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4D" w:rsidRPr="00975072" w:rsidRDefault="00712F4D" w:rsidP="00417587">
      <w:r w:rsidRPr="0097507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16979620" r:id="rId9"/>
        </w:object>
      </w:r>
    </w:p>
    <w:p w:rsidR="00712F4D" w:rsidRPr="00975072" w:rsidRDefault="00712F4D" w:rsidP="00417587">
      <w:pPr>
        <w:pStyle w:val="ShortT"/>
        <w:spacing w:before="240"/>
      </w:pPr>
      <w:r w:rsidRPr="00975072">
        <w:t>Offshore Petroleum and Greenhouse Gas Storage Act 2006</w:t>
      </w:r>
    </w:p>
    <w:p w:rsidR="00712F4D" w:rsidRPr="00975072" w:rsidRDefault="00712F4D" w:rsidP="00417587">
      <w:pPr>
        <w:pStyle w:val="CompiledActNo"/>
        <w:spacing w:before="240"/>
      </w:pPr>
      <w:r w:rsidRPr="00975072">
        <w:t>No.</w:t>
      </w:r>
      <w:r w:rsidR="00C53E4C" w:rsidRPr="00975072">
        <w:t> </w:t>
      </w:r>
      <w:r w:rsidRPr="00975072">
        <w:t>14, 2006</w:t>
      </w:r>
    </w:p>
    <w:p w:rsidR="00712F4D" w:rsidRPr="00975072" w:rsidRDefault="00712F4D" w:rsidP="00417587">
      <w:pPr>
        <w:spacing w:before="1000"/>
        <w:rPr>
          <w:rFonts w:cs="Arial"/>
          <w:b/>
          <w:sz w:val="32"/>
          <w:szCs w:val="32"/>
        </w:rPr>
      </w:pPr>
      <w:r w:rsidRPr="00975072">
        <w:rPr>
          <w:rFonts w:cs="Arial"/>
          <w:b/>
          <w:sz w:val="32"/>
          <w:szCs w:val="32"/>
        </w:rPr>
        <w:t>Compilation No.</w:t>
      </w:r>
      <w:r w:rsidR="00C53E4C" w:rsidRPr="00975072">
        <w:rPr>
          <w:rFonts w:cs="Arial"/>
          <w:b/>
          <w:sz w:val="32"/>
          <w:szCs w:val="32"/>
        </w:rPr>
        <w:t> </w:t>
      </w:r>
      <w:r w:rsidRPr="00975072">
        <w:rPr>
          <w:rFonts w:cs="Arial"/>
          <w:b/>
          <w:sz w:val="32"/>
          <w:szCs w:val="32"/>
        </w:rPr>
        <w:fldChar w:fldCharType="begin"/>
      </w:r>
      <w:r w:rsidRPr="00975072">
        <w:rPr>
          <w:rFonts w:cs="Arial"/>
          <w:b/>
          <w:sz w:val="32"/>
          <w:szCs w:val="32"/>
        </w:rPr>
        <w:instrText xml:space="preserve"> DOCPROPERTY  CompilationNumber </w:instrText>
      </w:r>
      <w:r w:rsidRPr="00975072">
        <w:rPr>
          <w:rFonts w:cs="Arial"/>
          <w:b/>
          <w:sz w:val="32"/>
          <w:szCs w:val="32"/>
        </w:rPr>
        <w:fldChar w:fldCharType="separate"/>
      </w:r>
      <w:r w:rsidR="00D463B7">
        <w:rPr>
          <w:rFonts w:cs="Arial"/>
          <w:b/>
          <w:sz w:val="32"/>
          <w:szCs w:val="32"/>
        </w:rPr>
        <w:t>52</w:t>
      </w:r>
      <w:r w:rsidRPr="00975072">
        <w:rPr>
          <w:rFonts w:cs="Arial"/>
          <w:b/>
          <w:sz w:val="32"/>
          <w:szCs w:val="32"/>
        </w:rPr>
        <w:fldChar w:fldCharType="end"/>
      </w:r>
    </w:p>
    <w:p w:rsidR="00712F4D" w:rsidRPr="00975072" w:rsidRDefault="00712F4D" w:rsidP="00F5741A">
      <w:pPr>
        <w:tabs>
          <w:tab w:val="left" w:pos="3600"/>
        </w:tabs>
        <w:spacing w:before="480"/>
        <w:rPr>
          <w:rFonts w:cs="Arial"/>
          <w:sz w:val="24"/>
        </w:rPr>
      </w:pPr>
      <w:r w:rsidRPr="00975072">
        <w:rPr>
          <w:rFonts w:cs="Arial"/>
          <w:b/>
          <w:sz w:val="24"/>
        </w:rPr>
        <w:t>Compilation date:</w:t>
      </w:r>
      <w:r w:rsidR="00F5741A" w:rsidRPr="00975072">
        <w:rPr>
          <w:rFonts w:cs="Arial"/>
          <w:sz w:val="24"/>
        </w:rPr>
        <w:tab/>
      </w:r>
      <w:r w:rsidRPr="00D463B7">
        <w:rPr>
          <w:rFonts w:cs="Arial"/>
          <w:sz w:val="24"/>
        </w:rPr>
        <w:fldChar w:fldCharType="begin"/>
      </w:r>
      <w:r w:rsidR="00BA0B2C" w:rsidRPr="00D463B7">
        <w:rPr>
          <w:rFonts w:cs="Arial"/>
          <w:sz w:val="24"/>
        </w:rPr>
        <w:instrText>DOCPROPERTY StartDate \@ "d MMMM yyyy" \* MERGEFORMAT</w:instrText>
      </w:r>
      <w:r w:rsidRPr="00D463B7">
        <w:rPr>
          <w:rFonts w:cs="Arial"/>
          <w:sz w:val="24"/>
        </w:rPr>
        <w:fldChar w:fldCharType="separate"/>
      </w:r>
      <w:r w:rsidR="00D463B7" w:rsidRPr="00D463B7">
        <w:rPr>
          <w:rFonts w:cs="Arial"/>
          <w:sz w:val="24"/>
        </w:rPr>
        <w:t>2 June 2022</w:t>
      </w:r>
      <w:r w:rsidRPr="00D463B7">
        <w:rPr>
          <w:rFonts w:cs="Arial"/>
          <w:sz w:val="24"/>
        </w:rPr>
        <w:fldChar w:fldCharType="end"/>
      </w:r>
    </w:p>
    <w:p w:rsidR="00384D6D" w:rsidRPr="00975072" w:rsidRDefault="00384D6D" w:rsidP="00384D6D">
      <w:pPr>
        <w:spacing w:before="240"/>
        <w:rPr>
          <w:rFonts w:cs="Arial"/>
          <w:sz w:val="24"/>
        </w:rPr>
      </w:pPr>
      <w:r w:rsidRPr="00975072">
        <w:rPr>
          <w:rFonts w:cs="Arial"/>
          <w:b/>
          <w:sz w:val="24"/>
        </w:rPr>
        <w:t>Includes amendments up to:</w:t>
      </w:r>
      <w:r w:rsidRPr="00975072">
        <w:rPr>
          <w:rFonts w:cs="Arial"/>
          <w:sz w:val="24"/>
        </w:rPr>
        <w:tab/>
      </w:r>
      <w:r w:rsidRPr="00D463B7">
        <w:rPr>
          <w:rFonts w:cs="Arial"/>
          <w:sz w:val="24"/>
        </w:rPr>
        <w:fldChar w:fldCharType="begin"/>
      </w:r>
      <w:r w:rsidRPr="00D463B7">
        <w:rPr>
          <w:rFonts w:cs="Arial"/>
          <w:sz w:val="24"/>
        </w:rPr>
        <w:instrText xml:space="preserve"> DOCPROPERTY IncludesUpTo </w:instrText>
      </w:r>
      <w:r w:rsidRPr="00D463B7">
        <w:rPr>
          <w:rFonts w:cs="Arial"/>
          <w:sz w:val="24"/>
        </w:rPr>
        <w:fldChar w:fldCharType="separate"/>
      </w:r>
      <w:r w:rsidR="00D463B7" w:rsidRPr="00D463B7">
        <w:rPr>
          <w:rFonts w:cs="Arial"/>
          <w:sz w:val="24"/>
        </w:rPr>
        <w:t>Act No. 121, 2021</w:t>
      </w:r>
      <w:r w:rsidRPr="00D463B7">
        <w:rPr>
          <w:rFonts w:cs="Arial"/>
          <w:sz w:val="24"/>
        </w:rPr>
        <w:fldChar w:fldCharType="end"/>
      </w:r>
    </w:p>
    <w:p w:rsidR="00712F4D" w:rsidRPr="00975072" w:rsidRDefault="00712F4D" w:rsidP="00F5741A">
      <w:pPr>
        <w:tabs>
          <w:tab w:val="left" w:pos="3600"/>
        </w:tabs>
        <w:spacing w:before="240" w:after="240"/>
        <w:rPr>
          <w:rFonts w:cs="Arial"/>
          <w:sz w:val="24"/>
          <w:szCs w:val="24"/>
        </w:rPr>
      </w:pPr>
      <w:r w:rsidRPr="00975072">
        <w:rPr>
          <w:rFonts w:cs="Arial"/>
          <w:b/>
          <w:sz w:val="24"/>
        </w:rPr>
        <w:t>Registered:</w:t>
      </w:r>
      <w:r w:rsidR="00F5741A" w:rsidRPr="00975072">
        <w:rPr>
          <w:rFonts w:cs="Arial"/>
          <w:sz w:val="24"/>
        </w:rPr>
        <w:tab/>
      </w:r>
      <w:r w:rsidRPr="00D463B7">
        <w:rPr>
          <w:rFonts w:cs="Arial"/>
          <w:sz w:val="24"/>
        </w:rPr>
        <w:fldChar w:fldCharType="begin"/>
      </w:r>
      <w:r w:rsidRPr="00D463B7">
        <w:rPr>
          <w:rFonts w:cs="Arial"/>
          <w:sz w:val="24"/>
        </w:rPr>
        <w:instrText xml:space="preserve"> IF </w:instrText>
      </w:r>
      <w:r w:rsidRPr="00D463B7">
        <w:rPr>
          <w:rFonts w:cs="Arial"/>
          <w:sz w:val="24"/>
        </w:rPr>
        <w:fldChar w:fldCharType="begin"/>
      </w:r>
      <w:r w:rsidRPr="00D463B7">
        <w:rPr>
          <w:rFonts w:cs="Arial"/>
          <w:sz w:val="24"/>
        </w:rPr>
        <w:instrText xml:space="preserve"> DOCPROPERTY RegisteredDate </w:instrText>
      </w:r>
      <w:r w:rsidRPr="00D463B7">
        <w:rPr>
          <w:rFonts w:cs="Arial"/>
          <w:sz w:val="24"/>
        </w:rPr>
        <w:fldChar w:fldCharType="separate"/>
      </w:r>
      <w:r w:rsidR="00D463B7" w:rsidRPr="00D463B7">
        <w:rPr>
          <w:rFonts w:cs="Arial"/>
          <w:sz w:val="24"/>
        </w:rPr>
        <w:instrText>17 June 2022</w:instrText>
      </w:r>
      <w:r w:rsidRPr="00D463B7">
        <w:rPr>
          <w:rFonts w:cs="Arial"/>
          <w:sz w:val="24"/>
        </w:rPr>
        <w:fldChar w:fldCharType="end"/>
      </w:r>
      <w:r w:rsidRPr="00D463B7">
        <w:rPr>
          <w:rFonts w:cs="Arial"/>
          <w:sz w:val="24"/>
        </w:rPr>
        <w:instrText xml:space="preserve"> = #1/1/1901# "Unknown" </w:instrText>
      </w:r>
      <w:r w:rsidRPr="00D463B7">
        <w:rPr>
          <w:rFonts w:cs="Arial"/>
          <w:sz w:val="24"/>
        </w:rPr>
        <w:fldChar w:fldCharType="begin"/>
      </w:r>
      <w:r w:rsidRPr="00D463B7">
        <w:rPr>
          <w:rFonts w:cs="Arial"/>
          <w:sz w:val="24"/>
        </w:rPr>
        <w:instrText xml:space="preserve"> DOCPROPERTY RegisteredDate \@ "d MMMM yyyy" </w:instrText>
      </w:r>
      <w:r w:rsidRPr="00D463B7">
        <w:rPr>
          <w:rFonts w:cs="Arial"/>
          <w:sz w:val="24"/>
        </w:rPr>
        <w:fldChar w:fldCharType="separate"/>
      </w:r>
      <w:r w:rsidR="00D463B7" w:rsidRPr="00D463B7">
        <w:rPr>
          <w:rFonts w:cs="Arial"/>
          <w:sz w:val="24"/>
        </w:rPr>
        <w:instrText>17 June 2022</w:instrText>
      </w:r>
      <w:r w:rsidRPr="00D463B7">
        <w:rPr>
          <w:rFonts w:cs="Arial"/>
          <w:sz w:val="24"/>
        </w:rPr>
        <w:fldChar w:fldCharType="end"/>
      </w:r>
      <w:r w:rsidRPr="00D463B7">
        <w:rPr>
          <w:rFonts w:cs="Arial"/>
          <w:sz w:val="24"/>
        </w:rPr>
        <w:instrText xml:space="preserve"> </w:instrText>
      </w:r>
      <w:r w:rsidRPr="00D463B7">
        <w:rPr>
          <w:rFonts w:cs="Arial"/>
          <w:sz w:val="24"/>
        </w:rPr>
        <w:fldChar w:fldCharType="separate"/>
      </w:r>
      <w:r w:rsidR="00D463B7" w:rsidRPr="00D463B7">
        <w:rPr>
          <w:rFonts w:cs="Arial"/>
          <w:noProof/>
          <w:sz w:val="24"/>
        </w:rPr>
        <w:t>17 June 2022</w:t>
      </w:r>
      <w:r w:rsidRPr="00D463B7">
        <w:rPr>
          <w:rFonts w:cs="Arial"/>
          <w:sz w:val="24"/>
        </w:rPr>
        <w:fldChar w:fldCharType="end"/>
      </w:r>
    </w:p>
    <w:p w:rsidR="00712F4D" w:rsidRPr="00975072" w:rsidRDefault="00E7039F" w:rsidP="00712F4D">
      <w:pPr>
        <w:spacing w:before="120"/>
        <w:rPr>
          <w:rFonts w:cs="Arial"/>
          <w:sz w:val="24"/>
        </w:rPr>
      </w:pPr>
      <w:r w:rsidRPr="00975072">
        <w:rPr>
          <w:rFonts w:cs="Arial"/>
          <w:sz w:val="24"/>
          <w:szCs w:val="24"/>
        </w:rPr>
        <w:t>T</w:t>
      </w:r>
      <w:r w:rsidR="00712F4D" w:rsidRPr="00975072">
        <w:rPr>
          <w:rFonts w:cs="Arial"/>
          <w:sz w:val="24"/>
        </w:rPr>
        <w:t>his compilation is in 3 volumes</w:t>
      </w:r>
    </w:p>
    <w:p w:rsidR="00712F4D" w:rsidRPr="00975072" w:rsidRDefault="00712F4D" w:rsidP="00BA0B2C">
      <w:pPr>
        <w:tabs>
          <w:tab w:val="left" w:pos="1440"/>
        </w:tabs>
        <w:spacing w:before="240"/>
        <w:rPr>
          <w:rFonts w:cs="Arial"/>
          <w:sz w:val="24"/>
        </w:rPr>
      </w:pPr>
      <w:r w:rsidRPr="00975072">
        <w:rPr>
          <w:rFonts w:cs="Arial"/>
          <w:sz w:val="24"/>
        </w:rPr>
        <w:t>Volume 1:</w:t>
      </w:r>
      <w:r w:rsidRPr="00975072">
        <w:rPr>
          <w:rFonts w:cs="Arial"/>
          <w:sz w:val="24"/>
        </w:rPr>
        <w:tab/>
        <w:t>sections</w:t>
      </w:r>
      <w:r w:rsidR="00C53E4C" w:rsidRPr="00975072">
        <w:rPr>
          <w:rFonts w:cs="Arial"/>
          <w:sz w:val="24"/>
        </w:rPr>
        <w:t> </w:t>
      </w:r>
      <w:r w:rsidRPr="00975072">
        <w:rPr>
          <w:rFonts w:cs="Arial"/>
          <w:sz w:val="24"/>
        </w:rPr>
        <w:t>1–465</w:t>
      </w:r>
    </w:p>
    <w:p w:rsidR="00712F4D" w:rsidRPr="00975072" w:rsidRDefault="00712F4D" w:rsidP="00BA0B2C">
      <w:pPr>
        <w:tabs>
          <w:tab w:val="left" w:pos="1440"/>
        </w:tabs>
        <w:rPr>
          <w:rFonts w:cs="Arial"/>
          <w:sz w:val="24"/>
        </w:rPr>
      </w:pPr>
      <w:r w:rsidRPr="00975072">
        <w:rPr>
          <w:rFonts w:cs="Arial"/>
          <w:sz w:val="24"/>
        </w:rPr>
        <w:t>Volume 2:</w:t>
      </w:r>
      <w:r w:rsidRPr="00975072">
        <w:rPr>
          <w:rFonts w:cs="Arial"/>
          <w:sz w:val="24"/>
        </w:rPr>
        <w:tab/>
        <w:t>sections</w:t>
      </w:r>
      <w:r w:rsidR="00C53E4C" w:rsidRPr="00975072">
        <w:rPr>
          <w:rFonts w:cs="Arial"/>
          <w:sz w:val="24"/>
        </w:rPr>
        <w:t> </w:t>
      </w:r>
      <w:r w:rsidRPr="00975072">
        <w:rPr>
          <w:rFonts w:cs="Arial"/>
          <w:sz w:val="24"/>
        </w:rPr>
        <w:t>466–791</w:t>
      </w:r>
    </w:p>
    <w:p w:rsidR="00712F4D" w:rsidRPr="00975072" w:rsidRDefault="00712F4D" w:rsidP="00BA0B2C">
      <w:pPr>
        <w:tabs>
          <w:tab w:val="left" w:pos="1440"/>
        </w:tabs>
        <w:rPr>
          <w:rFonts w:cs="Arial"/>
          <w:b/>
          <w:sz w:val="24"/>
        </w:rPr>
      </w:pPr>
      <w:r w:rsidRPr="00975072">
        <w:rPr>
          <w:rFonts w:cs="Arial"/>
          <w:b/>
          <w:sz w:val="24"/>
        </w:rPr>
        <w:t>Volume 3:</w:t>
      </w:r>
      <w:r w:rsidRPr="00975072">
        <w:rPr>
          <w:rFonts w:cs="Arial"/>
          <w:b/>
          <w:sz w:val="24"/>
        </w:rPr>
        <w:tab/>
        <w:t>Schedules</w:t>
      </w:r>
    </w:p>
    <w:p w:rsidR="00712F4D" w:rsidRPr="00975072" w:rsidRDefault="00F5741A" w:rsidP="00F5741A">
      <w:pPr>
        <w:tabs>
          <w:tab w:val="left" w:pos="1440"/>
        </w:tabs>
        <w:rPr>
          <w:rFonts w:cs="Arial"/>
          <w:b/>
          <w:sz w:val="24"/>
        </w:rPr>
      </w:pPr>
      <w:r w:rsidRPr="00975072">
        <w:rPr>
          <w:rFonts w:cs="Arial"/>
          <w:b/>
          <w:sz w:val="24"/>
        </w:rPr>
        <w:tab/>
      </w:r>
      <w:r w:rsidR="00712F4D" w:rsidRPr="00975072">
        <w:rPr>
          <w:rFonts w:cs="Arial"/>
          <w:b/>
          <w:sz w:val="24"/>
        </w:rPr>
        <w:t>Endnotes</w:t>
      </w:r>
    </w:p>
    <w:p w:rsidR="00712F4D" w:rsidRPr="00975072" w:rsidRDefault="00712F4D" w:rsidP="00F5741A">
      <w:pPr>
        <w:spacing w:before="120" w:after="240"/>
        <w:rPr>
          <w:rFonts w:cs="Arial"/>
          <w:sz w:val="24"/>
        </w:rPr>
      </w:pPr>
      <w:r w:rsidRPr="00975072">
        <w:rPr>
          <w:rFonts w:cs="Arial"/>
          <w:sz w:val="24"/>
        </w:rPr>
        <w:t>Each volume has its own contents</w:t>
      </w:r>
    </w:p>
    <w:p w:rsidR="00712F4D" w:rsidRPr="00975072" w:rsidRDefault="00712F4D" w:rsidP="00417587">
      <w:pPr>
        <w:pageBreakBefore/>
        <w:rPr>
          <w:rFonts w:cs="Arial"/>
          <w:b/>
          <w:sz w:val="32"/>
          <w:szCs w:val="32"/>
        </w:rPr>
      </w:pPr>
      <w:r w:rsidRPr="00975072">
        <w:rPr>
          <w:rFonts w:cs="Arial"/>
          <w:b/>
          <w:sz w:val="32"/>
          <w:szCs w:val="32"/>
        </w:rPr>
        <w:lastRenderedPageBreak/>
        <w:t>About this compilation</w:t>
      </w:r>
    </w:p>
    <w:p w:rsidR="00712F4D" w:rsidRPr="00975072" w:rsidRDefault="00712F4D" w:rsidP="00417587">
      <w:pPr>
        <w:spacing w:before="240"/>
        <w:rPr>
          <w:rFonts w:cs="Arial"/>
        </w:rPr>
      </w:pPr>
      <w:r w:rsidRPr="00975072">
        <w:rPr>
          <w:rFonts w:cs="Arial"/>
          <w:b/>
          <w:szCs w:val="22"/>
        </w:rPr>
        <w:t>This compilation</w:t>
      </w:r>
    </w:p>
    <w:p w:rsidR="00712F4D" w:rsidRPr="00975072" w:rsidRDefault="00712F4D" w:rsidP="00417587">
      <w:pPr>
        <w:spacing w:before="120" w:after="120"/>
        <w:rPr>
          <w:rFonts w:cs="Arial"/>
          <w:szCs w:val="22"/>
        </w:rPr>
      </w:pPr>
      <w:r w:rsidRPr="00975072">
        <w:rPr>
          <w:rFonts w:cs="Arial"/>
          <w:szCs w:val="22"/>
        </w:rPr>
        <w:t xml:space="preserve">This is a compilation of the </w:t>
      </w:r>
      <w:r w:rsidRPr="00975072">
        <w:rPr>
          <w:rFonts w:cs="Arial"/>
          <w:i/>
          <w:szCs w:val="22"/>
        </w:rPr>
        <w:fldChar w:fldCharType="begin"/>
      </w:r>
      <w:r w:rsidRPr="00975072">
        <w:rPr>
          <w:rFonts w:cs="Arial"/>
          <w:i/>
          <w:szCs w:val="22"/>
        </w:rPr>
        <w:instrText xml:space="preserve"> STYLEREF  ShortT </w:instrText>
      </w:r>
      <w:r w:rsidRPr="00975072">
        <w:rPr>
          <w:rFonts w:cs="Arial"/>
          <w:i/>
          <w:szCs w:val="22"/>
        </w:rPr>
        <w:fldChar w:fldCharType="separate"/>
      </w:r>
      <w:r w:rsidR="00D463B7">
        <w:rPr>
          <w:rFonts w:cs="Arial"/>
          <w:i/>
          <w:noProof/>
          <w:szCs w:val="22"/>
        </w:rPr>
        <w:t>Offshore Petroleum and Greenhouse Gas Storage Act 2006</w:t>
      </w:r>
      <w:r w:rsidRPr="00975072">
        <w:rPr>
          <w:rFonts w:cs="Arial"/>
          <w:i/>
          <w:szCs w:val="22"/>
        </w:rPr>
        <w:fldChar w:fldCharType="end"/>
      </w:r>
      <w:r w:rsidRPr="00975072">
        <w:rPr>
          <w:rFonts w:cs="Arial"/>
          <w:szCs w:val="22"/>
        </w:rPr>
        <w:t xml:space="preserve"> that shows the text of the law as amended and in force on </w:t>
      </w:r>
      <w:r w:rsidRPr="00D463B7">
        <w:rPr>
          <w:rFonts w:cs="Arial"/>
          <w:szCs w:val="22"/>
        </w:rPr>
        <w:fldChar w:fldCharType="begin"/>
      </w:r>
      <w:r w:rsidR="00BA0B2C" w:rsidRPr="00D463B7">
        <w:rPr>
          <w:rFonts w:cs="Arial"/>
          <w:szCs w:val="22"/>
        </w:rPr>
        <w:instrText>DOCPROPERTY StartDate \@ "d MMMM yyyy" \* MERGEFORMAT</w:instrText>
      </w:r>
      <w:r w:rsidRPr="00D463B7">
        <w:rPr>
          <w:rFonts w:cs="Arial"/>
          <w:szCs w:val="22"/>
        </w:rPr>
        <w:fldChar w:fldCharType="separate"/>
      </w:r>
      <w:r w:rsidR="00D463B7" w:rsidRPr="00D463B7">
        <w:rPr>
          <w:rFonts w:cs="Arial"/>
          <w:szCs w:val="22"/>
        </w:rPr>
        <w:t>2 June 2022</w:t>
      </w:r>
      <w:r w:rsidRPr="00D463B7">
        <w:rPr>
          <w:rFonts w:cs="Arial"/>
          <w:szCs w:val="22"/>
        </w:rPr>
        <w:fldChar w:fldCharType="end"/>
      </w:r>
      <w:r w:rsidRPr="00975072">
        <w:rPr>
          <w:rFonts w:cs="Arial"/>
          <w:szCs w:val="22"/>
        </w:rPr>
        <w:t xml:space="preserve"> (the </w:t>
      </w:r>
      <w:r w:rsidRPr="00975072">
        <w:rPr>
          <w:rFonts w:cs="Arial"/>
          <w:b/>
          <w:i/>
          <w:szCs w:val="22"/>
        </w:rPr>
        <w:t>compilation date</w:t>
      </w:r>
      <w:r w:rsidRPr="00975072">
        <w:rPr>
          <w:rFonts w:cs="Arial"/>
          <w:szCs w:val="22"/>
        </w:rPr>
        <w:t>).</w:t>
      </w:r>
    </w:p>
    <w:p w:rsidR="00712F4D" w:rsidRPr="00975072" w:rsidRDefault="00712F4D" w:rsidP="00417587">
      <w:pPr>
        <w:spacing w:after="120"/>
        <w:rPr>
          <w:rFonts w:cs="Arial"/>
          <w:szCs w:val="22"/>
        </w:rPr>
      </w:pPr>
      <w:r w:rsidRPr="00975072">
        <w:rPr>
          <w:rFonts w:cs="Arial"/>
          <w:szCs w:val="22"/>
        </w:rPr>
        <w:t xml:space="preserve">The notes at the end of this compilation (the </w:t>
      </w:r>
      <w:r w:rsidRPr="00975072">
        <w:rPr>
          <w:rFonts w:cs="Arial"/>
          <w:b/>
          <w:i/>
          <w:szCs w:val="22"/>
        </w:rPr>
        <w:t>endnotes</w:t>
      </w:r>
      <w:r w:rsidRPr="00975072">
        <w:rPr>
          <w:rFonts w:cs="Arial"/>
          <w:szCs w:val="22"/>
        </w:rPr>
        <w:t>) include information about amending laws and the amendment history of provisions of the compiled law.</w:t>
      </w:r>
    </w:p>
    <w:p w:rsidR="00712F4D" w:rsidRPr="00975072" w:rsidRDefault="00712F4D" w:rsidP="00417587">
      <w:pPr>
        <w:tabs>
          <w:tab w:val="left" w:pos="5640"/>
        </w:tabs>
        <w:spacing w:before="120" w:after="120"/>
        <w:rPr>
          <w:rFonts w:cs="Arial"/>
          <w:b/>
          <w:szCs w:val="22"/>
        </w:rPr>
      </w:pPr>
      <w:r w:rsidRPr="00975072">
        <w:rPr>
          <w:rFonts w:cs="Arial"/>
          <w:b/>
          <w:szCs w:val="22"/>
        </w:rPr>
        <w:t>Uncommenced amendments</w:t>
      </w:r>
    </w:p>
    <w:p w:rsidR="00712F4D" w:rsidRPr="00975072" w:rsidRDefault="00712F4D" w:rsidP="00417587">
      <w:pPr>
        <w:spacing w:after="120"/>
        <w:rPr>
          <w:rFonts w:cs="Arial"/>
          <w:szCs w:val="22"/>
        </w:rPr>
      </w:pPr>
      <w:r w:rsidRPr="0097507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975072" w:rsidRDefault="00712F4D" w:rsidP="00417587">
      <w:pPr>
        <w:spacing w:before="120" w:after="120"/>
        <w:rPr>
          <w:rFonts w:cs="Arial"/>
          <w:b/>
          <w:szCs w:val="22"/>
        </w:rPr>
      </w:pPr>
      <w:r w:rsidRPr="00975072">
        <w:rPr>
          <w:rFonts w:cs="Arial"/>
          <w:b/>
          <w:szCs w:val="22"/>
        </w:rPr>
        <w:t>Application, saving and transitional provisions for provisions and amendments</w:t>
      </w:r>
    </w:p>
    <w:p w:rsidR="00712F4D" w:rsidRPr="00975072" w:rsidRDefault="00712F4D" w:rsidP="00417587">
      <w:pPr>
        <w:spacing w:after="120"/>
        <w:rPr>
          <w:rFonts w:cs="Arial"/>
          <w:szCs w:val="22"/>
        </w:rPr>
      </w:pPr>
      <w:r w:rsidRPr="00975072">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975072" w:rsidRDefault="00712F4D" w:rsidP="00417587">
      <w:pPr>
        <w:spacing w:after="120"/>
        <w:rPr>
          <w:rFonts w:cs="Arial"/>
          <w:b/>
          <w:szCs w:val="22"/>
        </w:rPr>
      </w:pPr>
      <w:r w:rsidRPr="00975072">
        <w:rPr>
          <w:rFonts w:cs="Arial"/>
          <w:b/>
          <w:szCs w:val="22"/>
        </w:rPr>
        <w:t>Editorial changes</w:t>
      </w:r>
    </w:p>
    <w:p w:rsidR="00712F4D" w:rsidRPr="00975072" w:rsidRDefault="00712F4D" w:rsidP="00417587">
      <w:pPr>
        <w:spacing w:after="120"/>
        <w:rPr>
          <w:rFonts w:cs="Arial"/>
          <w:szCs w:val="22"/>
        </w:rPr>
      </w:pPr>
      <w:r w:rsidRPr="00975072">
        <w:rPr>
          <w:rFonts w:cs="Arial"/>
          <w:szCs w:val="22"/>
        </w:rPr>
        <w:t>For more information about any editorial changes made in this compilation, see the endnotes.</w:t>
      </w:r>
    </w:p>
    <w:p w:rsidR="00712F4D" w:rsidRPr="00975072" w:rsidRDefault="00712F4D" w:rsidP="00417587">
      <w:pPr>
        <w:spacing w:before="120" w:after="120"/>
        <w:rPr>
          <w:rFonts w:cs="Arial"/>
          <w:b/>
          <w:szCs w:val="22"/>
        </w:rPr>
      </w:pPr>
      <w:r w:rsidRPr="00975072">
        <w:rPr>
          <w:rFonts w:cs="Arial"/>
          <w:b/>
          <w:szCs w:val="22"/>
        </w:rPr>
        <w:t>Modifications</w:t>
      </w:r>
    </w:p>
    <w:p w:rsidR="00712F4D" w:rsidRPr="00975072" w:rsidRDefault="00712F4D" w:rsidP="00417587">
      <w:pPr>
        <w:spacing w:after="120"/>
        <w:rPr>
          <w:rFonts w:cs="Arial"/>
          <w:szCs w:val="22"/>
        </w:rPr>
      </w:pPr>
      <w:r w:rsidRPr="0097507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975072" w:rsidRDefault="00712F4D" w:rsidP="00417587">
      <w:pPr>
        <w:spacing w:before="80" w:after="120"/>
        <w:rPr>
          <w:rFonts w:cs="Arial"/>
          <w:b/>
          <w:szCs w:val="22"/>
        </w:rPr>
      </w:pPr>
      <w:r w:rsidRPr="00975072">
        <w:rPr>
          <w:rFonts w:cs="Arial"/>
          <w:b/>
          <w:szCs w:val="22"/>
        </w:rPr>
        <w:t>Self</w:t>
      </w:r>
      <w:r w:rsidR="00960DC6">
        <w:rPr>
          <w:rFonts w:cs="Arial"/>
          <w:b/>
          <w:szCs w:val="22"/>
        </w:rPr>
        <w:noBreakHyphen/>
      </w:r>
      <w:r w:rsidRPr="00975072">
        <w:rPr>
          <w:rFonts w:cs="Arial"/>
          <w:b/>
          <w:szCs w:val="22"/>
        </w:rPr>
        <w:t>repealing provisions</w:t>
      </w:r>
    </w:p>
    <w:p w:rsidR="00712F4D" w:rsidRPr="00975072" w:rsidRDefault="00712F4D" w:rsidP="00417587">
      <w:pPr>
        <w:spacing w:after="120"/>
        <w:rPr>
          <w:rFonts w:cs="Arial"/>
          <w:szCs w:val="22"/>
        </w:rPr>
      </w:pPr>
      <w:r w:rsidRPr="00975072">
        <w:rPr>
          <w:rFonts w:cs="Arial"/>
          <w:szCs w:val="22"/>
        </w:rPr>
        <w:t>If a provision of the compiled law has been repealed in accordance with a provision of the law, details are included in the endnotes.</w:t>
      </w:r>
    </w:p>
    <w:p w:rsidR="00712F4D" w:rsidRPr="00975072" w:rsidRDefault="00712F4D" w:rsidP="00417587">
      <w:pPr>
        <w:pStyle w:val="Header"/>
        <w:tabs>
          <w:tab w:val="clear" w:pos="4150"/>
          <w:tab w:val="clear" w:pos="8307"/>
        </w:tabs>
      </w:pPr>
      <w:r w:rsidRPr="00960DC6">
        <w:rPr>
          <w:rStyle w:val="CharChapNo"/>
        </w:rPr>
        <w:t xml:space="preserve"> </w:t>
      </w:r>
      <w:r w:rsidRPr="00960DC6">
        <w:rPr>
          <w:rStyle w:val="CharChapText"/>
        </w:rPr>
        <w:t xml:space="preserve"> </w:t>
      </w:r>
    </w:p>
    <w:p w:rsidR="00712F4D" w:rsidRPr="00975072" w:rsidRDefault="00712F4D" w:rsidP="00417587">
      <w:pPr>
        <w:pStyle w:val="Header"/>
        <w:tabs>
          <w:tab w:val="clear" w:pos="4150"/>
          <w:tab w:val="clear" w:pos="8307"/>
        </w:tabs>
      </w:pPr>
      <w:r w:rsidRPr="00960DC6">
        <w:rPr>
          <w:rStyle w:val="CharPartNo"/>
        </w:rPr>
        <w:t xml:space="preserve"> </w:t>
      </w:r>
      <w:r w:rsidRPr="00960DC6">
        <w:rPr>
          <w:rStyle w:val="CharPartText"/>
        </w:rPr>
        <w:t xml:space="preserve"> </w:t>
      </w:r>
    </w:p>
    <w:p w:rsidR="00712F4D" w:rsidRPr="00975072" w:rsidRDefault="00712F4D" w:rsidP="00417587">
      <w:pPr>
        <w:pStyle w:val="Header"/>
        <w:tabs>
          <w:tab w:val="clear" w:pos="4150"/>
          <w:tab w:val="clear" w:pos="8307"/>
        </w:tabs>
      </w:pPr>
      <w:r w:rsidRPr="00960DC6">
        <w:rPr>
          <w:rStyle w:val="CharDivNo"/>
        </w:rPr>
        <w:t xml:space="preserve"> </w:t>
      </w:r>
      <w:r w:rsidRPr="00960DC6">
        <w:rPr>
          <w:rStyle w:val="CharDivText"/>
        </w:rPr>
        <w:t xml:space="preserve"> </w:t>
      </w:r>
    </w:p>
    <w:p w:rsidR="00712F4D" w:rsidRPr="00975072" w:rsidRDefault="00712F4D" w:rsidP="00417587">
      <w:pPr>
        <w:sectPr w:rsidR="00712F4D" w:rsidRPr="00975072" w:rsidSect="00D94C8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611F" w:rsidRPr="00975072" w:rsidRDefault="00F9611F" w:rsidP="00050DE4">
      <w:pPr>
        <w:rPr>
          <w:sz w:val="36"/>
        </w:rPr>
      </w:pPr>
      <w:r w:rsidRPr="00975072">
        <w:rPr>
          <w:sz w:val="36"/>
        </w:rPr>
        <w:lastRenderedPageBreak/>
        <w:t>Contents</w:t>
      </w:r>
    </w:p>
    <w:p w:rsidR="004F551A" w:rsidRDefault="006819BD">
      <w:pPr>
        <w:pStyle w:val="TOC1"/>
        <w:rPr>
          <w:rFonts w:asciiTheme="minorHAnsi" w:eastAsiaTheme="minorEastAsia" w:hAnsiTheme="minorHAnsi" w:cstheme="minorBidi"/>
          <w:b w:val="0"/>
          <w:noProof/>
          <w:kern w:val="0"/>
          <w:sz w:val="22"/>
          <w:szCs w:val="22"/>
        </w:rPr>
      </w:pPr>
      <w:r w:rsidRPr="00975072">
        <w:fldChar w:fldCharType="begin"/>
      </w:r>
      <w:r w:rsidRPr="00975072">
        <w:instrText xml:space="preserve"> TOC \o "1</w:instrText>
      </w:r>
      <w:r w:rsidR="00975072">
        <w:noBreakHyphen/>
      </w:r>
      <w:r w:rsidRPr="00975072">
        <w:instrText xml:space="preserve">9" </w:instrText>
      </w:r>
      <w:r w:rsidRPr="00975072">
        <w:rPr>
          <w:rFonts w:eastAsiaTheme="minorHAnsi" w:cstheme="minorBidi"/>
          <w:b w:val="0"/>
          <w:kern w:val="0"/>
          <w:sz w:val="22"/>
          <w:lang w:eastAsia="en-US"/>
        </w:rPr>
        <w:fldChar w:fldCharType="separate"/>
      </w:r>
      <w:r w:rsidR="004F551A">
        <w:rPr>
          <w:noProof/>
        </w:rPr>
        <w:t>Schedule 1—Scheduled areas for the States and Territories</w:t>
      </w:r>
      <w:r w:rsidR="004F551A" w:rsidRPr="004F551A">
        <w:rPr>
          <w:b w:val="0"/>
          <w:noProof/>
          <w:sz w:val="18"/>
        </w:rPr>
        <w:tab/>
      </w:r>
      <w:r w:rsidR="004F551A" w:rsidRPr="004F551A">
        <w:rPr>
          <w:b w:val="0"/>
          <w:noProof/>
          <w:sz w:val="18"/>
        </w:rPr>
        <w:fldChar w:fldCharType="begin"/>
      </w:r>
      <w:r w:rsidR="004F551A" w:rsidRPr="004F551A">
        <w:rPr>
          <w:b w:val="0"/>
          <w:noProof/>
          <w:sz w:val="18"/>
        </w:rPr>
        <w:instrText xml:space="preserve"> PAGEREF _Toc106366637 \h </w:instrText>
      </w:r>
      <w:r w:rsidR="004F551A" w:rsidRPr="004F551A">
        <w:rPr>
          <w:b w:val="0"/>
          <w:noProof/>
          <w:sz w:val="18"/>
        </w:rPr>
      </w:r>
      <w:r w:rsidR="004F551A" w:rsidRPr="004F551A">
        <w:rPr>
          <w:b w:val="0"/>
          <w:noProof/>
          <w:sz w:val="18"/>
        </w:rPr>
        <w:fldChar w:fldCharType="separate"/>
      </w:r>
      <w:r w:rsidR="00D463B7">
        <w:rPr>
          <w:b w:val="0"/>
          <w:noProof/>
          <w:sz w:val="18"/>
        </w:rPr>
        <w:t>1</w:t>
      </w:r>
      <w:r w:rsidR="004F551A"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4F551A">
        <w:rPr>
          <w:noProof/>
        </w:rPr>
        <w:tab/>
      </w:r>
      <w:r w:rsidRPr="004F551A">
        <w:rPr>
          <w:noProof/>
        </w:rPr>
        <w:fldChar w:fldCharType="begin"/>
      </w:r>
      <w:r w:rsidRPr="004F551A">
        <w:rPr>
          <w:noProof/>
        </w:rPr>
        <w:instrText xml:space="preserve"> PAGEREF _Toc106366638 \h </w:instrText>
      </w:r>
      <w:r w:rsidRPr="004F551A">
        <w:rPr>
          <w:noProof/>
        </w:rPr>
      </w:r>
      <w:r w:rsidRPr="004F551A">
        <w:rPr>
          <w:noProof/>
        </w:rPr>
        <w:fldChar w:fldCharType="separate"/>
      </w:r>
      <w:r w:rsidR="00D463B7">
        <w:rPr>
          <w:noProof/>
        </w:rPr>
        <w:t>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4F551A">
        <w:rPr>
          <w:noProof/>
        </w:rPr>
        <w:tab/>
      </w:r>
      <w:r w:rsidRPr="004F551A">
        <w:rPr>
          <w:noProof/>
        </w:rPr>
        <w:fldChar w:fldCharType="begin"/>
      </w:r>
      <w:r w:rsidRPr="004F551A">
        <w:rPr>
          <w:noProof/>
        </w:rPr>
        <w:instrText xml:space="preserve"> PAGEREF _Toc106366639 \h </w:instrText>
      </w:r>
      <w:r w:rsidRPr="004F551A">
        <w:rPr>
          <w:noProof/>
        </w:rPr>
      </w:r>
      <w:r w:rsidRPr="004F551A">
        <w:rPr>
          <w:noProof/>
        </w:rPr>
        <w:fldChar w:fldCharType="separate"/>
      </w:r>
      <w:r w:rsidR="00D463B7">
        <w:rPr>
          <w:noProof/>
        </w:rPr>
        <w:t>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4F551A">
        <w:rPr>
          <w:noProof/>
        </w:rPr>
        <w:tab/>
      </w:r>
      <w:r w:rsidRPr="004F551A">
        <w:rPr>
          <w:noProof/>
        </w:rPr>
        <w:fldChar w:fldCharType="begin"/>
      </w:r>
      <w:r w:rsidRPr="004F551A">
        <w:rPr>
          <w:noProof/>
        </w:rPr>
        <w:instrText xml:space="preserve"> PAGEREF _Toc106366640 \h </w:instrText>
      </w:r>
      <w:r w:rsidRPr="004F551A">
        <w:rPr>
          <w:noProof/>
        </w:rPr>
      </w:r>
      <w:r w:rsidRPr="004F551A">
        <w:rPr>
          <w:noProof/>
        </w:rPr>
        <w:fldChar w:fldCharType="separate"/>
      </w:r>
      <w:r w:rsidR="00D463B7">
        <w:rPr>
          <w:noProof/>
        </w:rPr>
        <w:t>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4F551A">
        <w:rPr>
          <w:noProof/>
        </w:rPr>
        <w:tab/>
      </w:r>
      <w:r w:rsidRPr="004F551A">
        <w:rPr>
          <w:noProof/>
        </w:rPr>
        <w:fldChar w:fldCharType="begin"/>
      </w:r>
      <w:r w:rsidRPr="004F551A">
        <w:rPr>
          <w:noProof/>
        </w:rPr>
        <w:instrText xml:space="preserve"> PAGEREF _Toc106366641 \h </w:instrText>
      </w:r>
      <w:r w:rsidRPr="004F551A">
        <w:rPr>
          <w:noProof/>
        </w:rPr>
      </w:r>
      <w:r w:rsidRPr="004F551A">
        <w:rPr>
          <w:noProof/>
        </w:rPr>
        <w:fldChar w:fldCharType="separate"/>
      </w:r>
      <w:r w:rsidR="00D463B7">
        <w:rPr>
          <w:noProof/>
        </w:rPr>
        <w:t>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4F551A">
        <w:rPr>
          <w:noProof/>
        </w:rPr>
        <w:tab/>
      </w:r>
      <w:r w:rsidRPr="004F551A">
        <w:rPr>
          <w:noProof/>
        </w:rPr>
        <w:fldChar w:fldCharType="begin"/>
      </w:r>
      <w:r w:rsidRPr="004F551A">
        <w:rPr>
          <w:noProof/>
        </w:rPr>
        <w:instrText xml:space="preserve"> PAGEREF _Toc106366642 \h </w:instrText>
      </w:r>
      <w:r w:rsidRPr="004F551A">
        <w:rPr>
          <w:noProof/>
        </w:rPr>
      </w:r>
      <w:r w:rsidRPr="004F551A">
        <w:rPr>
          <w:noProof/>
        </w:rPr>
        <w:fldChar w:fldCharType="separate"/>
      </w:r>
      <w:r w:rsidR="00D463B7">
        <w:rPr>
          <w:noProof/>
        </w:rPr>
        <w:t>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4F551A">
        <w:rPr>
          <w:noProof/>
        </w:rPr>
        <w:tab/>
      </w:r>
      <w:r w:rsidRPr="004F551A">
        <w:rPr>
          <w:noProof/>
        </w:rPr>
        <w:fldChar w:fldCharType="begin"/>
      </w:r>
      <w:r w:rsidRPr="004F551A">
        <w:rPr>
          <w:noProof/>
        </w:rPr>
        <w:instrText xml:space="preserve"> PAGEREF _Toc106366643 \h </w:instrText>
      </w:r>
      <w:r w:rsidRPr="004F551A">
        <w:rPr>
          <w:noProof/>
        </w:rPr>
      </w:r>
      <w:r w:rsidRPr="004F551A">
        <w:rPr>
          <w:noProof/>
        </w:rPr>
        <w:fldChar w:fldCharType="separate"/>
      </w:r>
      <w:r w:rsidR="00D463B7">
        <w:rPr>
          <w:noProof/>
        </w:rPr>
        <w:t>12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4F551A">
        <w:rPr>
          <w:noProof/>
        </w:rPr>
        <w:tab/>
      </w:r>
      <w:r w:rsidRPr="004F551A">
        <w:rPr>
          <w:noProof/>
        </w:rPr>
        <w:fldChar w:fldCharType="begin"/>
      </w:r>
      <w:r w:rsidRPr="004F551A">
        <w:rPr>
          <w:noProof/>
        </w:rPr>
        <w:instrText xml:space="preserve"> PAGEREF _Toc106366644 \h </w:instrText>
      </w:r>
      <w:r w:rsidRPr="004F551A">
        <w:rPr>
          <w:noProof/>
        </w:rPr>
      </w:r>
      <w:r w:rsidRPr="004F551A">
        <w:rPr>
          <w:noProof/>
        </w:rPr>
        <w:fldChar w:fldCharType="separate"/>
      </w:r>
      <w:r w:rsidR="00D463B7">
        <w:rPr>
          <w:noProof/>
        </w:rPr>
        <w:t>15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4F551A">
        <w:rPr>
          <w:noProof/>
        </w:rPr>
        <w:tab/>
      </w:r>
      <w:r w:rsidRPr="004F551A">
        <w:rPr>
          <w:noProof/>
        </w:rPr>
        <w:fldChar w:fldCharType="begin"/>
      </w:r>
      <w:r w:rsidRPr="004F551A">
        <w:rPr>
          <w:noProof/>
        </w:rPr>
        <w:instrText xml:space="preserve"> PAGEREF _Toc106366645 \h </w:instrText>
      </w:r>
      <w:r w:rsidRPr="004F551A">
        <w:rPr>
          <w:noProof/>
        </w:rPr>
      </w:r>
      <w:r w:rsidRPr="004F551A">
        <w:rPr>
          <w:noProof/>
        </w:rPr>
        <w:fldChar w:fldCharType="separate"/>
      </w:r>
      <w:r w:rsidR="00D463B7">
        <w:rPr>
          <w:noProof/>
        </w:rPr>
        <w:t>17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4F551A">
        <w:rPr>
          <w:noProof/>
        </w:rPr>
        <w:tab/>
      </w:r>
      <w:r w:rsidRPr="004F551A">
        <w:rPr>
          <w:noProof/>
        </w:rPr>
        <w:fldChar w:fldCharType="begin"/>
      </w:r>
      <w:r w:rsidRPr="004F551A">
        <w:rPr>
          <w:noProof/>
        </w:rPr>
        <w:instrText xml:space="preserve"> PAGEREF _Toc106366646 \h </w:instrText>
      </w:r>
      <w:r w:rsidRPr="004F551A">
        <w:rPr>
          <w:noProof/>
        </w:rPr>
      </w:r>
      <w:r w:rsidRPr="004F551A">
        <w:rPr>
          <w:noProof/>
        </w:rPr>
        <w:fldChar w:fldCharType="separate"/>
      </w:r>
      <w:r w:rsidR="00D463B7">
        <w:rPr>
          <w:noProof/>
        </w:rPr>
        <w:t>20</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4F551A">
        <w:rPr>
          <w:b w:val="0"/>
          <w:noProof/>
          <w:sz w:val="18"/>
        </w:rPr>
        <w:tab/>
      </w:r>
      <w:r w:rsidRPr="004F551A">
        <w:rPr>
          <w:b w:val="0"/>
          <w:noProof/>
          <w:sz w:val="18"/>
        </w:rPr>
        <w:fldChar w:fldCharType="begin"/>
      </w:r>
      <w:r w:rsidRPr="004F551A">
        <w:rPr>
          <w:b w:val="0"/>
          <w:noProof/>
          <w:sz w:val="18"/>
        </w:rPr>
        <w:instrText xml:space="preserve"> PAGEREF _Toc106366647 \h </w:instrText>
      </w:r>
      <w:r w:rsidRPr="004F551A">
        <w:rPr>
          <w:b w:val="0"/>
          <w:noProof/>
          <w:sz w:val="18"/>
        </w:rPr>
      </w:r>
      <w:r w:rsidRPr="004F551A">
        <w:rPr>
          <w:b w:val="0"/>
          <w:noProof/>
          <w:sz w:val="18"/>
        </w:rPr>
        <w:fldChar w:fldCharType="separate"/>
      </w:r>
      <w:r w:rsidR="00D463B7">
        <w:rPr>
          <w:b w:val="0"/>
          <w:noProof/>
          <w:sz w:val="18"/>
        </w:rPr>
        <w:t>21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4F551A">
        <w:rPr>
          <w:noProof/>
        </w:rPr>
        <w:tab/>
      </w:r>
      <w:r w:rsidRPr="004F551A">
        <w:rPr>
          <w:noProof/>
        </w:rPr>
        <w:fldChar w:fldCharType="begin"/>
      </w:r>
      <w:r w:rsidRPr="004F551A">
        <w:rPr>
          <w:noProof/>
        </w:rPr>
        <w:instrText xml:space="preserve"> PAGEREF _Toc106366648 \h </w:instrText>
      </w:r>
      <w:r w:rsidRPr="004F551A">
        <w:rPr>
          <w:noProof/>
        </w:rPr>
      </w:r>
      <w:r w:rsidRPr="004F551A">
        <w:rPr>
          <w:noProof/>
        </w:rPr>
        <w:fldChar w:fldCharType="separate"/>
      </w:r>
      <w:r w:rsidR="00D463B7">
        <w:rPr>
          <w:noProof/>
        </w:rPr>
        <w:t>21</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4F551A">
        <w:rPr>
          <w:b w:val="0"/>
          <w:noProof/>
          <w:sz w:val="18"/>
        </w:rPr>
        <w:tab/>
      </w:r>
      <w:r w:rsidRPr="004F551A">
        <w:rPr>
          <w:b w:val="0"/>
          <w:noProof/>
          <w:sz w:val="18"/>
        </w:rPr>
        <w:fldChar w:fldCharType="begin"/>
      </w:r>
      <w:r w:rsidRPr="004F551A">
        <w:rPr>
          <w:b w:val="0"/>
          <w:noProof/>
          <w:sz w:val="18"/>
        </w:rPr>
        <w:instrText xml:space="preserve"> PAGEREF _Toc106366649 \h </w:instrText>
      </w:r>
      <w:r w:rsidRPr="004F551A">
        <w:rPr>
          <w:b w:val="0"/>
          <w:noProof/>
          <w:sz w:val="18"/>
        </w:rPr>
      </w:r>
      <w:r w:rsidRPr="004F551A">
        <w:rPr>
          <w:b w:val="0"/>
          <w:noProof/>
          <w:sz w:val="18"/>
        </w:rPr>
        <w:fldChar w:fldCharType="separate"/>
      </w:r>
      <w:r w:rsidR="00D463B7">
        <w:rPr>
          <w:b w:val="0"/>
          <w:noProof/>
          <w:sz w:val="18"/>
        </w:rPr>
        <w:t>22</w:t>
      </w:r>
      <w:r w:rsidRPr="004F551A">
        <w:rPr>
          <w:b w:val="0"/>
          <w:noProof/>
          <w:sz w:val="18"/>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_Toc106366650 \h </w:instrText>
      </w:r>
      <w:r w:rsidRPr="004F551A">
        <w:rPr>
          <w:b w:val="0"/>
          <w:noProof/>
          <w:sz w:val="18"/>
        </w:rPr>
      </w:r>
      <w:r w:rsidRPr="004F551A">
        <w:rPr>
          <w:b w:val="0"/>
          <w:noProof/>
          <w:sz w:val="18"/>
        </w:rPr>
        <w:fldChar w:fldCharType="separate"/>
      </w:r>
      <w:r w:rsidR="00D463B7">
        <w:rPr>
          <w:b w:val="0"/>
          <w:noProof/>
          <w:sz w:val="18"/>
        </w:rPr>
        <w:t>22</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4F551A">
        <w:rPr>
          <w:noProof/>
        </w:rPr>
        <w:tab/>
      </w:r>
      <w:r w:rsidRPr="004F551A">
        <w:rPr>
          <w:noProof/>
        </w:rPr>
        <w:fldChar w:fldCharType="begin"/>
      </w:r>
      <w:r w:rsidRPr="004F551A">
        <w:rPr>
          <w:noProof/>
        </w:rPr>
        <w:instrText xml:space="preserve"> PAGEREF _Toc106366651 \h </w:instrText>
      </w:r>
      <w:r w:rsidRPr="004F551A">
        <w:rPr>
          <w:noProof/>
        </w:rPr>
      </w:r>
      <w:r w:rsidRPr="004F551A">
        <w:rPr>
          <w:noProof/>
        </w:rPr>
        <w:fldChar w:fldCharType="separate"/>
      </w:r>
      <w:r w:rsidR="00D463B7">
        <w:rPr>
          <w:noProof/>
        </w:rPr>
        <w:t>22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Definitions</w:t>
      </w:r>
      <w:r w:rsidRPr="004F551A">
        <w:rPr>
          <w:noProof/>
        </w:rPr>
        <w:tab/>
      </w:r>
      <w:r w:rsidRPr="004F551A">
        <w:rPr>
          <w:noProof/>
        </w:rPr>
        <w:fldChar w:fldCharType="begin"/>
      </w:r>
      <w:r w:rsidRPr="004F551A">
        <w:rPr>
          <w:noProof/>
        </w:rPr>
        <w:instrText xml:space="preserve"> PAGEREF _Toc106366652 \h </w:instrText>
      </w:r>
      <w:r w:rsidRPr="004F551A">
        <w:rPr>
          <w:noProof/>
        </w:rPr>
      </w:r>
      <w:r w:rsidRPr="004F551A">
        <w:rPr>
          <w:noProof/>
        </w:rPr>
        <w:fldChar w:fldCharType="separate"/>
      </w:r>
      <w:r w:rsidR="00D463B7">
        <w:rPr>
          <w:noProof/>
        </w:rPr>
        <w:t>23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bookmarkStart w:id="0" w:name="_GoBack"/>
      <w:bookmarkEnd w:id="0"/>
      <w:r w:rsidRPr="004F551A">
        <w:rPr>
          <w:noProof/>
        </w:rPr>
        <w:tab/>
      </w:r>
      <w:r w:rsidRPr="004F551A">
        <w:rPr>
          <w:noProof/>
        </w:rPr>
        <w:fldChar w:fldCharType="begin"/>
      </w:r>
      <w:r w:rsidRPr="004F551A">
        <w:rPr>
          <w:noProof/>
        </w:rPr>
        <w:instrText xml:space="preserve"> PAGEREF _Toc106366653 \h </w:instrText>
      </w:r>
      <w:r w:rsidRPr="004F551A">
        <w:rPr>
          <w:noProof/>
        </w:rPr>
      </w:r>
      <w:r w:rsidRPr="004F551A">
        <w:rPr>
          <w:noProof/>
        </w:rPr>
        <w:fldChar w:fldCharType="separate"/>
      </w:r>
      <w:r w:rsidR="00D463B7">
        <w:rPr>
          <w:noProof/>
        </w:rPr>
        <w:t>28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4F551A">
        <w:rPr>
          <w:noProof/>
        </w:rPr>
        <w:tab/>
      </w:r>
      <w:r w:rsidRPr="004F551A">
        <w:rPr>
          <w:noProof/>
        </w:rPr>
        <w:fldChar w:fldCharType="begin"/>
      </w:r>
      <w:r w:rsidRPr="004F551A">
        <w:rPr>
          <w:noProof/>
        </w:rPr>
        <w:instrText xml:space="preserve"> PAGEREF _Toc106366654 \h </w:instrText>
      </w:r>
      <w:r w:rsidRPr="004F551A">
        <w:rPr>
          <w:noProof/>
        </w:rPr>
      </w:r>
      <w:r w:rsidRPr="004F551A">
        <w:rPr>
          <w:noProof/>
        </w:rPr>
        <w:fldChar w:fldCharType="separate"/>
      </w:r>
      <w:r w:rsidR="00D463B7">
        <w:rPr>
          <w:noProof/>
        </w:rPr>
        <w:t>32</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2—Environmental inspections</w:t>
      </w:r>
      <w:r w:rsidRPr="004F551A">
        <w:rPr>
          <w:b w:val="0"/>
          <w:noProof/>
          <w:sz w:val="18"/>
        </w:rPr>
        <w:tab/>
      </w:r>
      <w:r w:rsidRPr="004F551A">
        <w:rPr>
          <w:b w:val="0"/>
          <w:noProof/>
          <w:sz w:val="18"/>
        </w:rPr>
        <w:fldChar w:fldCharType="begin"/>
      </w:r>
      <w:r w:rsidRPr="004F551A">
        <w:rPr>
          <w:b w:val="0"/>
          <w:noProof/>
          <w:sz w:val="18"/>
        </w:rPr>
        <w:instrText xml:space="preserve"> PAGEREF _Toc106366655 \h </w:instrText>
      </w:r>
      <w:r w:rsidRPr="004F551A">
        <w:rPr>
          <w:b w:val="0"/>
          <w:noProof/>
          <w:sz w:val="18"/>
        </w:rPr>
      </w:r>
      <w:r w:rsidRPr="004F551A">
        <w:rPr>
          <w:b w:val="0"/>
          <w:noProof/>
          <w:sz w:val="18"/>
        </w:rPr>
        <w:fldChar w:fldCharType="separate"/>
      </w:r>
      <w:r w:rsidR="00D463B7">
        <w:rPr>
          <w:b w:val="0"/>
          <w:noProof/>
          <w:sz w:val="18"/>
        </w:rPr>
        <w:t>35</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1—E</w:t>
      </w:r>
      <w:r w:rsidRPr="009C6F02">
        <w:rPr>
          <w:rFonts w:eastAsia="Calibri"/>
          <w:noProof/>
        </w:rPr>
        <w:t>nvironmental inspections: general provisions</w:t>
      </w:r>
      <w:r w:rsidRPr="004F551A">
        <w:rPr>
          <w:b w:val="0"/>
          <w:noProof/>
          <w:sz w:val="18"/>
        </w:rPr>
        <w:tab/>
      </w:r>
      <w:r w:rsidRPr="004F551A">
        <w:rPr>
          <w:b w:val="0"/>
          <w:noProof/>
          <w:sz w:val="18"/>
        </w:rPr>
        <w:fldChar w:fldCharType="begin"/>
      </w:r>
      <w:r w:rsidRPr="004F551A">
        <w:rPr>
          <w:b w:val="0"/>
          <w:noProof/>
          <w:sz w:val="18"/>
        </w:rPr>
        <w:instrText xml:space="preserve"> PAGEREF _Toc106366656 \h </w:instrText>
      </w:r>
      <w:r w:rsidRPr="004F551A">
        <w:rPr>
          <w:b w:val="0"/>
          <w:noProof/>
          <w:sz w:val="18"/>
        </w:rPr>
      </w:r>
      <w:r w:rsidRPr="004F551A">
        <w:rPr>
          <w:b w:val="0"/>
          <w:noProof/>
          <w:sz w:val="18"/>
        </w:rPr>
        <w:fldChar w:fldCharType="separate"/>
      </w:r>
      <w:r w:rsidR="00D463B7">
        <w:rPr>
          <w:b w:val="0"/>
          <w:noProof/>
          <w:sz w:val="18"/>
        </w:rPr>
        <w:t>35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r>
      <w:r w:rsidRPr="009C6F02">
        <w:rPr>
          <w:rFonts w:eastAsia="Calibri"/>
          <w:noProof/>
        </w:rPr>
        <w:t>Environmental inspections—nature of inspections</w:t>
      </w:r>
      <w:r w:rsidRPr="004F551A">
        <w:rPr>
          <w:noProof/>
        </w:rPr>
        <w:tab/>
      </w:r>
      <w:r w:rsidRPr="004F551A">
        <w:rPr>
          <w:noProof/>
        </w:rPr>
        <w:fldChar w:fldCharType="begin"/>
      </w:r>
      <w:r w:rsidRPr="004F551A">
        <w:rPr>
          <w:noProof/>
        </w:rPr>
        <w:instrText xml:space="preserve"> PAGEREF _Toc106366657 \h </w:instrText>
      </w:r>
      <w:r w:rsidRPr="004F551A">
        <w:rPr>
          <w:noProof/>
        </w:rPr>
      </w:r>
      <w:r w:rsidRPr="004F551A">
        <w:rPr>
          <w:noProof/>
        </w:rPr>
        <w:fldChar w:fldCharType="separate"/>
      </w:r>
      <w:r w:rsidR="00D463B7">
        <w:rPr>
          <w:noProof/>
        </w:rPr>
        <w:t>35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r>
      <w:r w:rsidRPr="009C6F02">
        <w:rPr>
          <w:rFonts w:eastAsia="Calibri"/>
          <w:noProof/>
        </w:rPr>
        <w:t>Environmental inspections—offshore premises</w:t>
      </w:r>
      <w:r w:rsidRPr="004F551A">
        <w:rPr>
          <w:noProof/>
        </w:rPr>
        <w:tab/>
      </w:r>
      <w:r w:rsidRPr="004F551A">
        <w:rPr>
          <w:noProof/>
        </w:rPr>
        <w:fldChar w:fldCharType="begin"/>
      </w:r>
      <w:r w:rsidRPr="004F551A">
        <w:rPr>
          <w:noProof/>
        </w:rPr>
        <w:instrText xml:space="preserve"> PAGEREF _Toc106366658 \h </w:instrText>
      </w:r>
      <w:r w:rsidRPr="004F551A">
        <w:rPr>
          <w:noProof/>
        </w:rPr>
      </w:r>
      <w:r w:rsidRPr="004F551A">
        <w:rPr>
          <w:noProof/>
        </w:rPr>
        <w:fldChar w:fldCharType="separate"/>
      </w:r>
      <w:r w:rsidR="00D463B7">
        <w:rPr>
          <w:noProof/>
        </w:rPr>
        <w:t>37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r>
      <w:r w:rsidRPr="009C6F02">
        <w:rPr>
          <w:rFonts w:eastAsia="Calibri"/>
          <w:noProof/>
        </w:rPr>
        <w:t>Environmental inspections—regulated business premises</w:t>
      </w:r>
      <w:r w:rsidRPr="004F551A">
        <w:rPr>
          <w:noProof/>
        </w:rPr>
        <w:tab/>
      </w:r>
      <w:r w:rsidRPr="004F551A">
        <w:rPr>
          <w:noProof/>
        </w:rPr>
        <w:fldChar w:fldCharType="begin"/>
      </w:r>
      <w:r w:rsidRPr="004F551A">
        <w:rPr>
          <w:noProof/>
        </w:rPr>
        <w:instrText xml:space="preserve"> PAGEREF _Toc106366659 \h </w:instrText>
      </w:r>
      <w:r w:rsidRPr="004F551A">
        <w:rPr>
          <w:noProof/>
        </w:rPr>
      </w:r>
      <w:r w:rsidRPr="004F551A">
        <w:rPr>
          <w:noProof/>
        </w:rPr>
        <w:fldChar w:fldCharType="separate"/>
      </w:r>
      <w:r w:rsidR="00D463B7">
        <w:rPr>
          <w:noProof/>
        </w:rPr>
        <w:t>38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E</w:t>
      </w:r>
      <w:r w:rsidRPr="009C6F02">
        <w:rPr>
          <w:rFonts w:eastAsia="Calibri"/>
          <w:noProof/>
        </w:rPr>
        <w:t>nvironmental inspections—obstructing or hindering NOPSEMA inspector</w:t>
      </w:r>
      <w:r w:rsidRPr="004F551A">
        <w:rPr>
          <w:noProof/>
        </w:rPr>
        <w:tab/>
      </w:r>
      <w:r w:rsidRPr="004F551A">
        <w:rPr>
          <w:noProof/>
        </w:rPr>
        <w:fldChar w:fldCharType="begin"/>
      </w:r>
      <w:r w:rsidRPr="004F551A">
        <w:rPr>
          <w:noProof/>
        </w:rPr>
        <w:instrText xml:space="preserve"> PAGEREF _Toc106366660 \h </w:instrText>
      </w:r>
      <w:r w:rsidRPr="004F551A">
        <w:rPr>
          <w:noProof/>
        </w:rPr>
      </w:r>
      <w:r w:rsidRPr="004F551A">
        <w:rPr>
          <w:noProof/>
        </w:rPr>
        <w:fldChar w:fldCharType="separate"/>
      </w:r>
      <w:r w:rsidR="00D463B7">
        <w:rPr>
          <w:noProof/>
        </w:rPr>
        <w:t>41</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2—Environmental inspections: compliance powers</w:t>
      </w:r>
      <w:r w:rsidRPr="004F551A">
        <w:rPr>
          <w:b w:val="0"/>
          <w:noProof/>
          <w:sz w:val="18"/>
        </w:rPr>
        <w:tab/>
      </w:r>
      <w:r w:rsidRPr="004F551A">
        <w:rPr>
          <w:b w:val="0"/>
          <w:noProof/>
          <w:sz w:val="18"/>
        </w:rPr>
        <w:fldChar w:fldCharType="begin"/>
      </w:r>
      <w:r w:rsidRPr="004F551A">
        <w:rPr>
          <w:b w:val="0"/>
          <w:noProof/>
          <w:sz w:val="18"/>
        </w:rPr>
        <w:instrText xml:space="preserve"> PAGEREF _Toc106366661 \h </w:instrText>
      </w:r>
      <w:r w:rsidRPr="004F551A">
        <w:rPr>
          <w:b w:val="0"/>
          <w:noProof/>
          <w:sz w:val="18"/>
        </w:rPr>
      </w:r>
      <w:r w:rsidRPr="004F551A">
        <w:rPr>
          <w:b w:val="0"/>
          <w:noProof/>
          <w:sz w:val="18"/>
        </w:rPr>
        <w:fldChar w:fldCharType="separate"/>
      </w:r>
      <w:r w:rsidR="00D463B7">
        <w:rPr>
          <w:b w:val="0"/>
          <w:noProof/>
          <w:sz w:val="18"/>
        </w:rPr>
        <w:t>42</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4F551A">
        <w:rPr>
          <w:noProof/>
        </w:rPr>
        <w:tab/>
      </w:r>
      <w:r w:rsidRPr="004F551A">
        <w:rPr>
          <w:noProof/>
        </w:rPr>
        <w:fldChar w:fldCharType="begin"/>
      </w:r>
      <w:r w:rsidRPr="004F551A">
        <w:rPr>
          <w:noProof/>
        </w:rPr>
        <w:instrText xml:space="preserve"> PAGEREF _Toc106366662 \h </w:instrText>
      </w:r>
      <w:r w:rsidRPr="004F551A">
        <w:rPr>
          <w:noProof/>
        </w:rPr>
      </w:r>
      <w:r w:rsidRPr="004F551A">
        <w:rPr>
          <w:noProof/>
        </w:rPr>
        <w:fldChar w:fldCharType="separate"/>
      </w:r>
      <w:r w:rsidR="00D463B7">
        <w:rPr>
          <w:noProof/>
        </w:rPr>
        <w:t>42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4F551A">
        <w:rPr>
          <w:noProof/>
        </w:rPr>
        <w:tab/>
      </w:r>
      <w:r w:rsidRPr="004F551A">
        <w:rPr>
          <w:noProof/>
        </w:rPr>
        <w:fldChar w:fldCharType="begin"/>
      </w:r>
      <w:r w:rsidRPr="004F551A">
        <w:rPr>
          <w:noProof/>
        </w:rPr>
        <w:instrText xml:space="preserve"> PAGEREF _Toc106366663 \h </w:instrText>
      </w:r>
      <w:r w:rsidRPr="004F551A">
        <w:rPr>
          <w:noProof/>
        </w:rPr>
      </w:r>
      <w:r w:rsidRPr="004F551A">
        <w:rPr>
          <w:noProof/>
        </w:rPr>
        <w:fldChar w:fldCharType="separate"/>
      </w:r>
      <w:r w:rsidR="00D463B7">
        <w:rPr>
          <w:noProof/>
        </w:rPr>
        <w:t>44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lastRenderedPageBreak/>
        <w:t>9</w:t>
      </w:r>
      <w:r>
        <w:rPr>
          <w:noProof/>
        </w:rPr>
        <w:tab/>
        <w:t>Environmental inspections—power to take possession of plant and samples etc.</w:t>
      </w:r>
      <w:r w:rsidRPr="004F551A">
        <w:rPr>
          <w:noProof/>
        </w:rPr>
        <w:tab/>
      </w:r>
      <w:r w:rsidRPr="004F551A">
        <w:rPr>
          <w:noProof/>
        </w:rPr>
        <w:fldChar w:fldCharType="begin"/>
      </w:r>
      <w:r w:rsidRPr="004F551A">
        <w:rPr>
          <w:noProof/>
        </w:rPr>
        <w:instrText xml:space="preserve"> PAGEREF _Toc106366664 \h </w:instrText>
      </w:r>
      <w:r w:rsidRPr="004F551A">
        <w:rPr>
          <w:noProof/>
        </w:rPr>
      </w:r>
      <w:r w:rsidRPr="004F551A">
        <w:rPr>
          <w:noProof/>
        </w:rPr>
        <w:fldChar w:fldCharType="separate"/>
      </w:r>
      <w:r w:rsidR="00D463B7">
        <w:rPr>
          <w:noProof/>
        </w:rPr>
        <w:t>51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4F551A">
        <w:rPr>
          <w:noProof/>
        </w:rPr>
        <w:tab/>
      </w:r>
      <w:r w:rsidRPr="004F551A">
        <w:rPr>
          <w:noProof/>
        </w:rPr>
        <w:fldChar w:fldCharType="begin"/>
      </w:r>
      <w:r w:rsidRPr="004F551A">
        <w:rPr>
          <w:noProof/>
        </w:rPr>
        <w:instrText xml:space="preserve"> PAGEREF _Toc106366665 \h </w:instrText>
      </w:r>
      <w:r w:rsidRPr="004F551A">
        <w:rPr>
          <w:noProof/>
        </w:rPr>
      </w:r>
      <w:r w:rsidRPr="004F551A">
        <w:rPr>
          <w:noProof/>
        </w:rPr>
        <w:fldChar w:fldCharType="separate"/>
      </w:r>
      <w:r w:rsidR="00D463B7">
        <w:rPr>
          <w:noProof/>
        </w:rPr>
        <w:t>54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4F551A">
        <w:rPr>
          <w:noProof/>
        </w:rPr>
        <w:tab/>
      </w:r>
      <w:r w:rsidRPr="004F551A">
        <w:rPr>
          <w:noProof/>
        </w:rPr>
        <w:fldChar w:fldCharType="begin"/>
      </w:r>
      <w:r w:rsidRPr="004F551A">
        <w:rPr>
          <w:noProof/>
        </w:rPr>
        <w:instrText xml:space="preserve"> PAGEREF _Toc106366666 \h </w:instrText>
      </w:r>
      <w:r w:rsidRPr="004F551A">
        <w:rPr>
          <w:noProof/>
        </w:rPr>
      </w:r>
      <w:r w:rsidRPr="004F551A">
        <w:rPr>
          <w:noProof/>
        </w:rPr>
        <w:fldChar w:fldCharType="separate"/>
      </w:r>
      <w:r w:rsidR="00D463B7">
        <w:rPr>
          <w:noProof/>
        </w:rPr>
        <w:t>56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4F551A">
        <w:rPr>
          <w:noProof/>
        </w:rPr>
        <w:tab/>
      </w:r>
      <w:r w:rsidRPr="004F551A">
        <w:rPr>
          <w:noProof/>
        </w:rPr>
        <w:fldChar w:fldCharType="begin"/>
      </w:r>
      <w:r w:rsidRPr="004F551A">
        <w:rPr>
          <w:noProof/>
        </w:rPr>
        <w:instrText xml:space="preserve"> PAGEREF _Toc106366667 \h </w:instrText>
      </w:r>
      <w:r w:rsidRPr="004F551A">
        <w:rPr>
          <w:noProof/>
        </w:rPr>
      </w:r>
      <w:r w:rsidRPr="004F551A">
        <w:rPr>
          <w:noProof/>
        </w:rPr>
        <w:fldChar w:fldCharType="separate"/>
      </w:r>
      <w:r w:rsidR="00D463B7">
        <w:rPr>
          <w:noProof/>
        </w:rPr>
        <w:t>56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4F551A">
        <w:rPr>
          <w:noProof/>
        </w:rPr>
        <w:tab/>
      </w:r>
      <w:r w:rsidRPr="004F551A">
        <w:rPr>
          <w:noProof/>
        </w:rPr>
        <w:fldChar w:fldCharType="begin"/>
      </w:r>
      <w:r w:rsidRPr="004F551A">
        <w:rPr>
          <w:noProof/>
        </w:rPr>
        <w:instrText xml:space="preserve"> PAGEREF _Toc106366668 \h </w:instrText>
      </w:r>
      <w:r w:rsidRPr="004F551A">
        <w:rPr>
          <w:noProof/>
        </w:rPr>
      </w:r>
      <w:r w:rsidRPr="004F551A">
        <w:rPr>
          <w:noProof/>
        </w:rPr>
        <w:fldChar w:fldCharType="separate"/>
      </w:r>
      <w:r w:rsidR="00D463B7">
        <w:rPr>
          <w:noProof/>
        </w:rPr>
        <w:t>59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4F551A">
        <w:rPr>
          <w:noProof/>
        </w:rPr>
        <w:tab/>
      </w:r>
      <w:r w:rsidRPr="004F551A">
        <w:rPr>
          <w:noProof/>
        </w:rPr>
        <w:fldChar w:fldCharType="begin"/>
      </w:r>
      <w:r w:rsidRPr="004F551A">
        <w:rPr>
          <w:noProof/>
        </w:rPr>
        <w:instrText xml:space="preserve"> PAGEREF _Toc106366669 \h </w:instrText>
      </w:r>
      <w:r w:rsidRPr="004F551A">
        <w:rPr>
          <w:noProof/>
        </w:rPr>
      </w:r>
      <w:r w:rsidRPr="004F551A">
        <w:rPr>
          <w:noProof/>
        </w:rPr>
        <w:fldChar w:fldCharType="separate"/>
      </w:r>
      <w:r w:rsidR="00D463B7">
        <w:rPr>
          <w:noProof/>
        </w:rPr>
        <w:t>61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4F551A">
        <w:rPr>
          <w:noProof/>
        </w:rPr>
        <w:tab/>
      </w:r>
      <w:r w:rsidRPr="004F551A">
        <w:rPr>
          <w:noProof/>
        </w:rPr>
        <w:fldChar w:fldCharType="begin"/>
      </w:r>
      <w:r w:rsidRPr="004F551A">
        <w:rPr>
          <w:noProof/>
        </w:rPr>
        <w:instrText xml:space="preserve"> PAGEREF _Toc106366670 \h </w:instrText>
      </w:r>
      <w:r w:rsidRPr="004F551A">
        <w:rPr>
          <w:noProof/>
        </w:rPr>
      </w:r>
      <w:r w:rsidRPr="004F551A">
        <w:rPr>
          <w:noProof/>
        </w:rPr>
        <w:fldChar w:fldCharType="separate"/>
      </w:r>
      <w:r w:rsidR="00D463B7">
        <w:rPr>
          <w:noProof/>
        </w:rPr>
        <w:t>63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4F551A">
        <w:rPr>
          <w:noProof/>
        </w:rPr>
        <w:tab/>
      </w:r>
      <w:r w:rsidRPr="004F551A">
        <w:rPr>
          <w:noProof/>
        </w:rPr>
        <w:fldChar w:fldCharType="begin"/>
      </w:r>
      <w:r w:rsidRPr="004F551A">
        <w:rPr>
          <w:noProof/>
        </w:rPr>
        <w:instrText xml:space="preserve"> PAGEREF _Toc106366671 \h </w:instrText>
      </w:r>
      <w:r w:rsidRPr="004F551A">
        <w:rPr>
          <w:noProof/>
        </w:rPr>
      </w:r>
      <w:r w:rsidRPr="004F551A">
        <w:rPr>
          <w:noProof/>
        </w:rPr>
        <w:fldChar w:fldCharType="separate"/>
      </w:r>
      <w:r w:rsidR="00D463B7">
        <w:rPr>
          <w:noProof/>
        </w:rPr>
        <w:t>65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4F551A">
        <w:rPr>
          <w:noProof/>
        </w:rPr>
        <w:tab/>
      </w:r>
      <w:r w:rsidRPr="004F551A">
        <w:rPr>
          <w:noProof/>
        </w:rPr>
        <w:fldChar w:fldCharType="begin"/>
      </w:r>
      <w:r w:rsidRPr="004F551A">
        <w:rPr>
          <w:noProof/>
        </w:rPr>
        <w:instrText xml:space="preserve"> PAGEREF _Toc106366672 \h </w:instrText>
      </w:r>
      <w:r w:rsidRPr="004F551A">
        <w:rPr>
          <w:noProof/>
        </w:rPr>
      </w:r>
      <w:r w:rsidRPr="004F551A">
        <w:rPr>
          <w:noProof/>
        </w:rPr>
        <w:fldChar w:fldCharType="separate"/>
      </w:r>
      <w:r w:rsidR="00D463B7">
        <w:rPr>
          <w:noProof/>
        </w:rPr>
        <w:t>66</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4F551A">
        <w:rPr>
          <w:b w:val="0"/>
          <w:noProof/>
          <w:sz w:val="18"/>
        </w:rPr>
        <w:tab/>
      </w:r>
      <w:r w:rsidRPr="004F551A">
        <w:rPr>
          <w:b w:val="0"/>
          <w:noProof/>
          <w:sz w:val="18"/>
        </w:rPr>
        <w:fldChar w:fldCharType="begin"/>
      </w:r>
      <w:r w:rsidRPr="004F551A">
        <w:rPr>
          <w:b w:val="0"/>
          <w:noProof/>
          <w:sz w:val="18"/>
        </w:rPr>
        <w:instrText xml:space="preserve"> PAGEREF _Toc106366673 \h </w:instrText>
      </w:r>
      <w:r w:rsidRPr="004F551A">
        <w:rPr>
          <w:b w:val="0"/>
          <w:noProof/>
          <w:sz w:val="18"/>
        </w:rPr>
      </w:r>
      <w:r w:rsidRPr="004F551A">
        <w:rPr>
          <w:b w:val="0"/>
          <w:noProof/>
          <w:sz w:val="18"/>
        </w:rPr>
        <w:fldChar w:fldCharType="separate"/>
      </w:r>
      <w:r w:rsidR="00D463B7">
        <w:rPr>
          <w:b w:val="0"/>
          <w:noProof/>
          <w:sz w:val="18"/>
        </w:rPr>
        <w:t>68</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4F551A">
        <w:rPr>
          <w:noProof/>
        </w:rPr>
        <w:tab/>
      </w:r>
      <w:r w:rsidRPr="004F551A">
        <w:rPr>
          <w:noProof/>
        </w:rPr>
        <w:fldChar w:fldCharType="begin"/>
      </w:r>
      <w:r w:rsidRPr="004F551A">
        <w:rPr>
          <w:noProof/>
        </w:rPr>
        <w:instrText xml:space="preserve"> PAGEREF _Toc106366674 \h </w:instrText>
      </w:r>
      <w:r w:rsidRPr="004F551A">
        <w:rPr>
          <w:noProof/>
        </w:rPr>
      </w:r>
      <w:r w:rsidRPr="004F551A">
        <w:rPr>
          <w:noProof/>
        </w:rPr>
        <w:fldChar w:fldCharType="separate"/>
      </w:r>
      <w:r w:rsidR="00D463B7">
        <w:rPr>
          <w:noProof/>
        </w:rPr>
        <w:t>68</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3—General</w:t>
      </w:r>
      <w:r w:rsidRPr="004F551A">
        <w:rPr>
          <w:b w:val="0"/>
          <w:noProof/>
          <w:sz w:val="18"/>
        </w:rPr>
        <w:tab/>
      </w:r>
      <w:r w:rsidRPr="004F551A">
        <w:rPr>
          <w:b w:val="0"/>
          <w:noProof/>
          <w:sz w:val="18"/>
        </w:rPr>
        <w:fldChar w:fldCharType="begin"/>
      </w:r>
      <w:r w:rsidRPr="004F551A">
        <w:rPr>
          <w:b w:val="0"/>
          <w:noProof/>
          <w:sz w:val="18"/>
        </w:rPr>
        <w:instrText xml:space="preserve"> PAGEREF _Toc106366675 \h </w:instrText>
      </w:r>
      <w:r w:rsidRPr="004F551A">
        <w:rPr>
          <w:b w:val="0"/>
          <w:noProof/>
          <w:sz w:val="18"/>
        </w:rPr>
      </w:r>
      <w:r w:rsidRPr="004F551A">
        <w:rPr>
          <w:b w:val="0"/>
          <w:noProof/>
          <w:sz w:val="18"/>
        </w:rPr>
        <w:fldChar w:fldCharType="separate"/>
      </w:r>
      <w:r w:rsidR="00D463B7">
        <w:rPr>
          <w:b w:val="0"/>
          <w:noProof/>
          <w:sz w:val="18"/>
        </w:rPr>
        <w:t>70</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9C6F02">
        <w:rPr>
          <w:i/>
          <w:noProof/>
        </w:rPr>
        <w:t>offence against an environmental management law</w:t>
      </w:r>
      <w:r w:rsidRPr="004F551A">
        <w:rPr>
          <w:noProof/>
        </w:rPr>
        <w:tab/>
      </w:r>
      <w:r w:rsidRPr="004F551A">
        <w:rPr>
          <w:noProof/>
        </w:rPr>
        <w:fldChar w:fldCharType="begin"/>
      </w:r>
      <w:r w:rsidRPr="004F551A">
        <w:rPr>
          <w:noProof/>
        </w:rPr>
        <w:instrText xml:space="preserve"> PAGEREF _Toc106366676 \h </w:instrText>
      </w:r>
      <w:r w:rsidRPr="004F551A">
        <w:rPr>
          <w:noProof/>
        </w:rPr>
      </w:r>
      <w:r w:rsidRPr="004F551A">
        <w:rPr>
          <w:noProof/>
        </w:rPr>
        <w:fldChar w:fldCharType="separate"/>
      </w:r>
      <w:r w:rsidR="00D463B7">
        <w:rPr>
          <w:noProof/>
        </w:rPr>
        <w:t>70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4F551A">
        <w:rPr>
          <w:noProof/>
        </w:rPr>
        <w:tab/>
      </w:r>
      <w:r w:rsidRPr="004F551A">
        <w:rPr>
          <w:noProof/>
        </w:rPr>
        <w:fldChar w:fldCharType="begin"/>
      </w:r>
      <w:r w:rsidRPr="004F551A">
        <w:rPr>
          <w:noProof/>
        </w:rPr>
        <w:instrText xml:space="preserve"> PAGEREF _Toc106366677 \h </w:instrText>
      </w:r>
      <w:r w:rsidRPr="004F551A">
        <w:rPr>
          <w:noProof/>
        </w:rPr>
      </w:r>
      <w:r w:rsidRPr="004F551A">
        <w:rPr>
          <w:noProof/>
        </w:rPr>
        <w:fldChar w:fldCharType="separate"/>
      </w:r>
      <w:r w:rsidR="00D463B7">
        <w:rPr>
          <w:noProof/>
        </w:rPr>
        <w:t>70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4F551A">
        <w:rPr>
          <w:noProof/>
        </w:rPr>
        <w:tab/>
      </w:r>
      <w:r w:rsidRPr="004F551A">
        <w:rPr>
          <w:noProof/>
        </w:rPr>
        <w:fldChar w:fldCharType="begin"/>
      </w:r>
      <w:r w:rsidRPr="004F551A">
        <w:rPr>
          <w:noProof/>
        </w:rPr>
        <w:instrText xml:space="preserve"> PAGEREF _Toc106366678 \h </w:instrText>
      </w:r>
      <w:r w:rsidRPr="004F551A">
        <w:rPr>
          <w:noProof/>
        </w:rPr>
      </w:r>
      <w:r w:rsidRPr="004F551A">
        <w:rPr>
          <w:noProof/>
        </w:rPr>
        <w:fldChar w:fldCharType="separate"/>
      </w:r>
      <w:r w:rsidR="00D463B7">
        <w:rPr>
          <w:noProof/>
        </w:rPr>
        <w:t>70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4F551A">
        <w:rPr>
          <w:noProof/>
        </w:rPr>
        <w:tab/>
      </w:r>
      <w:r w:rsidRPr="004F551A">
        <w:rPr>
          <w:noProof/>
        </w:rPr>
        <w:fldChar w:fldCharType="begin"/>
      </w:r>
      <w:r w:rsidRPr="004F551A">
        <w:rPr>
          <w:noProof/>
        </w:rPr>
        <w:instrText xml:space="preserve"> PAGEREF _Toc106366679 \h </w:instrText>
      </w:r>
      <w:r w:rsidRPr="004F551A">
        <w:rPr>
          <w:noProof/>
        </w:rPr>
      </w:r>
      <w:r w:rsidRPr="004F551A">
        <w:rPr>
          <w:noProof/>
        </w:rPr>
        <w:fldChar w:fldCharType="separate"/>
      </w:r>
      <w:r w:rsidR="00D463B7">
        <w:rPr>
          <w:noProof/>
        </w:rPr>
        <w:t>72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4F551A">
        <w:rPr>
          <w:noProof/>
        </w:rPr>
        <w:tab/>
      </w:r>
      <w:r w:rsidRPr="004F551A">
        <w:rPr>
          <w:noProof/>
        </w:rPr>
        <w:fldChar w:fldCharType="begin"/>
      </w:r>
      <w:r w:rsidRPr="004F551A">
        <w:rPr>
          <w:noProof/>
        </w:rPr>
        <w:instrText xml:space="preserve"> PAGEREF _Toc106366680 \h </w:instrText>
      </w:r>
      <w:r w:rsidRPr="004F551A">
        <w:rPr>
          <w:noProof/>
        </w:rPr>
      </w:r>
      <w:r w:rsidRPr="004F551A">
        <w:rPr>
          <w:noProof/>
        </w:rPr>
        <w:fldChar w:fldCharType="separate"/>
      </w:r>
      <w:r w:rsidR="00D463B7">
        <w:rPr>
          <w:noProof/>
        </w:rPr>
        <w:t>72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4F551A">
        <w:rPr>
          <w:noProof/>
        </w:rPr>
        <w:tab/>
      </w:r>
      <w:r w:rsidRPr="004F551A">
        <w:rPr>
          <w:noProof/>
        </w:rPr>
        <w:fldChar w:fldCharType="begin"/>
      </w:r>
      <w:r w:rsidRPr="004F551A">
        <w:rPr>
          <w:noProof/>
        </w:rPr>
        <w:instrText xml:space="preserve"> PAGEREF _Toc106366681 \h </w:instrText>
      </w:r>
      <w:r w:rsidRPr="004F551A">
        <w:rPr>
          <w:noProof/>
        </w:rPr>
      </w:r>
      <w:r w:rsidRPr="004F551A">
        <w:rPr>
          <w:noProof/>
        </w:rPr>
        <w:fldChar w:fldCharType="separate"/>
      </w:r>
      <w:r w:rsidR="00D463B7">
        <w:rPr>
          <w:noProof/>
        </w:rPr>
        <w:t>73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4F551A">
        <w:rPr>
          <w:noProof/>
        </w:rPr>
        <w:tab/>
      </w:r>
      <w:r w:rsidRPr="004F551A">
        <w:rPr>
          <w:noProof/>
        </w:rPr>
        <w:fldChar w:fldCharType="begin"/>
      </w:r>
      <w:r w:rsidRPr="004F551A">
        <w:rPr>
          <w:noProof/>
        </w:rPr>
        <w:instrText xml:space="preserve"> PAGEREF _Toc106366682 \h </w:instrText>
      </w:r>
      <w:r w:rsidRPr="004F551A">
        <w:rPr>
          <w:noProof/>
        </w:rPr>
      </w:r>
      <w:r w:rsidRPr="004F551A">
        <w:rPr>
          <w:noProof/>
        </w:rPr>
        <w:fldChar w:fldCharType="separate"/>
      </w:r>
      <w:r w:rsidR="00D463B7">
        <w:rPr>
          <w:noProof/>
        </w:rPr>
        <w:t>73</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4F551A">
        <w:rPr>
          <w:b w:val="0"/>
          <w:noProof/>
          <w:sz w:val="18"/>
        </w:rPr>
        <w:tab/>
      </w:r>
      <w:r w:rsidRPr="004F551A">
        <w:rPr>
          <w:b w:val="0"/>
          <w:noProof/>
          <w:sz w:val="18"/>
        </w:rPr>
        <w:fldChar w:fldCharType="begin"/>
      </w:r>
      <w:r w:rsidRPr="004F551A">
        <w:rPr>
          <w:b w:val="0"/>
          <w:noProof/>
          <w:sz w:val="18"/>
        </w:rPr>
        <w:instrText xml:space="preserve"> PAGEREF _Toc106366683 \h </w:instrText>
      </w:r>
      <w:r w:rsidRPr="004F551A">
        <w:rPr>
          <w:b w:val="0"/>
          <w:noProof/>
          <w:sz w:val="18"/>
        </w:rPr>
      </w:r>
      <w:r w:rsidRPr="004F551A">
        <w:rPr>
          <w:b w:val="0"/>
          <w:noProof/>
          <w:sz w:val="18"/>
        </w:rPr>
        <w:fldChar w:fldCharType="separate"/>
      </w:r>
      <w:r w:rsidR="00D463B7">
        <w:rPr>
          <w:b w:val="0"/>
          <w:noProof/>
          <w:sz w:val="18"/>
        </w:rPr>
        <w:t>74</w:t>
      </w:r>
      <w:r w:rsidRPr="004F551A">
        <w:rPr>
          <w:b w:val="0"/>
          <w:noProof/>
          <w:sz w:val="18"/>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_Toc106366684 \h </w:instrText>
      </w:r>
      <w:r w:rsidRPr="004F551A">
        <w:rPr>
          <w:b w:val="0"/>
          <w:noProof/>
          <w:sz w:val="18"/>
        </w:rPr>
      </w:r>
      <w:r w:rsidRPr="004F551A">
        <w:rPr>
          <w:b w:val="0"/>
          <w:noProof/>
          <w:sz w:val="18"/>
        </w:rPr>
        <w:fldChar w:fldCharType="separate"/>
      </w:r>
      <w:r w:rsidR="00D463B7">
        <w:rPr>
          <w:b w:val="0"/>
          <w:noProof/>
          <w:sz w:val="18"/>
        </w:rPr>
        <w:t>74</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4F551A">
        <w:rPr>
          <w:noProof/>
        </w:rPr>
        <w:tab/>
      </w:r>
      <w:r w:rsidRPr="004F551A">
        <w:rPr>
          <w:noProof/>
        </w:rPr>
        <w:fldChar w:fldCharType="begin"/>
      </w:r>
      <w:r w:rsidRPr="004F551A">
        <w:rPr>
          <w:noProof/>
        </w:rPr>
        <w:instrText xml:space="preserve"> PAGEREF _Toc106366685 \h </w:instrText>
      </w:r>
      <w:r w:rsidRPr="004F551A">
        <w:rPr>
          <w:noProof/>
        </w:rPr>
      </w:r>
      <w:r w:rsidRPr="004F551A">
        <w:rPr>
          <w:noProof/>
        </w:rPr>
        <w:fldChar w:fldCharType="separate"/>
      </w:r>
      <w:r w:rsidR="00D463B7">
        <w:rPr>
          <w:noProof/>
        </w:rPr>
        <w:t>74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Definitions</w:t>
      </w:r>
      <w:r w:rsidRPr="004F551A">
        <w:rPr>
          <w:noProof/>
        </w:rPr>
        <w:tab/>
      </w:r>
      <w:r w:rsidRPr="004F551A">
        <w:rPr>
          <w:noProof/>
        </w:rPr>
        <w:fldChar w:fldCharType="begin"/>
      </w:r>
      <w:r w:rsidRPr="004F551A">
        <w:rPr>
          <w:noProof/>
        </w:rPr>
        <w:instrText xml:space="preserve"> PAGEREF _Toc106366686 \h </w:instrText>
      </w:r>
      <w:r w:rsidRPr="004F551A">
        <w:rPr>
          <w:noProof/>
        </w:rPr>
      </w:r>
      <w:r w:rsidRPr="004F551A">
        <w:rPr>
          <w:noProof/>
        </w:rPr>
        <w:fldChar w:fldCharType="separate"/>
      </w:r>
      <w:r w:rsidR="00D463B7">
        <w:rPr>
          <w:noProof/>
        </w:rPr>
        <w:t>74</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lastRenderedPageBreak/>
        <w:t>Part 2—Well integrity inspections</w:t>
      </w:r>
      <w:r w:rsidRPr="004F551A">
        <w:rPr>
          <w:b w:val="0"/>
          <w:noProof/>
          <w:sz w:val="18"/>
        </w:rPr>
        <w:tab/>
      </w:r>
      <w:r w:rsidRPr="004F551A">
        <w:rPr>
          <w:b w:val="0"/>
          <w:noProof/>
          <w:sz w:val="18"/>
        </w:rPr>
        <w:fldChar w:fldCharType="begin"/>
      </w:r>
      <w:r w:rsidRPr="004F551A">
        <w:rPr>
          <w:b w:val="0"/>
          <w:noProof/>
          <w:sz w:val="18"/>
        </w:rPr>
        <w:instrText xml:space="preserve"> PAGEREF _Toc106366687 \h </w:instrText>
      </w:r>
      <w:r w:rsidRPr="004F551A">
        <w:rPr>
          <w:b w:val="0"/>
          <w:noProof/>
          <w:sz w:val="18"/>
        </w:rPr>
      </w:r>
      <w:r w:rsidRPr="004F551A">
        <w:rPr>
          <w:b w:val="0"/>
          <w:noProof/>
          <w:sz w:val="18"/>
        </w:rPr>
        <w:fldChar w:fldCharType="separate"/>
      </w:r>
      <w:r w:rsidR="00D463B7">
        <w:rPr>
          <w:b w:val="0"/>
          <w:noProof/>
          <w:sz w:val="18"/>
        </w:rPr>
        <w:t>78</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1—Well integrity inspections: general provisions</w:t>
      </w:r>
      <w:r w:rsidRPr="004F551A">
        <w:rPr>
          <w:b w:val="0"/>
          <w:noProof/>
          <w:sz w:val="18"/>
        </w:rPr>
        <w:tab/>
      </w:r>
      <w:r w:rsidRPr="004F551A">
        <w:rPr>
          <w:b w:val="0"/>
          <w:noProof/>
          <w:sz w:val="18"/>
        </w:rPr>
        <w:fldChar w:fldCharType="begin"/>
      </w:r>
      <w:r w:rsidRPr="004F551A">
        <w:rPr>
          <w:b w:val="0"/>
          <w:noProof/>
          <w:sz w:val="18"/>
        </w:rPr>
        <w:instrText xml:space="preserve"> PAGEREF _Toc106366688 \h </w:instrText>
      </w:r>
      <w:r w:rsidRPr="004F551A">
        <w:rPr>
          <w:b w:val="0"/>
          <w:noProof/>
          <w:sz w:val="18"/>
        </w:rPr>
      </w:r>
      <w:r w:rsidRPr="004F551A">
        <w:rPr>
          <w:b w:val="0"/>
          <w:noProof/>
          <w:sz w:val="18"/>
        </w:rPr>
        <w:fldChar w:fldCharType="separate"/>
      </w:r>
      <w:r w:rsidR="00D463B7">
        <w:rPr>
          <w:b w:val="0"/>
          <w:noProof/>
          <w:sz w:val="18"/>
        </w:rPr>
        <w:t>78</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4F551A">
        <w:rPr>
          <w:noProof/>
        </w:rPr>
        <w:tab/>
      </w:r>
      <w:r w:rsidRPr="004F551A">
        <w:rPr>
          <w:noProof/>
        </w:rPr>
        <w:fldChar w:fldCharType="begin"/>
      </w:r>
      <w:r w:rsidRPr="004F551A">
        <w:rPr>
          <w:noProof/>
        </w:rPr>
        <w:instrText xml:space="preserve"> PAGEREF _Toc106366689 \h </w:instrText>
      </w:r>
      <w:r w:rsidRPr="004F551A">
        <w:rPr>
          <w:noProof/>
        </w:rPr>
      </w:r>
      <w:r w:rsidRPr="004F551A">
        <w:rPr>
          <w:noProof/>
        </w:rPr>
        <w:fldChar w:fldCharType="separate"/>
      </w:r>
      <w:r w:rsidR="00D463B7">
        <w:rPr>
          <w:noProof/>
        </w:rPr>
        <w:t>78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4F551A">
        <w:rPr>
          <w:noProof/>
        </w:rPr>
        <w:tab/>
      </w:r>
      <w:r w:rsidRPr="004F551A">
        <w:rPr>
          <w:noProof/>
        </w:rPr>
        <w:fldChar w:fldCharType="begin"/>
      </w:r>
      <w:r w:rsidRPr="004F551A">
        <w:rPr>
          <w:noProof/>
        </w:rPr>
        <w:instrText xml:space="preserve"> PAGEREF _Toc106366690 \h </w:instrText>
      </w:r>
      <w:r w:rsidRPr="004F551A">
        <w:rPr>
          <w:noProof/>
        </w:rPr>
      </w:r>
      <w:r w:rsidRPr="004F551A">
        <w:rPr>
          <w:noProof/>
        </w:rPr>
        <w:fldChar w:fldCharType="separate"/>
      </w:r>
      <w:r w:rsidR="00D463B7">
        <w:rPr>
          <w:noProof/>
        </w:rPr>
        <w:t>79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4F551A">
        <w:rPr>
          <w:noProof/>
        </w:rPr>
        <w:tab/>
      </w:r>
      <w:r w:rsidRPr="004F551A">
        <w:rPr>
          <w:noProof/>
        </w:rPr>
        <w:fldChar w:fldCharType="begin"/>
      </w:r>
      <w:r w:rsidRPr="004F551A">
        <w:rPr>
          <w:noProof/>
        </w:rPr>
        <w:instrText xml:space="preserve"> PAGEREF _Toc106366691 \h </w:instrText>
      </w:r>
      <w:r w:rsidRPr="004F551A">
        <w:rPr>
          <w:noProof/>
        </w:rPr>
      </w:r>
      <w:r w:rsidRPr="004F551A">
        <w:rPr>
          <w:noProof/>
        </w:rPr>
        <w:fldChar w:fldCharType="separate"/>
      </w:r>
      <w:r w:rsidR="00D463B7">
        <w:rPr>
          <w:noProof/>
        </w:rPr>
        <w:t>80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4F551A">
        <w:rPr>
          <w:noProof/>
        </w:rPr>
        <w:tab/>
      </w:r>
      <w:r w:rsidRPr="004F551A">
        <w:rPr>
          <w:noProof/>
        </w:rPr>
        <w:fldChar w:fldCharType="begin"/>
      </w:r>
      <w:r w:rsidRPr="004F551A">
        <w:rPr>
          <w:noProof/>
        </w:rPr>
        <w:instrText xml:space="preserve"> PAGEREF _Toc106366692 \h </w:instrText>
      </w:r>
      <w:r w:rsidRPr="004F551A">
        <w:rPr>
          <w:noProof/>
        </w:rPr>
      </w:r>
      <w:r w:rsidRPr="004F551A">
        <w:rPr>
          <w:noProof/>
        </w:rPr>
        <w:fldChar w:fldCharType="separate"/>
      </w:r>
      <w:r w:rsidR="00D463B7">
        <w:rPr>
          <w:noProof/>
        </w:rPr>
        <w:t>81</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2—Well integrity inspections: compliance powers</w:t>
      </w:r>
      <w:r w:rsidRPr="004F551A">
        <w:rPr>
          <w:b w:val="0"/>
          <w:noProof/>
          <w:sz w:val="18"/>
        </w:rPr>
        <w:tab/>
      </w:r>
      <w:r w:rsidRPr="004F551A">
        <w:rPr>
          <w:b w:val="0"/>
          <w:noProof/>
          <w:sz w:val="18"/>
        </w:rPr>
        <w:fldChar w:fldCharType="begin"/>
      </w:r>
      <w:r w:rsidRPr="004F551A">
        <w:rPr>
          <w:b w:val="0"/>
          <w:noProof/>
          <w:sz w:val="18"/>
        </w:rPr>
        <w:instrText xml:space="preserve"> PAGEREF _Toc106366693 \h </w:instrText>
      </w:r>
      <w:r w:rsidRPr="004F551A">
        <w:rPr>
          <w:b w:val="0"/>
          <w:noProof/>
          <w:sz w:val="18"/>
        </w:rPr>
      </w:r>
      <w:r w:rsidRPr="004F551A">
        <w:rPr>
          <w:b w:val="0"/>
          <w:noProof/>
          <w:sz w:val="18"/>
        </w:rPr>
        <w:fldChar w:fldCharType="separate"/>
      </w:r>
      <w:r w:rsidR="00D463B7">
        <w:rPr>
          <w:b w:val="0"/>
          <w:noProof/>
          <w:sz w:val="18"/>
        </w:rPr>
        <w:t>83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4F551A">
        <w:rPr>
          <w:noProof/>
        </w:rPr>
        <w:tab/>
      </w:r>
      <w:r w:rsidRPr="004F551A">
        <w:rPr>
          <w:noProof/>
        </w:rPr>
        <w:fldChar w:fldCharType="begin"/>
      </w:r>
      <w:r w:rsidRPr="004F551A">
        <w:rPr>
          <w:noProof/>
        </w:rPr>
        <w:instrText xml:space="preserve"> PAGEREF _Toc106366694 \h </w:instrText>
      </w:r>
      <w:r w:rsidRPr="004F551A">
        <w:rPr>
          <w:noProof/>
        </w:rPr>
      </w:r>
      <w:r w:rsidRPr="004F551A">
        <w:rPr>
          <w:noProof/>
        </w:rPr>
        <w:fldChar w:fldCharType="separate"/>
      </w:r>
      <w:r w:rsidR="00D463B7">
        <w:rPr>
          <w:noProof/>
        </w:rPr>
        <w:t>83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4F551A">
        <w:rPr>
          <w:noProof/>
        </w:rPr>
        <w:tab/>
      </w:r>
      <w:r w:rsidRPr="004F551A">
        <w:rPr>
          <w:noProof/>
        </w:rPr>
        <w:fldChar w:fldCharType="begin"/>
      </w:r>
      <w:r w:rsidRPr="004F551A">
        <w:rPr>
          <w:noProof/>
        </w:rPr>
        <w:instrText xml:space="preserve"> PAGEREF _Toc106366695 \h </w:instrText>
      </w:r>
      <w:r w:rsidRPr="004F551A">
        <w:rPr>
          <w:noProof/>
        </w:rPr>
      </w:r>
      <w:r w:rsidRPr="004F551A">
        <w:rPr>
          <w:noProof/>
        </w:rPr>
        <w:fldChar w:fldCharType="separate"/>
      </w:r>
      <w:r w:rsidR="00D463B7">
        <w:rPr>
          <w:noProof/>
        </w:rPr>
        <w:t>84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4F551A">
        <w:rPr>
          <w:noProof/>
        </w:rPr>
        <w:tab/>
      </w:r>
      <w:r w:rsidRPr="004F551A">
        <w:rPr>
          <w:noProof/>
        </w:rPr>
        <w:fldChar w:fldCharType="begin"/>
      </w:r>
      <w:r w:rsidRPr="004F551A">
        <w:rPr>
          <w:noProof/>
        </w:rPr>
        <w:instrText xml:space="preserve"> PAGEREF _Toc106366696 \h </w:instrText>
      </w:r>
      <w:r w:rsidRPr="004F551A">
        <w:rPr>
          <w:noProof/>
        </w:rPr>
      </w:r>
      <w:r w:rsidRPr="004F551A">
        <w:rPr>
          <w:noProof/>
        </w:rPr>
        <w:fldChar w:fldCharType="separate"/>
      </w:r>
      <w:r w:rsidR="00D463B7">
        <w:rPr>
          <w:noProof/>
        </w:rPr>
        <w:t>90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4F551A">
        <w:rPr>
          <w:noProof/>
        </w:rPr>
        <w:tab/>
      </w:r>
      <w:r w:rsidRPr="004F551A">
        <w:rPr>
          <w:noProof/>
        </w:rPr>
        <w:fldChar w:fldCharType="begin"/>
      </w:r>
      <w:r w:rsidRPr="004F551A">
        <w:rPr>
          <w:noProof/>
        </w:rPr>
        <w:instrText xml:space="preserve"> PAGEREF _Toc106366697 \h </w:instrText>
      </w:r>
      <w:r w:rsidRPr="004F551A">
        <w:rPr>
          <w:noProof/>
        </w:rPr>
      </w:r>
      <w:r w:rsidRPr="004F551A">
        <w:rPr>
          <w:noProof/>
        </w:rPr>
        <w:fldChar w:fldCharType="separate"/>
      </w:r>
      <w:r w:rsidR="00D463B7">
        <w:rPr>
          <w:noProof/>
        </w:rPr>
        <w:t>92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4F551A">
        <w:rPr>
          <w:noProof/>
        </w:rPr>
        <w:tab/>
      </w:r>
      <w:r w:rsidRPr="004F551A">
        <w:rPr>
          <w:noProof/>
        </w:rPr>
        <w:fldChar w:fldCharType="begin"/>
      </w:r>
      <w:r w:rsidRPr="004F551A">
        <w:rPr>
          <w:noProof/>
        </w:rPr>
        <w:instrText xml:space="preserve"> PAGEREF _Toc106366698 \h </w:instrText>
      </w:r>
      <w:r w:rsidRPr="004F551A">
        <w:rPr>
          <w:noProof/>
        </w:rPr>
      </w:r>
      <w:r w:rsidRPr="004F551A">
        <w:rPr>
          <w:noProof/>
        </w:rPr>
        <w:fldChar w:fldCharType="separate"/>
      </w:r>
      <w:r w:rsidR="00D463B7">
        <w:rPr>
          <w:noProof/>
        </w:rPr>
        <w:t>94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4F551A">
        <w:rPr>
          <w:noProof/>
        </w:rPr>
        <w:tab/>
      </w:r>
      <w:r w:rsidRPr="004F551A">
        <w:rPr>
          <w:noProof/>
        </w:rPr>
        <w:fldChar w:fldCharType="begin"/>
      </w:r>
      <w:r w:rsidRPr="004F551A">
        <w:rPr>
          <w:noProof/>
        </w:rPr>
        <w:instrText xml:space="preserve"> PAGEREF _Toc106366699 \h </w:instrText>
      </w:r>
      <w:r w:rsidRPr="004F551A">
        <w:rPr>
          <w:noProof/>
        </w:rPr>
      </w:r>
      <w:r w:rsidRPr="004F551A">
        <w:rPr>
          <w:noProof/>
        </w:rPr>
        <w:fldChar w:fldCharType="separate"/>
      </w:r>
      <w:r w:rsidR="00D463B7">
        <w:rPr>
          <w:noProof/>
        </w:rPr>
        <w:t>94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4F551A">
        <w:rPr>
          <w:noProof/>
        </w:rPr>
        <w:tab/>
      </w:r>
      <w:r w:rsidRPr="004F551A">
        <w:rPr>
          <w:noProof/>
        </w:rPr>
        <w:fldChar w:fldCharType="begin"/>
      </w:r>
      <w:r w:rsidRPr="004F551A">
        <w:rPr>
          <w:noProof/>
        </w:rPr>
        <w:instrText xml:space="preserve"> PAGEREF _Toc106366700 \h </w:instrText>
      </w:r>
      <w:r w:rsidRPr="004F551A">
        <w:rPr>
          <w:noProof/>
        </w:rPr>
      </w:r>
      <w:r w:rsidRPr="004F551A">
        <w:rPr>
          <w:noProof/>
        </w:rPr>
        <w:fldChar w:fldCharType="separate"/>
      </w:r>
      <w:r w:rsidR="00D463B7">
        <w:rPr>
          <w:noProof/>
        </w:rPr>
        <w:t>96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4F551A">
        <w:rPr>
          <w:noProof/>
        </w:rPr>
        <w:tab/>
      </w:r>
      <w:r w:rsidRPr="004F551A">
        <w:rPr>
          <w:noProof/>
        </w:rPr>
        <w:fldChar w:fldCharType="begin"/>
      </w:r>
      <w:r w:rsidRPr="004F551A">
        <w:rPr>
          <w:noProof/>
        </w:rPr>
        <w:instrText xml:space="preserve"> PAGEREF _Toc106366701 \h </w:instrText>
      </w:r>
      <w:r w:rsidRPr="004F551A">
        <w:rPr>
          <w:noProof/>
        </w:rPr>
      </w:r>
      <w:r w:rsidRPr="004F551A">
        <w:rPr>
          <w:noProof/>
        </w:rPr>
        <w:fldChar w:fldCharType="separate"/>
      </w:r>
      <w:r w:rsidR="00D463B7">
        <w:rPr>
          <w:noProof/>
        </w:rPr>
        <w:t>97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4F551A">
        <w:rPr>
          <w:noProof/>
        </w:rPr>
        <w:tab/>
      </w:r>
      <w:r w:rsidRPr="004F551A">
        <w:rPr>
          <w:noProof/>
        </w:rPr>
        <w:fldChar w:fldCharType="begin"/>
      </w:r>
      <w:r w:rsidRPr="004F551A">
        <w:rPr>
          <w:noProof/>
        </w:rPr>
        <w:instrText xml:space="preserve"> PAGEREF _Toc106366702 \h </w:instrText>
      </w:r>
      <w:r w:rsidRPr="004F551A">
        <w:rPr>
          <w:noProof/>
        </w:rPr>
      </w:r>
      <w:r w:rsidRPr="004F551A">
        <w:rPr>
          <w:noProof/>
        </w:rPr>
        <w:fldChar w:fldCharType="separate"/>
      </w:r>
      <w:r w:rsidR="00D463B7">
        <w:rPr>
          <w:noProof/>
        </w:rPr>
        <w:t>99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4F551A">
        <w:rPr>
          <w:noProof/>
        </w:rPr>
        <w:tab/>
      </w:r>
      <w:r w:rsidRPr="004F551A">
        <w:rPr>
          <w:noProof/>
        </w:rPr>
        <w:fldChar w:fldCharType="begin"/>
      </w:r>
      <w:r w:rsidRPr="004F551A">
        <w:rPr>
          <w:noProof/>
        </w:rPr>
        <w:instrText xml:space="preserve"> PAGEREF _Toc106366703 \h </w:instrText>
      </w:r>
      <w:r w:rsidRPr="004F551A">
        <w:rPr>
          <w:noProof/>
        </w:rPr>
      </w:r>
      <w:r w:rsidRPr="004F551A">
        <w:rPr>
          <w:noProof/>
        </w:rPr>
        <w:fldChar w:fldCharType="separate"/>
      </w:r>
      <w:r w:rsidR="00D463B7">
        <w:rPr>
          <w:noProof/>
        </w:rPr>
        <w:t>100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4F551A">
        <w:rPr>
          <w:noProof/>
        </w:rPr>
        <w:tab/>
      </w:r>
      <w:r w:rsidRPr="004F551A">
        <w:rPr>
          <w:noProof/>
        </w:rPr>
        <w:fldChar w:fldCharType="begin"/>
      </w:r>
      <w:r w:rsidRPr="004F551A">
        <w:rPr>
          <w:noProof/>
        </w:rPr>
        <w:instrText xml:space="preserve"> PAGEREF _Toc106366704 \h </w:instrText>
      </w:r>
      <w:r w:rsidRPr="004F551A">
        <w:rPr>
          <w:noProof/>
        </w:rPr>
      </w:r>
      <w:r w:rsidRPr="004F551A">
        <w:rPr>
          <w:noProof/>
        </w:rPr>
        <w:fldChar w:fldCharType="separate"/>
      </w:r>
      <w:r w:rsidR="00D463B7">
        <w:rPr>
          <w:noProof/>
        </w:rPr>
        <w:t>101</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4F551A">
        <w:rPr>
          <w:b w:val="0"/>
          <w:noProof/>
          <w:sz w:val="18"/>
        </w:rPr>
        <w:tab/>
      </w:r>
      <w:r w:rsidRPr="004F551A">
        <w:rPr>
          <w:b w:val="0"/>
          <w:noProof/>
          <w:sz w:val="18"/>
        </w:rPr>
        <w:fldChar w:fldCharType="begin"/>
      </w:r>
      <w:r w:rsidRPr="004F551A">
        <w:rPr>
          <w:b w:val="0"/>
          <w:noProof/>
          <w:sz w:val="18"/>
        </w:rPr>
        <w:instrText xml:space="preserve"> PAGEREF _Toc106366705 \h </w:instrText>
      </w:r>
      <w:r w:rsidRPr="004F551A">
        <w:rPr>
          <w:b w:val="0"/>
          <w:noProof/>
          <w:sz w:val="18"/>
        </w:rPr>
      </w:r>
      <w:r w:rsidRPr="004F551A">
        <w:rPr>
          <w:b w:val="0"/>
          <w:noProof/>
          <w:sz w:val="18"/>
        </w:rPr>
        <w:fldChar w:fldCharType="separate"/>
      </w:r>
      <w:r w:rsidR="00D463B7">
        <w:rPr>
          <w:b w:val="0"/>
          <w:noProof/>
          <w:sz w:val="18"/>
        </w:rPr>
        <w:t>103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4F551A">
        <w:rPr>
          <w:noProof/>
        </w:rPr>
        <w:tab/>
      </w:r>
      <w:r w:rsidRPr="004F551A">
        <w:rPr>
          <w:noProof/>
        </w:rPr>
        <w:fldChar w:fldCharType="begin"/>
      </w:r>
      <w:r w:rsidRPr="004F551A">
        <w:rPr>
          <w:noProof/>
        </w:rPr>
        <w:instrText xml:space="preserve"> PAGEREF _Toc106366706 \h </w:instrText>
      </w:r>
      <w:r w:rsidRPr="004F551A">
        <w:rPr>
          <w:noProof/>
        </w:rPr>
      </w:r>
      <w:r w:rsidRPr="004F551A">
        <w:rPr>
          <w:noProof/>
        </w:rPr>
        <w:fldChar w:fldCharType="separate"/>
      </w:r>
      <w:r w:rsidR="00D463B7">
        <w:rPr>
          <w:noProof/>
        </w:rPr>
        <w:t>103</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3—General</w:t>
      </w:r>
      <w:r w:rsidRPr="004F551A">
        <w:rPr>
          <w:b w:val="0"/>
          <w:noProof/>
          <w:sz w:val="18"/>
        </w:rPr>
        <w:tab/>
      </w:r>
      <w:r w:rsidRPr="004F551A">
        <w:rPr>
          <w:b w:val="0"/>
          <w:noProof/>
          <w:sz w:val="18"/>
        </w:rPr>
        <w:fldChar w:fldCharType="begin"/>
      </w:r>
      <w:r w:rsidRPr="004F551A">
        <w:rPr>
          <w:b w:val="0"/>
          <w:noProof/>
          <w:sz w:val="18"/>
        </w:rPr>
        <w:instrText xml:space="preserve"> PAGEREF _Toc106366707 \h </w:instrText>
      </w:r>
      <w:r w:rsidRPr="004F551A">
        <w:rPr>
          <w:b w:val="0"/>
          <w:noProof/>
          <w:sz w:val="18"/>
        </w:rPr>
      </w:r>
      <w:r w:rsidRPr="004F551A">
        <w:rPr>
          <w:b w:val="0"/>
          <w:noProof/>
          <w:sz w:val="18"/>
        </w:rPr>
        <w:fldChar w:fldCharType="separate"/>
      </w:r>
      <w:r w:rsidR="00D463B7">
        <w:rPr>
          <w:b w:val="0"/>
          <w:noProof/>
          <w:sz w:val="18"/>
        </w:rPr>
        <w:t>105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9C6F02">
        <w:rPr>
          <w:i/>
          <w:noProof/>
        </w:rPr>
        <w:t>offence against a well integrity law</w:t>
      </w:r>
      <w:r w:rsidRPr="004F551A">
        <w:rPr>
          <w:noProof/>
        </w:rPr>
        <w:tab/>
      </w:r>
      <w:r w:rsidRPr="004F551A">
        <w:rPr>
          <w:noProof/>
        </w:rPr>
        <w:fldChar w:fldCharType="begin"/>
      </w:r>
      <w:r w:rsidRPr="004F551A">
        <w:rPr>
          <w:noProof/>
        </w:rPr>
        <w:instrText xml:space="preserve"> PAGEREF _Toc106366708 \h </w:instrText>
      </w:r>
      <w:r w:rsidRPr="004F551A">
        <w:rPr>
          <w:noProof/>
        </w:rPr>
      </w:r>
      <w:r w:rsidRPr="004F551A">
        <w:rPr>
          <w:noProof/>
        </w:rPr>
        <w:fldChar w:fldCharType="separate"/>
      </w:r>
      <w:r w:rsidR="00D463B7">
        <w:rPr>
          <w:noProof/>
        </w:rPr>
        <w:t>105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4F551A">
        <w:rPr>
          <w:noProof/>
        </w:rPr>
        <w:tab/>
      </w:r>
      <w:r w:rsidRPr="004F551A">
        <w:rPr>
          <w:noProof/>
        </w:rPr>
        <w:fldChar w:fldCharType="begin"/>
      </w:r>
      <w:r w:rsidRPr="004F551A">
        <w:rPr>
          <w:noProof/>
        </w:rPr>
        <w:instrText xml:space="preserve"> PAGEREF _Toc106366709 \h </w:instrText>
      </w:r>
      <w:r w:rsidRPr="004F551A">
        <w:rPr>
          <w:noProof/>
        </w:rPr>
      </w:r>
      <w:r w:rsidRPr="004F551A">
        <w:rPr>
          <w:noProof/>
        </w:rPr>
        <w:fldChar w:fldCharType="separate"/>
      </w:r>
      <w:r w:rsidR="00D463B7">
        <w:rPr>
          <w:noProof/>
        </w:rPr>
        <w:t>105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4F551A">
        <w:rPr>
          <w:noProof/>
        </w:rPr>
        <w:tab/>
      </w:r>
      <w:r w:rsidRPr="004F551A">
        <w:rPr>
          <w:noProof/>
        </w:rPr>
        <w:fldChar w:fldCharType="begin"/>
      </w:r>
      <w:r w:rsidRPr="004F551A">
        <w:rPr>
          <w:noProof/>
        </w:rPr>
        <w:instrText xml:space="preserve"> PAGEREF _Toc106366710 \h </w:instrText>
      </w:r>
      <w:r w:rsidRPr="004F551A">
        <w:rPr>
          <w:noProof/>
        </w:rPr>
      </w:r>
      <w:r w:rsidRPr="004F551A">
        <w:rPr>
          <w:noProof/>
        </w:rPr>
        <w:fldChar w:fldCharType="separate"/>
      </w:r>
      <w:r w:rsidR="00D463B7">
        <w:rPr>
          <w:noProof/>
        </w:rPr>
        <w:t>105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4F551A">
        <w:rPr>
          <w:noProof/>
        </w:rPr>
        <w:tab/>
      </w:r>
      <w:r w:rsidRPr="004F551A">
        <w:rPr>
          <w:noProof/>
        </w:rPr>
        <w:fldChar w:fldCharType="begin"/>
      </w:r>
      <w:r w:rsidRPr="004F551A">
        <w:rPr>
          <w:noProof/>
        </w:rPr>
        <w:instrText xml:space="preserve"> PAGEREF _Toc106366711 \h </w:instrText>
      </w:r>
      <w:r w:rsidRPr="004F551A">
        <w:rPr>
          <w:noProof/>
        </w:rPr>
      </w:r>
      <w:r w:rsidRPr="004F551A">
        <w:rPr>
          <w:noProof/>
        </w:rPr>
        <w:fldChar w:fldCharType="separate"/>
      </w:r>
      <w:r w:rsidR="00D463B7">
        <w:rPr>
          <w:noProof/>
        </w:rPr>
        <w:t>107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4F551A">
        <w:rPr>
          <w:noProof/>
        </w:rPr>
        <w:tab/>
      </w:r>
      <w:r w:rsidRPr="004F551A">
        <w:rPr>
          <w:noProof/>
        </w:rPr>
        <w:fldChar w:fldCharType="begin"/>
      </w:r>
      <w:r w:rsidRPr="004F551A">
        <w:rPr>
          <w:noProof/>
        </w:rPr>
        <w:instrText xml:space="preserve"> PAGEREF _Toc106366712 \h </w:instrText>
      </w:r>
      <w:r w:rsidRPr="004F551A">
        <w:rPr>
          <w:noProof/>
        </w:rPr>
      </w:r>
      <w:r w:rsidRPr="004F551A">
        <w:rPr>
          <w:noProof/>
        </w:rPr>
        <w:fldChar w:fldCharType="separate"/>
      </w:r>
      <w:r w:rsidR="00D463B7">
        <w:rPr>
          <w:noProof/>
        </w:rPr>
        <w:t>107</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lastRenderedPageBreak/>
        <w:t>Schedule 3—Occupational health and safety</w:t>
      </w:r>
      <w:r w:rsidRPr="004F551A">
        <w:rPr>
          <w:b w:val="0"/>
          <w:noProof/>
          <w:sz w:val="18"/>
        </w:rPr>
        <w:tab/>
      </w:r>
      <w:r w:rsidRPr="004F551A">
        <w:rPr>
          <w:b w:val="0"/>
          <w:noProof/>
          <w:sz w:val="18"/>
        </w:rPr>
        <w:fldChar w:fldCharType="begin"/>
      </w:r>
      <w:r w:rsidRPr="004F551A">
        <w:rPr>
          <w:b w:val="0"/>
          <w:noProof/>
          <w:sz w:val="18"/>
        </w:rPr>
        <w:instrText xml:space="preserve"> PAGEREF _Toc106366713 \h </w:instrText>
      </w:r>
      <w:r w:rsidRPr="004F551A">
        <w:rPr>
          <w:b w:val="0"/>
          <w:noProof/>
          <w:sz w:val="18"/>
        </w:rPr>
      </w:r>
      <w:r w:rsidRPr="004F551A">
        <w:rPr>
          <w:b w:val="0"/>
          <w:noProof/>
          <w:sz w:val="18"/>
        </w:rPr>
        <w:fldChar w:fldCharType="separate"/>
      </w:r>
      <w:r w:rsidR="00D463B7">
        <w:rPr>
          <w:b w:val="0"/>
          <w:noProof/>
          <w:sz w:val="18"/>
        </w:rPr>
        <w:t>108</w:t>
      </w:r>
      <w:r w:rsidRPr="004F551A">
        <w:rPr>
          <w:b w:val="0"/>
          <w:noProof/>
          <w:sz w:val="18"/>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_Toc106366714 \h </w:instrText>
      </w:r>
      <w:r w:rsidRPr="004F551A">
        <w:rPr>
          <w:b w:val="0"/>
          <w:noProof/>
          <w:sz w:val="18"/>
        </w:rPr>
      </w:r>
      <w:r w:rsidRPr="004F551A">
        <w:rPr>
          <w:b w:val="0"/>
          <w:noProof/>
          <w:sz w:val="18"/>
        </w:rPr>
        <w:fldChar w:fldCharType="separate"/>
      </w:r>
      <w:r w:rsidR="00D463B7">
        <w:rPr>
          <w:b w:val="0"/>
          <w:noProof/>
          <w:sz w:val="18"/>
        </w:rPr>
        <w:t>108</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Objects</w:t>
      </w:r>
      <w:r w:rsidRPr="004F551A">
        <w:rPr>
          <w:noProof/>
        </w:rPr>
        <w:tab/>
      </w:r>
      <w:r w:rsidRPr="004F551A">
        <w:rPr>
          <w:noProof/>
        </w:rPr>
        <w:fldChar w:fldCharType="begin"/>
      </w:r>
      <w:r w:rsidRPr="004F551A">
        <w:rPr>
          <w:noProof/>
        </w:rPr>
        <w:instrText xml:space="preserve"> PAGEREF _Toc106366715 \h </w:instrText>
      </w:r>
      <w:r w:rsidRPr="004F551A">
        <w:rPr>
          <w:noProof/>
        </w:rPr>
      </w:r>
      <w:r w:rsidRPr="004F551A">
        <w:rPr>
          <w:noProof/>
        </w:rPr>
        <w:fldChar w:fldCharType="separate"/>
      </w:r>
      <w:r w:rsidR="00D463B7">
        <w:rPr>
          <w:noProof/>
        </w:rPr>
        <w:t>108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Simplified outline</w:t>
      </w:r>
      <w:r w:rsidRPr="004F551A">
        <w:rPr>
          <w:noProof/>
        </w:rPr>
        <w:tab/>
      </w:r>
      <w:r w:rsidRPr="004F551A">
        <w:rPr>
          <w:noProof/>
        </w:rPr>
        <w:fldChar w:fldCharType="begin"/>
      </w:r>
      <w:r w:rsidRPr="004F551A">
        <w:rPr>
          <w:noProof/>
        </w:rPr>
        <w:instrText xml:space="preserve"> PAGEREF _Toc106366716 \h </w:instrText>
      </w:r>
      <w:r w:rsidRPr="004F551A">
        <w:rPr>
          <w:noProof/>
        </w:rPr>
      </w:r>
      <w:r w:rsidRPr="004F551A">
        <w:rPr>
          <w:noProof/>
        </w:rPr>
        <w:fldChar w:fldCharType="separate"/>
      </w:r>
      <w:r w:rsidR="00D463B7">
        <w:rPr>
          <w:noProof/>
        </w:rPr>
        <w:t>108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Definitions</w:t>
      </w:r>
      <w:r w:rsidRPr="004F551A">
        <w:rPr>
          <w:noProof/>
        </w:rPr>
        <w:tab/>
      </w:r>
      <w:r w:rsidRPr="004F551A">
        <w:rPr>
          <w:noProof/>
        </w:rPr>
        <w:fldChar w:fldCharType="begin"/>
      </w:r>
      <w:r w:rsidRPr="004F551A">
        <w:rPr>
          <w:noProof/>
        </w:rPr>
        <w:instrText xml:space="preserve"> PAGEREF _Toc106366717 \h </w:instrText>
      </w:r>
      <w:r w:rsidRPr="004F551A">
        <w:rPr>
          <w:noProof/>
        </w:rPr>
      </w:r>
      <w:r w:rsidRPr="004F551A">
        <w:rPr>
          <w:noProof/>
        </w:rPr>
        <w:fldChar w:fldCharType="separate"/>
      </w:r>
      <w:r w:rsidR="00D463B7">
        <w:rPr>
          <w:noProof/>
        </w:rPr>
        <w:t>110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Facilities</w:t>
      </w:r>
      <w:r w:rsidRPr="004F551A">
        <w:rPr>
          <w:noProof/>
        </w:rPr>
        <w:tab/>
      </w:r>
      <w:r w:rsidRPr="004F551A">
        <w:rPr>
          <w:noProof/>
        </w:rPr>
        <w:fldChar w:fldCharType="begin"/>
      </w:r>
      <w:r w:rsidRPr="004F551A">
        <w:rPr>
          <w:noProof/>
        </w:rPr>
        <w:instrText xml:space="preserve"> PAGEREF _Toc106366718 \h </w:instrText>
      </w:r>
      <w:r w:rsidRPr="004F551A">
        <w:rPr>
          <w:noProof/>
        </w:rPr>
      </w:r>
      <w:r w:rsidRPr="004F551A">
        <w:rPr>
          <w:noProof/>
        </w:rPr>
        <w:fldChar w:fldCharType="separate"/>
      </w:r>
      <w:r w:rsidR="00D463B7">
        <w:rPr>
          <w:noProof/>
        </w:rPr>
        <w:t>117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4F551A">
        <w:rPr>
          <w:noProof/>
        </w:rPr>
        <w:tab/>
      </w:r>
      <w:r w:rsidRPr="004F551A">
        <w:rPr>
          <w:noProof/>
        </w:rPr>
        <w:fldChar w:fldCharType="begin"/>
      </w:r>
      <w:r w:rsidRPr="004F551A">
        <w:rPr>
          <w:noProof/>
        </w:rPr>
        <w:instrText xml:space="preserve"> PAGEREF _Toc106366719 \h </w:instrText>
      </w:r>
      <w:r w:rsidRPr="004F551A">
        <w:rPr>
          <w:noProof/>
        </w:rPr>
      </w:r>
      <w:r w:rsidRPr="004F551A">
        <w:rPr>
          <w:noProof/>
        </w:rPr>
        <w:fldChar w:fldCharType="separate"/>
      </w:r>
      <w:r w:rsidR="00D463B7">
        <w:rPr>
          <w:noProof/>
        </w:rPr>
        <w:t>122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4F551A">
        <w:rPr>
          <w:noProof/>
        </w:rPr>
        <w:tab/>
      </w:r>
      <w:r w:rsidRPr="004F551A">
        <w:rPr>
          <w:noProof/>
        </w:rPr>
        <w:fldChar w:fldCharType="begin"/>
      </w:r>
      <w:r w:rsidRPr="004F551A">
        <w:rPr>
          <w:noProof/>
        </w:rPr>
        <w:instrText xml:space="preserve"> PAGEREF _Toc106366720 \h </w:instrText>
      </w:r>
      <w:r w:rsidRPr="004F551A">
        <w:rPr>
          <w:noProof/>
        </w:rPr>
      </w:r>
      <w:r w:rsidRPr="004F551A">
        <w:rPr>
          <w:noProof/>
        </w:rPr>
        <w:fldChar w:fldCharType="separate"/>
      </w:r>
      <w:r w:rsidR="00D463B7">
        <w:rPr>
          <w:noProof/>
        </w:rPr>
        <w:t>122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4F551A">
        <w:rPr>
          <w:noProof/>
        </w:rPr>
        <w:tab/>
      </w:r>
      <w:r w:rsidRPr="004F551A">
        <w:rPr>
          <w:noProof/>
        </w:rPr>
        <w:fldChar w:fldCharType="begin"/>
      </w:r>
      <w:r w:rsidRPr="004F551A">
        <w:rPr>
          <w:noProof/>
        </w:rPr>
        <w:instrText xml:space="preserve"> PAGEREF _Toc106366721 \h </w:instrText>
      </w:r>
      <w:r w:rsidRPr="004F551A">
        <w:rPr>
          <w:noProof/>
        </w:rPr>
      </w:r>
      <w:r w:rsidRPr="004F551A">
        <w:rPr>
          <w:noProof/>
        </w:rPr>
        <w:fldChar w:fldCharType="separate"/>
      </w:r>
      <w:r w:rsidR="00D463B7">
        <w:rPr>
          <w:noProof/>
        </w:rPr>
        <w:t>123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Contractor</w:t>
      </w:r>
      <w:r w:rsidRPr="004F551A">
        <w:rPr>
          <w:noProof/>
        </w:rPr>
        <w:tab/>
      </w:r>
      <w:r w:rsidRPr="004F551A">
        <w:rPr>
          <w:noProof/>
        </w:rPr>
        <w:fldChar w:fldCharType="begin"/>
      </w:r>
      <w:r w:rsidRPr="004F551A">
        <w:rPr>
          <w:noProof/>
        </w:rPr>
        <w:instrText xml:space="preserve"> PAGEREF _Toc106366722 \h </w:instrText>
      </w:r>
      <w:r w:rsidRPr="004F551A">
        <w:rPr>
          <w:noProof/>
        </w:rPr>
      </w:r>
      <w:r w:rsidRPr="004F551A">
        <w:rPr>
          <w:noProof/>
        </w:rPr>
        <w:fldChar w:fldCharType="separate"/>
      </w:r>
      <w:r w:rsidR="00D463B7">
        <w:rPr>
          <w:noProof/>
        </w:rPr>
        <w:t>124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4F551A">
        <w:rPr>
          <w:noProof/>
        </w:rPr>
        <w:tab/>
      </w:r>
      <w:r w:rsidRPr="004F551A">
        <w:rPr>
          <w:noProof/>
        </w:rPr>
        <w:fldChar w:fldCharType="begin"/>
      </w:r>
      <w:r w:rsidRPr="004F551A">
        <w:rPr>
          <w:noProof/>
        </w:rPr>
        <w:instrText xml:space="preserve"> PAGEREF _Toc106366723 \h </w:instrText>
      </w:r>
      <w:r w:rsidRPr="004F551A">
        <w:rPr>
          <w:noProof/>
        </w:rPr>
      </w:r>
      <w:r w:rsidRPr="004F551A">
        <w:rPr>
          <w:noProof/>
        </w:rPr>
        <w:fldChar w:fldCharType="separate"/>
      </w:r>
      <w:r w:rsidR="00D463B7">
        <w:rPr>
          <w:noProof/>
        </w:rPr>
        <w:t>124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4F551A">
        <w:rPr>
          <w:noProof/>
        </w:rPr>
        <w:tab/>
      </w:r>
      <w:r w:rsidRPr="004F551A">
        <w:rPr>
          <w:noProof/>
        </w:rPr>
        <w:fldChar w:fldCharType="begin"/>
      </w:r>
      <w:r w:rsidRPr="004F551A">
        <w:rPr>
          <w:noProof/>
        </w:rPr>
        <w:instrText xml:space="preserve"> PAGEREF _Toc106366724 \h </w:instrText>
      </w:r>
      <w:r w:rsidRPr="004F551A">
        <w:rPr>
          <w:noProof/>
        </w:rPr>
      </w:r>
      <w:r w:rsidRPr="004F551A">
        <w:rPr>
          <w:noProof/>
        </w:rPr>
        <w:fldChar w:fldCharType="separate"/>
      </w:r>
      <w:r w:rsidR="00D463B7">
        <w:rPr>
          <w:noProof/>
        </w:rPr>
        <w:t>125</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2—Occupational health and safety</w:t>
      </w:r>
      <w:r w:rsidRPr="004F551A">
        <w:rPr>
          <w:b w:val="0"/>
          <w:noProof/>
          <w:sz w:val="18"/>
        </w:rPr>
        <w:tab/>
      </w:r>
      <w:r w:rsidRPr="004F551A">
        <w:rPr>
          <w:b w:val="0"/>
          <w:noProof/>
          <w:sz w:val="18"/>
        </w:rPr>
        <w:fldChar w:fldCharType="begin"/>
      </w:r>
      <w:r w:rsidRPr="004F551A">
        <w:rPr>
          <w:b w:val="0"/>
          <w:noProof/>
          <w:sz w:val="18"/>
        </w:rPr>
        <w:instrText xml:space="preserve"> PAGEREF _Toc106366725 \h </w:instrText>
      </w:r>
      <w:r w:rsidRPr="004F551A">
        <w:rPr>
          <w:b w:val="0"/>
          <w:noProof/>
          <w:sz w:val="18"/>
        </w:rPr>
      </w:r>
      <w:r w:rsidRPr="004F551A">
        <w:rPr>
          <w:b w:val="0"/>
          <w:noProof/>
          <w:sz w:val="18"/>
        </w:rPr>
        <w:fldChar w:fldCharType="separate"/>
      </w:r>
      <w:r w:rsidR="00D463B7">
        <w:rPr>
          <w:b w:val="0"/>
          <w:noProof/>
          <w:sz w:val="18"/>
        </w:rPr>
        <w:t>127</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4F551A">
        <w:rPr>
          <w:b w:val="0"/>
          <w:noProof/>
          <w:sz w:val="18"/>
        </w:rPr>
        <w:tab/>
      </w:r>
      <w:r w:rsidRPr="004F551A">
        <w:rPr>
          <w:b w:val="0"/>
          <w:noProof/>
          <w:sz w:val="18"/>
        </w:rPr>
        <w:fldChar w:fldCharType="begin"/>
      </w:r>
      <w:r w:rsidRPr="004F551A">
        <w:rPr>
          <w:b w:val="0"/>
          <w:noProof/>
          <w:sz w:val="18"/>
        </w:rPr>
        <w:instrText xml:space="preserve"> PAGEREF _Toc106366726 \h </w:instrText>
      </w:r>
      <w:r w:rsidRPr="004F551A">
        <w:rPr>
          <w:b w:val="0"/>
          <w:noProof/>
          <w:sz w:val="18"/>
        </w:rPr>
      </w:r>
      <w:r w:rsidRPr="004F551A">
        <w:rPr>
          <w:b w:val="0"/>
          <w:noProof/>
          <w:sz w:val="18"/>
        </w:rPr>
        <w:fldChar w:fldCharType="separate"/>
      </w:r>
      <w:r w:rsidR="00D463B7">
        <w:rPr>
          <w:b w:val="0"/>
          <w:noProof/>
          <w:sz w:val="18"/>
        </w:rPr>
        <w:t>127</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w:t>
      </w:r>
      <w:r>
        <w:rPr>
          <w:noProof/>
        </w:rPr>
        <w:tab/>
        <w:t>Duties of operator</w:t>
      </w:r>
      <w:r w:rsidRPr="004F551A">
        <w:rPr>
          <w:noProof/>
        </w:rPr>
        <w:tab/>
      </w:r>
      <w:r w:rsidRPr="004F551A">
        <w:rPr>
          <w:noProof/>
        </w:rPr>
        <w:fldChar w:fldCharType="begin"/>
      </w:r>
      <w:r w:rsidRPr="004F551A">
        <w:rPr>
          <w:noProof/>
        </w:rPr>
        <w:instrText xml:space="preserve"> PAGEREF _Toc106366727 \h </w:instrText>
      </w:r>
      <w:r w:rsidRPr="004F551A">
        <w:rPr>
          <w:noProof/>
        </w:rPr>
      </w:r>
      <w:r w:rsidRPr="004F551A">
        <w:rPr>
          <w:noProof/>
        </w:rPr>
        <w:fldChar w:fldCharType="separate"/>
      </w:r>
      <w:r w:rsidR="00D463B7">
        <w:rPr>
          <w:noProof/>
        </w:rPr>
        <w:t>127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4F551A">
        <w:rPr>
          <w:noProof/>
        </w:rPr>
        <w:tab/>
      </w:r>
      <w:r w:rsidRPr="004F551A">
        <w:rPr>
          <w:noProof/>
        </w:rPr>
        <w:fldChar w:fldCharType="begin"/>
      </w:r>
      <w:r w:rsidRPr="004F551A">
        <w:rPr>
          <w:noProof/>
        </w:rPr>
        <w:instrText xml:space="preserve"> PAGEREF _Toc106366728 \h </w:instrText>
      </w:r>
      <w:r w:rsidRPr="004F551A">
        <w:rPr>
          <w:noProof/>
        </w:rPr>
      </w:r>
      <w:r w:rsidRPr="004F551A">
        <w:rPr>
          <w:noProof/>
        </w:rPr>
        <w:fldChar w:fldCharType="separate"/>
      </w:r>
      <w:r w:rsidR="00D463B7">
        <w:rPr>
          <w:noProof/>
        </w:rPr>
        <w:t>129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4F551A">
        <w:rPr>
          <w:noProof/>
        </w:rPr>
        <w:tab/>
      </w:r>
      <w:r w:rsidRPr="004F551A">
        <w:rPr>
          <w:noProof/>
        </w:rPr>
        <w:fldChar w:fldCharType="begin"/>
      </w:r>
      <w:r w:rsidRPr="004F551A">
        <w:rPr>
          <w:noProof/>
        </w:rPr>
        <w:instrText xml:space="preserve"> PAGEREF _Toc106366729 \h </w:instrText>
      </w:r>
      <w:r w:rsidRPr="004F551A">
        <w:rPr>
          <w:noProof/>
        </w:rPr>
      </w:r>
      <w:r w:rsidRPr="004F551A">
        <w:rPr>
          <w:noProof/>
        </w:rPr>
        <w:fldChar w:fldCharType="separate"/>
      </w:r>
      <w:r w:rsidR="00D463B7">
        <w:rPr>
          <w:noProof/>
        </w:rPr>
        <w:t>130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4F551A">
        <w:rPr>
          <w:noProof/>
        </w:rPr>
        <w:tab/>
      </w:r>
      <w:r w:rsidRPr="004F551A">
        <w:rPr>
          <w:noProof/>
        </w:rPr>
        <w:fldChar w:fldCharType="begin"/>
      </w:r>
      <w:r w:rsidRPr="004F551A">
        <w:rPr>
          <w:noProof/>
        </w:rPr>
        <w:instrText xml:space="preserve"> PAGEREF _Toc106366730 \h </w:instrText>
      </w:r>
      <w:r w:rsidRPr="004F551A">
        <w:rPr>
          <w:noProof/>
        </w:rPr>
      </w:r>
      <w:r w:rsidRPr="004F551A">
        <w:rPr>
          <w:noProof/>
        </w:rPr>
        <w:fldChar w:fldCharType="separate"/>
      </w:r>
      <w:r w:rsidR="00D463B7">
        <w:rPr>
          <w:noProof/>
        </w:rPr>
        <w:t>132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4F551A">
        <w:rPr>
          <w:noProof/>
        </w:rPr>
        <w:tab/>
      </w:r>
      <w:r w:rsidRPr="004F551A">
        <w:rPr>
          <w:noProof/>
        </w:rPr>
        <w:fldChar w:fldCharType="begin"/>
      </w:r>
      <w:r w:rsidRPr="004F551A">
        <w:rPr>
          <w:noProof/>
        </w:rPr>
        <w:instrText xml:space="preserve"> PAGEREF _Toc106366731 \h </w:instrText>
      </w:r>
      <w:r w:rsidRPr="004F551A">
        <w:rPr>
          <w:noProof/>
        </w:rPr>
      </w:r>
      <w:r w:rsidRPr="004F551A">
        <w:rPr>
          <w:noProof/>
        </w:rPr>
        <w:fldChar w:fldCharType="separate"/>
      </w:r>
      <w:r w:rsidR="00D463B7">
        <w:rPr>
          <w:noProof/>
        </w:rPr>
        <w:t>134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4F551A">
        <w:rPr>
          <w:noProof/>
        </w:rPr>
        <w:tab/>
      </w:r>
      <w:r w:rsidRPr="004F551A">
        <w:rPr>
          <w:noProof/>
        </w:rPr>
        <w:fldChar w:fldCharType="begin"/>
      </w:r>
      <w:r w:rsidRPr="004F551A">
        <w:rPr>
          <w:noProof/>
        </w:rPr>
        <w:instrText xml:space="preserve"> PAGEREF _Toc106366732 \h </w:instrText>
      </w:r>
      <w:r w:rsidRPr="004F551A">
        <w:rPr>
          <w:noProof/>
        </w:rPr>
      </w:r>
      <w:r w:rsidRPr="004F551A">
        <w:rPr>
          <w:noProof/>
        </w:rPr>
        <w:fldChar w:fldCharType="separate"/>
      </w:r>
      <w:r w:rsidR="00D463B7">
        <w:rPr>
          <w:noProof/>
        </w:rPr>
        <w:t>136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4F551A">
        <w:rPr>
          <w:noProof/>
        </w:rPr>
        <w:tab/>
      </w:r>
      <w:r w:rsidRPr="004F551A">
        <w:rPr>
          <w:noProof/>
        </w:rPr>
        <w:fldChar w:fldCharType="begin"/>
      </w:r>
      <w:r w:rsidRPr="004F551A">
        <w:rPr>
          <w:noProof/>
        </w:rPr>
        <w:instrText xml:space="preserve"> PAGEREF _Toc106366733 \h </w:instrText>
      </w:r>
      <w:r w:rsidRPr="004F551A">
        <w:rPr>
          <w:noProof/>
        </w:rPr>
      </w:r>
      <w:r w:rsidRPr="004F551A">
        <w:rPr>
          <w:noProof/>
        </w:rPr>
        <w:fldChar w:fldCharType="separate"/>
      </w:r>
      <w:r w:rsidR="00D463B7">
        <w:rPr>
          <w:noProof/>
        </w:rPr>
        <w:t>138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4F551A">
        <w:rPr>
          <w:noProof/>
        </w:rPr>
        <w:tab/>
      </w:r>
      <w:r w:rsidRPr="004F551A">
        <w:rPr>
          <w:noProof/>
        </w:rPr>
        <w:fldChar w:fldCharType="begin"/>
      </w:r>
      <w:r w:rsidRPr="004F551A">
        <w:rPr>
          <w:noProof/>
        </w:rPr>
        <w:instrText xml:space="preserve"> PAGEREF _Toc106366734 \h </w:instrText>
      </w:r>
      <w:r w:rsidRPr="004F551A">
        <w:rPr>
          <w:noProof/>
        </w:rPr>
      </w:r>
      <w:r w:rsidRPr="004F551A">
        <w:rPr>
          <w:noProof/>
        </w:rPr>
        <w:fldChar w:fldCharType="separate"/>
      </w:r>
      <w:r w:rsidR="00D463B7">
        <w:rPr>
          <w:noProof/>
        </w:rPr>
        <w:t>140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4F551A">
        <w:rPr>
          <w:noProof/>
        </w:rPr>
        <w:tab/>
      </w:r>
      <w:r w:rsidRPr="004F551A">
        <w:rPr>
          <w:noProof/>
        </w:rPr>
        <w:fldChar w:fldCharType="begin"/>
      </w:r>
      <w:r w:rsidRPr="004F551A">
        <w:rPr>
          <w:noProof/>
        </w:rPr>
        <w:instrText xml:space="preserve"> PAGEREF _Toc106366735 \h </w:instrText>
      </w:r>
      <w:r w:rsidRPr="004F551A">
        <w:rPr>
          <w:noProof/>
        </w:rPr>
      </w:r>
      <w:r w:rsidRPr="004F551A">
        <w:rPr>
          <w:noProof/>
        </w:rPr>
        <w:fldChar w:fldCharType="separate"/>
      </w:r>
      <w:r w:rsidR="00D463B7">
        <w:rPr>
          <w:noProof/>
        </w:rPr>
        <w:t>141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4F551A">
        <w:rPr>
          <w:noProof/>
        </w:rPr>
        <w:tab/>
      </w:r>
      <w:r w:rsidRPr="004F551A">
        <w:rPr>
          <w:noProof/>
        </w:rPr>
        <w:fldChar w:fldCharType="begin"/>
      </w:r>
      <w:r w:rsidRPr="004F551A">
        <w:rPr>
          <w:noProof/>
        </w:rPr>
        <w:instrText xml:space="preserve"> PAGEREF _Toc106366736 \h </w:instrText>
      </w:r>
      <w:r w:rsidRPr="004F551A">
        <w:rPr>
          <w:noProof/>
        </w:rPr>
      </w:r>
      <w:r w:rsidRPr="004F551A">
        <w:rPr>
          <w:noProof/>
        </w:rPr>
        <w:fldChar w:fldCharType="separate"/>
      </w:r>
      <w:r w:rsidR="00D463B7">
        <w:rPr>
          <w:noProof/>
        </w:rPr>
        <w:t>142</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4F551A">
        <w:rPr>
          <w:b w:val="0"/>
          <w:noProof/>
          <w:sz w:val="18"/>
        </w:rPr>
        <w:tab/>
      </w:r>
      <w:r w:rsidRPr="004F551A">
        <w:rPr>
          <w:b w:val="0"/>
          <w:noProof/>
          <w:sz w:val="18"/>
        </w:rPr>
        <w:fldChar w:fldCharType="begin"/>
      </w:r>
      <w:r w:rsidRPr="004F551A">
        <w:rPr>
          <w:b w:val="0"/>
          <w:noProof/>
          <w:sz w:val="18"/>
        </w:rPr>
        <w:instrText xml:space="preserve"> PAGEREF _Toc106366737 \h </w:instrText>
      </w:r>
      <w:r w:rsidRPr="004F551A">
        <w:rPr>
          <w:b w:val="0"/>
          <w:noProof/>
          <w:sz w:val="18"/>
        </w:rPr>
      </w:r>
      <w:r w:rsidRPr="004F551A">
        <w:rPr>
          <w:b w:val="0"/>
          <w:noProof/>
          <w:sz w:val="18"/>
        </w:rPr>
        <w:fldChar w:fldCharType="separate"/>
      </w:r>
      <w:r w:rsidR="00D463B7">
        <w:rPr>
          <w:b w:val="0"/>
          <w:noProof/>
          <w:sz w:val="18"/>
        </w:rPr>
        <w:t>145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9C6F02">
        <w:rPr>
          <w:i/>
          <w:noProof/>
        </w:rPr>
        <w:t>health and safety requirement</w:t>
      </w:r>
      <w:r w:rsidRPr="004F551A">
        <w:rPr>
          <w:noProof/>
        </w:rPr>
        <w:tab/>
      </w:r>
      <w:r w:rsidRPr="004F551A">
        <w:rPr>
          <w:noProof/>
        </w:rPr>
        <w:fldChar w:fldCharType="begin"/>
      </w:r>
      <w:r w:rsidRPr="004F551A">
        <w:rPr>
          <w:noProof/>
        </w:rPr>
        <w:instrText xml:space="preserve"> PAGEREF _Toc106366738 \h </w:instrText>
      </w:r>
      <w:r w:rsidRPr="004F551A">
        <w:rPr>
          <w:noProof/>
        </w:rPr>
      </w:r>
      <w:r w:rsidRPr="004F551A">
        <w:rPr>
          <w:noProof/>
        </w:rPr>
        <w:fldChar w:fldCharType="separate"/>
      </w:r>
      <w:r w:rsidR="00D463B7">
        <w:rPr>
          <w:noProof/>
        </w:rPr>
        <w:t>145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4F551A">
        <w:rPr>
          <w:noProof/>
        </w:rPr>
        <w:tab/>
      </w:r>
      <w:r w:rsidRPr="004F551A">
        <w:rPr>
          <w:noProof/>
        </w:rPr>
        <w:fldChar w:fldCharType="begin"/>
      </w:r>
      <w:r w:rsidRPr="004F551A">
        <w:rPr>
          <w:noProof/>
        </w:rPr>
        <w:instrText xml:space="preserve"> PAGEREF _Toc106366739 \h </w:instrText>
      </w:r>
      <w:r w:rsidRPr="004F551A">
        <w:rPr>
          <w:noProof/>
        </w:rPr>
      </w:r>
      <w:r w:rsidRPr="004F551A">
        <w:rPr>
          <w:noProof/>
        </w:rPr>
        <w:fldChar w:fldCharType="separate"/>
      </w:r>
      <w:r w:rsidR="00D463B7">
        <w:rPr>
          <w:noProof/>
        </w:rPr>
        <w:t>145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4F551A">
        <w:rPr>
          <w:noProof/>
        </w:rPr>
        <w:tab/>
      </w:r>
      <w:r w:rsidRPr="004F551A">
        <w:rPr>
          <w:noProof/>
        </w:rPr>
        <w:fldChar w:fldCharType="begin"/>
      </w:r>
      <w:r w:rsidRPr="004F551A">
        <w:rPr>
          <w:noProof/>
        </w:rPr>
        <w:instrText xml:space="preserve"> PAGEREF _Toc106366740 \h </w:instrText>
      </w:r>
      <w:r w:rsidRPr="004F551A">
        <w:rPr>
          <w:noProof/>
        </w:rPr>
      </w:r>
      <w:r w:rsidRPr="004F551A">
        <w:rPr>
          <w:noProof/>
        </w:rPr>
        <w:fldChar w:fldCharType="separate"/>
      </w:r>
      <w:r w:rsidR="00D463B7">
        <w:rPr>
          <w:noProof/>
        </w:rPr>
        <w:t>146</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4F551A">
        <w:rPr>
          <w:b w:val="0"/>
          <w:noProof/>
          <w:sz w:val="18"/>
        </w:rPr>
        <w:tab/>
      </w:r>
      <w:r w:rsidRPr="004F551A">
        <w:rPr>
          <w:b w:val="0"/>
          <w:noProof/>
          <w:sz w:val="18"/>
        </w:rPr>
        <w:fldChar w:fldCharType="begin"/>
      </w:r>
      <w:r w:rsidRPr="004F551A">
        <w:rPr>
          <w:b w:val="0"/>
          <w:noProof/>
          <w:sz w:val="18"/>
        </w:rPr>
        <w:instrText xml:space="preserve"> PAGEREF _Toc106366741 \h </w:instrText>
      </w:r>
      <w:r w:rsidRPr="004F551A">
        <w:rPr>
          <w:b w:val="0"/>
          <w:noProof/>
          <w:sz w:val="18"/>
        </w:rPr>
      </w:r>
      <w:r w:rsidRPr="004F551A">
        <w:rPr>
          <w:b w:val="0"/>
          <w:noProof/>
          <w:sz w:val="18"/>
        </w:rPr>
        <w:fldChar w:fldCharType="separate"/>
      </w:r>
      <w:r w:rsidR="00D463B7">
        <w:rPr>
          <w:b w:val="0"/>
          <w:noProof/>
          <w:sz w:val="18"/>
        </w:rPr>
        <w:t>147</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4F551A">
        <w:rPr>
          <w:noProof/>
        </w:rPr>
        <w:tab/>
      </w:r>
      <w:r w:rsidRPr="004F551A">
        <w:rPr>
          <w:noProof/>
        </w:rPr>
        <w:fldChar w:fldCharType="begin"/>
      </w:r>
      <w:r w:rsidRPr="004F551A">
        <w:rPr>
          <w:noProof/>
        </w:rPr>
        <w:instrText xml:space="preserve"> PAGEREF _Toc106366742 \h </w:instrText>
      </w:r>
      <w:r w:rsidRPr="004F551A">
        <w:rPr>
          <w:noProof/>
        </w:rPr>
      </w:r>
      <w:r w:rsidRPr="004F551A">
        <w:rPr>
          <w:noProof/>
        </w:rPr>
        <w:fldChar w:fldCharType="separate"/>
      </w:r>
      <w:r w:rsidR="00D463B7">
        <w:rPr>
          <w:noProof/>
        </w:rPr>
        <w:t>147</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lastRenderedPageBreak/>
        <w:t>Part 3—Workplace arrangements</w:t>
      </w:r>
      <w:r w:rsidRPr="004F551A">
        <w:rPr>
          <w:b w:val="0"/>
          <w:noProof/>
          <w:sz w:val="18"/>
        </w:rPr>
        <w:tab/>
      </w:r>
      <w:r w:rsidRPr="004F551A">
        <w:rPr>
          <w:b w:val="0"/>
          <w:noProof/>
          <w:sz w:val="18"/>
        </w:rPr>
        <w:fldChar w:fldCharType="begin"/>
      </w:r>
      <w:r w:rsidRPr="004F551A">
        <w:rPr>
          <w:b w:val="0"/>
          <w:noProof/>
          <w:sz w:val="18"/>
        </w:rPr>
        <w:instrText xml:space="preserve"> PAGEREF _Toc106366743 \h </w:instrText>
      </w:r>
      <w:r w:rsidRPr="004F551A">
        <w:rPr>
          <w:b w:val="0"/>
          <w:noProof/>
          <w:sz w:val="18"/>
        </w:rPr>
      </w:r>
      <w:r w:rsidRPr="004F551A">
        <w:rPr>
          <w:b w:val="0"/>
          <w:noProof/>
          <w:sz w:val="18"/>
        </w:rPr>
        <w:fldChar w:fldCharType="separate"/>
      </w:r>
      <w:r w:rsidR="00D463B7">
        <w:rPr>
          <w:b w:val="0"/>
          <w:noProof/>
          <w:sz w:val="18"/>
        </w:rPr>
        <w:t>149</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_Toc106366744 \h </w:instrText>
      </w:r>
      <w:r w:rsidRPr="004F551A">
        <w:rPr>
          <w:b w:val="0"/>
          <w:noProof/>
          <w:sz w:val="18"/>
        </w:rPr>
      </w:r>
      <w:r w:rsidRPr="004F551A">
        <w:rPr>
          <w:b w:val="0"/>
          <w:noProof/>
          <w:sz w:val="18"/>
        </w:rPr>
        <w:fldChar w:fldCharType="separate"/>
      </w:r>
      <w:r w:rsidR="00D463B7">
        <w:rPr>
          <w:b w:val="0"/>
          <w:noProof/>
          <w:sz w:val="18"/>
        </w:rPr>
        <w:t>149</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18</w:t>
      </w:r>
      <w:r>
        <w:rPr>
          <w:noProof/>
        </w:rPr>
        <w:tab/>
        <w:t>Simplified outline</w:t>
      </w:r>
      <w:r w:rsidRPr="004F551A">
        <w:rPr>
          <w:noProof/>
        </w:rPr>
        <w:tab/>
      </w:r>
      <w:r w:rsidRPr="004F551A">
        <w:rPr>
          <w:noProof/>
        </w:rPr>
        <w:fldChar w:fldCharType="begin"/>
      </w:r>
      <w:r w:rsidRPr="004F551A">
        <w:rPr>
          <w:noProof/>
        </w:rPr>
        <w:instrText xml:space="preserve"> PAGEREF _Toc106366745 \h </w:instrText>
      </w:r>
      <w:r w:rsidRPr="004F551A">
        <w:rPr>
          <w:noProof/>
        </w:rPr>
      </w:r>
      <w:r w:rsidRPr="004F551A">
        <w:rPr>
          <w:noProof/>
        </w:rPr>
        <w:fldChar w:fldCharType="separate"/>
      </w:r>
      <w:r w:rsidR="00D463B7">
        <w:rPr>
          <w:noProof/>
        </w:rPr>
        <w:t>149</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2—Designated work groups</w:t>
      </w:r>
      <w:r w:rsidRPr="004F551A">
        <w:rPr>
          <w:b w:val="0"/>
          <w:noProof/>
          <w:sz w:val="18"/>
        </w:rPr>
        <w:tab/>
      </w:r>
      <w:r w:rsidRPr="004F551A">
        <w:rPr>
          <w:b w:val="0"/>
          <w:noProof/>
          <w:sz w:val="18"/>
        </w:rPr>
        <w:fldChar w:fldCharType="begin"/>
      </w:r>
      <w:r w:rsidRPr="004F551A">
        <w:rPr>
          <w:b w:val="0"/>
          <w:noProof/>
          <w:sz w:val="18"/>
        </w:rPr>
        <w:instrText xml:space="preserve"> PAGEREF _Toc106366746 \h </w:instrText>
      </w:r>
      <w:r w:rsidRPr="004F551A">
        <w:rPr>
          <w:b w:val="0"/>
          <w:noProof/>
          <w:sz w:val="18"/>
        </w:rPr>
      </w:r>
      <w:r w:rsidRPr="004F551A">
        <w:rPr>
          <w:b w:val="0"/>
          <w:noProof/>
          <w:sz w:val="18"/>
        </w:rPr>
        <w:fldChar w:fldCharType="separate"/>
      </w:r>
      <w:r w:rsidR="00D463B7">
        <w:rPr>
          <w:b w:val="0"/>
          <w:noProof/>
          <w:sz w:val="18"/>
        </w:rPr>
        <w:t>150</w:t>
      </w:r>
      <w:r w:rsidRPr="004F551A">
        <w:rPr>
          <w:b w:val="0"/>
          <w:noProof/>
          <w:sz w:val="18"/>
        </w:rPr>
        <w:fldChar w:fldCharType="end"/>
      </w:r>
    </w:p>
    <w:p w:rsidR="004F551A" w:rsidRDefault="004F551A">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4F551A">
        <w:rPr>
          <w:b w:val="0"/>
          <w:noProof/>
          <w:sz w:val="18"/>
        </w:rPr>
        <w:tab/>
      </w:r>
      <w:r w:rsidRPr="004F551A">
        <w:rPr>
          <w:b w:val="0"/>
          <w:noProof/>
          <w:sz w:val="18"/>
        </w:rPr>
        <w:fldChar w:fldCharType="begin"/>
      </w:r>
      <w:r w:rsidRPr="004F551A">
        <w:rPr>
          <w:b w:val="0"/>
          <w:noProof/>
          <w:sz w:val="18"/>
        </w:rPr>
        <w:instrText xml:space="preserve"> PAGEREF _Toc106366747 \h </w:instrText>
      </w:r>
      <w:r w:rsidRPr="004F551A">
        <w:rPr>
          <w:b w:val="0"/>
          <w:noProof/>
          <w:sz w:val="18"/>
        </w:rPr>
      </w:r>
      <w:r w:rsidRPr="004F551A">
        <w:rPr>
          <w:b w:val="0"/>
          <w:noProof/>
          <w:sz w:val="18"/>
        </w:rPr>
        <w:fldChar w:fldCharType="separate"/>
      </w:r>
      <w:r w:rsidR="00D463B7">
        <w:rPr>
          <w:b w:val="0"/>
          <w:noProof/>
          <w:sz w:val="18"/>
        </w:rPr>
        <w:t>150</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4F551A">
        <w:rPr>
          <w:noProof/>
        </w:rPr>
        <w:tab/>
      </w:r>
      <w:r w:rsidRPr="004F551A">
        <w:rPr>
          <w:noProof/>
        </w:rPr>
        <w:fldChar w:fldCharType="begin"/>
      </w:r>
      <w:r w:rsidRPr="004F551A">
        <w:rPr>
          <w:noProof/>
        </w:rPr>
        <w:instrText xml:space="preserve"> PAGEREF _Toc106366748 \h </w:instrText>
      </w:r>
      <w:r w:rsidRPr="004F551A">
        <w:rPr>
          <w:noProof/>
        </w:rPr>
      </w:r>
      <w:r w:rsidRPr="004F551A">
        <w:rPr>
          <w:noProof/>
        </w:rPr>
        <w:fldChar w:fldCharType="separate"/>
      </w:r>
      <w:r w:rsidR="00D463B7">
        <w:rPr>
          <w:noProof/>
        </w:rPr>
        <w:t>150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4F551A">
        <w:rPr>
          <w:noProof/>
        </w:rPr>
        <w:tab/>
      </w:r>
      <w:r w:rsidRPr="004F551A">
        <w:rPr>
          <w:noProof/>
        </w:rPr>
        <w:fldChar w:fldCharType="begin"/>
      </w:r>
      <w:r w:rsidRPr="004F551A">
        <w:rPr>
          <w:noProof/>
        </w:rPr>
        <w:instrText xml:space="preserve"> PAGEREF _Toc106366749 \h </w:instrText>
      </w:r>
      <w:r w:rsidRPr="004F551A">
        <w:rPr>
          <w:noProof/>
        </w:rPr>
      </w:r>
      <w:r w:rsidRPr="004F551A">
        <w:rPr>
          <w:noProof/>
        </w:rPr>
        <w:fldChar w:fldCharType="separate"/>
      </w:r>
      <w:r w:rsidR="00D463B7">
        <w:rPr>
          <w:noProof/>
        </w:rPr>
        <w:t>151</w:t>
      </w:r>
      <w:r w:rsidRPr="004F551A">
        <w:rPr>
          <w:noProof/>
        </w:rPr>
        <w:fldChar w:fldCharType="end"/>
      </w:r>
    </w:p>
    <w:p w:rsidR="004F551A" w:rsidRDefault="004F551A">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4F551A">
        <w:rPr>
          <w:b w:val="0"/>
          <w:noProof/>
          <w:sz w:val="18"/>
        </w:rPr>
        <w:tab/>
      </w:r>
      <w:r w:rsidRPr="004F551A">
        <w:rPr>
          <w:b w:val="0"/>
          <w:noProof/>
          <w:sz w:val="18"/>
        </w:rPr>
        <w:fldChar w:fldCharType="begin"/>
      </w:r>
      <w:r w:rsidRPr="004F551A">
        <w:rPr>
          <w:b w:val="0"/>
          <w:noProof/>
          <w:sz w:val="18"/>
        </w:rPr>
        <w:instrText xml:space="preserve"> PAGEREF _Toc106366750 \h </w:instrText>
      </w:r>
      <w:r w:rsidRPr="004F551A">
        <w:rPr>
          <w:b w:val="0"/>
          <w:noProof/>
          <w:sz w:val="18"/>
        </w:rPr>
      </w:r>
      <w:r w:rsidRPr="004F551A">
        <w:rPr>
          <w:b w:val="0"/>
          <w:noProof/>
          <w:sz w:val="18"/>
        </w:rPr>
        <w:fldChar w:fldCharType="separate"/>
      </w:r>
      <w:r w:rsidR="00D463B7">
        <w:rPr>
          <w:b w:val="0"/>
          <w:noProof/>
          <w:sz w:val="18"/>
        </w:rPr>
        <w:t>151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4F551A">
        <w:rPr>
          <w:noProof/>
        </w:rPr>
        <w:tab/>
      </w:r>
      <w:r w:rsidRPr="004F551A">
        <w:rPr>
          <w:noProof/>
        </w:rPr>
        <w:fldChar w:fldCharType="begin"/>
      </w:r>
      <w:r w:rsidRPr="004F551A">
        <w:rPr>
          <w:noProof/>
        </w:rPr>
        <w:instrText xml:space="preserve"> PAGEREF _Toc106366751 \h </w:instrText>
      </w:r>
      <w:r w:rsidRPr="004F551A">
        <w:rPr>
          <w:noProof/>
        </w:rPr>
      </w:r>
      <w:r w:rsidRPr="004F551A">
        <w:rPr>
          <w:noProof/>
        </w:rPr>
        <w:fldChar w:fldCharType="separate"/>
      </w:r>
      <w:r w:rsidR="00D463B7">
        <w:rPr>
          <w:noProof/>
        </w:rPr>
        <w:t>151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4F551A">
        <w:rPr>
          <w:noProof/>
        </w:rPr>
        <w:tab/>
      </w:r>
      <w:r w:rsidRPr="004F551A">
        <w:rPr>
          <w:noProof/>
        </w:rPr>
        <w:fldChar w:fldCharType="begin"/>
      </w:r>
      <w:r w:rsidRPr="004F551A">
        <w:rPr>
          <w:noProof/>
        </w:rPr>
        <w:instrText xml:space="preserve"> PAGEREF _Toc106366752 \h </w:instrText>
      </w:r>
      <w:r w:rsidRPr="004F551A">
        <w:rPr>
          <w:noProof/>
        </w:rPr>
      </w:r>
      <w:r w:rsidRPr="004F551A">
        <w:rPr>
          <w:noProof/>
        </w:rPr>
        <w:fldChar w:fldCharType="separate"/>
      </w:r>
      <w:r w:rsidR="00D463B7">
        <w:rPr>
          <w:noProof/>
        </w:rPr>
        <w:t>153</w:t>
      </w:r>
      <w:r w:rsidRPr="004F551A">
        <w:rPr>
          <w:noProof/>
        </w:rPr>
        <w:fldChar w:fldCharType="end"/>
      </w:r>
    </w:p>
    <w:p w:rsidR="004F551A" w:rsidRDefault="004F551A">
      <w:pPr>
        <w:pStyle w:val="TOC4"/>
        <w:rPr>
          <w:rFonts w:asciiTheme="minorHAnsi" w:eastAsiaTheme="minorEastAsia" w:hAnsiTheme="minorHAnsi" w:cstheme="minorBidi"/>
          <w:b w:val="0"/>
          <w:noProof/>
          <w:kern w:val="0"/>
          <w:sz w:val="22"/>
          <w:szCs w:val="22"/>
        </w:rPr>
      </w:pPr>
      <w:r>
        <w:rPr>
          <w:noProof/>
        </w:rPr>
        <w:t>Subdivision C—General</w:t>
      </w:r>
      <w:r w:rsidRPr="004F551A">
        <w:rPr>
          <w:b w:val="0"/>
          <w:noProof/>
          <w:sz w:val="18"/>
        </w:rPr>
        <w:tab/>
      </w:r>
      <w:r w:rsidRPr="004F551A">
        <w:rPr>
          <w:b w:val="0"/>
          <w:noProof/>
          <w:sz w:val="18"/>
        </w:rPr>
        <w:fldChar w:fldCharType="begin"/>
      </w:r>
      <w:r w:rsidRPr="004F551A">
        <w:rPr>
          <w:b w:val="0"/>
          <w:noProof/>
          <w:sz w:val="18"/>
        </w:rPr>
        <w:instrText xml:space="preserve"> PAGEREF _Toc106366753 \h </w:instrText>
      </w:r>
      <w:r w:rsidRPr="004F551A">
        <w:rPr>
          <w:b w:val="0"/>
          <w:noProof/>
          <w:sz w:val="18"/>
        </w:rPr>
      </w:r>
      <w:r w:rsidRPr="004F551A">
        <w:rPr>
          <w:b w:val="0"/>
          <w:noProof/>
          <w:sz w:val="18"/>
        </w:rPr>
        <w:fldChar w:fldCharType="separate"/>
      </w:r>
      <w:r w:rsidR="00D463B7">
        <w:rPr>
          <w:b w:val="0"/>
          <w:noProof/>
          <w:sz w:val="18"/>
        </w:rPr>
        <w:t>154</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4F551A">
        <w:rPr>
          <w:noProof/>
        </w:rPr>
        <w:tab/>
      </w:r>
      <w:r w:rsidRPr="004F551A">
        <w:rPr>
          <w:noProof/>
        </w:rPr>
        <w:fldChar w:fldCharType="begin"/>
      </w:r>
      <w:r w:rsidRPr="004F551A">
        <w:rPr>
          <w:noProof/>
        </w:rPr>
        <w:instrText xml:space="preserve"> PAGEREF _Toc106366754 \h </w:instrText>
      </w:r>
      <w:r w:rsidRPr="004F551A">
        <w:rPr>
          <w:noProof/>
        </w:rPr>
      </w:r>
      <w:r w:rsidRPr="004F551A">
        <w:rPr>
          <w:noProof/>
        </w:rPr>
        <w:fldChar w:fldCharType="separate"/>
      </w:r>
      <w:r w:rsidR="00D463B7">
        <w:rPr>
          <w:noProof/>
        </w:rPr>
        <w:t>154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4F551A">
        <w:rPr>
          <w:noProof/>
        </w:rPr>
        <w:tab/>
      </w:r>
      <w:r w:rsidRPr="004F551A">
        <w:rPr>
          <w:noProof/>
        </w:rPr>
        <w:fldChar w:fldCharType="begin"/>
      </w:r>
      <w:r w:rsidRPr="004F551A">
        <w:rPr>
          <w:noProof/>
        </w:rPr>
        <w:instrText xml:space="preserve"> PAGEREF _Toc106366755 \h </w:instrText>
      </w:r>
      <w:r w:rsidRPr="004F551A">
        <w:rPr>
          <w:noProof/>
        </w:rPr>
      </w:r>
      <w:r w:rsidRPr="004F551A">
        <w:rPr>
          <w:noProof/>
        </w:rPr>
        <w:fldChar w:fldCharType="separate"/>
      </w:r>
      <w:r w:rsidR="00D463B7">
        <w:rPr>
          <w:noProof/>
        </w:rPr>
        <w:t>154</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3—Health and safety representatives</w:t>
      </w:r>
      <w:r w:rsidRPr="004F551A">
        <w:rPr>
          <w:b w:val="0"/>
          <w:noProof/>
          <w:sz w:val="18"/>
        </w:rPr>
        <w:tab/>
      </w:r>
      <w:r w:rsidRPr="004F551A">
        <w:rPr>
          <w:b w:val="0"/>
          <w:noProof/>
          <w:sz w:val="18"/>
        </w:rPr>
        <w:fldChar w:fldCharType="begin"/>
      </w:r>
      <w:r w:rsidRPr="004F551A">
        <w:rPr>
          <w:b w:val="0"/>
          <w:noProof/>
          <w:sz w:val="18"/>
        </w:rPr>
        <w:instrText xml:space="preserve"> PAGEREF _Toc106366756 \h </w:instrText>
      </w:r>
      <w:r w:rsidRPr="004F551A">
        <w:rPr>
          <w:b w:val="0"/>
          <w:noProof/>
          <w:sz w:val="18"/>
        </w:rPr>
      </w:r>
      <w:r w:rsidRPr="004F551A">
        <w:rPr>
          <w:b w:val="0"/>
          <w:noProof/>
          <w:sz w:val="18"/>
        </w:rPr>
        <w:fldChar w:fldCharType="separate"/>
      </w:r>
      <w:r w:rsidR="00D463B7">
        <w:rPr>
          <w:b w:val="0"/>
          <w:noProof/>
          <w:sz w:val="18"/>
        </w:rPr>
        <w:t>156</w:t>
      </w:r>
      <w:r w:rsidRPr="004F551A">
        <w:rPr>
          <w:b w:val="0"/>
          <w:noProof/>
          <w:sz w:val="18"/>
        </w:rPr>
        <w:fldChar w:fldCharType="end"/>
      </w:r>
    </w:p>
    <w:p w:rsidR="004F551A" w:rsidRDefault="004F551A">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4F551A">
        <w:rPr>
          <w:b w:val="0"/>
          <w:noProof/>
          <w:sz w:val="18"/>
        </w:rPr>
        <w:tab/>
      </w:r>
      <w:r w:rsidRPr="004F551A">
        <w:rPr>
          <w:b w:val="0"/>
          <w:noProof/>
          <w:sz w:val="18"/>
        </w:rPr>
        <w:fldChar w:fldCharType="begin"/>
      </w:r>
      <w:r w:rsidRPr="004F551A">
        <w:rPr>
          <w:b w:val="0"/>
          <w:noProof/>
          <w:sz w:val="18"/>
        </w:rPr>
        <w:instrText xml:space="preserve"> PAGEREF _Toc106366757 \h </w:instrText>
      </w:r>
      <w:r w:rsidRPr="004F551A">
        <w:rPr>
          <w:b w:val="0"/>
          <w:noProof/>
          <w:sz w:val="18"/>
        </w:rPr>
      </w:r>
      <w:r w:rsidRPr="004F551A">
        <w:rPr>
          <w:b w:val="0"/>
          <w:noProof/>
          <w:sz w:val="18"/>
        </w:rPr>
        <w:fldChar w:fldCharType="separate"/>
      </w:r>
      <w:r w:rsidR="00D463B7">
        <w:rPr>
          <w:b w:val="0"/>
          <w:noProof/>
          <w:sz w:val="18"/>
        </w:rPr>
        <w:t>156</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4F551A">
        <w:rPr>
          <w:noProof/>
        </w:rPr>
        <w:tab/>
      </w:r>
      <w:r w:rsidRPr="004F551A">
        <w:rPr>
          <w:noProof/>
        </w:rPr>
        <w:fldChar w:fldCharType="begin"/>
      </w:r>
      <w:r w:rsidRPr="004F551A">
        <w:rPr>
          <w:noProof/>
        </w:rPr>
        <w:instrText xml:space="preserve"> PAGEREF _Toc106366758 \h </w:instrText>
      </w:r>
      <w:r w:rsidRPr="004F551A">
        <w:rPr>
          <w:noProof/>
        </w:rPr>
      </w:r>
      <w:r w:rsidRPr="004F551A">
        <w:rPr>
          <w:noProof/>
        </w:rPr>
        <w:fldChar w:fldCharType="separate"/>
      </w:r>
      <w:r w:rsidR="00D463B7">
        <w:rPr>
          <w:noProof/>
        </w:rPr>
        <w:t>156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4F551A">
        <w:rPr>
          <w:noProof/>
        </w:rPr>
        <w:tab/>
      </w:r>
      <w:r w:rsidRPr="004F551A">
        <w:rPr>
          <w:noProof/>
        </w:rPr>
        <w:fldChar w:fldCharType="begin"/>
      </w:r>
      <w:r w:rsidRPr="004F551A">
        <w:rPr>
          <w:noProof/>
        </w:rPr>
        <w:instrText xml:space="preserve"> PAGEREF _Toc106366759 \h </w:instrText>
      </w:r>
      <w:r w:rsidRPr="004F551A">
        <w:rPr>
          <w:noProof/>
        </w:rPr>
      </w:r>
      <w:r w:rsidRPr="004F551A">
        <w:rPr>
          <w:noProof/>
        </w:rPr>
        <w:fldChar w:fldCharType="separate"/>
      </w:r>
      <w:r w:rsidR="00D463B7">
        <w:rPr>
          <w:noProof/>
        </w:rPr>
        <w:t>156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4F551A">
        <w:rPr>
          <w:noProof/>
        </w:rPr>
        <w:tab/>
      </w:r>
      <w:r w:rsidRPr="004F551A">
        <w:rPr>
          <w:noProof/>
        </w:rPr>
        <w:fldChar w:fldCharType="begin"/>
      </w:r>
      <w:r w:rsidRPr="004F551A">
        <w:rPr>
          <w:noProof/>
        </w:rPr>
        <w:instrText xml:space="preserve"> PAGEREF _Toc106366760 \h </w:instrText>
      </w:r>
      <w:r w:rsidRPr="004F551A">
        <w:rPr>
          <w:noProof/>
        </w:rPr>
      </w:r>
      <w:r w:rsidRPr="004F551A">
        <w:rPr>
          <w:noProof/>
        </w:rPr>
        <w:fldChar w:fldCharType="separate"/>
      </w:r>
      <w:r w:rsidR="00D463B7">
        <w:rPr>
          <w:noProof/>
        </w:rPr>
        <w:t>158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4F551A">
        <w:rPr>
          <w:noProof/>
        </w:rPr>
        <w:tab/>
      </w:r>
      <w:r w:rsidRPr="004F551A">
        <w:rPr>
          <w:noProof/>
        </w:rPr>
        <w:fldChar w:fldCharType="begin"/>
      </w:r>
      <w:r w:rsidRPr="004F551A">
        <w:rPr>
          <w:noProof/>
        </w:rPr>
        <w:instrText xml:space="preserve"> PAGEREF _Toc106366761 \h </w:instrText>
      </w:r>
      <w:r w:rsidRPr="004F551A">
        <w:rPr>
          <w:noProof/>
        </w:rPr>
      </w:r>
      <w:r w:rsidRPr="004F551A">
        <w:rPr>
          <w:noProof/>
        </w:rPr>
        <w:fldChar w:fldCharType="separate"/>
      </w:r>
      <w:r w:rsidR="00D463B7">
        <w:rPr>
          <w:noProof/>
        </w:rPr>
        <w:t>158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29</w:t>
      </w:r>
      <w:r>
        <w:rPr>
          <w:noProof/>
        </w:rPr>
        <w:tab/>
        <w:t>Term of office</w:t>
      </w:r>
      <w:r w:rsidRPr="004F551A">
        <w:rPr>
          <w:noProof/>
        </w:rPr>
        <w:tab/>
      </w:r>
      <w:r w:rsidRPr="004F551A">
        <w:rPr>
          <w:noProof/>
        </w:rPr>
        <w:fldChar w:fldCharType="begin"/>
      </w:r>
      <w:r w:rsidRPr="004F551A">
        <w:rPr>
          <w:noProof/>
        </w:rPr>
        <w:instrText xml:space="preserve"> PAGEREF _Toc106366762 \h </w:instrText>
      </w:r>
      <w:r w:rsidRPr="004F551A">
        <w:rPr>
          <w:noProof/>
        </w:rPr>
      </w:r>
      <w:r w:rsidRPr="004F551A">
        <w:rPr>
          <w:noProof/>
        </w:rPr>
        <w:fldChar w:fldCharType="separate"/>
      </w:r>
      <w:r w:rsidR="00D463B7">
        <w:rPr>
          <w:noProof/>
        </w:rPr>
        <w:t>158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4F551A">
        <w:rPr>
          <w:noProof/>
        </w:rPr>
        <w:tab/>
      </w:r>
      <w:r w:rsidRPr="004F551A">
        <w:rPr>
          <w:noProof/>
        </w:rPr>
        <w:fldChar w:fldCharType="begin"/>
      </w:r>
      <w:r w:rsidRPr="004F551A">
        <w:rPr>
          <w:noProof/>
        </w:rPr>
        <w:instrText xml:space="preserve"> PAGEREF _Toc106366763 \h </w:instrText>
      </w:r>
      <w:r w:rsidRPr="004F551A">
        <w:rPr>
          <w:noProof/>
        </w:rPr>
      </w:r>
      <w:r w:rsidRPr="004F551A">
        <w:rPr>
          <w:noProof/>
        </w:rPr>
        <w:fldChar w:fldCharType="separate"/>
      </w:r>
      <w:r w:rsidR="00D463B7">
        <w:rPr>
          <w:noProof/>
        </w:rPr>
        <w:t>159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4F551A">
        <w:rPr>
          <w:noProof/>
        </w:rPr>
        <w:tab/>
      </w:r>
      <w:r w:rsidRPr="004F551A">
        <w:rPr>
          <w:noProof/>
        </w:rPr>
        <w:fldChar w:fldCharType="begin"/>
      </w:r>
      <w:r w:rsidRPr="004F551A">
        <w:rPr>
          <w:noProof/>
        </w:rPr>
        <w:instrText xml:space="preserve"> PAGEREF _Toc106366764 \h </w:instrText>
      </w:r>
      <w:r w:rsidRPr="004F551A">
        <w:rPr>
          <w:noProof/>
        </w:rPr>
      </w:r>
      <w:r w:rsidRPr="004F551A">
        <w:rPr>
          <w:noProof/>
        </w:rPr>
        <w:fldChar w:fldCharType="separate"/>
      </w:r>
      <w:r w:rsidR="00D463B7">
        <w:rPr>
          <w:noProof/>
        </w:rPr>
        <w:t>159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4F551A">
        <w:rPr>
          <w:noProof/>
        </w:rPr>
        <w:tab/>
      </w:r>
      <w:r w:rsidRPr="004F551A">
        <w:rPr>
          <w:noProof/>
        </w:rPr>
        <w:fldChar w:fldCharType="begin"/>
      </w:r>
      <w:r w:rsidRPr="004F551A">
        <w:rPr>
          <w:noProof/>
        </w:rPr>
        <w:instrText xml:space="preserve"> PAGEREF _Toc106366765 \h </w:instrText>
      </w:r>
      <w:r w:rsidRPr="004F551A">
        <w:rPr>
          <w:noProof/>
        </w:rPr>
      </w:r>
      <w:r w:rsidRPr="004F551A">
        <w:rPr>
          <w:noProof/>
        </w:rPr>
        <w:fldChar w:fldCharType="separate"/>
      </w:r>
      <w:r w:rsidR="00D463B7">
        <w:rPr>
          <w:noProof/>
        </w:rPr>
        <w:t>160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4F551A">
        <w:rPr>
          <w:noProof/>
        </w:rPr>
        <w:tab/>
      </w:r>
      <w:r w:rsidRPr="004F551A">
        <w:rPr>
          <w:noProof/>
        </w:rPr>
        <w:fldChar w:fldCharType="begin"/>
      </w:r>
      <w:r w:rsidRPr="004F551A">
        <w:rPr>
          <w:noProof/>
        </w:rPr>
        <w:instrText xml:space="preserve"> PAGEREF _Toc106366766 \h </w:instrText>
      </w:r>
      <w:r w:rsidRPr="004F551A">
        <w:rPr>
          <w:noProof/>
        </w:rPr>
      </w:r>
      <w:r w:rsidRPr="004F551A">
        <w:rPr>
          <w:noProof/>
        </w:rPr>
        <w:fldChar w:fldCharType="separate"/>
      </w:r>
      <w:r w:rsidR="00D463B7">
        <w:rPr>
          <w:noProof/>
        </w:rPr>
        <w:t>162</w:t>
      </w:r>
      <w:r w:rsidRPr="004F551A">
        <w:rPr>
          <w:noProof/>
        </w:rPr>
        <w:fldChar w:fldCharType="end"/>
      </w:r>
    </w:p>
    <w:p w:rsidR="004F551A" w:rsidRDefault="004F551A">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4F551A">
        <w:rPr>
          <w:b w:val="0"/>
          <w:noProof/>
          <w:sz w:val="18"/>
        </w:rPr>
        <w:tab/>
      </w:r>
      <w:r w:rsidRPr="004F551A">
        <w:rPr>
          <w:b w:val="0"/>
          <w:noProof/>
          <w:sz w:val="18"/>
        </w:rPr>
        <w:fldChar w:fldCharType="begin"/>
      </w:r>
      <w:r w:rsidRPr="004F551A">
        <w:rPr>
          <w:b w:val="0"/>
          <w:noProof/>
          <w:sz w:val="18"/>
        </w:rPr>
        <w:instrText xml:space="preserve"> PAGEREF _Toc106366767 \h </w:instrText>
      </w:r>
      <w:r w:rsidRPr="004F551A">
        <w:rPr>
          <w:b w:val="0"/>
          <w:noProof/>
          <w:sz w:val="18"/>
        </w:rPr>
      </w:r>
      <w:r w:rsidRPr="004F551A">
        <w:rPr>
          <w:b w:val="0"/>
          <w:noProof/>
          <w:sz w:val="18"/>
        </w:rPr>
        <w:fldChar w:fldCharType="separate"/>
      </w:r>
      <w:r w:rsidR="00D463B7">
        <w:rPr>
          <w:b w:val="0"/>
          <w:noProof/>
          <w:sz w:val="18"/>
        </w:rPr>
        <w:t>162</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4F551A">
        <w:rPr>
          <w:noProof/>
        </w:rPr>
        <w:tab/>
      </w:r>
      <w:r w:rsidRPr="004F551A">
        <w:rPr>
          <w:noProof/>
        </w:rPr>
        <w:fldChar w:fldCharType="begin"/>
      </w:r>
      <w:r w:rsidRPr="004F551A">
        <w:rPr>
          <w:noProof/>
        </w:rPr>
        <w:instrText xml:space="preserve"> PAGEREF _Toc106366768 \h </w:instrText>
      </w:r>
      <w:r w:rsidRPr="004F551A">
        <w:rPr>
          <w:noProof/>
        </w:rPr>
      </w:r>
      <w:r w:rsidRPr="004F551A">
        <w:rPr>
          <w:noProof/>
        </w:rPr>
        <w:fldChar w:fldCharType="separate"/>
      </w:r>
      <w:r w:rsidR="00D463B7">
        <w:rPr>
          <w:noProof/>
        </w:rPr>
        <w:t>162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4F551A">
        <w:rPr>
          <w:noProof/>
        </w:rPr>
        <w:tab/>
      </w:r>
      <w:r w:rsidRPr="004F551A">
        <w:rPr>
          <w:noProof/>
        </w:rPr>
        <w:fldChar w:fldCharType="begin"/>
      </w:r>
      <w:r w:rsidRPr="004F551A">
        <w:rPr>
          <w:noProof/>
        </w:rPr>
        <w:instrText xml:space="preserve"> PAGEREF _Toc106366769 \h </w:instrText>
      </w:r>
      <w:r w:rsidRPr="004F551A">
        <w:rPr>
          <w:noProof/>
        </w:rPr>
      </w:r>
      <w:r w:rsidRPr="004F551A">
        <w:rPr>
          <w:noProof/>
        </w:rPr>
        <w:fldChar w:fldCharType="separate"/>
      </w:r>
      <w:r w:rsidR="00D463B7">
        <w:rPr>
          <w:noProof/>
        </w:rPr>
        <w:t>164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36</w:t>
      </w:r>
      <w:r>
        <w:rPr>
          <w:noProof/>
        </w:rPr>
        <w:tab/>
        <w:t>Information</w:t>
      </w:r>
      <w:r w:rsidRPr="004F551A">
        <w:rPr>
          <w:noProof/>
        </w:rPr>
        <w:tab/>
      </w:r>
      <w:r w:rsidRPr="004F551A">
        <w:rPr>
          <w:noProof/>
        </w:rPr>
        <w:fldChar w:fldCharType="begin"/>
      </w:r>
      <w:r w:rsidRPr="004F551A">
        <w:rPr>
          <w:noProof/>
        </w:rPr>
        <w:instrText xml:space="preserve"> PAGEREF _Toc106366770 \h </w:instrText>
      </w:r>
      <w:r w:rsidRPr="004F551A">
        <w:rPr>
          <w:noProof/>
        </w:rPr>
      </w:r>
      <w:r w:rsidRPr="004F551A">
        <w:rPr>
          <w:noProof/>
        </w:rPr>
        <w:fldChar w:fldCharType="separate"/>
      </w:r>
      <w:r w:rsidR="00D463B7">
        <w:rPr>
          <w:noProof/>
        </w:rPr>
        <w:t>165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4F551A">
        <w:rPr>
          <w:noProof/>
        </w:rPr>
        <w:tab/>
      </w:r>
      <w:r w:rsidRPr="004F551A">
        <w:rPr>
          <w:noProof/>
        </w:rPr>
        <w:fldChar w:fldCharType="begin"/>
      </w:r>
      <w:r w:rsidRPr="004F551A">
        <w:rPr>
          <w:noProof/>
        </w:rPr>
        <w:instrText xml:space="preserve"> PAGEREF _Toc106366771 \h </w:instrText>
      </w:r>
      <w:r w:rsidRPr="004F551A">
        <w:rPr>
          <w:noProof/>
        </w:rPr>
      </w:r>
      <w:r w:rsidRPr="004F551A">
        <w:rPr>
          <w:noProof/>
        </w:rPr>
        <w:fldChar w:fldCharType="separate"/>
      </w:r>
      <w:r w:rsidR="00D463B7">
        <w:rPr>
          <w:noProof/>
        </w:rPr>
        <w:t>165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4F551A">
        <w:rPr>
          <w:noProof/>
        </w:rPr>
        <w:tab/>
      </w:r>
      <w:r w:rsidRPr="004F551A">
        <w:rPr>
          <w:noProof/>
        </w:rPr>
        <w:fldChar w:fldCharType="begin"/>
      </w:r>
      <w:r w:rsidRPr="004F551A">
        <w:rPr>
          <w:noProof/>
        </w:rPr>
        <w:instrText xml:space="preserve"> PAGEREF _Toc106366772 \h </w:instrText>
      </w:r>
      <w:r w:rsidRPr="004F551A">
        <w:rPr>
          <w:noProof/>
        </w:rPr>
      </w:r>
      <w:r w:rsidRPr="004F551A">
        <w:rPr>
          <w:noProof/>
        </w:rPr>
        <w:fldChar w:fldCharType="separate"/>
      </w:r>
      <w:r w:rsidR="00D463B7">
        <w:rPr>
          <w:noProof/>
        </w:rPr>
        <w:t>166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4F551A">
        <w:rPr>
          <w:noProof/>
        </w:rPr>
        <w:tab/>
      </w:r>
      <w:r w:rsidRPr="004F551A">
        <w:rPr>
          <w:noProof/>
        </w:rPr>
        <w:fldChar w:fldCharType="begin"/>
      </w:r>
      <w:r w:rsidRPr="004F551A">
        <w:rPr>
          <w:noProof/>
        </w:rPr>
        <w:instrText xml:space="preserve"> PAGEREF _Toc106366773 \h </w:instrText>
      </w:r>
      <w:r w:rsidRPr="004F551A">
        <w:rPr>
          <w:noProof/>
        </w:rPr>
      </w:r>
      <w:r w:rsidRPr="004F551A">
        <w:rPr>
          <w:noProof/>
        </w:rPr>
        <w:fldChar w:fldCharType="separate"/>
      </w:r>
      <w:r w:rsidR="00D463B7">
        <w:rPr>
          <w:noProof/>
        </w:rPr>
        <w:t>168</w:t>
      </w:r>
      <w:r w:rsidRPr="004F551A">
        <w:rPr>
          <w:noProof/>
        </w:rPr>
        <w:fldChar w:fldCharType="end"/>
      </w:r>
    </w:p>
    <w:p w:rsidR="004F551A" w:rsidRDefault="004F551A" w:rsidP="003A2F05">
      <w:pPr>
        <w:pStyle w:val="TOC4"/>
        <w:keepNext/>
        <w:rPr>
          <w:rFonts w:asciiTheme="minorHAnsi" w:eastAsiaTheme="minorEastAsia" w:hAnsiTheme="minorHAnsi" w:cstheme="minorBidi"/>
          <w:b w:val="0"/>
          <w:noProof/>
          <w:kern w:val="0"/>
          <w:sz w:val="22"/>
          <w:szCs w:val="22"/>
        </w:rPr>
      </w:pPr>
      <w:r>
        <w:rPr>
          <w:noProof/>
        </w:rPr>
        <w:lastRenderedPageBreak/>
        <w:t>Subdivision C—Duties of the operator and other employers in relation to health and safety representatives</w:t>
      </w:r>
      <w:r w:rsidRPr="004F551A">
        <w:rPr>
          <w:b w:val="0"/>
          <w:noProof/>
          <w:sz w:val="18"/>
        </w:rPr>
        <w:tab/>
      </w:r>
      <w:r w:rsidRPr="004F551A">
        <w:rPr>
          <w:b w:val="0"/>
          <w:noProof/>
          <w:sz w:val="18"/>
        </w:rPr>
        <w:fldChar w:fldCharType="begin"/>
      </w:r>
      <w:r w:rsidRPr="004F551A">
        <w:rPr>
          <w:b w:val="0"/>
          <w:noProof/>
          <w:sz w:val="18"/>
        </w:rPr>
        <w:instrText xml:space="preserve"> PAGEREF _Toc106366774 \h </w:instrText>
      </w:r>
      <w:r w:rsidRPr="004F551A">
        <w:rPr>
          <w:b w:val="0"/>
          <w:noProof/>
          <w:sz w:val="18"/>
        </w:rPr>
      </w:r>
      <w:r w:rsidRPr="004F551A">
        <w:rPr>
          <w:b w:val="0"/>
          <w:noProof/>
          <w:sz w:val="18"/>
        </w:rPr>
        <w:fldChar w:fldCharType="separate"/>
      </w:r>
      <w:r w:rsidR="00D463B7">
        <w:rPr>
          <w:b w:val="0"/>
          <w:noProof/>
          <w:sz w:val="18"/>
        </w:rPr>
        <w:t>170</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4F551A">
        <w:rPr>
          <w:noProof/>
        </w:rPr>
        <w:tab/>
      </w:r>
      <w:r w:rsidRPr="004F551A">
        <w:rPr>
          <w:noProof/>
        </w:rPr>
        <w:fldChar w:fldCharType="begin"/>
      </w:r>
      <w:r w:rsidRPr="004F551A">
        <w:rPr>
          <w:noProof/>
        </w:rPr>
        <w:instrText xml:space="preserve"> PAGEREF _Toc106366775 \h </w:instrText>
      </w:r>
      <w:r w:rsidRPr="004F551A">
        <w:rPr>
          <w:noProof/>
        </w:rPr>
      </w:r>
      <w:r w:rsidRPr="004F551A">
        <w:rPr>
          <w:noProof/>
        </w:rPr>
        <w:fldChar w:fldCharType="separate"/>
      </w:r>
      <w:r w:rsidR="00D463B7">
        <w:rPr>
          <w:noProof/>
        </w:rPr>
        <w:t>170</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4—Health and safety committees</w:t>
      </w:r>
      <w:r w:rsidRPr="004F551A">
        <w:rPr>
          <w:b w:val="0"/>
          <w:noProof/>
          <w:sz w:val="18"/>
        </w:rPr>
        <w:tab/>
      </w:r>
      <w:r w:rsidRPr="004F551A">
        <w:rPr>
          <w:b w:val="0"/>
          <w:noProof/>
          <w:sz w:val="18"/>
        </w:rPr>
        <w:fldChar w:fldCharType="begin"/>
      </w:r>
      <w:r w:rsidRPr="004F551A">
        <w:rPr>
          <w:b w:val="0"/>
          <w:noProof/>
          <w:sz w:val="18"/>
        </w:rPr>
        <w:instrText xml:space="preserve"> PAGEREF _Toc106366776 \h </w:instrText>
      </w:r>
      <w:r w:rsidRPr="004F551A">
        <w:rPr>
          <w:b w:val="0"/>
          <w:noProof/>
          <w:sz w:val="18"/>
        </w:rPr>
      </w:r>
      <w:r w:rsidRPr="004F551A">
        <w:rPr>
          <w:b w:val="0"/>
          <w:noProof/>
          <w:sz w:val="18"/>
        </w:rPr>
        <w:fldChar w:fldCharType="separate"/>
      </w:r>
      <w:r w:rsidR="00D463B7">
        <w:rPr>
          <w:b w:val="0"/>
          <w:noProof/>
          <w:sz w:val="18"/>
        </w:rPr>
        <w:t>173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4F551A">
        <w:rPr>
          <w:noProof/>
        </w:rPr>
        <w:tab/>
      </w:r>
      <w:r w:rsidRPr="004F551A">
        <w:rPr>
          <w:noProof/>
        </w:rPr>
        <w:fldChar w:fldCharType="begin"/>
      </w:r>
      <w:r w:rsidRPr="004F551A">
        <w:rPr>
          <w:noProof/>
        </w:rPr>
        <w:instrText xml:space="preserve"> PAGEREF _Toc106366777 \h </w:instrText>
      </w:r>
      <w:r w:rsidRPr="004F551A">
        <w:rPr>
          <w:noProof/>
        </w:rPr>
      </w:r>
      <w:r w:rsidRPr="004F551A">
        <w:rPr>
          <w:noProof/>
        </w:rPr>
        <w:fldChar w:fldCharType="separate"/>
      </w:r>
      <w:r w:rsidR="00D463B7">
        <w:rPr>
          <w:noProof/>
        </w:rPr>
        <w:t>173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4F551A">
        <w:rPr>
          <w:noProof/>
        </w:rPr>
        <w:tab/>
      </w:r>
      <w:r w:rsidRPr="004F551A">
        <w:rPr>
          <w:noProof/>
        </w:rPr>
        <w:fldChar w:fldCharType="begin"/>
      </w:r>
      <w:r w:rsidRPr="004F551A">
        <w:rPr>
          <w:noProof/>
        </w:rPr>
        <w:instrText xml:space="preserve"> PAGEREF _Toc106366778 \h </w:instrText>
      </w:r>
      <w:r w:rsidRPr="004F551A">
        <w:rPr>
          <w:noProof/>
        </w:rPr>
      </w:r>
      <w:r w:rsidRPr="004F551A">
        <w:rPr>
          <w:noProof/>
        </w:rPr>
        <w:fldChar w:fldCharType="separate"/>
      </w:r>
      <w:r w:rsidR="00D463B7">
        <w:rPr>
          <w:noProof/>
        </w:rPr>
        <w:t>174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4F551A">
        <w:rPr>
          <w:noProof/>
        </w:rPr>
        <w:tab/>
      </w:r>
      <w:r w:rsidRPr="004F551A">
        <w:rPr>
          <w:noProof/>
        </w:rPr>
        <w:fldChar w:fldCharType="begin"/>
      </w:r>
      <w:r w:rsidRPr="004F551A">
        <w:rPr>
          <w:noProof/>
        </w:rPr>
        <w:instrText xml:space="preserve"> PAGEREF _Toc106366779 \h </w:instrText>
      </w:r>
      <w:r w:rsidRPr="004F551A">
        <w:rPr>
          <w:noProof/>
        </w:rPr>
      </w:r>
      <w:r w:rsidRPr="004F551A">
        <w:rPr>
          <w:noProof/>
        </w:rPr>
        <w:fldChar w:fldCharType="separate"/>
      </w:r>
      <w:r w:rsidR="00D463B7">
        <w:rPr>
          <w:noProof/>
        </w:rPr>
        <w:t>175</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5—Emergency procedures</w:t>
      </w:r>
      <w:r w:rsidRPr="004F551A">
        <w:rPr>
          <w:b w:val="0"/>
          <w:noProof/>
          <w:sz w:val="18"/>
        </w:rPr>
        <w:tab/>
      </w:r>
      <w:r w:rsidRPr="004F551A">
        <w:rPr>
          <w:b w:val="0"/>
          <w:noProof/>
          <w:sz w:val="18"/>
        </w:rPr>
        <w:fldChar w:fldCharType="begin"/>
      </w:r>
      <w:r w:rsidRPr="004F551A">
        <w:rPr>
          <w:b w:val="0"/>
          <w:noProof/>
          <w:sz w:val="18"/>
        </w:rPr>
        <w:instrText xml:space="preserve"> PAGEREF _Toc106366780 \h </w:instrText>
      </w:r>
      <w:r w:rsidRPr="004F551A">
        <w:rPr>
          <w:b w:val="0"/>
          <w:noProof/>
          <w:sz w:val="18"/>
        </w:rPr>
      </w:r>
      <w:r w:rsidRPr="004F551A">
        <w:rPr>
          <w:b w:val="0"/>
          <w:noProof/>
          <w:sz w:val="18"/>
        </w:rPr>
        <w:fldChar w:fldCharType="separate"/>
      </w:r>
      <w:r w:rsidR="00D463B7">
        <w:rPr>
          <w:b w:val="0"/>
          <w:noProof/>
          <w:sz w:val="18"/>
        </w:rPr>
        <w:t>177</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4F551A">
        <w:rPr>
          <w:noProof/>
        </w:rPr>
        <w:tab/>
      </w:r>
      <w:r w:rsidRPr="004F551A">
        <w:rPr>
          <w:noProof/>
        </w:rPr>
        <w:fldChar w:fldCharType="begin"/>
      </w:r>
      <w:r w:rsidRPr="004F551A">
        <w:rPr>
          <w:noProof/>
        </w:rPr>
        <w:instrText xml:space="preserve"> PAGEREF _Toc106366781 \h </w:instrText>
      </w:r>
      <w:r w:rsidRPr="004F551A">
        <w:rPr>
          <w:noProof/>
        </w:rPr>
      </w:r>
      <w:r w:rsidRPr="004F551A">
        <w:rPr>
          <w:noProof/>
        </w:rPr>
        <w:fldChar w:fldCharType="separate"/>
      </w:r>
      <w:r w:rsidR="00D463B7">
        <w:rPr>
          <w:noProof/>
        </w:rPr>
        <w:t>177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4F551A">
        <w:rPr>
          <w:noProof/>
        </w:rPr>
        <w:tab/>
      </w:r>
      <w:r w:rsidRPr="004F551A">
        <w:rPr>
          <w:noProof/>
        </w:rPr>
        <w:fldChar w:fldCharType="begin"/>
      </w:r>
      <w:r w:rsidRPr="004F551A">
        <w:rPr>
          <w:noProof/>
        </w:rPr>
        <w:instrText xml:space="preserve"> PAGEREF _Toc106366782 \h </w:instrText>
      </w:r>
      <w:r w:rsidRPr="004F551A">
        <w:rPr>
          <w:noProof/>
        </w:rPr>
      </w:r>
      <w:r w:rsidRPr="004F551A">
        <w:rPr>
          <w:noProof/>
        </w:rPr>
        <w:fldChar w:fldCharType="separate"/>
      </w:r>
      <w:r w:rsidR="00D463B7">
        <w:rPr>
          <w:noProof/>
        </w:rPr>
        <w:t>178</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6—Exemptions</w:t>
      </w:r>
      <w:r w:rsidRPr="004F551A">
        <w:rPr>
          <w:b w:val="0"/>
          <w:noProof/>
          <w:sz w:val="18"/>
        </w:rPr>
        <w:tab/>
      </w:r>
      <w:r w:rsidRPr="004F551A">
        <w:rPr>
          <w:b w:val="0"/>
          <w:noProof/>
          <w:sz w:val="18"/>
        </w:rPr>
        <w:fldChar w:fldCharType="begin"/>
      </w:r>
      <w:r w:rsidRPr="004F551A">
        <w:rPr>
          <w:b w:val="0"/>
          <w:noProof/>
          <w:sz w:val="18"/>
        </w:rPr>
        <w:instrText xml:space="preserve"> PAGEREF _Toc106366783 \h </w:instrText>
      </w:r>
      <w:r w:rsidRPr="004F551A">
        <w:rPr>
          <w:b w:val="0"/>
          <w:noProof/>
          <w:sz w:val="18"/>
        </w:rPr>
      </w:r>
      <w:r w:rsidRPr="004F551A">
        <w:rPr>
          <w:b w:val="0"/>
          <w:noProof/>
          <w:sz w:val="18"/>
        </w:rPr>
        <w:fldChar w:fldCharType="separate"/>
      </w:r>
      <w:r w:rsidR="00D463B7">
        <w:rPr>
          <w:b w:val="0"/>
          <w:noProof/>
          <w:sz w:val="18"/>
        </w:rPr>
        <w:t>180</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46</w:t>
      </w:r>
      <w:r>
        <w:rPr>
          <w:noProof/>
        </w:rPr>
        <w:tab/>
        <w:t>Exemptions</w:t>
      </w:r>
      <w:r w:rsidRPr="004F551A">
        <w:rPr>
          <w:noProof/>
        </w:rPr>
        <w:tab/>
      </w:r>
      <w:r w:rsidRPr="004F551A">
        <w:rPr>
          <w:noProof/>
        </w:rPr>
        <w:fldChar w:fldCharType="begin"/>
      </w:r>
      <w:r w:rsidRPr="004F551A">
        <w:rPr>
          <w:noProof/>
        </w:rPr>
        <w:instrText xml:space="preserve"> PAGEREF _Toc106366784 \h </w:instrText>
      </w:r>
      <w:r w:rsidRPr="004F551A">
        <w:rPr>
          <w:noProof/>
        </w:rPr>
      </w:r>
      <w:r w:rsidRPr="004F551A">
        <w:rPr>
          <w:noProof/>
        </w:rPr>
        <w:fldChar w:fldCharType="separate"/>
      </w:r>
      <w:r w:rsidR="00D463B7">
        <w:rPr>
          <w:noProof/>
        </w:rPr>
        <w:t>180</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4—OHS inspections</w:t>
      </w:r>
      <w:r w:rsidRPr="004F551A">
        <w:rPr>
          <w:b w:val="0"/>
          <w:noProof/>
          <w:sz w:val="18"/>
        </w:rPr>
        <w:tab/>
      </w:r>
      <w:r w:rsidRPr="004F551A">
        <w:rPr>
          <w:b w:val="0"/>
          <w:noProof/>
          <w:sz w:val="18"/>
        </w:rPr>
        <w:fldChar w:fldCharType="begin"/>
      </w:r>
      <w:r w:rsidRPr="004F551A">
        <w:rPr>
          <w:b w:val="0"/>
          <w:noProof/>
          <w:sz w:val="18"/>
        </w:rPr>
        <w:instrText xml:space="preserve"> PAGEREF _Toc106366785 \h </w:instrText>
      </w:r>
      <w:r w:rsidRPr="004F551A">
        <w:rPr>
          <w:b w:val="0"/>
          <w:noProof/>
          <w:sz w:val="18"/>
        </w:rPr>
      </w:r>
      <w:r w:rsidRPr="004F551A">
        <w:rPr>
          <w:b w:val="0"/>
          <w:noProof/>
          <w:sz w:val="18"/>
        </w:rPr>
        <w:fldChar w:fldCharType="separate"/>
      </w:r>
      <w:r w:rsidR="00D463B7">
        <w:rPr>
          <w:b w:val="0"/>
          <w:noProof/>
          <w:sz w:val="18"/>
        </w:rPr>
        <w:t>181</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_Toc106366786 \h </w:instrText>
      </w:r>
      <w:r w:rsidRPr="004F551A">
        <w:rPr>
          <w:b w:val="0"/>
          <w:noProof/>
          <w:sz w:val="18"/>
        </w:rPr>
      </w:r>
      <w:r w:rsidRPr="004F551A">
        <w:rPr>
          <w:b w:val="0"/>
          <w:noProof/>
          <w:sz w:val="18"/>
        </w:rPr>
        <w:fldChar w:fldCharType="separate"/>
      </w:r>
      <w:r w:rsidR="00D463B7">
        <w:rPr>
          <w:b w:val="0"/>
          <w:noProof/>
          <w:sz w:val="18"/>
        </w:rPr>
        <w:t>181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47</w:t>
      </w:r>
      <w:r>
        <w:rPr>
          <w:noProof/>
        </w:rPr>
        <w:tab/>
        <w:t>Simplified outline</w:t>
      </w:r>
      <w:r w:rsidRPr="004F551A">
        <w:rPr>
          <w:noProof/>
        </w:rPr>
        <w:tab/>
      </w:r>
      <w:r w:rsidRPr="004F551A">
        <w:rPr>
          <w:noProof/>
        </w:rPr>
        <w:fldChar w:fldCharType="begin"/>
      </w:r>
      <w:r w:rsidRPr="004F551A">
        <w:rPr>
          <w:noProof/>
        </w:rPr>
        <w:instrText xml:space="preserve"> PAGEREF _Toc106366787 \h </w:instrText>
      </w:r>
      <w:r w:rsidRPr="004F551A">
        <w:rPr>
          <w:noProof/>
        </w:rPr>
      </w:r>
      <w:r w:rsidRPr="004F551A">
        <w:rPr>
          <w:noProof/>
        </w:rPr>
        <w:fldChar w:fldCharType="separate"/>
      </w:r>
      <w:r w:rsidR="00D463B7">
        <w:rPr>
          <w:noProof/>
        </w:rPr>
        <w:t>181</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2—OHS inspections: general provisions</w:t>
      </w:r>
      <w:r w:rsidRPr="004F551A">
        <w:rPr>
          <w:b w:val="0"/>
          <w:noProof/>
          <w:sz w:val="18"/>
        </w:rPr>
        <w:tab/>
      </w:r>
      <w:r w:rsidRPr="004F551A">
        <w:rPr>
          <w:b w:val="0"/>
          <w:noProof/>
          <w:sz w:val="18"/>
        </w:rPr>
        <w:fldChar w:fldCharType="begin"/>
      </w:r>
      <w:r w:rsidRPr="004F551A">
        <w:rPr>
          <w:b w:val="0"/>
          <w:noProof/>
          <w:sz w:val="18"/>
        </w:rPr>
        <w:instrText xml:space="preserve"> PAGEREF _Toc106366788 \h </w:instrText>
      </w:r>
      <w:r w:rsidRPr="004F551A">
        <w:rPr>
          <w:b w:val="0"/>
          <w:noProof/>
          <w:sz w:val="18"/>
        </w:rPr>
      </w:r>
      <w:r w:rsidRPr="004F551A">
        <w:rPr>
          <w:b w:val="0"/>
          <w:noProof/>
          <w:sz w:val="18"/>
        </w:rPr>
        <w:fldChar w:fldCharType="separate"/>
      </w:r>
      <w:r w:rsidR="00D463B7">
        <w:rPr>
          <w:b w:val="0"/>
          <w:noProof/>
          <w:sz w:val="18"/>
        </w:rPr>
        <w:t>183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4F551A">
        <w:rPr>
          <w:noProof/>
        </w:rPr>
        <w:tab/>
      </w:r>
      <w:r w:rsidRPr="004F551A">
        <w:rPr>
          <w:noProof/>
        </w:rPr>
        <w:fldChar w:fldCharType="begin"/>
      </w:r>
      <w:r w:rsidRPr="004F551A">
        <w:rPr>
          <w:noProof/>
        </w:rPr>
        <w:instrText xml:space="preserve"> PAGEREF _Toc106366789 \h </w:instrText>
      </w:r>
      <w:r w:rsidRPr="004F551A">
        <w:rPr>
          <w:noProof/>
        </w:rPr>
      </w:r>
      <w:r w:rsidRPr="004F551A">
        <w:rPr>
          <w:noProof/>
        </w:rPr>
        <w:fldChar w:fldCharType="separate"/>
      </w:r>
      <w:r w:rsidR="00D463B7">
        <w:rPr>
          <w:noProof/>
        </w:rPr>
        <w:t>183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4F551A">
        <w:rPr>
          <w:noProof/>
        </w:rPr>
        <w:tab/>
      </w:r>
      <w:r w:rsidRPr="004F551A">
        <w:rPr>
          <w:noProof/>
        </w:rPr>
        <w:fldChar w:fldCharType="begin"/>
      </w:r>
      <w:r w:rsidRPr="004F551A">
        <w:rPr>
          <w:noProof/>
        </w:rPr>
        <w:instrText xml:space="preserve"> PAGEREF _Toc106366790 \h </w:instrText>
      </w:r>
      <w:r w:rsidRPr="004F551A">
        <w:rPr>
          <w:noProof/>
        </w:rPr>
      </w:r>
      <w:r w:rsidRPr="004F551A">
        <w:rPr>
          <w:noProof/>
        </w:rPr>
        <w:fldChar w:fldCharType="separate"/>
      </w:r>
      <w:r w:rsidR="00D463B7">
        <w:rPr>
          <w:noProof/>
        </w:rPr>
        <w:t>184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4F551A">
        <w:rPr>
          <w:noProof/>
        </w:rPr>
        <w:tab/>
      </w:r>
      <w:r w:rsidRPr="004F551A">
        <w:rPr>
          <w:noProof/>
        </w:rPr>
        <w:fldChar w:fldCharType="begin"/>
      </w:r>
      <w:r w:rsidRPr="004F551A">
        <w:rPr>
          <w:noProof/>
        </w:rPr>
        <w:instrText xml:space="preserve"> PAGEREF _Toc106366791 \h </w:instrText>
      </w:r>
      <w:r w:rsidRPr="004F551A">
        <w:rPr>
          <w:noProof/>
        </w:rPr>
      </w:r>
      <w:r w:rsidRPr="004F551A">
        <w:rPr>
          <w:noProof/>
        </w:rPr>
        <w:fldChar w:fldCharType="separate"/>
      </w:r>
      <w:r w:rsidR="00D463B7">
        <w:rPr>
          <w:noProof/>
        </w:rPr>
        <w:t>185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4F551A">
        <w:rPr>
          <w:noProof/>
        </w:rPr>
        <w:tab/>
      </w:r>
      <w:r w:rsidRPr="004F551A">
        <w:rPr>
          <w:noProof/>
        </w:rPr>
        <w:fldChar w:fldCharType="begin"/>
      </w:r>
      <w:r w:rsidRPr="004F551A">
        <w:rPr>
          <w:noProof/>
        </w:rPr>
        <w:instrText xml:space="preserve"> PAGEREF _Toc106366792 \h </w:instrText>
      </w:r>
      <w:r w:rsidRPr="004F551A">
        <w:rPr>
          <w:noProof/>
        </w:rPr>
      </w:r>
      <w:r w:rsidRPr="004F551A">
        <w:rPr>
          <w:noProof/>
        </w:rPr>
        <w:fldChar w:fldCharType="separate"/>
      </w:r>
      <w:r w:rsidR="00D463B7">
        <w:rPr>
          <w:noProof/>
        </w:rPr>
        <w:t>187</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3—OHS inspections: compliance powers</w:t>
      </w:r>
      <w:r w:rsidRPr="004F551A">
        <w:rPr>
          <w:b w:val="0"/>
          <w:noProof/>
          <w:sz w:val="18"/>
        </w:rPr>
        <w:tab/>
      </w:r>
      <w:r w:rsidRPr="004F551A">
        <w:rPr>
          <w:b w:val="0"/>
          <w:noProof/>
          <w:sz w:val="18"/>
        </w:rPr>
        <w:fldChar w:fldCharType="begin"/>
      </w:r>
      <w:r w:rsidRPr="004F551A">
        <w:rPr>
          <w:b w:val="0"/>
          <w:noProof/>
          <w:sz w:val="18"/>
        </w:rPr>
        <w:instrText xml:space="preserve"> PAGEREF _Toc106366793 \h </w:instrText>
      </w:r>
      <w:r w:rsidRPr="004F551A">
        <w:rPr>
          <w:b w:val="0"/>
          <w:noProof/>
          <w:sz w:val="18"/>
        </w:rPr>
      </w:r>
      <w:r w:rsidRPr="004F551A">
        <w:rPr>
          <w:b w:val="0"/>
          <w:noProof/>
          <w:sz w:val="18"/>
        </w:rPr>
        <w:fldChar w:fldCharType="separate"/>
      </w:r>
      <w:r w:rsidR="00D463B7">
        <w:rPr>
          <w:b w:val="0"/>
          <w:noProof/>
          <w:sz w:val="18"/>
        </w:rPr>
        <w:t>189</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4F551A">
        <w:rPr>
          <w:noProof/>
        </w:rPr>
        <w:tab/>
      </w:r>
      <w:r w:rsidRPr="004F551A">
        <w:rPr>
          <w:noProof/>
        </w:rPr>
        <w:fldChar w:fldCharType="begin"/>
      </w:r>
      <w:r w:rsidRPr="004F551A">
        <w:rPr>
          <w:noProof/>
        </w:rPr>
        <w:instrText xml:space="preserve"> PAGEREF _Toc106366794 \h </w:instrText>
      </w:r>
      <w:r w:rsidRPr="004F551A">
        <w:rPr>
          <w:noProof/>
        </w:rPr>
      </w:r>
      <w:r w:rsidRPr="004F551A">
        <w:rPr>
          <w:noProof/>
        </w:rPr>
        <w:fldChar w:fldCharType="separate"/>
      </w:r>
      <w:r w:rsidR="00D463B7">
        <w:rPr>
          <w:noProof/>
        </w:rPr>
        <w:t>189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4F551A">
        <w:rPr>
          <w:noProof/>
        </w:rPr>
        <w:tab/>
      </w:r>
      <w:r w:rsidRPr="004F551A">
        <w:rPr>
          <w:noProof/>
        </w:rPr>
        <w:fldChar w:fldCharType="begin"/>
      </w:r>
      <w:r w:rsidRPr="004F551A">
        <w:rPr>
          <w:noProof/>
        </w:rPr>
        <w:instrText xml:space="preserve"> PAGEREF _Toc106366795 \h </w:instrText>
      </w:r>
      <w:r w:rsidRPr="004F551A">
        <w:rPr>
          <w:noProof/>
        </w:rPr>
      </w:r>
      <w:r w:rsidRPr="004F551A">
        <w:rPr>
          <w:noProof/>
        </w:rPr>
        <w:fldChar w:fldCharType="separate"/>
      </w:r>
      <w:r w:rsidR="00D463B7">
        <w:rPr>
          <w:noProof/>
        </w:rPr>
        <w:t>190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4F551A">
        <w:rPr>
          <w:noProof/>
        </w:rPr>
        <w:tab/>
      </w:r>
      <w:r w:rsidRPr="004F551A">
        <w:rPr>
          <w:noProof/>
        </w:rPr>
        <w:fldChar w:fldCharType="begin"/>
      </w:r>
      <w:r w:rsidRPr="004F551A">
        <w:rPr>
          <w:noProof/>
        </w:rPr>
        <w:instrText xml:space="preserve"> PAGEREF _Toc106366796 \h </w:instrText>
      </w:r>
      <w:r w:rsidRPr="004F551A">
        <w:rPr>
          <w:noProof/>
        </w:rPr>
      </w:r>
      <w:r w:rsidRPr="004F551A">
        <w:rPr>
          <w:noProof/>
        </w:rPr>
        <w:fldChar w:fldCharType="separate"/>
      </w:r>
      <w:r w:rsidR="00D463B7">
        <w:rPr>
          <w:noProof/>
        </w:rPr>
        <w:t>198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4F551A">
        <w:rPr>
          <w:noProof/>
        </w:rPr>
        <w:tab/>
      </w:r>
      <w:r w:rsidRPr="004F551A">
        <w:rPr>
          <w:noProof/>
        </w:rPr>
        <w:fldChar w:fldCharType="begin"/>
      </w:r>
      <w:r w:rsidRPr="004F551A">
        <w:rPr>
          <w:noProof/>
        </w:rPr>
        <w:instrText xml:space="preserve"> PAGEREF _Toc106366797 \h </w:instrText>
      </w:r>
      <w:r w:rsidRPr="004F551A">
        <w:rPr>
          <w:noProof/>
        </w:rPr>
      </w:r>
      <w:r w:rsidRPr="004F551A">
        <w:rPr>
          <w:noProof/>
        </w:rPr>
        <w:fldChar w:fldCharType="separate"/>
      </w:r>
      <w:r w:rsidR="00D463B7">
        <w:rPr>
          <w:noProof/>
        </w:rPr>
        <w:t>201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4F551A">
        <w:rPr>
          <w:noProof/>
        </w:rPr>
        <w:tab/>
      </w:r>
      <w:r w:rsidRPr="004F551A">
        <w:rPr>
          <w:noProof/>
        </w:rPr>
        <w:fldChar w:fldCharType="begin"/>
      </w:r>
      <w:r w:rsidRPr="004F551A">
        <w:rPr>
          <w:noProof/>
        </w:rPr>
        <w:instrText xml:space="preserve"> PAGEREF _Toc106366798 \h </w:instrText>
      </w:r>
      <w:r w:rsidRPr="004F551A">
        <w:rPr>
          <w:noProof/>
        </w:rPr>
      </w:r>
      <w:r w:rsidRPr="004F551A">
        <w:rPr>
          <w:noProof/>
        </w:rPr>
        <w:fldChar w:fldCharType="separate"/>
      </w:r>
      <w:r w:rsidR="00D463B7">
        <w:rPr>
          <w:noProof/>
        </w:rPr>
        <w:t>203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4F551A">
        <w:rPr>
          <w:noProof/>
        </w:rPr>
        <w:tab/>
      </w:r>
      <w:r w:rsidRPr="004F551A">
        <w:rPr>
          <w:noProof/>
        </w:rPr>
        <w:fldChar w:fldCharType="begin"/>
      </w:r>
      <w:r w:rsidRPr="004F551A">
        <w:rPr>
          <w:noProof/>
        </w:rPr>
        <w:instrText xml:space="preserve"> PAGEREF _Toc106366799 \h </w:instrText>
      </w:r>
      <w:r w:rsidRPr="004F551A">
        <w:rPr>
          <w:noProof/>
        </w:rPr>
      </w:r>
      <w:r w:rsidRPr="004F551A">
        <w:rPr>
          <w:noProof/>
        </w:rPr>
        <w:fldChar w:fldCharType="separate"/>
      </w:r>
      <w:r w:rsidR="00D463B7">
        <w:rPr>
          <w:noProof/>
        </w:rPr>
        <w:t>204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4F551A">
        <w:rPr>
          <w:noProof/>
        </w:rPr>
        <w:tab/>
      </w:r>
      <w:r w:rsidRPr="004F551A">
        <w:rPr>
          <w:noProof/>
        </w:rPr>
        <w:fldChar w:fldCharType="begin"/>
      </w:r>
      <w:r w:rsidRPr="004F551A">
        <w:rPr>
          <w:noProof/>
        </w:rPr>
        <w:instrText xml:space="preserve"> PAGEREF _Toc106366800 \h </w:instrText>
      </w:r>
      <w:r w:rsidRPr="004F551A">
        <w:rPr>
          <w:noProof/>
        </w:rPr>
      </w:r>
      <w:r w:rsidRPr="004F551A">
        <w:rPr>
          <w:noProof/>
        </w:rPr>
        <w:fldChar w:fldCharType="separate"/>
      </w:r>
      <w:r w:rsidR="00D463B7">
        <w:rPr>
          <w:noProof/>
        </w:rPr>
        <w:t>206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4F551A">
        <w:rPr>
          <w:noProof/>
        </w:rPr>
        <w:tab/>
      </w:r>
      <w:r w:rsidRPr="004F551A">
        <w:rPr>
          <w:noProof/>
        </w:rPr>
        <w:fldChar w:fldCharType="begin"/>
      </w:r>
      <w:r w:rsidRPr="004F551A">
        <w:rPr>
          <w:noProof/>
        </w:rPr>
        <w:instrText xml:space="preserve"> PAGEREF _Toc106366801 \h </w:instrText>
      </w:r>
      <w:r w:rsidRPr="004F551A">
        <w:rPr>
          <w:noProof/>
        </w:rPr>
      </w:r>
      <w:r w:rsidRPr="004F551A">
        <w:rPr>
          <w:noProof/>
        </w:rPr>
        <w:fldChar w:fldCharType="separate"/>
      </w:r>
      <w:r w:rsidR="00D463B7">
        <w:rPr>
          <w:noProof/>
        </w:rPr>
        <w:t>208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4F551A">
        <w:rPr>
          <w:noProof/>
        </w:rPr>
        <w:tab/>
      </w:r>
      <w:r w:rsidRPr="004F551A">
        <w:rPr>
          <w:noProof/>
        </w:rPr>
        <w:fldChar w:fldCharType="begin"/>
      </w:r>
      <w:r w:rsidRPr="004F551A">
        <w:rPr>
          <w:noProof/>
        </w:rPr>
        <w:instrText xml:space="preserve"> PAGEREF _Toc106366802 \h </w:instrText>
      </w:r>
      <w:r w:rsidRPr="004F551A">
        <w:rPr>
          <w:noProof/>
        </w:rPr>
      </w:r>
      <w:r w:rsidRPr="004F551A">
        <w:rPr>
          <w:noProof/>
        </w:rPr>
        <w:fldChar w:fldCharType="separate"/>
      </w:r>
      <w:r w:rsidR="00D463B7">
        <w:rPr>
          <w:noProof/>
        </w:rPr>
        <w:t>209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lastRenderedPageBreak/>
        <w:t>78B</w:t>
      </w:r>
      <w:r>
        <w:rPr>
          <w:noProof/>
        </w:rPr>
        <w:tab/>
        <w:t>OHS inspections—OHS improvement notices (notification and display)</w:t>
      </w:r>
      <w:r w:rsidRPr="004F551A">
        <w:rPr>
          <w:noProof/>
        </w:rPr>
        <w:tab/>
      </w:r>
      <w:r w:rsidRPr="004F551A">
        <w:rPr>
          <w:noProof/>
        </w:rPr>
        <w:fldChar w:fldCharType="begin"/>
      </w:r>
      <w:r w:rsidRPr="004F551A">
        <w:rPr>
          <w:noProof/>
        </w:rPr>
        <w:instrText xml:space="preserve"> PAGEREF _Toc106366803 \h </w:instrText>
      </w:r>
      <w:r w:rsidRPr="004F551A">
        <w:rPr>
          <w:noProof/>
        </w:rPr>
      </w:r>
      <w:r w:rsidRPr="004F551A">
        <w:rPr>
          <w:noProof/>
        </w:rPr>
        <w:fldChar w:fldCharType="separate"/>
      </w:r>
      <w:r w:rsidR="00D463B7">
        <w:rPr>
          <w:noProof/>
        </w:rPr>
        <w:t>210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4F551A">
        <w:rPr>
          <w:noProof/>
        </w:rPr>
        <w:tab/>
      </w:r>
      <w:r w:rsidRPr="004F551A">
        <w:rPr>
          <w:noProof/>
        </w:rPr>
        <w:fldChar w:fldCharType="begin"/>
      </w:r>
      <w:r w:rsidRPr="004F551A">
        <w:rPr>
          <w:noProof/>
        </w:rPr>
        <w:instrText xml:space="preserve"> PAGEREF _Toc106366804 \h </w:instrText>
      </w:r>
      <w:r w:rsidRPr="004F551A">
        <w:rPr>
          <w:noProof/>
        </w:rPr>
      </w:r>
      <w:r w:rsidRPr="004F551A">
        <w:rPr>
          <w:noProof/>
        </w:rPr>
        <w:fldChar w:fldCharType="separate"/>
      </w:r>
      <w:r w:rsidR="00D463B7">
        <w:rPr>
          <w:noProof/>
        </w:rPr>
        <w:t>212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4F551A">
        <w:rPr>
          <w:noProof/>
        </w:rPr>
        <w:tab/>
      </w:r>
      <w:r w:rsidRPr="004F551A">
        <w:rPr>
          <w:noProof/>
        </w:rPr>
        <w:fldChar w:fldCharType="begin"/>
      </w:r>
      <w:r w:rsidRPr="004F551A">
        <w:rPr>
          <w:noProof/>
        </w:rPr>
        <w:instrText xml:space="preserve"> PAGEREF _Toc106366805 \h </w:instrText>
      </w:r>
      <w:r w:rsidRPr="004F551A">
        <w:rPr>
          <w:noProof/>
        </w:rPr>
      </w:r>
      <w:r w:rsidRPr="004F551A">
        <w:rPr>
          <w:noProof/>
        </w:rPr>
        <w:fldChar w:fldCharType="separate"/>
      </w:r>
      <w:r w:rsidR="00D463B7">
        <w:rPr>
          <w:noProof/>
        </w:rPr>
        <w:t>213</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4—Reports: OHS inspections etc.</w:t>
      </w:r>
      <w:r w:rsidRPr="004F551A">
        <w:rPr>
          <w:b w:val="0"/>
          <w:noProof/>
          <w:sz w:val="18"/>
        </w:rPr>
        <w:tab/>
      </w:r>
      <w:r w:rsidRPr="004F551A">
        <w:rPr>
          <w:b w:val="0"/>
          <w:noProof/>
          <w:sz w:val="18"/>
        </w:rPr>
        <w:fldChar w:fldCharType="begin"/>
      </w:r>
      <w:r w:rsidRPr="004F551A">
        <w:rPr>
          <w:b w:val="0"/>
          <w:noProof/>
          <w:sz w:val="18"/>
        </w:rPr>
        <w:instrText xml:space="preserve"> PAGEREF _Toc106366806 \h </w:instrText>
      </w:r>
      <w:r w:rsidRPr="004F551A">
        <w:rPr>
          <w:b w:val="0"/>
          <w:noProof/>
          <w:sz w:val="18"/>
        </w:rPr>
      </w:r>
      <w:r w:rsidRPr="004F551A">
        <w:rPr>
          <w:b w:val="0"/>
          <w:noProof/>
          <w:sz w:val="18"/>
        </w:rPr>
        <w:fldChar w:fldCharType="separate"/>
      </w:r>
      <w:r w:rsidR="00D463B7">
        <w:rPr>
          <w:b w:val="0"/>
          <w:noProof/>
          <w:sz w:val="18"/>
        </w:rPr>
        <w:t>215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4F551A">
        <w:rPr>
          <w:noProof/>
        </w:rPr>
        <w:tab/>
      </w:r>
      <w:r w:rsidRPr="004F551A">
        <w:rPr>
          <w:noProof/>
        </w:rPr>
        <w:fldChar w:fldCharType="begin"/>
      </w:r>
      <w:r w:rsidRPr="004F551A">
        <w:rPr>
          <w:noProof/>
        </w:rPr>
        <w:instrText xml:space="preserve"> PAGEREF _Toc106366807 \h </w:instrText>
      </w:r>
      <w:r w:rsidRPr="004F551A">
        <w:rPr>
          <w:noProof/>
        </w:rPr>
      </w:r>
      <w:r w:rsidRPr="004F551A">
        <w:rPr>
          <w:noProof/>
        </w:rPr>
        <w:fldChar w:fldCharType="separate"/>
      </w:r>
      <w:r w:rsidR="00D463B7">
        <w:rPr>
          <w:noProof/>
        </w:rPr>
        <w:t>215</w:t>
      </w:r>
      <w:r w:rsidRPr="004F551A">
        <w:rPr>
          <w:noProof/>
        </w:rPr>
        <w:fldChar w:fldCharType="end"/>
      </w:r>
    </w:p>
    <w:p w:rsidR="004F551A" w:rsidRDefault="004F551A">
      <w:pPr>
        <w:pStyle w:val="TOC3"/>
        <w:rPr>
          <w:rFonts w:asciiTheme="minorHAnsi" w:eastAsiaTheme="minorEastAsia" w:hAnsiTheme="minorHAnsi" w:cstheme="minorBidi"/>
          <w:b w:val="0"/>
          <w:noProof/>
          <w:kern w:val="0"/>
          <w:szCs w:val="22"/>
        </w:rPr>
      </w:pPr>
      <w:r>
        <w:rPr>
          <w:noProof/>
        </w:rPr>
        <w:t>Division 5—Appeals: OHS inspections etc.</w:t>
      </w:r>
      <w:r w:rsidRPr="004F551A">
        <w:rPr>
          <w:b w:val="0"/>
          <w:noProof/>
          <w:sz w:val="18"/>
        </w:rPr>
        <w:tab/>
      </w:r>
      <w:r w:rsidRPr="004F551A">
        <w:rPr>
          <w:b w:val="0"/>
          <w:noProof/>
          <w:sz w:val="18"/>
        </w:rPr>
        <w:fldChar w:fldCharType="begin"/>
      </w:r>
      <w:r w:rsidRPr="004F551A">
        <w:rPr>
          <w:b w:val="0"/>
          <w:noProof/>
          <w:sz w:val="18"/>
        </w:rPr>
        <w:instrText xml:space="preserve"> PAGEREF _Toc106366808 \h </w:instrText>
      </w:r>
      <w:r w:rsidRPr="004F551A">
        <w:rPr>
          <w:b w:val="0"/>
          <w:noProof/>
          <w:sz w:val="18"/>
        </w:rPr>
      </w:r>
      <w:r w:rsidRPr="004F551A">
        <w:rPr>
          <w:b w:val="0"/>
          <w:noProof/>
          <w:sz w:val="18"/>
        </w:rPr>
        <w:fldChar w:fldCharType="separate"/>
      </w:r>
      <w:r w:rsidR="00D463B7">
        <w:rPr>
          <w:b w:val="0"/>
          <w:noProof/>
          <w:sz w:val="18"/>
        </w:rPr>
        <w:t>217</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4F551A">
        <w:rPr>
          <w:noProof/>
        </w:rPr>
        <w:tab/>
      </w:r>
      <w:r w:rsidRPr="004F551A">
        <w:rPr>
          <w:noProof/>
        </w:rPr>
        <w:fldChar w:fldCharType="begin"/>
      </w:r>
      <w:r w:rsidRPr="004F551A">
        <w:rPr>
          <w:noProof/>
        </w:rPr>
        <w:instrText xml:space="preserve"> PAGEREF _Toc106366809 \h </w:instrText>
      </w:r>
      <w:r w:rsidRPr="004F551A">
        <w:rPr>
          <w:noProof/>
        </w:rPr>
      </w:r>
      <w:r w:rsidRPr="004F551A">
        <w:rPr>
          <w:noProof/>
        </w:rPr>
        <w:fldChar w:fldCharType="separate"/>
      </w:r>
      <w:r w:rsidR="00D463B7">
        <w:rPr>
          <w:noProof/>
        </w:rPr>
        <w:t>217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4F551A">
        <w:rPr>
          <w:noProof/>
        </w:rPr>
        <w:tab/>
      </w:r>
      <w:r w:rsidRPr="004F551A">
        <w:rPr>
          <w:noProof/>
        </w:rPr>
        <w:fldChar w:fldCharType="begin"/>
      </w:r>
      <w:r w:rsidRPr="004F551A">
        <w:rPr>
          <w:noProof/>
        </w:rPr>
        <w:instrText xml:space="preserve"> PAGEREF _Toc106366810 \h </w:instrText>
      </w:r>
      <w:r w:rsidRPr="004F551A">
        <w:rPr>
          <w:noProof/>
        </w:rPr>
      </w:r>
      <w:r w:rsidRPr="004F551A">
        <w:rPr>
          <w:noProof/>
        </w:rPr>
        <w:fldChar w:fldCharType="separate"/>
      </w:r>
      <w:r w:rsidR="00D463B7">
        <w:rPr>
          <w:noProof/>
        </w:rPr>
        <w:t>223</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5—General provisions</w:t>
      </w:r>
      <w:r w:rsidRPr="004F551A">
        <w:rPr>
          <w:b w:val="0"/>
          <w:noProof/>
          <w:sz w:val="18"/>
        </w:rPr>
        <w:tab/>
      </w:r>
      <w:r w:rsidRPr="004F551A">
        <w:rPr>
          <w:b w:val="0"/>
          <w:noProof/>
          <w:sz w:val="18"/>
        </w:rPr>
        <w:fldChar w:fldCharType="begin"/>
      </w:r>
      <w:r w:rsidRPr="004F551A">
        <w:rPr>
          <w:b w:val="0"/>
          <w:noProof/>
          <w:sz w:val="18"/>
        </w:rPr>
        <w:instrText xml:space="preserve"> PAGEREF _Toc106366811 \h </w:instrText>
      </w:r>
      <w:r w:rsidRPr="004F551A">
        <w:rPr>
          <w:b w:val="0"/>
          <w:noProof/>
          <w:sz w:val="18"/>
        </w:rPr>
      </w:r>
      <w:r w:rsidRPr="004F551A">
        <w:rPr>
          <w:b w:val="0"/>
          <w:noProof/>
          <w:sz w:val="18"/>
        </w:rPr>
        <w:fldChar w:fldCharType="separate"/>
      </w:r>
      <w:r w:rsidR="00D463B7">
        <w:rPr>
          <w:b w:val="0"/>
          <w:noProof/>
          <w:sz w:val="18"/>
        </w:rPr>
        <w:t>225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4F551A">
        <w:rPr>
          <w:noProof/>
        </w:rPr>
        <w:tab/>
      </w:r>
      <w:r w:rsidRPr="004F551A">
        <w:rPr>
          <w:noProof/>
        </w:rPr>
        <w:fldChar w:fldCharType="begin"/>
      </w:r>
      <w:r w:rsidRPr="004F551A">
        <w:rPr>
          <w:noProof/>
        </w:rPr>
        <w:instrText xml:space="preserve"> PAGEREF _Toc106366812 \h </w:instrText>
      </w:r>
      <w:r w:rsidRPr="004F551A">
        <w:rPr>
          <w:noProof/>
        </w:rPr>
      </w:r>
      <w:r w:rsidRPr="004F551A">
        <w:rPr>
          <w:noProof/>
        </w:rPr>
        <w:fldChar w:fldCharType="separate"/>
      </w:r>
      <w:r w:rsidR="00D463B7">
        <w:rPr>
          <w:noProof/>
        </w:rPr>
        <w:t>225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4F551A">
        <w:rPr>
          <w:noProof/>
        </w:rPr>
        <w:tab/>
      </w:r>
      <w:r w:rsidRPr="004F551A">
        <w:rPr>
          <w:noProof/>
        </w:rPr>
        <w:fldChar w:fldCharType="begin"/>
      </w:r>
      <w:r w:rsidRPr="004F551A">
        <w:rPr>
          <w:noProof/>
        </w:rPr>
        <w:instrText xml:space="preserve"> PAGEREF _Toc106366813 \h </w:instrText>
      </w:r>
      <w:r w:rsidRPr="004F551A">
        <w:rPr>
          <w:noProof/>
        </w:rPr>
      </w:r>
      <w:r w:rsidRPr="004F551A">
        <w:rPr>
          <w:noProof/>
        </w:rPr>
        <w:fldChar w:fldCharType="separate"/>
      </w:r>
      <w:r w:rsidR="00D463B7">
        <w:rPr>
          <w:noProof/>
        </w:rPr>
        <w:t>227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84</w:t>
      </w:r>
      <w:r>
        <w:rPr>
          <w:noProof/>
        </w:rPr>
        <w:tab/>
        <w:t>Codes of practice</w:t>
      </w:r>
      <w:r w:rsidRPr="004F551A">
        <w:rPr>
          <w:noProof/>
        </w:rPr>
        <w:tab/>
      </w:r>
      <w:r w:rsidRPr="004F551A">
        <w:rPr>
          <w:noProof/>
        </w:rPr>
        <w:fldChar w:fldCharType="begin"/>
      </w:r>
      <w:r w:rsidRPr="004F551A">
        <w:rPr>
          <w:noProof/>
        </w:rPr>
        <w:instrText xml:space="preserve"> PAGEREF _Toc106366814 \h </w:instrText>
      </w:r>
      <w:r w:rsidRPr="004F551A">
        <w:rPr>
          <w:noProof/>
        </w:rPr>
      </w:r>
      <w:r w:rsidRPr="004F551A">
        <w:rPr>
          <w:noProof/>
        </w:rPr>
        <w:fldChar w:fldCharType="separate"/>
      </w:r>
      <w:r w:rsidR="00D463B7">
        <w:rPr>
          <w:noProof/>
        </w:rPr>
        <w:t>228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4F551A">
        <w:rPr>
          <w:noProof/>
        </w:rPr>
        <w:tab/>
      </w:r>
      <w:r w:rsidRPr="004F551A">
        <w:rPr>
          <w:noProof/>
        </w:rPr>
        <w:fldChar w:fldCharType="begin"/>
      </w:r>
      <w:r w:rsidRPr="004F551A">
        <w:rPr>
          <w:noProof/>
        </w:rPr>
        <w:instrText xml:space="preserve"> PAGEREF _Toc106366815 \h </w:instrText>
      </w:r>
      <w:r w:rsidRPr="004F551A">
        <w:rPr>
          <w:noProof/>
        </w:rPr>
      </w:r>
      <w:r w:rsidRPr="004F551A">
        <w:rPr>
          <w:noProof/>
        </w:rPr>
        <w:fldChar w:fldCharType="separate"/>
      </w:r>
      <w:r w:rsidR="00D463B7">
        <w:rPr>
          <w:noProof/>
        </w:rPr>
        <w:t>228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4F551A">
        <w:rPr>
          <w:noProof/>
        </w:rPr>
        <w:tab/>
      </w:r>
      <w:r w:rsidRPr="004F551A">
        <w:rPr>
          <w:noProof/>
        </w:rPr>
        <w:fldChar w:fldCharType="begin"/>
      </w:r>
      <w:r w:rsidRPr="004F551A">
        <w:rPr>
          <w:noProof/>
        </w:rPr>
        <w:instrText xml:space="preserve"> PAGEREF _Toc106366816 \h </w:instrText>
      </w:r>
      <w:r w:rsidRPr="004F551A">
        <w:rPr>
          <w:noProof/>
        </w:rPr>
      </w:r>
      <w:r w:rsidRPr="004F551A">
        <w:rPr>
          <w:noProof/>
        </w:rPr>
        <w:fldChar w:fldCharType="separate"/>
      </w:r>
      <w:r w:rsidR="00D463B7">
        <w:rPr>
          <w:noProof/>
        </w:rPr>
        <w:t>229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4F551A">
        <w:rPr>
          <w:noProof/>
        </w:rPr>
        <w:tab/>
      </w:r>
      <w:r w:rsidRPr="004F551A">
        <w:rPr>
          <w:noProof/>
        </w:rPr>
        <w:fldChar w:fldCharType="begin"/>
      </w:r>
      <w:r w:rsidRPr="004F551A">
        <w:rPr>
          <w:noProof/>
        </w:rPr>
        <w:instrText xml:space="preserve"> PAGEREF _Toc106366817 \h </w:instrText>
      </w:r>
      <w:r w:rsidRPr="004F551A">
        <w:rPr>
          <w:noProof/>
        </w:rPr>
      </w:r>
      <w:r w:rsidRPr="004F551A">
        <w:rPr>
          <w:noProof/>
        </w:rPr>
        <w:fldChar w:fldCharType="separate"/>
      </w:r>
      <w:r w:rsidR="00D463B7">
        <w:rPr>
          <w:noProof/>
        </w:rPr>
        <w:t>229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4F551A">
        <w:rPr>
          <w:noProof/>
        </w:rPr>
        <w:tab/>
      </w:r>
      <w:r w:rsidRPr="004F551A">
        <w:rPr>
          <w:noProof/>
        </w:rPr>
        <w:fldChar w:fldCharType="begin"/>
      </w:r>
      <w:r w:rsidRPr="004F551A">
        <w:rPr>
          <w:noProof/>
        </w:rPr>
        <w:instrText xml:space="preserve"> PAGEREF _Toc106366818 \h </w:instrText>
      </w:r>
      <w:r w:rsidRPr="004F551A">
        <w:rPr>
          <w:noProof/>
        </w:rPr>
      </w:r>
      <w:r w:rsidRPr="004F551A">
        <w:rPr>
          <w:noProof/>
        </w:rPr>
        <w:fldChar w:fldCharType="separate"/>
      </w:r>
      <w:r w:rsidR="00D463B7">
        <w:rPr>
          <w:noProof/>
        </w:rPr>
        <w:t>230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4F551A">
        <w:rPr>
          <w:noProof/>
        </w:rPr>
        <w:tab/>
      </w:r>
      <w:r w:rsidRPr="004F551A">
        <w:rPr>
          <w:noProof/>
        </w:rPr>
        <w:fldChar w:fldCharType="begin"/>
      </w:r>
      <w:r w:rsidRPr="004F551A">
        <w:rPr>
          <w:noProof/>
        </w:rPr>
        <w:instrText xml:space="preserve"> PAGEREF _Toc106366819 \h </w:instrText>
      </w:r>
      <w:r w:rsidRPr="004F551A">
        <w:rPr>
          <w:noProof/>
        </w:rPr>
      </w:r>
      <w:r w:rsidRPr="004F551A">
        <w:rPr>
          <w:noProof/>
        </w:rPr>
        <w:fldChar w:fldCharType="separate"/>
      </w:r>
      <w:r w:rsidR="00D463B7">
        <w:rPr>
          <w:noProof/>
        </w:rPr>
        <w:t>231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4F551A">
        <w:rPr>
          <w:noProof/>
        </w:rPr>
        <w:tab/>
      </w:r>
      <w:r w:rsidRPr="004F551A">
        <w:rPr>
          <w:noProof/>
        </w:rPr>
        <w:fldChar w:fldCharType="begin"/>
      </w:r>
      <w:r w:rsidRPr="004F551A">
        <w:rPr>
          <w:noProof/>
        </w:rPr>
        <w:instrText xml:space="preserve"> PAGEREF _Toc106366820 \h </w:instrText>
      </w:r>
      <w:r w:rsidRPr="004F551A">
        <w:rPr>
          <w:noProof/>
        </w:rPr>
      </w:r>
      <w:r w:rsidRPr="004F551A">
        <w:rPr>
          <w:noProof/>
        </w:rPr>
        <w:fldChar w:fldCharType="separate"/>
      </w:r>
      <w:r w:rsidR="00D463B7">
        <w:rPr>
          <w:noProof/>
        </w:rPr>
        <w:t>233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4F551A">
        <w:rPr>
          <w:noProof/>
        </w:rPr>
        <w:tab/>
      </w:r>
      <w:r w:rsidRPr="004F551A">
        <w:rPr>
          <w:noProof/>
        </w:rPr>
        <w:fldChar w:fldCharType="begin"/>
      </w:r>
      <w:r w:rsidRPr="004F551A">
        <w:rPr>
          <w:noProof/>
        </w:rPr>
        <w:instrText xml:space="preserve"> PAGEREF _Toc106366821 \h </w:instrText>
      </w:r>
      <w:r w:rsidRPr="004F551A">
        <w:rPr>
          <w:noProof/>
        </w:rPr>
      </w:r>
      <w:r w:rsidRPr="004F551A">
        <w:rPr>
          <w:noProof/>
        </w:rPr>
        <w:fldChar w:fldCharType="separate"/>
      </w:r>
      <w:r w:rsidR="00D463B7">
        <w:rPr>
          <w:noProof/>
        </w:rPr>
        <w:t>234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4F551A">
        <w:rPr>
          <w:noProof/>
        </w:rPr>
        <w:tab/>
      </w:r>
      <w:r w:rsidRPr="004F551A">
        <w:rPr>
          <w:noProof/>
        </w:rPr>
        <w:fldChar w:fldCharType="begin"/>
      </w:r>
      <w:r w:rsidRPr="004F551A">
        <w:rPr>
          <w:noProof/>
        </w:rPr>
        <w:instrText xml:space="preserve"> PAGEREF _Toc106366822 \h </w:instrText>
      </w:r>
      <w:r w:rsidRPr="004F551A">
        <w:rPr>
          <w:noProof/>
        </w:rPr>
      </w:r>
      <w:r w:rsidRPr="004F551A">
        <w:rPr>
          <w:noProof/>
        </w:rPr>
        <w:fldChar w:fldCharType="separate"/>
      </w:r>
      <w:r w:rsidR="00D463B7">
        <w:rPr>
          <w:noProof/>
        </w:rPr>
        <w:t>235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93</w:t>
      </w:r>
      <w:r>
        <w:rPr>
          <w:noProof/>
        </w:rPr>
        <w:tab/>
        <w:t>Regulations—general</w:t>
      </w:r>
      <w:r w:rsidRPr="004F551A">
        <w:rPr>
          <w:noProof/>
        </w:rPr>
        <w:tab/>
      </w:r>
      <w:r w:rsidRPr="004F551A">
        <w:rPr>
          <w:noProof/>
        </w:rPr>
        <w:fldChar w:fldCharType="begin"/>
      </w:r>
      <w:r w:rsidRPr="004F551A">
        <w:rPr>
          <w:noProof/>
        </w:rPr>
        <w:instrText xml:space="preserve"> PAGEREF _Toc106366823 \h </w:instrText>
      </w:r>
      <w:r w:rsidRPr="004F551A">
        <w:rPr>
          <w:noProof/>
        </w:rPr>
      </w:r>
      <w:r w:rsidRPr="004F551A">
        <w:rPr>
          <w:noProof/>
        </w:rPr>
        <w:fldChar w:fldCharType="separate"/>
      </w:r>
      <w:r w:rsidR="00D463B7">
        <w:rPr>
          <w:noProof/>
        </w:rPr>
        <w:t>235</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4F551A">
        <w:rPr>
          <w:b w:val="0"/>
          <w:noProof/>
          <w:sz w:val="18"/>
        </w:rPr>
        <w:tab/>
      </w:r>
      <w:r w:rsidRPr="004F551A">
        <w:rPr>
          <w:b w:val="0"/>
          <w:noProof/>
          <w:sz w:val="18"/>
        </w:rPr>
        <w:fldChar w:fldCharType="begin"/>
      </w:r>
      <w:r w:rsidRPr="004F551A">
        <w:rPr>
          <w:b w:val="0"/>
          <w:noProof/>
          <w:sz w:val="18"/>
        </w:rPr>
        <w:instrText xml:space="preserve"> PAGEREF _Toc106366824 \h </w:instrText>
      </w:r>
      <w:r w:rsidRPr="004F551A">
        <w:rPr>
          <w:b w:val="0"/>
          <w:noProof/>
          <w:sz w:val="18"/>
        </w:rPr>
      </w:r>
      <w:r w:rsidRPr="004F551A">
        <w:rPr>
          <w:b w:val="0"/>
          <w:noProof/>
          <w:sz w:val="18"/>
        </w:rPr>
        <w:fldChar w:fldCharType="separate"/>
      </w:r>
      <w:r w:rsidR="00D463B7">
        <w:rPr>
          <w:b w:val="0"/>
          <w:noProof/>
          <w:sz w:val="18"/>
        </w:rPr>
        <w:t>237</w:t>
      </w:r>
      <w:r w:rsidRPr="004F551A">
        <w:rPr>
          <w:b w:val="0"/>
          <w:noProof/>
          <w:sz w:val="18"/>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1—Introduction</w:t>
      </w:r>
      <w:r w:rsidRPr="004F551A">
        <w:rPr>
          <w:b w:val="0"/>
          <w:noProof/>
          <w:sz w:val="18"/>
        </w:rPr>
        <w:tab/>
      </w:r>
      <w:r w:rsidRPr="004F551A">
        <w:rPr>
          <w:b w:val="0"/>
          <w:noProof/>
          <w:sz w:val="18"/>
        </w:rPr>
        <w:fldChar w:fldCharType="begin"/>
      </w:r>
      <w:r w:rsidRPr="004F551A">
        <w:rPr>
          <w:b w:val="0"/>
          <w:noProof/>
          <w:sz w:val="18"/>
        </w:rPr>
        <w:instrText xml:space="preserve"> PAGEREF _Toc106366825 \h </w:instrText>
      </w:r>
      <w:r w:rsidRPr="004F551A">
        <w:rPr>
          <w:b w:val="0"/>
          <w:noProof/>
          <w:sz w:val="18"/>
        </w:rPr>
      </w:r>
      <w:r w:rsidRPr="004F551A">
        <w:rPr>
          <w:b w:val="0"/>
          <w:noProof/>
          <w:sz w:val="18"/>
        </w:rPr>
        <w:fldChar w:fldCharType="separate"/>
      </w:r>
      <w:r w:rsidR="00D463B7">
        <w:rPr>
          <w:b w:val="0"/>
          <w:noProof/>
          <w:sz w:val="18"/>
        </w:rPr>
        <w:t>237</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Definitions</w:t>
      </w:r>
      <w:r w:rsidRPr="004F551A">
        <w:rPr>
          <w:noProof/>
        </w:rPr>
        <w:tab/>
      </w:r>
      <w:r w:rsidRPr="004F551A">
        <w:rPr>
          <w:noProof/>
        </w:rPr>
        <w:fldChar w:fldCharType="begin"/>
      </w:r>
      <w:r w:rsidRPr="004F551A">
        <w:rPr>
          <w:noProof/>
        </w:rPr>
        <w:instrText xml:space="preserve"> PAGEREF _Toc106366826 \h </w:instrText>
      </w:r>
      <w:r w:rsidRPr="004F551A">
        <w:rPr>
          <w:noProof/>
        </w:rPr>
      </w:r>
      <w:r w:rsidRPr="004F551A">
        <w:rPr>
          <w:noProof/>
        </w:rPr>
        <w:fldChar w:fldCharType="separate"/>
      </w:r>
      <w:r w:rsidR="00D463B7">
        <w:rPr>
          <w:noProof/>
        </w:rPr>
        <w:t>237</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4F551A">
        <w:rPr>
          <w:b w:val="0"/>
          <w:noProof/>
          <w:sz w:val="18"/>
        </w:rPr>
        <w:tab/>
      </w:r>
      <w:r w:rsidRPr="004F551A">
        <w:rPr>
          <w:b w:val="0"/>
          <w:noProof/>
          <w:sz w:val="18"/>
        </w:rPr>
        <w:fldChar w:fldCharType="begin"/>
      </w:r>
      <w:r w:rsidRPr="004F551A">
        <w:rPr>
          <w:b w:val="0"/>
          <w:noProof/>
          <w:sz w:val="18"/>
        </w:rPr>
        <w:instrText xml:space="preserve"> PAGEREF _Toc106366827 \h </w:instrText>
      </w:r>
      <w:r w:rsidRPr="004F551A">
        <w:rPr>
          <w:b w:val="0"/>
          <w:noProof/>
          <w:sz w:val="18"/>
        </w:rPr>
      </w:r>
      <w:r w:rsidRPr="004F551A">
        <w:rPr>
          <w:b w:val="0"/>
          <w:noProof/>
          <w:sz w:val="18"/>
        </w:rPr>
        <w:fldChar w:fldCharType="separate"/>
      </w:r>
      <w:r w:rsidR="00D463B7">
        <w:rPr>
          <w:b w:val="0"/>
          <w:noProof/>
          <w:sz w:val="18"/>
        </w:rPr>
        <w:t>238</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4F551A">
        <w:rPr>
          <w:noProof/>
        </w:rPr>
        <w:tab/>
      </w:r>
      <w:r w:rsidRPr="004F551A">
        <w:rPr>
          <w:noProof/>
        </w:rPr>
        <w:fldChar w:fldCharType="begin"/>
      </w:r>
      <w:r w:rsidRPr="004F551A">
        <w:rPr>
          <w:noProof/>
        </w:rPr>
        <w:instrText xml:space="preserve"> PAGEREF _Toc106366828 \h </w:instrText>
      </w:r>
      <w:r w:rsidRPr="004F551A">
        <w:rPr>
          <w:noProof/>
        </w:rPr>
      </w:r>
      <w:r w:rsidRPr="004F551A">
        <w:rPr>
          <w:noProof/>
        </w:rPr>
        <w:fldChar w:fldCharType="separate"/>
      </w:r>
      <w:r w:rsidR="00D463B7">
        <w:rPr>
          <w:noProof/>
        </w:rPr>
        <w:t>238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Application period</w:t>
      </w:r>
      <w:r w:rsidRPr="004F551A">
        <w:rPr>
          <w:noProof/>
        </w:rPr>
        <w:tab/>
      </w:r>
      <w:r w:rsidRPr="004F551A">
        <w:rPr>
          <w:noProof/>
        </w:rPr>
        <w:fldChar w:fldCharType="begin"/>
      </w:r>
      <w:r w:rsidRPr="004F551A">
        <w:rPr>
          <w:noProof/>
        </w:rPr>
        <w:instrText xml:space="preserve"> PAGEREF _Toc106366829 \h </w:instrText>
      </w:r>
      <w:r w:rsidRPr="004F551A">
        <w:rPr>
          <w:noProof/>
        </w:rPr>
      </w:r>
      <w:r w:rsidRPr="004F551A">
        <w:rPr>
          <w:noProof/>
        </w:rPr>
        <w:fldChar w:fldCharType="separate"/>
      </w:r>
      <w:r w:rsidR="00D463B7">
        <w:rPr>
          <w:noProof/>
        </w:rPr>
        <w:t>241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4F551A">
        <w:rPr>
          <w:noProof/>
        </w:rPr>
        <w:tab/>
      </w:r>
      <w:r w:rsidRPr="004F551A">
        <w:rPr>
          <w:noProof/>
        </w:rPr>
        <w:fldChar w:fldCharType="begin"/>
      </w:r>
      <w:r w:rsidRPr="004F551A">
        <w:rPr>
          <w:noProof/>
        </w:rPr>
        <w:instrText xml:space="preserve"> PAGEREF _Toc106366830 \h </w:instrText>
      </w:r>
      <w:r w:rsidRPr="004F551A">
        <w:rPr>
          <w:noProof/>
        </w:rPr>
      </w:r>
      <w:r w:rsidRPr="004F551A">
        <w:rPr>
          <w:noProof/>
        </w:rPr>
        <w:fldChar w:fldCharType="separate"/>
      </w:r>
      <w:r w:rsidR="00D463B7">
        <w:rPr>
          <w:noProof/>
        </w:rPr>
        <w:t>242</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lastRenderedPageBreak/>
        <w:t>Part 3—Obtaining a petroleum production licence</w:t>
      </w:r>
      <w:r w:rsidRPr="004F551A">
        <w:rPr>
          <w:b w:val="0"/>
          <w:noProof/>
          <w:sz w:val="18"/>
        </w:rPr>
        <w:tab/>
      </w:r>
      <w:r w:rsidRPr="004F551A">
        <w:rPr>
          <w:b w:val="0"/>
          <w:noProof/>
          <w:sz w:val="18"/>
        </w:rPr>
        <w:fldChar w:fldCharType="begin"/>
      </w:r>
      <w:r w:rsidRPr="004F551A">
        <w:rPr>
          <w:b w:val="0"/>
          <w:noProof/>
          <w:sz w:val="18"/>
        </w:rPr>
        <w:instrText xml:space="preserve"> PAGEREF _Toc106366831 \h </w:instrText>
      </w:r>
      <w:r w:rsidRPr="004F551A">
        <w:rPr>
          <w:b w:val="0"/>
          <w:noProof/>
          <w:sz w:val="18"/>
        </w:rPr>
      </w:r>
      <w:r w:rsidRPr="004F551A">
        <w:rPr>
          <w:b w:val="0"/>
          <w:noProof/>
          <w:sz w:val="18"/>
        </w:rPr>
        <w:fldChar w:fldCharType="separate"/>
      </w:r>
      <w:r w:rsidR="00D463B7">
        <w:rPr>
          <w:b w:val="0"/>
          <w:noProof/>
          <w:sz w:val="18"/>
        </w:rPr>
        <w:t>245</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4F551A">
        <w:rPr>
          <w:noProof/>
        </w:rPr>
        <w:tab/>
      </w:r>
      <w:r w:rsidRPr="004F551A">
        <w:rPr>
          <w:noProof/>
        </w:rPr>
        <w:fldChar w:fldCharType="begin"/>
      </w:r>
      <w:r w:rsidRPr="004F551A">
        <w:rPr>
          <w:noProof/>
        </w:rPr>
        <w:instrText xml:space="preserve"> PAGEREF _Toc106366832 \h </w:instrText>
      </w:r>
      <w:r w:rsidRPr="004F551A">
        <w:rPr>
          <w:noProof/>
        </w:rPr>
      </w:r>
      <w:r w:rsidRPr="004F551A">
        <w:rPr>
          <w:noProof/>
        </w:rPr>
        <w:fldChar w:fldCharType="separate"/>
      </w:r>
      <w:r w:rsidR="00D463B7">
        <w:rPr>
          <w:noProof/>
        </w:rPr>
        <w:t>245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4F551A">
        <w:rPr>
          <w:noProof/>
        </w:rPr>
        <w:tab/>
      </w:r>
      <w:r w:rsidRPr="004F551A">
        <w:rPr>
          <w:noProof/>
        </w:rPr>
        <w:fldChar w:fldCharType="begin"/>
      </w:r>
      <w:r w:rsidRPr="004F551A">
        <w:rPr>
          <w:noProof/>
        </w:rPr>
        <w:instrText xml:space="preserve"> PAGEREF _Toc106366833 \h </w:instrText>
      </w:r>
      <w:r w:rsidRPr="004F551A">
        <w:rPr>
          <w:noProof/>
        </w:rPr>
      </w:r>
      <w:r w:rsidRPr="004F551A">
        <w:rPr>
          <w:noProof/>
        </w:rPr>
        <w:fldChar w:fldCharType="separate"/>
      </w:r>
      <w:r w:rsidR="00D463B7">
        <w:rPr>
          <w:noProof/>
        </w:rPr>
        <w:t>245</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4—Variation of licence area</w:t>
      </w:r>
      <w:r w:rsidRPr="004F551A">
        <w:rPr>
          <w:b w:val="0"/>
          <w:noProof/>
          <w:sz w:val="18"/>
        </w:rPr>
        <w:tab/>
      </w:r>
      <w:r w:rsidRPr="004F551A">
        <w:rPr>
          <w:b w:val="0"/>
          <w:noProof/>
          <w:sz w:val="18"/>
        </w:rPr>
        <w:fldChar w:fldCharType="begin"/>
      </w:r>
      <w:r w:rsidRPr="004F551A">
        <w:rPr>
          <w:b w:val="0"/>
          <w:noProof/>
          <w:sz w:val="18"/>
        </w:rPr>
        <w:instrText xml:space="preserve"> PAGEREF _Toc106366834 \h </w:instrText>
      </w:r>
      <w:r w:rsidRPr="004F551A">
        <w:rPr>
          <w:b w:val="0"/>
          <w:noProof/>
          <w:sz w:val="18"/>
        </w:rPr>
      </w:r>
      <w:r w:rsidRPr="004F551A">
        <w:rPr>
          <w:b w:val="0"/>
          <w:noProof/>
          <w:sz w:val="18"/>
        </w:rPr>
        <w:fldChar w:fldCharType="separate"/>
      </w:r>
      <w:r w:rsidR="00D463B7">
        <w:rPr>
          <w:b w:val="0"/>
          <w:noProof/>
          <w:sz w:val="18"/>
        </w:rPr>
        <w:t>246</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4F551A">
        <w:rPr>
          <w:noProof/>
        </w:rPr>
        <w:tab/>
      </w:r>
      <w:r w:rsidRPr="004F551A">
        <w:rPr>
          <w:noProof/>
        </w:rPr>
        <w:fldChar w:fldCharType="begin"/>
      </w:r>
      <w:r w:rsidRPr="004F551A">
        <w:rPr>
          <w:noProof/>
        </w:rPr>
        <w:instrText xml:space="preserve"> PAGEREF _Toc106366835 \h </w:instrText>
      </w:r>
      <w:r w:rsidRPr="004F551A">
        <w:rPr>
          <w:noProof/>
        </w:rPr>
      </w:r>
      <w:r w:rsidRPr="004F551A">
        <w:rPr>
          <w:noProof/>
        </w:rPr>
        <w:fldChar w:fldCharType="separate"/>
      </w:r>
      <w:r w:rsidR="00D463B7">
        <w:rPr>
          <w:noProof/>
        </w:rPr>
        <w:t>246</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5—What happens if a block is not taken up</w:t>
      </w:r>
      <w:r w:rsidRPr="004F551A">
        <w:rPr>
          <w:b w:val="0"/>
          <w:noProof/>
          <w:sz w:val="18"/>
        </w:rPr>
        <w:tab/>
      </w:r>
      <w:r w:rsidRPr="004F551A">
        <w:rPr>
          <w:b w:val="0"/>
          <w:noProof/>
          <w:sz w:val="18"/>
        </w:rPr>
        <w:fldChar w:fldCharType="begin"/>
      </w:r>
      <w:r w:rsidRPr="004F551A">
        <w:rPr>
          <w:b w:val="0"/>
          <w:noProof/>
          <w:sz w:val="18"/>
        </w:rPr>
        <w:instrText xml:space="preserve"> PAGEREF _Toc106366836 \h </w:instrText>
      </w:r>
      <w:r w:rsidRPr="004F551A">
        <w:rPr>
          <w:b w:val="0"/>
          <w:noProof/>
          <w:sz w:val="18"/>
        </w:rPr>
      </w:r>
      <w:r w:rsidRPr="004F551A">
        <w:rPr>
          <w:b w:val="0"/>
          <w:noProof/>
          <w:sz w:val="18"/>
        </w:rPr>
        <w:fldChar w:fldCharType="separate"/>
      </w:r>
      <w:r w:rsidR="00D463B7">
        <w:rPr>
          <w:b w:val="0"/>
          <w:noProof/>
          <w:sz w:val="18"/>
        </w:rPr>
        <w:t>248</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4F551A">
        <w:rPr>
          <w:noProof/>
        </w:rPr>
        <w:tab/>
      </w:r>
      <w:r w:rsidRPr="004F551A">
        <w:rPr>
          <w:noProof/>
        </w:rPr>
        <w:fldChar w:fldCharType="begin"/>
      </w:r>
      <w:r w:rsidRPr="004F551A">
        <w:rPr>
          <w:noProof/>
        </w:rPr>
        <w:instrText xml:space="preserve"> PAGEREF _Toc106366837 \h </w:instrText>
      </w:r>
      <w:r w:rsidRPr="004F551A">
        <w:rPr>
          <w:noProof/>
        </w:rPr>
      </w:r>
      <w:r w:rsidRPr="004F551A">
        <w:rPr>
          <w:noProof/>
        </w:rPr>
        <w:fldChar w:fldCharType="separate"/>
      </w:r>
      <w:r w:rsidR="00D463B7">
        <w:rPr>
          <w:noProof/>
        </w:rPr>
        <w:t>248</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4F551A">
        <w:rPr>
          <w:b w:val="0"/>
          <w:noProof/>
          <w:sz w:val="18"/>
        </w:rPr>
        <w:tab/>
      </w:r>
      <w:r w:rsidRPr="004F551A">
        <w:rPr>
          <w:b w:val="0"/>
          <w:noProof/>
          <w:sz w:val="18"/>
        </w:rPr>
        <w:fldChar w:fldCharType="begin"/>
      </w:r>
      <w:r w:rsidRPr="004F551A">
        <w:rPr>
          <w:b w:val="0"/>
          <w:noProof/>
          <w:sz w:val="18"/>
        </w:rPr>
        <w:instrText xml:space="preserve"> PAGEREF _Toc106366838 \h </w:instrText>
      </w:r>
      <w:r w:rsidRPr="004F551A">
        <w:rPr>
          <w:b w:val="0"/>
          <w:noProof/>
          <w:sz w:val="18"/>
        </w:rPr>
      </w:r>
      <w:r w:rsidRPr="004F551A">
        <w:rPr>
          <w:b w:val="0"/>
          <w:noProof/>
          <w:sz w:val="18"/>
        </w:rPr>
        <w:fldChar w:fldCharType="separate"/>
      </w:r>
      <w:r w:rsidR="00D463B7">
        <w:rPr>
          <w:b w:val="0"/>
          <w:noProof/>
          <w:sz w:val="18"/>
        </w:rPr>
        <w:t>251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Simplified outline</w:t>
      </w:r>
      <w:r w:rsidRPr="004F551A">
        <w:rPr>
          <w:noProof/>
        </w:rPr>
        <w:tab/>
      </w:r>
      <w:r w:rsidRPr="004F551A">
        <w:rPr>
          <w:noProof/>
        </w:rPr>
        <w:fldChar w:fldCharType="begin"/>
      </w:r>
      <w:r w:rsidRPr="004F551A">
        <w:rPr>
          <w:noProof/>
        </w:rPr>
        <w:instrText xml:space="preserve"> PAGEREF _Toc106366839 \h </w:instrText>
      </w:r>
      <w:r w:rsidRPr="004F551A">
        <w:rPr>
          <w:noProof/>
        </w:rPr>
      </w:r>
      <w:r w:rsidRPr="004F551A">
        <w:rPr>
          <w:noProof/>
        </w:rPr>
        <w:fldChar w:fldCharType="separate"/>
      </w:r>
      <w:r w:rsidR="00D463B7">
        <w:rPr>
          <w:noProof/>
        </w:rPr>
        <w:t>251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Definitions</w:t>
      </w:r>
      <w:r w:rsidRPr="004F551A">
        <w:rPr>
          <w:noProof/>
        </w:rPr>
        <w:tab/>
      </w:r>
      <w:r w:rsidRPr="004F551A">
        <w:rPr>
          <w:noProof/>
        </w:rPr>
        <w:fldChar w:fldCharType="begin"/>
      </w:r>
      <w:r w:rsidRPr="004F551A">
        <w:rPr>
          <w:noProof/>
        </w:rPr>
        <w:instrText xml:space="preserve"> PAGEREF _Toc106366840 \h </w:instrText>
      </w:r>
      <w:r w:rsidRPr="004F551A">
        <w:rPr>
          <w:noProof/>
        </w:rPr>
      </w:r>
      <w:r w:rsidRPr="004F551A">
        <w:rPr>
          <w:noProof/>
        </w:rPr>
        <w:fldChar w:fldCharType="separate"/>
      </w:r>
      <w:r w:rsidR="00D463B7">
        <w:rPr>
          <w:noProof/>
        </w:rPr>
        <w:t>251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4F551A">
        <w:rPr>
          <w:noProof/>
        </w:rPr>
        <w:tab/>
      </w:r>
      <w:r w:rsidRPr="004F551A">
        <w:rPr>
          <w:noProof/>
        </w:rPr>
        <w:fldChar w:fldCharType="begin"/>
      </w:r>
      <w:r w:rsidRPr="004F551A">
        <w:rPr>
          <w:noProof/>
        </w:rPr>
        <w:instrText xml:space="preserve"> PAGEREF _Toc106366841 \h </w:instrText>
      </w:r>
      <w:r w:rsidRPr="004F551A">
        <w:rPr>
          <w:noProof/>
        </w:rPr>
      </w:r>
      <w:r w:rsidRPr="004F551A">
        <w:rPr>
          <w:noProof/>
        </w:rPr>
        <w:fldChar w:fldCharType="separate"/>
      </w:r>
      <w:r w:rsidR="00D463B7">
        <w:rPr>
          <w:noProof/>
        </w:rPr>
        <w:t>252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4F551A">
        <w:rPr>
          <w:noProof/>
        </w:rPr>
        <w:tab/>
      </w:r>
      <w:r w:rsidRPr="004F551A">
        <w:rPr>
          <w:noProof/>
        </w:rPr>
        <w:fldChar w:fldCharType="begin"/>
      </w:r>
      <w:r w:rsidRPr="004F551A">
        <w:rPr>
          <w:noProof/>
        </w:rPr>
        <w:instrText xml:space="preserve"> PAGEREF _Toc106366842 \h </w:instrText>
      </w:r>
      <w:r w:rsidRPr="004F551A">
        <w:rPr>
          <w:noProof/>
        </w:rPr>
      </w:r>
      <w:r w:rsidRPr="004F551A">
        <w:rPr>
          <w:noProof/>
        </w:rPr>
        <w:fldChar w:fldCharType="separate"/>
      </w:r>
      <w:r w:rsidR="00D463B7">
        <w:rPr>
          <w:noProof/>
        </w:rPr>
        <w:t>253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4F551A">
        <w:rPr>
          <w:noProof/>
        </w:rPr>
        <w:tab/>
      </w:r>
      <w:r w:rsidRPr="004F551A">
        <w:rPr>
          <w:noProof/>
        </w:rPr>
        <w:fldChar w:fldCharType="begin"/>
      </w:r>
      <w:r w:rsidRPr="004F551A">
        <w:rPr>
          <w:noProof/>
        </w:rPr>
        <w:instrText xml:space="preserve"> PAGEREF _Toc106366843 \h </w:instrText>
      </w:r>
      <w:r w:rsidRPr="004F551A">
        <w:rPr>
          <w:noProof/>
        </w:rPr>
      </w:r>
      <w:r w:rsidRPr="004F551A">
        <w:rPr>
          <w:noProof/>
        </w:rPr>
        <w:fldChar w:fldCharType="separate"/>
      </w:r>
      <w:r w:rsidR="00D463B7">
        <w:rPr>
          <w:noProof/>
        </w:rPr>
        <w:t>253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4F551A">
        <w:rPr>
          <w:noProof/>
        </w:rPr>
        <w:tab/>
      </w:r>
      <w:r w:rsidRPr="004F551A">
        <w:rPr>
          <w:noProof/>
        </w:rPr>
        <w:fldChar w:fldCharType="begin"/>
      </w:r>
      <w:r w:rsidRPr="004F551A">
        <w:rPr>
          <w:noProof/>
        </w:rPr>
        <w:instrText xml:space="preserve"> PAGEREF _Toc106366844 \h </w:instrText>
      </w:r>
      <w:r w:rsidRPr="004F551A">
        <w:rPr>
          <w:noProof/>
        </w:rPr>
      </w:r>
      <w:r w:rsidRPr="004F551A">
        <w:rPr>
          <w:noProof/>
        </w:rPr>
        <w:fldChar w:fldCharType="separate"/>
      </w:r>
      <w:r w:rsidR="00D463B7">
        <w:rPr>
          <w:noProof/>
        </w:rPr>
        <w:t>253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4F551A">
        <w:rPr>
          <w:noProof/>
        </w:rPr>
        <w:tab/>
      </w:r>
      <w:r w:rsidRPr="004F551A">
        <w:rPr>
          <w:noProof/>
        </w:rPr>
        <w:fldChar w:fldCharType="begin"/>
      </w:r>
      <w:r w:rsidRPr="004F551A">
        <w:rPr>
          <w:noProof/>
        </w:rPr>
        <w:instrText xml:space="preserve"> PAGEREF _Toc106366845 \h </w:instrText>
      </w:r>
      <w:r w:rsidRPr="004F551A">
        <w:rPr>
          <w:noProof/>
        </w:rPr>
      </w:r>
      <w:r w:rsidRPr="004F551A">
        <w:rPr>
          <w:noProof/>
        </w:rPr>
        <w:fldChar w:fldCharType="separate"/>
      </w:r>
      <w:r w:rsidR="00D463B7">
        <w:rPr>
          <w:noProof/>
        </w:rPr>
        <w:t>254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4F551A">
        <w:rPr>
          <w:noProof/>
        </w:rPr>
        <w:tab/>
      </w:r>
      <w:r w:rsidRPr="004F551A">
        <w:rPr>
          <w:noProof/>
        </w:rPr>
        <w:fldChar w:fldCharType="begin"/>
      </w:r>
      <w:r w:rsidRPr="004F551A">
        <w:rPr>
          <w:noProof/>
        </w:rPr>
        <w:instrText xml:space="preserve"> PAGEREF _Toc106366846 \h </w:instrText>
      </w:r>
      <w:r w:rsidRPr="004F551A">
        <w:rPr>
          <w:noProof/>
        </w:rPr>
      </w:r>
      <w:r w:rsidRPr="004F551A">
        <w:rPr>
          <w:noProof/>
        </w:rPr>
        <w:fldChar w:fldCharType="separate"/>
      </w:r>
      <w:r w:rsidR="00D463B7">
        <w:rPr>
          <w:noProof/>
        </w:rPr>
        <w:t>257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4F551A">
        <w:rPr>
          <w:noProof/>
        </w:rPr>
        <w:tab/>
      </w:r>
      <w:r w:rsidRPr="004F551A">
        <w:rPr>
          <w:noProof/>
        </w:rPr>
        <w:fldChar w:fldCharType="begin"/>
      </w:r>
      <w:r w:rsidRPr="004F551A">
        <w:rPr>
          <w:noProof/>
        </w:rPr>
        <w:instrText xml:space="preserve"> PAGEREF _Toc106366847 \h </w:instrText>
      </w:r>
      <w:r w:rsidRPr="004F551A">
        <w:rPr>
          <w:noProof/>
        </w:rPr>
      </w:r>
      <w:r w:rsidRPr="004F551A">
        <w:rPr>
          <w:noProof/>
        </w:rPr>
        <w:fldChar w:fldCharType="separate"/>
      </w:r>
      <w:r w:rsidR="00D463B7">
        <w:rPr>
          <w:noProof/>
        </w:rPr>
        <w:t>258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9C6F02">
        <w:rPr>
          <w:i/>
          <w:noProof/>
        </w:rPr>
        <w:t>Petroleum (Submerged Lands) Act 1967</w:t>
      </w:r>
      <w:r w:rsidRPr="004F551A">
        <w:rPr>
          <w:noProof/>
        </w:rPr>
        <w:tab/>
      </w:r>
      <w:r w:rsidRPr="004F551A">
        <w:rPr>
          <w:noProof/>
        </w:rPr>
        <w:fldChar w:fldCharType="begin"/>
      </w:r>
      <w:r w:rsidRPr="004F551A">
        <w:rPr>
          <w:noProof/>
        </w:rPr>
        <w:instrText xml:space="preserve"> PAGEREF _Toc106366848 \h </w:instrText>
      </w:r>
      <w:r w:rsidRPr="004F551A">
        <w:rPr>
          <w:noProof/>
        </w:rPr>
      </w:r>
      <w:r w:rsidRPr="004F551A">
        <w:rPr>
          <w:noProof/>
        </w:rPr>
        <w:fldChar w:fldCharType="separate"/>
      </w:r>
      <w:r w:rsidR="00D463B7">
        <w:rPr>
          <w:noProof/>
        </w:rPr>
        <w:t>262</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6—Transitional provisions</w:t>
      </w:r>
      <w:r w:rsidRPr="004F551A">
        <w:rPr>
          <w:b w:val="0"/>
          <w:noProof/>
          <w:sz w:val="18"/>
        </w:rPr>
        <w:tab/>
      </w:r>
      <w:r w:rsidRPr="004F551A">
        <w:rPr>
          <w:b w:val="0"/>
          <w:noProof/>
          <w:sz w:val="18"/>
        </w:rPr>
        <w:fldChar w:fldCharType="begin"/>
      </w:r>
      <w:r w:rsidRPr="004F551A">
        <w:rPr>
          <w:b w:val="0"/>
          <w:noProof/>
          <w:sz w:val="18"/>
        </w:rPr>
        <w:instrText xml:space="preserve"> PAGEREF _Toc106366849 \h </w:instrText>
      </w:r>
      <w:r w:rsidRPr="004F551A">
        <w:rPr>
          <w:b w:val="0"/>
          <w:noProof/>
          <w:sz w:val="18"/>
        </w:rPr>
      </w:r>
      <w:r w:rsidRPr="004F551A">
        <w:rPr>
          <w:b w:val="0"/>
          <w:noProof/>
          <w:sz w:val="18"/>
        </w:rPr>
        <w:fldChar w:fldCharType="separate"/>
      </w:r>
      <w:r w:rsidR="00D463B7">
        <w:rPr>
          <w:b w:val="0"/>
          <w:noProof/>
          <w:sz w:val="18"/>
        </w:rPr>
        <w:t>263</w:t>
      </w:r>
      <w:r w:rsidRPr="004F551A">
        <w:rPr>
          <w:b w:val="0"/>
          <w:noProof/>
          <w:sz w:val="18"/>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t>Part 1—Basic provisions</w:t>
      </w:r>
      <w:r w:rsidRPr="004F551A">
        <w:rPr>
          <w:b w:val="0"/>
          <w:noProof/>
          <w:sz w:val="18"/>
        </w:rPr>
        <w:tab/>
      </w:r>
      <w:r w:rsidRPr="004F551A">
        <w:rPr>
          <w:b w:val="0"/>
          <w:noProof/>
          <w:sz w:val="18"/>
        </w:rPr>
        <w:fldChar w:fldCharType="begin"/>
      </w:r>
      <w:r w:rsidRPr="004F551A">
        <w:rPr>
          <w:b w:val="0"/>
          <w:noProof/>
          <w:sz w:val="18"/>
        </w:rPr>
        <w:instrText xml:space="preserve"> PAGEREF _Toc106366850 \h </w:instrText>
      </w:r>
      <w:r w:rsidRPr="004F551A">
        <w:rPr>
          <w:b w:val="0"/>
          <w:noProof/>
          <w:sz w:val="18"/>
        </w:rPr>
      </w:r>
      <w:r w:rsidRPr="004F551A">
        <w:rPr>
          <w:b w:val="0"/>
          <w:noProof/>
          <w:sz w:val="18"/>
        </w:rPr>
        <w:fldChar w:fldCharType="separate"/>
      </w:r>
      <w:r w:rsidR="00D463B7">
        <w:rPr>
          <w:b w:val="0"/>
          <w:noProof/>
          <w:sz w:val="18"/>
        </w:rPr>
        <w:t>263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Definitions</w:t>
      </w:r>
      <w:r w:rsidRPr="004F551A">
        <w:rPr>
          <w:noProof/>
        </w:rPr>
        <w:tab/>
      </w:r>
      <w:r w:rsidRPr="004F551A">
        <w:rPr>
          <w:noProof/>
        </w:rPr>
        <w:fldChar w:fldCharType="begin"/>
      </w:r>
      <w:r w:rsidRPr="004F551A">
        <w:rPr>
          <w:noProof/>
        </w:rPr>
        <w:instrText xml:space="preserve"> PAGEREF _Toc106366851 \h </w:instrText>
      </w:r>
      <w:r w:rsidRPr="004F551A">
        <w:rPr>
          <w:noProof/>
        </w:rPr>
      </w:r>
      <w:r w:rsidRPr="004F551A">
        <w:rPr>
          <w:noProof/>
        </w:rPr>
        <w:fldChar w:fldCharType="separate"/>
      </w:r>
      <w:r w:rsidR="00D463B7">
        <w:rPr>
          <w:noProof/>
        </w:rPr>
        <w:t>263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9C6F02">
        <w:rPr>
          <w:i/>
          <w:noProof/>
        </w:rPr>
        <w:t>Petroleum (Submerged Lands) Act 1967</w:t>
      </w:r>
      <w:r w:rsidRPr="004F551A">
        <w:rPr>
          <w:noProof/>
        </w:rPr>
        <w:tab/>
      </w:r>
      <w:r w:rsidRPr="004F551A">
        <w:rPr>
          <w:noProof/>
        </w:rPr>
        <w:fldChar w:fldCharType="begin"/>
      </w:r>
      <w:r w:rsidRPr="004F551A">
        <w:rPr>
          <w:noProof/>
        </w:rPr>
        <w:instrText xml:space="preserve"> PAGEREF _Toc106366852 \h </w:instrText>
      </w:r>
      <w:r w:rsidRPr="004F551A">
        <w:rPr>
          <w:noProof/>
        </w:rPr>
      </w:r>
      <w:r w:rsidRPr="004F551A">
        <w:rPr>
          <w:noProof/>
        </w:rPr>
        <w:fldChar w:fldCharType="separate"/>
      </w:r>
      <w:r w:rsidR="00D463B7">
        <w:rPr>
          <w:noProof/>
        </w:rPr>
        <w:t>264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4F551A">
        <w:rPr>
          <w:noProof/>
        </w:rPr>
        <w:tab/>
      </w:r>
      <w:r w:rsidRPr="004F551A">
        <w:rPr>
          <w:noProof/>
        </w:rPr>
        <w:fldChar w:fldCharType="begin"/>
      </w:r>
      <w:r w:rsidRPr="004F551A">
        <w:rPr>
          <w:noProof/>
        </w:rPr>
        <w:instrText xml:space="preserve"> PAGEREF _Toc106366853 \h </w:instrText>
      </w:r>
      <w:r w:rsidRPr="004F551A">
        <w:rPr>
          <w:noProof/>
        </w:rPr>
      </w:r>
      <w:r w:rsidRPr="004F551A">
        <w:rPr>
          <w:noProof/>
        </w:rPr>
        <w:fldChar w:fldCharType="separate"/>
      </w:r>
      <w:r w:rsidR="00D463B7">
        <w:rPr>
          <w:noProof/>
        </w:rPr>
        <w:t>264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4F551A">
        <w:rPr>
          <w:noProof/>
        </w:rPr>
        <w:tab/>
      </w:r>
      <w:r w:rsidRPr="004F551A">
        <w:rPr>
          <w:noProof/>
        </w:rPr>
        <w:fldChar w:fldCharType="begin"/>
      </w:r>
      <w:r w:rsidRPr="004F551A">
        <w:rPr>
          <w:noProof/>
        </w:rPr>
        <w:instrText xml:space="preserve"> PAGEREF _Toc106366854 \h </w:instrText>
      </w:r>
      <w:r w:rsidRPr="004F551A">
        <w:rPr>
          <w:noProof/>
        </w:rPr>
      </w:r>
      <w:r w:rsidRPr="004F551A">
        <w:rPr>
          <w:noProof/>
        </w:rPr>
        <w:fldChar w:fldCharType="separate"/>
      </w:r>
      <w:r w:rsidR="00D463B7">
        <w:rPr>
          <w:noProof/>
        </w:rPr>
        <w:t>264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4F551A">
        <w:rPr>
          <w:noProof/>
        </w:rPr>
        <w:tab/>
      </w:r>
      <w:r w:rsidRPr="004F551A">
        <w:rPr>
          <w:noProof/>
        </w:rPr>
        <w:fldChar w:fldCharType="begin"/>
      </w:r>
      <w:r w:rsidRPr="004F551A">
        <w:rPr>
          <w:noProof/>
        </w:rPr>
        <w:instrText xml:space="preserve"> PAGEREF _Toc106366855 \h </w:instrText>
      </w:r>
      <w:r w:rsidRPr="004F551A">
        <w:rPr>
          <w:noProof/>
        </w:rPr>
      </w:r>
      <w:r w:rsidRPr="004F551A">
        <w:rPr>
          <w:noProof/>
        </w:rPr>
        <w:fldChar w:fldCharType="separate"/>
      </w:r>
      <w:r w:rsidR="00D463B7">
        <w:rPr>
          <w:noProof/>
        </w:rPr>
        <w:t>265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4F551A">
        <w:rPr>
          <w:noProof/>
        </w:rPr>
        <w:tab/>
      </w:r>
      <w:r w:rsidRPr="004F551A">
        <w:rPr>
          <w:noProof/>
        </w:rPr>
        <w:fldChar w:fldCharType="begin"/>
      </w:r>
      <w:r w:rsidRPr="004F551A">
        <w:rPr>
          <w:noProof/>
        </w:rPr>
        <w:instrText xml:space="preserve"> PAGEREF _Toc106366856 \h </w:instrText>
      </w:r>
      <w:r w:rsidRPr="004F551A">
        <w:rPr>
          <w:noProof/>
        </w:rPr>
      </w:r>
      <w:r w:rsidRPr="004F551A">
        <w:rPr>
          <w:noProof/>
        </w:rPr>
        <w:fldChar w:fldCharType="separate"/>
      </w:r>
      <w:r w:rsidR="00D463B7">
        <w:rPr>
          <w:noProof/>
        </w:rPr>
        <w:t>266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4F551A">
        <w:rPr>
          <w:noProof/>
        </w:rPr>
        <w:tab/>
      </w:r>
      <w:r w:rsidRPr="004F551A">
        <w:rPr>
          <w:noProof/>
        </w:rPr>
        <w:fldChar w:fldCharType="begin"/>
      </w:r>
      <w:r w:rsidRPr="004F551A">
        <w:rPr>
          <w:noProof/>
        </w:rPr>
        <w:instrText xml:space="preserve"> PAGEREF _Toc106366857 \h </w:instrText>
      </w:r>
      <w:r w:rsidRPr="004F551A">
        <w:rPr>
          <w:noProof/>
        </w:rPr>
      </w:r>
      <w:r w:rsidRPr="004F551A">
        <w:rPr>
          <w:noProof/>
        </w:rPr>
        <w:fldChar w:fldCharType="separate"/>
      </w:r>
      <w:r w:rsidR="00D463B7">
        <w:rPr>
          <w:noProof/>
        </w:rPr>
        <w:t>266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4F551A">
        <w:rPr>
          <w:noProof/>
        </w:rPr>
        <w:tab/>
      </w:r>
      <w:r w:rsidRPr="004F551A">
        <w:rPr>
          <w:noProof/>
        </w:rPr>
        <w:fldChar w:fldCharType="begin"/>
      </w:r>
      <w:r w:rsidRPr="004F551A">
        <w:rPr>
          <w:noProof/>
        </w:rPr>
        <w:instrText xml:space="preserve"> PAGEREF _Toc106366858 \h </w:instrText>
      </w:r>
      <w:r w:rsidRPr="004F551A">
        <w:rPr>
          <w:noProof/>
        </w:rPr>
      </w:r>
      <w:r w:rsidRPr="004F551A">
        <w:rPr>
          <w:noProof/>
        </w:rPr>
        <w:fldChar w:fldCharType="separate"/>
      </w:r>
      <w:r w:rsidR="00D463B7">
        <w:rPr>
          <w:noProof/>
        </w:rPr>
        <w:t>269</w:t>
      </w:r>
      <w:r w:rsidRPr="004F551A">
        <w:rPr>
          <w:noProof/>
        </w:rPr>
        <w:fldChar w:fldCharType="end"/>
      </w:r>
    </w:p>
    <w:p w:rsidR="004F551A" w:rsidRDefault="004F551A">
      <w:pPr>
        <w:pStyle w:val="TOC2"/>
        <w:rPr>
          <w:rFonts w:asciiTheme="minorHAnsi" w:eastAsiaTheme="minorEastAsia" w:hAnsiTheme="minorHAnsi" w:cstheme="minorBidi"/>
          <w:b w:val="0"/>
          <w:noProof/>
          <w:kern w:val="0"/>
          <w:sz w:val="22"/>
          <w:szCs w:val="22"/>
        </w:rPr>
      </w:pPr>
      <w:r>
        <w:rPr>
          <w:noProof/>
        </w:rPr>
        <w:lastRenderedPageBreak/>
        <w:t>Part 2—Specific provisions</w:t>
      </w:r>
      <w:r w:rsidRPr="004F551A">
        <w:rPr>
          <w:b w:val="0"/>
          <w:noProof/>
          <w:sz w:val="18"/>
        </w:rPr>
        <w:tab/>
      </w:r>
      <w:r w:rsidRPr="004F551A">
        <w:rPr>
          <w:b w:val="0"/>
          <w:noProof/>
          <w:sz w:val="18"/>
        </w:rPr>
        <w:fldChar w:fldCharType="begin"/>
      </w:r>
      <w:r w:rsidRPr="004F551A">
        <w:rPr>
          <w:b w:val="0"/>
          <w:noProof/>
          <w:sz w:val="18"/>
        </w:rPr>
        <w:instrText xml:space="preserve"> PAGEREF _Toc106366859 \h </w:instrText>
      </w:r>
      <w:r w:rsidRPr="004F551A">
        <w:rPr>
          <w:b w:val="0"/>
          <w:noProof/>
          <w:sz w:val="18"/>
        </w:rPr>
      </w:r>
      <w:r w:rsidRPr="004F551A">
        <w:rPr>
          <w:b w:val="0"/>
          <w:noProof/>
          <w:sz w:val="18"/>
        </w:rPr>
        <w:fldChar w:fldCharType="separate"/>
      </w:r>
      <w:r w:rsidR="00D463B7">
        <w:rPr>
          <w:b w:val="0"/>
          <w:noProof/>
          <w:sz w:val="18"/>
        </w:rPr>
        <w:t>271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9</w:t>
      </w:r>
      <w:r>
        <w:rPr>
          <w:noProof/>
        </w:rPr>
        <w:tab/>
        <w:t>Joint Authority</w:t>
      </w:r>
      <w:r w:rsidRPr="004F551A">
        <w:rPr>
          <w:noProof/>
        </w:rPr>
        <w:tab/>
      </w:r>
      <w:r w:rsidRPr="004F551A">
        <w:rPr>
          <w:noProof/>
        </w:rPr>
        <w:fldChar w:fldCharType="begin"/>
      </w:r>
      <w:r w:rsidRPr="004F551A">
        <w:rPr>
          <w:noProof/>
        </w:rPr>
        <w:instrText xml:space="preserve"> PAGEREF _Toc106366860 \h </w:instrText>
      </w:r>
      <w:r w:rsidRPr="004F551A">
        <w:rPr>
          <w:noProof/>
        </w:rPr>
      </w:r>
      <w:r w:rsidRPr="004F551A">
        <w:rPr>
          <w:noProof/>
        </w:rPr>
        <w:fldChar w:fldCharType="separate"/>
      </w:r>
      <w:r w:rsidR="00D463B7">
        <w:rPr>
          <w:noProof/>
        </w:rPr>
        <w:t>271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4F551A">
        <w:rPr>
          <w:noProof/>
        </w:rPr>
        <w:tab/>
      </w:r>
      <w:r w:rsidRPr="004F551A">
        <w:rPr>
          <w:noProof/>
        </w:rPr>
        <w:fldChar w:fldCharType="begin"/>
      </w:r>
      <w:r w:rsidRPr="004F551A">
        <w:rPr>
          <w:noProof/>
        </w:rPr>
        <w:instrText xml:space="preserve"> PAGEREF _Toc106366861 \h </w:instrText>
      </w:r>
      <w:r w:rsidRPr="004F551A">
        <w:rPr>
          <w:noProof/>
        </w:rPr>
      </w:r>
      <w:r w:rsidRPr="004F551A">
        <w:rPr>
          <w:noProof/>
        </w:rPr>
        <w:fldChar w:fldCharType="separate"/>
      </w:r>
      <w:r w:rsidR="00D463B7">
        <w:rPr>
          <w:noProof/>
        </w:rPr>
        <w:t>271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4F551A">
        <w:rPr>
          <w:noProof/>
        </w:rPr>
        <w:tab/>
      </w:r>
      <w:r w:rsidRPr="004F551A">
        <w:rPr>
          <w:noProof/>
        </w:rPr>
        <w:fldChar w:fldCharType="begin"/>
      </w:r>
      <w:r w:rsidRPr="004F551A">
        <w:rPr>
          <w:noProof/>
        </w:rPr>
        <w:instrText xml:space="preserve"> PAGEREF _Toc106366862 \h </w:instrText>
      </w:r>
      <w:r w:rsidRPr="004F551A">
        <w:rPr>
          <w:noProof/>
        </w:rPr>
      </w:r>
      <w:r w:rsidRPr="004F551A">
        <w:rPr>
          <w:noProof/>
        </w:rPr>
        <w:fldChar w:fldCharType="separate"/>
      </w:r>
      <w:r w:rsidR="00D463B7">
        <w:rPr>
          <w:noProof/>
        </w:rPr>
        <w:t>272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4F551A">
        <w:rPr>
          <w:noProof/>
        </w:rPr>
        <w:tab/>
      </w:r>
      <w:r w:rsidRPr="004F551A">
        <w:rPr>
          <w:noProof/>
        </w:rPr>
        <w:fldChar w:fldCharType="begin"/>
      </w:r>
      <w:r w:rsidRPr="004F551A">
        <w:rPr>
          <w:noProof/>
        </w:rPr>
        <w:instrText xml:space="preserve"> PAGEREF _Toc106366863 \h </w:instrText>
      </w:r>
      <w:r w:rsidRPr="004F551A">
        <w:rPr>
          <w:noProof/>
        </w:rPr>
      </w:r>
      <w:r w:rsidRPr="004F551A">
        <w:rPr>
          <w:noProof/>
        </w:rPr>
        <w:fldChar w:fldCharType="separate"/>
      </w:r>
      <w:r w:rsidR="00D463B7">
        <w:rPr>
          <w:noProof/>
        </w:rPr>
        <w:t>272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4F551A">
        <w:rPr>
          <w:noProof/>
        </w:rPr>
        <w:tab/>
      </w:r>
      <w:r w:rsidRPr="004F551A">
        <w:rPr>
          <w:noProof/>
        </w:rPr>
        <w:fldChar w:fldCharType="begin"/>
      </w:r>
      <w:r w:rsidRPr="004F551A">
        <w:rPr>
          <w:noProof/>
        </w:rPr>
        <w:instrText xml:space="preserve"> PAGEREF _Toc106366864 \h </w:instrText>
      </w:r>
      <w:r w:rsidRPr="004F551A">
        <w:rPr>
          <w:noProof/>
        </w:rPr>
      </w:r>
      <w:r w:rsidRPr="004F551A">
        <w:rPr>
          <w:noProof/>
        </w:rPr>
        <w:fldChar w:fldCharType="separate"/>
      </w:r>
      <w:r w:rsidR="00D463B7">
        <w:rPr>
          <w:noProof/>
        </w:rPr>
        <w:t>273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4F551A">
        <w:rPr>
          <w:noProof/>
        </w:rPr>
        <w:tab/>
      </w:r>
      <w:r w:rsidRPr="004F551A">
        <w:rPr>
          <w:noProof/>
        </w:rPr>
        <w:fldChar w:fldCharType="begin"/>
      </w:r>
      <w:r w:rsidRPr="004F551A">
        <w:rPr>
          <w:noProof/>
        </w:rPr>
        <w:instrText xml:space="preserve"> PAGEREF _Toc106366865 \h </w:instrText>
      </w:r>
      <w:r w:rsidRPr="004F551A">
        <w:rPr>
          <w:noProof/>
        </w:rPr>
      </w:r>
      <w:r w:rsidRPr="004F551A">
        <w:rPr>
          <w:noProof/>
        </w:rPr>
        <w:fldChar w:fldCharType="separate"/>
      </w:r>
      <w:r w:rsidR="00D463B7">
        <w:rPr>
          <w:noProof/>
        </w:rPr>
        <w:t>273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4F551A">
        <w:rPr>
          <w:noProof/>
        </w:rPr>
        <w:tab/>
      </w:r>
      <w:r w:rsidRPr="004F551A">
        <w:rPr>
          <w:noProof/>
        </w:rPr>
        <w:fldChar w:fldCharType="begin"/>
      </w:r>
      <w:r w:rsidRPr="004F551A">
        <w:rPr>
          <w:noProof/>
        </w:rPr>
        <w:instrText xml:space="preserve"> PAGEREF _Toc106366866 \h </w:instrText>
      </w:r>
      <w:r w:rsidRPr="004F551A">
        <w:rPr>
          <w:noProof/>
        </w:rPr>
      </w:r>
      <w:r w:rsidRPr="004F551A">
        <w:rPr>
          <w:noProof/>
        </w:rPr>
        <w:fldChar w:fldCharType="separate"/>
      </w:r>
      <w:r w:rsidR="00D463B7">
        <w:rPr>
          <w:noProof/>
        </w:rPr>
        <w:t>274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14</w:t>
      </w:r>
      <w:r>
        <w:rPr>
          <w:noProof/>
        </w:rPr>
        <w:tab/>
        <w:t>Offshore area</w:t>
      </w:r>
      <w:r w:rsidRPr="004F551A">
        <w:rPr>
          <w:noProof/>
        </w:rPr>
        <w:tab/>
      </w:r>
      <w:r w:rsidRPr="004F551A">
        <w:rPr>
          <w:noProof/>
        </w:rPr>
        <w:fldChar w:fldCharType="begin"/>
      </w:r>
      <w:r w:rsidRPr="004F551A">
        <w:rPr>
          <w:noProof/>
        </w:rPr>
        <w:instrText xml:space="preserve"> PAGEREF _Toc106366867 \h </w:instrText>
      </w:r>
      <w:r w:rsidRPr="004F551A">
        <w:rPr>
          <w:noProof/>
        </w:rPr>
      </w:r>
      <w:r w:rsidRPr="004F551A">
        <w:rPr>
          <w:noProof/>
        </w:rPr>
        <w:fldChar w:fldCharType="separate"/>
      </w:r>
      <w:r w:rsidR="00D463B7">
        <w:rPr>
          <w:noProof/>
        </w:rPr>
        <w:t>274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15</w:t>
      </w:r>
      <w:r>
        <w:rPr>
          <w:noProof/>
        </w:rPr>
        <w:tab/>
        <w:t>Registers</w:t>
      </w:r>
      <w:r w:rsidRPr="004F551A">
        <w:rPr>
          <w:noProof/>
        </w:rPr>
        <w:tab/>
      </w:r>
      <w:r w:rsidRPr="004F551A">
        <w:rPr>
          <w:noProof/>
        </w:rPr>
        <w:fldChar w:fldCharType="begin"/>
      </w:r>
      <w:r w:rsidRPr="004F551A">
        <w:rPr>
          <w:noProof/>
        </w:rPr>
        <w:instrText xml:space="preserve"> PAGEREF _Toc106366868 \h </w:instrText>
      </w:r>
      <w:r w:rsidRPr="004F551A">
        <w:rPr>
          <w:noProof/>
        </w:rPr>
      </w:r>
      <w:r w:rsidRPr="004F551A">
        <w:rPr>
          <w:noProof/>
        </w:rPr>
        <w:fldChar w:fldCharType="separate"/>
      </w:r>
      <w:r w:rsidR="00D463B7">
        <w:rPr>
          <w:noProof/>
        </w:rPr>
        <w:t>275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4F551A">
        <w:rPr>
          <w:noProof/>
        </w:rPr>
        <w:tab/>
      </w:r>
      <w:r w:rsidRPr="004F551A">
        <w:rPr>
          <w:noProof/>
        </w:rPr>
        <w:fldChar w:fldCharType="begin"/>
      </w:r>
      <w:r w:rsidRPr="004F551A">
        <w:rPr>
          <w:noProof/>
        </w:rPr>
        <w:instrText xml:space="preserve"> PAGEREF _Toc106366869 \h </w:instrText>
      </w:r>
      <w:r w:rsidRPr="004F551A">
        <w:rPr>
          <w:noProof/>
        </w:rPr>
      </w:r>
      <w:r w:rsidRPr="004F551A">
        <w:rPr>
          <w:noProof/>
        </w:rPr>
        <w:fldChar w:fldCharType="separate"/>
      </w:r>
      <w:r w:rsidR="00D463B7">
        <w:rPr>
          <w:noProof/>
        </w:rPr>
        <w:t>276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4F551A">
        <w:rPr>
          <w:noProof/>
        </w:rPr>
        <w:tab/>
      </w:r>
      <w:r w:rsidRPr="004F551A">
        <w:rPr>
          <w:noProof/>
        </w:rPr>
        <w:fldChar w:fldCharType="begin"/>
      </w:r>
      <w:r w:rsidRPr="004F551A">
        <w:rPr>
          <w:noProof/>
        </w:rPr>
        <w:instrText xml:space="preserve"> PAGEREF _Toc106366870 \h </w:instrText>
      </w:r>
      <w:r w:rsidRPr="004F551A">
        <w:rPr>
          <w:noProof/>
        </w:rPr>
      </w:r>
      <w:r w:rsidRPr="004F551A">
        <w:rPr>
          <w:noProof/>
        </w:rPr>
        <w:fldChar w:fldCharType="separate"/>
      </w:r>
      <w:r w:rsidR="00D463B7">
        <w:rPr>
          <w:noProof/>
        </w:rPr>
        <w:t>276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4F551A">
        <w:rPr>
          <w:noProof/>
        </w:rPr>
        <w:tab/>
      </w:r>
      <w:r w:rsidRPr="004F551A">
        <w:rPr>
          <w:noProof/>
        </w:rPr>
        <w:fldChar w:fldCharType="begin"/>
      </w:r>
      <w:r w:rsidRPr="004F551A">
        <w:rPr>
          <w:noProof/>
        </w:rPr>
        <w:instrText xml:space="preserve"> PAGEREF _Toc106366871 \h </w:instrText>
      </w:r>
      <w:r w:rsidRPr="004F551A">
        <w:rPr>
          <w:noProof/>
        </w:rPr>
      </w:r>
      <w:r w:rsidRPr="004F551A">
        <w:rPr>
          <w:noProof/>
        </w:rPr>
        <w:fldChar w:fldCharType="separate"/>
      </w:r>
      <w:r w:rsidR="00D463B7">
        <w:rPr>
          <w:noProof/>
        </w:rPr>
        <w:t>277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4F551A">
        <w:rPr>
          <w:noProof/>
        </w:rPr>
        <w:tab/>
      </w:r>
      <w:r w:rsidRPr="004F551A">
        <w:rPr>
          <w:noProof/>
        </w:rPr>
        <w:fldChar w:fldCharType="begin"/>
      </w:r>
      <w:r w:rsidRPr="004F551A">
        <w:rPr>
          <w:noProof/>
        </w:rPr>
        <w:instrText xml:space="preserve"> PAGEREF _Toc106366872 \h </w:instrText>
      </w:r>
      <w:r w:rsidRPr="004F551A">
        <w:rPr>
          <w:noProof/>
        </w:rPr>
      </w:r>
      <w:r w:rsidRPr="004F551A">
        <w:rPr>
          <w:noProof/>
        </w:rPr>
        <w:fldChar w:fldCharType="separate"/>
      </w:r>
      <w:r w:rsidR="00D463B7">
        <w:rPr>
          <w:noProof/>
        </w:rPr>
        <w:t>277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4F551A">
        <w:rPr>
          <w:noProof/>
        </w:rPr>
        <w:tab/>
      </w:r>
      <w:r w:rsidRPr="004F551A">
        <w:rPr>
          <w:noProof/>
        </w:rPr>
        <w:fldChar w:fldCharType="begin"/>
      </w:r>
      <w:r w:rsidRPr="004F551A">
        <w:rPr>
          <w:noProof/>
        </w:rPr>
        <w:instrText xml:space="preserve"> PAGEREF _Toc106366873 \h </w:instrText>
      </w:r>
      <w:r w:rsidRPr="004F551A">
        <w:rPr>
          <w:noProof/>
        </w:rPr>
      </w:r>
      <w:r w:rsidRPr="004F551A">
        <w:rPr>
          <w:noProof/>
        </w:rPr>
        <w:fldChar w:fldCharType="separate"/>
      </w:r>
      <w:r w:rsidR="00D463B7">
        <w:rPr>
          <w:noProof/>
        </w:rPr>
        <w:t>277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4F551A">
        <w:rPr>
          <w:noProof/>
        </w:rPr>
        <w:tab/>
      </w:r>
      <w:r w:rsidRPr="004F551A">
        <w:rPr>
          <w:noProof/>
        </w:rPr>
        <w:fldChar w:fldCharType="begin"/>
      </w:r>
      <w:r w:rsidRPr="004F551A">
        <w:rPr>
          <w:noProof/>
        </w:rPr>
        <w:instrText xml:space="preserve"> PAGEREF _Toc106366874 \h </w:instrText>
      </w:r>
      <w:r w:rsidRPr="004F551A">
        <w:rPr>
          <w:noProof/>
        </w:rPr>
      </w:r>
      <w:r w:rsidRPr="004F551A">
        <w:rPr>
          <w:noProof/>
        </w:rPr>
        <w:fldChar w:fldCharType="separate"/>
      </w:r>
      <w:r w:rsidR="00D463B7">
        <w:rPr>
          <w:noProof/>
        </w:rPr>
        <w:t>278</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4F551A">
        <w:rPr>
          <w:noProof/>
        </w:rPr>
        <w:tab/>
      </w:r>
      <w:r w:rsidRPr="004F551A">
        <w:rPr>
          <w:noProof/>
        </w:rPr>
        <w:fldChar w:fldCharType="begin"/>
      </w:r>
      <w:r w:rsidRPr="004F551A">
        <w:rPr>
          <w:noProof/>
        </w:rPr>
        <w:instrText xml:space="preserve"> PAGEREF _Toc106366875 \h </w:instrText>
      </w:r>
      <w:r w:rsidRPr="004F551A">
        <w:rPr>
          <w:noProof/>
        </w:rPr>
      </w:r>
      <w:r w:rsidRPr="004F551A">
        <w:rPr>
          <w:noProof/>
        </w:rPr>
        <w:fldChar w:fldCharType="separate"/>
      </w:r>
      <w:r w:rsidR="00D463B7">
        <w:rPr>
          <w:noProof/>
        </w:rPr>
        <w:t>280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4F551A">
        <w:rPr>
          <w:noProof/>
        </w:rPr>
        <w:tab/>
      </w:r>
      <w:r w:rsidRPr="004F551A">
        <w:rPr>
          <w:noProof/>
        </w:rPr>
        <w:fldChar w:fldCharType="begin"/>
      </w:r>
      <w:r w:rsidRPr="004F551A">
        <w:rPr>
          <w:noProof/>
        </w:rPr>
        <w:instrText xml:space="preserve"> PAGEREF _Toc106366876 \h </w:instrText>
      </w:r>
      <w:r w:rsidRPr="004F551A">
        <w:rPr>
          <w:noProof/>
        </w:rPr>
      </w:r>
      <w:r w:rsidRPr="004F551A">
        <w:rPr>
          <w:noProof/>
        </w:rPr>
        <w:fldChar w:fldCharType="separate"/>
      </w:r>
      <w:r w:rsidR="00D463B7">
        <w:rPr>
          <w:noProof/>
        </w:rPr>
        <w:t>280</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4F551A">
        <w:rPr>
          <w:noProof/>
        </w:rPr>
        <w:tab/>
      </w:r>
      <w:r w:rsidRPr="004F551A">
        <w:rPr>
          <w:noProof/>
        </w:rPr>
        <w:fldChar w:fldCharType="begin"/>
      </w:r>
      <w:r w:rsidRPr="004F551A">
        <w:rPr>
          <w:noProof/>
        </w:rPr>
        <w:instrText xml:space="preserve"> PAGEREF _Toc106366877 \h </w:instrText>
      </w:r>
      <w:r w:rsidRPr="004F551A">
        <w:rPr>
          <w:noProof/>
        </w:rPr>
      </w:r>
      <w:r w:rsidRPr="004F551A">
        <w:rPr>
          <w:noProof/>
        </w:rPr>
        <w:fldChar w:fldCharType="separate"/>
      </w:r>
      <w:r w:rsidR="00D463B7">
        <w:rPr>
          <w:noProof/>
        </w:rPr>
        <w:t>281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4F551A">
        <w:rPr>
          <w:noProof/>
        </w:rPr>
        <w:tab/>
      </w:r>
      <w:r w:rsidRPr="004F551A">
        <w:rPr>
          <w:noProof/>
        </w:rPr>
        <w:fldChar w:fldCharType="begin"/>
      </w:r>
      <w:r w:rsidRPr="004F551A">
        <w:rPr>
          <w:noProof/>
        </w:rPr>
        <w:instrText xml:space="preserve"> PAGEREF _Toc106366878 \h </w:instrText>
      </w:r>
      <w:r w:rsidRPr="004F551A">
        <w:rPr>
          <w:noProof/>
        </w:rPr>
      </w:r>
      <w:r w:rsidRPr="004F551A">
        <w:rPr>
          <w:noProof/>
        </w:rPr>
        <w:fldChar w:fldCharType="separate"/>
      </w:r>
      <w:r w:rsidR="00D463B7">
        <w:rPr>
          <w:noProof/>
        </w:rPr>
        <w:t>281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4F551A">
        <w:rPr>
          <w:noProof/>
        </w:rPr>
        <w:tab/>
      </w:r>
      <w:r w:rsidRPr="004F551A">
        <w:rPr>
          <w:noProof/>
        </w:rPr>
        <w:fldChar w:fldCharType="begin"/>
      </w:r>
      <w:r w:rsidRPr="004F551A">
        <w:rPr>
          <w:noProof/>
        </w:rPr>
        <w:instrText xml:space="preserve"> PAGEREF _Toc106366879 \h </w:instrText>
      </w:r>
      <w:r w:rsidRPr="004F551A">
        <w:rPr>
          <w:noProof/>
        </w:rPr>
      </w:r>
      <w:r w:rsidRPr="004F551A">
        <w:rPr>
          <w:noProof/>
        </w:rPr>
        <w:fldChar w:fldCharType="separate"/>
      </w:r>
      <w:r w:rsidR="00D463B7">
        <w:rPr>
          <w:noProof/>
        </w:rPr>
        <w:t>281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4F551A">
        <w:rPr>
          <w:noProof/>
        </w:rPr>
        <w:tab/>
      </w:r>
      <w:r w:rsidRPr="004F551A">
        <w:rPr>
          <w:noProof/>
        </w:rPr>
        <w:fldChar w:fldCharType="begin"/>
      </w:r>
      <w:r w:rsidRPr="004F551A">
        <w:rPr>
          <w:noProof/>
        </w:rPr>
        <w:instrText xml:space="preserve"> PAGEREF _Toc106366880 \h </w:instrText>
      </w:r>
      <w:r w:rsidRPr="004F551A">
        <w:rPr>
          <w:noProof/>
        </w:rPr>
      </w:r>
      <w:r w:rsidRPr="004F551A">
        <w:rPr>
          <w:noProof/>
        </w:rPr>
        <w:fldChar w:fldCharType="separate"/>
      </w:r>
      <w:r w:rsidR="00D463B7">
        <w:rPr>
          <w:noProof/>
        </w:rPr>
        <w:t>282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4F551A">
        <w:rPr>
          <w:noProof/>
        </w:rPr>
        <w:tab/>
      </w:r>
      <w:r w:rsidRPr="004F551A">
        <w:rPr>
          <w:noProof/>
        </w:rPr>
        <w:fldChar w:fldCharType="begin"/>
      </w:r>
      <w:r w:rsidRPr="004F551A">
        <w:rPr>
          <w:noProof/>
        </w:rPr>
        <w:instrText xml:space="preserve"> PAGEREF _Toc106366881 \h </w:instrText>
      </w:r>
      <w:r w:rsidRPr="004F551A">
        <w:rPr>
          <w:noProof/>
        </w:rPr>
      </w:r>
      <w:r w:rsidRPr="004F551A">
        <w:rPr>
          <w:noProof/>
        </w:rPr>
        <w:fldChar w:fldCharType="separate"/>
      </w:r>
      <w:r w:rsidR="00D463B7">
        <w:rPr>
          <w:noProof/>
        </w:rPr>
        <w:t>282</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4F551A">
        <w:rPr>
          <w:noProof/>
        </w:rPr>
        <w:tab/>
      </w:r>
      <w:r w:rsidRPr="004F551A">
        <w:rPr>
          <w:noProof/>
        </w:rPr>
        <w:fldChar w:fldCharType="begin"/>
      </w:r>
      <w:r w:rsidRPr="004F551A">
        <w:rPr>
          <w:noProof/>
        </w:rPr>
        <w:instrText xml:space="preserve"> PAGEREF _Toc106366882 \h </w:instrText>
      </w:r>
      <w:r w:rsidRPr="004F551A">
        <w:rPr>
          <w:noProof/>
        </w:rPr>
      </w:r>
      <w:r w:rsidRPr="004F551A">
        <w:rPr>
          <w:noProof/>
        </w:rPr>
        <w:fldChar w:fldCharType="separate"/>
      </w:r>
      <w:r w:rsidR="00D463B7">
        <w:rPr>
          <w:noProof/>
        </w:rPr>
        <w:t>283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30</w:t>
      </w:r>
      <w:r>
        <w:rPr>
          <w:noProof/>
        </w:rPr>
        <w:tab/>
        <w:t>Surrender of title</w:t>
      </w:r>
      <w:r w:rsidRPr="004F551A">
        <w:rPr>
          <w:noProof/>
        </w:rPr>
        <w:tab/>
      </w:r>
      <w:r w:rsidRPr="004F551A">
        <w:rPr>
          <w:noProof/>
        </w:rPr>
        <w:fldChar w:fldCharType="begin"/>
      </w:r>
      <w:r w:rsidRPr="004F551A">
        <w:rPr>
          <w:noProof/>
        </w:rPr>
        <w:instrText xml:space="preserve"> PAGEREF _Toc106366883 \h </w:instrText>
      </w:r>
      <w:r w:rsidRPr="004F551A">
        <w:rPr>
          <w:noProof/>
        </w:rPr>
      </w:r>
      <w:r w:rsidRPr="004F551A">
        <w:rPr>
          <w:noProof/>
        </w:rPr>
        <w:fldChar w:fldCharType="separate"/>
      </w:r>
      <w:r w:rsidR="00D463B7">
        <w:rPr>
          <w:noProof/>
        </w:rPr>
        <w:t>283</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4F551A">
        <w:rPr>
          <w:noProof/>
        </w:rPr>
        <w:tab/>
      </w:r>
      <w:r w:rsidRPr="004F551A">
        <w:rPr>
          <w:noProof/>
        </w:rPr>
        <w:fldChar w:fldCharType="begin"/>
      </w:r>
      <w:r w:rsidRPr="004F551A">
        <w:rPr>
          <w:noProof/>
        </w:rPr>
        <w:instrText xml:space="preserve"> PAGEREF _Toc106366884 \h </w:instrText>
      </w:r>
      <w:r w:rsidRPr="004F551A">
        <w:rPr>
          <w:noProof/>
        </w:rPr>
      </w:r>
      <w:r w:rsidRPr="004F551A">
        <w:rPr>
          <w:noProof/>
        </w:rPr>
        <w:fldChar w:fldCharType="separate"/>
      </w:r>
      <w:r w:rsidR="00D463B7">
        <w:rPr>
          <w:noProof/>
        </w:rPr>
        <w:t>284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4F551A">
        <w:rPr>
          <w:noProof/>
        </w:rPr>
        <w:tab/>
      </w:r>
      <w:r w:rsidRPr="004F551A">
        <w:rPr>
          <w:noProof/>
        </w:rPr>
        <w:fldChar w:fldCharType="begin"/>
      </w:r>
      <w:r w:rsidRPr="004F551A">
        <w:rPr>
          <w:noProof/>
        </w:rPr>
        <w:instrText xml:space="preserve"> PAGEREF _Toc106366885 \h </w:instrText>
      </w:r>
      <w:r w:rsidRPr="004F551A">
        <w:rPr>
          <w:noProof/>
        </w:rPr>
      </w:r>
      <w:r w:rsidRPr="004F551A">
        <w:rPr>
          <w:noProof/>
        </w:rPr>
        <w:fldChar w:fldCharType="separate"/>
      </w:r>
      <w:r w:rsidR="00D463B7">
        <w:rPr>
          <w:noProof/>
        </w:rPr>
        <w:t>284</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4F551A">
        <w:rPr>
          <w:noProof/>
        </w:rPr>
        <w:tab/>
      </w:r>
      <w:r w:rsidRPr="004F551A">
        <w:rPr>
          <w:noProof/>
        </w:rPr>
        <w:fldChar w:fldCharType="begin"/>
      </w:r>
      <w:r w:rsidRPr="004F551A">
        <w:rPr>
          <w:noProof/>
        </w:rPr>
        <w:instrText xml:space="preserve"> PAGEREF _Toc106366886 \h </w:instrText>
      </w:r>
      <w:r w:rsidRPr="004F551A">
        <w:rPr>
          <w:noProof/>
        </w:rPr>
      </w:r>
      <w:r w:rsidRPr="004F551A">
        <w:rPr>
          <w:noProof/>
        </w:rPr>
        <w:fldChar w:fldCharType="separate"/>
      </w:r>
      <w:r w:rsidR="00D463B7">
        <w:rPr>
          <w:noProof/>
        </w:rPr>
        <w:t>285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34</w:t>
      </w:r>
      <w:r>
        <w:rPr>
          <w:noProof/>
        </w:rPr>
        <w:tab/>
        <w:t>Authorised persons</w:t>
      </w:r>
      <w:r w:rsidRPr="004F551A">
        <w:rPr>
          <w:noProof/>
        </w:rPr>
        <w:tab/>
      </w:r>
      <w:r w:rsidRPr="004F551A">
        <w:rPr>
          <w:noProof/>
        </w:rPr>
        <w:fldChar w:fldCharType="begin"/>
      </w:r>
      <w:r w:rsidRPr="004F551A">
        <w:rPr>
          <w:noProof/>
        </w:rPr>
        <w:instrText xml:space="preserve"> PAGEREF _Toc106366887 \h </w:instrText>
      </w:r>
      <w:r w:rsidRPr="004F551A">
        <w:rPr>
          <w:noProof/>
        </w:rPr>
      </w:r>
      <w:r w:rsidRPr="004F551A">
        <w:rPr>
          <w:noProof/>
        </w:rPr>
        <w:fldChar w:fldCharType="separate"/>
      </w:r>
      <w:r w:rsidR="00D463B7">
        <w:rPr>
          <w:noProof/>
        </w:rPr>
        <w:t>285</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4F551A">
        <w:rPr>
          <w:noProof/>
        </w:rPr>
        <w:tab/>
      </w:r>
      <w:r w:rsidRPr="004F551A">
        <w:rPr>
          <w:noProof/>
        </w:rPr>
        <w:fldChar w:fldCharType="begin"/>
      </w:r>
      <w:r w:rsidRPr="004F551A">
        <w:rPr>
          <w:noProof/>
        </w:rPr>
        <w:instrText xml:space="preserve"> PAGEREF _Toc106366888 \h </w:instrText>
      </w:r>
      <w:r w:rsidRPr="004F551A">
        <w:rPr>
          <w:noProof/>
        </w:rPr>
      </w:r>
      <w:r w:rsidRPr="004F551A">
        <w:rPr>
          <w:noProof/>
        </w:rPr>
        <w:fldChar w:fldCharType="separate"/>
      </w:r>
      <w:r w:rsidR="00D463B7">
        <w:rPr>
          <w:noProof/>
        </w:rPr>
        <w:t>286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lastRenderedPageBreak/>
        <w:t>36</w:t>
      </w:r>
      <w:r>
        <w:rPr>
          <w:noProof/>
        </w:rPr>
        <w:tab/>
        <w:t>Release of technical information—deemed time of receipt of certain information and samples</w:t>
      </w:r>
      <w:r w:rsidRPr="004F551A">
        <w:rPr>
          <w:noProof/>
        </w:rPr>
        <w:tab/>
      </w:r>
      <w:r w:rsidRPr="004F551A">
        <w:rPr>
          <w:noProof/>
        </w:rPr>
        <w:fldChar w:fldCharType="begin"/>
      </w:r>
      <w:r w:rsidRPr="004F551A">
        <w:rPr>
          <w:noProof/>
        </w:rPr>
        <w:instrText xml:space="preserve"> PAGEREF _Toc106366889 \h </w:instrText>
      </w:r>
      <w:r w:rsidRPr="004F551A">
        <w:rPr>
          <w:noProof/>
        </w:rPr>
      </w:r>
      <w:r w:rsidRPr="004F551A">
        <w:rPr>
          <w:noProof/>
        </w:rPr>
        <w:fldChar w:fldCharType="separate"/>
      </w:r>
      <w:r w:rsidR="00D463B7">
        <w:rPr>
          <w:noProof/>
        </w:rPr>
        <w:t>286</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4F551A">
        <w:rPr>
          <w:noProof/>
        </w:rPr>
        <w:tab/>
      </w:r>
      <w:r w:rsidRPr="004F551A">
        <w:rPr>
          <w:noProof/>
        </w:rPr>
        <w:fldChar w:fldCharType="begin"/>
      </w:r>
      <w:r w:rsidRPr="004F551A">
        <w:rPr>
          <w:noProof/>
        </w:rPr>
        <w:instrText xml:space="preserve"> PAGEREF _Toc106366890 \h </w:instrText>
      </w:r>
      <w:r w:rsidRPr="004F551A">
        <w:rPr>
          <w:noProof/>
        </w:rPr>
      </w:r>
      <w:r w:rsidRPr="004F551A">
        <w:rPr>
          <w:noProof/>
        </w:rPr>
        <w:fldChar w:fldCharType="separate"/>
      </w:r>
      <w:r w:rsidR="00D463B7">
        <w:rPr>
          <w:noProof/>
        </w:rPr>
        <w:t>287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4F551A">
        <w:rPr>
          <w:noProof/>
        </w:rPr>
        <w:tab/>
      </w:r>
      <w:r w:rsidRPr="004F551A">
        <w:rPr>
          <w:noProof/>
        </w:rPr>
        <w:fldChar w:fldCharType="begin"/>
      </w:r>
      <w:r w:rsidRPr="004F551A">
        <w:rPr>
          <w:noProof/>
        </w:rPr>
        <w:instrText xml:space="preserve"> PAGEREF _Toc106366891 \h </w:instrText>
      </w:r>
      <w:r w:rsidRPr="004F551A">
        <w:rPr>
          <w:noProof/>
        </w:rPr>
      </w:r>
      <w:r w:rsidRPr="004F551A">
        <w:rPr>
          <w:noProof/>
        </w:rPr>
        <w:fldChar w:fldCharType="separate"/>
      </w:r>
      <w:r w:rsidR="00D463B7">
        <w:rPr>
          <w:noProof/>
        </w:rPr>
        <w:t>287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9C6F02">
        <w:rPr>
          <w:i/>
          <w:noProof/>
        </w:rPr>
        <w:t>petroleum</w:t>
      </w:r>
      <w:r>
        <w:rPr>
          <w:noProof/>
        </w:rPr>
        <w:t xml:space="preserve"> in the </w:t>
      </w:r>
      <w:r w:rsidRPr="009C6F02">
        <w:rPr>
          <w:i/>
          <w:noProof/>
        </w:rPr>
        <w:t>Petroleum (Submerged Lands) Act 1967</w:t>
      </w:r>
      <w:r w:rsidRPr="004F551A">
        <w:rPr>
          <w:noProof/>
        </w:rPr>
        <w:tab/>
      </w:r>
      <w:r w:rsidRPr="004F551A">
        <w:rPr>
          <w:noProof/>
        </w:rPr>
        <w:fldChar w:fldCharType="begin"/>
      </w:r>
      <w:r w:rsidRPr="004F551A">
        <w:rPr>
          <w:noProof/>
        </w:rPr>
        <w:instrText xml:space="preserve"> PAGEREF _Toc106366892 \h </w:instrText>
      </w:r>
      <w:r w:rsidRPr="004F551A">
        <w:rPr>
          <w:noProof/>
        </w:rPr>
      </w:r>
      <w:r w:rsidRPr="004F551A">
        <w:rPr>
          <w:noProof/>
        </w:rPr>
        <w:fldChar w:fldCharType="separate"/>
      </w:r>
      <w:r w:rsidR="00D463B7">
        <w:rPr>
          <w:noProof/>
        </w:rPr>
        <w:t>287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40</w:t>
      </w:r>
      <w:r>
        <w:rPr>
          <w:noProof/>
        </w:rPr>
        <w:tab/>
        <w:t>OHS inspections</w:t>
      </w:r>
      <w:r w:rsidRPr="004F551A">
        <w:rPr>
          <w:noProof/>
        </w:rPr>
        <w:tab/>
      </w:r>
      <w:r w:rsidRPr="004F551A">
        <w:rPr>
          <w:noProof/>
        </w:rPr>
        <w:fldChar w:fldCharType="begin"/>
      </w:r>
      <w:r w:rsidRPr="004F551A">
        <w:rPr>
          <w:noProof/>
        </w:rPr>
        <w:instrText xml:space="preserve"> PAGEREF _Toc106366893 \h </w:instrText>
      </w:r>
      <w:r w:rsidRPr="004F551A">
        <w:rPr>
          <w:noProof/>
        </w:rPr>
      </w:r>
      <w:r w:rsidRPr="004F551A">
        <w:rPr>
          <w:noProof/>
        </w:rPr>
        <w:fldChar w:fldCharType="separate"/>
      </w:r>
      <w:r w:rsidR="00D463B7">
        <w:rPr>
          <w:noProof/>
        </w:rPr>
        <w:t>287</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41</w:t>
      </w:r>
      <w:r>
        <w:rPr>
          <w:noProof/>
        </w:rPr>
        <w:tab/>
        <w:t>OHS prosecutions</w:t>
      </w:r>
      <w:r w:rsidRPr="004F551A">
        <w:rPr>
          <w:noProof/>
        </w:rPr>
        <w:tab/>
      </w:r>
      <w:r w:rsidRPr="004F551A">
        <w:rPr>
          <w:noProof/>
        </w:rPr>
        <w:fldChar w:fldCharType="begin"/>
      </w:r>
      <w:r w:rsidRPr="004F551A">
        <w:rPr>
          <w:noProof/>
        </w:rPr>
        <w:instrText xml:space="preserve"> PAGEREF _Toc106366894 \h </w:instrText>
      </w:r>
      <w:r w:rsidRPr="004F551A">
        <w:rPr>
          <w:noProof/>
        </w:rPr>
      </w:r>
      <w:r w:rsidRPr="004F551A">
        <w:rPr>
          <w:noProof/>
        </w:rPr>
        <w:fldChar w:fldCharType="separate"/>
      </w:r>
      <w:r w:rsidR="00D463B7">
        <w:rPr>
          <w:noProof/>
        </w:rPr>
        <w:t>289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4F551A">
        <w:rPr>
          <w:noProof/>
        </w:rPr>
        <w:tab/>
      </w:r>
      <w:r w:rsidRPr="004F551A">
        <w:rPr>
          <w:noProof/>
        </w:rPr>
        <w:fldChar w:fldCharType="begin"/>
      </w:r>
      <w:r w:rsidRPr="004F551A">
        <w:rPr>
          <w:noProof/>
        </w:rPr>
        <w:instrText xml:space="preserve"> PAGEREF _Toc106366895 \h </w:instrText>
      </w:r>
      <w:r w:rsidRPr="004F551A">
        <w:rPr>
          <w:noProof/>
        </w:rPr>
      </w:r>
      <w:r w:rsidRPr="004F551A">
        <w:rPr>
          <w:noProof/>
        </w:rPr>
        <w:fldChar w:fldCharType="separate"/>
      </w:r>
      <w:r w:rsidR="00D463B7">
        <w:rPr>
          <w:noProof/>
        </w:rPr>
        <w:t>289</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4F551A">
        <w:rPr>
          <w:noProof/>
        </w:rPr>
        <w:tab/>
      </w:r>
      <w:r w:rsidRPr="004F551A">
        <w:rPr>
          <w:noProof/>
        </w:rPr>
        <w:fldChar w:fldCharType="begin"/>
      </w:r>
      <w:r w:rsidRPr="004F551A">
        <w:rPr>
          <w:noProof/>
        </w:rPr>
        <w:instrText xml:space="preserve"> PAGEREF _Toc106366896 \h </w:instrText>
      </w:r>
      <w:r w:rsidRPr="004F551A">
        <w:rPr>
          <w:noProof/>
        </w:rPr>
      </w:r>
      <w:r w:rsidRPr="004F551A">
        <w:rPr>
          <w:noProof/>
        </w:rPr>
        <w:fldChar w:fldCharType="separate"/>
      </w:r>
      <w:r w:rsidR="00D463B7">
        <w:rPr>
          <w:noProof/>
        </w:rPr>
        <w:t>289</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7—Greater Sunrise areas</w:t>
      </w:r>
      <w:r w:rsidRPr="004F551A">
        <w:rPr>
          <w:b w:val="0"/>
          <w:noProof/>
          <w:sz w:val="18"/>
        </w:rPr>
        <w:tab/>
      </w:r>
      <w:r w:rsidRPr="004F551A">
        <w:rPr>
          <w:b w:val="0"/>
          <w:noProof/>
          <w:sz w:val="18"/>
        </w:rPr>
        <w:fldChar w:fldCharType="begin"/>
      </w:r>
      <w:r w:rsidRPr="004F551A">
        <w:rPr>
          <w:b w:val="0"/>
          <w:noProof/>
          <w:sz w:val="18"/>
        </w:rPr>
        <w:instrText xml:space="preserve"> PAGEREF _Toc106366897 \h </w:instrText>
      </w:r>
      <w:r w:rsidRPr="004F551A">
        <w:rPr>
          <w:b w:val="0"/>
          <w:noProof/>
          <w:sz w:val="18"/>
        </w:rPr>
      </w:r>
      <w:r w:rsidRPr="004F551A">
        <w:rPr>
          <w:b w:val="0"/>
          <w:noProof/>
          <w:sz w:val="18"/>
        </w:rPr>
        <w:fldChar w:fldCharType="separate"/>
      </w:r>
      <w:r w:rsidR="00D463B7">
        <w:rPr>
          <w:b w:val="0"/>
          <w:noProof/>
          <w:sz w:val="18"/>
        </w:rPr>
        <w:t>291</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4F551A">
        <w:rPr>
          <w:noProof/>
        </w:rPr>
        <w:tab/>
      </w:r>
      <w:r w:rsidRPr="004F551A">
        <w:rPr>
          <w:noProof/>
        </w:rPr>
        <w:fldChar w:fldCharType="begin"/>
      </w:r>
      <w:r w:rsidRPr="004F551A">
        <w:rPr>
          <w:noProof/>
        </w:rPr>
        <w:instrText xml:space="preserve"> PAGEREF _Toc106366898 \h </w:instrText>
      </w:r>
      <w:r w:rsidRPr="004F551A">
        <w:rPr>
          <w:noProof/>
        </w:rPr>
      </w:r>
      <w:r w:rsidRPr="004F551A">
        <w:rPr>
          <w:noProof/>
        </w:rPr>
        <w:fldChar w:fldCharType="separate"/>
      </w:r>
      <w:r w:rsidR="00D463B7">
        <w:rPr>
          <w:noProof/>
        </w:rPr>
        <w:t>291</w:t>
      </w:r>
      <w:r w:rsidRPr="004F551A">
        <w:rPr>
          <w:noProof/>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4F551A">
        <w:rPr>
          <w:noProof/>
        </w:rPr>
        <w:tab/>
      </w:r>
      <w:r w:rsidRPr="004F551A">
        <w:rPr>
          <w:noProof/>
        </w:rPr>
        <w:fldChar w:fldCharType="begin"/>
      </w:r>
      <w:r w:rsidRPr="004F551A">
        <w:rPr>
          <w:noProof/>
        </w:rPr>
        <w:instrText xml:space="preserve"> PAGEREF _Toc106366899 \h </w:instrText>
      </w:r>
      <w:r w:rsidRPr="004F551A">
        <w:rPr>
          <w:noProof/>
        </w:rPr>
      </w:r>
      <w:r w:rsidRPr="004F551A">
        <w:rPr>
          <w:noProof/>
        </w:rPr>
        <w:fldChar w:fldCharType="separate"/>
      </w:r>
      <w:r w:rsidR="00D463B7">
        <w:rPr>
          <w:noProof/>
        </w:rPr>
        <w:t>292</w:t>
      </w:r>
      <w:r w:rsidRPr="004F551A">
        <w:rPr>
          <w:noProof/>
        </w:rPr>
        <w:fldChar w:fldCharType="end"/>
      </w:r>
    </w:p>
    <w:p w:rsidR="004F551A" w:rsidRDefault="004F551A">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4F551A">
        <w:rPr>
          <w:b w:val="0"/>
          <w:noProof/>
          <w:sz w:val="18"/>
        </w:rPr>
        <w:tab/>
      </w:r>
      <w:r w:rsidRPr="004F551A">
        <w:rPr>
          <w:b w:val="0"/>
          <w:noProof/>
          <w:sz w:val="18"/>
        </w:rPr>
        <w:fldChar w:fldCharType="begin"/>
      </w:r>
      <w:r w:rsidRPr="004F551A">
        <w:rPr>
          <w:b w:val="0"/>
          <w:noProof/>
          <w:sz w:val="18"/>
        </w:rPr>
        <w:instrText xml:space="preserve"> PAGEREF _Toc106366900 \h </w:instrText>
      </w:r>
      <w:r w:rsidRPr="004F551A">
        <w:rPr>
          <w:b w:val="0"/>
          <w:noProof/>
          <w:sz w:val="18"/>
        </w:rPr>
      </w:r>
      <w:r w:rsidRPr="004F551A">
        <w:rPr>
          <w:b w:val="0"/>
          <w:noProof/>
          <w:sz w:val="18"/>
        </w:rPr>
        <w:fldChar w:fldCharType="separate"/>
      </w:r>
      <w:r w:rsidR="00D463B7">
        <w:rPr>
          <w:b w:val="0"/>
          <w:noProof/>
          <w:sz w:val="18"/>
        </w:rPr>
        <w:t>293</w:t>
      </w:r>
      <w:r w:rsidRPr="004F551A">
        <w:rPr>
          <w:b w:val="0"/>
          <w:noProof/>
          <w:sz w:val="18"/>
        </w:rPr>
        <w:fldChar w:fldCharType="end"/>
      </w:r>
    </w:p>
    <w:p w:rsidR="004F551A" w:rsidRDefault="004F551A">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4F551A">
        <w:rPr>
          <w:noProof/>
        </w:rPr>
        <w:tab/>
      </w:r>
      <w:r w:rsidRPr="004F551A">
        <w:rPr>
          <w:noProof/>
        </w:rPr>
        <w:fldChar w:fldCharType="begin"/>
      </w:r>
      <w:r w:rsidRPr="004F551A">
        <w:rPr>
          <w:noProof/>
        </w:rPr>
        <w:instrText xml:space="preserve"> PAGEREF _Toc106366901 \h </w:instrText>
      </w:r>
      <w:r w:rsidRPr="004F551A">
        <w:rPr>
          <w:noProof/>
        </w:rPr>
      </w:r>
      <w:r w:rsidRPr="004F551A">
        <w:rPr>
          <w:noProof/>
        </w:rPr>
        <w:fldChar w:fldCharType="separate"/>
      </w:r>
      <w:r w:rsidR="00D463B7">
        <w:rPr>
          <w:noProof/>
        </w:rPr>
        <w:t>293</w:t>
      </w:r>
      <w:r w:rsidRPr="004F551A">
        <w:rPr>
          <w:noProof/>
        </w:rPr>
        <w:fldChar w:fldCharType="end"/>
      </w:r>
    </w:p>
    <w:p w:rsidR="004F551A" w:rsidRDefault="004F551A" w:rsidP="004F551A">
      <w:pPr>
        <w:pStyle w:val="TOC2"/>
        <w:rPr>
          <w:rFonts w:asciiTheme="minorHAnsi" w:eastAsiaTheme="minorEastAsia" w:hAnsiTheme="minorHAnsi" w:cstheme="minorBidi"/>
          <w:b w:val="0"/>
          <w:noProof/>
          <w:kern w:val="0"/>
          <w:sz w:val="22"/>
          <w:szCs w:val="22"/>
        </w:rPr>
      </w:pPr>
      <w:r>
        <w:rPr>
          <w:noProof/>
        </w:rPr>
        <w:t>Endnotes</w:t>
      </w:r>
      <w:r w:rsidRPr="004F551A">
        <w:rPr>
          <w:b w:val="0"/>
          <w:noProof/>
          <w:sz w:val="18"/>
        </w:rPr>
        <w:tab/>
      </w:r>
      <w:r w:rsidRPr="004F551A">
        <w:rPr>
          <w:b w:val="0"/>
          <w:noProof/>
          <w:sz w:val="18"/>
        </w:rPr>
        <w:fldChar w:fldCharType="begin"/>
      </w:r>
      <w:r w:rsidRPr="004F551A">
        <w:rPr>
          <w:b w:val="0"/>
          <w:noProof/>
          <w:sz w:val="18"/>
        </w:rPr>
        <w:instrText xml:space="preserve"> PAGEREF _Toc106366902 \h </w:instrText>
      </w:r>
      <w:r w:rsidRPr="004F551A">
        <w:rPr>
          <w:b w:val="0"/>
          <w:noProof/>
          <w:sz w:val="18"/>
        </w:rPr>
      </w:r>
      <w:r w:rsidRPr="004F551A">
        <w:rPr>
          <w:b w:val="0"/>
          <w:noProof/>
          <w:sz w:val="18"/>
        </w:rPr>
        <w:fldChar w:fldCharType="separate"/>
      </w:r>
      <w:r w:rsidR="00D463B7">
        <w:rPr>
          <w:b w:val="0"/>
          <w:noProof/>
          <w:sz w:val="18"/>
        </w:rPr>
        <w:t>294</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Endnote 1—About the endnotes</w:t>
      </w:r>
      <w:r w:rsidRPr="004F551A">
        <w:rPr>
          <w:b w:val="0"/>
          <w:noProof/>
          <w:sz w:val="18"/>
        </w:rPr>
        <w:tab/>
      </w:r>
      <w:r w:rsidRPr="004F551A">
        <w:rPr>
          <w:b w:val="0"/>
          <w:noProof/>
          <w:sz w:val="18"/>
        </w:rPr>
        <w:fldChar w:fldCharType="begin"/>
      </w:r>
      <w:r w:rsidRPr="004F551A">
        <w:rPr>
          <w:b w:val="0"/>
          <w:noProof/>
          <w:sz w:val="18"/>
        </w:rPr>
        <w:instrText xml:space="preserve"> PAGEREF _Toc106366903 \h </w:instrText>
      </w:r>
      <w:r w:rsidRPr="004F551A">
        <w:rPr>
          <w:b w:val="0"/>
          <w:noProof/>
          <w:sz w:val="18"/>
        </w:rPr>
      </w:r>
      <w:r w:rsidRPr="004F551A">
        <w:rPr>
          <w:b w:val="0"/>
          <w:noProof/>
          <w:sz w:val="18"/>
        </w:rPr>
        <w:fldChar w:fldCharType="separate"/>
      </w:r>
      <w:r w:rsidR="00D463B7">
        <w:rPr>
          <w:b w:val="0"/>
          <w:noProof/>
          <w:sz w:val="18"/>
        </w:rPr>
        <w:t>294</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Endnote 2—Abbreviation key</w:t>
      </w:r>
      <w:r w:rsidRPr="004F551A">
        <w:rPr>
          <w:b w:val="0"/>
          <w:noProof/>
          <w:sz w:val="18"/>
        </w:rPr>
        <w:tab/>
      </w:r>
      <w:r w:rsidRPr="004F551A">
        <w:rPr>
          <w:b w:val="0"/>
          <w:noProof/>
          <w:sz w:val="18"/>
        </w:rPr>
        <w:fldChar w:fldCharType="begin"/>
      </w:r>
      <w:r w:rsidRPr="004F551A">
        <w:rPr>
          <w:b w:val="0"/>
          <w:noProof/>
          <w:sz w:val="18"/>
        </w:rPr>
        <w:instrText xml:space="preserve"> PAGEREF _Toc106366904 \h </w:instrText>
      </w:r>
      <w:r w:rsidRPr="004F551A">
        <w:rPr>
          <w:b w:val="0"/>
          <w:noProof/>
          <w:sz w:val="18"/>
        </w:rPr>
      </w:r>
      <w:r w:rsidRPr="004F551A">
        <w:rPr>
          <w:b w:val="0"/>
          <w:noProof/>
          <w:sz w:val="18"/>
        </w:rPr>
        <w:fldChar w:fldCharType="separate"/>
      </w:r>
      <w:r w:rsidR="00D463B7">
        <w:rPr>
          <w:b w:val="0"/>
          <w:noProof/>
          <w:sz w:val="18"/>
        </w:rPr>
        <w:t>296</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Endnote 3—Legislation history</w:t>
      </w:r>
      <w:r w:rsidRPr="004F551A">
        <w:rPr>
          <w:b w:val="0"/>
          <w:noProof/>
          <w:sz w:val="18"/>
        </w:rPr>
        <w:tab/>
      </w:r>
      <w:r w:rsidRPr="004F551A">
        <w:rPr>
          <w:b w:val="0"/>
          <w:noProof/>
          <w:sz w:val="18"/>
        </w:rPr>
        <w:fldChar w:fldCharType="begin"/>
      </w:r>
      <w:r w:rsidRPr="004F551A">
        <w:rPr>
          <w:b w:val="0"/>
          <w:noProof/>
          <w:sz w:val="18"/>
        </w:rPr>
        <w:instrText xml:space="preserve"> PAGEREF _Toc106366905 \h </w:instrText>
      </w:r>
      <w:r w:rsidRPr="004F551A">
        <w:rPr>
          <w:b w:val="0"/>
          <w:noProof/>
          <w:sz w:val="18"/>
        </w:rPr>
      </w:r>
      <w:r w:rsidRPr="004F551A">
        <w:rPr>
          <w:b w:val="0"/>
          <w:noProof/>
          <w:sz w:val="18"/>
        </w:rPr>
        <w:fldChar w:fldCharType="separate"/>
      </w:r>
      <w:r w:rsidR="00D463B7">
        <w:rPr>
          <w:b w:val="0"/>
          <w:noProof/>
          <w:sz w:val="18"/>
        </w:rPr>
        <w:t>297</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Endnote 4—Amendment history</w:t>
      </w:r>
      <w:r w:rsidRPr="004F551A">
        <w:rPr>
          <w:b w:val="0"/>
          <w:noProof/>
          <w:sz w:val="18"/>
        </w:rPr>
        <w:tab/>
      </w:r>
      <w:r w:rsidRPr="004F551A">
        <w:rPr>
          <w:b w:val="0"/>
          <w:noProof/>
          <w:sz w:val="18"/>
        </w:rPr>
        <w:fldChar w:fldCharType="begin"/>
      </w:r>
      <w:r w:rsidRPr="004F551A">
        <w:rPr>
          <w:b w:val="0"/>
          <w:noProof/>
          <w:sz w:val="18"/>
        </w:rPr>
        <w:instrText xml:space="preserve"> PAGEREF _Toc106366906 \h </w:instrText>
      </w:r>
      <w:r w:rsidRPr="004F551A">
        <w:rPr>
          <w:b w:val="0"/>
          <w:noProof/>
          <w:sz w:val="18"/>
        </w:rPr>
      </w:r>
      <w:r w:rsidRPr="004F551A">
        <w:rPr>
          <w:b w:val="0"/>
          <w:noProof/>
          <w:sz w:val="18"/>
        </w:rPr>
        <w:fldChar w:fldCharType="separate"/>
      </w:r>
      <w:r w:rsidR="00D463B7">
        <w:rPr>
          <w:b w:val="0"/>
          <w:noProof/>
          <w:sz w:val="18"/>
        </w:rPr>
        <w:t>307</w:t>
      </w:r>
      <w:r w:rsidRPr="004F551A">
        <w:rPr>
          <w:b w:val="0"/>
          <w:noProof/>
          <w:sz w:val="18"/>
        </w:rPr>
        <w:fldChar w:fldCharType="end"/>
      </w:r>
    </w:p>
    <w:p w:rsidR="004F551A" w:rsidRDefault="004F551A">
      <w:pPr>
        <w:pStyle w:val="TOC3"/>
        <w:rPr>
          <w:rFonts w:asciiTheme="minorHAnsi" w:eastAsiaTheme="minorEastAsia" w:hAnsiTheme="minorHAnsi" w:cstheme="minorBidi"/>
          <w:b w:val="0"/>
          <w:noProof/>
          <w:kern w:val="0"/>
          <w:szCs w:val="22"/>
        </w:rPr>
      </w:pPr>
      <w:r>
        <w:rPr>
          <w:noProof/>
        </w:rPr>
        <w:t>Endnote 5—Miscellaneous</w:t>
      </w:r>
      <w:r w:rsidRPr="004F551A">
        <w:rPr>
          <w:b w:val="0"/>
          <w:noProof/>
          <w:sz w:val="18"/>
        </w:rPr>
        <w:tab/>
      </w:r>
      <w:r w:rsidRPr="004F551A">
        <w:rPr>
          <w:b w:val="0"/>
          <w:noProof/>
          <w:sz w:val="18"/>
        </w:rPr>
        <w:fldChar w:fldCharType="begin"/>
      </w:r>
      <w:r w:rsidRPr="004F551A">
        <w:rPr>
          <w:b w:val="0"/>
          <w:noProof/>
          <w:sz w:val="18"/>
        </w:rPr>
        <w:instrText xml:space="preserve"> PAGEREF _Toc106366907 \h </w:instrText>
      </w:r>
      <w:r w:rsidRPr="004F551A">
        <w:rPr>
          <w:b w:val="0"/>
          <w:noProof/>
          <w:sz w:val="18"/>
        </w:rPr>
      </w:r>
      <w:r w:rsidRPr="004F551A">
        <w:rPr>
          <w:b w:val="0"/>
          <w:noProof/>
          <w:sz w:val="18"/>
        </w:rPr>
        <w:fldChar w:fldCharType="separate"/>
      </w:r>
      <w:r w:rsidR="00D463B7">
        <w:rPr>
          <w:b w:val="0"/>
          <w:noProof/>
          <w:sz w:val="18"/>
        </w:rPr>
        <w:t>376</w:t>
      </w:r>
      <w:r w:rsidRPr="004F551A">
        <w:rPr>
          <w:b w:val="0"/>
          <w:noProof/>
          <w:sz w:val="18"/>
        </w:rPr>
        <w:fldChar w:fldCharType="end"/>
      </w:r>
    </w:p>
    <w:p w:rsidR="00716493" w:rsidRPr="00975072" w:rsidRDefault="006819BD" w:rsidP="00716493">
      <w:pPr>
        <w:sectPr w:rsidR="00716493" w:rsidRPr="00975072" w:rsidSect="00D94C8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75072">
        <w:fldChar w:fldCharType="end"/>
      </w:r>
    </w:p>
    <w:p w:rsidR="00365153" w:rsidRPr="00975072" w:rsidRDefault="00EC0139" w:rsidP="00F9611F">
      <w:pPr>
        <w:pStyle w:val="ActHead1"/>
        <w:pageBreakBefore/>
        <w:spacing w:before="360"/>
      </w:pPr>
      <w:bookmarkStart w:id="1" w:name="_Toc106366637"/>
      <w:r w:rsidRPr="00960DC6">
        <w:rPr>
          <w:rStyle w:val="CharChapNo"/>
        </w:rPr>
        <w:lastRenderedPageBreak/>
        <w:t>Schedule 1</w:t>
      </w:r>
      <w:r w:rsidR="00365153" w:rsidRPr="00975072">
        <w:t>—</w:t>
      </w:r>
      <w:r w:rsidR="00365153" w:rsidRPr="00960DC6">
        <w:rPr>
          <w:rStyle w:val="CharChapText"/>
        </w:rPr>
        <w:t>Scheduled areas for the States and Territories</w:t>
      </w:r>
      <w:bookmarkEnd w:id="1"/>
    </w:p>
    <w:p w:rsidR="00365153" w:rsidRPr="00975072" w:rsidRDefault="00365153" w:rsidP="00365153">
      <w:pPr>
        <w:pStyle w:val="notemargin"/>
      </w:pPr>
      <w:r w:rsidRPr="00975072">
        <w:t>Note:</w:t>
      </w:r>
      <w:r w:rsidRPr="00975072">
        <w:tab/>
        <w:t>See section</w:t>
      </w:r>
      <w:r w:rsidR="00C53E4C" w:rsidRPr="00975072">
        <w:t> </w:t>
      </w:r>
      <w:r w:rsidR="003A34F3" w:rsidRPr="00975072">
        <w:t xml:space="preserve">8 </w:t>
      </w:r>
      <w:r w:rsidRPr="00975072">
        <w:t>(for datum, see sections</w:t>
      </w:r>
      <w:r w:rsidR="00C53E4C" w:rsidRPr="00975072">
        <w:t> </w:t>
      </w:r>
      <w:r w:rsidR="003A34F3" w:rsidRPr="00975072">
        <w:t>40</w:t>
      </w:r>
      <w:r w:rsidRPr="00975072">
        <w:t xml:space="preserve">, </w:t>
      </w:r>
      <w:r w:rsidR="003A34F3" w:rsidRPr="00975072">
        <w:t xml:space="preserve">48 </w:t>
      </w:r>
      <w:r w:rsidRPr="00975072">
        <w:t xml:space="preserve">and </w:t>
      </w:r>
      <w:r w:rsidR="003A34F3" w:rsidRPr="00975072">
        <w:t>49</w:t>
      </w:r>
      <w:r w:rsidRPr="00975072">
        <w:t>).</w:t>
      </w:r>
    </w:p>
    <w:p w:rsidR="00365153" w:rsidRPr="00975072" w:rsidRDefault="00F9611F" w:rsidP="00365153">
      <w:pPr>
        <w:pStyle w:val="Header"/>
      </w:pPr>
      <w:r w:rsidRPr="00960DC6">
        <w:rPr>
          <w:rStyle w:val="CharPartNo"/>
        </w:rPr>
        <w:t xml:space="preserve"> </w:t>
      </w:r>
      <w:r w:rsidRPr="00960DC6">
        <w:rPr>
          <w:rStyle w:val="CharPartText"/>
        </w:rPr>
        <w:t xml:space="preserve"> </w:t>
      </w:r>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2" w:name="_Toc106366638"/>
      <w:r w:rsidRPr="00960DC6">
        <w:rPr>
          <w:rStyle w:val="CharSectno"/>
        </w:rPr>
        <w:t>1</w:t>
      </w:r>
      <w:r w:rsidRPr="00975072">
        <w:t xml:space="preserve">  Scheduled area for New South Wales</w:t>
      </w:r>
      <w:bookmarkEnd w:id="2"/>
    </w:p>
    <w:p w:rsidR="00365153" w:rsidRPr="00975072" w:rsidRDefault="00365153" w:rsidP="00365153">
      <w:pPr>
        <w:pStyle w:val="subsection"/>
      </w:pPr>
      <w:r w:rsidRPr="00975072">
        <w:tab/>
        <w:t>(1)</w:t>
      </w:r>
      <w:r w:rsidRPr="00975072">
        <w:tab/>
        <w:t xml:space="preserve">The </w:t>
      </w:r>
      <w:r w:rsidRPr="00975072">
        <w:rPr>
          <w:b/>
          <w:i/>
        </w:rPr>
        <w:t>scheduled area</w:t>
      </w:r>
      <w:r w:rsidRPr="00975072">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975072">
        <w:t>′</w:t>
      </w:r>
      <w:r w:rsidRPr="00975072">
        <w:t>54.23</w:t>
      </w:r>
      <w:r w:rsidR="002B3198" w:rsidRPr="00975072">
        <w:t>″S</w:t>
      </w:r>
      <w:r w:rsidRPr="00975072">
        <w:t>, Longitude 154°00</w:t>
      </w:r>
      <w:r w:rsidR="002B3198" w:rsidRPr="00975072">
        <w:t>′</w:t>
      </w:r>
      <w:r w:rsidRPr="00975072">
        <w:t>03.78</w:t>
      </w:r>
      <w:r w:rsidR="002B3198" w:rsidRPr="00975072">
        <w:t>″E</w:t>
      </w:r>
      <w:r w:rsidRPr="00975072">
        <w:t xml:space="preserve"> and runs thence north</w:t>
      </w:r>
      <w:r w:rsidR="00960DC6">
        <w:noBreakHyphen/>
      </w:r>
      <w:r w:rsidRPr="00975072">
        <w:t>easterly along that geodesic to the last</w:t>
      </w:r>
      <w:r w:rsidR="00960DC6">
        <w:noBreakHyphen/>
      </w:r>
      <w:r w:rsidRPr="00975072">
        <w:t>mentioned point:</w:t>
      </w:r>
    </w:p>
    <w:p w:rsidR="00365153" w:rsidRPr="00975072" w:rsidRDefault="00365153" w:rsidP="00365153">
      <w:pPr>
        <w:pStyle w:val="paragraph"/>
      </w:pPr>
      <w:r w:rsidRPr="00975072">
        <w:tab/>
        <w:t>(a)</w:t>
      </w:r>
      <w:r w:rsidRPr="00975072">
        <w:tab/>
        <w:t>thence north</w:t>
      </w:r>
      <w:r w:rsidR="00960DC6">
        <w:noBreakHyphen/>
      </w:r>
      <w:r w:rsidRPr="00975072">
        <w:t>easterly along the geodesic to a point of Latitude 27°47</w:t>
      </w:r>
      <w:r w:rsidR="002B3198" w:rsidRPr="00975072">
        <w:t>′</w:t>
      </w:r>
      <w:r w:rsidRPr="00975072">
        <w:t>54.22</w:t>
      </w:r>
      <w:r w:rsidR="002B3198" w:rsidRPr="00975072">
        <w:t>″S</w:t>
      </w:r>
      <w:r w:rsidRPr="00975072">
        <w:t>, Longitude 154°22</w:t>
      </w:r>
      <w:r w:rsidR="002B3198" w:rsidRPr="00975072">
        <w:t>′</w:t>
      </w:r>
      <w:r w:rsidRPr="00975072">
        <w:t>03.75</w:t>
      </w:r>
      <w:r w:rsidR="002B3198" w:rsidRPr="00975072">
        <w:t>″E</w:t>
      </w:r>
      <w:r w:rsidRPr="00975072">
        <w:t>; and</w:t>
      </w:r>
    </w:p>
    <w:p w:rsidR="00365153" w:rsidRPr="00975072" w:rsidRDefault="00365153" w:rsidP="00365153">
      <w:pPr>
        <w:pStyle w:val="paragraph"/>
      </w:pPr>
      <w:r w:rsidRPr="00975072">
        <w:tab/>
        <w:t>(b)</w:t>
      </w:r>
      <w:r w:rsidRPr="00975072">
        <w:tab/>
        <w:t>thence easterly along the geodesic to a point of Latitude 26°58</w:t>
      </w:r>
      <w:r w:rsidR="002B3198" w:rsidRPr="00975072">
        <w:t>′</w:t>
      </w:r>
      <w:r w:rsidRPr="00975072">
        <w:t>58.99</w:t>
      </w:r>
      <w:r w:rsidR="002B3198" w:rsidRPr="00975072">
        <w:t>″S</w:t>
      </w:r>
      <w:r w:rsidRPr="00975072">
        <w:t>, Longitude 165°40</w:t>
      </w:r>
      <w:r w:rsidR="002B3198" w:rsidRPr="00975072">
        <w:t>′</w:t>
      </w:r>
      <w:r w:rsidRPr="00975072">
        <w:t>03.01</w:t>
      </w:r>
      <w:r w:rsidR="002B3198" w:rsidRPr="00975072">
        <w:t>″E</w:t>
      </w:r>
      <w:r w:rsidRPr="00975072">
        <w:t>; and</w:t>
      </w:r>
    </w:p>
    <w:p w:rsidR="00365153" w:rsidRPr="00975072" w:rsidRDefault="00365153" w:rsidP="00365153">
      <w:pPr>
        <w:pStyle w:val="paragraph"/>
      </w:pPr>
      <w:r w:rsidRPr="00975072">
        <w:tab/>
        <w:t>(c)</w:t>
      </w:r>
      <w:r w:rsidRPr="00975072">
        <w:tab/>
        <w:t>thence south along the loxodrome to a point of Latitude 31°49</w:t>
      </w:r>
      <w:r w:rsidR="002B3198" w:rsidRPr="00975072">
        <w:t>′</w:t>
      </w:r>
      <w:r w:rsidRPr="00975072">
        <w:t>56.57</w:t>
      </w:r>
      <w:r w:rsidR="002B3198" w:rsidRPr="00975072">
        <w:t>″S</w:t>
      </w:r>
      <w:r w:rsidRPr="00975072">
        <w:t>, Longitude 165°40</w:t>
      </w:r>
      <w:r w:rsidR="002B3198" w:rsidRPr="00975072">
        <w:t>′</w:t>
      </w:r>
      <w:r w:rsidRPr="00975072">
        <w:t>03.13</w:t>
      </w:r>
      <w:r w:rsidR="002B3198" w:rsidRPr="00975072">
        <w:t>″E</w:t>
      </w:r>
      <w:r w:rsidRPr="00975072">
        <w:t>; and</w:t>
      </w:r>
    </w:p>
    <w:p w:rsidR="00365153" w:rsidRPr="00975072" w:rsidRDefault="00365153" w:rsidP="00365153">
      <w:pPr>
        <w:pStyle w:val="paragraph"/>
      </w:pPr>
      <w:r w:rsidRPr="00975072">
        <w:tab/>
        <w:t>(d)</w:t>
      </w:r>
      <w:r w:rsidRPr="00975072">
        <w:tab/>
        <w:t>thence clockwise north</w:t>
      </w:r>
      <w:r w:rsidR="00960DC6">
        <w:noBreakHyphen/>
      </w:r>
      <w:r w:rsidRPr="00975072">
        <w:t>westerly along the geodesic arc of radius 200 nautical miles concave to Norfolk Island to a point of Latitude 31°30</w:t>
      </w:r>
      <w:r w:rsidR="002B3198" w:rsidRPr="00975072">
        <w:t>′</w:t>
      </w:r>
      <w:r w:rsidRPr="00975072">
        <w:t>00.01</w:t>
      </w:r>
      <w:r w:rsidR="002B3198" w:rsidRPr="00975072">
        <w:t>″S</w:t>
      </w:r>
      <w:r w:rsidRPr="00975072">
        <w:t>, Longitude 165°13</w:t>
      </w:r>
      <w:r w:rsidR="002B3198" w:rsidRPr="00975072">
        <w:t>′</w:t>
      </w:r>
      <w:r w:rsidRPr="00975072">
        <w:t>27.08</w:t>
      </w:r>
      <w:r w:rsidR="002B3198" w:rsidRPr="00975072">
        <w:t>″E</w:t>
      </w:r>
      <w:r w:rsidRPr="00975072">
        <w:t>; and</w:t>
      </w:r>
    </w:p>
    <w:p w:rsidR="00365153" w:rsidRPr="00975072" w:rsidRDefault="00365153" w:rsidP="00365153">
      <w:pPr>
        <w:pStyle w:val="paragraph"/>
      </w:pPr>
      <w:r w:rsidRPr="00975072">
        <w:tab/>
        <w:t>(e)</w:t>
      </w:r>
      <w:r w:rsidRPr="00975072">
        <w:tab/>
        <w:t>thence south</w:t>
      </w:r>
      <w:r w:rsidR="00960DC6">
        <w:noBreakHyphen/>
      </w:r>
      <w:r w:rsidRPr="00975072">
        <w:t>westerly along the geodesic to a point of Latitude 32°30</w:t>
      </w:r>
      <w:r w:rsidR="002B3198" w:rsidRPr="00975072">
        <w:t>′</w:t>
      </w:r>
      <w:r w:rsidRPr="00975072">
        <w:t>00.01</w:t>
      </w:r>
      <w:r w:rsidR="002B3198" w:rsidRPr="00975072">
        <w:t>″S</w:t>
      </w:r>
      <w:r w:rsidRPr="00975072">
        <w:t>, Longitude 163°06</w:t>
      </w:r>
      <w:r w:rsidR="002B3198" w:rsidRPr="00975072">
        <w:t>′</w:t>
      </w:r>
      <w:r w:rsidRPr="00975072">
        <w:t>58.81</w:t>
      </w:r>
      <w:r w:rsidR="002B3198" w:rsidRPr="00975072">
        <w:t>″E</w:t>
      </w:r>
      <w:r w:rsidRPr="00975072">
        <w:t>; and</w:t>
      </w:r>
    </w:p>
    <w:p w:rsidR="00365153" w:rsidRPr="00975072" w:rsidRDefault="00365153" w:rsidP="00365153">
      <w:pPr>
        <w:pStyle w:val="paragraph"/>
      </w:pPr>
      <w:r w:rsidRPr="00975072">
        <w:tab/>
        <w:t>(f)</w:t>
      </w:r>
      <w:r w:rsidRPr="00975072">
        <w:tab/>
        <w:t>thence clockwise southerly along the geodesic arc of radius 200 nautical miles concave to Lord Howe Island to a point of Latitude 33°52</w:t>
      </w:r>
      <w:r w:rsidR="002B3198" w:rsidRPr="00975072">
        <w:t>′</w:t>
      </w:r>
      <w:r w:rsidRPr="00975072">
        <w:t>40.26</w:t>
      </w:r>
      <w:r w:rsidR="002B3198" w:rsidRPr="00975072">
        <w:t>″S</w:t>
      </w:r>
      <w:r w:rsidRPr="00975072">
        <w:t>, Longitude 162°21</w:t>
      </w:r>
      <w:r w:rsidR="002B3198" w:rsidRPr="00975072">
        <w:t>′</w:t>
      </w:r>
      <w:r w:rsidRPr="00975072">
        <w:t>59.44</w:t>
      </w:r>
      <w:r w:rsidR="002B3198" w:rsidRPr="00975072">
        <w:t>″E</w:t>
      </w:r>
      <w:r w:rsidRPr="00975072">
        <w:t>; and</w:t>
      </w:r>
    </w:p>
    <w:p w:rsidR="00365153" w:rsidRPr="00975072" w:rsidRDefault="00365153" w:rsidP="00365153">
      <w:pPr>
        <w:pStyle w:val="paragraph"/>
      </w:pPr>
      <w:r w:rsidRPr="00975072">
        <w:tab/>
        <w:t>(g)</w:t>
      </w:r>
      <w:r w:rsidRPr="00975072">
        <w:tab/>
        <w:t>thence south</w:t>
      </w:r>
      <w:r w:rsidR="00960DC6">
        <w:noBreakHyphen/>
      </w:r>
      <w:r w:rsidRPr="00975072">
        <w:t>easterly along the geodesic to a point of Latitude 36°36</w:t>
      </w:r>
      <w:r w:rsidR="002B3198" w:rsidRPr="00975072">
        <w:t>′</w:t>
      </w:r>
      <w:r w:rsidRPr="00975072">
        <w:t>25.68</w:t>
      </w:r>
      <w:r w:rsidR="002B3198" w:rsidRPr="00975072">
        <w:t>″S</w:t>
      </w:r>
      <w:r w:rsidRPr="00975072">
        <w:t>, Longitude 163°15</w:t>
      </w:r>
      <w:r w:rsidR="002B3198" w:rsidRPr="00975072">
        <w:t>′</w:t>
      </w:r>
      <w:r w:rsidRPr="00975072">
        <w:t>37.64</w:t>
      </w:r>
      <w:r w:rsidR="002B3198" w:rsidRPr="00975072">
        <w:t>″E</w:t>
      </w:r>
      <w:r w:rsidRPr="00975072">
        <w:t>; and</w:t>
      </w:r>
    </w:p>
    <w:p w:rsidR="00365153" w:rsidRPr="00975072" w:rsidRDefault="00365153" w:rsidP="00847D54">
      <w:pPr>
        <w:pStyle w:val="paragraph"/>
      </w:pPr>
      <w:r w:rsidRPr="00975072">
        <w:tab/>
        <w:t>(h)</w:t>
      </w:r>
      <w:r w:rsidRPr="00975072">
        <w:tab/>
        <w:t>thence clockwise south</w:t>
      </w:r>
      <w:r w:rsidR="00960DC6">
        <w:noBreakHyphen/>
      </w:r>
      <w:r w:rsidRPr="00975072">
        <w:t>westerly along the geodesic arc of radius 350 nautical miles concave to Lord Howe Island to a point of Latitude 37°26</w:t>
      </w:r>
      <w:r w:rsidR="002B3198" w:rsidRPr="00975072">
        <w:t>′</w:t>
      </w:r>
      <w:r w:rsidRPr="00975072">
        <w:t>21.32</w:t>
      </w:r>
      <w:r w:rsidR="002B3198" w:rsidRPr="00975072">
        <w:t>″S</w:t>
      </w:r>
      <w:r w:rsidRPr="00975072">
        <w:t>, Longitude 161°04</w:t>
      </w:r>
      <w:r w:rsidR="002B3198" w:rsidRPr="00975072">
        <w:t>′</w:t>
      </w:r>
      <w:r w:rsidRPr="00975072">
        <w:t>38.06</w:t>
      </w:r>
      <w:r w:rsidR="002B3198" w:rsidRPr="00975072">
        <w:t>″E</w:t>
      </w:r>
      <w:r w:rsidRPr="00975072">
        <w:t>; and</w:t>
      </w:r>
    </w:p>
    <w:p w:rsidR="00365153" w:rsidRPr="00975072" w:rsidRDefault="00365153" w:rsidP="00365153">
      <w:pPr>
        <w:pStyle w:val="paragraph"/>
      </w:pPr>
      <w:r w:rsidRPr="00975072">
        <w:lastRenderedPageBreak/>
        <w:tab/>
        <w:t>(i)</w:t>
      </w:r>
      <w:r w:rsidRPr="00975072">
        <w:tab/>
        <w:t>thence south</w:t>
      </w:r>
      <w:r w:rsidR="00960DC6">
        <w:noBreakHyphen/>
      </w:r>
      <w:r w:rsidRPr="00975072">
        <w:t>westerly along the geodesic to a point of Latitude 37°30</w:t>
      </w:r>
      <w:r w:rsidR="002B3198" w:rsidRPr="00975072">
        <w:t>′</w:t>
      </w:r>
      <w:r w:rsidRPr="00975072">
        <w:t>11.13</w:t>
      </w:r>
      <w:r w:rsidR="002B3198" w:rsidRPr="00975072">
        <w:t>″S</w:t>
      </w:r>
      <w:r w:rsidRPr="00975072">
        <w:t>, Longitude 161°00</w:t>
      </w:r>
      <w:r w:rsidR="002B3198" w:rsidRPr="00975072">
        <w:t>′</w:t>
      </w:r>
      <w:r w:rsidRPr="00975072">
        <w:t>14.00</w:t>
      </w:r>
      <w:r w:rsidR="002B3198" w:rsidRPr="00975072">
        <w:t>″E</w:t>
      </w:r>
      <w:r w:rsidRPr="00975072">
        <w:t>; and</w:t>
      </w:r>
    </w:p>
    <w:p w:rsidR="00365153" w:rsidRPr="00975072" w:rsidRDefault="00365153" w:rsidP="00365153">
      <w:pPr>
        <w:pStyle w:val="paragraph"/>
      </w:pPr>
      <w:r w:rsidRPr="00975072">
        <w:tab/>
        <w:t>(j)</w:t>
      </w:r>
      <w:r w:rsidRPr="00975072">
        <w:tab/>
        <w:t>thence south</w:t>
      </w:r>
      <w:r w:rsidR="00960DC6">
        <w:noBreakHyphen/>
      </w:r>
      <w:r w:rsidRPr="00975072">
        <w:t>westerly along the geodesic to a point of Latitude 37°43</w:t>
      </w:r>
      <w:r w:rsidR="002B3198" w:rsidRPr="00975072">
        <w:t>′</w:t>
      </w:r>
      <w:r w:rsidRPr="00975072">
        <w:t>11.19</w:t>
      </w:r>
      <w:r w:rsidR="002B3198" w:rsidRPr="00975072">
        <w:t>″S</w:t>
      </w:r>
      <w:r w:rsidRPr="00975072">
        <w:t>, Longitude 160°49</w:t>
      </w:r>
      <w:r w:rsidR="002B3198" w:rsidRPr="00975072">
        <w:t>′</w:t>
      </w:r>
      <w:r w:rsidRPr="00975072">
        <w:t>46.53</w:t>
      </w:r>
      <w:r w:rsidR="002B3198" w:rsidRPr="00975072">
        <w:t>″E</w:t>
      </w:r>
      <w:r w:rsidRPr="00975072">
        <w:t>; and</w:t>
      </w:r>
    </w:p>
    <w:p w:rsidR="00365153" w:rsidRPr="00975072" w:rsidRDefault="00365153" w:rsidP="00365153">
      <w:pPr>
        <w:pStyle w:val="paragraph"/>
      </w:pPr>
      <w:r w:rsidRPr="00975072">
        <w:tab/>
        <w:t>(k)</w:t>
      </w:r>
      <w:r w:rsidRPr="00975072">
        <w:tab/>
        <w:t>thence south</w:t>
      </w:r>
      <w:r w:rsidR="00960DC6">
        <w:noBreakHyphen/>
      </w:r>
      <w:r w:rsidRPr="00975072">
        <w:t>westerly along the geodesic to a point of Latitude 37°52</w:t>
      </w:r>
      <w:r w:rsidR="00822E6C" w:rsidRPr="00975072">
        <w:t>′</w:t>
      </w:r>
      <w:r w:rsidRPr="00975072">
        <w:t>48.03</w:t>
      </w:r>
      <w:r w:rsidR="00822E6C" w:rsidRPr="00975072">
        <w:t>″</w:t>
      </w:r>
      <w:r w:rsidR="002B3198" w:rsidRPr="00975072">
        <w:t>S</w:t>
      </w:r>
      <w:r w:rsidRPr="00975072">
        <w:t>, Longitude 160°41</w:t>
      </w:r>
      <w:r w:rsidR="00822E6C" w:rsidRPr="00975072">
        <w:t>′</w:t>
      </w:r>
      <w:r w:rsidRPr="00975072">
        <w:t>59.88</w:t>
      </w:r>
      <w:r w:rsidR="00822E6C" w:rsidRPr="00975072">
        <w:t>″</w:t>
      </w:r>
      <w:r w:rsidR="00817D3D" w:rsidRPr="00975072">
        <w:t>E</w:t>
      </w:r>
      <w:r w:rsidRPr="00975072">
        <w:t>; and</w:t>
      </w:r>
    </w:p>
    <w:p w:rsidR="00365153" w:rsidRPr="00975072" w:rsidRDefault="00365153" w:rsidP="00365153">
      <w:pPr>
        <w:pStyle w:val="paragraph"/>
      </w:pPr>
      <w:r w:rsidRPr="00975072">
        <w:tab/>
        <w:t>(l)</w:t>
      </w:r>
      <w:r w:rsidRPr="00975072">
        <w:tab/>
        <w:t>thence south</w:t>
      </w:r>
      <w:r w:rsidR="00960DC6">
        <w:noBreakHyphen/>
      </w:r>
      <w:r w:rsidRPr="00975072">
        <w:t>westerly along the geodesic to a point of Latitude 37°56</w:t>
      </w:r>
      <w:r w:rsidR="00822E6C" w:rsidRPr="00975072">
        <w:t>′</w:t>
      </w:r>
      <w:r w:rsidRPr="00975072">
        <w:t>01.02</w:t>
      </w:r>
      <w:r w:rsidR="00822E6C" w:rsidRPr="00975072">
        <w:t>″S</w:t>
      </w:r>
      <w:r w:rsidRPr="00975072">
        <w:t>, Longitude 160°39</w:t>
      </w:r>
      <w:r w:rsidR="00822E6C" w:rsidRPr="00975072">
        <w:t>′</w:t>
      </w:r>
      <w:r w:rsidRPr="00975072">
        <w:t>23.45</w:t>
      </w:r>
      <w:r w:rsidR="00822E6C" w:rsidRPr="00975072">
        <w:t>″E</w:t>
      </w:r>
      <w:r w:rsidRPr="00975072">
        <w:t>; and</w:t>
      </w:r>
    </w:p>
    <w:p w:rsidR="00365153" w:rsidRPr="00975072" w:rsidRDefault="00365153" w:rsidP="00365153">
      <w:pPr>
        <w:pStyle w:val="paragraph"/>
      </w:pPr>
      <w:r w:rsidRPr="00975072">
        <w:tab/>
        <w:t>(m)</w:t>
      </w:r>
      <w:r w:rsidRPr="00975072">
        <w:tab/>
        <w:t>thence south</w:t>
      </w:r>
      <w:r w:rsidR="00960DC6">
        <w:noBreakHyphen/>
      </w:r>
      <w:r w:rsidRPr="00975072">
        <w:t>westerly along the geodesic to a point of Latitude 38°03</w:t>
      </w:r>
      <w:r w:rsidR="00822E6C" w:rsidRPr="00975072">
        <w:t>′</w:t>
      </w:r>
      <w:r w:rsidRPr="00975072">
        <w:t>21.96</w:t>
      </w:r>
      <w:r w:rsidR="00822E6C" w:rsidRPr="00975072">
        <w:t>″S</w:t>
      </w:r>
      <w:r w:rsidRPr="00975072">
        <w:t>, Longitude 160°33</w:t>
      </w:r>
      <w:r w:rsidR="00822E6C" w:rsidRPr="00975072">
        <w:t>′</w:t>
      </w:r>
      <w:r w:rsidRPr="00975072">
        <w:t>24.99</w:t>
      </w:r>
      <w:r w:rsidR="00822E6C" w:rsidRPr="00975072">
        <w:t>″E</w:t>
      </w:r>
      <w:r w:rsidRPr="00975072">
        <w:t>; and</w:t>
      </w:r>
    </w:p>
    <w:p w:rsidR="00365153" w:rsidRPr="00975072" w:rsidRDefault="00365153" w:rsidP="00365153">
      <w:pPr>
        <w:pStyle w:val="paragraph"/>
      </w:pPr>
      <w:r w:rsidRPr="00975072">
        <w:tab/>
        <w:t>(n)</w:t>
      </w:r>
      <w:r w:rsidRPr="00975072">
        <w:tab/>
        <w:t>thence south</w:t>
      </w:r>
      <w:r w:rsidR="00960DC6">
        <w:noBreakHyphen/>
      </w:r>
      <w:r w:rsidRPr="00975072">
        <w:t>westerly along the geodesic to a point of Latitude 38°19</w:t>
      </w:r>
      <w:r w:rsidR="00822E6C" w:rsidRPr="00975072">
        <w:t>′</w:t>
      </w:r>
      <w:r w:rsidRPr="00975072">
        <w:t>36.20</w:t>
      </w:r>
      <w:r w:rsidR="00822E6C" w:rsidRPr="00975072">
        <w:t>″S</w:t>
      </w:r>
      <w:r w:rsidRPr="00975072">
        <w:t>, Longitude 160°23</w:t>
      </w:r>
      <w:r w:rsidR="00822E6C" w:rsidRPr="00975072">
        <w:t>′</w:t>
      </w:r>
      <w:r w:rsidRPr="00975072">
        <w:t>49.32</w:t>
      </w:r>
      <w:r w:rsidR="00822E6C" w:rsidRPr="00975072">
        <w:t>″E</w:t>
      </w:r>
      <w:r w:rsidRPr="00975072">
        <w:t>; and</w:t>
      </w:r>
    </w:p>
    <w:p w:rsidR="00365153" w:rsidRPr="00975072" w:rsidRDefault="00365153" w:rsidP="00365153">
      <w:pPr>
        <w:pStyle w:val="paragraph"/>
      </w:pPr>
      <w:r w:rsidRPr="00975072">
        <w:tab/>
        <w:t>(o)</w:t>
      </w:r>
      <w:r w:rsidRPr="00975072">
        <w:tab/>
        <w:t>thence south</w:t>
      </w:r>
      <w:r w:rsidR="00960DC6">
        <w:noBreakHyphen/>
      </w:r>
      <w:r w:rsidRPr="00975072">
        <w:t>westerly along the geodesic to a point of Latitude 39°11</w:t>
      </w:r>
      <w:r w:rsidR="00822E6C" w:rsidRPr="00975072">
        <w:t>′</w:t>
      </w:r>
      <w:r w:rsidRPr="00975072">
        <w:t>54.09</w:t>
      </w:r>
      <w:r w:rsidR="00822E6C" w:rsidRPr="00975072">
        <w:t>″S</w:t>
      </w:r>
      <w:r w:rsidRPr="00975072">
        <w:t>, Longitude 160°00</w:t>
      </w:r>
      <w:r w:rsidR="00822E6C" w:rsidRPr="00975072">
        <w:t>′</w:t>
      </w:r>
      <w:r w:rsidRPr="00975072">
        <w:t>03.82</w:t>
      </w:r>
      <w:r w:rsidR="00822E6C" w:rsidRPr="00975072">
        <w:t>″E</w:t>
      </w:r>
      <w:r w:rsidRPr="00975072">
        <w:t>; and</w:t>
      </w:r>
    </w:p>
    <w:p w:rsidR="00365153" w:rsidRPr="00975072" w:rsidRDefault="00365153" w:rsidP="00365153">
      <w:pPr>
        <w:pStyle w:val="paragraph"/>
      </w:pPr>
      <w:r w:rsidRPr="00975072">
        <w:tab/>
        <w:t>(p)</w:t>
      </w:r>
      <w:r w:rsidRPr="00975072">
        <w:tab/>
        <w:t>thence south</w:t>
      </w:r>
      <w:r w:rsidR="00960DC6">
        <w:noBreakHyphen/>
      </w:r>
      <w:r w:rsidRPr="00975072">
        <w:t>westerly along the geodesic to a point of Latitude 40°39</w:t>
      </w:r>
      <w:r w:rsidR="00822E6C" w:rsidRPr="00975072">
        <w:t>′</w:t>
      </w:r>
      <w:r w:rsidRPr="00975072">
        <w:t>54.14</w:t>
      </w:r>
      <w:r w:rsidR="00822E6C" w:rsidRPr="00975072">
        <w:t>″S</w:t>
      </w:r>
      <w:r w:rsidRPr="00975072">
        <w:t>, Longitude 158°53</w:t>
      </w:r>
      <w:r w:rsidR="00822E6C" w:rsidRPr="00975072">
        <w:t>′</w:t>
      </w:r>
      <w:r w:rsidRPr="00975072">
        <w:t>03.98</w:t>
      </w:r>
      <w:r w:rsidR="00822E6C" w:rsidRPr="00975072">
        <w:t>″E</w:t>
      </w:r>
      <w:r w:rsidRPr="00975072">
        <w:t>; and</w:t>
      </w:r>
    </w:p>
    <w:p w:rsidR="00365153" w:rsidRPr="00975072" w:rsidRDefault="00365153" w:rsidP="00365153">
      <w:pPr>
        <w:pStyle w:val="paragraph"/>
      </w:pPr>
      <w:r w:rsidRPr="00975072">
        <w:tab/>
        <w:t>(q)</w:t>
      </w:r>
      <w:r w:rsidRPr="00975072">
        <w:tab/>
        <w:t>thence north</w:t>
      </w:r>
      <w:r w:rsidR="00960DC6">
        <w:noBreakHyphen/>
      </w:r>
      <w:r w:rsidRPr="00975072">
        <w:t>westerly along the geodesic to a point of Latitude 37°34</w:t>
      </w:r>
      <w:r w:rsidR="00822E6C" w:rsidRPr="00975072">
        <w:t>′</w:t>
      </w:r>
      <w:r w:rsidRPr="00975072">
        <w:t>54.39</w:t>
      </w:r>
      <w:r w:rsidR="00822E6C" w:rsidRPr="00975072">
        <w:t>″S</w:t>
      </w:r>
      <w:r w:rsidRPr="00975072">
        <w:t>, Longitude 150°10</w:t>
      </w:r>
      <w:r w:rsidR="00822E6C" w:rsidRPr="00975072">
        <w:t>′</w:t>
      </w:r>
      <w:r w:rsidRPr="00975072">
        <w:t>04.43</w:t>
      </w:r>
      <w:r w:rsidR="00822E6C" w:rsidRPr="00975072">
        <w:t>″E</w:t>
      </w:r>
      <w:r w:rsidRPr="00975072">
        <w:t>; and</w:t>
      </w:r>
    </w:p>
    <w:p w:rsidR="00365153" w:rsidRPr="00975072" w:rsidRDefault="00365153" w:rsidP="00365153">
      <w:pPr>
        <w:pStyle w:val="paragraph"/>
      </w:pPr>
      <w:r w:rsidRPr="00975072">
        <w:tab/>
        <w:t>(r)</w:t>
      </w:r>
      <w:r w:rsidRPr="00975072">
        <w:tab/>
        <w:t>thence north</w:t>
      </w:r>
      <w:r w:rsidR="00960DC6">
        <w:noBreakHyphen/>
      </w:r>
      <w:r w:rsidRPr="00975072">
        <w:t>westerly along the geodesic to the intersection of the coastline at mean low water by the boundary between the States of New South Wales and Victoria; and</w:t>
      </w:r>
    </w:p>
    <w:p w:rsidR="00365153" w:rsidRPr="00975072" w:rsidRDefault="00365153" w:rsidP="00365153">
      <w:pPr>
        <w:pStyle w:val="paragraph"/>
      </w:pPr>
      <w:r w:rsidRPr="00975072">
        <w:tab/>
        <w:t>(s)</w:t>
      </w:r>
      <w:r w:rsidRPr="00975072">
        <w:tab/>
        <w:t>thence generally northerly along the coastline of Australia at mean low water to the point of commencement.</w:t>
      </w:r>
    </w:p>
    <w:p w:rsidR="00365153" w:rsidRPr="00975072" w:rsidRDefault="00365153" w:rsidP="00365153">
      <w:pPr>
        <w:pStyle w:val="subsection"/>
      </w:pPr>
      <w:r w:rsidRPr="00975072">
        <w:tab/>
        <w:t>(2)</w:t>
      </w:r>
      <w:r w:rsidRPr="00975072">
        <w:tab/>
        <w:t>If there is any difference between:</w:t>
      </w:r>
    </w:p>
    <w:p w:rsidR="00365153" w:rsidRPr="00975072" w:rsidRDefault="00365153" w:rsidP="00365153">
      <w:pPr>
        <w:pStyle w:val="paragraph"/>
      </w:pPr>
      <w:r w:rsidRPr="00975072">
        <w:tab/>
        <w:t>(a)</w:t>
      </w:r>
      <w:r w:rsidRPr="00975072">
        <w:tab/>
        <w:t xml:space="preserve">the position on the surface of the Earth of a point (the </w:t>
      </w:r>
      <w:r w:rsidRPr="00975072">
        <w:rPr>
          <w:b/>
          <w:i/>
        </w:rPr>
        <w:t>first point</w:t>
      </w:r>
      <w:r w:rsidRPr="00975072">
        <w:t xml:space="preserve">) mentioned in any of </w:t>
      </w:r>
      <w:r w:rsidR="004F6D0B" w:rsidRPr="00975072">
        <w:t>paragraphs (</w:t>
      </w:r>
      <w:r w:rsidRPr="00975072">
        <w:t>1)(c) to (n); and</w:t>
      </w:r>
    </w:p>
    <w:p w:rsidR="00365153" w:rsidRPr="00975072" w:rsidRDefault="00365153" w:rsidP="00365153">
      <w:pPr>
        <w:pStyle w:val="paragraph"/>
      </w:pPr>
      <w:r w:rsidRPr="00975072">
        <w:tab/>
        <w:t>(b)</w:t>
      </w:r>
      <w:r w:rsidRPr="00975072">
        <w:tab/>
        <w:t>the position on the surface of the Earth of the closest point on a line described in Article 2 of the New Zealand boundary treaty;</w:t>
      </w:r>
    </w:p>
    <w:p w:rsidR="00365153" w:rsidRPr="00975072" w:rsidRDefault="00C53E4C" w:rsidP="00365153">
      <w:pPr>
        <w:pStyle w:val="subsection2"/>
      </w:pPr>
      <w:r w:rsidRPr="00975072">
        <w:t>subclause (</w:t>
      </w:r>
      <w:r w:rsidR="00365153" w:rsidRPr="00975072">
        <w:t>1) has effect as if the reference to the first point were replaced by a reference to that closest point.</w:t>
      </w:r>
    </w:p>
    <w:p w:rsidR="00365153" w:rsidRPr="00975072" w:rsidRDefault="00365153" w:rsidP="00847D54">
      <w:pPr>
        <w:pStyle w:val="ActHead5"/>
      </w:pPr>
      <w:bookmarkStart w:id="3" w:name="_Toc106366639"/>
      <w:r w:rsidRPr="00960DC6">
        <w:rPr>
          <w:rStyle w:val="CharSectno"/>
        </w:rPr>
        <w:lastRenderedPageBreak/>
        <w:t>2</w:t>
      </w:r>
      <w:r w:rsidRPr="00975072">
        <w:t xml:space="preserve">  Scheduled area for Victoria</w:t>
      </w:r>
      <w:bookmarkEnd w:id="3"/>
    </w:p>
    <w:p w:rsidR="00365153" w:rsidRPr="00975072" w:rsidRDefault="00365153" w:rsidP="00847D54">
      <w:pPr>
        <w:pStyle w:val="subsection"/>
        <w:keepNext/>
        <w:keepLines/>
      </w:pPr>
      <w:r w:rsidRPr="00975072">
        <w:tab/>
      </w:r>
      <w:r w:rsidRPr="00975072">
        <w:tab/>
        <w:t xml:space="preserve">The </w:t>
      </w:r>
      <w:r w:rsidRPr="00975072">
        <w:rPr>
          <w:b/>
          <w:i/>
        </w:rPr>
        <w:t>scheduled area</w:t>
      </w:r>
      <w:r w:rsidRPr="00975072">
        <w:t xml:space="preserve"> for Victoria is the area the boundary of which commences at a point that is the intersection of the coastline at mean low water by the boundary between the States of New South Wales and Victoria and runs thence south</w:t>
      </w:r>
      <w:r w:rsidR="00960DC6">
        <w:noBreakHyphen/>
      </w:r>
      <w:r w:rsidRPr="00975072">
        <w:t>easterly along the geodesic to a point of Latitude 37°34</w:t>
      </w:r>
      <w:r w:rsidR="00822E6C" w:rsidRPr="00975072">
        <w:t>′</w:t>
      </w:r>
      <w:r w:rsidRPr="00975072">
        <w:t>54.39</w:t>
      </w:r>
      <w:r w:rsidR="00822E6C" w:rsidRPr="00975072">
        <w:t>″S</w:t>
      </w:r>
      <w:r w:rsidRPr="00975072">
        <w:t>, Longitude 150°10</w:t>
      </w:r>
      <w:r w:rsidR="00822E6C" w:rsidRPr="00975072">
        <w:t>′</w:t>
      </w:r>
      <w:r w:rsidRPr="00975072">
        <w:t>04.43</w:t>
      </w:r>
      <w:r w:rsidR="00822E6C" w:rsidRPr="00975072">
        <w:t>″E</w:t>
      </w:r>
      <w:r w:rsidRPr="00975072">
        <w:t>:</w:t>
      </w:r>
    </w:p>
    <w:p w:rsidR="00365153" w:rsidRPr="00975072" w:rsidRDefault="00365153" w:rsidP="00365153">
      <w:pPr>
        <w:pStyle w:val="paragraph"/>
      </w:pPr>
      <w:r w:rsidRPr="00975072">
        <w:tab/>
        <w:t>(a)</w:t>
      </w:r>
      <w:r w:rsidRPr="00975072">
        <w:tab/>
        <w:t>thence south</w:t>
      </w:r>
      <w:r w:rsidR="00960DC6">
        <w:noBreakHyphen/>
      </w:r>
      <w:r w:rsidRPr="00975072">
        <w:t>easterly along the geodesic to a point of Latitude 40°39</w:t>
      </w:r>
      <w:r w:rsidR="00822E6C" w:rsidRPr="00975072">
        <w:t>′</w:t>
      </w:r>
      <w:r w:rsidRPr="00975072">
        <w:t>54.14</w:t>
      </w:r>
      <w:r w:rsidR="00822E6C" w:rsidRPr="00975072">
        <w:t>″S</w:t>
      </w:r>
      <w:r w:rsidRPr="00975072">
        <w:t>, Longitude 158°53</w:t>
      </w:r>
      <w:r w:rsidR="00822E6C" w:rsidRPr="00975072">
        <w:t>′</w:t>
      </w:r>
      <w:r w:rsidRPr="00975072">
        <w:t>03.98</w:t>
      </w:r>
      <w:r w:rsidR="00822E6C" w:rsidRPr="00975072">
        <w:t>″E</w:t>
      </w:r>
      <w:r w:rsidRPr="00975072">
        <w:t>; and</w:t>
      </w:r>
    </w:p>
    <w:p w:rsidR="00365153" w:rsidRPr="00975072" w:rsidRDefault="00365153" w:rsidP="00365153">
      <w:pPr>
        <w:pStyle w:val="paragraph"/>
      </w:pPr>
      <w:r w:rsidRPr="00975072">
        <w:tab/>
        <w:t>(b)</w:t>
      </w:r>
      <w:r w:rsidRPr="00975072">
        <w:tab/>
        <w:t>thence south</w:t>
      </w:r>
      <w:r w:rsidR="00960DC6">
        <w:noBreakHyphen/>
      </w:r>
      <w:r w:rsidRPr="00975072">
        <w:t>westerly along the geodesic to a point of Latitude 41°29</w:t>
      </w:r>
      <w:r w:rsidR="00822E6C" w:rsidRPr="00975072">
        <w:t>′</w:t>
      </w:r>
      <w:r w:rsidRPr="00975072">
        <w:t>54.17</w:t>
      </w:r>
      <w:r w:rsidR="00822E6C" w:rsidRPr="00975072">
        <w:t>″S</w:t>
      </w:r>
      <w:r w:rsidRPr="00975072">
        <w:t>, Longitude 158°13</w:t>
      </w:r>
      <w:r w:rsidR="00822E6C" w:rsidRPr="00975072">
        <w:t>′</w:t>
      </w:r>
      <w:r w:rsidRPr="00975072">
        <w:t>04.08</w:t>
      </w:r>
      <w:r w:rsidR="00822E6C" w:rsidRPr="00975072">
        <w:t>″E</w:t>
      </w:r>
      <w:r w:rsidRPr="00975072">
        <w:t>; and</w:t>
      </w:r>
    </w:p>
    <w:p w:rsidR="00365153" w:rsidRPr="00975072" w:rsidRDefault="00365153" w:rsidP="00365153">
      <w:pPr>
        <w:pStyle w:val="paragraph"/>
      </w:pPr>
      <w:r w:rsidRPr="00975072">
        <w:tab/>
        <w:t>(c)</w:t>
      </w:r>
      <w:r w:rsidRPr="00975072">
        <w:tab/>
        <w:t>thence north</w:t>
      </w:r>
      <w:r w:rsidR="00960DC6">
        <w:noBreakHyphen/>
      </w:r>
      <w:r w:rsidRPr="00975072">
        <w:t>westerly along the geodesic to a point of Latitude 39°11</w:t>
      </w:r>
      <w:r w:rsidR="00822E6C" w:rsidRPr="00975072">
        <w:t>′</w:t>
      </w:r>
      <w:r w:rsidRPr="00975072">
        <w:t>54.42</w:t>
      </w:r>
      <w:r w:rsidR="00822E6C" w:rsidRPr="00975072">
        <w:t>″S</w:t>
      </w:r>
      <w:r w:rsidRPr="00975072">
        <w:t>, Longitude 150°00</w:t>
      </w:r>
      <w:r w:rsidR="00822E6C" w:rsidRPr="00975072">
        <w:t>′</w:t>
      </w:r>
      <w:r w:rsidRPr="00975072">
        <w:t>04.52</w:t>
      </w:r>
      <w:r w:rsidR="00822E6C" w:rsidRPr="00975072">
        <w:t>″E</w:t>
      </w:r>
      <w:r w:rsidRPr="00975072">
        <w:t>; and</w:t>
      </w:r>
    </w:p>
    <w:p w:rsidR="00365153" w:rsidRPr="00975072" w:rsidRDefault="00365153" w:rsidP="00365153">
      <w:pPr>
        <w:pStyle w:val="paragraph"/>
      </w:pPr>
      <w:r w:rsidRPr="00975072">
        <w:tab/>
        <w:t>(d)</w:t>
      </w:r>
      <w:r w:rsidRPr="00975072">
        <w:tab/>
        <w:t>thence westerly along the loxodrome to a point of Latitude 39°11</w:t>
      </w:r>
      <w:r w:rsidR="00822E6C" w:rsidRPr="00975072">
        <w:t>′</w:t>
      </w:r>
      <w:r w:rsidRPr="00975072">
        <w:t>54.71</w:t>
      </w:r>
      <w:r w:rsidR="00822E6C" w:rsidRPr="00975072">
        <w:t>″S</w:t>
      </w:r>
      <w:r w:rsidRPr="00975072">
        <w:t xml:space="preserve"> to its intersection by the meridian of Longitude 142°30</w:t>
      </w:r>
      <w:r w:rsidR="00822E6C" w:rsidRPr="00975072">
        <w:t>′</w:t>
      </w:r>
      <w:r w:rsidRPr="00975072">
        <w:t>04.95</w:t>
      </w:r>
      <w:r w:rsidR="00822E6C" w:rsidRPr="00975072">
        <w:t>″E</w:t>
      </w:r>
      <w:r w:rsidRPr="00975072">
        <w:t>; and</w:t>
      </w:r>
    </w:p>
    <w:p w:rsidR="00365153" w:rsidRPr="00975072" w:rsidRDefault="00365153" w:rsidP="00365153">
      <w:pPr>
        <w:pStyle w:val="paragraph"/>
      </w:pPr>
      <w:r w:rsidRPr="00975072">
        <w:tab/>
        <w:t>(e)</w:t>
      </w:r>
      <w:r w:rsidRPr="00975072">
        <w:tab/>
        <w:t>thence south</w:t>
      </w:r>
      <w:r w:rsidR="00960DC6">
        <w:noBreakHyphen/>
      </w:r>
      <w:r w:rsidRPr="00975072">
        <w:t>westerly along the geodesic to a point of Latitude 39°49</w:t>
      </w:r>
      <w:r w:rsidR="00822E6C" w:rsidRPr="00975072">
        <w:t>′</w:t>
      </w:r>
      <w:r w:rsidRPr="00975072">
        <w:t>54.74</w:t>
      </w:r>
      <w:r w:rsidR="005B6AFD" w:rsidRPr="00975072">
        <w:t>″</w:t>
      </w:r>
      <w:r w:rsidR="00822E6C" w:rsidRPr="00975072">
        <w:t>S</w:t>
      </w:r>
      <w:r w:rsidRPr="00975072">
        <w:t>, Longitude 142°00</w:t>
      </w:r>
      <w:r w:rsidR="00822E6C" w:rsidRPr="00975072">
        <w:t>′</w:t>
      </w:r>
      <w:r w:rsidRPr="00975072">
        <w:t>05.02</w:t>
      </w:r>
      <w:r w:rsidR="005B6AFD" w:rsidRPr="00975072">
        <w:t>″</w:t>
      </w:r>
      <w:r w:rsidR="00822E6C" w:rsidRPr="00975072">
        <w:t>E</w:t>
      </w:r>
      <w:r w:rsidRPr="00975072">
        <w:t>; and</w:t>
      </w:r>
    </w:p>
    <w:p w:rsidR="00365153" w:rsidRPr="00975072" w:rsidRDefault="00365153" w:rsidP="00365153">
      <w:pPr>
        <w:pStyle w:val="paragraph"/>
      </w:pPr>
      <w:r w:rsidRPr="00975072">
        <w:tab/>
        <w:t>(f)</w:t>
      </w:r>
      <w:r w:rsidRPr="00975072">
        <w:tab/>
        <w:t>thence south</w:t>
      </w:r>
      <w:r w:rsidR="00960DC6">
        <w:noBreakHyphen/>
      </w:r>
      <w:r w:rsidRPr="00975072">
        <w:t>westerly along the geodesic to a point of Latitude 43°59</w:t>
      </w:r>
      <w:r w:rsidR="00822E6C" w:rsidRPr="00975072">
        <w:t>′</w:t>
      </w:r>
      <w:r w:rsidRPr="00975072">
        <w:t>55.11</w:t>
      </w:r>
      <w:r w:rsidR="005B6AFD" w:rsidRPr="00975072">
        <w:t>″</w:t>
      </w:r>
      <w:r w:rsidR="00822E6C" w:rsidRPr="00975072">
        <w:t>S</w:t>
      </w:r>
      <w:r w:rsidRPr="00975072">
        <w:t>, Longitude 136°29</w:t>
      </w:r>
      <w:r w:rsidR="00822E6C" w:rsidRPr="00975072">
        <w:t>′</w:t>
      </w:r>
      <w:r w:rsidRPr="00975072">
        <w:t>05.64</w:t>
      </w:r>
      <w:r w:rsidR="005B6AFD" w:rsidRPr="00975072">
        <w:t>″</w:t>
      </w:r>
      <w:r w:rsidR="00822E6C" w:rsidRPr="00975072">
        <w:t>E</w:t>
      </w:r>
      <w:r w:rsidRPr="00975072">
        <w:t>; and</w:t>
      </w:r>
    </w:p>
    <w:p w:rsidR="00365153" w:rsidRPr="00975072" w:rsidRDefault="00365153" w:rsidP="00365153">
      <w:pPr>
        <w:pStyle w:val="paragraph"/>
      </w:pPr>
      <w:r w:rsidRPr="00975072">
        <w:tab/>
        <w:t>(g)</w:t>
      </w:r>
      <w:r w:rsidRPr="00975072">
        <w:tab/>
        <w:t>thence north</w:t>
      </w:r>
      <w:r w:rsidR="00960DC6">
        <w:noBreakHyphen/>
      </w:r>
      <w:r w:rsidRPr="00975072">
        <w:t>easterly along the geodesic to a point of Latitude 38°40</w:t>
      </w:r>
      <w:r w:rsidR="00822E6C" w:rsidRPr="00975072">
        <w:t>′</w:t>
      </w:r>
      <w:r w:rsidRPr="00975072">
        <w:t>42.76</w:t>
      </w:r>
      <w:r w:rsidR="005B6AFD" w:rsidRPr="00975072">
        <w:t>″</w:t>
      </w:r>
      <w:r w:rsidR="00822E6C" w:rsidRPr="00975072">
        <w:t>S</w:t>
      </w:r>
      <w:r w:rsidRPr="00975072">
        <w:t>, Longitude 140°40</w:t>
      </w:r>
      <w:r w:rsidR="00822E6C" w:rsidRPr="00975072">
        <w:t>′</w:t>
      </w:r>
      <w:r w:rsidRPr="00975072">
        <w:t>49.00</w:t>
      </w:r>
      <w:r w:rsidR="005B6AFD" w:rsidRPr="00975072">
        <w:t>″</w:t>
      </w:r>
      <w:r w:rsidR="00822E6C" w:rsidRPr="00975072">
        <w:t>E</w:t>
      </w:r>
      <w:r w:rsidRPr="00975072">
        <w:t>; and</w:t>
      </w:r>
    </w:p>
    <w:p w:rsidR="00365153" w:rsidRPr="00975072" w:rsidRDefault="00365153" w:rsidP="00365153">
      <w:pPr>
        <w:pStyle w:val="paragraph"/>
      </w:pPr>
      <w:r w:rsidRPr="00975072">
        <w:tab/>
        <w:t>(h)</w:t>
      </w:r>
      <w:r w:rsidRPr="00975072">
        <w:tab/>
        <w:t>thence north</w:t>
      </w:r>
      <w:r w:rsidR="00960DC6">
        <w:noBreakHyphen/>
      </w:r>
      <w:r w:rsidRPr="00975072">
        <w:t>easterly along the geodesic to a point of Latitude 38°35</w:t>
      </w:r>
      <w:r w:rsidR="0069633B" w:rsidRPr="00975072">
        <w:t>′</w:t>
      </w:r>
      <w:r w:rsidRPr="00975072">
        <w:t>24.75</w:t>
      </w:r>
      <w:r w:rsidR="0069633B" w:rsidRPr="00975072">
        <w:t>″</w:t>
      </w:r>
      <w:r w:rsidR="005B6AFD" w:rsidRPr="00975072">
        <w:t>S</w:t>
      </w:r>
      <w:r w:rsidRPr="00975072">
        <w:t>, Longitude 140°44</w:t>
      </w:r>
      <w:r w:rsidR="0069633B" w:rsidRPr="00975072">
        <w:t>′</w:t>
      </w:r>
      <w:r w:rsidRPr="00975072">
        <w:t>41.98</w:t>
      </w:r>
      <w:r w:rsidR="0069633B" w:rsidRPr="00975072">
        <w:t>″</w:t>
      </w:r>
      <w:r w:rsidR="005B6AFD" w:rsidRPr="00975072">
        <w:t>E</w:t>
      </w:r>
      <w:r w:rsidRPr="00975072">
        <w:t>; and</w:t>
      </w:r>
    </w:p>
    <w:p w:rsidR="00365153" w:rsidRPr="00975072" w:rsidRDefault="00365153" w:rsidP="00365153">
      <w:pPr>
        <w:pStyle w:val="paragraph"/>
      </w:pPr>
      <w:r w:rsidRPr="00975072">
        <w:tab/>
        <w:t>(i)</w:t>
      </w:r>
      <w:r w:rsidRPr="00975072">
        <w:tab/>
        <w:t>thence north</w:t>
      </w:r>
      <w:r w:rsidR="00960DC6">
        <w:noBreakHyphen/>
      </w:r>
      <w:r w:rsidRPr="00975072">
        <w:t>easterly along the geodesic to a point of Latitude 38°25</w:t>
      </w:r>
      <w:r w:rsidR="0069633B" w:rsidRPr="00975072">
        <w:t>′</w:t>
      </w:r>
      <w:r w:rsidRPr="00975072">
        <w:t>54.75</w:t>
      </w:r>
      <w:r w:rsidR="0069633B" w:rsidRPr="00975072">
        <w:t>″</w:t>
      </w:r>
      <w:r w:rsidR="005B6AFD" w:rsidRPr="00975072">
        <w:t>S</w:t>
      </w:r>
      <w:r w:rsidRPr="00975072">
        <w:t>, Longitude 140°53</w:t>
      </w:r>
      <w:r w:rsidR="0069633B" w:rsidRPr="00975072">
        <w:t>′</w:t>
      </w:r>
      <w:r w:rsidRPr="00975072">
        <w:t>04.96</w:t>
      </w:r>
      <w:r w:rsidR="0069633B" w:rsidRPr="00975072">
        <w:t>″</w:t>
      </w:r>
      <w:r w:rsidR="005B6AFD" w:rsidRPr="00975072">
        <w:t>E</w:t>
      </w:r>
      <w:r w:rsidRPr="00975072">
        <w:t>; and</w:t>
      </w:r>
    </w:p>
    <w:p w:rsidR="00365153" w:rsidRPr="00975072" w:rsidRDefault="00365153" w:rsidP="00365153">
      <w:pPr>
        <w:pStyle w:val="paragraph"/>
      </w:pPr>
      <w:r w:rsidRPr="00975072">
        <w:tab/>
        <w:t>(j)</w:t>
      </w:r>
      <w:r w:rsidRPr="00975072">
        <w:tab/>
        <w:t>thence north</w:t>
      </w:r>
      <w:r w:rsidR="00960DC6">
        <w:noBreakHyphen/>
      </w:r>
      <w:r w:rsidRPr="00975072">
        <w:t>easterly along the geodesic to a point of Latitude 38°14</w:t>
      </w:r>
      <w:r w:rsidR="0069633B" w:rsidRPr="00975072">
        <w:t>′</w:t>
      </w:r>
      <w:r w:rsidRPr="00975072">
        <w:t>54.73</w:t>
      </w:r>
      <w:r w:rsidR="0069633B" w:rsidRPr="00975072">
        <w:t>″</w:t>
      </w:r>
      <w:r w:rsidR="005B6AFD" w:rsidRPr="00975072">
        <w:t>S</w:t>
      </w:r>
      <w:r w:rsidRPr="00975072">
        <w:t>, Longitude 140°57</w:t>
      </w:r>
      <w:r w:rsidR="0069633B" w:rsidRPr="00975072">
        <w:t>′</w:t>
      </w:r>
      <w:r w:rsidRPr="00975072">
        <w:t>04.94</w:t>
      </w:r>
      <w:r w:rsidR="0069633B" w:rsidRPr="00975072">
        <w:t>″</w:t>
      </w:r>
      <w:r w:rsidR="005B6AFD" w:rsidRPr="00975072">
        <w:t>E</w:t>
      </w:r>
      <w:r w:rsidRPr="00975072">
        <w:t>; and</w:t>
      </w:r>
    </w:p>
    <w:p w:rsidR="00365153" w:rsidRPr="00975072" w:rsidRDefault="00365153" w:rsidP="00365153">
      <w:pPr>
        <w:pStyle w:val="paragraph"/>
      </w:pPr>
      <w:r w:rsidRPr="00975072">
        <w:tab/>
        <w:t>(k)</w:t>
      </w:r>
      <w:r w:rsidRPr="00975072">
        <w:tab/>
        <w:t>thence north</w:t>
      </w:r>
      <w:r w:rsidR="00960DC6">
        <w:noBreakHyphen/>
      </w:r>
      <w:r w:rsidRPr="00975072">
        <w:t>easterly along the geodesic to a point that is the intersection of the parallel of Latitude 38°09</w:t>
      </w:r>
      <w:r w:rsidR="0069633B" w:rsidRPr="00975072">
        <w:t>′</w:t>
      </w:r>
      <w:r w:rsidRPr="00975072">
        <w:t>54.73</w:t>
      </w:r>
      <w:r w:rsidR="0069633B" w:rsidRPr="00975072">
        <w:t>″</w:t>
      </w:r>
      <w:r w:rsidR="005B6AFD" w:rsidRPr="00975072">
        <w:t>S</w:t>
      </w:r>
      <w:r w:rsidRPr="00975072">
        <w:t xml:space="preserve"> by the meridian passing through the intersection of the coastline at mean low water by the boundary between the States of South Australia and Victoria; and</w:t>
      </w:r>
    </w:p>
    <w:p w:rsidR="00365153" w:rsidRPr="00975072" w:rsidRDefault="00365153" w:rsidP="00365153">
      <w:pPr>
        <w:pStyle w:val="paragraph"/>
      </w:pPr>
      <w:r w:rsidRPr="00975072">
        <w:tab/>
        <w:t>(l)</w:t>
      </w:r>
      <w:r w:rsidRPr="00975072">
        <w:tab/>
        <w:t>thence north along that meridian to its intersection by the coastline at mean low water; and</w:t>
      </w:r>
    </w:p>
    <w:p w:rsidR="00365153" w:rsidRPr="00975072" w:rsidRDefault="00365153" w:rsidP="00365153">
      <w:pPr>
        <w:pStyle w:val="paragraph"/>
      </w:pPr>
      <w:r w:rsidRPr="00975072">
        <w:lastRenderedPageBreak/>
        <w:tab/>
        <w:t>(m)</w:t>
      </w:r>
      <w:r w:rsidRPr="00975072">
        <w:tab/>
        <w:t>thence along the coastline of the State of Victoria at mean low water to the point of commencement.</w:t>
      </w:r>
    </w:p>
    <w:p w:rsidR="00365153" w:rsidRPr="00975072" w:rsidRDefault="00365153" w:rsidP="00365153">
      <w:pPr>
        <w:pStyle w:val="ActHead5"/>
      </w:pPr>
      <w:bookmarkStart w:id="4" w:name="_Toc106366640"/>
      <w:r w:rsidRPr="00960DC6">
        <w:rPr>
          <w:rStyle w:val="CharSectno"/>
        </w:rPr>
        <w:t>3</w:t>
      </w:r>
      <w:r w:rsidRPr="00975072">
        <w:t xml:space="preserve">  Scheduled area for Queensland</w:t>
      </w:r>
      <w:bookmarkEnd w:id="4"/>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975072" w:rsidRDefault="00365153" w:rsidP="00365153">
      <w:pPr>
        <w:pStyle w:val="paragraph"/>
      </w:pPr>
      <w:r w:rsidRPr="00975072">
        <w:tab/>
        <w:t>(a)</w:t>
      </w:r>
      <w:r w:rsidRPr="00975072">
        <w:tab/>
        <w:t>thence north</w:t>
      </w:r>
      <w:r w:rsidR="00960DC6">
        <w:noBreakHyphen/>
      </w:r>
      <w:r w:rsidRPr="00975072">
        <w:t>easterly along the geodesic to the point of Latitude 15°54</w:t>
      </w:r>
      <w:r w:rsidR="008D364C" w:rsidRPr="00975072">
        <w:t>′</w:t>
      </w:r>
      <w:r w:rsidRPr="00975072">
        <w:t>54.66</w:t>
      </w:r>
      <w:r w:rsidR="008D364C" w:rsidRPr="00975072">
        <w:t>″S</w:t>
      </w:r>
      <w:r w:rsidRPr="00975072">
        <w:t>, Longitude 138°30</w:t>
      </w:r>
      <w:r w:rsidR="008D364C" w:rsidRPr="00975072">
        <w:t>′</w:t>
      </w:r>
      <w:r w:rsidRPr="00975072">
        <w:t>04.17</w:t>
      </w:r>
      <w:r w:rsidR="008D364C" w:rsidRPr="00975072">
        <w:t>″E</w:t>
      </w:r>
      <w:r w:rsidRPr="00975072">
        <w:t>; and</w:t>
      </w:r>
    </w:p>
    <w:p w:rsidR="00365153" w:rsidRPr="00975072" w:rsidRDefault="00365153" w:rsidP="00365153">
      <w:pPr>
        <w:pStyle w:val="paragraph"/>
      </w:pPr>
      <w:r w:rsidRPr="00975072">
        <w:tab/>
        <w:t>(b)</w:t>
      </w:r>
      <w:r w:rsidRPr="00975072">
        <w:tab/>
        <w:t>thence northerly along the loxodrome to a point of Latitude 14°29</w:t>
      </w:r>
      <w:r w:rsidR="008D364C" w:rsidRPr="00975072">
        <w:t>′</w:t>
      </w:r>
      <w:r w:rsidRPr="00975072">
        <w:t>54.67</w:t>
      </w:r>
      <w:r w:rsidR="008D364C" w:rsidRPr="00975072">
        <w:t>″S</w:t>
      </w:r>
      <w:r w:rsidRPr="00975072">
        <w:t>, Longitude 138°30</w:t>
      </w:r>
      <w:r w:rsidR="008D364C" w:rsidRPr="00975072">
        <w:t>′</w:t>
      </w:r>
      <w:r w:rsidRPr="00975072">
        <w:t>04.15</w:t>
      </w:r>
      <w:r w:rsidR="008D364C" w:rsidRPr="00975072">
        <w:t>″E</w:t>
      </w:r>
      <w:r w:rsidRPr="00975072">
        <w:t>; and</w:t>
      </w:r>
    </w:p>
    <w:p w:rsidR="00365153" w:rsidRPr="00975072" w:rsidRDefault="00365153" w:rsidP="00365153">
      <w:pPr>
        <w:pStyle w:val="paragraph"/>
      </w:pPr>
      <w:r w:rsidRPr="00975072">
        <w:tab/>
        <w:t>(c)</w:t>
      </w:r>
      <w:r w:rsidRPr="00975072">
        <w:tab/>
        <w:t>thence easterly along the loxodrome to a point of Latitude 14°29</w:t>
      </w:r>
      <w:r w:rsidR="008D364C" w:rsidRPr="00975072">
        <w:t>′</w:t>
      </w:r>
      <w:r w:rsidRPr="00975072">
        <w:t>54.66</w:t>
      </w:r>
      <w:r w:rsidR="008D364C" w:rsidRPr="00975072">
        <w:t>″S</w:t>
      </w:r>
      <w:r w:rsidRPr="00975072">
        <w:t>, Longitude 139°15</w:t>
      </w:r>
      <w:r w:rsidR="008D364C" w:rsidRPr="00975072">
        <w:t>′</w:t>
      </w:r>
      <w:r w:rsidRPr="00975072">
        <w:t>04.12</w:t>
      </w:r>
      <w:r w:rsidR="008D364C" w:rsidRPr="00975072">
        <w:t>″E</w:t>
      </w:r>
      <w:r w:rsidRPr="00975072">
        <w:t>; and</w:t>
      </w:r>
    </w:p>
    <w:p w:rsidR="00365153" w:rsidRPr="00975072" w:rsidRDefault="00365153" w:rsidP="00365153">
      <w:pPr>
        <w:pStyle w:val="paragraph"/>
      </w:pPr>
      <w:r w:rsidRPr="00975072">
        <w:tab/>
        <w:t>(d)</w:t>
      </w:r>
      <w:r w:rsidRPr="00975072">
        <w:tab/>
        <w:t>thence northerly along the loxodrome to a point of Latitude 10°59</w:t>
      </w:r>
      <w:r w:rsidR="008D364C" w:rsidRPr="00975072">
        <w:t>′</w:t>
      </w:r>
      <w:r w:rsidRPr="00975072">
        <w:t>54.71</w:t>
      </w:r>
      <w:r w:rsidR="008D364C" w:rsidRPr="00975072">
        <w:t>″S</w:t>
      </w:r>
      <w:r w:rsidRPr="00975072">
        <w:t>, Longitude 139°15</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(e)</w:t>
      </w:r>
      <w:r w:rsidRPr="00975072">
        <w:tab/>
        <w:t>thence north</w:t>
      </w:r>
      <w:r w:rsidR="00960DC6">
        <w:noBreakHyphen/>
      </w:r>
      <w:r w:rsidRPr="00975072">
        <w:t>westerly along the geodesic to the point of Latitude 10°50</w:t>
      </w:r>
      <w:r w:rsidR="008D364C" w:rsidRPr="00975072">
        <w:t>′</w:t>
      </w:r>
      <w:r w:rsidRPr="00975072">
        <w:t>54.71</w:t>
      </w:r>
      <w:r w:rsidR="008D364C" w:rsidRPr="00975072">
        <w:t>″S</w:t>
      </w:r>
      <w:r w:rsidRPr="00975072">
        <w:t>, Longitude 139°12</w:t>
      </w:r>
      <w:r w:rsidR="008D364C" w:rsidRPr="00975072">
        <w:t>′</w:t>
      </w:r>
      <w:r w:rsidRPr="00975072">
        <w:t>34.06</w:t>
      </w:r>
      <w:r w:rsidR="008D364C" w:rsidRPr="00975072">
        <w:t>″E</w:t>
      </w:r>
      <w:r w:rsidRPr="00975072">
        <w:t>; and</w:t>
      </w:r>
    </w:p>
    <w:p w:rsidR="00365153" w:rsidRPr="00975072" w:rsidRDefault="00365153" w:rsidP="00365153">
      <w:pPr>
        <w:pStyle w:val="paragraph"/>
      </w:pPr>
      <w:r w:rsidRPr="00975072">
        <w:tab/>
        <w:t>(f)</w:t>
      </w:r>
      <w:r w:rsidRPr="00975072">
        <w:tab/>
        <w:t>thence north</w:t>
      </w:r>
      <w:r w:rsidR="00960DC6">
        <w:noBreakHyphen/>
      </w:r>
      <w:r w:rsidRPr="00975072">
        <w:t>westerly along the geodesic to the point of Latitude 10°49</w:t>
      </w:r>
      <w:r w:rsidR="008D364C" w:rsidRPr="00975072">
        <w:t>′</w:t>
      </w:r>
      <w:r w:rsidRPr="00975072">
        <w:t>54.71</w:t>
      </w:r>
      <w:r w:rsidR="008D364C" w:rsidRPr="00975072">
        <w:t>″S</w:t>
      </w:r>
      <w:r w:rsidRPr="00975072">
        <w:t>, Longitude 139°12</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(g)</w:t>
      </w:r>
      <w:r w:rsidRPr="00975072">
        <w:tab/>
        <w:t>thence south</w:t>
      </w:r>
      <w:r w:rsidR="00960DC6">
        <w:noBreakHyphen/>
      </w:r>
      <w:r w:rsidRPr="00975072">
        <w:t>easterly along the geodesic to the point of Latitude 11°08</w:t>
      </w:r>
      <w:r w:rsidR="008D364C" w:rsidRPr="00975072">
        <w:t>′</w:t>
      </w:r>
      <w:r w:rsidRPr="00975072">
        <w:t>54.70</w:t>
      </w:r>
      <w:r w:rsidR="008D364C" w:rsidRPr="00975072">
        <w:t>″S</w:t>
      </w:r>
      <w:r w:rsidRPr="00975072">
        <w:t>, Longitude 139°23</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(h)</w:t>
      </w:r>
      <w:r w:rsidRPr="00975072">
        <w:tab/>
        <w:t>thence north</w:t>
      </w:r>
      <w:r w:rsidR="00960DC6">
        <w:noBreakHyphen/>
      </w:r>
      <w:r w:rsidRPr="00975072">
        <w:t>easterly along the geodesic to the point of Latitude 10°58</w:t>
      </w:r>
      <w:r w:rsidR="008D364C" w:rsidRPr="00975072">
        <w:t>′</w:t>
      </w:r>
      <w:r w:rsidRPr="00975072">
        <w:t>54.70</w:t>
      </w:r>
      <w:r w:rsidR="008D364C" w:rsidRPr="00975072">
        <w:t>″S</w:t>
      </w:r>
      <w:r w:rsidRPr="00975072">
        <w:t>, Longitude 140°00</w:t>
      </w:r>
      <w:r w:rsidR="008D364C" w:rsidRPr="00975072">
        <w:t>′</w:t>
      </w:r>
      <w:r w:rsidRPr="00975072">
        <w:t>04.04</w:t>
      </w:r>
      <w:r w:rsidR="008D364C" w:rsidRPr="00975072">
        <w:t>″E</w:t>
      </w:r>
      <w:r w:rsidRPr="00975072">
        <w:t>; and</w:t>
      </w:r>
    </w:p>
    <w:p w:rsidR="00365153" w:rsidRPr="00975072" w:rsidRDefault="00365153" w:rsidP="00365153">
      <w:pPr>
        <w:pStyle w:val="paragraph"/>
      </w:pPr>
      <w:r w:rsidRPr="00975072">
        <w:tab/>
        <w:t>(i)</w:t>
      </w:r>
      <w:r w:rsidRPr="00975072">
        <w:tab/>
        <w:t>thence north</w:t>
      </w:r>
      <w:r w:rsidR="00960DC6">
        <w:noBreakHyphen/>
      </w:r>
      <w:r w:rsidRPr="00975072">
        <w:t xml:space="preserve">easterly along the geodesic to the point of Latitude </w:t>
      </w:r>
      <w:r w:rsidR="00664D29" w:rsidRPr="00975072">
        <w:t>0</w:t>
      </w:r>
      <w:r w:rsidRPr="00975072">
        <w:t>9°45</w:t>
      </w:r>
      <w:r w:rsidR="007C540E" w:rsidRPr="00975072">
        <w:t>′</w:t>
      </w:r>
      <w:r w:rsidRPr="00975072">
        <w:t>54.65</w:t>
      </w:r>
      <w:r w:rsidR="007C540E" w:rsidRPr="00975072">
        <w:t>″S</w:t>
      </w:r>
      <w:r w:rsidRPr="00975072">
        <w:t>, Longitude 142°00</w:t>
      </w:r>
      <w:r w:rsidR="007C540E" w:rsidRPr="00975072">
        <w:t>′</w:t>
      </w:r>
      <w:r w:rsidRPr="00975072">
        <w:t>04.00</w:t>
      </w:r>
      <w:r w:rsidR="007C540E" w:rsidRPr="00975072">
        <w:t>″E</w:t>
      </w:r>
      <w:r w:rsidRPr="00975072">
        <w:t>; and</w:t>
      </w:r>
    </w:p>
    <w:p w:rsidR="00365153" w:rsidRPr="00975072" w:rsidRDefault="00365153" w:rsidP="00365153">
      <w:pPr>
        <w:pStyle w:val="paragraph"/>
      </w:pPr>
      <w:r w:rsidRPr="00975072">
        <w:tab/>
        <w:t>(j)</w:t>
      </w:r>
      <w:r w:rsidRPr="00975072">
        <w:tab/>
        <w:t>thence north</w:t>
      </w:r>
      <w:r w:rsidR="00960DC6">
        <w:noBreakHyphen/>
      </w:r>
      <w:r w:rsidRPr="00975072">
        <w:t xml:space="preserve">easterly along the geodesic to the point of Latitude </w:t>
      </w:r>
      <w:r w:rsidR="00664D29" w:rsidRPr="00975072">
        <w:t>0</w:t>
      </w:r>
      <w:r w:rsidRPr="00975072">
        <w:t>9°45</w:t>
      </w:r>
      <w:r w:rsidR="007C540E" w:rsidRPr="00975072">
        <w:t>′</w:t>
      </w:r>
      <w:r w:rsidRPr="00975072">
        <w:t>18.64</w:t>
      </w:r>
      <w:r w:rsidR="007C540E" w:rsidRPr="00975072">
        <w:t>″S</w:t>
      </w:r>
      <w:r w:rsidRPr="00975072">
        <w:t>, Longitude 142°03</w:t>
      </w:r>
      <w:r w:rsidR="007C540E" w:rsidRPr="00975072">
        <w:t>′</w:t>
      </w:r>
      <w:r w:rsidRPr="00975072">
        <w:t>34.00</w:t>
      </w:r>
      <w:r w:rsidR="007C540E" w:rsidRPr="00975072">
        <w:t>″E</w:t>
      </w:r>
      <w:r w:rsidRPr="00975072">
        <w:t>; and</w:t>
      </w:r>
    </w:p>
    <w:p w:rsidR="00365153" w:rsidRPr="00975072" w:rsidRDefault="00365153" w:rsidP="00365153">
      <w:pPr>
        <w:pStyle w:val="paragraph"/>
      </w:pPr>
      <w:r w:rsidRPr="00975072">
        <w:tab/>
        <w:t>(k)</w:t>
      </w:r>
      <w:r w:rsidRPr="00975072">
        <w:tab/>
        <w:t>thence north</w:t>
      </w:r>
      <w:r w:rsidR="00960DC6">
        <w:noBreakHyphen/>
      </w:r>
      <w:r w:rsidRPr="00975072">
        <w:t xml:space="preserve">easterly along the geodesic to the point of Latitude </w:t>
      </w:r>
      <w:r w:rsidR="00664D29" w:rsidRPr="00975072">
        <w:t>0</w:t>
      </w:r>
      <w:r w:rsidRPr="00975072">
        <w:t>9°41</w:t>
      </w:r>
      <w:r w:rsidR="007C540E" w:rsidRPr="00975072">
        <w:t>′</w:t>
      </w:r>
      <w:r w:rsidRPr="00975072">
        <w:t>54.60</w:t>
      </w:r>
      <w:r w:rsidR="007C540E" w:rsidRPr="00975072">
        <w:t>″S</w:t>
      </w:r>
      <w:r w:rsidRPr="00975072">
        <w:t>, Longitude 142°23</w:t>
      </w:r>
      <w:r w:rsidR="007C540E" w:rsidRPr="00975072">
        <w:t>′</w:t>
      </w:r>
      <w:r w:rsidRPr="00975072">
        <w:t>04.02</w:t>
      </w:r>
      <w:r w:rsidR="007C540E" w:rsidRPr="00975072">
        <w:t>″E</w:t>
      </w:r>
      <w:r w:rsidRPr="00975072">
        <w:t>; and</w:t>
      </w:r>
    </w:p>
    <w:p w:rsidR="00365153" w:rsidRPr="00975072" w:rsidRDefault="00365153" w:rsidP="00365153">
      <w:pPr>
        <w:pStyle w:val="paragraph"/>
      </w:pPr>
      <w:r w:rsidRPr="00975072">
        <w:tab/>
        <w:t>(l)</w:t>
      </w:r>
      <w:r w:rsidRPr="00975072">
        <w:tab/>
        <w:t>thence north</w:t>
      </w:r>
      <w:r w:rsidR="00960DC6">
        <w:noBreakHyphen/>
      </w:r>
      <w:r w:rsidRPr="00975072">
        <w:t xml:space="preserve">easterly along the geodesic to the point of Latitude </w:t>
      </w:r>
      <w:r w:rsidR="00664D29" w:rsidRPr="00975072">
        <w:t>0</w:t>
      </w:r>
      <w:r w:rsidRPr="00975072">
        <w:t>9°40</w:t>
      </w:r>
      <w:r w:rsidR="007C540E" w:rsidRPr="00975072">
        <w:t>′</w:t>
      </w:r>
      <w:r w:rsidRPr="00975072">
        <w:t>24.61</w:t>
      </w:r>
      <w:r w:rsidR="007C540E" w:rsidRPr="00975072">
        <w:t>″S</w:t>
      </w:r>
      <w:r w:rsidRPr="00975072">
        <w:t>, Longitude 142°51</w:t>
      </w:r>
      <w:r w:rsidR="007C540E" w:rsidRPr="00975072">
        <w:t>′</w:t>
      </w:r>
      <w:r w:rsidRPr="00975072">
        <w:t>03.99</w:t>
      </w:r>
      <w:r w:rsidR="007C540E" w:rsidRPr="00975072">
        <w:t>″E</w:t>
      </w:r>
      <w:r w:rsidRPr="00975072">
        <w:t>; and</w:t>
      </w:r>
    </w:p>
    <w:p w:rsidR="00365153" w:rsidRPr="00975072" w:rsidRDefault="00365153" w:rsidP="00365153">
      <w:pPr>
        <w:pStyle w:val="paragraph"/>
      </w:pPr>
      <w:r w:rsidRPr="00975072">
        <w:tab/>
        <w:t>(m)</w:t>
      </w:r>
      <w:r w:rsidRPr="00975072">
        <w:tab/>
        <w:t>thence north</w:t>
      </w:r>
      <w:r w:rsidR="00960DC6">
        <w:noBreakHyphen/>
      </w:r>
      <w:r w:rsidRPr="00975072">
        <w:t xml:space="preserve">easterly along the geodesic to the point of Latitude </w:t>
      </w:r>
      <w:r w:rsidR="00664D29" w:rsidRPr="00975072">
        <w:t>0</w:t>
      </w:r>
      <w:r w:rsidRPr="00975072">
        <w:t>9°39</w:t>
      </w:r>
      <w:r w:rsidR="007C540E" w:rsidRPr="00975072">
        <w:t>′</w:t>
      </w:r>
      <w:r w:rsidRPr="00975072">
        <w:t>54.62</w:t>
      </w:r>
      <w:r w:rsidR="007C540E" w:rsidRPr="00975072">
        <w:t>″S</w:t>
      </w:r>
      <w:r w:rsidRPr="00975072">
        <w:t>, Longitude 143°00</w:t>
      </w:r>
      <w:r w:rsidR="007C540E" w:rsidRPr="00975072">
        <w:t>′</w:t>
      </w:r>
      <w:r w:rsidRPr="00975072">
        <w:t>03.97</w:t>
      </w:r>
      <w:r w:rsidR="007C540E" w:rsidRPr="00975072">
        <w:t>″E</w:t>
      </w:r>
      <w:r w:rsidRPr="00975072">
        <w:t>; and</w:t>
      </w:r>
    </w:p>
    <w:p w:rsidR="00365153" w:rsidRPr="00975072" w:rsidRDefault="00365153" w:rsidP="00365153">
      <w:pPr>
        <w:pStyle w:val="paragraph"/>
      </w:pPr>
      <w:r w:rsidRPr="00975072">
        <w:lastRenderedPageBreak/>
        <w:tab/>
        <w:t>(n)</w:t>
      </w:r>
      <w:r w:rsidRPr="00975072">
        <w:tab/>
        <w:t>thence north</w:t>
      </w:r>
      <w:r w:rsidR="00960DC6">
        <w:noBreakHyphen/>
      </w:r>
      <w:r w:rsidRPr="00975072">
        <w:t xml:space="preserve">easterly along the geodesic to the point of Latitude </w:t>
      </w:r>
      <w:r w:rsidR="00664D29" w:rsidRPr="00975072">
        <w:t>0</w:t>
      </w:r>
      <w:r w:rsidRPr="00975072">
        <w:t>9°32</w:t>
      </w:r>
      <w:r w:rsidR="007C540E" w:rsidRPr="00975072">
        <w:t>′</w:t>
      </w:r>
      <w:r w:rsidRPr="00975072">
        <w:t>54.64</w:t>
      </w:r>
      <w:r w:rsidR="007C540E" w:rsidRPr="00975072">
        <w:t>″S</w:t>
      </w:r>
      <w:r w:rsidRPr="00975072">
        <w:t>, Longitude 143°05</w:t>
      </w:r>
      <w:r w:rsidR="007C540E" w:rsidRPr="00975072">
        <w:t>′</w:t>
      </w:r>
      <w:r w:rsidRPr="00975072">
        <w:t>03.96</w:t>
      </w:r>
      <w:r w:rsidR="007C540E" w:rsidRPr="00975072">
        <w:t>″E</w:t>
      </w:r>
      <w:r w:rsidRPr="00975072">
        <w:t>; and</w:t>
      </w:r>
    </w:p>
    <w:p w:rsidR="00365153" w:rsidRPr="00975072" w:rsidRDefault="00365153" w:rsidP="00365153">
      <w:pPr>
        <w:pStyle w:val="paragraph"/>
      </w:pPr>
      <w:r w:rsidRPr="00975072">
        <w:tab/>
        <w:t>(o)</w:t>
      </w:r>
      <w:r w:rsidRPr="00975072">
        <w:tab/>
        <w:t xml:space="preserve">thence easterly along the loxodrome to a point of Latitude </w:t>
      </w:r>
      <w:r w:rsidR="00664D29" w:rsidRPr="00975072">
        <w:t>0</w:t>
      </w:r>
      <w:r w:rsidRPr="00975072">
        <w:t>9°32</w:t>
      </w:r>
      <w:r w:rsidR="007C540E" w:rsidRPr="00975072">
        <w:t>′</w:t>
      </w:r>
      <w:r w:rsidRPr="00975072">
        <w:t>54.67</w:t>
      </w:r>
      <w:r w:rsidR="007C540E" w:rsidRPr="00975072">
        <w:t>″S</w:t>
      </w:r>
      <w:r w:rsidRPr="00975072">
        <w:t>, Longitude 143°20</w:t>
      </w:r>
      <w:r w:rsidR="007C540E" w:rsidRPr="00975072">
        <w:t>′</w:t>
      </w:r>
      <w:r w:rsidRPr="00975072">
        <w:t>03.91</w:t>
      </w:r>
      <w:r w:rsidR="007C540E" w:rsidRPr="00975072">
        <w:t>″E</w:t>
      </w:r>
      <w:r w:rsidRPr="00975072">
        <w:t>; and</w:t>
      </w:r>
    </w:p>
    <w:p w:rsidR="00365153" w:rsidRPr="00975072" w:rsidRDefault="00365153" w:rsidP="00365153">
      <w:pPr>
        <w:pStyle w:val="paragraph"/>
      </w:pPr>
      <w:r w:rsidRPr="00975072">
        <w:tab/>
        <w:t>(p)</w:t>
      </w:r>
      <w:r w:rsidRPr="00975072">
        <w:tab/>
        <w:t>thence north</w:t>
      </w:r>
      <w:r w:rsidR="00960DC6">
        <w:noBreakHyphen/>
      </w:r>
      <w:r w:rsidRPr="00975072">
        <w:t xml:space="preserve">easterly along the geodesic to the point of Latitude </w:t>
      </w:r>
      <w:r w:rsidR="00664D29" w:rsidRPr="00975072">
        <w:t>0</w:t>
      </w:r>
      <w:r w:rsidRPr="00975072">
        <w:t>9°23</w:t>
      </w:r>
      <w:r w:rsidR="007C540E" w:rsidRPr="00975072">
        <w:t>′</w:t>
      </w:r>
      <w:r w:rsidRPr="00975072">
        <w:t>54.69</w:t>
      </w:r>
      <w:r w:rsidR="007C540E" w:rsidRPr="00975072">
        <w:t>″S</w:t>
      </w:r>
      <w:r w:rsidRPr="00975072">
        <w:t>, Longitude 143°30</w:t>
      </w:r>
      <w:r w:rsidR="007C540E" w:rsidRPr="00975072">
        <w:t>′</w:t>
      </w:r>
      <w:r w:rsidRPr="00975072">
        <w:t>03.89</w:t>
      </w:r>
      <w:r w:rsidR="007C540E" w:rsidRPr="00975072">
        <w:t>″E</w:t>
      </w:r>
      <w:r w:rsidRPr="00975072">
        <w:t>; and</w:t>
      </w:r>
    </w:p>
    <w:p w:rsidR="00365153" w:rsidRPr="00975072" w:rsidRDefault="00365153" w:rsidP="00365153">
      <w:pPr>
        <w:pStyle w:val="paragraph"/>
      </w:pPr>
      <w:r w:rsidRPr="00975072">
        <w:tab/>
        <w:t>(q)</w:t>
      </w:r>
      <w:r w:rsidRPr="00975072">
        <w:tab/>
        <w:t>thence north</w:t>
      </w:r>
      <w:r w:rsidR="00960DC6">
        <w:noBreakHyphen/>
      </w:r>
      <w:r w:rsidRPr="00975072">
        <w:t xml:space="preserve">easterly along the geodesic to the point of Latitude </w:t>
      </w:r>
      <w:r w:rsidR="00664D29" w:rsidRPr="00975072">
        <w:t>0</w:t>
      </w:r>
      <w:r w:rsidRPr="00975072">
        <w:t>9°21</w:t>
      </w:r>
      <w:r w:rsidR="00F20133" w:rsidRPr="00975072">
        <w:t>′</w:t>
      </w:r>
      <w:r w:rsidRPr="00975072">
        <w:t>54.68</w:t>
      </w:r>
      <w:r w:rsidR="00F20133" w:rsidRPr="00975072">
        <w:t>″</w:t>
      </w:r>
      <w:r w:rsidR="007C540E" w:rsidRPr="00975072">
        <w:t>S</w:t>
      </w:r>
      <w:r w:rsidRPr="00975072">
        <w:t>, Longitude 143°48</w:t>
      </w:r>
      <w:r w:rsidR="00F20133" w:rsidRPr="00975072">
        <w:t>′</w:t>
      </w:r>
      <w:r w:rsidRPr="00975072">
        <w:t>03.88</w:t>
      </w:r>
      <w:r w:rsidR="00F20133" w:rsidRPr="00975072">
        <w:t>″</w:t>
      </w:r>
      <w:r w:rsidR="007C540E" w:rsidRPr="00975072">
        <w:t>E</w:t>
      </w:r>
      <w:r w:rsidRPr="00975072">
        <w:t>; and</w:t>
      </w:r>
    </w:p>
    <w:p w:rsidR="00365153" w:rsidRPr="00975072" w:rsidRDefault="00365153" w:rsidP="00365153">
      <w:pPr>
        <w:pStyle w:val="paragraph"/>
      </w:pPr>
      <w:r w:rsidRPr="00975072">
        <w:tab/>
        <w:t>(r)</w:t>
      </w:r>
      <w:r w:rsidRPr="00975072">
        <w:tab/>
        <w:t>thence south</w:t>
      </w:r>
      <w:r w:rsidR="00960DC6">
        <w:noBreakHyphen/>
      </w:r>
      <w:r w:rsidRPr="00975072">
        <w:t xml:space="preserve">easterly along the geodesic to the point of Latitude </w:t>
      </w:r>
      <w:r w:rsidR="00664D29" w:rsidRPr="00975072">
        <w:t>0</w:t>
      </w:r>
      <w:r w:rsidRPr="00975072">
        <w:t>9°29</w:t>
      </w:r>
      <w:r w:rsidR="00F20133" w:rsidRPr="00975072">
        <w:t>′</w:t>
      </w:r>
      <w:r w:rsidRPr="00975072">
        <w:t>54.68</w:t>
      </w:r>
      <w:r w:rsidR="00F20133" w:rsidRPr="00975072">
        <w:t>″</w:t>
      </w:r>
      <w:r w:rsidR="007C540E" w:rsidRPr="00975072">
        <w:t>S</w:t>
      </w:r>
      <w:r w:rsidRPr="00975072">
        <w:t>, Longitude 144°15</w:t>
      </w:r>
      <w:r w:rsidR="00F20133" w:rsidRPr="00975072">
        <w:t>′</w:t>
      </w:r>
      <w:r w:rsidRPr="00975072">
        <w:t>03.86</w:t>
      </w:r>
      <w:r w:rsidR="00F20133" w:rsidRPr="00975072">
        <w:t>″</w:t>
      </w:r>
      <w:r w:rsidR="007C540E" w:rsidRPr="00975072">
        <w:t>E</w:t>
      </w:r>
      <w:r w:rsidRPr="00975072">
        <w:t>; and</w:t>
      </w:r>
    </w:p>
    <w:p w:rsidR="00365153" w:rsidRPr="00975072" w:rsidRDefault="00365153" w:rsidP="00365153">
      <w:pPr>
        <w:pStyle w:val="paragraph"/>
      </w:pPr>
      <w:r w:rsidRPr="00975072">
        <w:tab/>
        <w:t>(s)</w:t>
      </w:r>
      <w:r w:rsidRPr="00975072">
        <w:tab/>
        <w:t>thence south</w:t>
      </w:r>
      <w:r w:rsidR="00960DC6">
        <w:noBreakHyphen/>
      </w:r>
      <w:r w:rsidRPr="00975072">
        <w:t xml:space="preserve">easterly along the geodesic to the point of Latitude </w:t>
      </w:r>
      <w:r w:rsidR="00664D29" w:rsidRPr="00975072">
        <w:t>0</w:t>
      </w:r>
      <w:r w:rsidRPr="00975072">
        <w:t>9°50</w:t>
      </w:r>
      <w:r w:rsidR="00F20133" w:rsidRPr="00975072">
        <w:t>′</w:t>
      </w:r>
      <w:r w:rsidRPr="00975072">
        <w:t>54.66</w:t>
      </w:r>
      <w:r w:rsidR="00F20133" w:rsidRPr="00975072">
        <w:t>″</w:t>
      </w:r>
      <w:r w:rsidR="007C540E" w:rsidRPr="00975072">
        <w:t>S</w:t>
      </w:r>
      <w:r w:rsidRPr="00975072">
        <w:t>, Longitude 144°44</w:t>
      </w:r>
      <w:r w:rsidR="00F20133" w:rsidRPr="00975072">
        <w:t>′</w:t>
      </w:r>
      <w:r w:rsidRPr="00975072">
        <w:t>03.85</w:t>
      </w:r>
      <w:r w:rsidR="00F20133" w:rsidRPr="00975072">
        <w:t>″</w:t>
      </w:r>
      <w:r w:rsidR="007C540E" w:rsidRPr="00975072">
        <w:t>E</w:t>
      </w:r>
      <w:r w:rsidRPr="00975072">
        <w:t>; and</w:t>
      </w:r>
    </w:p>
    <w:p w:rsidR="00365153" w:rsidRPr="00975072" w:rsidRDefault="00365153" w:rsidP="00365153">
      <w:pPr>
        <w:pStyle w:val="paragraph"/>
      </w:pPr>
      <w:r w:rsidRPr="00975072">
        <w:tab/>
        <w:t>(t)</w:t>
      </w:r>
      <w:r w:rsidRPr="00975072">
        <w:tab/>
        <w:t>thence south</w:t>
      </w:r>
      <w:r w:rsidR="00960DC6">
        <w:noBreakHyphen/>
      </w:r>
      <w:r w:rsidRPr="00975072">
        <w:t>easterly along the geodesic to the point of Latitude 12°19</w:t>
      </w:r>
      <w:r w:rsidR="00F20133" w:rsidRPr="00975072">
        <w:t>′</w:t>
      </w:r>
      <w:r w:rsidRPr="00975072">
        <w:t>54.58</w:t>
      </w:r>
      <w:r w:rsidR="00F20133" w:rsidRPr="00975072">
        <w:t>″</w:t>
      </w:r>
      <w:r w:rsidR="007C540E" w:rsidRPr="00975072">
        <w:t>S</w:t>
      </w:r>
      <w:r w:rsidRPr="00975072">
        <w:t>, Longitude 146°30</w:t>
      </w:r>
      <w:r w:rsidR="00F20133" w:rsidRPr="00975072">
        <w:t>′</w:t>
      </w:r>
      <w:r w:rsidRPr="00975072">
        <w:t>03.81</w:t>
      </w:r>
      <w:r w:rsidR="00F20133" w:rsidRPr="00975072">
        <w:t>″</w:t>
      </w:r>
      <w:r w:rsidR="007C540E" w:rsidRPr="00975072">
        <w:t>E</w:t>
      </w:r>
      <w:r w:rsidRPr="00975072">
        <w:t>; and</w:t>
      </w:r>
    </w:p>
    <w:p w:rsidR="00365153" w:rsidRPr="00975072" w:rsidRDefault="00365153" w:rsidP="00365153">
      <w:pPr>
        <w:pStyle w:val="paragraph"/>
      </w:pPr>
      <w:r w:rsidRPr="00975072">
        <w:tab/>
        <w:t>(u)</w:t>
      </w:r>
      <w:r w:rsidRPr="00975072">
        <w:tab/>
        <w:t>thence south</w:t>
      </w:r>
      <w:r w:rsidR="00960DC6">
        <w:noBreakHyphen/>
      </w:r>
      <w:r w:rsidRPr="00975072">
        <w:t>easterly along the geodesic to the point of Latitude 12°38</w:t>
      </w:r>
      <w:r w:rsidR="00F20133" w:rsidRPr="00975072">
        <w:t>′</w:t>
      </w:r>
      <w:r w:rsidRPr="00975072">
        <w:t>24.57</w:t>
      </w:r>
      <w:r w:rsidR="00F20133" w:rsidRPr="00975072">
        <w:t>″</w:t>
      </w:r>
      <w:r w:rsidR="007C540E" w:rsidRPr="00975072">
        <w:t>S</w:t>
      </w:r>
      <w:r w:rsidRPr="00975072">
        <w:t>, Longitude 147°08</w:t>
      </w:r>
      <w:r w:rsidR="00F20133" w:rsidRPr="00975072">
        <w:t>′</w:t>
      </w:r>
      <w:r w:rsidRPr="00975072">
        <w:t>33.78</w:t>
      </w:r>
      <w:r w:rsidR="00F20133" w:rsidRPr="00975072">
        <w:t>″</w:t>
      </w:r>
      <w:r w:rsidR="007C540E" w:rsidRPr="00975072">
        <w:t>E</w:t>
      </w:r>
      <w:r w:rsidRPr="00975072">
        <w:t>; and</w:t>
      </w:r>
    </w:p>
    <w:p w:rsidR="00365153" w:rsidRPr="00975072" w:rsidRDefault="00365153" w:rsidP="00365153">
      <w:pPr>
        <w:pStyle w:val="paragraph"/>
      </w:pPr>
      <w:r w:rsidRPr="00975072">
        <w:tab/>
        <w:t>(v)</w:t>
      </w:r>
      <w:r w:rsidRPr="00975072">
        <w:tab/>
        <w:t>thence south</w:t>
      </w:r>
      <w:r w:rsidR="00960DC6">
        <w:noBreakHyphen/>
      </w:r>
      <w:r w:rsidRPr="00975072">
        <w:t>easterly along the geodesic to the point of Latitude 12°56</w:t>
      </w:r>
      <w:r w:rsidR="00F20133" w:rsidRPr="00975072">
        <w:t>′</w:t>
      </w:r>
      <w:r w:rsidRPr="00975072">
        <w:t>17.56</w:t>
      </w:r>
      <w:r w:rsidR="00F20133" w:rsidRPr="00975072">
        <w:t>″</w:t>
      </w:r>
      <w:r w:rsidR="007C540E" w:rsidRPr="00975072">
        <w:t>S</w:t>
      </w:r>
      <w:r w:rsidRPr="00975072">
        <w:t>, Longitude 147°40</w:t>
      </w:r>
      <w:r w:rsidR="00F20133" w:rsidRPr="00975072">
        <w:t>′</w:t>
      </w:r>
      <w:r w:rsidRPr="00975072">
        <w:t>03.76</w:t>
      </w:r>
      <w:r w:rsidR="00F20133" w:rsidRPr="00975072">
        <w:t>″</w:t>
      </w:r>
      <w:r w:rsidR="007C540E" w:rsidRPr="00975072">
        <w:t>E</w:t>
      </w:r>
      <w:r w:rsidRPr="00975072">
        <w:t>; and</w:t>
      </w:r>
    </w:p>
    <w:p w:rsidR="00365153" w:rsidRPr="00975072" w:rsidRDefault="00365153" w:rsidP="00365153">
      <w:pPr>
        <w:pStyle w:val="paragraph"/>
      </w:pPr>
      <w:r w:rsidRPr="00975072">
        <w:tab/>
        <w:t>(w)</w:t>
      </w:r>
      <w:r w:rsidRPr="00975072">
        <w:tab/>
        <w:t>thence southerly along the loxodrome to a point of Latitude 13°59</w:t>
      </w:r>
      <w:r w:rsidR="00F20133" w:rsidRPr="00975072">
        <w:t>′</w:t>
      </w:r>
      <w:r w:rsidRPr="00975072">
        <w:t>54.53</w:t>
      </w:r>
      <w:r w:rsidR="00F20133" w:rsidRPr="00975072">
        <w:t>″S</w:t>
      </w:r>
      <w:r w:rsidRPr="00975072">
        <w:t>, Longitude 147°40</w:t>
      </w:r>
      <w:r w:rsidR="00F20133" w:rsidRPr="00975072">
        <w:t>′</w:t>
      </w:r>
      <w:r w:rsidRPr="00975072">
        <w:t>03.78</w:t>
      </w:r>
      <w:r w:rsidR="00F20133" w:rsidRPr="00975072">
        <w:t>″E</w:t>
      </w:r>
      <w:r w:rsidRPr="00975072">
        <w:t>; and</w:t>
      </w:r>
    </w:p>
    <w:p w:rsidR="00365153" w:rsidRPr="00975072" w:rsidRDefault="00365153" w:rsidP="00365153">
      <w:pPr>
        <w:pStyle w:val="paragraph"/>
      </w:pPr>
      <w:r w:rsidRPr="00975072">
        <w:tab/>
        <w:t>(x)</w:t>
      </w:r>
      <w:r w:rsidRPr="00975072">
        <w:tab/>
        <w:t>thence westerly along the loxodrome to a point of Latitude 13°59</w:t>
      </w:r>
      <w:r w:rsidR="00F20133" w:rsidRPr="00975072">
        <w:t>′</w:t>
      </w:r>
      <w:r w:rsidRPr="00975072">
        <w:t>54.54</w:t>
      </w:r>
      <w:r w:rsidR="00F20133" w:rsidRPr="00975072">
        <w:t>″S</w:t>
      </w:r>
      <w:r w:rsidRPr="00975072">
        <w:t>, Longitude 146°55</w:t>
      </w:r>
      <w:r w:rsidR="00F20133" w:rsidRPr="00975072">
        <w:t>′</w:t>
      </w:r>
      <w:r w:rsidRPr="00975072">
        <w:t>03.81</w:t>
      </w:r>
      <w:r w:rsidR="00F20133" w:rsidRPr="00975072">
        <w:t>″E</w:t>
      </w:r>
      <w:r w:rsidRPr="00975072">
        <w:t>; and</w:t>
      </w:r>
    </w:p>
    <w:p w:rsidR="00365153" w:rsidRPr="00975072" w:rsidRDefault="00365153" w:rsidP="00365153">
      <w:pPr>
        <w:pStyle w:val="paragraph"/>
      </w:pPr>
      <w:r w:rsidRPr="00975072">
        <w:tab/>
        <w:t>(y)</w:t>
      </w:r>
      <w:r w:rsidRPr="00975072">
        <w:tab/>
        <w:t>thence southerly along the loxodrome to a point of Latitude 17°04</w:t>
      </w:r>
      <w:r w:rsidR="003C4AA1" w:rsidRPr="00975072">
        <w:t>′</w:t>
      </w:r>
      <w:r w:rsidRPr="00975072">
        <w:t>54.49</w:t>
      </w:r>
      <w:r w:rsidR="003C4AA1" w:rsidRPr="00975072">
        <w:t>″S</w:t>
      </w:r>
      <w:r w:rsidRPr="00975072">
        <w:t>, Longitude 146°55</w:t>
      </w:r>
      <w:r w:rsidR="003C4AA1" w:rsidRPr="00975072">
        <w:t>′</w:t>
      </w:r>
      <w:r w:rsidRPr="00975072">
        <w:t>03.87</w:t>
      </w:r>
      <w:r w:rsidR="003C4AA1" w:rsidRPr="00975072">
        <w:t>″E</w:t>
      </w:r>
      <w:r w:rsidRPr="00975072">
        <w:t>; and</w:t>
      </w:r>
    </w:p>
    <w:p w:rsidR="00365153" w:rsidRPr="00975072" w:rsidRDefault="00365153" w:rsidP="00365153">
      <w:pPr>
        <w:pStyle w:val="paragraph"/>
      </w:pPr>
      <w:r w:rsidRPr="00975072">
        <w:tab/>
        <w:t>(z)</w:t>
      </w:r>
      <w:r w:rsidRPr="00975072">
        <w:tab/>
        <w:t>thence easterly along the loxodrome to a point of Latitude 17°04</w:t>
      </w:r>
      <w:r w:rsidR="003C4AA1" w:rsidRPr="00975072">
        <w:t>′</w:t>
      </w:r>
      <w:r w:rsidRPr="00975072">
        <w:t>54.47</w:t>
      </w:r>
      <w:r w:rsidR="003C4AA1" w:rsidRPr="00975072">
        <w:t>″</w:t>
      </w:r>
      <w:r w:rsidR="00817D3D" w:rsidRPr="00975072">
        <w:t>S</w:t>
      </w:r>
      <w:r w:rsidRPr="00975072">
        <w:t>, Longitude 147°45</w:t>
      </w:r>
      <w:r w:rsidR="003C4AA1" w:rsidRPr="00975072">
        <w:t>′</w:t>
      </w:r>
      <w:r w:rsidRPr="00975072">
        <w:t>03.83</w:t>
      </w:r>
      <w:r w:rsidR="003C4AA1" w:rsidRPr="00975072">
        <w:t>″E</w:t>
      </w:r>
      <w:r w:rsidRPr="00975072">
        <w:t>; and</w:t>
      </w:r>
    </w:p>
    <w:p w:rsidR="00365153" w:rsidRPr="00975072" w:rsidRDefault="00365153" w:rsidP="00365153">
      <w:pPr>
        <w:pStyle w:val="paragraph"/>
      </w:pPr>
      <w:r w:rsidRPr="00975072">
        <w:tab/>
        <w:t>(za)</w:t>
      </w:r>
      <w:r w:rsidRPr="00975072">
        <w:tab/>
        <w:t>thence southerly along the loxodrome to a point of Latitude 18°29</w:t>
      </w:r>
      <w:r w:rsidR="003C4AA1" w:rsidRPr="00975072">
        <w:t>′</w:t>
      </w:r>
      <w:r w:rsidRPr="00975072">
        <w:t>54.45</w:t>
      </w:r>
      <w:r w:rsidR="003C4AA1" w:rsidRPr="00975072">
        <w:t>″S</w:t>
      </w:r>
      <w:r w:rsidRPr="00975072">
        <w:t>, Longitude 147°45</w:t>
      </w:r>
      <w:r w:rsidR="003C4AA1" w:rsidRPr="00975072">
        <w:t>′</w:t>
      </w:r>
      <w:r w:rsidRPr="00975072">
        <w:t>03.86</w:t>
      </w:r>
      <w:r w:rsidR="003C4AA1" w:rsidRPr="00975072">
        <w:t>″E</w:t>
      </w:r>
      <w:r w:rsidRPr="00975072">
        <w:t>; and</w:t>
      </w:r>
    </w:p>
    <w:p w:rsidR="00365153" w:rsidRPr="00975072" w:rsidRDefault="00365153" w:rsidP="00365153">
      <w:pPr>
        <w:pStyle w:val="paragraph"/>
      </w:pPr>
      <w:r w:rsidRPr="00975072">
        <w:tab/>
        <w:t>(zb)</w:t>
      </w:r>
      <w:r w:rsidRPr="00975072">
        <w:tab/>
        <w:t>thence easterly along the loxodrome to a point of Latitude 18°29</w:t>
      </w:r>
      <w:r w:rsidR="003C4AA1" w:rsidRPr="00975072">
        <w:t>′</w:t>
      </w:r>
      <w:r w:rsidRPr="00975072">
        <w:t>54.40</w:t>
      </w:r>
      <w:r w:rsidR="003C4AA1" w:rsidRPr="00975072">
        <w:t>″S</w:t>
      </w:r>
      <w:r w:rsidRPr="00975072">
        <w:t>, Longitude 150°50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tab/>
        <w:t>(zc)</w:t>
      </w:r>
      <w:r w:rsidRPr="00975072">
        <w:tab/>
        <w:t>thence southerly along the loxodrome to a point of Latitude 19°59</w:t>
      </w:r>
      <w:r w:rsidR="003C4AA1" w:rsidRPr="00975072">
        <w:t>′</w:t>
      </w:r>
      <w:r w:rsidRPr="00975072">
        <w:t>54.37</w:t>
      </w:r>
      <w:r w:rsidR="003C4AA1" w:rsidRPr="00975072">
        <w:t>″S</w:t>
      </w:r>
      <w:r w:rsidRPr="00975072">
        <w:t>, Longitude 150°50</w:t>
      </w:r>
      <w:r w:rsidR="003C4AA1" w:rsidRPr="00975072">
        <w:t>′</w:t>
      </w:r>
      <w:r w:rsidRPr="00975072">
        <w:t>03.74</w:t>
      </w:r>
      <w:r w:rsidR="003C4AA1" w:rsidRPr="00975072">
        <w:t>″E</w:t>
      </w:r>
      <w:r w:rsidRPr="00975072">
        <w:t>; and</w:t>
      </w:r>
    </w:p>
    <w:p w:rsidR="00365153" w:rsidRPr="00975072" w:rsidRDefault="00365153" w:rsidP="00365153">
      <w:pPr>
        <w:pStyle w:val="paragraph"/>
      </w:pPr>
      <w:r w:rsidRPr="00975072">
        <w:tab/>
        <w:t>(zd)</w:t>
      </w:r>
      <w:r w:rsidRPr="00975072">
        <w:tab/>
        <w:t>thence easterly along the loxodrome to a point of Latitude 19°59</w:t>
      </w:r>
      <w:r w:rsidR="003C4AA1" w:rsidRPr="00975072">
        <w:t>′</w:t>
      </w:r>
      <w:r w:rsidRPr="00975072">
        <w:t>54.36</w:t>
      </w:r>
      <w:r w:rsidR="003C4AA1" w:rsidRPr="00975072">
        <w:t>″S</w:t>
      </w:r>
      <w:r w:rsidRPr="00975072">
        <w:t>, Longitude 151°30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lastRenderedPageBreak/>
        <w:tab/>
        <w:t>(ze)</w:t>
      </w:r>
      <w:r w:rsidRPr="00975072">
        <w:tab/>
        <w:t>thence south along the loxodrome to a point of Latitude 20°24</w:t>
      </w:r>
      <w:r w:rsidR="003C4AA1" w:rsidRPr="00975072">
        <w:t>′</w:t>
      </w:r>
      <w:r w:rsidRPr="00975072">
        <w:t>54.35</w:t>
      </w:r>
      <w:r w:rsidR="003C4AA1" w:rsidRPr="00975072">
        <w:t>″S</w:t>
      </w:r>
      <w:r w:rsidRPr="00975072">
        <w:t>, Longitude 151°30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tab/>
        <w:t>(zf)</w:t>
      </w:r>
      <w:r w:rsidRPr="00975072">
        <w:tab/>
        <w:t>thence easterly along the loxodrome to a point of Latitude 20°24</w:t>
      </w:r>
      <w:r w:rsidR="003C4AA1" w:rsidRPr="00975072">
        <w:t>′</w:t>
      </w:r>
      <w:r w:rsidRPr="00975072">
        <w:t>54.32</w:t>
      </w:r>
      <w:r w:rsidR="003C4AA1" w:rsidRPr="00975072">
        <w:t>″S</w:t>
      </w:r>
      <w:r w:rsidRPr="00975072">
        <w:t>, Longitude 153°05</w:t>
      </w:r>
      <w:r w:rsidR="003C4AA1" w:rsidRPr="00975072">
        <w:t>′</w:t>
      </w:r>
      <w:r w:rsidRPr="00975072">
        <w:t>03.63</w:t>
      </w:r>
      <w:r w:rsidR="003C4AA1" w:rsidRPr="00975072">
        <w:t>″E</w:t>
      </w:r>
      <w:r w:rsidRPr="00975072">
        <w:t>; and</w:t>
      </w:r>
    </w:p>
    <w:p w:rsidR="00365153" w:rsidRPr="00975072" w:rsidRDefault="00365153" w:rsidP="00365153">
      <w:pPr>
        <w:pStyle w:val="paragraph"/>
      </w:pPr>
      <w:r w:rsidRPr="00975072">
        <w:tab/>
        <w:t>(zg)</w:t>
      </w:r>
      <w:r w:rsidRPr="00975072">
        <w:tab/>
        <w:t>thence southerly along the loxodrome to a point of Latitude 22°49</w:t>
      </w:r>
      <w:r w:rsidR="003C4AA1" w:rsidRPr="00975072">
        <w:t>′</w:t>
      </w:r>
      <w:r w:rsidRPr="00975072">
        <w:t>54.29</w:t>
      </w:r>
      <w:r w:rsidR="003C4AA1" w:rsidRPr="00975072">
        <w:t>″S</w:t>
      </w:r>
      <w:r w:rsidRPr="00975072">
        <w:t>, Longitude 153°05</w:t>
      </w:r>
      <w:r w:rsidR="003C4AA1" w:rsidRPr="00975072">
        <w:t>′</w:t>
      </w:r>
      <w:r w:rsidRPr="00975072">
        <w:t>03.69</w:t>
      </w:r>
      <w:r w:rsidR="003C4AA1" w:rsidRPr="00975072">
        <w:t>″E</w:t>
      </w:r>
      <w:r w:rsidRPr="00975072">
        <w:t>; and</w:t>
      </w:r>
    </w:p>
    <w:p w:rsidR="00365153" w:rsidRPr="00975072" w:rsidRDefault="00365153" w:rsidP="00365153">
      <w:pPr>
        <w:pStyle w:val="paragraph"/>
      </w:pPr>
      <w:r w:rsidRPr="00975072">
        <w:tab/>
        <w:t>(zh)</w:t>
      </w:r>
      <w:r w:rsidRPr="00975072">
        <w:tab/>
        <w:t>thence easterly along the loxodrome to a point of Latitude 22°49</w:t>
      </w:r>
      <w:r w:rsidR="00E220F7" w:rsidRPr="00975072">
        <w:t>′</w:t>
      </w:r>
      <w:r w:rsidRPr="00975072">
        <w:t>54.28</w:t>
      </w:r>
      <w:r w:rsidR="00E220F7" w:rsidRPr="00975072">
        <w:t>″S</w:t>
      </w:r>
      <w:r w:rsidRPr="00975072">
        <w:t>, Longitude 153°40</w:t>
      </w:r>
      <w:r w:rsidR="00E220F7" w:rsidRPr="00975072">
        <w:t>′</w:t>
      </w:r>
      <w:r w:rsidRPr="00975072">
        <w:t>03.65</w:t>
      </w:r>
      <w:r w:rsidR="00E220F7" w:rsidRPr="00975072">
        <w:t>″E</w:t>
      </w:r>
      <w:r w:rsidRPr="00975072">
        <w:t>; and</w:t>
      </w:r>
    </w:p>
    <w:p w:rsidR="00365153" w:rsidRPr="00975072" w:rsidRDefault="00365153" w:rsidP="00365153">
      <w:pPr>
        <w:pStyle w:val="paragraph"/>
      </w:pPr>
      <w:r w:rsidRPr="00975072">
        <w:tab/>
        <w:t>(zi)</w:t>
      </w:r>
      <w:r w:rsidRPr="00975072">
        <w:tab/>
        <w:t>thence southerly along the loxodrome to a point of Latitude 23°14</w:t>
      </w:r>
      <w:r w:rsidR="00E220F7" w:rsidRPr="00975072">
        <w:t>′</w:t>
      </w:r>
      <w:r w:rsidRPr="00975072">
        <w:t>54.27</w:t>
      </w:r>
      <w:r w:rsidR="00E220F7" w:rsidRPr="00975072">
        <w:t>″S</w:t>
      </w:r>
      <w:r w:rsidRPr="00975072">
        <w:t>, Longitude 153°40</w:t>
      </w:r>
      <w:r w:rsidR="00E220F7" w:rsidRPr="00975072">
        <w:t>′</w:t>
      </w:r>
      <w:r w:rsidRPr="00975072">
        <w:t>03.66</w:t>
      </w:r>
      <w:r w:rsidR="00E220F7" w:rsidRPr="00975072">
        <w:t>″E</w:t>
      </w:r>
      <w:r w:rsidRPr="00975072">
        <w:t>; and</w:t>
      </w:r>
    </w:p>
    <w:p w:rsidR="00365153" w:rsidRPr="00975072" w:rsidRDefault="00365153" w:rsidP="00365153">
      <w:pPr>
        <w:pStyle w:val="paragraph"/>
      </w:pPr>
      <w:r w:rsidRPr="00975072">
        <w:tab/>
        <w:t>(zj)</w:t>
      </w:r>
      <w:r w:rsidRPr="00975072">
        <w:tab/>
        <w:t>thence east along the loxodrome to a point of Latitude 23°14</w:t>
      </w:r>
      <w:r w:rsidR="00E220F7" w:rsidRPr="00975072">
        <w:t>′</w:t>
      </w:r>
      <w:r w:rsidRPr="00975072">
        <w:t>54.27</w:t>
      </w:r>
      <w:r w:rsidR="00E220F7" w:rsidRPr="00975072">
        <w:t>″S</w:t>
      </w:r>
      <w:r w:rsidRPr="00975072">
        <w:t>, Longitude 154°00</w:t>
      </w:r>
      <w:r w:rsidR="00E220F7" w:rsidRPr="00975072">
        <w:t>′</w:t>
      </w:r>
      <w:r w:rsidRPr="00975072">
        <w:t>03.65</w:t>
      </w:r>
      <w:r w:rsidR="00E220F7" w:rsidRPr="00975072">
        <w:t>″E</w:t>
      </w:r>
      <w:r w:rsidRPr="00975072">
        <w:t>; and</w:t>
      </w:r>
    </w:p>
    <w:p w:rsidR="00365153" w:rsidRPr="00975072" w:rsidRDefault="00365153" w:rsidP="00365153">
      <w:pPr>
        <w:pStyle w:val="paragraph"/>
      </w:pPr>
      <w:r w:rsidRPr="00975072">
        <w:tab/>
        <w:t>(zk)</w:t>
      </w:r>
      <w:r w:rsidRPr="00975072">
        <w:tab/>
        <w:t>thence southerly along the loxodrome to a point of Latitude 23°49</w:t>
      </w:r>
      <w:r w:rsidR="00E220F7" w:rsidRPr="00975072">
        <w:t>′</w:t>
      </w:r>
      <w:r w:rsidRPr="00975072">
        <w:t>54.26</w:t>
      </w:r>
      <w:r w:rsidR="00E220F7" w:rsidRPr="00975072">
        <w:t>″S</w:t>
      </w:r>
      <w:r w:rsidRPr="00975072">
        <w:t>, Longitude 154°00</w:t>
      </w:r>
      <w:r w:rsidR="00E220F7" w:rsidRPr="00975072">
        <w:t>′</w:t>
      </w:r>
      <w:r w:rsidRPr="00975072">
        <w:t>03.66</w:t>
      </w:r>
      <w:r w:rsidR="00E220F7" w:rsidRPr="00975072">
        <w:t>″E</w:t>
      </w:r>
      <w:r w:rsidRPr="00975072">
        <w:t>; and</w:t>
      </w:r>
    </w:p>
    <w:p w:rsidR="00365153" w:rsidRPr="00975072" w:rsidRDefault="00365153" w:rsidP="00365153">
      <w:pPr>
        <w:pStyle w:val="paragraph"/>
      </w:pPr>
      <w:r w:rsidRPr="00975072">
        <w:tab/>
        <w:t>(zl)</w:t>
      </w:r>
      <w:r w:rsidRPr="00975072">
        <w:tab/>
        <w:t>thence easterly along the loxodrome to a point of Latitude 23°49</w:t>
      </w:r>
      <w:r w:rsidR="00E220F7" w:rsidRPr="00975072">
        <w:t>′</w:t>
      </w:r>
      <w:r w:rsidRPr="00975072">
        <w:t>54.23</w:t>
      </w:r>
      <w:r w:rsidR="00E220F7" w:rsidRPr="00975072">
        <w:t>″S</w:t>
      </w:r>
      <w:r w:rsidRPr="00975072">
        <w:t>, Longitude 155°15</w:t>
      </w:r>
      <w:r w:rsidR="00E220F7" w:rsidRPr="00975072">
        <w:t>′</w:t>
      </w:r>
      <w:r w:rsidRPr="00975072">
        <w:t>03.59</w:t>
      </w:r>
      <w:r w:rsidR="00E220F7" w:rsidRPr="00975072">
        <w:t>″E</w:t>
      </w:r>
      <w:r w:rsidRPr="00975072">
        <w:t>; and</w:t>
      </w:r>
    </w:p>
    <w:p w:rsidR="00365153" w:rsidRPr="00975072" w:rsidRDefault="00365153" w:rsidP="00365153">
      <w:pPr>
        <w:pStyle w:val="paragraph"/>
      </w:pPr>
      <w:r w:rsidRPr="00975072">
        <w:tab/>
        <w:t>(zm)</w:t>
      </w:r>
      <w:r w:rsidRPr="00975072">
        <w:tab/>
        <w:t>thence southerly along the loxodrome to a point of Latitude 24°59</w:t>
      </w:r>
      <w:r w:rsidR="00E220F7" w:rsidRPr="00975072">
        <w:t>′</w:t>
      </w:r>
      <w:r w:rsidRPr="00975072">
        <w:t>54.22</w:t>
      </w:r>
      <w:r w:rsidR="00E220F7" w:rsidRPr="00975072">
        <w:t>″S</w:t>
      </w:r>
      <w:r w:rsidRPr="00975072">
        <w:t>, Longitude 155°15</w:t>
      </w:r>
      <w:r w:rsidR="00E220F7" w:rsidRPr="00975072">
        <w:t>′</w:t>
      </w:r>
      <w:r w:rsidRPr="00975072">
        <w:t>03.62</w:t>
      </w:r>
      <w:r w:rsidR="00E220F7" w:rsidRPr="00975072">
        <w:t>″E</w:t>
      </w:r>
      <w:r w:rsidRPr="00975072">
        <w:t>; and</w:t>
      </w:r>
    </w:p>
    <w:p w:rsidR="00365153" w:rsidRPr="00975072" w:rsidRDefault="00365153" w:rsidP="00365153">
      <w:pPr>
        <w:pStyle w:val="paragraph"/>
      </w:pPr>
      <w:r w:rsidRPr="00975072">
        <w:tab/>
        <w:t>(zn)</w:t>
      </w:r>
      <w:r w:rsidRPr="00975072">
        <w:tab/>
        <w:t>thence easterly along the loxodrome to a point of Latitude 24°59</w:t>
      </w:r>
      <w:r w:rsidR="00E220F7" w:rsidRPr="00975072">
        <w:t>′</w:t>
      </w:r>
      <w:r w:rsidRPr="00975072">
        <w:t>54.15</w:t>
      </w:r>
      <w:r w:rsidR="00E220F7" w:rsidRPr="00975072">
        <w:t>″S</w:t>
      </w:r>
      <w:r w:rsidRPr="00975072">
        <w:t>, Longitude 158°32</w:t>
      </w:r>
      <w:r w:rsidR="00E220F7" w:rsidRPr="00975072">
        <w:t>′</w:t>
      </w:r>
      <w:r w:rsidRPr="00975072">
        <w:t>50.43</w:t>
      </w:r>
      <w:r w:rsidR="00E220F7" w:rsidRPr="00975072">
        <w:t>″E</w:t>
      </w:r>
      <w:r w:rsidRPr="00975072">
        <w:t>; and</w:t>
      </w:r>
    </w:p>
    <w:p w:rsidR="00365153" w:rsidRPr="00975072" w:rsidRDefault="00365153" w:rsidP="00365153">
      <w:pPr>
        <w:pStyle w:val="paragraph"/>
      </w:pPr>
      <w:r w:rsidRPr="00975072">
        <w:tab/>
        <w:t>(zo)</w:t>
      </w:r>
      <w:r w:rsidRPr="00975072">
        <w:tab/>
        <w:t>thence south</w:t>
      </w:r>
      <w:r w:rsidR="00960DC6">
        <w:noBreakHyphen/>
      </w:r>
      <w:r w:rsidRPr="00975072">
        <w:t>easterly along the geodesic to the point of Latitude 25°08</w:t>
      </w:r>
      <w:r w:rsidR="00E220F7" w:rsidRPr="00975072">
        <w:t>′</w:t>
      </w:r>
      <w:r w:rsidRPr="00975072">
        <w:t>48.15</w:t>
      </w:r>
      <w:r w:rsidR="00E220F7" w:rsidRPr="00975072">
        <w:t>″S</w:t>
      </w:r>
      <w:r w:rsidRPr="00975072">
        <w:t>, Longitude 158°36</w:t>
      </w:r>
      <w:r w:rsidR="00E220F7" w:rsidRPr="00975072">
        <w:t>′</w:t>
      </w:r>
      <w:r w:rsidRPr="00975072">
        <w:t>39.42</w:t>
      </w:r>
      <w:r w:rsidR="00E220F7" w:rsidRPr="00975072">
        <w:t>″</w:t>
      </w:r>
      <w:r w:rsidR="00664D29" w:rsidRPr="00975072">
        <w:t>E</w:t>
      </w:r>
      <w:r w:rsidRPr="00975072">
        <w:t>; and</w:t>
      </w:r>
    </w:p>
    <w:p w:rsidR="00365153" w:rsidRPr="00975072" w:rsidRDefault="00365153" w:rsidP="00365153">
      <w:pPr>
        <w:pStyle w:val="paragraph"/>
      </w:pPr>
      <w:r w:rsidRPr="00975072">
        <w:tab/>
        <w:t>(zp)</w:t>
      </w:r>
      <w:r w:rsidRPr="00975072">
        <w:tab/>
        <w:t>thence south</w:t>
      </w:r>
      <w:r w:rsidR="00960DC6">
        <w:noBreakHyphen/>
      </w:r>
      <w:r w:rsidRPr="00975072">
        <w:t>easterly along the geodesic to the point of Latitude 26°26</w:t>
      </w:r>
      <w:r w:rsidR="00E220F7" w:rsidRPr="00975072">
        <w:t>′</w:t>
      </w:r>
      <w:r w:rsidRPr="00975072">
        <w:t>30.03</w:t>
      </w:r>
      <w:r w:rsidR="00E220F7" w:rsidRPr="00975072">
        <w:t>″S</w:t>
      </w:r>
      <w:r w:rsidRPr="00975072">
        <w:t>, Longitude 163°43</w:t>
      </w:r>
      <w:r w:rsidR="00E220F7" w:rsidRPr="00975072">
        <w:t>′</w:t>
      </w:r>
      <w:r w:rsidRPr="00975072">
        <w:t>30.13</w:t>
      </w:r>
      <w:r w:rsidR="00E220F7" w:rsidRPr="00975072">
        <w:t>″E</w:t>
      </w:r>
      <w:r w:rsidRPr="00975072">
        <w:t>; and</w:t>
      </w:r>
    </w:p>
    <w:p w:rsidR="00365153" w:rsidRPr="00975072" w:rsidRDefault="00365153" w:rsidP="00365153">
      <w:pPr>
        <w:pStyle w:val="paragraph"/>
      </w:pPr>
      <w:r w:rsidRPr="00975072">
        <w:tab/>
        <w:t>(zq)</w:t>
      </w:r>
      <w:r w:rsidRPr="00975072">
        <w:tab/>
        <w:t>thence north</w:t>
      </w:r>
      <w:r w:rsidR="00960DC6">
        <w:noBreakHyphen/>
      </w:r>
      <w:r w:rsidRPr="00975072">
        <w:t>easterly along the geodesic to the point of Latitude 26°13</w:t>
      </w:r>
      <w:r w:rsidR="00AB5DAA" w:rsidRPr="00975072">
        <w:t>′</w:t>
      </w:r>
      <w:r w:rsidRPr="00975072">
        <w:t>27.00</w:t>
      </w:r>
      <w:r w:rsidR="00AB5DAA" w:rsidRPr="00975072">
        <w:t>″S</w:t>
      </w:r>
      <w:r w:rsidRPr="00975072">
        <w:t>, Longitude 165°40</w:t>
      </w:r>
      <w:r w:rsidR="00AB5DAA" w:rsidRPr="00975072">
        <w:t>′</w:t>
      </w:r>
      <w:r w:rsidRPr="00975072">
        <w:t>02.99</w:t>
      </w:r>
      <w:r w:rsidR="00AB5DAA" w:rsidRPr="00975072">
        <w:t>″E</w:t>
      </w:r>
      <w:r w:rsidRPr="00975072">
        <w:t>; and</w:t>
      </w:r>
    </w:p>
    <w:p w:rsidR="00365153" w:rsidRPr="00975072" w:rsidRDefault="00365153" w:rsidP="00365153">
      <w:pPr>
        <w:pStyle w:val="paragraph"/>
      </w:pPr>
      <w:r w:rsidRPr="00975072">
        <w:tab/>
        <w:t>(zr)</w:t>
      </w:r>
      <w:r w:rsidRPr="00975072">
        <w:tab/>
        <w:t>thence southerly along the loxodrome to a point of Latitude 26°58</w:t>
      </w:r>
      <w:r w:rsidR="00AB5DAA" w:rsidRPr="00975072">
        <w:t>′</w:t>
      </w:r>
      <w:r w:rsidRPr="00975072">
        <w:t>58.99</w:t>
      </w:r>
      <w:r w:rsidR="00AB5DAA" w:rsidRPr="00975072">
        <w:t>″S</w:t>
      </w:r>
      <w:r w:rsidRPr="00975072">
        <w:t>, Longitude 165°40</w:t>
      </w:r>
      <w:r w:rsidR="00AB5DAA" w:rsidRPr="00975072">
        <w:t>′</w:t>
      </w:r>
      <w:r w:rsidRPr="00975072">
        <w:t>03.01</w:t>
      </w:r>
      <w:r w:rsidR="00AB5DAA" w:rsidRPr="00975072">
        <w:t>″E</w:t>
      </w:r>
      <w:r w:rsidRPr="00975072">
        <w:t>; and</w:t>
      </w:r>
    </w:p>
    <w:p w:rsidR="00365153" w:rsidRPr="00975072" w:rsidRDefault="00365153" w:rsidP="00365153">
      <w:pPr>
        <w:pStyle w:val="paragraph"/>
      </w:pPr>
      <w:r w:rsidRPr="00975072">
        <w:tab/>
        <w:t>(zs)</w:t>
      </w:r>
      <w:r w:rsidRPr="00975072">
        <w:tab/>
        <w:t>thence south</w:t>
      </w:r>
      <w:r w:rsidR="00960DC6">
        <w:noBreakHyphen/>
      </w:r>
      <w:r w:rsidRPr="00975072">
        <w:t>westerly along the geodesic to the point of Latitude 27°47</w:t>
      </w:r>
      <w:r w:rsidR="00AB5DAA" w:rsidRPr="00975072">
        <w:t>′</w:t>
      </w:r>
      <w:r w:rsidRPr="00975072">
        <w:t>54.22</w:t>
      </w:r>
      <w:r w:rsidR="00AB5DAA" w:rsidRPr="00975072">
        <w:t>″S</w:t>
      </w:r>
      <w:r w:rsidRPr="00975072">
        <w:t>, Longitude 154°22</w:t>
      </w:r>
      <w:r w:rsidR="00AB5DAA" w:rsidRPr="00975072">
        <w:t>′</w:t>
      </w:r>
      <w:r w:rsidRPr="00975072">
        <w:t>03.75</w:t>
      </w:r>
      <w:r w:rsidR="00AB5DAA" w:rsidRPr="00975072">
        <w:t>″E</w:t>
      </w:r>
      <w:r w:rsidRPr="00975072">
        <w:t>; and</w:t>
      </w:r>
    </w:p>
    <w:p w:rsidR="00365153" w:rsidRPr="00975072" w:rsidRDefault="00365153" w:rsidP="00365153">
      <w:pPr>
        <w:pStyle w:val="paragraph"/>
      </w:pPr>
      <w:r w:rsidRPr="00975072">
        <w:tab/>
        <w:t>(zt)</w:t>
      </w:r>
      <w:r w:rsidRPr="00975072">
        <w:tab/>
        <w:t>thence south</w:t>
      </w:r>
      <w:r w:rsidR="00960DC6">
        <w:noBreakHyphen/>
      </w:r>
      <w:r w:rsidRPr="00975072">
        <w:t>westerly along the geodesic to the point of Latitude 27°57</w:t>
      </w:r>
      <w:r w:rsidR="00AB5DAA" w:rsidRPr="00975072">
        <w:t>′</w:t>
      </w:r>
      <w:r w:rsidRPr="00975072">
        <w:t>54.23</w:t>
      </w:r>
      <w:r w:rsidR="00AB5DAA" w:rsidRPr="00975072">
        <w:t>″</w:t>
      </w:r>
      <w:r w:rsidR="00077955" w:rsidRPr="00975072">
        <w:t>S</w:t>
      </w:r>
      <w:r w:rsidRPr="00975072">
        <w:t>, Longitude 154°00</w:t>
      </w:r>
      <w:r w:rsidR="00AB5DAA" w:rsidRPr="00975072">
        <w:t>′</w:t>
      </w:r>
      <w:r w:rsidRPr="00975072">
        <w:t>03.78</w:t>
      </w:r>
      <w:r w:rsidR="00AB5DAA" w:rsidRPr="00975072">
        <w:t>″E</w:t>
      </w:r>
      <w:r w:rsidRPr="00975072">
        <w:t>; and</w:t>
      </w:r>
    </w:p>
    <w:p w:rsidR="00365153" w:rsidRPr="00975072" w:rsidRDefault="00365153" w:rsidP="00365153">
      <w:pPr>
        <w:pStyle w:val="paragraph"/>
      </w:pPr>
      <w:r w:rsidRPr="00975072">
        <w:tab/>
        <w:t>(zu)</w:t>
      </w:r>
      <w:r w:rsidRPr="00975072">
        <w:tab/>
        <w:t>thence south</w:t>
      </w:r>
      <w:r w:rsidR="00960DC6">
        <w:noBreakHyphen/>
      </w:r>
      <w:r w:rsidRPr="00975072">
        <w:t>westerly along the geodesic between the last</w:t>
      </w:r>
      <w:r w:rsidR="00960DC6">
        <w:noBreakHyphen/>
      </w:r>
      <w:r w:rsidRPr="00975072">
        <w:t>mentioned point and the trigonometrical station known as Point Danger near Point Danger to its intersection by the coastline at mean low water; and</w:t>
      </w:r>
    </w:p>
    <w:p w:rsidR="00365153" w:rsidRPr="00975072" w:rsidRDefault="00365153" w:rsidP="00365153">
      <w:pPr>
        <w:pStyle w:val="paragraph"/>
      </w:pPr>
      <w:r w:rsidRPr="00975072">
        <w:lastRenderedPageBreak/>
        <w:tab/>
        <w:t>(zv)</w:t>
      </w:r>
      <w:r w:rsidRPr="00975072">
        <w:tab/>
        <w:t>thence along the coastline of the State of Queensland at mean low water to the point of commencement.</w:t>
      </w:r>
    </w:p>
    <w:p w:rsidR="00365153" w:rsidRPr="00975072" w:rsidRDefault="00365153" w:rsidP="00365153">
      <w:pPr>
        <w:pStyle w:val="ActHead5"/>
      </w:pPr>
      <w:bookmarkStart w:id="5" w:name="_Toc106366641"/>
      <w:r w:rsidRPr="00960DC6">
        <w:rPr>
          <w:rStyle w:val="CharSectno"/>
        </w:rPr>
        <w:t>4</w:t>
      </w:r>
      <w:r w:rsidRPr="00975072">
        <w:t xml:space="preserve">  Scheduled area for South Australia</w:t>
      </w:r>
      <w:bookmarkEnd w:id="5"/>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975072">
        <w:t>′</w:t>
      </w:r>
      <w:r w:rsidRPr="00975072">
        <w:t>54.73</w:t>
      </w:r>
      <w:r w:rsidR="00AB5DAA" w:rsidRPr="00975072">
        <w:t>″S</w:t>
      </w:r>
      <w:r w:rsidRPr="00975072">
        <w:t>:</w:t>
      </w:r>
    </w:p>
    <w:p w:rsidR="00365153" w:rsidRPr="00975072" w:rsidRDefault="00365153" w:rsidP="00365153">
      <w:pPr>
        <w:pStyle w:val="paragraph"/>
      </w:pPr>
      <w:r w:rsidRPr="00975072">
        <w:tab/>
        <w:t>(a)</w:t>
      </w:r>
      <w:r w:rsidRPr="00975072">
        <w:tab/>
        <w:t>thence south</w:t>
      </w:r>
      <w:r w:rsidR="00960DC6">
        <w:noBreakHyphen/>
      </w:r>
      <w:r w:rsidRPr="00975072">
        <w:t>westerly along the geodesic to a point of Latitude 38°14</w:t>
      </w:r>
      <w:r w:rsidR="00AB5DAA" w:rsidRPr="00975072">
        <w:t>′</w:t>
      </w:r>
      <w:r w:rsidRPr="00975072">
        <w:t>54.73</w:t>
      </w:r>
      <w:r w:rsidR="00AB5DAA" w:rsidRPr="00975072">
        <w:t>″S</w:t>
      </w:r>
      <w:r w:rsidRPr="00975072">
        <w:t>, Longitude 140°57</w:t>
      </w:r>
      <w:r w:rsidR="00AB5DAA" w:rsidRPr="00975072">
        <w:t>′</w:t>
      </w:r>
      <w:r w:rsidRPr="00975072">
        <w:t>04.94</w:t>
      </w:r>
      <w:r w:rsidR="00AB5DAA" w:rsidRPr="00975072">
        <w:t>″E</w:t>
      </w:r>
      <w:r w:rsidRPr="00975072">
        <w:t>; and</w:t>
      </w:r>
    </w:p>
    <w:p w:rsidR="00365153" w:rsidRPr="00975072" w:rsidRDefault="00365153" w:rsidP="00365153">
      <w:pPr>
        <w:pStyle w:val="paragraph"/>
      </w:pPr>
      <w:r w:rsidRPr="00975072">
        <w:tab/>
        <w:t>(b)</w:t>
      </w:r>
      <w:r w:rsidRPr="00975072">
        <w:tab/>
        <w:t>thence south</w:t>
      </w:r>
      <w:r w:rsidR="00960DC6">
        <w:noBreakHyphen/>
      </w:r>
      <w:r w:rsidRPr="00975072">
        <w:t>westerly along the geodesic to a point of Latitude 38°25</w:t>
      </w:r>
      <w:r w:rsidR="00AB5DAA" w:rsidRPr="00975072">
        <w:t>′</w:t>
      </w:r>
      <w:r w:rsidRPr="00975072">
        <w:t>54.75</w:t>
      </w:r>
      <w:r w:rsidR="00AB5DAA" w:rsidRPr="00975072">
        <w:t>″S</w:t>
      </w:r>
      <w:r w:rsidRPr="00975072">
        <w:t>, Longitude 140°53</w:t>
      </w:r>
      <w:r w:rsidR="00AB5DAA" w:rsidRPr="00975072">
        <w:t>′</w:t>
      </w:r>
      <w:r w:rsidRPr="00975072">
        <w:t>04.96</w:t>
      </w:r>
      <w:r w:rsidR="00AB5DAA" w:rsidRPr="00975072">
        <w:t>″E</w:t>
      </w:r>
      <w:r w:rsidRPr="00975072">
        <w:t>; and</w:t>
      </w:r>
    </w:p>
    <w:p w:rsidR="00365153" w:rsidRPr="00975072" w:rsidRDefault="00365153" w:rsidP="00365153">
      <w:pPr>
        <w:pStyle w:val="paragraph"/>
      </w:pPr>
      <w:r w:rsidRPr="00975072">
        <w:tab/>
        <w:t>(c)</w:t>
      </w:r>
      <w:r w:rsidRPr="00975072">
        <w:tab/>
        <w:t>thence south</w:t>
      </w:r>
      <w:r w:rsidR="00960DC6">
        <w:noBreakHyphen/>
      </w:r>
      <w:r w:rsidRPr="00975072">
        <w:t>westerly along the geodesic to a point of Latitude 38°35</w:t>
      </w:r>
      <w:r w:rsidR="00AB5DAA" w:rsidRPr="00975072">
        <w:t>′</w:t>
      </w:r>
      <w:r w:rsidRPr="00975072">
        <w:t>24.75</w:t>
      </w:r>
      <w:r w:rsidR="00AB5DAA" w:rsidRPr="00975072">
        <w:t>″S</w:t>
      </w:r>
      <w:r w:rsidRPr="00975072">
        <w:t>, Longitude 140°44</w:t>
      </w:r>
      <w:r w:rsidR="00AB5DAA" w:rsidRPr="00975072">
        <w:t>′</w:t>
      </w:r>
      <w:r w:rsidRPr="00975072">
        <w:t>41.98</w:t>
      </w:r>
      <w:r w:rsidR="00AB5DAA" w:rsidRPr="00975072">
        <w:t>″E</w:t>
      </w:r>
      <w:r w:rsidRPr="00975072">
        <w:t>; and</w:t>
      </w:r>
    </w:p>
    <w:p w:rsidR="00365153" w:rsidRPr="00975072" w:rsidRDefault="00365153" w:rsidP="00365153">
      <w:pPr>
        <w:pStyle w:val="paragraph"/>
      </w:pPr>
      <w:r w:rsidRPr="00975072">
        <w:tab/>
        <w:t>(d)</w:t>
      </w:r>
      <w:r w:rsidRPr="00975072">
        <w:tab/>
        <w:t>thence south</w:t>
      </w:r>
      <w:r w:rsidR="00960DC6">
        <w:noBreakHyphen/>
      </w:r>
      <w:r w:rsidRPr="00975072">
        <w:t>westerly along the geodesic to a point of Latitude 38°40</w:t>
      </w:r>
      <w:r w:rsidR="00AB5DAA" w:rsidRPr="00975072">
        <w:t>′</w:t>
      </w:r>
      <w:r w:rsidRPr="00975072">
        <w:t>42.76</w:t>
      </w:r>
      <w:r w:rsidR="00AB5DAA" w:rsidRPr="00975072">
        <w:t>″S</w:t>
      </w:r>
      <w:r w:rsidRPr="00975072">
        <w:t>, Longitude 140°40</w:t>
      </w:r>
      <w:r w:rsidR="00AB5DAA" w:rsidRPr="00975072">
        <w:t>′</w:t>
      </w:r>
      <w:r w:rsidRPr="00975072">
        <w:t>49.00</w:t>
      </w:r>
      <w:r w:rsidR="00AB5DAA" w:rsidRPr="00975072">
        <w:t>″E</w:t>
      </w:r>
      <w:r w:rsidRPr="00975072">
        <w:t>; and</w:t>
      </w:r>
    </w:p>
    <w:p w:rsidR="00365153" w:rsidRPr="00975072" w:rsidRDefault="00365153" w:rsidP="00365153">
      <w:pPr>
        <w:pStyle w:val="paragraph"/>
      </w:pPr>
      <w:r w:rsidRPr="00975072">
        <w:tab/>
        <w:t>(e)</w:t>
      </w:r>
      <w:r w:rsidRPr="00975072">
        <w:tab/>
        <w:t>thence south</w:t>
      </w:r>
      <w:r w:rsidR="00960DC6">
        <w:noBreakHyphen/>
      </w:r>
      <w:r w:rsidRPr="00975072">
        <w:t>westerly along the geodesic to a point of Latitude 43°59</w:t>
      </w:r>
      <w:r w:rsidR="00AB5DAA" w:rsidRPr="00975072">
        <w:t>′</w:t>
      </w:r>
      <w:r w:rsidRPr="00975072">
        <w:t>55.11</w:t>
      </w:r>
      <w:r w:rsidR="00AB5DAA" w:rsidRPr="00975072">
        <w:t>″S</w:t>
      </w:r>
      <w:r w:rsidRPr="00975072">
        <w:t>, Longitude 136°29</w:t>
      </w:r>
      <w:r w:rsidR="00AB5DAA" w:rsidRPr="00975072">
        <w:t>′</w:t>
      </w:r>
      <w:r w:rsidRPr="00975072">
        <w:t>05.64</w:t>
      </w:r>
      <w:r w:rsidR="00AB5DAA" w:rsidRPr="00975072">
        <w:t>″E</w:t>
      </w:r>
      <w:r w:rsidRPr="00975072">
        <w:t>; and</w:t>
      </w:r>
    </w:p>
    <w:p w:rsidR="00365153" w:rsidRPr="00975072" w:rsidRDefault="00365153" w:rsidP="00365153">
      <w:pPr>
        <w:pStyle w:val="paragraph"/>
      </w:pPr>
      <w:r w:rsidRPr="00975072">
        <w:tab/>
        <w:t>(f)</w:t>
      </w:r>
      <w:r w:rsidRPr="00975072">
        <w:tab/>
        <w:t>thence westerly along the loxodrome to a point of Latitude 43°59</w:t>
      </w:r>
      <w:r w:rsidR="00AB5DAA" w:rsidRPr="00975072">
        <w:t>′</w:t>
      </w:r>
      <w:r w:rsidRPr="00975072">
        <w:t>55.49</w:t>
      </w:r>
      <w:r w:rsidR="00AB5DAA" w:rsidRPr="00975072">
        <w:t>″S</w:t>
      </w:r>
      <w:r w:rsidRPr="00975072">
        <w:t>, Longitude 129°00</w:t>
      </w:r>
      <w:r w:rsidR="00AB5DAA" w:rsidRPr="00975072">
        <w:t>′</w:t>
      </w:r>
      <w:r w:rsidRPr="00975072">
        <w:t>05.95</w:t>
      </w:r>
      <w:r w:rsidR="00AB5DAA" w:rsidRPr="00975072">
        <w:t>″E</w:t>
      </w:r>
      <w:r w:rsidRPr="00975072">
        <w:t>; and</w:t>
      </w:r>
    </w:p>
    <w:p w:rsidR="00365153" w:rsidRPr="00975072" w:rsidRDefault="00365153" w:rsidP="00365153">
      <w:pPr>
        <w:pStyle w:val="paragraph"/>
      </w:pPr>
      <w:r w:rsidRPr="00975072">
        <w:tab/>
        <w:t>(g)</w:t>
      </w:r>
      <w:r w:rsidRPr="00975072">
        <w:tab/>
        <w:t>thence northerly along the loxodrome to a point of Latitude 31°44</w:t>
      </w:r>
      <w:r w:rsidR="00AB5DAA" w:rsidRPr="00975072">
        <w:t>′</w:t>
      </w:r>
      <w:r w:rsidRPr="00975072">
        <w:t>55.02</w:t>
      </w:r>
      <w:r w:rsidR="00AB5DAA" w:rsidRPr="00975072">
        <w:t>″S</w:t>
      </w:r>
      <w:r w:rsidRPr="00975072">
        <w:t>, Longitude 129°00</w:t>
      </w:r>
      <w:r w:rsidR="00AB5DAA" w:rsidRPr="00975072">
        <w:t>′</w:t>
      </w:r>
      <w:r w:rsidRPr="00975072">
        <w:t>05.08</w:t>
      </w:r>
      <w:r w:rsidR="00AB5DAA" w:rsidRPr="00975072">
        <w:t>″E</w:t>
      </w:r>
      <w:r w:rsidRPr="00975072">
        <w:t>; and</w:t>
      </w:r>
    </w:p>
    <w:p w:rsidR="00365153" w:rsidRPr="00975072" w:rsidRDefault="00365153" w:rsidP="00365153">
      <w:pPr>
        <w:pStyle w:val="paragraph"/>
      </w:pPr>
      <w:r w:rsidRPr="00975072">
        <w:tab/>
        <w:t>(h)</w:t>
      </w:r>
      <w:r w:rsidRPr="00975072">
        <w:tab/>
        <w:t>thence northerly along the geodesic to the intersection of the coastline at mean low water by the boundary between the States of South Australia and Western Australia; and</w:t>
      </w:r>
    </w:p>
    <w:p w:rsidR="00365153" w:rsidRPr="00975072" w:rsidRDefault="00365153" w:rsidP="00365153">
      <w:pPr>
        <w:pStyle w:val="paragraph"/>
      </w:pPr>
      <w:r w:rsidRPr="00975072">
        <w:tab/>
        <w:t>(i)</w:t>
      </w:r>
      <w:r w:rsidRPr="00975072">
        <w:tab/>
        <w:t>thence along the coastline of the State of South Australia at mean low water to the point of commencement.</w:t>
      </w:r>
    </w:p>
    <w:p w:rsidR="00365153" w:rsidRPr="00975072" w:rsidRDefault="00365153" w:rsidP="00365153">
      <w:pPr>
        <w:pStyle w:val="ActHead5"/>
      </w:pPr>
      <w:bookmarkStart w:id="6" w:name="_Toc106366642"/>
      <w:r w:rsidRPr="00960DC6">
        <w:rPr>
          <w:rStyle w:val="CharSectno"/>
        </w:rPr>
        <w:t>5</w:t>
      </w:r>
      <w:r w:rsidRPr="00975072">
        <w:t xml:space="preserve">  Scheduled area for Western Australia</w:t>
      </w:r>
      <w:bookmarkEnd w:id="6"/>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Western Australia is the area the boundary of which commences at a point that is the intersection of the coastline at mean low water by the boundary between the States of South Australia and Western Australia and runs thence southerly </w:t>
      </w:r>
      <w:r w:rsidRPr="00975072">
        <w:lastRenderedPageBreak/>
        <w:t>along the geodesic to a point of Latitude 31°44</w:t>
      </w:r>
      <w:r w:rsidR="00107967" w:rsidRPr="00975072">
        <w:t>′</w:t>
      </w:r>
      <w:r w:rsidRPr="00975072">
        <w:t>55.02</w:t>
      </w:r>
      <w:r w:rsidR="00107967" w:rsidRPr="00975072">
        <w:t>″S</w:t>
      </w:r>
      <w:r w:rsidRPr="00975072">
        <w:t>, Longitude 129°00</w:t>
      </w:r>
      <w:r w:rsidR="00107967" w:rsidRPr="00975072">
        <w:t>′</w:t>
      </w:r>
      <w:r w:rsidRPr="00975072">
        <w:t>05.08</w:t>
      </w:r>
      <w:r w:rsidR="00D55AF3" w:rsidRPr="00975072">
        <w:t>″</w:t>
      </w:r>
      <w:r w:rsidR="00107967" w:rsidRPr="00975072">
        <w:t>E</w:t>
      </w:r>
      <w:r w:rsidRPr="00975072">
        <w:t>:</w:t>
      </w:r>
    </w:p>
    <w:p w:rsidR="00365153" w:rsidRPr="00975072" w:rsidRDefault="00365153" w:rsidP="00365153">
      <w:pPr>
        <w:pStyle w:val="paragraph"/>
      </w:pPr>
      <w:r w:rsidRPr="00975072">
        <w:tab/>
        <w:t>(a)</w:t>
      </w:r>
      <w:r w:rsidRPr="00975072">
        <w:tab/>
        <w:t>thence southerly along the loxodrome to a point of Latitude 43°59</w:t>
      </w:r>
      <w:r w:rsidR="00107967" w:rsidRPr="00975072">
        <w:t>′</w:t>
      </w:r>
      <w:r w:rsidRPr="00975072">
        <w:t>55.49</w:t>
      </w:r>
      <w:r w:rsidR="00107967" w:rsidRPr="00975072">
        <w:t>″S</w:t>
      </w:r>
      <w:r w:rsidRPr="00975072">
        <w:t>, Longitude 129°00</w:t>
      </w:r>
      <w:r w:rsidR="00107967" w:rsidRPr="00975072">
        <w:t>′</w:t>
      </w:r>
      <w:r w:rsidRPr="00975072">
        <w:t>05.95</w:t>
      </w:r>
      <w:r w:rsidR="00107967" w:rsidRPr="00975072">
        <w:t>″E</w:t>
      </w:r>
      <w:r w:rsidRPr="00975072">
        <w:t>; and</w:t>
      </w:r>
    </w:p>
    <w:p w:rsidR="00365153" w:rsidRPr="00975072" w:rsidRDefault="00365153" w:rsidP="00365153">
      <w:pPr>
        <w:pStyle w:val="paragraph"/>
      </w:pPr>
      <w:r w:rsidRPr="00975072">
        <w:tab/>
        <w:t>(b)</w:t>
      </w:r>
      <w:r w:rsidRPr="00975072">
        <w:tab/>
        <w:t>thence westerly along the loxodrome to a point of Latitude 43°59</w:t>
      </w:r>
      <w:r w:rsidR="00107967" w:rsidRPr="00975072">
        <w:t>′</w:t>
      </w:r>
      <w:r w:rsidRPr="00975072">
        <w:t>56.85</w:t>
      </w:r>
      <w:r w:rsidR="00107967" w:rsidRPr="00975072">
        <w:t>″S</w:t>
      </w:r>
      <w:r w:rsidRPr="00975072">
        <w:t>, Longitude 104°00</w:t>
      </w:r>
      <w:r w:rsidR="00107967" w:rsidRPr="00975072">
        <w:t>′</w:t>
      </w:r>
      <w:r w:rsidRPr="00975072">
        <w:t>06.27</w:t>
      </w:r>
      <w:r w:rsidR="00107967" w:rsidRPr="00975072">
        <w:t>″E</w:t>
      </w:r>
      <w:r w:rsidRPr="00975072">
        <w:t>; and</w:t>
      </w:r>
    </w:p>
    <w:p w:rsidR="00365153" w:rsidRPr="00975072" w:rsidRDefault="00365153" w:rsidP="00365153">
      <w:pPr>
        <w:pStyle w:val="paragraph"/>
      </w:pPr>
      <w:r w:rsidRPr="00975072">
        <w:tab/>
        <w:t>(c)</w:t>
      </w:r>
      <w:r w:rsidRPr="00975072">
        <w:tab/>
        <w:t>thence northerly along the loxodrome to a point of Latitude 13°59</w:t>
      </w:r>
      <w:r w:rsidR="00107967" w:rsidRPr="00975072">
        <w:t>′</w:t>
      </w:r>
      <w:r w:rsidRPr="00975072">
        <w:t>55.41</w:t>
      </w:r>
      <w:r w:rsidR="00107967" w:rsidRPr="00975072">
        <w:t>″S</w:t>
      </w:r>
      <w:r w:rsidRPr="00975072">
        <w:t>, Longitude 104°00</w:t>
      </w:r>
      <w:r w:rsidR="00107967" w:rsidRPr="00975072">
        <w:t>′</w:t>
      </w:r>
      <w:r w:rsidRPr="00975072">
        <w:t>04.55</w:t>
      </w:r>
      <w:r w:rsidR="00107967" w:rsidRPr="00975072">
        <w:t>″E</w:t>
      </w:r>
      <w:r w:rsidRPr="00975072">
        <w:t>; and</w:t>
      </w:r>
    </w:p>
    <w:p w:rsidR="00365153" w:rsidRPr="00975072" w:rsidRDefault="00365153" w:rsidP="00365153">
      <w:pPr>
        <w:pStyle w:val="paragraph"/>
      </w:pPr>
      <w:r w:rsidRPr="00975072">
        <w:tab/>
        <w:t>(d)</w:t>
      </w:r>
      <w:r w:rsidRPr="00975072">
        <w:tab/>
        <w:t>thence easterly along the loxodrome to a point of Latitude 13°59</w:t>
      </w:r>
      <w:r w:rsidR="00107967" w:rsidRPr="00975072">
        <w:t>′</w:t>
      </w:r>
      <w:r w:rsidRPr="00975072">
        <w:t>55.22</w:t>
      </w:r>
      <w:r w:rsidR="00107967" w:rsidRPr="00975072">
        <w:t>″S</w:t>
      </w:r>
      <w:r w:rsidRPr="00975072">
        <w:t>, Longitude 111°45</w:t>
      </w:r>
      <w:r w:rsidR="00107967" w:rsidRPr="00975072">
        <w:t>′</w:t>
      </w:r>
      <w:r w:rsidRPr="00975072">
        <w:t>04.59</w:t>
      </w:r>
      <w:r w:rsidR="00107967" w:rsidRPr="00975072">
        <w:t>″E</w:t>
      </w:r>
      <w:r w:rsidRPr="00975072">
        <w:t>; and</w:t>
      </w:r>
    </w:p>
    <w:p w:rsidR="00365153" w:rsidRPr="00975072" w:rsidRDefault="00365153" w:rsidP="00365153">
      <w:pPr>
        <w:pStyle w:val="paragraph"/>
      </w:pPr>
      <w:r w:rsidRPr="00975072">
        <w:tab/>
        <w:t>(e)</w:t>
      </w:r>
      <w:r w:rsidRPr="00975072">
        <w:tab/>
        <w:t>thence northerly along the loxodrome to a point of Latitude 12°39</w:t>
      </w:r>
      <w:r w:rsidR="00107967" w:rsidRPr="00975072">
        <w:t>′</w:t>
      </w:r>
      <w:r w:rsidRPr="00975072">
        <w:t>55.20</w:t>
      </w:r>
      <w:r w:rsidR="00107967" w:rsidRPr="00975072">
        <w:t>″S</w:t>
      </w:r>
      <w:r w:rsidRPr="00975072">
        <w:t>, Longitude 111°45</w:t>
      </w:r>
      <w:r w:rsidR="00107967" w:rsidRPr="00975072">
        <w:t>′</w:t>
      </w:r>
      <w:r w:rsidRPr="00975072">
        <w:t>04.56</w:t>
      </w:r>
      <w:r w:rsidR="00107967" w:rsidRPr="00975072">
        <w:t>″E</w:t>
      </w:r>
      <w:r w:rsidRPr="00975072">
        <w:t>; and</w:t>
      </w:r>
    </w:p>
    <w:p w:rsidR="00365153" w:rsidRPr="00975072" w:rsidRDefault="00365153" w:rsidP="00365153">
      <w:pPr>
        <w:pStyle w:val="paragraph"/>
      </w:pPr>
      <w:r w:rsidRPr="00975072">
        <w:tab/>
        <w:t>(f)</w:t>
      </w:r>
      <w:r w:rsidRPr="00975072">
        <w:tab/>
        <w:t>thence easterly along the loxodrome to a point of Latitude 12°39</w:t>
      </w:r>
      <w:r w:rsidR="00107967" w:rsidRPr="00975072">
        <w:t>′</w:t>
      </w:r>
      <w:r w:rsidRPr="00975072">
        <w:t>55.14</w:t>
      </w:r>
      <w:r w:rsidR="00107967" w:rsidRPr="00975072">
        <w:t>″S</w:t>
      </w:r>
      <w:r w:rsidRPr="00975072">
        <w:t>, Longitude 114°40</w:t>
      </w:r>
      <w:r w:rsidR="00107967" w:rsidRPr="00975072">
        <w:t>′</w:t>
      </w:r>
      <w:r w:rsidRPr="00975072">
        <w:t>04.56</w:t>
      </w:r>
      <w:r w:rsidR="00107967" w:rsidRPr="00975072">
        <w:t>″E</w:t>
      </w:r>
      <w:r w:rsidRPr="00975072">
        <w:t>; and</w:t>
      </w:r>
    </w:p>
    <w:p w:rsidR="00365153" w:rsidRPr="00975072" w:rsidRDefault="00365153" w:rsidP="00365153">
      <w:pPr>
        <w:pStyle w:val="paragraph"/>
      </w:pPr>
      <w:r w:rsidRPr="00975072">
        <w:tab/>
        <w:t>(g)</w:t>
      </w:r>
      <w:r w:rsidRPr="00975072">
        <w:tab/>
        <w:t>thence southerly along the loxodrome to a point of Latitude 13°05</w:t>
      </w:r>
      <w:r w:rsidR="00107967" w:rsidRPr="00975072">
        <w:t>′</w:t>
      </w:r>
      <w:r w:rsidRPr="00975072">
        <w:t>27.14</w:t>
      </w:r>
      <w:r w:rsidR="00107967" w:rsidRPr="00975072">
        <w:t>″S</w:t>
      </w:r>
      <w:r w:rsidRPr="00975072">
        <w:t>, Longitude 114°40</w:t>
      </w:r>
      <w:r w:rsidR="00107967" w:rsidRPr="00975072">
        <w:t>′</w:t>
      </w:r>
      <w:r w:rsidRPr="00975072">
        <w:t>04.57</w:t>
      </w:r>
      <w:r w:rsidR="00107967" w:rsidRPr="00975072">
        <w:t>″E</w:t>
      </w:r>
      <w:r w:rsidRPr="00975072">
        <w:t>; and</w:t>
      </w:r>
    </w:p>
    <w:p w:rsidR="00365153" w:rsidRPr="00975072" w:rsidRDefault="00365153" w:rsidP="00365153">
      <w:pPr>
        <w:pStyle w:val="paragraph"/>
      </w:pPr>
      <w:r w:rsidRPr="00975072">
        <w:tab/>
        <w:t>(h)</w:t>
      </w:r>
      <w:r w:rsidRPr="00975072">
        <w:tab/>
        <w:t>thence easterly along the loxodrome to a point of Latitude 13°05</w:t>
      </w:r>
      <w:r w:rsidR="00107967" w:rsidRPr="00975072">
        <w:t>′</w:t>
      </w:r>
      <w:r w:rsidRPr="00975072">
        <w:t>27.00</w:t>
      </w:r>
      <w:r w:rsidR="00107967" w:rsidRPr="00975072">
        <w:t>″S</w:t>
      </w:r>
      <w:r w:rsidRPr="00975072">
        <w:t>, Longitude 118°10</w:t>
      </w:r>
      <w:r w:rsidR="00107967" w:rsidRPr="00975072">
        <w:t>′</w:t>
      </w:r>
      <w:r w:rsidRPr="00975072">
        <w:t>08.9</w:t>
      </w:r>
      <w:r w:rsidR="00107967" w:rsidRPr="00975072">
        <w:t>″E</w:t>
      </w:r>
      <w:r w:rsidRPr="00975072">
        <w:t>; and</w:t>
      </w:r>
    </w:p>
    <w:p w:rsidR="00365153" w:rsidRPr="00975072" w:rsidRDefault="00365153" w:rsidP="00365153">
      <w:pPr>
        <w:pStyle w:val="paragraph"/>
      </w:pPr>
      <w:r w:rsidRPr="00975072">
        <w:tab/>
        <w:t>(i)</w:t>
      </w:r>
      <w:r w:rsidRPr="00975072">
        <w:tab/>
        <w:t>thence north</w:t>
      </w:r>
      <w:r w:rsidR="00960DC6">
        <w:noBreakHyphen/>
      </w:r>
      <w:r w:rsidRPr="00975072">
        <w:t>easterly along the geodesic to a point of Latitude 12°49</w:t>
      </w:r>
      <w:r w:rsidR="00107967" w:rsidRPr="00975072">
        <w:t>′</w:t>
      </w:r>
      <w:r w:rsidRPr="00975072">
        <w:t>54.8</w:t>
      </w:r>
      <w:r w:rsidR="00107967" w:rsidRPr="00975072">
        <w:t>″S</w:t>
      </w:r>
      <w:r w:rsidRPr="00975072">
        <w:t>, Longitude 118°14</w:t>
      </w:r>
      <w:r w:rsidR="00107967" w:rsidRPr="00975072">
        <w:t>′</w:t>
      </w:r>
      <w:r w:rsidRPr="00975072">
        <w:t>22.6</w:t>
      </w:r>
      <w:r w:rsidR="00107967" w:rsidRPr="00975072">
        <w:t>″</w:t>
      </w:r>
      <w:r w:rsidR="00077955" w:rsidRPr="00975072">
        <w:t>E</w:t>
      </w:r>
      <w:r w:rsidRPr="00975072">
        <w:t>; and</w:t>
      </w:r>
    </w:p>
    <w:p w:rsidR="00365153" w:rsidRPr="00975072" w:rsidRDefault="00365153" w:rsidP="00365153">
      <w:pPr>
        <w:pStyle w:val="paragraph"/>
      </w:pPr>
      <w:r w:rsidRPr="00975072">
        <w:tab/>
        <w:t>(j)</w:t>
      </w:r>
      <w:r w:rsidRPr="00975072">
        <w:tab/>
        <w:t>thence north</w:t>
      </w:r>
      <w:r w:rsidR="00960DC6">
        <w:noBreakHyphen/>
      </w:r>
      <w:r w:rsidRPr="00975072">
        <w:t>westerly along the geodesic to a point of Latitude</w:t>
      </w:r>
      <w:r w:rsidRPr="00975072">
        <w:rPr>
          <w:b/>
        </w:rPr>
        <w:t xml:space="preserve"> </w:t>
      </w:r>
      <w:r w:rsidRPr="00975072">
        <w:t>12°04</w:t>
      </w:r>
      <w:r w:rsidR="00107967" w:rsidRPr="00975072">
        <w:t>′</w:t>
      </w:r>
      <w:r w:rsidRPr="00975072">
        <w:t>24.9</w:t>
      </w:r>
      <w:r w:rsidR="00107967" w:rsidRPr="00975072">
        <w:t>″S</w:t>
      </w:r>
      <w:r w:rsidRPr="00975072">
        <w:t>, Longitude 118°06</w:t>
      </w:r>
      <w:r w:rsidR="00107967" w:rsidRPr="00975072">
        <w:t>′</w:t>
      </w:r>
      <w:r w:rsidRPr="00975072">
        <w:t>17.2</w:t>
      </w:r>
      <w:r w:rsidR="00107967" w:rsidRPr="00975072">
        <w:t>″E</w:t>
      </w:r>
      <w:r w:rsidRPr="00975072">
        <w:t>; and</w:t>
      </w:r>
    </w:p>
    <w:p w:rsidR="00365153" w:rsidRPr="00975072" w:rsidRDefault="00365153" w:rsidP="00365153">
      <w:pPr>
        <w:pStyle w:val="paragraph"/>
      </w:pPr>
      <w:r w:rsidRPr="00975072">
        <w:tab/>
        <w:t>(k)</w:t>
      </w:r>
      <w:r w:rsidRPr="00975072">
        <w:tab/>
        <w:t>thence north</w:t>
      </w:r>
      <w:r w:rsidR="00960DC6">
        <w:noBreakHyphen/>
      </w:r>
      <w:r w:rsidRPr="00975072">
        <w:t>westerly along the geodesic to a point of Latitude 12°04</w:t>
      </w:r>
      <w:r w:rsidR="00107967" w:rsidRPr="00975072">
        <w:t>′</w:t>
      </w:r>
      <w:r w:rsidRPr="00975072">
        <w:t>08.8</w:t>
      </w:r>
      <w:r w:rsidR="00107967" w:rsidRPr="00975072">
        <w:t>″S</w:t>
      </w:r>
      <w:r w:rsidRPr="00975072">
        <w:t>, Longitude 118°06</w:t>
      </w:r>
      <w:r w:rsidR="00107967" w:rsidRPr="00975072">
        <w:t>′</w:t>
      </w:r>
      <w:r w:rsidRPr="00975072">
        <w:t>14.4</w:t>
      </w:r>
      <w:r w:rsidR="00107967" w:rsidRPr="00975072">
        <w:t>″E</w:t>
      </w:r>
      <w:r w:rsidRPr="00975072">
        <w:t>; and</w:t>
      </w:r>
    </w:p>
    <w:p w:rsidR="00365153" w:rsidRPr="00975072" w:rsidRDefault="00365153" w:rsidP="00365153">
      <w:pPr>
        <w:pStyle w:val="paragraph"/>
      </w:pPr>
      <w:r w:rsidRPr="00975072">
        <w:tab/>
        <w:t>(l)</w:t>
      </w:r>
      <w:r w:rsidRPr="00975072">
        <w:tab/>
        <w:t>thence south</w:t>
      </w:r>
      <w:r w:rsidR="00960DC6">
        <w:noBreakHyphen/>
      </w:r>
      <w:r w:rsidRPr="00975072">
        <w:t>easterly along the geodesic to a point of Latitude 12°04</w:t>
      </w:r>
      <w:r w:rsidR="00107967" w:rsidRPr="00975072">
        <w:t>′</w:t>
      </w:r>
      <w:r w:rsidRPr="00975072">
        <w:t>19.0</w:t>
      </w:r>
      <w:r w:rsidR="00107967" w:rsidRPr="00975072">
        <w:t>″S</w:t>
      </w:r>
      <w:r w:rsidRPr="00975072">
        <w:t>, Longitude 118°07</w:t>
      </w:r>
      <w:r w:rsidR="00107967" w:rsidRPr="00975072">
        <w:t>′</w:t>
      </w:r>
      <w:r w:rsidRPr="00975072">
        <w:t>44.0</w:t>
      </w:r>
      <w:r w:rsidR="00107967" w:rsidRPr="00975072">
        <w:t>″E</w:t>
      </w:r>
      <w:r w:rsidRPr="00975072">
        <w:t>; and</w:t>
      </w:r>
    </w:p>
    <w:p w:rsidR="00365153" w:rsidRPr="00975072" w:rsidRDefault="00365153" w:rsidP="00365153">
      <w:pPr>
        <w:pStyle w:val="paragraph"/>
      </w:pPr>
      <w:r w:rsidRPr="00975072">
        <w:tab/>
        <w:t>(m)</w:t>
      </w:r>
      <w:r w:rsidRPr="00975072">
        <w:tab/>
        <w:t>thence south</w:t>
      </w:r>
      <w:r w:rsidR="00960DC6">
        <w:noBreakHyphen/>
      </w:r>
      <w:r w:rsidRPr="00975072">
        <w:t>easterly along the geodesic to a point of Latitude 12°06</w:t>
      </w:r>
      <w:r w:rsidR="00107967" w:rsidRPr="00975072">
        <w:t>′</w:t>
      </w:r>
      <w:r w:rsidRPr="00975072">
        <w:t>21.0</w:t>
      </w:r>
      <w:r w:rsidR="00107967" w:rsidRPr="00975072">
        <w:t>″S</w:t>
      </w:r>
      <w:r w:rsidRPr="00975072">
        <w:t>, Longitude 118°20</w:t>
      </w:r>
      <w:r w:rsidR="00107967" w:rsidRPr="00975072">
        <w:t>′</w:t>
      </w:r>
      <w:r w:rsidRPr="00975072">
        <w:t>45.0</w:t>
      </w:r>
      <w:r w:rsidR="00107967" w:rsidRPr="00975072">
        <w:t>″E</w:t>
      </w:r>
      <w:r w:rsidRPr="00975072">
        <w:t>; and</w:t>
      </w:r>
    </w:p>
    <w:p w:rsidR="00365153" w:rsidRPr="00975072" w:rsidRDefault="00365153" w:rsidP="00365153">
      <w:pPr>
        <w:pStyle w:val="paragraph"/>
      </w:pPr>
      <w:r w:rsidRPr="00975072">
        <w:tab/>
        <w:t>(n)</w:t>
      </w:r>
      <w:r w:rsidRPr="00975072">
        <w:tab/>
        <w:t>thence south</w:t>
      </w:r>
      <w:r w:rsidR="00960DC6">
        <w:noBreakHyphen/>
      </w:r>
      <w:r w:rsidRPr="00975072">
        <w:t>easterly along the geodesic to a point of Latitude 12°07</w:t>
      </w:r>
      <w:r w:rsidR="00107967" w:rsidRPr="00975072">
        <w:t>′</w:t>
      </w:r>
      <w:r w:rsidRPr="00975072">
        <w:t>46.0</w:t>
      </w:r>
      <w:r w:rsidR="00107967" w:rsidRPr="00975072">
        <w:t>″S</w:t>
      </w:r>
      <w:r w:rsidRPr="00975072">
        <w:t>, Longitude 118°25</w:t>
      </w:r>
      <w:r w:rsidR="00107967" w:rsidRPr="00975072">
        <w:t>′</w:t>
      </w:r>
      <w:r w:rsidRPr="00975072">
        <w:t>07.0</w:t>
      </w:r>
      <w:r w:rsidR="00B808FE" w:rsidRPr="00975072">
        <w:t>″</w:t>
      </w:r>
      <w:r w:rsidR="00107967" w:rsidRPr="00975072">
        <w:t>E</w:t>
      </w:r>
      <w:r w:rsidRPr="00975072">
        <w:t>; and</w:t>
      </w:r>
    </w:p>
    <w:p w:rsidR="00365153" w:rsidRPr="00975072" w:rsidRDefault="00365153" w:rsidP="00365153">
      <w:pPr>
        <w:pStyle w:val="paragraph"/>
      </w:pPr>
      <w:r w:rsidRPr="00975072">
        <w:tab/>
        <w:t>(o)</w:t>
      </w:r>
      <w:r w:rsidRPr="00975072">
        <w:tab/>
        <w:t>thence south</w:t>
      </w:r>
      <w:r w:rsidR="00960DC6">
        <w:noBreakHyphen/>
      </w:r>
      <w:r w:rsidRPr="00975072">
        <w:t>easterly along the geodesic to a point of Latitude 12°10</w:t>
      </w:r>
      <w:r w:rsidR="00107967" w:rsidRPr="00975072">
        <w:t>′</w:t>
      </w:r>
      <w:r w:rsidRPr="00975072">
        <w:t>06.0</w:t>
      </w:r>
      <w:r w:rsidR="00B808FE" w:rsidRPr="00975072">
        <w:t>″</w:t>
      </w:r>
      <w:r w:rsidR="00107967" w:rsidRPr="00975072">
        <w:t>S</w:t>
      </w:r>
      <w:r w:rsidRPr="00975072">
        <w:t>, Longitude 118°35</w:t>
      </w:r>
      <w:r w:rsidR="00107967" w:rsidRPr="00975072">
        <w:t>′</w:t>
      </w:r>
      <w:r w:rsidRPr="00975072">
        <w:t>16.0</w:t>
      </w:r>
      <w:r w:rsidR="00B808FE" w:rsidRPr="00975072">
        <w:t>″</w:t>
      </w:r>
      <w:r w:rsidR="00107967" w:rsidRPr="00975072">
        <w:t>E</w:t>
      </w:r>
      <w:r w:rsidRPr="00975072">
        <w:t>; and</w:t>
      </w:r>
    </w:p>
    <w:p w:rsidR="00365153" w:rsidRPr="00975072" w:rsidRDefault="00365153" w:rsidP="00365153">
      <w:pPr>
        <w:pStyle w:val="paragraph"/>
      </w:pPr>
      <w:r w:rsidRPr="00975072">
        <w:tab/>
        <w:t>(p)</w:t>
      </w:r>
      <w:r w:rsidRPr="00975072">
        <w:tab/>
        <w:t>thence south</w:t>
      </w:r>
      <w:r w:rsidR="00960DC6">
        <w:noBreakHyphen/>
      </w:r>
      <w:r w:rsidRPr="00975072">
        <w:t>easterly along the geodesic to a point of Latitude 12°10</w:t>
      </w:r>
      <w:r w:rsidR="00107967" w:rsidRPr="00975072">
        <w:t>′</w:t>
      </w:r>
      <w:r w:rsidRPr="00975072">
        <w:t>26.0</w:t>
      </w:r>
      <w:r w:rsidR="00B808FE" w:rsidRPr="00975072">
        <w:t>″</w:t>
      </w:r>
      <w:r w:rsidR="00107967" w:rsidRPr="00975072">
        <w:t>S</w:t>
      </w:r>
      <w:r w:rsidRPr="00975072">
        <w:t>, Longitude 118°37</w:t>
      </w:r>
      <w:r w:rsidR="00107967" w:rsidRPr="00975072">
        <w:t>′</w:t>
      </w:r>
      <w:r w:rsidRPr="00975072">
        <w:t>28.0</w:t>
      </w:r>
      <w:r w:rsidR="00B808FE" w:rsidRPr="00975072">
        <w:t>″</w:t>
      </w:r>
      <w:r w:rsidR="00107967" w:rsidRPr="00975072">
        <w:t>E</w:t>
      </w:r>
      <w:r w:rsidRPr="00975072">
        <w:t>; and</w:t>
      </w:r>
    </w:p>
    <w:p w:rsidR="00365153" w:rsidRPr="00975072" w:rsidRDefault="00365153" w:rsidP="00365153">
      <w:pPr>
        <w:pStyle w:val="paragraph"/>
      </w:pPr>
      <w:r w:rsidRPr="00975072">
        <w:lastRenderedPageBreak/>
        <w:tab/>
        <w:t>(q)</w:t>
      </w:r>
      <w:r w:rsidRPr="00975072">
        <w:tab/>
        <w:t>thence south</w:t>
      </w:r>
      <w:r w:rsidR="00960DC6">
        <w:noBreakHyphen/>
      </w:r>
      <w:r w:rsidRPr="00975072">
        <w:t>easterly along the geodesic to a point of Latitude 12°11</w:t>
      </w:r>
      <w:r w:rsidR="00243D0A" w:rsidRPr="00975072">
        <w:t>′</w:t>
      </w:r>
      <w:r w:rsidRPr="00975072">
        <w:t>01.0</w:t>
      </w:r>
      <w:r w:rsidR="00243D0A" w:rsidRPr="00975072">
        <w:t>″</w:t>
      </w:r>
      <w:r w:rsidR="00234A4E" w:rsidRPr="00975072">
        <w:t>S</w:t>
      </w:r>
      <w:r w:rsidRPr="00975072">
        <w:t>, Longitude 118°39</w:t>
      </w:r>
      <w:r w:rsidR="00243D0A" w:rsidRPr="00975072">
        <w:t>′</w:t>
      </w:r>
      <w:r w:rsidRPr="00975072">
        <w:t>00.0</w:t>
      </w:r>
      <w:r w:rsidR="00243D0A" w:rsidRPr="00975072">
        <w:t>″</w:t>
      </w:r>
      <w:r w:rsidR="00D55AF3" w:rsidRPr="00975072">
        <w:t>E</w:t>
      </w:r>
      <w:r w:rsidRPr="00975072">
        <w:t>; and</w:t>
      </w:r>
    </w:p>
    <w:p w:rsidR="00365153" w:rsidRPr="00975072" w:rsidRDefault="00365153" w:rsidP="00365153">
      <w:pPr>
        <w:pStyle w:val="paragraph"/>
      </w:pPr>
      <w:r w:rsidRPr="00975072">
        <w:tab/>
        <w:t>(r)</w:t>
      </w:r>
      <w:r w:rsidRPr="00975072">
        <w:tab/>
        <w:t>thence south</w:t>
      </w:r>
      <w:r w:rsidR="00960DC6">
        <w:noBreakHyphen/>
      </w:r>
      <w:r w:rsidRPr="00975072">
        <w:t>easterly along the geodesic to a point of Latitude 12°13</w:t>
      </w:r>
      <w:r w:rsidR="00243D0A" w:rsidRPr="00975072">
        <w:t>′</w:t>
      </w:r>
      <w:r w:rsidRPr="00975072">
        <w:t>12.0</w:t>
      </w:r>
      <w:r w:rsidR="00243D0A" w:rsidRPr="00975072">
        <w:t>″</w:t>
      </w:r>
      <w:r w:rsidR="00D55AF3" w:rsidRPr="00975072">
        <w:t>S</w:t>
      </w:r>
      <w:r w:rsidRPr="00975072">
        <w:t>, Longitude 118°43</w:t>
      </w:r>
      <w:r w:rsidR="00243D0A" w:rsidRPr="00975072">
        <w:t>′</w:t>
      </w:r>
      <w:r w:rsidRPr="00975072">
        <w:t>09.0</w:t>
      </w:r>
      <w:r w:rsidR="00243D0A" w:rsidRPr="00975072">
        <w:t>″</w:t>
      </w:r>
      <w:r w:rsidR="00D55AF3" w:rsidRPr="00975072">
        <w:t>E</w:t>
      </w:r>
      <w:r w:rsidRPr="00975072">
        <w:t>; and</w:t>
      </w:r>
    </w:p>
    <w:p w:rsidR="00365153" w:rsidRPr="00975072" w:rsidRDefault="00365153" w:rsidP="00365153">
      <w:pPr>
        <w:pStyle w:val="paragraph"/>
      </w:pPr>
      <w:r w:rsidRPr="00975072">
        <w:tab/>
        <w:t>(s)</w:t>
      </w:r>
      <w:r w:rsidRPr="00975072">
        <w:tab/>
        <w:t>thence south</w:t>
      </w:r>
      <w:r w:rsidR="00960DC6">
        <w:noBreakHyphen/>
      </w:r>
      <w:r w:rsidRPr="00975072">
        <w:t>easterly along the geodesic to a point of Latitude 12°15</w:t>
      </w:r>
      <w:r w:rsidR="00243D0A" w:rsidRPr="00975072">
        <w:t>′</w:t>
      </w:r>
      <w:r w:rsidRPr="00975072">
        <w:t>57.0</w:t>
      </w:r>
      <w:r w:rsidR="00243D0A" w:rsidRPr="00975072">
        <w:t>″</w:t>
      </w:r>
      <w:r w:rsidR="00D55AF3" w:rsidRPr="00975072">
        <w:t>S</w:t>
      </w:r>
      <w:r w:rsidRPr="00975072">
        <w:t>, Longitude 118°49</w:t>
      </w:r>
      <w:r w:rsidR="00243D0A" w:rsidRPr="00975072">
        <w:t>′</w:t>
      </w:r>
      <w:r w:rsidRPr="00975072">
        <w:t>30.0</w:t>
      </w:r>
      <w:r w:rsidR="00243D0A" w:rsidRPr="00975072">
        <w:t>″</w:t>
      </w:r>
      <w:r w:rsidR="00D55AF3" w:rsidRPr="00975072">
        <w:t>E</w:t>
      </w:r>
      <w:r w:rsidRPr="00975072">
        <w:t>; and</w:t>
      </w:r>
    </w:p>
    <w:p w:rsidR="00365153" w:rsidRPr="00975072" w:rsidRDefault="00365153" w:rsidP="00365153">
      <w:pPr>
        <w:pStyle w:val="paragraph"/>
      </w:pPr>
      <w:r w:rsidRPr="00975072">
        <w:tab/>
        <w:t>(t)</w:t>
      </w:r>
      <w:r w:rsidRPr="00975072">
        <w:tab/>
        <w:t>thence south</w:t>
      </w:r>
      <w:r w:rsidR="00960DC6">
        <w:noBreakHyphen/>
      </w:r>
      <w:r w:rsidRPr="00975072">
        <w:t>easterly along the geodesic to a point of Latitude 12°17</w:t>
      </w:r>
      <w:r w:rsidR="00243D0A" w:rsidRPr="00975072">
        <w:t>′</w:t>
      </w:r>
      <w:r w:rsidRPr="00975072">
        <w:t>54.0</w:t>
      </w:r>
      <w:r w:rsidR="00243D0A" w:rsidRPr="00975072">
        <w:t>″</w:t>
      </w:r>
      <w:r w:rsidR="00D55AF3" w:rsidRPr="00975072">
        <w:t>S</w:t>
      </w:r>
      <w:r w:rsidRPr="00975072">
        <w:t>, Longitude 118°55</w:t>
      </w:r>
      <w:r w:rsidR="00243D0A" w:rsidRPr="00975072">
        <w:t>′</w:t>
      </w:r>
      <w:r w:rsidRPr="00975072">
        <w:t>12.0</w:t>
      </w:r>
      <w:r w:rsidR="00243D0A" w:rsidRPr="00975072">
        <w:t>″</w:t>
      </w:r>
      <w:r w:rsidR="00D55AF3" w:rsidRPr="00975072">
        <w:t>E</w:t>
      </w:r>
      <w:r w:rsidRPr="00975072">
        <w:t>; and</w:t>
      </w:r>
    </w:p>
    <w:p w:rsidR="00365153" w:rsidRPr="00975072" w:rsidRDefault="00365153" w:rsidP="00365153">
      <w:pPr>
        <w:pStyle w:val="paragraph"/>
      </w:pPr>
      <w:r w:rsidRPr="00975072">
        <w:tab/>
        <w:t>(u)</w:t>
      </w:r>
      <w:r w:rsidRPr="00975072">
        <w:tab/>
        <w:t>thence south</w:t>
      </w:r>
      <w:r w:rsidR="00960DC6">
        <w:noBreakHyphen/>
      </w:r>
      <w:r w:rsidRPr="00975072">
        <w:t>easterly along the geodesic to a point of Latitude</w:t>
      </w:r>
      <w:r w:rsidRPr="00975072">
        <w:rPr>
          <w:b/>
        </w:rPr>
        <w:t xml:space="preserve"> </w:t>
      </w:r>
      <w:r w:rsidRPr="00975072">
        <w:t>12°18</w:t>
      </w:r>
      <w:r w:rsidR="00243D0A" w:rsidRPr="00975072">
        <w:t>′</w:t>
      </w:r>
      <w:r w:rsidRPr="00975072">
        <w:t>50.0</w:t>
      </w:r>
      <w:r w:rsidR="00243D0A" w:rsidRPr="00975072">
        <w:t>″</w:t>
      </w:r>
      <w:r w:rsidR="00D55AF3" w:rsidRPr="00975072">
        <w:t>S</w:t>
      </w:r>
      <w:r w:rsidRPr="00975072">
        <w:t>, Longitude 118°58</w:t>
      </w:r>
      <w:r w:rsidR="00243D0A" w:rsidRPr="00975072">
        <w:t>′</w:t>
      </w:r>
      <w:r w:rsidRPr="00975072">
        <w:t>31.0</w:t>
      </w:r>
      <w:r w:rsidR="00243D0A" w:rsidRPr="00975072">
        <w:t>″</w:t>
      </w:r>
      <w:r w:rsidR="00D55AF3" w:rsidRPr="00975072">
        <w:t>E</w:t>
      </w:r>
      <w:r w:rsidRPr="00975072">
        <w:t>; and</w:t>
      </w:r>
    </w:p>
    <w:p w:rsidR="00365153" w:rsidRPr="00975072" w:rsidRDefault="00365153" w:rsidP="00365153">
      <w:pPr>
        <w:pStyle w:val="paragraph"/>
      </w:pPr>
      <w:r w:rsidRPr="00975072">
        <w:tab/>
        <w:t>(v)</w:t>
      </w:r>
      <w:r w:rsidRPr="00975072">
        <w:tab/>
        <w:t>thence south</w:t>
      </w:r>
      <w:r w:rsidR="00960DC6">
        <w:noBreakHyphen/>
      </w:r>
      <w:r w:rsidRPr="00975072">
        <w:t>easterly along the geodesic to a point of Latitude</w:t>
      </w:r>
      <w:r w:rsidRPr="00975072">
        <w:rPr>
          <w:b/>
        </w:rPr>
        <w:t xml:space="preserve"> </w:t>
      </w:r>
      <w:r w:rsidRPr="00975072">
        <w:t>12°19</w:t>
      </w:r>
      <w:r w:rsidR="00243D0A" w:rsidRPr="00975072">
        <w:t>′</w:t>
      </w:r>
      <w:r w:rsidRPr="00975072">
        <w:t>55.0</w:t>
      </w:r>
      <w:r w:rsidR="00243D0A" w:rsidRPr="00975072">
        <w:t>″</w:t>
      </w:r>
      <w:r w:rsidR="00D55AF3" w:rsidRPr="00975072">
        <w:t>S</w:t>
      </w:r>
      <w:r w:rsidRPr="00975072">
        <w:t>, Longitude 119°02</w:t>
      </w:r>
      <w:r w:rsidR="00243D0A" w:rsidRPr="00975072">
        <w:t>′</w:t>
      </w:r>
      <w:r w:rsidRPr="00975072">
        <w:t>40.0</w:t>
      </w:r>
      <w:r w:rsidR="00243D0A" w:rsidRPr="00975072">
        <w:t>″</w:t>
      </w:r>
      <w:r w:rsidR="00D55AF3" w:rsidRPr="00975072">
        <w:t>E</w:t>
      </w:r>
      <w:r w:rsidRPr="00975072">
        <w:t>; and</w:t>
      </w:r>
    </w:p>
    <w:p w:rsidR="00365153" w:rsidRPr="00975072" w:rsidRDefault="00365153" w:rsidP="00365153">
      <w:pPr>
        <w:pStyle w:val="paragraph"/>
      </w:pPr>
      <w:r w:rsidRPr="00975072">
        <w:tab/>
        <w:t>(w)</w:t>
      </w:r>
      <w:r w:rsidRPr="00975072">
        <w:tab/>
        <w:t>thence south</w:t>
      </w:r>
      <w:r w:rsidR="00960DC6">
        <w:noBreakHyphen/>
      </w:r>
      <w:r w:rsidRPr="00975072">
        <w:t>easterly along the geodesic to a point of Latitude</w:t>
      </w:r>
      <w:r w:rsidRPr="00975072">
        <w:rPr>
          <w:b/>
        </w:rPr>
        <w:t xml:space="preserve"> </w:t>
      </w:r>
      <w:r w:rsidRPr="00975072">
        <w:t>12°20</w:t>
      </w:r>
      <w:r w:rsidR="00243D0A" w:rsidRPr="00975072">
        <w:t>′</w:t>
      </w:r>
      <w:r w:rsidRPr="00975072">
        <w:t>21.0</w:t>
      </w:r>
      <w:r w:rsidR="00243D0A" w:rsidRPr="00975072">
        <w:t>″</w:t>
      </w:r>
      <w:r w:rsidR="00D55AF3" w:rsidRPr="00975072">
        <w:t>S</w:t>
      </w:r>
      <w:r w:rsidRPr="00975072">
        <w:t>, Longitude 119°05</w:t>
      </w:r>
      <w:r w:rsidR="00243D0A" w:rsidRPr="00975072">
        <w:t>′</w:t>
      </w:r>
      <w:r w:rsidRPr="00975072">
        <w:t>00.0</w:t>
      </w:r>
      <w:r w:rsidR="00243D0A" w:rsidRPr="00975072">
        <w:t>″</w:t>
      </w:r>
      <w:r w:rsidR="00D55AF3" w:rsidRPr="00975072">
        <w:t>E</w:t>
      </w:r>
      <w:r w:rsidRPr="00975072">
        <w:t>; and</w:t>
      </w:r>
    </w:p>
    <w:p w:rsidR="00365153" w:rsidRPr="00975072" w:rsidRDefault="00365153" w:rsidP="00365153">
      <w:pPr>
        <w:pStyle w:val="paragraph"/>
      </w:pPr>
      <w:r w:rsidRPr="00975072">
        <w:tab/>
        <w:t>(x)</w:t>
      </w:r>
      <w:r w:rsidRPr="00975072">
        <w:tab/>
        <w:t>thence south</w:t>
      </w:r>
      <w:r w:rsidR="00960DC6">
        <w:noBreakHyphen/>
      </w:r>
      <w:r w:rsidRPr="00975072">
        <w:t>easterly along the geodesic to a point of Latitude</w:t>
      </w:r>
      <w:r w:rsidRPr="00975072">
        <w:rPr>
          <w:b/>
        </w:rPr>
        <w:t xml:space="preserve"> </w:t>
      </w:r>
      <w:r w:rsidRPr="00975072">
        <w:t>12°21</w:t>
      </w:r>
      <w:r w:rsidR="00243D0A" w:rsidRPr="00975072">
        <w:t>′</w:t>
      </w:r>
      <w:r w:rsidRPr="00975072">
        <w:t>51.0</w:t>
      </w:r>
      <w:r w:rsidR="00243D0A" w:rsidRPr="00975072">
        <w:t>″</w:t>
      </w:r>
      <w:r w:rsidR="00D55AF3" w:rsidRPr="00975072">
        <w:t>S</w:t>
      </w:r>
      <w:r w:rsidRPr="00975072">
        <w:t>, Longitude 119°09</w:t>
      </w:r>
      <w:r w:rsidR="00243D0A" w:rsidRPr="00975072">
        <w:t>′</w:t>
      </w:r>
      <w:r w:rsidRPr="00975072">
        <w:t>03.0</w:t>
      </w:r>
      <w:r w:rsidR="00243D0A" w:rsidRPr="00975072">
        <w:t>″</w:t>
      </w:r>
      <w:r w:rsidR="00D55AF3" w:rsidRPr="00975072">
        <w:t>E</w:t>
      </w:r>
      <w:r w:rsidRPr="00975072">
        <w:t>; and</w:t>
      </w:r>
    </w:p>
    <w:p w:rsidR="00365153" w:rsidRPr="00975072" w:rsidRDefault="00365153" w:rsidP="00365153">
      <w:pPr>
        <w:pStyle w:val="paragraph"/>
      </w:pPr>
      <w:r w:rsidRPr="00975072">
        <w:tab/>
        <w:t>(y)</w:t>
      </w:r>
      <w:r w:rsidRPr="00975072">
        <w:tab/>
        <w:t>thence south</w:t>
      </w:r>
      <w:r w:rsidR="00960DC6">
        <w:noBreakHyphen/>
      </w:r>
      <w:r w:rsidRPr="00975072">
        <w:t>easterly along the geodesic to a point of Latitude</w:t>
      </w:r>
      <w:r w:rsidRPr="00975072">
        <w:rPr>
          <w:b/>
        </w:rPr>
        <w:t xml:space="preserve"> </w:t>
      </w:r>
      <w:r w:rsidRPr="00975072">
        <w:t>12°23</w:t>
      </w:r>
      <w:r w:rsidR="00243D0A" w:rsidRPr="00975072">
        <w:t>′</w:t>
      </w:r>
      <w:r w:rsidRPr="00975072">
        <w:t>42.0</w:t>
      </w:r>
      <w:r w:rsidR="00243D0A" w:rsidRPr="00975072">
        <w:t>″S</w:t>
      </w:r>
      <w:r w:rsidRPr="00975072">
        <w:t>, Longitude 119°15</w:t>
      </w:r>
      <w:r w:rsidR="00243D0A" w:rsidRPr="00975072">
        <w:t>′</w:t>
      </w:r>
      <w:r w:rsidRPr="00975072">
        <w:t>23.0</w:t>
      </w:r>
      <w:r w:rsidR="00243D0A" w:rsidRPr="00975072">
        <w:t>″E</w:t>
      </w:r>
      <w:r w:rsidRPr="00975072">
        <w:t>; and</w:t>
      </w:r>
    </w:p>
    <w:p w:rsidR="00365153" w:rsidRPr="00975072" w:rsidRDefault="00365153" w:rsidP="00365153">
      <w:pPr>
        <w:pStyle w:val="paragraph"/>
      </w:pPr>
      <w:r w:rsidRPr="00975072">
        <w:rPr>
          <w:b/>
        </w:rPr>
        <w:tab/>
      </w:r>
      <w:r w:rsidRPr="00975072">
        <w:t>(z)</w:t>
      </w:r>
      <w:r w:rsidRPr="00975072">
        <w:tab/>
        <w:t>thence south</w:t>
      </w:r>
      <w:r w:rsidR="00960DC6">
        <w:noBreakHyphen/>
      </w:r>
      <w:r w:rsidRPr="00975072">
        <w:t>easterly along the geodesic to a point of Latitude</w:t>
      </w:r>
      <w:r w:rsidRPr="00975072">
        <w:rPr>
          <w:b/>
        </w:rPr>
        <w:t xml:space="preserve"> </w:t>
      </w:r>
      <w:r w:rsidRPr="00975072">
        <w:t>12°23</w:t>
      </w:r>
      <w:r w:rsidR="00243D0A" w:rsidRPr="00975072">
        <w:t>′</w:t>
      </w:r>
      <w:r w:rsidRPr="00975072">
        <w:t>58.0</w:t>
      </w:r>
      <w:r w:rsidR="00243D0A" w:rsidRPr="00975072">
        <w:t>″S</w:t>
      </w:r>
      <w:r w:rsidRPr="00975072">
        <w:t>, Longitude 119°16</w:t>
      </w:r>
      <w:r w:rsidR="00243D0A" w:rsidRPr="00975072">
        <w:t>′</w:t>
      </w:r>
      <w:r w:rsidRPr="00975072">
        <w:t>35.0</w:t>
      </w:r>
      <w:r w:rsidR="00243D0A" w:rsidRPr="00975072">
        <w:t>″E</w:t>
      </w:r>
      <w:r w:rsidRPr="00975072">
        <w:t>; and</w:t>
      </w:r>
    </w:p>
    <w:p w:rsidR="00365153" w:rsidRPr="00975072" w:rsidRDefault="00365153" w:rsidP="00365153">
      <w:pPr>
        <w:pStyle w:val="paragraph"/>
      </w:pPr>
      <w:r w:rsidRPr="00975072">
        <w:tab/>
        <w:t>(za)</w:t>
      </w:r>
      <w:r w:rsidRPr="00975072">
        <w:tab/>
        <w:t>thence south</w:t>
      </w:r>
      <w:r w:rsidR="00960DC6">
        <w:noBreakHyphen/>
      </w:r>
      <w:r w:rsidRPr="00975072">
        <w:t>easterly along the geodesic to a point of Latitude 12°24</w:t>
      </w:r>
      <w:r w:rsidR="00243D0A" w:rsidRPr="00975072">
        <w:t>′</w:t>
      </w:r>
      <w:r w:rsidRPr="00975072">
        <w:t>59.0</w:t>
      </w:r>
      <w:r w:rsidR="00243D0A" w:rsidRPr="00975072">
        <w:t>″S</w:t>
      </w:r>
      <w:r w:rsidRPr="00975072">
        <w:t>, Longitude 119°20</w:t>
      </w:r>
      <w:r w:rsidR="00243D0A" w:rsidRPr="00975072">
        <w:t>′</w:t>
      </w:r>
      <w:r w:rsidRPr="00975072">
        <w:t>34.0</w:t>
      </w:r>
      <w:r w:rsidR="00243D0A" w:rsidRPr="00975072">
        <w:t>″E</w:t>
      </w:r>
      <w:r w:rsidRPr="00975072">
        <w:t>; and</w:t>
      </w:r>
    </w:p>
    <w:p w:rsidR="00365153" w:rsidRPr="00975072" w:rsidRDefault="00365153" w:rsidP="00365153">
      <w:pPr>
        <w:pStyle w:val="paragraph"/>
      </w:pPr>
      <w:r w:rsidRPr="00975072">
        <w:tab/>
        <w:t>(zb)</w:t>
      </w:r>
      <w:r w:rsidRPr="00975072">
        <w:tab/>
        <w:t>thence south</w:t>
      </w:r>
      <w:r w:rsidR="00960DC6">
        <w:noBreakHyphen/>
      </w:r>
      <w:r w:rsidRPr="00975072">
        <w:t>easterly along the geodesic to a point of Latitude 12°25</w:t>
      </w:r>
      <w:r w:rsidR="00243D0A" w:rsidRPr="00975072">
        <w:t>′</w:t>
      </w:r>
      <w:r w:rsidRPr="00975072">
        <w:t>43.0</w:t>
      </w:r>
      <w:r w:rsidR="00243D0A" w:rsidRPr="00975072">
        <w:t>″S</w:t>
      </w:r>
      <w:r w:rsidRPr="00975072">
        <w:t>, Longitude 119°21</w:t>
      </w:r>
      <w:r w:rsidR="00243D0A" w:rsidRPr="00975072">
        <w:t>′</w:t>
      </w:r>
      <w:r w:rsidRPr="00975072">
        <w:t>35.0</w:t>
      </w:r>
      <w:r w:rsidR="00243D0A" w:rsidRPr="00975072">
        <w:t>″E</w:t>
      </w:r>
      <w:r w:rsidRPr="00975072">
        <w:t>; and</w:t>
      </w:r>
    </w:p>
    <w:p w:rsidR="00365153" w:rsidRPr="00975072" w:rsidRDefault="00365153" w:rsidP="00365153">
      <w:pPr>
        <w:pStyle w:val="paragraph"/>
      </w:pPr>
      <w:r w:rsidRPr="00975072">
        <w:tab/>
        <w:t>(zc)</w:t>
      </w:r>
      <w:r w:rsidRPr="00975072">
        <w:tab/>
        <w:t>thence south</w:t>
      </w:r>
      <w:r w:rsidR="00960DC6">
        <w:noBreakHyphen/>
      </w:r>
      <w:r w:rsidRPr="00975072">
        <w:t>easterly along the geodesic to a point of Latitude</w:t>
      </w:r>
      <w:r w:rsidRPr="00975072">
        <w:rPr>
          <w:b/>
        </w:rPr>
        <w:t xml:space="preserve"> </w:t>
      </w:r>
      <w:r w:rsidRPr="00975072">
        <w:t>12°29</w:t>
      </w:r>
      <w:r w:rsidR="00243D0A" w:rsidRPr="00975072">
        <w:t>′</w:t>
      </w:r>
      <w:r w:rsidRPr="00975072">
        <w:t>19.0</w:t>
      </w:r>
      <w:r w:rsidR="00243D0A" w:rsidRPr="00975072">
        <w:t>″S</w:t>
      </w:r>
      <w:r w:rsidRPr="00975072">
        <w:t>, Longitude 119°27</w:t>
      </w:r>
      <w:r w:rsidR="00243D0A" w:rsidRPr="00975072">
        <w:t>′</w:t>
      </w:r>
      <w:r w:rsidRPr="00975072">
        <w:t>17.0</w:t>
      </w:r>
      <w:r w:rsidR="00243D0A" w:rsidRPr="00975072">
        <w:t>″E</w:t>
      </w:r>
      <w:r w:rsidRPr="00975072">
        <w:t>; and</w:t>
      </w:r>
    </w:p>
    <w:p w:rsidR="00365153" w:rsidRPr="00975072" w:rsidRDefault="00365153" w:rsidP="00365153">
      <w:pPr>
        <w:pStyle w:val="paragraph"/>
      </w:pPr>
      <w:r w:rsidRPr="00975072">
        <w:tab/>
        <w:t>(zd)</w:t>
      </w:r>
      <w:r w:rsidRPr="00975072">
        <w:tab/>
        <w:t>thence south</w:t>
      </w:r>
      <w:r w:rsidR="00960DC6">
        <w:noBreakHyphen/>
      </w:r>
      <w:r w:rsidRPr="00975072">
        <w:t>easterly along the geodesic to a point of Latitude</w:t>
      </w:r>
      <w:r w:rsidRPr="00975072">
        <w:rPr>
          <w:b/>
        </w:rPr>
        <w:t xml:space="preserve"> </w:t>
      </w:r>
      <w:r w:rsidRPr="00975072">
        <w:t>12°32</w:t>
      </w:r>
      <w:r w:rsidR="00243D0A" w:rsidRPr="00975072">
        <w:t>′</w:t>
      </w:r>
      <w:r w:rsidRPr="00975072">
        <w:t>31.0</w:t>
      </w:r>
      <w:r w:rsidR="00243D0A" w:rsidRPr="00975072">
        <w:t>″S</w:t>
      </w:r>
      <w:r w:rsidRPr="00975072">
        <w:t>, Longitude 119°33</w:t>
      </w:r>
      <w:r w:rsidR="00243D0A" w:rsidRPr="00975072">
        <w:t>′</w:t>
      </w:r>
      <w:r w:rsidRPr="00975072">
        <w:t>16.0</w:t>
      </w:r>
      <w:r w:rsidR="00243D0A" w:rsidRPr="00975072">
        <w:t>″E</w:t>
      </w:r>
      <w:r w:rsidRPr="00975072">
        <w:t>; and</w:t>
      </w:r>
    </w:p>
    <w:p w:rsidR="00365153" w:rsidRPr="00975072" w:rsidRDefault="00365153" w:rsidP="00365153">
      <w:pPr>
        <w:pStyle w:val="paragraph"/>
      </w:pPr>
      <w:r w:rsidRPr="00975072">
        <w:tab/>
        <w:t>(ze)</w:t>
      </w:r>
      <w:r w:rsidRPr="00975072">
        <w:tab/>
        <w:t>thence south</w:t>
      </w:r>
      <w:r w:rsidR="00960DC6">
        <w:noBreakHyphen/>
      </w:r>
      <w:r w:rsidRPr="00975072">
        <w:t>easterly along the geodesic to a point of Latitude</w:t>
      </w:r>
      <w:r w:rsidRPr="00975072">
        <w:rPr>
          <w:b/>
        </w:rPr>
        <w:t xml:space="preserve"> </w:t>
      </w:r>
      <w:r w:rsidRPr="00975072">
        <w:t>12°35</w:t>
      </w:r>
      <w:r w:rsidR="00243D0A" w:rsidRPr="00975072">
        <w:t>′</w:t>
      </w:r>
      <w:r w:rsidRPr="00975072">
        <w:t>43.0</w:t>
      </w:r>
      <w:r w:rsidR="00243D0A" w:rsidRPr="00975072">
        <w:t>″S</w:t>
      </w:r>
      <w:r w:rsidRPr="00975072">
        <w:t>, Longitude 119°40</w:t>
      </w:r>
      <w:r w:rsidR="00243D0A" w:rsidRPr="00975072">
        <w:t>′</w:t>
      </w:r>
      <w:r w:rsidRPr="00975072">
        <w:t>33.0</w:t>
      </w:r>
      <w:r w:rsidR="00243D0A" w:rsidRPr="00975072">
        <w:t>″E</w:t>
      </w:r>
      <w:r w:rsidRPr="00975072">
        <w:t>; and</w:t>
      </w:r>
    </w:p>
    <w:p w:rsidR="00365153" w:rsidRPr="00975072" w:rsidRDefault="00365153" w:rsidP="00365153">
      <w:pPr>
        <w:pStyle w:val="paragraph"/>
      </w:pPr>
      <w:r w:rsidRPr="00975072">
        <w:tab/>
        <w:t>(zf)</w:t>
      </w:r>
      <w:r w:rsidRPr="00975072">
        <w:tab/>
        <w:t>thence south</w:t>
      </w:r>
      <w:r w:rsidR="00960DC6">
        <w:noBreakHyphen/>
      </w:r>
      <w:r w:rsidRPr="00975072">
        <w:t>easterly along the geodesic to a point of Latitude</w:t>
      </w:r>
      <w:r w:rsidRPr="00975072">
        <w:rPr>
          <w:b/>
        </w:rPr>
        <w:t xml:space="preserve"> </w:t>
      </w:r>
      <w:r w:rsidRPr="00975072">
        <w:t>12°40</w:t>
      </w:r>
      <w:r w:rsidR="00243D0A" w:rsidRPr="00975072">
        <w:t>′</w:t>
      </w:r>
      <w:r w:rsidRPr="00975072">
        <w:t>33.0</w:t>
      </w:r>
      <w:r w:rsidR="00243D0A" w:rsidRPr="00975072">
        <w:t>″S</w:t>
      </w:r>
      <w:r w:rsidRPr="00975072">
        <w:t>, Longitude 119°50</w:t>
      </w:r>
      <w:r w:rsidR="00243D0A" w:rsidRPr="00975072">
        <w:t>′</w:t>
      </w:r>
      <w:r w:rsidRPr="00975072">
        <w:t>28.0</w:t>
      </w:r>
      <w:r w:rsidR="00243D0A" w:rsidRPr="00975072">
        <w:t>″E</w:t>
      </w:r>
      <w:r w:rsidRPr="00975072">
        <w:t>; and</w:t>
      </w:r>
    </w:p>
    <w:p w:rsidR="00365153" w:rsidRPr="00975072" w:rsidRDefault="00365153" w:rsidP="00365153">
      <w:pPr>
        <w:pStyle w:val="paragraph"/>
      </w:pPr>
      <w:r w:rsidRPr="00975072">
        <w:tab/>
        <w:t>(zg)</w:t>
      </w:r>
      <w:r w:rsidRPr="00975072">
        <w:tab/>
        <w:t>thence south</w:t>
      </w:r>
      <w:r w:rsidR="00960DC6">
        <w:noBreakHyphen/>
      </w:r>
      <w:r w:rsidRPr="00975072">
        <w:t>easterly along the geodesic to a point of Latitude</w:t>
      </w:r>
      <w:r w:rsidRPr="00975072">
        <w:rPr>
          <w:b/>
        </w:rPr>
        <w:t xml:space="preserve"> </w:t>
      </w:r>
      <w:r w:rsidRPr="00975072">
        <w:t>12°41</w:t>
      </w:r>
      <w:r w:rsidR="00C2563D" w:rsidRPr="00975072">
        <w:t>′</w:t>
      </w:r>
      <w:r w:rsidRPr="00975072">
        <w:t>36.0</w:t>
      </w:r>
      <w:r w:rsidR="00C2563D" w:rsidRPr="00975072">
        <w:t>″S</w:t>
      </w:r>
      <w:r w:rsidRPr="00975072">
        <w:t>, Longitude 119°52</w:t>
      </w:r>
      <w:r w:rsidR="00C2563D" w:rsidRPr="00975072">
        <w:t>′</w:t>
      </w:r>
      <w:r w:rsidRPr="00975072">
        <w:t>38.0</w:t>
      </w:r>
      <w:r w:rsidR="00C2563D" w:rsidRPr="00975072">
        <w:t>″E</w:t>
      </w:r>
      <w:r w:rsidRPr="00975072">
        <w:t>; and</w:t>
      </w:r>
    </w:p>
    <w:p w:rsidR="00365153" w:rsidRPr="00975072" w:rsidRDefault="00365153" w:rsidP="00365153">
      <w:pPr>
        <w:pStyle w:val="paragraph"/>
        <w:rPr>
          <w:b/>
        </w:rPr>
      </w:pPr>
      <w:r w:rsidRPr="00975072">
        <w:lastRenderedPageBreak/>
        <w:tab/>
        <w:t>(zh)</w:t>
      </w:r>
      <w:r w:rsidRPr="00975072">
        <w:tab/>
        <w:t>thence south</w:t>
      </w:r>
      <w:r w:rsidR="00960DC6">
        <w:noBreakHyphen/>
      </w:r>
      <w:r w:rsidRPr="00975072">
        <w:t>easterly along the geodesic to a point of Latitude</w:t>
      </w:r>
      <w:r w:rsidRPr="00975072">
        <w:rPr>
          <w:b/>
        </w:rPr>
        <w:t xml:space="preserve"> </w:t>
      </w:r>
      <w:r w:rsidRPr="00975072">
        <w:t>12°41</w:t>
      </w:r>
      <w:r w:rsidR="00C2563D" w:rsidRPr="00975072">
        <w:t>′</w:t>
      </w:r>
      <w:r w:rsidRPr="00975072">
        <w:t>46.0</w:t>
      </w:r>
      <w:r w:rsidR="00C2563D" w:rsidRPr="00975072">
        <w:t>″S</w:t>
      </w:r>
      <w:r w:rsidRPr="00975072">
        <w:t>, Longitude 119°52</w:t>
      </w:r>
      <w:r w:rsidR="00C2563D" w:rsidRPr="00975072">
        <w:t>′</w:t>
      </w:r>
      <w:r w:rsidRPr="00975072">
        <w:t>57.0</w:t>
      </w:r>
      <w:r w:rsidR="00C2563D" w:rsidRPr="00975072">
        <w:t>″E</w:t>
      </w:r>
      <w:r w:rsidRPr="00975072">
        <w:t>; and</w:t>
      </w:r>
    </w:p>
    <w:p w:rsidR="00365153" w:rsidRPr="00975072" w:rsidRDefault="00365153" w:rsidP="00365153">
      <w:pPr>
        <w:pStyle w:val="paragraph"/>
      </w:pPr>
      <w:r w:rsidRPr="00975072">
        <w:rPr>
          <w:b/>
        </w:rPr>
        <w:tab/>
      </w:r>
      <w:r w:rsidRPr="00975072">
        <w:t>(zi)</w:t>
      </w:r>
      <w:r w:rsidRPr="00975072">
        <w:tab/>
        <w:t>thence south</w:t>
      </w:r>
      <w:r w:rsidR="00960DC6">
        <w:noBreakHyphen/>
      </w:r>
      <w:r w:rsidRPr="00975072">
        <w:t>easterly along the geodesic to a point of Latitude</w:t>
      </w:r>
      <w:r w:rsidRPr="00975072">
        <w:rPr>
          <w:b/>
        </w:rPr>
        <w:t xml:space="preserve"> </w:t>
      </w:r>
      <w:r w:rsidRPr="00975072">
        <w:t>12°41</w:t>
      </w:r>
      <w:r w:rsidR="00C2563D" w:rsidRPr="00975072">
        <w:t>′</w:t>
      </w:r>
      <w:r w:rsidRPr="00975072">
        <w:t>57.0</w:t>
      </w:r>
      <w:r w:rsidR="00C2563D" w:rsidRPr="00975072">
        <w:t>″S</w:t>
      </w:r>
      <w:r w:rsidRPr="00975072">
        <w:t>, Longitude 119°53</w:t>
      </w:r>
      <w:r w:rsidR="00C2563D" w:rsidRPr="00975072">
        <w:t>′</w:t>
      </w:r>
      <w:r w:rsidRPr="00975072">
        <w:t>18.0</w:t>
      </w:r>
      <w:r w:rsidR="00C2563D" w:rsidRPr="00975072">
        <w:t>″E</w:t>
      </w:r>
      <w:r w:rsidRPr="00975072">
        <w:t>; and</w:t>
      </w:r>
    </w:p>
    <w:p w:rsidR="00365153" w:rsidRPr="00975072" w:rsidRDefault="00365153" w:rsidP="00365153">
      <w:pPr>
        <w:pStyle w:val="paragraph"/>
      </w:pPr>
      <w:r w:rsidRPr="00975072">
        <w:tab/>
        <w:t>(zj)</w:t>
      </w:r>
      <w:r w:rsidRPr="00975072">
        <w:tab/>
        <w:t>thence south</w:t>
      </w:r>
      <w:r w:rsidR="00960DC6">
        <w:noBreakHyphen/>
      </w:r>
      <w:r w:rsidRPr="00975072">
        <w:t>easterly along the geodesic to a point of Latitude</w:t>
      </w:r>
      <w:r w:rsidRPr="00975072">
        <w:rPr>
          <w:b/>
        </w:rPr>
        <w:t xml:space="preserve"> </w:t>
      </w:r>
      <w:r w:rsidRPr="00975072">
        <w:t>12°43</w:t>
      </w:r>
      <w:r w:rsidR="00C2563D" w:rsidRPr="00975072">
        <w:t>′</w:t>
      </w:r>
      <w:r w:rsidRPr="00975072">
        <w:t>46.0</w:t>
      </w:r>
      <w:r w:rsidR="00C2563D" w:rsidRPr="00975072">
        <w:t>″S</w:t>
      </w:r>
      <w:r w:rsidRPr="00975072">
        <w:t>, Longitude 119°56</w:t>
      </w:r>
      <w:r w:rsidR="00C2563D" w:rsidRPr="00975072">
        <w:t>′</w:t>
      </w:r>
      <w:r w:rsidRPr="00975072">
        <w:t>13.0</w:t>
      </w:r>
      <w:r w:rsidR="00C2563D" w:rsidRPr="00975072">
        <w:t>″E</w:t>
      </w:r>
      <w:r w:rsidRPr="00975072">
        <w:t>; and</w:t>
      </w:r>
    </w:p>
    <w:p w:rsidR="00365153" w:rsidRPr="00975072" w:rsidRDefault="00365153" w:rsidP="00365153">
      <w:pPr>
        <w:pStyle w:val="paragraph"/>
      </w:pPr>
      <w:r w:rsidRPr="00975072">
        <w:tab/>
        <w:t>(zk)</w:t>
      </w:r>
      <w:r w:rsidRPr="00975072">
        <w:tab/>
        <w:t>thence south</w:t>
      </w:r>
      <w:r w:rsidR="00960DC6">
        <w:noBreakHyphen/>
      </w:r>
      <w:r w:rsidRPr="00975072">
        <w:t>easterly along the geodesic to a point of Latitude</w:t>
      </w:r>
      <w:r w:rsidRPr="00975072">
        <w:rPr>
          <w:b/>
        </w:rPr>
        <w:t xml:space="preserve"> </w:t>
      </w:r>
      <w:r w:rsidRPr="00975072">
        <w:t>12°45</w:t>
      </w:r>
      <w:r w:rsidR="00C2563D" w:rsidRPr="00975072">
        <w:t>′</w:t>
      </w:r>
      <w:r w:rsidRPr="00975072">
        <w:t>38.0</w:t>
      </w:r>
      <w:r w:rsidR="00C2563D" w:rsidRPr="00975072">
        <w:t>″S</w:t>
      </w:r>
      <w:r w:rsidRPr="00975072">
        <w:t>, Longitude 119°59</w:t>
      </w:r>
      <w:r w:rsidR="00C2563D" w:rsidRPr="00975072">
        <w:t>′</w:t>
      </w:r>
      <w:r w:rsidRPr="00975072">
        <w:t>15.0</w:t>
      </w:r>
      <w:r w:rsidR="00C2563D" w:rsidRPr="00975072">
        <w:t>″E</w:t>
      </w:r>
      <w:r w:rsidRPr="00975072">
        <w:t>; and</w:t>
      </w:r>
    </w:p>
    <w:p w:rsidR="00365153" w:rsidRPr="00975072" w:rsidRDefault="00365153" w:rsidP="00365153">
      <w:pPr>
        <w:pStyle w:val="paragraph"/>
      </w:pPr>
      <w:r w:rsidRPr="00975072">
        <w:tab/>
        <w:t>(zl)</w:t>
      </w:r>
      <w:r w:rsidRPr="00975072">
        <w:tab/>
        <w:t>thence south</w:t>
      </w:r>
      <w:r w:rsidR="00960DC6">
        <w:noBreakHyphen/>
      </w:r>
      <w:r w:rsidRPr="00975072">
        <w:t>easterly along the geodesic to a point of Latitude</w:t>
      </w:r>
      <w:r w:rsidRPr="00975072">
        <w:rPr>
          <w:b/>
        </w:rPr>
        <w:t xml:space="preserve"> </w:t>
      </w:r>
      <w:r w:rsidRPr="00975072">
        <w:t>12°45</w:t>
      </w:r>
      <w:r w:rsidR="00C2563D" w:rsidRPr="00975072">
        <w:t>′</w:t>
      </w:r>
      <w:r w:rsidRPr="00975072">
        <w:t>47.0</w:t>
      </w:r>
      <w:r w:rsidR="00C2563D" w:rsidRPr="00975072">
        <w:t>″S</w:t>
      </w:r>
      <w:r w:rsidRPr="00975072">
        <w:t>, Longitude 119°59</w:t>
      </w:r>
      <w:r w:rsidR="00C2563D" w:rsidRPr="00975072">
        <w:t>′</w:t>
      </w:r>
      <w:r w:rsidRPr="00975072">
        <w:t>31.0</w:t>
      </w:r>
      <w:r w:rsidR="00C2563D" w:rsidRPr="00975072">
        <w:t>″E</w:t>
      </w:r>
      <w:r w:rsidRPr="00975072">
        <w:t>; and</w:t>
      </w:r>
    </w:p>
    <w:p w:rsidR="00365153" w:rsidRPr="00975072" w:rsidRDefault="00365153" w:rsidP="00365153">
      <w:pPr>
        <w:pStyle w:val="paragraph"/>
      </w:pPr>
      <w:r w:rsidRPr="00975072">
        <w:tab/>
        <w:t>(zm)</w:t>
      </w:r>
      <w:r w:rsidRPr="00975072">
        <w:tab/>
        <w:t>thence south</w:t>
      </w:r>
      <w:r w:rsidR="00960DC6">
        <w:noBreakHyphen/>
      </w:r>
      <w:r w:rsidRPr="00975072">
        <w:t>easterly along the geodesic to a point of Latitude 12°46</w:t>
      </w:r>
      <w:r w:rsidR="00C2563D" w:rsidRPr="00975072">
        <w:t>′</w:t>
      </w:r>
      <w:r w:rsidRPr="00975072">
        <w:t>27.9</w:t>
      </w:r>
      <w:r w:rsidR="00C2563D" w:rsidRPr="00975072">
        <w:t>″S</w:t>
      </w:r>
      <w:r w:rsidRPr="00975072">
        <w:t>, Longitude 120°00</w:t>
      </w:r>
      <w:r w:rsidR="00C2563D" w:rsidRPr="00975072">
        <w:t>′</w:t>
      </w:r>
      <w:r w:rsidRPr="00975072">
        <w:t>46.9</w:t>
      </w:r>
      <w:r w:rsidR="00C2563D" w:rsidRPr="00975072">
        <w:t>″E</w:t>
      </w:r>
      <w:r w:rsidRPr="00975072">
        <w:t>; and</w:t>
      </w:r>
    </w:p>
    <w:p w:rsidR="00365153" w:rsidRPr="00975072" w:rsidRDefault="00365153" w:rsidP="00365153">
      <w:pPr>
        <w:pStyle w:val="paragraph"/>
      </w:pPr>
      <w:r w:rsidRPr="00975072">
        <w:tab/>
        <w:t>(zn)</w:t>
      </w:r>
      <w:r w:rsidRPr="00975072">
        <w:tab/>
        <w:t>thence south along the loxodrome to a point of Latitude 13°56</w:t>
      </w:r>
      <w:r w:rsidR="00C2563D" w:rsidRPr="00975072">
        <w:t>′</w:t>
      </w:r>
      <w:r w:rsidRPr="00975072">
        <w:t>31.7</w:t>
      </w:r>
      <w:r w:rsidR="00C2563D" w:rsidRPr="00975072">
        <w:t>″S</w:t>
      </w:r>
      <w:r w:rsidRPr="00975072">
        <w:t>, Longitude 120°00</w:t>
      </w:r>
      <w:r w:rsidR="00C2563D" w:rsidRPr="00975072">
        <w:t>′</w:t>
      </w:r>
      <w:r w:rsidRPr="00975072">
        <w:t>46.9</w:t>
      </w:r>
      <w:r w:rsidR="00C2563D" w:rsidRPr="00975072">
        <w:t>″E</w:t>
      </w:r>
      <w:r w:rsidRPr="00975072">
        <w:t>; and</w:t>
      </w:r>
    </w:p>
    <w:p w:rsidR="00365153" w:rsidRPr="00975072" w:rsidRDefault="00365153" w:rsidP="00365153">
      <w:pPr>
        <w:pStyle w:val="paragraph"/>
      </w:pPr>
      <w:r w:rsidRPr="00975072">
        <w:tab/>
        <w:t>(zo)</w:t>
      </w:r>
      <w:r w:rsidRPr="00975072">
        <w:tab/>
        <w:t>thence north</w:t>
      </w:r>
      <w:r w:rsidR="00960DC6">
        <w:noBreakHyphen/>
      </w:r>
      <w:r w:rsidRPr="00975072">
        <w:t>easterly along the geodesic to a point of Latitude 12°43</w:t>
      </w:r>
      <w:r w:rsidR="00C2563D" w:rsidRPr="00975072">
        <w:t>′</w:t>
      </w:r>
      <w:r w:rsidRPr="00975072">
        <w:t>08.29</w:t>
      </w:r>
      <w:r w:rsidR="00514690" w:rsidRPr="00975072">
        <w:t>″</w:t>
      </w:r>
      <w:r w:rsidR="00C2563D" w:rsidRPr="00975072">
        <w:t>S</w:t>
      </w:r>
      <w:r w:rsidRPr="00975072">
        <w:t>, Longitude 121°49</w:t>
      </w:r>
      <w:r w:rsidR="00C2563D" w:rsidRPr="00975072">
        <w:t>′</w:t>
      </w:r>
      <w:r w:rsidRPr="00975072">
        <w:t>15.80</w:t>
      </w:r>
      <w:r w:rsidR="00514690" w:rsidRPr="00975072">
        <w:t>″</w:t>
      </w:r>
      <w:r w:rsidR="00C2563D" w:rsidRPr="00975072">
        <w:t>E</w:t>
      </w:r>
      <w:r w:rsidRPr="00975072">
        <w:t>; and</w:t>
      </w:r>
    </w:p>
    <w:p w:rsidR="00365153" w:rsidRPr="00975072" w:rsidRDefault="00365153" w:rsidP="00365153">
      <w:pPr>
        <w:pStyle w:val="paragraph"/>
      </w:pPr>
      <w:r w:rsidRPr="00975072">
        <w:tab/>
        <w:t>(zp)</w:t>
      </w:r>
      <w:r w:rsidRPr="00975072">
        <w:tab/>
        <w:t>thence south</w:t>
      </w:r>
      <w:r w:rsidR="00960DC6">
        <w:noBreakHyphen/>
      </w:r>
      <w:r w:rsidRPr="00975072">
        <w:t>easterly along the geodesic to a point of Latitude 12°55</w:t>
      </w:r>
      <w:r w:rsidR="00C2563D" w:rsidRPr="00975072">
        <w:t>′</w:t>
      </w:r>
      <w:r w:rsidRPr="00975072">
        <w:t>54.99</w:t>
      </w:r>
      <w:r w:rsidR="00514690" w:rsidRPr="00975072">
        <w:t>″</w:t>
      </w:r>
      <w:r w:rsidR="00C2563D" w:rsidRPr="00975072">
        <w:t>S</w:t>
      </w:r>
      <w:r w:rsidRPr="00975072">
        <w:t>, Longitude 122°06</w:t>
      </w:r>
      <w:r w:rsidR="00C2563D" w:rsidRPr="00975072">
        <w:t>′</w:t>
      </w:r>
      <w:r w:rsidRPr="00975072">
        <w:t>04.50</w:t>
      </w:r>
      <w:r w:rsidR="00514690" w:rsidRPr="00975072">
        <w:t>″</w:t>
      </w:r>
      <w:r w:rsidR="00C2563D" w:rsidRPr="00975072">
        <w:t>E</w:t>
      </w:r>
      <w:r w:rsidRPr="00975072">
        <w:t>; and</w:t>
      </w:r>
    </w:p>
    <w:p w:rsidR="00365153" w:rsidRPr="00975072" w:rsidRDefault="00365153" w:rsidP="00365153">
      <w:pPr>
        <w:pStyle w:val="paragraph"/>
      </w:pPr>
      <w:r w:rsidRPr="00975072">
        <w:tab/>
        <w:t>(zq)</w:t>
      </w:r>
      <w:r w:rsidRPr="00975072">
        <w:tab/>
        <w:t>thence south</w:t>
      </w:r>
      <w:r w:rsidR="00960DC6">
        <w:noBreakHyphen/>
      </w:r>
      <w:r w:rsidRPr="00975072">
        <w:t>easterly along the geodesic to a point of Latitude 13°19</w:t>
      </w:r>
      <w:r w:rsidR="00C2563D" w:rsidRPr="00975072">
        <w:t>′</w:t>
      </w:r>
      <w:r w:rsidRPr="00975072">
        <w:t>54.98</w:t>
      </w:r>
      <w:r w:rsidR="00514690" w:rsidRPr="00975072">
        <w:t>″</w:t>
      </w:r>
      <w:r w:rsidR="00C2563D" w:rsidRPr="00975072">
        <w:t>S</w:t>
      </w:r>
      <w:r w:rsidRPr="00975072">
        <w:t>, Longitude 122°41</w:t>
      </w:r>
      <w:r w:rsidR="00C2563D" w:rsidRPr="00975072">
        <w:t>′</w:t>
      </w:r>
      <w:r w:rsidRPr="00975072">
        <w:t>04.50</w:t>
      </w:r>
      <w:r w:rsidR="00514690" w:rsidRPr="00975072">
        <w:t>″</w:t>
      </w:r>
      <w:r w:rsidR="00C2563D" w:rsidRPr="00975072">
        <w:t>E</w:t>
      </w:r>
      <w:r w:rsidRPr="00975072">
        <w:t>; and</w:t>
      </w:r>
    </w:p>
    <w:p w:rsidR="00365153" w:rsidRPr="00975072" w:rsidRDefault="00365153" w:rsidP="00365153">
      <w:pPr>
        <w:pStyle w:val="paragraph"/>
      </w:pPr>
      <w:r w:rsidRPr="00975072">
        <w:tab/>
        <w:t>(zr)</w:t>
      </w:r>
      <w:r w:rsidRPr="00975072">
        <w:tab/>
        <w:t>thence easterly along the geodesic to a point of Latitude 13°19</w:t>
      </w:r>
      <w:r w:rsidR="00C2563D" w:rsidRPr="00975072">
        <w:t>′</w:t>
      </w:r>
      <w:r w:rsidRPr="00975072">
        <w:t>24.97</w:t>
      </w:r>
      <w:r w:rsidR="00514690" w:rsidRPr="00975072">
        <w:t>″</w:t>
      </w:r>
      <w:r w:rsidR="00C2563D" w:rsidRPr="00975072">
        <w:t>S</w:t>
      </w:r>
      <w:r w:rsidRPr="00975072">
        <w:t>, Longitude 123°16</w:t>
      </w:r>
      <w:r w:rsidR="00C2563D" w:rsidRPr="00975072">
        <w:t>′</w:t>
      </w:r>
      <w:r w:rsidRPr="00975072">
        <w:t>49.49</w:t>
      </w:r>
      <w:r w:rsidR="00514690" w:rsidRPr="00975072">
        <w:t>″</w:t>
      </w:r>
      <w:r w:rsidR="00C2563D" w:rsidRPr="00975072">
        <w:t>E</w:t>
      </w:r>
      <w:r w:rsidRPr="00975072">
        <w:t>; and</w:t>
      </w:r>
    </w:p>
    <w:p w:rsidR="00365153" w:rsidRPr="00975072" w:rsidRDefault="00365153" w:rsidP="00365153">
      <w:pPr>
        <w:pStyle w:val="paragraph"/>
      </w:pPr>
      <w:r w:rsidRPr="00975072">
        <w:tab/>
        <w:t>(zs)</w:t>
      </w:r>
      <w:r w:rsidRPr="00975072">
        <w:tab/>
        <w:t>thence easterly along the loxodrome to a point of Latitude 13°19</w:t>
      </w:r>
      <w:r w:rsidR="00514690" w:rsidRPr="00975072">
        <w:t>′</w:t>
      </w:r>
      <w:r w:rsidRPr="00975072">
        <w:t>24.94</w:t>
      </w:r>
      <w:r w:rsidR="00514690" w:rsidRPr="00975072">
        <w:t>″</w:t>
      </w:r>
      <w:r w:rsidR="00C2563D" w:rsidRPr="00975072">
        <w:t>S</w:t>
      </w:r>
      <w:r w:rsidRPr="00975072">
        <w:t>, Longitude 124°27</w:t>
      </w:r>
      <w:r w:rsidR="00514690" w:rsidRPr="00975072">
        <w:t>′</w:t>
      </w:r>
      <w:r w:rsidRPr="00975072">
        <w:t>49.48</w:t>
      </w:r>
      <w:r w:rsidR="00514690" w:rsidRPr="00975072">
        <w:t>″</w:t>
      </w:r>
      <w:r w:rsidR="00C2563D" w:rsidRPr="00975072">
        <w:t>E</w:t>
      </w:r>
      <w:r w:rsidRPr="00975072">
        <w:t>; and</w:t>
      </w:r>
    </w:p>
    <w:p w:rsidR="00365153" w:rsidRPr="00975072" w:rsidRDefault="00365153" w:rsidP="00365153">
      <w:pPr>
        <w:pStyle w:val="paragraph"/>
      </w:pPr>
      <w:r w:rsidRPr="00975072">
        <w:tab/>
        <w:t>(zt)</w:t>
      </w:r>
      <w:r w:rsidRPr="00975072">
        <w:tab/>
        <w:t>thence north</w:t>
      </w:r>
      <w:r w:rsidR="00960DC6">
        <w:noBreakHyphen/>
      </w:r>
      <w:r w:rsidRPr="00975072">
        <w:t>easterly along the geodesic to a point of Latitude 13°13</w:t>
      </w:r>
      <w:r w:rsidR="00514690" w:rsidRPr="00975072">
        <w:t>′</w:t>
      </w:r>
      <w:r w:rsidRPr="00975072">
        <w:t>09.94</w:t>
      </w:r>
      <w:r w:rsidR="00514690" w:rsidRPr="00975072">
        <w:t>″</w:t>
      </w:r>
      <w:r w:rsidR="00C2563D" w:rsidRPr="00975072">
        <w:t>S</w:t>
      </w:r>
      <w:r w:rsidRPr="00975072">
        <w:t>, Longitude 124°36</w:t>
      </w:r>
      <w:r w:rsidR="00514690" w:rsidRPr="00975072">
        <w:t>′</w:t>
      </w:r>
      <w:r w:rsidRPr="00975072">
        <w:t>19.47</w:t>
      </w:r>
      <w:r w:rsidR="00514690" w:rsidRPr="00975072">
        <w:t>″</w:t>
      </w:r>
      <w:r w:rsidR="00C2563D" w:rsidRPr="00975072">
        <w:t>E</w:t>
      </w:r>
      <w:r w:rsidRPr="00975072">
        <w:t>; and</w:t>
      </w:r>
    </w:p>
    <w:p w:rsidR="00365153" w:rsidRPr="00975072" w:rsidRDefault="00365153" w:rsidP="00365153">
      <w:pPr>
        <w:pStyle w:val="paragraph"/>
      </w:pPr>
      <w:r w:rsidRPr="00975072">
        <w:tab/>
        <w:t>(zu)</w:t>
      </w:r>
      <w:r w:rsidRPr="00975072">
        <w:tab/>
        <w:t>thence north</w:t>
      </w:r>
      <w:r w:rsidR="00960DC6">
        <w:noBreakHyphen/>
      </w:r>
      <w:r w:rsidRPr="00975072">
        <w:t>easterly along the geodesic to a point of Latitude 12°46</w:t>
      </w:r>
      <w:r w:rsidR="00514690" w:rsidRPr="00975072">
        <w:t>′</w:t>
      </w:r>
      <w:r w:rsidRPr="00975072">
        <w:t>09.93</w:t>
      </w:r>
      <w:r w:rsidR="00514690" w:rsidRPr="00975072">
        <w:t>″</w:t>
      </w:r>
      <w:r w:rsidR="00C2563D" w:rsidRPr="00975072">
        <w:t>S</w:t>
      </w:r>
      <w:r w:rsidRPr="00975072">
        <w:t>, Longitude 124°55</w:t>
      </w:r>
      <w:r w:rsidR="00514690" w:rsidRPr="00975072">
        <w:t>′</w:t>
      </w:r>
      <w:r w:rsidRPr="00975072">
        <w:t>34.46</w:t>
      </w:r>
      <w:r w:rsidR="00514690" w:rsidRPr="00975072">
        <w:t>″</w:t>
      </w:r>
      <w:r w:rsidR="00C2563D" w:rsidRPr="00975072">
        <w:t>E</w:t>
      </w:r>
      <w:r w:rsidRPr="00975072">
        <w:t>; and</w:t>
      </w:r>
    </w:p>
    <w:p w:rsidR="00365153" w:rsidRPr="00975072" w:rsidRDefault="00365153" w:rsidP="00365153">
      <w:pPr>
        <w:pStyle w:val="paragraph"/>
      </w:pPr>
      <w:r w:rsidRPr="00975072">
        <w:tab/>
        <w:t>(zv)</w:t>
      </w:r>
      <w:r w:rsidRPr="00975072">
        <w:tab/>
        <w:t>thence north</w:t>
      </w:r>
      <w:r w:rsidR="00960DC6">
        <w:noBreakHyphen/>
      </w:r>
      <w:r w:rsidRPr="00975072">
        <w:t>easterly along the geodesic to a point of Latitude 11°50</w:t>
      </w:r>
      <w:r w:rsidR="00514690" w:rsidRPr="00975072">
        <w:t>′</w:t>
      </w:r>
      <w:r w:rsidRPr="00975072">
        <w:t>54.92</w:t>
      </w:r>
      <w:r w:rsidR="00514690" w:rsidRPr="00975072">
        <w:t>″</w:t>
      </w:r>
      <w:r w:rsidR="00C2563D" w:rsidRPr="00975072">
        <w:t>S</w:t>
      </w:r>
      <w:r w:rsidRPr="00975072">
        <w:t>, Longitude 125°27</w:t>
      </w:r>
      <w:r w:rsidR="00514690" w:rsidRPr="00975072">
        <w:t>′</w:t>
      </w:r>
      <w:r w:rsidRPr="00975072">
        <w:t>49.43</w:t>
      </w:r>
      <w:r w:rsidR="00514690" w:rsidRPr="00975072">
        <w:t>″</w:t>
      </w:r>
      <w:r w:rsidR="00C2563D" w:rsidRPr="00975072">
        <w:t>E</w:t>
      </w:r>
      <w:r w:rsidRPr="00975072">
        <w:t>; and</w:t>
      </w:r>
    </w:p>
    <w:p w:rsidR="00365153" w:rsidRPr="00975072" w:rsidRDefault="00365153" w:rsidP="00365153">
      <w:pPr>
        <w:pStyle w:val="paragraph"/>
      </w:pPr>
      <w:r w:rsidRPr="00975072">
        <w:tab/>
        <w:t>(zw)</w:t>
      </w:r>
      <w:r w:rsidRPr="00975072">
        <w:tab/>
        <w:t>thence north</w:t>
      </w:r>
      <w:r w:rsidR="00960DC6">
        <w:noBreakHyphen/>
      </w:r>
      <w:r w:rsidRPr="00975072">
        <w:t>easterly along the geodesic to a point of Latitude 11°44</w:t>
      </w:r>
      <w:r w:rsidR="00514690" w:rsidRPr="00975072">
        <w:t>′</w:t>
      </w:r>
      <w:r w:rsidRPr="00975072">
        <w:t>24.92</w:t>
      </w:r>
      <w:r w:rsidR="00514690" w:rsidRPr="00975072">
        <w:t>″</w:t>
      </w:r>
      <w:r w:rsidR="00C2563D" w:rsidRPr="00975072">
        <w:t>S</w:t>
      </w:r>
      <w:r w:rsidRPr="00975072">
        <w:t>, Longitude 125°31</w:t>
      </w:r>
      <w:r w:rsidR="00514690" w:rsidRPr="00975072">
        <w:t>′</w:t>
      </w:r>
      <w:r w:rsidRPr="00975072">
        <w:t>34.43</w:t>
      </w:r>
      <w:r w:rsidR="00514690" w:rsidRPr="00975072">
        <w:t>″</w:t>
      </w:r>
      <w:r w:rsidR="00C2563D" w:rsidRPr="00975072">
        <w:t>E</w:t>
      </w:r>
      <w:r w:rsidRPr="00975072">
        <w:t>; and</w:t>
      </w:r>
    </w:p>
    <w:p w:rsidR="0062442C" w:rsidRPr="00975072" w:rsidRDefault="0062442C" w:rsidP="0062442C">
      <w:pPr>
        <w:pStyle w:val="paragraph"/>
      </w:pPr>
      <w:r w:rsidRPr="00975072">
        <w:tab/>
        <w:t>(zx)</w:t>
      </w:r>
      <w:r w:rsidRPr="00975072">
        <w:tab/>
        <w:t>thence north</w:t>
      </w:r>
      <w:r w:rsidR="00960DC6">
        <w:noBreakHyphen/>
      </w:r>
      <w:r w:rsidRPr="00975072">
        <w:t>easterly along the geodesic to a point of Latitude 10°37</w:t>
      </w:r>
      <w:r w:rsidR="006967A9" w:rsidRPr="00975072">
        <w:t>′</w:t>
      </w:r>
      <w:r w:rsidRPr="00975072">
        <w:t>19.03</w:t>
      </w:r>
      <w:r w:rsidR="006967A9" w:rsidRPr="00975072">
        <w:t>″S</w:t>
      </w:r>
      <w:r w:rsidRPr="00975072">
        <w:t>, Longitude 126°03</w:t>
      </w:r>
      <w:r w:rsidR="006967A9" w:rsidRPr="00975072">
        <w:t>′</w:t>
      </w:r>
      <w:r w:rsidRPr="00975072">
        <w:t>07.94</w:t>
      </w:r>
      <w:r w:rsidR="006967A9" w:rsidRPr="00975072">
        <w:t>″E</w:t>
      </w:r>
      <w:r w:rsidRPr="00975072">
        <w:t>; and</w:t>
      </w:r>
    </w:p>
    <w:p w:rsidR="0062442C" w:rsidRPr="00975072" w:rsidRDefault="0062442C" w:rsidP="0062442C">
      <w:pPr>
        <w:pStyle w:val="paragraph"/>
      </w:pPr>
      <w:r w:rsidRPr="00975072">
        <w:lastRenderedPageBreak/>
        <w:tab/>
        <w:t>(zy)</w:t>
      </w:r>
      <w:r w:rsidRPr="00975072">
        <w:tab/>
        <w:t>thence south</w:t>
      </w:r>
      <w:r w:rsidR="00960DC6">
        <w:noBreakHyphen/>
      </w:r>
      <w:r w:rsidRPr="00975072">
        <w:t>easterly along the geodesic to a point of Latitude 11°24</w:t>
      </w:r>
      <w:r w:rsidR="006967A9" w:rsidRPr="00975072">
        <w:t>′</w:t>
      </w:r>
      <w:r w:rsidRPr="00975072">
        <w:t>00.61</w:t>
      </w:r>
      <w:r w:rsidR="006967A9" w:rsidRPr="00975072">
        <w:t>″S</w:t>
      </w:r>
      <w:r w:rsidRPr="00975072">
        <w:t>, Longitude 126°18</w:t>
      </w:r>
      <w:r w:rsidR="006967A9" w:rsidRPr="00975072">
        <w:t>′</w:t>
      </w:r>
      <w:r w:rsidRPr="00975072">
        <w:t>22.48</w:t>
      </w:r>
      <w:r w:rsidR="006967A9" w:rsidRPr="00975072">
        <w:t>″E</w:t>
      </w:r>
      <w:r w:rsidRPr="00975072">
        <w:t>; and</w:t>
      </w:r>
    </w:p>
    <w:p w:rsidR="0062442C" w:rsidRPr="00975072" w:rsidRDefault="0062442C" w:rsidP="0062442C">
      <w:pPr>
        <w:pStyle w:val="paragraph"/>
      </w:pPr>
      <w:r w:rsidRPr="00975072">
        <w:tab/>
        <w:t>(zz)</w:t>
      </w:r>
      <w:r w:rsidRPr="00975072">
        <w:tab/>
        <w:t>thence easterly along the geodesic to a point of Latitude 11°21</w:t>
      </w:r>
      <w:r w:rsidR="006967A9" w:rsidRPr="00975072">
        <w:t>′</w:t>
      </w:r>
      <w:r w:rsidRPr="00975072">
        <w:t>00.00</w:t>
      </w:r>
      <w:r w:rsidR="006967A9" w:rsidRPr="00975072">
        <w:t>″S</w:t>
      </w:r>
      <w:r w:rsidRPr="00975072">
        <w:t>, Longitude 126°28</w:t>
      </w:r>
      <w:r w:rsidR="006967A9" w:rsidRPr="00975072">
        <w:t>′</w:t>
      </w:r>
      <w:r w:rsidRPr="00975072">
        <w:t>00.00</w:t>
      </w:r>
      <w:r w:rsidR="006967A9" w:rsidRPr="00975072">
        <w:t>″E</w:t>
      </w:r>
      <w:r w:rsidRPr="00975072">
        <w:t>; and</w:t>
      </w:r>
    </w:p>
    <w:p w:rsidR="0062442C" w:rsidRPr="00975072" w:rsidRDefault="0062442C" w:rsidP="0062442C">
      <w:pPr>
        <w:pStyle w:val="paragraph"/>
      </w:pPr>
      <w:r w:rsidRPr="00975072">
        <w:tab/>
        <w:t>(zzaa)</w:t>
      </w:r>
      <w:r w:rsidRPr="00975072">
        <w:tab/>
        <w:t>thence easterly along the geodesic to a point of Latitude 11°20</w:t>
      </w:r>
      <w:r w:rsidR="006967A9" w:rsidRPr="00975072">
        <w:t>′</w:t>
      </w:r>
      <w:r w:rsidRPr="00975072">
        <w:t>00.00</w:t>
      </w:r>
      <w:r w:rsidR="006967A9" w:rsidRPr="00975072">
        <w:t>″S</w:t>
      </w:r>
      <w:r w:rsidRPr="00975072">
        <w:t>, Longitude 126°31</w:t>
      </w:r>
      <w:r w:rsidR="006967A9" w:rsidRPr="00975072">
        <w:t>′</w:t>
      </w:r>
      <w:r w:rsidRPr="00975072">
        <w:t>00.00</w:t>
      </w:r>
      <w:r w:rsidR="006967A9" w:rsidRPr="00975072">
        <w:t>″E</w:t>
      </w:r>
      <w:r w:rsidRPr="00975072">
        <w:t>; and</w:t>
      </w:r>
    </w:p>
    <w:p w:rsidR="0062442C" w:rsidRPr="00975072" w:rsidRDefault="0062442C" w:rsidP="0062442C">
      <w:pPr>
        <w:pStyle w:val="paragraph"/>
      </w:pPr>
      <w:r w:rsidRPr="00975072">
        <w:tab/>
        <w:t>(zzab)</w:t>
      </w:r>
      <w:r w:rsidRPr="00975072">
        <w:tab/>
        <w:t>thence easterly along the geodesic to a point of Latitude 11°20</w:t>
      </w:r>
      <w:r w:rsidR="006967A9" w:rsidRPr="00975072">
        <w:t>′</w:t>
      </w:r>
      <w:r w:rsidRPr="00975072">
        <w:t>02.90</w:t>
      </w:r>
      <w:r w:rsidR="006967A9" w:rsidRPr="00975072">
        <w:t>″S</w:t>
      </w:r>
      <w:r w:rsidRPr="00975072">
        <w:t>, Longitude 126°31</w:t>
      </w:r>
      <w:r w:rsidR="006967A9" w:rsidRPr="00975072">
        <w:t>′</w:t>
      </w:r>
      <w:r w:rsidRPr="00975072">
        <w:t>58.40</w:t>
      </w:r>
      <w:r w:rsidR="006967A9" w:rsidRPr="00975072">
        <w:t>″E</w:t>
      </w:r>
      <w:r w:rsidRPr="00975072">
        <w:t>; and</w:t>
      </w:r>
    </w:p>
    <w:p w:rsidR="0062442C" w:rsidRPr="00975072" w:rsidRDefault="0062442C" w:rsidP="0062442C">
      <w:pPr>
        <w:pStyle w:val="paragraph"/>
      </w:pPr>
      <w:r w:rsidRPr="00975072">
        <w:tab/>
        <w:t>(zzac)</w:t>
      </w:r>
      <w:r w:rsidRPr="00975072">
        <w:tab/>
        <w:t>thence easterly along the geodesic to a point of Latitude 11°07</w:t>
      </w:r>
      <w:r w:rsidR="006967A9" w:rsidRPr="00975072">
        <w:t>′</w:t>
      </w:r>
      <w:r w:rsidRPr="00975072">
        <w:t>14.30</w:t>
      </w:r>
      <w:r w:rsidR="006967A9" w:rsidRPr="00975072">
        <w:t>″S</w:t>
      </w:r>
      <w:r w:rsidRPr="00975072">
        <w:t>, Longitude 127°28</w:t>
      </w:r>
      <w:r w:rsidR="006967A9" w:rsidRPr="00975072">
        <w:t>′</w:t>
      </w:r>
      <w:r w:rsidRPr="00975072">
        <w:t>11.56</w:t>
      </w:r>
      <w:r w:rsidR="006967A9" w:rsidRPr="00975072">
        <w:t>″E</w:t>
      </w:r>
      <w:r w:rsidRPr="00975072">
        <w:t>; and</w:t>
      </w:r>
    </w:p>
    <w:p w:rsidR="00365153" w:rsidRPr="00975072" w:rsidRDefault="00365153" w:rsidP="00365153">
      <w:pPr>
        <w:pStyle w:val="paragraph"/>
      </w:pPr>
      <w:r w:rsidRPr="00975072">
        <w:tab/>
        <w:t>(zza)</w:t>
      </w:r>
      <w:r w:rsidRPr="00975072">
        <w:tab/>
        <w:t>thence south</w:t>
      </w:r>
      <w:r w:rsidR="00960DC6">
        <w:noBreakHyphen/>
      </w:r>
      <w:r w:rsidRPr="00975072">
        <w:t>easterly along the geodesic to a point of Latitude 11°13</w:t>
      </w:r>
      <w:r w:rsidR="006967A9" w:rsidRPr="00975072">
        <w:t>′</w:t>
      </w:r>
      <w:r w:rsidRPr="00975072">
        <w:t>09.88</w:t>
      </w:r>
      <w:r w:rsidR="006967A9" w:rsidRPr="00975072">
        <w:t>″S</w:t>
      </w:r>
      <w:r w:rsidRPr="00975072">
        <w:t>, Longitude 127°32</w:t>
      </w:r>
      <w:r w:rsidR="006967A9" w:rsidRPr="00975072">
        <w:t>′</w:t>
      </w:r>
      <w:r w:rsidRPr="00975072">
        <w:t>04.38</w:t>
      </w:r>
      <w:r w:rsidR="006967A9" w:rsidRPr="00975072">
        <w:t>″E</w:t>
      </w:r>
      <w:r w:rsidRPr="00975072">
        <w:t>; and</w:t>
      </w:r>
    </w:p>
    <w:p w:rsidR="00365153" w:rsidRPr="00975072" w:rsidRDefault="00365153" w:rsidP="00365153">
      <w:pPr>
        <w:pStyle w:val="paragraph"/>
      </w:pPr>
      <w:r w:rsidRPr="00975072">
        <w:tab/>
        <w:t>(zzb)</w:t>
      </w:r>
      <w:r w:rsidRPr="00975072">
        <w:tab/>
        <w:t>thence south</w:t>
      </w:r>
      <w:r w:rsidR="00960DC6">
        <w:noBreakHyphen/>
      </w:r>
      <w:r w:rsidRPr="00975072">
        <w:t>easterly along the geodesic to a point of Latitude 11°47</w:t>
      </w:r>
      <w:r w:rsidR="006967A9" w:rsidRPr="00975072">
        <w:t>′</w:t>
      </w:r>
      <w:r w:rsidRPr="00975072">
        <w:t>54.88</w:t>
      </w:r>
      <w:r w:rsidR="006967A9" w:rsidRPr="00975072">
        <w:t>″S</w:t>
      </w:r>
      <w:r w:rsidRPr="00975072">
        <w:t>, Longitude 127°53</w:t>
      </w:r>
      <w:r w:rsidR="006967A9" w:rsidRPr="00975072">
        <w:t>′</w:t>
      </w:r>
      <w:r w:rsidRPr="00975072">
        <w:t>49.38</w:t>
      </w:r>
      <w:r w:rsidR="006967A9" w:rsidRPr="00975072">
        <w:t>″E</w:t>
      </w:r>
      <w:r w:rsidRPr="00975072">
        <w:t>; and</w:t>
      </w:r>
    </w:p>
    <w:p w:rsidR="00365153" w:rsidRPr="00975072" w:rsidRDefault="00365153" w:rsidP="00365153">
      <w:pPr>
        <w:pStyle w:val="paragraph"/>
      </w:pPr>
      <w:r w:rsidRPr="00975072">
        <w:tab/>
        <w:t>(zzc)</w:t>
      </w:r>
      <w:r w:rsidRPr="00975072">
        <w:tab/>
        <w:t>thence south</w:t>
      </w:r>
      <w:r w:rsidR="00960DC6">
        <w:noBreakHyphen/>
      </w:r>
      <w:r w:rsidRPr="00975072">
        <w:t>easterly along the geodesic to a point of Latitude 12°26</w:t>
      </w:r>
      <w:r w:rsidR="006967A9" w:rsidRPr="00975072">
        <w:t>′</w:t>
      </w:r>
      <w:r w:rsidRPr="00975072">
        <w:t>24.87</w:t>
      </w:r>
      <w:r w:rsidR="006967A9" w:rsidRPr="00975072">
        <w:t>″S</w:t>
      </w:r>
      <w:r w:rsidRPr="00975072">
        <w:t>, Longitude 128°22</w:t>
      </w:r>
      <w:r w:rsidR="006967A9" w:rsidRPr="00975072">
        <w:t>′</w:t>
      </w:r>
      <w:r w:rsidRPr="00975072">
        <w:t>04.39</w:t>
      </w:r>
      <w:r w:rsidR="006967A9" w:rsidRPr="00975072">
        <w:t>″E</w:t>
      </w:r>
      <w:r w:rsidRPr="00975072">
        <w:t>; and</w:t>
      </w:r>
    </w:p>
    <w:p w:rsidR="00365153" w:rsidRPr="00975072" w:rsidRDefault="00365153" w:rsidP="00365153">
      <w:pPr>
        <w:pStyle w:val="paragraph"/>
      </w:pPr>
      <w:r w:rsidRPr="00975072">
        <w:tab/>
        <w:t>(zzd)</w:t>
      </w:r>
      <w:r w:rsidRPr="00975072">
        <w:tab/>
        <w:t>thence south</w:t>
      </w:r>
      <w:r w:rsidR="00960DC6">
        <w:noBreakHyphen/>
      </w:r>
      <w:r w:rsidRPr="00975072">
        <w:t>easterly along the geodesic to a point of Latitude 12°32</w:t>
      </w:r>
      <w:r w:rsidR="006967A9" w:rsidRPr="00975072">
        <w:t>′</w:t>
      </w:r>
      <w:r w:rsidRPr="00975072">
        <w:t>39.87</w:t>
      </w:r>
      <w:r w:rsidR="006967A9" w:rsidRPr="00975072">
        <w:t>″S</w:t>
      </w:r>
      <w:r w:rsidRPr="00975072">
        <w:t>, Longitude 128°24</w:t>
      </w:r>
      <w:r w:rsidR="006967A9" w:rsidRPr="00975072">
        <w:t>′</w:t>
      </w:r>
      <w:r w:rsidRPr="00975072">
        <w:t>04.39</w:t>
      </w:r>
      <w:r w:rsidR="006967A9" w:rsidRPr="00975072">
        <w:t>″E</w:t>
      </w:r>
      <w:r w:rsidRPr="00975072">
        <w:t>; and</w:t>
      </w:r>
    </w:p>
    <w:p w:rsidR="00365153" w:rsidRPr="00975072" w:rsidRDefault="00365153" w:rsidP="00365153">
      <w:pPr>
        <w:pStyle w:val="paragraph"/>
      </w:pPr>
      <w:r w:rsidRPr="00975072">
        <w:tab/>
        <w:t>(zze)</w:t>
      </w:r>
      <w:r w:rsidRPr="00975072">
        <w:tab/>
        <w:t>thence south</w:t>
      </w:r>
      <w:r w:rsidR="00960DC6">
        <w:noBreakHyphen/>
      </w:r>
      <w:r w:rsidRPr="00975072">
        <w:t>easterly along the geodesic to a point of Latitude 12°55</w:t>
      </w:r>
      <w:r w:rsidR="006967A9" w:rsidRPr="00975072">
        <w:t>′</w:t>
      </w:r>
      <w:r w:rsidRPr="00975072">
        <w:t>24.86</w:t>
      </w:r>
      <w:r w:rsidR="00935ECC" w:rsidRPr="00975072">
        <w:t>″</w:t>
      </w:r>
      <w:r w:rsidR="006967A9" w:rsidRPr="00975072">
        <w:t>S</w:t>
      </w:r>
      <w:r w:rsidRPr="00975072">
        <w:t>, Longitude 128°28</w:t>
      </w:r>
      <w:r w:rsidR="006967A9" w:rsidRPr="00975072">
        <w:t>′</w:t>
      </w:r>
      <w:r w:rsidRPr="00975072">
        <w:t>04.39</w:t>
      </w:r>
      <w:r w:rsidR="00935ECC" w:rsidRPr="00975072">
        <w:t>″</w:t>
      </w:r>
      <w:r w:rsidR="006967A9" w:rsidRPr="00975072">
        <w:t>E</w:t>
      </w:r>
      <w:r w:rsidRPr="00975072">
        <w:t>; and</w:t>
      </w:r>
    </w:p>
    <w:p w:rsidR="00365153" w:rsidRPr="00975072" w:rsidRDefault="00365153" w:rsidP="00365153">
      <w:pPr>
        <w:pStyle w:val="paragraph"/>
      </w:pPr>
      <w:r w:rsidRPr="00975072">
        <w:tab/>
        <w:t>(zzf)</w:t>
      </w:r>
      <w:r w:rsidRPr="00975072">
        <w:tab/>
        <w:t>thence southerly along the loxodrome to a point of Latitude 13°15</w:t>
      </w:r>
      <w:r w:rsidR="00935ECC" w:rsidRPr="00975072">
        <w:t>′</w:t>
      </w:r>
      <w:r w:rsidRPr="00975072">
        <w:t>24.86</w:t>
      </w:r>
      <w:r w:rsidR="00935ECC" w:rsidRPr="00975072">
        <w:t>″</w:t>
      </w:r>
      <w:r w:rsidR="006967A9" w:rsidRPr="00975072">
        <w:t>S</w:t>
      </w:r>
      <w:r w:rsidRPr="00975072">
        <w:t>, Longitude 128°28</w:t>
      </w:r>
      <w:r w:rsidR="00935ECC" w:rsidRPr="00975072">
        <w:t>′</w:t>
      </w:r>
      <w:r w:rsidRPr="00975072">
        <w:t>04.40</w:t>
      </w:r>
      <w:r w:rsidR="00935ECC" w:rsidRPr="00975072">
        <w:t>″</w:t>
      </w:r>
      <w:r w:rsidR="006967A9" w:rsidRPr="00975072">
        <w:t>E</w:t>
      </w:r>
      <w:r w:rsidRPr="00975072">
        <w:t>; and</w:t>
      </w:r>
    </w:p>
    <w:p w:rsidR="00365153" w:rsidRPr="00975072" w:rsidRDefault="00365153" w:rsidP="00365153">
      <w:pPr>
        <w:pStyle w:val="paragraph"/>
      </w:pPr>
      <w:r w:rsidRPr="00975072">
        <w:tab/>
        <w:t>(zzg)</w:t>
      </w:r>
      <w:r w:rsidRPr="00975072">
        <w:tab/>
        <w:t>thence south</w:t>
      </w:r>
      <w:r w:rsidR="00960DC6">
        <w:noBreakHyphen/>
      </w:r>
      <w:r w:rsidRPr="00975072">
        <w:t>easterly along the geodesic to a point of Latitude 13°39</w:t>
      </w:r>
      <w:r w:rsidR="00935ECC" w:rsidRPr="00975072">
        <w:t>′</w:t>
      </w:r>
      <w:r w:rsidRPr="00975072">
        <w:t>39.86</w:t>
      </w:r>
      <w:r w:rsidR="00935ECC" w:rsidRPr="00975072">
        <w:t>″</w:t>
      </w:r>
      <w:r w:rsidR="006967A9" w:rsidRPr="00975072">
        <w:t>S</w:t>
      </w:r>
      <w:r w:rsidRPr="00975072">
        <w:t>, Longitude 128°30</w:t>
      </w:r>
      <w:r w:rsidR="00935ECC" w:rsidRPr="00975072">
        <w:t>′</w:t>
      </w:r>
      <w:r w:rsidRPr="00975072">
        <w:t>49.41</w:t>
      </w:r>
      <w:r w:rsidR="00935ECC" w:rsidRPr="00975072">
        <w:t>″</w:t>
      </w:r>
      <w:r w:rsidR="006967A9" w:rsidRPr="00975072">
        <w:t>E</w:t>
      </w:r>
      <w:r w:rsidRPr="00975072">
        <w:t>; and</w:t>
      </w:r>
    </w:p>
    <w:p w:rsidR="00365153" w:rsidRPr="00975072" w:rsidRDefault="00365153" w:rsidP="00365153">
      <w:pPr>
        <w:pStyle w:val="paragraph"/>
      </w:pPr>
      <w:r w:rsidRPr="00975072">
        <w:tab/>
        <w:t>(zzh)</w:t>
      </w:r>
      <w:r w:rsidRPr="00975072">
        <w:tab/>
        <w:t>thence south</w:t>
      </w:r>
      <w:r w:rsidR="00960DC6">
        <w:noBreakHyphen/>
      </w:r>
      <w:r w:rsidRPr="00975072">
        <w:t>easterly along the geodesic to a point of Latitude 13°49</w:t>
      </w:r>
      <w:r w:rsidR="00935ECC" w:rsidRPr="00975072">
        <w:t>′</w:t>
      </w:r>
      <w:r w:rsidRPr="00975072">
        <w:t>39.86</w:t>
      </w:r>
      <w:r w:rsidR="00935ECC" w:rsidRPr="00975072">
        <w:t>″</w:t>
      </w:r>
      <w:r w:rsidR="006967A9" w:rsidRPr="00975072">
        <w:t>S</w:t>
      </w:r>
      <w:r w:rsidRPr="00975072">
        <w:t>, Longitude 128°33</w:t>
      </w:r>
      <w:r w:rsidR="00935ECC" w:rsidRPr="00975072">
        <w:t>′</w:t>
      </w:r>
      <w:r w:rsidRPr="00975072">
        <w:t>19.41</w:t>
      </w:r>
      <w:r w:rsidR="00935ECC" w:rsidRPr="00975072">
        <w:t>″</w:t>
      </w:r>
      <w:r w:rsidR="006967A9" w:rsidRPr="00975072">
        <w:t>E</w:t>
      </w:r>
      <w:r w:rsidRPr="00975072">
        <w:t>; and</w:t>
      </w:r>
    </w:p>
    <w:p w:rsidR="00365153" w:rsidRPr="00975072" w:rsidRDefault="00365153" w:rsidP="00365153">
      <w:pPr>
        <w:pStyle w:val="paragraph"/>
      </w:pPr>
      <w:r w:rsidRPr="00975072">
        <w:tab/>
        <w:t>(zzi)</w:t>
      </w:r>
      <w:r w:rsidRPr="00975072">
        <w:tab/>
        <w:t>thence south</w:t>
      </w:r>
      <w:r w:rsidR="00960DC6">
        <w:noBreakHyphen/>
      </w:r>
      <w:r w:rsidRPr="00975072">
        <w:t>easterly along the geodesic to a point of Latitude 13°59</w:t>
      </w:r>
      <w:r w:rsidR="00935ECC" w:rsidRPr="00975072">
        <w:t>′</w:t>
      </w:r>
      <w:r w:rsidRPr="00975072">
        <w:t>54.86</w:t>
      </w:r>
      <w:r w:rsidR="00935ECC" w:rsidRPr="00975072">
        <w:t>″</w:t>
      </w:r>
      <w:r w:rsidR="006967A9" w:rsidRPr="00975072">
        <w:t>S</w:t>
      </w:r>
      <w:r w:rsidRPr="00975072">
        <w:t>, Longitude 128°42</w:t>
      </w:r>
      <w:r w:rsidR="00935ECC" w:rsidRPr="00975072">
        <w:t>′</w:t>
      </w:r>
      <w:r w:rsidRPr="00975072">
        <w:t>19.41</w:t>
      </w:r>
      <w:r w:rsidR="00935ECC" w:rsidRPr="00975072">
        <w:t>″</w:t>
      </w:r>
      <w:r w:rsidR="006967A9" w:rsidRPr="00975072">
        <w:t>E</w:t>
      </w:r>
      <w:r w:rsidRPr="00975072">
        <w:t>; and</w:t>
      </w:r>
    </w:p>
    <w:p w:rsidR="00365153" w:rsidRPr="00975072" w:rsidRDefault="00365153" w:rsidP="00365153">
      <w:pPr>
        <w:pStyle w:val="paragraph"/>
      </w:pPr>
      <w:r w:rsidRPr="00975072">
        <w:tab/>
        <w:t>(zzj)</w:t>
      </w:r>
      <w:r w:rsidRPr="00975072">
        <w:tab/>
        <w:t>thence south</w:t>
      </w:r>
      <w:r w:rsidR="00960DC6">
        <w:noBreakHyphen/>
      </w:r>
      <w:r w:rsidRPr="00975072">
        <w:t>easterly along the geodesic to a point of Latitude 14°19</w:t>
      </w:r>
      <w:r w:rsidR="00935ECC" w:rsidRPr="00975072">
        <w:t>′</w:t>
      </w:r>
      <w:r w:rsidRPr="00975072">
        <w:t>24.89</w:t>
      </w:r>
      <w:r w:rsidR="00935ECC" w:rsidRPr="00975072">
        <w:t>″</w:t>
      </w:r>
      <w:r w:rsidR="006967A9" w:rsidRPr="00975072">
        <w:t>S</w:t>
      </w:r>
      <w:r w:rsidRPr="00975072">
        <w:t>, Longitude 128°53</w:t>
      </w:r>
      <w:r w:rsidR="00935ECC" w:rsidRPr="00975072">
        <w:t>′</w:t>
      </w:r>
      <w:r w:rsidRPr="00975072">
        <w:t>04.39</w:t>
      </w:r>
      <w:r w:rsidR="00935ECC" w:rsidRPr="00975072">
        <w:t>″</w:t>
      </w:r>
      <w:r w:rsidR="006967A9" w:rsidRPr="00975072">
        <w:t>E</w:t>
      </w:r>
      <w:r w:rsidRPr="00975072">
        <w:t>; and</w:t>
      </w:r>
    </w:p>
    <w:p w:rsidR="00365153" w:rsidRPr="00975072" w:rsidRDefault="00365153" w:rsidP="00365153">
      <w:pPr>
        <w:pStyle w:val="paragraph"/>
      </w:pPr>
      <w:r w:rsidRPr="00975072">
        <w:tab/>
        <w:t>(zzk)</w:t>
      </w:r>
      <w:r w:rsidRPr="00975072">
        <w:tab/>
        <w:t>thence south</w:t>
      </w:r>
      <w:r w:rsidR="00960DC6">
        <w:noBreakHyphen/>
      </w:r>
      <w:r w:rsidRPr="00975072">
        <w:t>easterly along the geodesic to a point of Latitude 14°32</w:t>
      </w:r>
      <w:r w:rsidR="00935ECC" w:rsidRPr="00975072">
        <w:t>′</w:t>
      </w:r>
      <w:r w:rsidRPr="00975072">
        <w:t>24.91</w:t>
      </w:r>
      <w:r w:rsidR="00935ECC" w:rsidRPr="00975072">
        <w:t>″</w:t>
      </w:r>
      <w:r w:rsidR="006967A9" w:rsidRPr="00975072">
        <w:t>S</w:t>
      </w:r>
      <w:r w:rsidRPr="00975072">
        <w:t>, Longitude 129°01</w:t>
      </w:r>
      <w:r w:rsidR="00935ECC" w:rsidRPr="00975072">
        <w:t>′</w:t>
      </w:r>
      <w:r w:rsidRPr="00975072">
        <w:t>19.38</w:t>
      </w:r>
      <w:r w:rsidR="00935ECC" w:rsidRPr="00975072">
        <w:t>″</w:t>
      </w:r>
      <w:r w:rsidR="006967A9" w:rsidRPr="00975072">
        <w:t>E</w:t>
      </w:r>
      <w:r w:rsidRPr="00975072">
        <w:t>; and</w:t>
      </w:r>
    </w:p>
    <w:p w:rsidR="00365153" w:rsidRPr="00975072" w:rsidRDefault="00365153" w:rsidP="00365153">
      <w:pPr>
        <w:pStyle w:val="paragraph"/>
      </w:pPr>
      <w:r w:rsidRPr="00975072">
        <w:tab/>
        <w:t>(zzl)</w:t>
      </w:r>
      <w:r w:rsidRPr="00975072">
        <w:tab/>
        <w:t>thence southerly along the geodesic to a point of Latitude 14°37</w:t>
      </w:r>
      <w:r w:rsidR="00935ECC" w:rsidRPr="00975072">
        <w:t>′</w:t>
      </w:r>
      <w:r w:rsidRPr="00975072">
        <w:t>24.91</w:t>
      </w:r>
      <w:r w:rsidR="00935ECC" w:rsidRPr="00975072">
        <w:t>″</w:t>
      </w:r>
      <w:r w:rsidR="006967A9" w:rsidRPr="00975072">
        <w:t>S</w:t>
      </w:r>
      <w:r w:rsidRPr="00975072">
        <w:t>, Longitude 129°01</w:t>
      </w:r>
      <w:r w:rsidR="00935ECC" w:rsidRPr="00975072">
        <w:t>′</w:t>
      </w:r>
      <w:r w:rsidRPr="00975072">
        <w:t>49.38</w:t>
      </w:r>
      <w:r w:rsidR="00935ECC" w:rsidRPr="00975072">
        <w:t>″</w:t>
      </w:r>
      <w:r w:rsidR="00664D29" w:rsidRPr="00975072">
        <w:t>E</w:t>
      </w:r>
      <w:r w:rsidRPr="00975072">
        <w:t>; and</w:t>
      </w:r>
    </w:p>
    <w:p w:rsidR="00365153" w:rsidRPr="00975072" w:rsidRDefault="00365153" w:rsidP="00365153">
      <w:pPr>
        <w:pStyle w:val="paragraph"/>
      </w:pPr>
      <w:r w:rsidRPr="00975072">
        <w:lastRenderedPageBreak/>
        <w:tab/>
        <w:t>(zzm)</w:t>
      </w:r>
      <w:r w:rsidRPr="00975072">
        <w:tab/>
        <w:t>thence southerly along the geodesic to the intersection of the coastline at mean low water by the boundary between the Northern Territory of Australia and the State of Western Australia; and</w:t>
      </w:r>
    </w:p>
    <w:p w:rsidR="00365153" w:rsidRPr="00975072" w:rsidRDefault="00365153" w:rsidP="00365153">
      <w:pPr>
        <w:pStyle w:val="paragraph"/>
      </w:pPr>
      <w:r w:rsidRPr="00975072">
        <w:tab/>
        <w:t>(zzn)</w:t>
      </w:r>
      <w:r w:rsidRPr="00975072">
        <w:tab/>
        <w:t>thence along the coastline of the State of Western Australia at mean low water to the point of commencement.</w:t>
      </w:r>
    </w:p>
    <w:p w:rsidR="00365153" w:rsidRPr="00975072" w:rsidRDefault="00365153" w:rsidP="00365153">
      <w:pPr>
        <w:pStyle w:val="ActHead5"/>
      </w:pPr>
      <w:bookmarkStart w:id="7" w:name="_Toc106366643"/>
      <w:r w:rsidRPr="00960DC6">
        <w:rPr>
          <w:rStyle w:val="CharSectno"/>
        </w:rPr>
        <w:t>6</w:t>
      </w:r>
      <w:r w:rsidRPr="00975072">
        <w:t xml:space="preserve">  Scheduled area for Tasmania</w:t>
      </w:r>
      <w:bookmarkEnd w:id="7"/>
    </w:p>
    <w:p w:rsidR="00365153" w:rsidRPr="00975072" w:rsidRDefault="00365153" w:rsidP="00365153">
      <w:pPr>
        <w:pStyle w:val="subsection"/>
      </w:pPr>
      <w:r w:rsidRPr="00975072">
        <w:tab/>
        <w:t>(1)</w:t>
      </w:r>
      <w:r w:rsidRPr="00975072">
        <w:tab/>
        <w:t xml:space="preserve">The </w:t>
      </w:r>
      <w:r w:rsidRPr="00975072">
        <w:rPr>
          <w:b/>
          <w:i/>
        </w:rPr>
        <w:t>scheduled area</w:t>
      </w:r>
      <w:r w:rsidRPr="00975072">
        <w:t xml:space="preserve"> for Tasmania is the area the boundary of which commences at a point of Latitude 39°11</w:t>
      </w:r>
      <w:r w:rsidR="00935ECC" w:rsidRPr="00975072">
        <w:t>′</w:t>
      </w:r>
      <w:r w:rsidRPr="00975072">
        <w:t>54.71</w:t>
      </w:r>
      <w:r w:rsidR="00935ECC" w:rsidRPr="00975072">
        <w:t>″S</w:t>
      </w:r>
      <w:r w:rsidRPr="00975072">
        <w:t>, Longitude 142°30</w:t>
      </w:r>
      <w:r w:rsidR="00935ECC" w:rsidRPr="00975072">
        <w:t>′</w:t>
      </w:r>
      <w:r w:rsidRPr="00975072">
        <w:t>04.95</w:t>
      </w:r>
      <w:r w:rsidR="00935ECC" w:rsidRPr="00975072">
        <w:t>″E</w:t>
      </w:r>
      <w:r w:rsidRPr="00975072">
        <w:t xml:space="preserve"> and runs thence easterly along the loxodrome to a point of Latitude 39°11</w:t>
      </w:r>
      <w:r w:rsidR="00935ECC" w:rsidRPr="00975072">
        <w:t>′</w:t>
      </w:r>
      <w:r w:rsidRPr="00975072">
        <w:t>54.42</w:t>
      </w:r>
      <w:r w:rsidR="00935ECC" w:rsidRPr="00975072">
        <w:t>″S</w:t>
      </w:r>
      <w:r w:rsidRPr="00975072">
        <w:t>, Longitude 150°00</w:t>
      </w:r>
      <w:r w:rsidR="00935ECC" w:rsidRPr="00975072">
        <w:t>′</w:t>
      </w:r>
      <w:r w:rsidRPr="00975072">
        <w:t>04.52</w:t>
      </w:r>
      <w:r w:rsidR="00935ECC" w:rsidRPr="00975072">
        <w:t>″E</w:t>
      </w:r>
      <w:r w:rsidRPr="00975072">
        <w:t>:</w:t>
      </w:r>
    </w:p>
    <w:p w:rsidR="00365153" w:rsidRPr="00975072" w:rsidRDefault="00365153" w:rsidP="00365153">
      <w:pPr>
        <w:pStyle w:val="paragraph"/>
      </w:pPr>
      <w:r w:rsidRPr="00975072">
        <w:tab/>
        <w:t>(a)</w:t>
      </w:r>
      <w:r w:rsidRPr="00975072">
        <w:tab/>
        <w:t>thence south</w:t>
      </w:r>
      <w:r w:rsidR="00960DC6">
        <w:noBreakHyphen/>
      </w:r>
      <w:r w:rsidRPr="00975072">
        <w:t>easterly along the geodesic to a point of Latitude 41°29</w:t>
      </w:r>
      <w:r w:rsidR="00935ECC" w:rsidRPr="00975072">
        <w:t>′</w:t>
      </w:r>
      <w:r w:rsidRPr="00975072">
        <w:t>54.17</w:t>
      </w:r>
      <w:r w:rsidR="00935ECC" w:rsidRPr="00975072">
        <w:t>″S</w:t>
      </w:r>
      <w:r w:rsidRPr="00975072">
        <w:t>, Longitude 158°13</w:t>
      </w:r>
      <w:r w:rsidR="00935ECC" w:rsidRPr="00975072">
        <w:t>′</w:t>
      </w:r>
      <w:r w:rsidRPr="00975072">
        <w:t>04.08</w:t>
      </w:r>
      <w:r w:rsidR="00935ECC" w:rsidRPr="00975072">
        <w:t>″E</w:t>
      </w:r>
      <w:r w:rsidRPr="00975072">
        <w:t>; and</w:t>
      </w:r>
    </w:p>
    <w:p w:rsidR="00365153" w:rsidRPr="00975072" w:rsidRDefault="00365153" w:rsidP="00365153">
      <w:pPr>
        <w:pStyle w:val="paragraph"/>
      </w:pPr>
      <w:r w:rsidRPr="00975072">
        <w:tab/>
        <w:t>(b)</w:t>
      </w:r>
      <w:r w:rsidRPr="00975072">
        <w:tab/>
        <w:t>thence south</w:t>
      </w:r>
      <w:r w:rsidR="00960DC6">
        <w:noBreakHyphen/>
      </w:r>
      <w:r w:rsidRPr="00975072">
        <w:t>westerly along the geodesic to a point of Latitude 45°59</w:t>
      </w:r>
      <w:r w:rsidR="00935ECC" w:rsidRPr="00975072">
        <w:t>′</w:t>
      </w:r>
      <w:r w:rsidRPr="00975072">
        <w:t>54.35</w:t>
      </w:r>
      <w:r w:rsidR="00935ECC" w:rsidRPr="00975072">
        <w:t>″S</w:t>
      </w:r>
      <w:r w:rsidRPr="00975072">
        <w:t>, Longitude 155°24</w:t>
      </w:r>
      <w:r w:rsidR="00935ECC" w:rsidRPr="00975072">
        <w:t>′</w:t>
      </w:r>
      <w:r w:rsidRPr="00975072">
        <w:t>04.60</w:t>
      </w:r>
      <w:r w:rsidR="00935ECC" w:rsidRPr="00975072">
        <w:t>″E</w:t>
      </w:r>
      <w:r w:rsidRPr="00975072">
        <w:t>; and</w:t>
      </w:r>
    </w:p>
    <w:p w:rsidR="00365153" w:rsidRPr="00975072" w:rsidRDefault="00365153" w:rsidP="00365153">
      <w:pPr>
        <w:pStyle w:val="paragraph"/>
      </w:pPr>
      <w:r w:rsidRPr="00975072">
        <w:tab/>
        <w:t>(c)</w:t>
      </w:r>
      <w:r w:rsidRPr="00975072">
        <w:tab/>
        <w:t>thence south</w:t>
      </w:r>
      <w:r w:rsidR="00960DC6">
        <w:noBreakHyphen/>
      </w:r>
      <w:r w:rsidRPr="00975072">
        <w:t>easterly along the geodesic to a point of Latitude 51°04</w:t>
      </w:r>
      <w:r w:rsidR="00935ECC" w:rsidRPr="00975072">
        <w:t>′</w:t>
      </w:r>
      <w:r w:rsidRPr="00975072">
        <w:t>48.97</w:t>
      </w:r>
      <w:r w:rsidR="00935ECC" w:rsidRPr="00975072">
        <w:t>″S</w:t>
      </w:r>
      <w:r w:rsidRPr="00975072">
        <w:t>, Longitude 158°01</w:t>
      </w:r>
      <w:r w:rsidR="00935ECC" w:rsidRPr="00975072">
        <w:t>′</w:t>
      </w:r>
      <w:r w:rsidRPr="00975072">
        <w:t>25.98</w:t>
      </w:r>
      <w:r w:rsidR="00935ECC" w:rsidRPr="00975072">
        <w:t>″E</w:t>
      </w:r>
      <w:r w:rsidRPr="00975072">
        <w:t>; and</w:t>
      </w:r>
    </w:p>
    <w:p w:rsidR="00365153" w:rsidRPr="00975072" w:rsidRDefault="00365153" w:rsidP="00365153">
      <w:pPr>
        <w:pStyle w:val="paragraph"/>
      </w:pPr>
      <w:r w:rsidRPr="00975072">
        <w:tab/>
        <w:t>(d)</w:t>
      </w:r>
      <w:r w:rsidRPr="00975072">
        <w:tab/>
        <w:t>thence clockwise easterly along the geodesic arc of radius 200 nautical miles concave to Macquarie Island to a point of Latitude 51°01</w:t>
      </w:r>
      <w:r w:rsidR="00935ECC" w:rsidRPr="00975072">
        <w:t>′</w:t>
      </w:r>
      <w:r w:rsidRPr="00975072">
        <w:t>38.45</w:t>
      </w:r>
      <w:r w:rsidR="00935ECC" w:rsidRPr="00975072">
        <w:t>″S</w:t>
      </w:r>
      <w:r w:rsidRPr="00975072">
        <w:t>, Longitude 158°59</w:t>
      </w:r>
      <w:r w:rsidR="00935ECC" w:rsidRPr="00975072">
        <w:t>′</w:t>
      </w:r>
      <w:r w:rsidRPr="00975072">
        <w:t>53.57</w:t>
      </w:r>
      <w:r w:rsidR="00935ECC" w:rsidRPr="00975072">
        <w:t>″E</w:t>
      </w:r>
      <w:r w:rsidRPr="00975072">
        <w:t>; and</w:t>
      </w:r>
    </w:p>
    <w:p w:rsidR="00365153" w:rsidRPr="00975072" w:rsidRDefault="00365153" w:rsidP="00365153">
      <w:pPr>
        <w:pStyle w:val="paragraph"/>
      </w:pPr>
      <w:r w:rsidRPr="00975072">
        <w:tab/>
        <w:t>(e)</w:t>
      </w:r>
      <w:r w:rsidRPr="00975072">
        <w:tab/>
        <w:t>thence clockwise easterly along the geodesic arc of radius 200 nautical miles concave to Macquarie Island to a point of Latitude 51°10</w:t>
      </w:r>
      <w:r w:rsidR="00935ECC" w:rsidRPr="00975072">
        <w:t>′</w:t>
      </w:r>
      <w:r w:rsidRPr="00975072">
        <w:t>36.31</w:t>
      </w:r>
      <w:r w:rsidR="00935ECC" w:rsidRPr="00975072">
        <w:t>″S</w:t>
      </w:r>
      <w:r w:rsidRPr="00975072">
        <w:t>, Longitude 160°37</w:t>
      </w:r>
      <w:r w:rsidR="00935ECC" w:rsidRPr="00975072">
        <w:t>′</w:t>
      </w:r>
      <w:r w:rsidRPr="00975072">
        <w:t>30.11</w:t>
      </w:r>
      <w:r w:rsidR="00935ECC" w:rsidRPr="00975072">
        <w:t>″E</w:t>
      </w:r>
      <w:r w:rsidRPr="00975072">
        <w:t>; and</w:t>
      </w:r>
    </w:p>
    <w:p w:rsidR="00365153" w:rsidRPr="00975072" w:rsidRDefault="00365153" w:rsidP="00365153">
      <w:pPr>
        <w:pStyle w:val="paragraph"/>
      </w:pPr>
      <w:r w:rsidRPr="00975072">
        <w:tab/>
        <w:t>(f)</w:t>
      </w:r>
      <w:r w:rsidRPr="00975072">
        <w:tab/>
        <w:t>thence south</w:t>
      </w:r>
      <w:r w:rsidR="00960DC6">
        <w:noBreakHyphen/>
      </w:r>
      <w:r w:rsidRPr="00975072">
        <w:t>easterly along the geodesic to a point of Latitude 51°26</w:t>
      </w:r>
      <w:r w:rsidR="00935ECC" w:rsidRPr="00975072">
        <w:t>′</w:t>
      </w:r>
      <w:r w:rsidRPr="00975072">
        <w:t>17.81</w:t>
      </w:r>
      <w:r w:rsidR="00935ECC" w:rsidRPr="00975072">
        <w:t>″S</w:t>
      </w:r>
      <w:r w:rsidRPr="00975072">
        <w:t>, Longitude 160°57</w:t>
      </w:r>
      <w:r w:rsidR="00935ECC" w:rsidRPr="00975072">
        <w:t>′</w:t>
      </w:r>
      <w:r w:rsidRPr="00975072">
        <w:t>46.87</w:t>
      </w:r>
      <w:r w:rsidR="00935ECC" w:rsidRPr="00975072">
        <w:t>″E</w:t>
      </w:r>
      <w:r w:rsidRPr="00975072">
        <w:t>; and</w:t>
      </w:r>
    </w:p>
    <w:p w:rsidR="00365153" w:rsidRPr="00975072" w:rsidRDefault="00365153" w:rsidP="00365153">
      <w:pPr>
        <w:pStyle w:val="paragraph"/>
      </w:pPr>
      <w:r w:rsidRPr="00975072">
        <w:tab/>
        <w:t>(g)</w:t>
      </w:r>
      <w:r w:rsidRPr="00975072">
        <w:tab/>
        <w:t>thence south</w:t>
      </w:r>
      <w:r w:rsidR="00960DC6">
        <w:noBreakHyphen/>
      </w:r>
      <w:r w:rsidRPr="00975072">
        <w:t>easterly along the geodesic to a point of Latitude 52°11</w:t>
      </w:r>
      <w:r w:rsidR="00251C43" w:rsidRPr="00975072">
        <w:t>′</w:t>
      </w:r>
      <w:r w:rsidRPr="00975072">
        <w:t>26.55</w:t>
      </w:r>
      <w:r w:rsidR="009032F1" w:rsidRPr="00975072">
        <w:t>″</w:t>
      </w:r>
      <w:r w:rsidR="00251C43" w:rsidRPr="00975072">
        <w:t>S</w:t>
      </w:r>
      <w:r w:rsidRPr="00975072">
        <w:t>, Longitude 161°57</w:t>
      </w:r>
      <w:r w:rsidR="00251C43" w:rsidRPr="00975072">
        <w:t>′</w:t>
      </w:r>
      <w:r w:rsidRPr="00975072">
        <w:t>11.15</w:t>
      </w:r>
      <w:r w:rsidR="009032F1" w:rsidRPr="00975072">
        <w:t>″</w:t>
      </w:r>
      <w:r w:rsidR="00251C43" w:rsidRPr="00975072">
        <w:t>E</w:t>
      </w:r>
      <w:r w:rsidRPr="00975072">
        <w:t>; and</w:t>
      </w:r>
    </w:p>
    <w:p w:rsidR="00365153" w:rsidRPr="00975072" w:rsidRDefault="00365153" w:rsidP="00365153">
      <w:pPr>
        <w:pStyle w:val="paragraph"/>
      </w:pPr>
      <w:r w:rsidRPr="00975072">
        <w:tab/>
        <w:t>(h)</w:t>
      </w:r>
      <w:r w:rsidRPr="00975072">
        <w:tab/>
        <w:t>thence south</w:t>
      </w:r>
      <w:r w:rsidR="00960DC6">
        <w:noBreakHyphen/>
      </w:r>
      <w:r w:rsidRPr="00975072">
        <w:t>easterly along the geodesic to a point of Latitude 52°15</w:t>
      </w:r>
      <w:r w:rsidR="00251C43" w:rsidRPr="00975072">
        <w:t>′</w:t>
      </w:r>
      <w:r w:rsidRPr="00975072">
        <w:t>53.25</w:t>
      </w:r>
      <w:r w:rsidR="009032F1" w:rsidRPr="00975072">
        <w:t>″</w:t>
      </w:r>
      <w:r w:rsidR="00251C43" w:rsidRPr="00975072">
        <w:t>S</w:t>
      </w:r>
      <w:r w:rsidRPr="00975072">
        <w:t>, Longitude 162°03</w:t>
      </w:r>
      <w:r w:rsidR="00251C43" w:rsidRPr="00975072">
        <w:t>′</w:t>
      </w:r>
      <w:r w:rsidRPr="00975072">
        <w:t>07.43</w:t>
      </w:r>
      <w:r w:rsidR="009032F1" w:rsidRPr="00975072">
        <w:t>″</w:t>
      </w:r>
      <w:r w:rsidR="00251C43" w:rsidRPr="00975072">
        <w:t>E</w:t>
      </w:r>
      <w:r w:rsidRPr="00975072">
        <w:t>; and</w:t>
      </w:r>
    </w:p>
    <w:p w:rsidR="00365153" w:rsidRPr="00975072" w:rsidRDefault="00365153" w:rsidP="00365153">
      <w:pPr>
        <w:pStyle w:val="paragraph"/>
      </w:pPr>
      <w:r w:rsidRPr="00975072">
        <w:tab/>
        <w:t>(i)</w:t>
      </w:r>
      <w:r w:rsidRPr="00975072">
        <w:tab/>
        <w:t>thence south</w:t>
      </w:r>
      <w:r w:rsidR="00960DC6">
        <w:noBreakHyphen/>
      </w:r>
      <w:r w:rsidRPr="00975072">
        <w:t>easterly along the geodesic to a point of Latitude 52°27</w:t>
      </w:r>
      <w:r w:rsidR="00251C43" w:rsidRPr="00975072">
        <w:t>′</w:t>
      </w:r>
      <w:r w:rsidRPr="00975072">
        <w:t>43.13</w:t>
      </w:r>
      <w:r w:rsidR="009032F1" w:rsidRPr="00975072">
        <w:t>″</w:t>
      </w:r>
      <w:r w:rsidR="00251C43" w:rsidRPr="00975072">
        <w:t>S</w:t>
      </w:r>
      <w:r w:rsidRPr="00975072">
        <w:t>, Longitude 162°18</w:t>
      </w:r>
      <w:r w:rsidR="00251C43" w:rsidRPr="00975072">
        <w:t>′</w:t>
      </w:r>
      <w:r w:rsidRPr="00975072">
        <w:t>59.49</w:t>
      </w:r>
      <w:r w:rsidR="009032F1" w:rsidRPr="00975072">
        <w:t>″</w:t>
      </w:r>
      <w:r w:rsidR="00251C43" w:rsidRPr="00975072">
        <w:t>E</w:t>
      </w:r>
      <w:r w:rsidRPr="00975072">
        <w:t>; and</w:t>
      </w:r>
    </w:p>
    <w:p w:rsidR="00365153" w:rsidRPr="00975072" w:rsidRDefault="00365153" w:rsidP="00365153">
      <w:pPr>
        <w:pStyle w:val="paragraph"/>
      </w:pPr>
      <w:r w:rsidRPr="00975072">
        <w:tab/>
        <w:t>(j)</w:t>
      </w:r>
      <w:r w:rsidRPr="00975072">
        <w:tab/>
        <w:t>thence south</w:t>
      </w:r>
      <w:r w:rsidR="00960DC6">
        <w:noBreakHyphen/>
      </w:r>
      <w:r w:rsidRPr="00975072">
        <w:t>easterly along the geodesic to a point of Latitude 52°40</w:t>
      </w:r>
      <w:r w:rsidR="00251C43" w:rsidRPr="00975072">
        <w:t>′</w:t>
      </w:r>
      <w:r w:rsidRPr="00975072">
        <w:t>46.87</w:t>
      </w:r>
      <w:r w:rsidR="009032F1" w:rsidRPr="00975072">
        <w:t>″</w:t>
      </w:r>
      <w:r w:rsidR="00251C43" w:rsidRPr="00975072">
        <w:t>S</w:t>
      </w:r>
      <w:r w:rsidRPr="00975072">
        <w:t>, Longitude 162°36</w:t>
      </w:r>
      <w:r w:rsidR="00251C43" w:rsidRPr="00975072">
        <w:t>′</w:t>
      </w:r>
      <w:r w:rsidRPr="00975072">
        <w:t>30.28</w:t>
      </w:r>
      <w:r w:rsidR="009032F1" w:rsidRPr="00975072">
        <w:t>″</w:t>
      </w:r>
      <w:r w:rsidR="00251C43" w:rsidRPr="00975072">
        <w:t>E</w:t>
      </w:r>
      <w:r w:rsidRPr="00975072">
        <w:t>; and</w:t>
      </w:r>
    </w:p>
    <w:p w:rsidR="00365153" w:rsidRPr="00975072" w:rsidRDefault="00365153" w:rsidP="00365153">
      <w:pPr>
        <w:pStyle w:val="paragraph"/>
      </w:pPr>
      <w:r w:rsidRPr="00975072">
        <w:lastRenderedPageBreak/>
        <w:tab/>
        <w:t>(k)</w:t>
      </w:r>
      <w:r w:rsidRPr="00975072">
        <w:tab/>
        <w:t>thence south</w:t>
      </w:r>
      <w:r w:rsidR="00960DC6">
        <w:noBreakHyphen/>
      </w:r>
      <w:r w:rsidRPr="00975072">
        <w:t>easterly along the geodesic to a point of Latitude 52°46</w:t>
      </w:r>
      <w:r w:rsidR="00251C43" w:rsidRPr="00975072">
        <w:t>′</w:t>
      </w:r>
      <w:r w:rsidRPr="00975072">
        <w:t>50.63</w:t>
      </w:r>
      <w:r w:rsidR="009032F1" w:rsidRPr="00975072">
        <w:t>″</w:t>
      </w:r>
      <w:r w:rsidR="00251C43" w:rsidRPr="00975072">
        <w:t>S</w:t>
      </w:r>
      <w:r w:rsidRPr="00975072">
        <w:t>, Longitude 162°44</w:t>
      </w:r>
      <w:r w:rsidR="00251C43" w:rsidRPr="00975072">
        <w:t>′</w:t>
      </w:r>
      <w:r w:rsidRPr="00975072">
        <w:t>42.77</w:t>
      </w:r>
      <w:r w:rsidR="009032F1" w:rsidRPr="00975072">
        <w:t>″</w:t>
      </w:r>
      <w:r w:rsidR="00251C43" w:rsidRPr="00975072">
        <w:t>E</w:t>
      </w:r>
      <w:r w:rsidRPr="00975072">
        <w:t>; and</w:t>
      </w:r>
    </w:p>
    <w:p w:rsidR="00365153" w:rsidRPr="00975072" w:rsidRDefault="00365153" w:rsidP="00365153">
      <w:pPr>
        <w:pStyle w:val="paragraph"/>
      </w:pPr>
      <w:r w:rsidRPr="00975072">
        <w:tab/>
        <w:t>(l)</w:t>
      </w:r>
      <w:r w:rsidRPr="00975072">
        <w:tab/>
        <w:t>thence south</w:t>
      </w:r>
      <w:r w:rsidR="00960DC6">
        <w:noBreakHyphen/>
      </w:r>
      <w:r w:rsidRPr="00975072">
        <w:t>easterly along the geodesic to a point of Latitude 52°47</w:t>
      </w:r>
      <w:r w:rsidR="00251C43" w:rsidRPr="00975072">
        <w:t>′</w:t>
      </w:r>
      <w:r w:rsidRPr="00975072">
        <w:t>42.62</w:t>
      </w:r>
      <w:r w:rsidR="009032F1" w:rsidRPr="00975072">
        <w:t>″</w:t>
      </w:r>
      <w:r w:rsidR="00251C43" w:rsidRPr="00975072">
        <w:t>S</w:t>
      </w:r>
      <w:r w:rsidRPr="00975072">
        <w:t>, Longitude 162°45</w:t>
      </w:r>
      <w:r w:rsidR="00251C43" w:rsidRPr="00975072">
        <w:t>′</w:t>
      </w:r>
      <w:r w:rsidRPr="00975072">
        <w:t>53.41</w:t>
      </w:r>
      <w:r w:rsidR="009032F1" w:rsidRPr="00975072">
        <w:t>″</w:t>
      </w:r>
      <w:r w:rsidR="00251C43" w:rsidRPr="00975072">
        <w:t>E</w:t>
      </w:r>
      <w:r w:rsidRPr="00975072">
        <w:t>; and</w:t>
      </w:r>
    </w:p>
    <w:p w:rsidR="00365153" w:rsidRPr="00975072" w:rsidRDefault="00365153" w:rsidP="00365153">
      <w:pPr>
        <w:pStyle w:val="paragraph"/>
      </w:pPr>
      <w:r w:rsidRPr="00975072">
        <w:tab/>
        <w:t>(m)</w:t>
      </w:r>
      <w:r w:rsidRPr="00975072">
        <w:tab/>
        <w:t>thence south</w:t>
      </w:r>
      <w:r w:rsidR="00960DC6">
        <w:noBreakHyphen/>
      </w:r>
      <w:r w:rsidRPr="00975072">
        <w:t>easterly along the geodesic to a point of Latitude 53°42</w:t>
      </w:r>
      <w:r w:rsidR="009032F1" w:rsidRPr="00975072">
        <w:t>′</w:t>
      </w:r>
      <w:r w:rsidRPr="00975072">
        <w:t>58.17</w:t>
      </w:r>
      <w:r w:rsidR="009032F1" w:rsidRPr="00975072">
        <w:t>″</w:t>
      </w:r>
      <w:r w:rsidR="00251C43" w:rsidRPr="00975072">
        <w:t>S</w:t>
      </w:r>
      <w:r w:rsidRPr="00975072">
        <w:t>, Longitude 164°03</w:t>
      </w:r>
      <w:r w:rsidR="009032F1" w:rsidRPr="00975072">
        <w:t>′</w:t>
      </w:r>
      <w:r w:rsidRPr="00975072">
        <w:t>13.39</w:t>
      </w:r>
      <w:r w:rsidR="009032F1" w:rsidRPr="00975072">
        <w:t>″</w:t>
      </w:r>
      <w:r w:rsidR="00251C43" w:rsidRPr="00975072">
        <w:t>E</w:t>
      </w:r>
      <w:r w:rsidRPr="00975072">
        <w:t>; and</w:t>
      </w:r>
    </w:p>
    <w:p w:rsidR="00365153" w:rsidRPr="00975072" w:rsidRDefault="00365153" w:rsidP="00365153">
      <w:pPr>
        <w:pStyle w:val="paragraph"/>
      </w:pPr>
      <w:r w:rsidRPr="00975072">
        <w:tab/>
        <w:t>(n)</w:t>
      </w:r>
      <w:r w:rsidRPr="00975072">
        <w:tab/>
        <w:t>thence south</w:t>
      </w:r>
      <w:r w:rsidR="00960DC6">
        <w:noBreakHyphen/>
      </w:r>
      <w:r w:rsidRPr="00975072">
        <w:t>easterly along the geodesic to a point of Latitude 53°50</w:t>
      </w:r>
      <w:r w:rsidR="009032F1" w:rsidRPr="00975072">
        <w:t>′</w:t>
      </w:r>
      <w:r w:rsidRPr="00975072">
        <w:t>59.85</w:t>
      </w:r>
      <w:r w:rsidR="009032F1" w:rsidRPr="00975072">
        <w:t>″</w:t>
      </w:r>
      <w:r w:rsidR="00251C43" w:rsidRPr="00975072">
        <w:t>S</w:t>
      </w:r>
      <w:r w:rsidRPr="00975072">
        <w:t>, Longitude 164°14</w:t>
      </w:r>
      <w:r w:rsidR="009032F1" w:rsidRPr="00975072">
        <w:t>′</w:t>
      </w:r>
      <w:r w:rsidRPr="00975072">
        <w:t>42.04</w:t>
      </w:r>
      <w:r w:rsidR="009032F1" w:rsidRPr="00975072">
        <w:t>″</w:t>
      </w:r>
      <w:r w:rsidR="00251C43" w:rsidRPr="00975072">
        <w:t>E</w:t>
      </w:r>
      <w:r w:rsidRPr="00975072">
        <w:t>; and</w:t>
      </w:r>
    </w:p>
    <w:p w:rsidR="00365153" w:rsidRPr="00975072" w:rsidRDefault="00365153" w:rsidP="00365153">
      <w:pPr>
        <w:pStyle w:val="paragraph"/>
      </w:pPr>
      <w:r w:rsidRPr="00975072">
        <w:tab/>
        <w:t>(o)</w:t>
      </w:r>
      <w:r w:rsidRPr="00975072">
        <w:tab/>
        <w:t>thence south</w:t>
      </w:r>
      <w:r w:rsidR="00960DC6">
        <w:noBreakHyphen/>
      </w:r>
      <w:r w:rsidRPr="00975072">
        <w:t>easterly along the geodesic to a point of Latitude 54°13</w:t>
      </w:r>
      <w:r w:rsidR="001A4FFB" w:rsidRPr="00975072">
        <w:t>′</w:t>
      </w:r>
      <w:r w:rsidRPr="00975072">
        <w:t>59.00</w:t>
      </w:r>
      <w:r w:rsidR="001A4FFB" w:rsidRPr="00975072">
        <w:t>″S</w:t>
      </w:r>
      <w:r w:rsidRPr="00975072">
        <w:t>, Longitude 164°26</w:t>
      </w:r>
      <w:r w:rsidR="001A4FFB" w:rsidRPr="00975072">
        <w:t>′</w:t>
      </w:r>
      <w:r w:rsidRPr="00975072">
        <w:t>41.46</w:t>
      </w:r>
      <w:r w:rsidR="001A4FFB" w:rsidRPr="00975072">
        <w:t>″E</w:t>
      </w:r>
      <w:r w:rsidRPr="00975072">
        <w:t>; and</w:t>
      </w:r>
    </w:p>
    <w:p w:rsidR="00365153" w:rsidRPr="00975072" w:rsidRDefault="00365153" w:rsidP="00365153">
      <w:pPr>
        <w:pStyle w:val="paragraph"/>
      </w:pPr>
      <w:r w:rsidRPr="00975072">
        <w:tab/>
        <w:t>(p)</w:t>
      </w:r>
      <w:r w:rsidRPr="00975072">
        <w:tab/>
        <w:t>thence south</w:t>
      </w:r>
      <w:r w:rsidR="00960DC6">
        <w:noBreakHyphen/>
      </w:r>
      <w:r w:rsidRPr="00975072">
        <w:t>easterly along the geodesic to a point of Latitude 54°40</w:t>
      </w:r>
      <w:r w:rsidR="001A4FFB" w:rsidRPr="00975072">
        <w:t>′</w:t>
      </w:r>
      <w:r w:rsidRPr="00975072">
        <w:t>13.66</w:t>
      </w:r>
      <w:r w:rsidR="001A4FFB" w:rsidRPr="00975072">
        <w:t>″S</w:t>
      </w:r>
      <w:r w:rsidRPr="00975072">
        <w:t>, Longitude 164°40</w:t>
      </w:r>
      <w:r w:rsidR="001A4FFB" w:rsidRPr="00975072">
        <w:t>′</w:t>
      </w:r>
      <w:r w:rsidRPr="00975072">
        <w:t>40.22</w:t>
      </w:r>
      <w:r w:rsidR="001A4FFB" w:rsidRPr="00975072">
        <w:t>″E</w:t>
      </w:r>
      <w:r w:rsidRPr="00975072">
        <w:t>; and</w:t>
      </w:r>
    </w:p>
    <w:p w:rsidR="00365153" w:rsidRPr="00975072" w:rsidRDefault="00365153" w:rsidP="00365153">
      <w:pPr>
        <w:pStyle w:val="paragraph"/>
      </w:pPr>
      <w:r w:rsidRPr="00975072">
        <w:tab/>
        <w:t>(q)</w:t>
      </w:r>
      <w:r w:rsidRPr="00975072">
        <w:tab/>
        <w:t>thence south</w:t>
      </w:r>
      <w:r w:rsidR="00960DC6">
        <w:noBreakHyphen/>
      </w:r>
      <w:r w:rsidRPr="00975072">
        <w:t>easterly along the geodesic to a point of Latitude 54°41</w:t>
      </w:r>
      <w:r w:rsidR="001A4FFB" w:rsidRPr="00975072">
        <w:t>′</w:t>
      </w:r>
      <w:r w:rsidRPr="00975072">
        <w:t>43.04</w:t>
      </w:r>
      <w:r w:rsidR="001A4FFB" w:rsidRPr="00975072">
        <w:t>″S</w:t>
      </w:r>
      <w:r w:rsidRPr="00975072">
        <w:t>, Longitude 164°41</w:t>
      </w:r>
      <w:r w:rsidR="001A4FFB" w:rsidRPr="00975072">
        <w:t>′</w:t>
      </w:r>
      <w:r w:rsidRPr="00975072">
        <w:t>28.44</w:t>
      </w:r>
      <w:r w:rsidR="001A4FFB" w:rsidRPr="00975072">
        <w:t>″E</w:t>
      </w:r>
      <w:r w:rsidRPr="00975072">
        <w:t>; and</w:t>
      </w:r>
    </w:p>
    <w:p w:rsidR="00365153" w:rsidRPr="00975072" w:rsidRDefault="00365153" w:rsidP="00365153">
      <w:pPr>
        <w:pStyle w:val="paragraph"/>
      </w:pPr>
      <w:r w:rsidRPr="00975072">
        <w:tab/>
        <w:t>(r)</w:t>
      </w:r>
      <w:r w:rsidRPr="00975072">
        <w:tab/>
        <w:t>thence clockwise south</w:t>
      </w:r>
      <w:r w:rsidR="00960DC6">
        <w:noBreakHyphen/>
      </w:r>
      <w:r w:rsidRPr="00975072">
        <w:t>westerly along the geodesic arc of radius 200 nautical miles concave to Macquarie Island to a point of Latitude 54°56</w:t>
      </w:r>
      <w:r w:rsidR="001A4FFB" w:rsidRPr="00975072">
        <w:t>′</w:t>
      </w:r>
      <w:r w:rsidRPr="00975072">
        <w:t>14.19</w:t>
      </w:r>
      <w:r w:rsidR="001A4FFB" w:rsidRPr="00975072">
        <w:t>″S</w:t>
      </w:r>
      <w:r w:rsidRPr="00975072">
        <w:t>, Longitude 164°39</w:t>
      </w:r>
      <w:r w:rsidR="001A4FFB" w:rsidRPr="00975072">
        <w:t>′</w:t>
      </w:r>
      <w:r w:rsidRPr="00975072">
        <w:t>00.39</w:t>
      </w:r>
      <w:r w:rsidR="001A4FFB" w:rsidRPr="00975072">
        <w:t>″E</w:t>
      </w:r>
      <w:r w:rsidRPr="00975072">
        <w:t>; and</w:t>
      </w:r>
    </w:p>
    <w:p w:rsidR="00365153" w:rsidRPr="00975072" w:rsidRDefault="00365153" w:rsidP="00365153">
      <w:pPr>
        <w:pStyle w:val="paragraph"/>
      </w:pPr>
      <w:r w:rsidRPr="00975072">
        <w:tab/>
        <w:t>(s)</w:t>
      </w:r>
      <w:r w:rsidRPr="00975072">
        <w:tab/>
        <w:t>thence clockwise south</w:t>
      </w:r>
      <w:r w:rsidR="00960DC6">
        <w:noBreakHyphen/>
      </w:r>
      <w:r w:rsidRPr="00975072">
        <w:t>westerly along the geodesic arc of radius 200 nautical miles concave to Macquarie Island to a point of Latitude 55°00</w:t>
      </w:r>
      <w:r w:rsidR="001A4FFB" w:rsidRPr="00975072">
        <w:t>′</w:t>
      </w:r>
      <w:r w:rsidRPr="00975072">
        <w:t>11.95</w:t>
      </w:r>
      <w:r w:rsidR="001A4FFB" w:rsidRPr="00975072">
        <w:t>″S</w:t>
      </w:r>
      <w:r w:rsidRPr="00975072">
        <w:t>, Longitude 164°38</w:t>
      </w:r>
      <w:r w:rsidR="001A4FFB" w:rsidRPr="00975072">
        <w:t>′</w:t>
      </w:r>
      <w:r w:rsidRPr="00975072">
        <w:t>17.35</w:t>
      </w:r>
      <w:r w:rsidR="001A4FFB" w:rsidRPr="00975072">
        <w:t>″E</w:t>
      </w:r>
      <w:r w:rsidRPr="00975072">
        <w:t>; and</w:t>
      </w:r>
    </w:p>
    <w:p w:rsidR="00365153" w:rsidRPr="00975072" w:rsidRDefault="00365153" w:rsidP="00365153">
      <w:pPr>
        <w:pStyle w:val="paragraph"/>
      </w:pPr>
      <w:r w:rsidRPr="00975072">
        <w:tab/>
        <w:t>(t)</w:t>
      </w:r>
      <w:r w:rsidRPr="00975072">
        <w:tab/>
        <w:t>thence clockwise south</w:t>
      </w:r>
      <w:r w:rsidR="00960DC6">
        <w:noBreakHyphen/>
      </w:r>
      <w:r w:rsidRPr="00975072">
        <w:t>westerly along the geodesic arc of radius 200 nautical miles concave to Macquarie Island to a point of Latitude 55°10</w:t>
      </w:r>
      <w:r w:rsidR="001A4FFB" w:rsidRPr="00975072">
        <w:t>′</w:t>
      </w:r>
      <w:r w:rsidRPr="00975072">
        <w:t>06.12</w:t>
      </w:r>
      <w:r w:rsidR="001A4FFB" w:rsidRPr="00975072">
        <w:t>″S</w:t>
      </w:r>
      <w:r w:rsidRPr="00975072">
        <w:t>, Longitude 164°36</w:t>
      </w:r>
      <w:r w:rsidR="001A4FFB" w:rsidRPr="00975072">
        <w:t>′</w:t>
      </w:r>
      <w:r w:rsidRPr="00975072">
        <w:t>21.26</w:t>
      </w:r>
      <w:r w:rsidR="001A4FFB" w:rsidRPr="00975072">
        <w:t>″E</w:t>
      </w:r>
      <w:r w:rsidRPr="00975072">
        <w:t>; and</w:t>
      </w:r>
    </w:p>
    <w:p w:rsidR="00365153" w:rsidRPr="00975072" w:rsidRDefault="00365153" w:rsidP="00365153">
      <w:pPr>
        <w:pStyle w:val="paragraph"/>
      </w:pPr>
      <w:r w:rsidRPr="00975072">
        <w:tab/>
        <w:t>(u)</w:t>
      </w:r>
      <w:r w:rsidRPr="00975072">
        <w:tab/>
        <w:t>thence clockwise south</w:t>
      </w:r>
      <w:r w:rsidR="00960DC6">
        <w:noBreakHyphen/>
      </w:r>
      <w:r w:rsidRPr="00975072">
        <w:t>westerly along the geodesic arc of radius 200 nautical miles concave to Macquarie Island to a point of Latitude 55°14</w:t>
      </w:r>
      <w:r w:rsidR="001A4FFB" w:rsidRPr="00975072">
        <w:t>′</w:t>
      </w:r>
      <w:r w:rsidRPr="00975072">
        <w:t>12.62</w:t>
      </w:r>
      <w:r w:rsidR="001A4FFB" w:rsidRPr="00975072">
        <w:t>″S</w:t>
      </w:r>
      <w:r w:rsidRPr="00975072">
        <w:t>, Longitude 164°35</w:t>
      </w:r>
      <w:r w:rsidR="001A4FFB" w:rsidRPr="00975072">
        <w:t>′</w:t>
      </w:r>
      <w:r w:rsidRPr="00975072">
        <w:t>21.12</w:t>
      </w:r>
      <w:r w:rsidR="001A4FFB" w:rsidRPr="00975072">
        <w:t>″E</w:t>
      </w:r>
      <w:r w:rsidRPr="00975072">
        <w:t>; and</w:t>
      </w:r>
    </w:p>
    <w:p w:rsidR="00365153" w:rsidRPr="00975072" w:rsidRDefault="00365153" w:rsidP="00365153">
      <w:pPr>
        <w:pStyle w:val="paragraph"/>
      </w:pPr>
      <w:r w:rsidRPr="00975072">
        <w:tab/>
        <w:t>(v)</w:t>
      </w:r>
      <w:r w:rsidRPr="00975072">
        <w:tab/>
        <w:t>thence clockwise south</w:t>
      </w:r>
      <w:r w:rsidR="00960DC6">
        <w:noBreakHyphen/>
      </w:r>
      <w:r w:rsidRPr="00975072">
        <w:t>westerly along the geodesic arc of radius 200 nautical miles concave to Macquarie Island to a point of Latitude 55°42</w:t>
      </w:r>
      <w:r w:rsidR="00262D9E" w:rsidRPr="00975072">
        <w:t>′</w:t>
      </w:r>
      <w:r w:rsidRPr="00975072">
        <w:t>50.11</w:t>
      </w:r>
      <w:r w:rsidR="00262D9E" w:rsidRPr="00975072">
        <w:t>″S</w:t>
      </w:r>
      <w:r w:rsidRPr="00975072">
        <w:t>, Longitude 164°26</w:t>
      </w:r>
      <w:r w:rsidR="00262D9E" w:rsidRPr="00975072">
        <w:t>′</w:t>
      </w:r>
      <w:r w:rsidRPr="00975072">
        <w:t>46.41</w:t>
      </w:r>
      <w:r w:rsidR="00262D9E" w:rsidRPr="00975072">
        <w:t>″E</w:t>
      </w:r>
      <w:r w:rsidRPr="00975072">
        <w:t>; and</w:t>
      </w:r>
    </w:p>
    <w:p w:rsidR="00365153" w:rsidRPr="00975072" w:rsidRDefault="00365153" w:rsidP="00365153">
      <w:pPr>
        <w:pStyle w:val="paragraph"/>
      </w:pPr>
      <w:r w:rsidRPr="00975072">
        <w:tab/>
        <w:t>(w)</w:t>
      </w:r>
      <w:r w:rsidRPr="00975072">
        <w:tab/>
        <w:t>thence clockwise south</w:t>
      </w:r>
      <w:r w:rsidR="00960DC6">
        <w:noBreakHyphen/>
      </w:r>
      <w:r w:rsidRPr="00975072">
        <w:t xml:space="preserve">westerly along the geodesic arc of radius 200 nautical miles concave to Macquarie Island to a </w:t>
      </w:r>
      <w:r w:rsidRPr="00975072">
        <w:lastRenderedPageBreak/>
        <w:t>point of Latitude 55°52</w:t>
      </w:r>
      <w:r w:rsidR="00262D9E" w:rsidRPr="00975072">
        <w:t>′</w:t>
      </w:r>
      <w:r w:rsidRPr="00975072">
        <w:t>23.71</w:t>
      </w:r>
      <w:r w:rsidR="00262D9E" w:rsidRPr="00975072">
        <w:t>″S</w:t>
      </w:r>
      <w:r w:rsidRPr="00975072">
        <w:t>, Longitude 164°23</w:t>
      </w:r>
      <w:r w:rsidR="00262D9E" w:rsidRPr="00975072">
        <w:t>′</w:t>
      </w:r>
      <w:r w:rsidRPr="00975072">
        <w:t>57.71</w:t>
      </w:r>
      <w:r w:rsidR="00262D9E" w:rsidRPr="00975072">
        <w:t>″E</w:t>
      </w:r>
      <w:r w:rsidRPr="00975072">
        <w:t>; and</w:t>
      </w:r>
    </w:p>
    <w:p w:rsidR="00365153" w:rsidRPr="00975072" w:rsidRDefault="00365153" w:rsidP="00365153">
      <w:pPr>
        <w:pStyle w:val="paragraph"/>
      </w:pPr>
      <w:r w:rsidRPr="00975072">
        <w:tab/>
        <w:t>(x)</w:t>
      </w:r>
      <w:r w:rsidRPr="00975072">
        <w:tab/>
        <w:t>thence clockwise south</w:t>
      </w:r>
      <w:r w:rsidR="00960DC6">
        <w:noBreakHyphen/>
      </w:r>
      <w:r w:rsidRPr="00975072">
        <w:t>westerly along the geodesic arc of radius 200 nautical miles concave to Macquarie Island to a point of Latitude 56°38</w:t>
      </w:r>
      <w:r w:rsidR="00262D9E" w:rsidRPr="00975072">
        <w:t>′</w:t>
      </w:r>
      <w:r w:rsidRPr="00975072">
        <w:t>56.16</w:t>
      </w:r>
      <w:r w:rsidR="00262D9E" w:rsidRPr="00975072">
        <w:t>″S</w:t>
      </w:r>
      <w:r w:rsidRPr="00975072">
        <w:t>, Longitude 163°56</w:t>
      </w:r>
      <w:r w:rsidR="00262D9E" w:rsidRPr="00975072">
        <w:t>′</w:t>
      </w:r>
      <w:r w:rsidRPr="00975072">
        <w:t>44.86</w:t>
      </w:r>
      <w:r w:rsidR="00262D9E" w:rsidRPr="00975072">
        <w:t>″E</w:t>
      </w:r>
      <w:r w:rsidRPr="00975072">
        <w:t>; and</w:t>
      </w:r>
    </w:p>
    <w:p w:rsidR="00365153" w:rsidRPr="00975072" w:rsidRDefault="00365153" w:rsidP="00365153">
      <w:pPr>
        <w:pStyle w:val="paragraph"/>
      </w:pPr>
      <w:r w:rsidRPr="00975072">
        <w:tab/>
        <w:t>(y)</w:t>
      </w:r>
      <w:r w:rsidRPr="00975072">
        <w:tab/>
        <w:t>thence clockwise south</w:t>
      </w:r>
      <w:r w:rsidR="00960DC6">
        <w:noBreakHyphen/>
      </w:r>
      <w:r w:rsidRPr="00975072">
        <w:t>westerly along the geodesic arc of radius 200 nautical miles concave to Macquarie Island to a point of Latitude 56°52</w:t>
      </w:r>
      <w:r w:rsidR="00262D9E" w:rsidRPr="00975072">
        <w:t>′</w:t>
      </w:r>
      <w:r w:rsidRPr="00975072">
        <w:t>19.73</w:t>
      </w:r>
      <w:r w:rsidR="00262D9E" w:rsidRPr="00975072">
        <w:t>″S</w:t>
      </w:r>
      <w:r w:rsidRPr="00975072">
        <w:t>, Longitude 163°44</w:t>
      </w:r>
      <w:r w:rsidR="00262D9E" w:rsidRPr="00975072">
        <w:t>′</w:t>
      </w:r>
      <w:r w:rsidRPr="00975072">
        <w:t>04.71</w:t>
      </w:r>
      <w:r w:rsidR="00262D9E" w:rsidRPr="00975072">
        <w:t>″E</w:t>
      </w:r>
      <w:r w:rsidRPr="00975072">
        <w:t>; and</w:t>
      </w:r>
    </w:p>
    <w:p w:rsidR="00365153" w:rsidRPr="00975072" w:rsidRDefault="00365153" w:rsidP="00365153">
      <w:pPr>
        <w:pStyle w:val="paragraph"/>
      </w:pPr>
      <w:r w:rsidRPr="00975072">
        <w:tab/>
        <w:t>(z)</w:t>
      </w:r>
      <w:r w:rsidRPr="00975072">
        <w:tab/>
        <w:t>thence clockwise south</w:t>
      </w:r>
      <w:r w:rsidR="00960DC6">
        <w:noBreakHyphen/>
      </w:r>
      <w:r w:rsidRPr="00975072">
        <w:t>westerly along the geodesic arc of radius 200 nautical miles concave to Macquarie Island to a point of Latitude 57°09</w:t>
      </w:r>
      <w:r w:rsidR="00262D9E" w:rsidRPr="00975072">
        <w:t>′</w:t>
      </w:r>
      <w:r w:rsidRPr="00975072">
        <w:t>53.31</w:t>
      </w:r>
      <w:r w:rsidR="00262D9E" w:rsidRPr="00975072">
        <w:t>″S</w:t>
      </w:r>
      <w:r w:rsidRPr="00975072">
        <w:t>, Longitude 163°23</w:t>
      </w:r>
      <w:r w:rsidR="00262D9E" w:rsidRPr="00975072">
        <w:t>′</w:t>
      </w:r>
      <w:r w:rsidRPr="00975072">
        <w:t>17.53</w:t>
      </w:r>
      <w:r w:rsidR="00262D9E" w:rsidRPr="00975072">
        <w:t>″E</w:t>
      </w:r>
      <w:r w:rsidRPr="00975072">
        <w:t>; and</w:t>
      </w:r>
    </w:p>
    <w:p w:rsidR="00365153" w:rsidRPr="00975072" w:rsidRDefault="00365153" w:rsidP="00365153">
      <w:pPr>
        <w:pStyle w:val="paragraph"/>
      </w:pPr>
      <w:r w:rsidRPr="00975072">
        <w:tab/>
        <w:t>(za)</w:t>
      </w:r>
      <w:r w:rsidRPr="00975072">
        <w:tab/>
        <w:t>thence southerly along the geodesic to a point of Latitude 57°21</w:t>
      </w:r>
      <w:r w:rsidR="00262D9E" w:rsidRPr="00975072">
        <w:t>′</w:t>
      </w:r>
      <w:r w:rsidRPr="00975072">
        <w:t>25.18</w:t>
      </w:r>
      <w:r w:rsidR="00262D9E" w:rsidRPr="00975072">
        <w:t>″S</w:t>
      </w:r>
      <w:r w:rsidRPr="00975072">
        <w:t>, Longitude 163°23</w:t>
      </w:r>
      <w:r w:rsidR="00262D9E" w:rsidRPr="00975072">
        <w:t>′</w:t>
      </w:r>
      <w:r w:rsidRPr="00975072">
        <w:t>44.03</w:t>
      </w:r>
      <w:r w:rsidR="00262D9E" w:rsidRPr="00975072">
        <w:t>″E</w:t>
      </w:r>
      <w:r w:rsidRPr="00975072">
        <w:t>; and</w:t>
      </w:r>
    </w:p>
    <w:p w:rsidR="00365153" w:rsidRPr="00975072" w:rsidRDefault="00365153" w:rsidP="00365153">
      <w:pPr>
        <w:pStyle w:val="paragraph"/>
      </w:pPr>
      <w:r w:rsidRPr="00975072">
        <w:tab/>
        <w:t>(zb)</w:t>
      </w:r>
      <w:r w:rsidRPr="00975072">
        <w:tab/>
        <w:t>thence southerly along the geodesic to a point of Latitude 57°48</w:t>
      </w:r>
      <w:r w:rsidR="00262D9E" w:rsidRPr="00975072">
        <w:t>′</w:t>
      </w:r>
      <w:r w:rsidRPr="00975072">
        <w:t>21.07</w:t>
      </w:r>
      <w:r w:rsidR="00262D9E" w:rsidRPr="00975072">
        <w:t>″S</w:t>
      </w:r>
      <w:r w:rsidRPr="00975072">
        <w:t>, Longitude 163°24</w:t>
      </w:r>
      <w:r w:rsidR="00262D9E" w:rsidRPr="00975072">
        <w:t>′</w:t>
      </w:r>
      <w:r w:rsidRPr="00975072">
        <w:t>47.01</w:t>
      </w:r>
      <w:r w:rsidR="00262D9E" w:rsidRPr="00975072">
        <w:t>″E</w:t>
      </w:r>
      <w:r w:rsidRPr="00975072">
        <w:t>; and</w:t>
      </w:r>
    </w:p>
    <w:p w:rsidR="00365153" w:rsidRPr="00975072" w:rsidRDefault="00365153" w:rsidP="00365153">
      <w:pPr>
        <w:pStyle w:val="paragraph"/>
      </w:pPr>
      <w:r w:rsidRPr="00975072">
        <w:tab/>
        <w:t>(zc)</w:t>
      </w:r>
      <w:r w:rsidRPr="00975072">
        <w:tab/>
        <w:t>thence south</w:t>
      </w:r>
      <w:r w:rsidR="00960DC6">
        <w:noBreakHyphen/>
      </w:r>
      <w:r w:rsidRPr="00975072">
        <w:t>easterly along the geodesic to a point of Latitude 58°29</w:t>
      </w:r>
      <w:r w:rsidR="00262D9E" w:rsidRPr="00975072">
        <w:t>′</w:t>
      </w:r>
      <w:r w:rsidRPr="00975072">
        <w:t>54.22</w:t>
      </w:r>
      <w:r w:rsidR="00262D9E" w:rsidRPr="00975072">
        <w:t>″S</w:t>
      </w:r>
      <w:r w:rsidRPr="00975072">
        <w:t>, Longitude 170°00</w:t>
      </w:r>
      <w:r w:rsidR="00262D9E" w:rsidRPr="00975072">
        <w:t>′</w:t>
      </w:r>
      <w:r w:rsidRPr="00975072">
        <w:t>04.27</w:t>
      </w:r>
      <w:r w:rsidR="00262D9E" w:rsidRPr="00975072">
        <w:t>″E</w:t>
      </w:r>
      <w:r w:rsidRPr="00975072">
        <w:t>; and</w:t>
      </w:r>
    </w:p>
    <w:p w:rsidR="00365153" w:rsidRPr="00975072" w:rsidRDefault="00365153" w:rsidP="00365153">
      <w:pPr>
        <w:pStyle w:val="paragraph"/>
      </w:pPr>
      <w:r w:rsidRPr="00975072">
        <w:tab/>
        <w:t>(zd)</w:t>
      </w:r>
      <w:r w:rsidRPr="00975072">
        <w:tab/>
        <w:t>thence south</w:t>
      </w:r>
      <w:r w:rsidR="00960DC6">
        <w:noBreakHyphen/>
      </w:r>
      <w:r w:rsidRPr="00975072">
        <w:t>westerly along the geodesic to a point of Latitude 62°29</w:t>
      </w:r>
      <w:r w:rsidR="00664D29" w:rsidRPr="00975072">
        <w:t>′</w:t>
      </w:r>
      <w:r w:rsidRPr="00975072">
        <w:t>54.74</w:t>
      </w:r>
      <w:r w:rsidR="000038A7" w:rsidRPr="00975072">
        <w:t>″S</w:t>
      </w:r>
      <w:r w:rsidRPr="00975072">
        <w:t>, Longitude 160°00</w:t>
      </w:r>
      <w:r w:rsidR="00664D29" w:rsidRPr="00975072">
        <w:t>′</w:t>
      </w:r>
      <w:r w:rsidRPr="00975072">
        <w:t>06.18</w:t>
      </w:r>
      <w:r w:rsidR="000038A7" w:rsidRPr="00975072">
        <w:t>″E</w:t>
      </w:r>
      <w:r w:rsidRPr="00975072">
        <w:t>; and</w:t>
      </w:r>
    </w:p>
    <w:p w:rsidR="00365153" w:rsidRPr="00975072" w:rsidRDefault="00365153" w:rsidP="00365153">
      <w:pPr>
        <w:pStyle w:val="paragraph"/>
      </w:pPr>
      <w:r w:rsidRPr="00975072">
        <w:tab/>
        <w:t>(ze)</w:t>
      </w:r>
      <w:r w:rsidRPr="00975072">
        <w:tab/>
        <w:t>thence north</w:t>
      </w:r>
      <w:r w:rsidR="00960DC6">
        <w:noBreakHyphen/>
      </w:r>
      <w:r w:rsidRPr="00975072">
        <w:t>westerly along the geodesic to a point of Latitude 43°59</w:t>
      </w:r>
      <w:r w:rsidR="00664D29" w:rsidRPr="00975072">
        <w:t>′</w:t>
      </w:r>
      <w:r w:rsidRPr="00975072">
        <w:t>55.11</w:t>
      </w:r>
      <w:r w:rsidR="000038A7" w:rsidRPr="00975072">
        <w:t>″S</w:t>
      </w:r>
      <w:r w:rsidRPr="00975072">
        <w:t>, Longitude 136°29</w:t>
      </w:r>
      <w:r w:rsidR="00664D29" w:rsidRPr="00975072">
        <w:t>′</w:t>
      </w:r>
      <w:r w:rsidRPr="00975072">
        <w:t>05.64</w:t>
      </w:r>
      <w:r w:rsidR="000038A7" w:rsidRPr="00975072">
        <w:t>″E</w:t>
      </w:r>
      <w:r w:rsidRPr="00975072">
        <w:t>; and</w:t>
      </w:r>
    </w:p>
    <w:p w:rsidR="00365153" w:rsidRPr="00975072" w:rsidRDefault="00365153" w:rsidP="00365153">
      <w:pPr>
        <w:pStyle w:val="paragraph"/>
      </w:pPr>
      <w:r w:rsidRPr="00975072">
        <w:tab/>
        <w:t>(zf)</w:t>
      </w:r>
      <w:r w:rsidRPr="00975072">
        <w:tab/>
        <w:t>thence north</w:t>
      </w:r>
      <w:r w:rsidR="00960DC6">
        <w:noBreakHyphen/>
      </w:r>
      <w:r w:rsidRPr="00975072">
        <w:t>easterly along the geodesic to a point of Latitude 39°49</w:t>
      </w:r>
      <w:r w:rsidR="00664D29" w:rsidRPr="00975072">
        <w:t>′</w:t>
      </w:r>
      <w:r w:rsidRPr="00975072">
        <w:t>54.74</w:t>
      </w:r>
      <w:r w:rsidR="000038A7" w:rsidRPr="00975072">
        <w:t>″S</w:t>
      </w:r>
      <w:r w:rsidRPr="00975072">
        <w:t>, Longitude 142°00</w:t>
      </w:r>
      <w:r w:rsidR="00664D29" w:rsidRPr="00975072">
        <w:t>′</w:t>
      </w:r>
      <w:r w:rsidRPr="00975072">
        <w:t>05.02</w:t>
      </w:r>
      <w:r w:rsidR="00664D29" w:rsidRPr="00975072">
        <w:t>″</w:t>
      </w:r>
      <w:r w:rsidR="000038A7" w:rsidRPr="00975072">
        <w:t>E</w:t>
      </w:r>
      <w:r w:rsidRPr="00975072">
        <w:t>; and</w:t>
      </w:r>
    </w:p>
    <w:p w:rsidR="00365153" w:rsidRPr="00975072" w:rsidRDefault="00365153" w:rsidP="00365153">
      <w:pPr>
        <w:pStyle w:val="paragraph"/>
      </w:pPr>
      <w:r w:rsidRPr="00975072">
        <w:tab/>
        <w:t>(zg)</w:t>
      </w:r>
      <w:r w:rsidRPr="00975072">
        <w:tab/>
        <w:t>thence north</w:t>
      </w:r>
      <w:r w:rsidR="00960DC6">
        <w:noBreakHyphen/>
      </w:r>
      <w:r w:rsidRPr="00975072">
        <w:t>easterly along the geodesic to the point of commencement.</w:t>
      </w:r>
    </w:p>
    <w:p w:rsidR="00365153" w:rsidRPr="00975072" w:rsidRDefault="00365153" w:rsidP="00365153">
      <w:pPr>
        <w:pStyle w:val="subsection"/>
      </w:pPr>
      <w:r w:rsidRPr="00975072">
        <w:tab/>
        <w:t>(2)</w:t>
      </w:r>
      <w:r w:rsidRPr="00975072">
        <w:tab/>
        <w:t>If there is any difference between:</w:t>
      </w:r>
    </w:p>
    <w:p w:rsidR="00365153" w:rsidRPr="00975072" w:rsidRDefault="00365153" w:rsidP="00365153">
      <w:pPr>
        <w:pStyle w:val="paragraph"/>
      </w:pPr>
      <w:r w:rsidRPr="00975072">
        <w:tab/>
        <w:t>(a)</w:t>
      </w:r>
      <w:r w:rsidRPr="00975072">
        <w:tab/>
        <w:t xml:space="preserve">the position on the surface of the Earth of a point (the </w:t>
      </w:r>
      <w:r w:rsidRPr="00975072">
        <w:rPr>
          <w:b/>
          <w:i/>
        </w:rPr>
        <w:t>first point</w:t>
      </w:r>
      <w:r w:rsidRPr="00975072">
        <w:t xml:space="preserve">) mentioned in any of </w:t>
      </w:r>
      <w:r w:rsidR="004F6D0B" w:rsidRPr="00975072">
        <w:t>paragraphs (</w:t>
      </w:r>
      <w:r w:rsidRPr="00975072">
        <w:t>1)(c) to (zb); and</w:t>
      </w:r>
    </w:p>
    <w:p w:rsidR="00365153" w:rsidRPr="00975072" w:rsidRDefault="00365153" w:rsidP="00365153">
      <w:pPr>
        <w:pStyle w:val="paragraph"/>
      </w:pPr>
      <w:r w:rsidRPr="00975072">
        <w:tab/>
        <w:t>(b)</w:t>
      </w:r>
      <w:r w:rsidRPr="00975072">
        <w:tab/>
        <w:t>the position on the surface of the Earth of the closest point on a line described in Article 3 of the New Zealand boundary treaty;</w:t>
      </w:r>
    </w:p>
    <w:p w:rsidR="00365153" w:rsidRPr="00975072" w:rsidRDefault="00C53E4C" w:rsidP="00365153">
      <w:pPr>
        <w:pStyle w:val="subsection2"/>
      </w:pPr>
      <w:r w:rsidRPr="00975072">
        <w:lastRenderedPageBreak/>
        <w:t>subclause (</w:t>
      </w:r>
      <w:r w:rsidR="00365153" w:rsidRPr="00975072">
        <w:t>1) has effect as if the reference to the first point were replaced by a reference to that closest point.</w:t>
      </w:r>
    </w:p>
    <w:p w:rsidR="00365153" w:rsidRPr="00975072" w:rsidRDefault="00365153" w:rsidP="00365153">
      <w:pPr>
        <w:pStyle w:val="ActHead5"/>
      </w:pPr>
      <w:bookmarkStart w:id="8" w:name="_Toc106366644"/>
      <w:r w:rsidRPr="00960DC6">
        <w:rPr>
          <w:rStyle w:val="CharSectno"/>
        </w:rPr>
        <w:t>7</w:t>
      </w:r>
      <w:r w:rsidRPr="00975072">
        <w:t xml:space="preserve">  Scheduled area for the Northern Territory</w:t>
      </w:r>
      <w:bookmarkEnd w:id="8"/>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975072">
        <w:t>′</w:t>
      </w:r>
      <w:r w:rsidRPr="00975072">
        <w:t>24.91</w:t>
      </w:r>
      <w:r w:rsidR="00013117" w:rsidRPr="00975072">
        <w:t>″S</w:t>
      </w:r>
      <w:r w:rsidRPr="00975072">
        <w:t>, Longitude 129°01</w:t>
      </w:r>
      <w:r w:rsidR="00013117" w:rsidRPr="00975072">
        <w:t>′</w:t>
      </w:r>
      <w:r w:rsidRPr="00975072">
        <w:t>49.38</w:t>
      </w:r>
      <w:r w:rsidR="00013117" w:rsidRPr="00975072">
        <w:t>″E</w:t>
      </w:r>
      <w:r w:rsidRPr="00975072">
        <w:t>:</w:t>
      </w:r>
    </w:p>
    <w:p w:rsidR="00365153" w:rsidRPr="00975072" w:rsidRDefault="00365153" w:rsidP="00365153">
      <w:pPr>
        <w:pStyle w:val="paragraph"/>
      </w:pPr>
      <w:r w:rsidRPr="00975072">
        <w:tab/>
        <w:t>(a)</w:t>
      </w:r>
      <w:r w:rsidRPr="00975072">
        <w:tab/>
        <w:t>thence northerly along the geodesic to a point of Latitude 14°32</w:t>
      </w:r>
      <w:r w:rsidR="00013117" w:rsidRPr="00975072">
        <w:t>′</w:t>
      </w:r>
      <w:r w:rsidRPr="00975072">
        <w:t>24.91</w:t>
      </w:r>
      <w:r w:rsidR="00013117" w:rsidRPr="00975072">
        <w:t>″S</w:t>
      </w:r>
      <w:r w:rsidRPr="00975072">
        <w:t>, Longitude 129°01</w:t>
      </w:r>
      <w:r w:rsidR="00013117" w:rsidRPr="00975072">
        <w:t>′</w:t>
      </w:r>
      <w:r w:rsidRPr="00975072">
        <w:t>19.38</w:t>
      </w:r>
      <w:r w:rsidR="00013117" w:rsidRPr="00975072">
        <w:t>″E</w:t>
      </w:r>
      <w:r w:rsidRPr="00975072">
        <w:t>; and</w:t>
      </w:r>
    </w:p>
    <w:p w:rsidR="00365153" w:rsidRPr="00975072" w:rsidRDefault="00365153" w:rsidP="00365153">
      <w:pPr>
        <w:pStyle w:val="paragraph"/>
      </w:pPr>
      <w:r w:rsidRPr="00975072">
        <w:tab/>
        <w:t>(b)</w:t>
      </w:r>
      <w:r w:rsidRPr="00975072">
        <w:tab/>
        <w:t>thence north</w:t>
      </w:r>
      <w:r w:rsidR="00960DC6">
        <w:noBreakHyphen/>
      </w:r>
      <w:r w:rsidRPr="00975072">
        <w:t>westerly along the geodesic to a point of Latitude 14°19</w:t>
      </w:r>
      <w:r w:rsidR="00013117" w:rsidRPr="00975072">
        <w:t>′</w:t>
      </w:r>
      <w:r w:rsidRPr="00975072">
        <w:t>24.89</w:t>
      </w:r>
      <w:r w:rsidR="00013117" w:rsidRPr="00975072">
        <w:t>″S</w:t>
      </w:r>
      <w:r w:rsidRPr="00975072">
        <w:t>, Longitude 128°53</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(c)</w:t>
      </w:r>
      <w:r w:rsidRPr="00975072">
        <w:tab/>
        <w:t>thence north</w:t>
      </w:r>
      <w:r w:rsidR="00960DC6">
        <w:noBreakHyphen/>
      </w:r>
      <w:r w:rsidRPr="00975072">
        <w:t>westerly along the geodesic to a point of Latitude 13°59</w:t>
      </w:r>
      <w:r w:rsidR="00013117" w:rsidRPr="00975072">
        <w:t>′</w:t>
      </w:r>
      <w:r w:rsidRPr="00975072">
        <w:t>54.86</w:t>
      </w:r>
      <w:r w:rsidR="00013117" w:rsidRPr="00975072">
        <w:t>″S</w:t>
      </w:r>
      <w:r w:rsidRPr="00975072">
        <w:t>, Longitude 128°42</w:t>
      </w:r>
      <w:r w:rsidR="00013117" w:rsidRPr="00975072">
        <w:t>′</w:t>
      </w:r>
      <w:r w:rsidRPr="00975072">
        <w:t>19.41</w:t>
      </w:r>
      <w:r w:rsidR="00013117" w:rsidRPr="00975072">
        <w:t>″E</w:t>
      </w:r>
      <w:r w:rsidRPr="00975072">
        <w:t>; and</w:t>
      </w:r>
    </w:p>
    <w:p w:rsidR="00365153" w:rsidRPr="00975072" w:rsidRDefault="00365153" w:rsidP="00365153">
      <w:pPr>
        <w:pStyle w:val="paragraph"/>
      </w:pPr>
      <w:r w:rsidRPr="00975072">
        <w:tab/>
        <w:t>(d)</w:t>
      </w:r>
      <w:r w:rsidRPr="00975072">
        <w:tab/>
        <w:t>thence north</w:t>
      </w:r>
      <w:r w:rsidR="00960DC6">
        <w:noBreakHyphen/>
      </w:r>
      <w:r w:rsidRPr="00975072">
        <w:t>westerly along the geodesic to a point of Latitude 13°49</w:t>
      </w:r>
      <w:r w:rsidR="00013117" w:rsidRPr="00975072">
        <w:t>′</w:t>
      </w:r>
      <w:r w:rsidRPr="00975072">
        <w:t>39.86</w:t>
      </w:r>
      <w:r w:rsidR="00013117" w:rsidRPr="00975072">
        <w:t>″S</w:t>
      </w:r>
      <w:r w:rsidRPr="00975072">
        <w:t>, Longitude 128°33</w:t>
      </w:r>
      <w:r w:rsidR="00013117" w:rsidRPr="00975072">
        <w:t>′</w:t>
      </w:r>
      <w:r w:rsidRPr="00975072">
        <w:t>19.41</w:t>
      </w:r>
      <w:r w:rsidR="00013117" w:rsidRPr="00975072">
        <w:t>″E</w:t>
      </w:r>
      <w:r w:rsidRPr="00975072">
        <w:t>; and</w:t>
      </w:r>
    </w:p>
    <w:p w:rsidR="00365153" w:rsidRPr="00975072" w:rsidRDefault="00365153" w:rsidP="00365153">
      <w:pPr>
        <w:pStyle w:val="paragraph"/>
      </w:pPr>
      <w:r w:rsidRPr="00975072">
        <w:tab/>
        <w:t>(e)</w:t>
      </w:r>
      <w:r w:rsidRPr="00975072">
        <w:tab/>
        <w:t>thence north</w:t>
      </w:r>
      <w:r w:rsidR="00960DC6">
        <w:noBreakHyphen/>
      </w:r>
      <w:r w:rsidRPr="00975072">
        <w:t>westerly along the geodesic to a point of Latitude 13°39</w:t>
      </w:r>
      <w:r w:rsidR="00013117" w:rsidRPr="00975072">
        <w:t>′</w:t>
      </w:r>
      <w:r w:rsidRPr="00975072">
        <w:t>39.86</w:t>
      </w:r>
      <w:r w:rsidR="00013117" w:rsidRPr="00975072">
        <w:t>″S</w:t>
      </w:r>
      <w:r w:rsidRPr="00975072">
        <w:t>, Longitude 128°30</w:t>
      </w:r>
      <w:r w:rsidR="00013117" w:rsidRPr="00975072">
        <w:t>′</w:t>
      </w:r>
      <w:r w:rsidRPr="00975072">
        <w:t>49.41</w:t>
      </w:r>
      <w:r w:rsidR="00013117" w:rsidRPr="00975072">
        <w:t>″E</w:t>
      </w:r>
      <w:r w:rsidRPr="00975072">
        <w:t>; and</w:t>
      </w:r>
    </w:p>
    <w:p w:rsidR="00365153" w:rsidRPr="00975072" w:rsidRDefault="00365153" w:rsidP="00365153">
      <w:pPr>
        <w:pStyle w:val="paragraph"/>
      </w:pPr>
      <w:r w:rsidRPr="00975072">
        <w:tab/>
        <w:t>(f)</w:t>
      </w:r>
      <w:r w:rsidRPr="00975072">
        <w:tab/>
        <w:t>thence north</w:t>
      </w:r>
      <w:r w:rsidR="00960DC6">
        <w:noBreakHyphen/>
      </w:r>
      <w:r w:rsidRPr="00975072">
        <w:t>westerly along the geodesic to a point of Latitude 13°15</w:t>
      </w:r>
      <w:r w:rsidR="00013117" w:rsidRPr="00975072">
        <w:t>′</w:t>
      </w:r>
      <w:r w:rsidRPr="00975072">
        <w:t>24.86</w:t>
      </w:r>
      <w:r w:rsidR="00013117" w:rsidRPr="00975072">
        <w:t>″S</w:t>
      </w:r>
      <w:r w:rsidRPr="00975072">
        <w:t>, Longitude 128°28</w:t>
      </w:r>
      <w:r w:rsidR="00013117" w:rsidRPr="00975072">
        <w:t>′</w:t>
      </w:r>
      <w:r w:rsidRPr="00975072">
        <w:t>04.40</w:t>
      </w:r>
      <w:r w:rsidR="00013117" w:rsidRPr="00975072">
        <w:t>″E</w:t>
      </w:r>
      <w:r w:rsidRPr="00975072">
        <w:t>; and</w:t>
      </w:r>
    </w:p>
    <w:p w:rsidR="00365153" w:rsidRPr="00975072" w:rsidRDefault="00365153" w:rsidP="00365153">
      <w:pPr>
        <w:pStyle w:val="paragraph"/>
      </w:pPr>
      <w:r w:rsidRPr="00975072">
        <w:tab/>
        <w:t>(g)</w:t>
      </w:r>
      <w:r w:rsidRPr="00975072">
        <w:tab/>
        <w:t>thence northerly along the loxodrome to a point of Latitude 12°55</w:t>
      </w:r>
      <w:r w:rsidR="00013117" w:rsidRPr="00975072">
        <w:t>′</w:t>
      </w:r>
      <w:r w:rsidRPr="00975072">
        <w:t>24.86</w:t>
      </w:r>
      <w:r w:rsidR="00013117" w:rsidRPr="00975072">
        <w:t>″S</w:t>
      </w:r>
      <w:r w:rsidRPr="00975072">
        <w:t>, Longitude 128°28</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(h)</w:t>
      </w:r>
      <w:r w:rsidRPr="00975072">
        <w:tab/>
        <w:t>thence north</w:t>
      </w:r>
      <w:r w:rsidR="00960DC6">
        <w:noBreakHyphen/>
      </w:r>
      <w:r w:rsidRPr="00975072">
        <w:t>westerly along the geodesic to a point of Latitude 12°32</w:t>
      </w:r>
      <w:r w:rsidR="00013117" w:rsidRPr="00975072">
        <w:t>′</w:t>
      </w:r>
      <w:r w:rsidRPr="00975072">
        <w:t>39.87</w:t>
      </w:r>
      <w:r w:rsidR="00013117" w:rsidRPr="00975072">
        <w:t>″S</w:t>
      </w:r>
      <w:r w:rsidRPr="00975072">
        <w:t>, Longitude 128°24</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(i)</w:t>
      </w:r>
      <w:r w:rsidRPr="00975072">
        <w:tab/>
        <w:t>thence north</w:t>
      </w:r>
      <w:r w:rsidR="00960DC6">
        <w:noBreakHyphen/>
      </w:r>
      <w:r w:rsidRPr="00975072">
        <w:t>westerly along the geodesic to a point of Latitude 12°26</w:t>
      </w:r>
      <w:r w:rsidR="001C46F8" w:rsidRPr="00975072">
        <w:t>′</w:t>
      </w:r>
      <w:r w:rsidRPr="00975072">
        <w:t>24.87</w:t>
      </w:r>
      <w:r w:rsidR="001C46F8" w:rsidRPr="00975072">
        <w:t>″S</w:t>
      </w:r>
      <w:r w:rsidRPr="00975072">
        <w:t>, Longitude 128°22</w:t>
      </w:r>
      <w:r w:rsidR="001C46F8" w:rsidRPr="00975072">
        <w:t>′</w:t>
      </w:r>
      <w:r w:rsidRPr="00975072">
        <w:t>04.39</w:t>
      </w:r>
      <w:r w:rsidR="001C46F8" w:rsidRPr="00975072">
        <w:t>″E</w:t>
      </w:r>
      <w:r w:rsidRPr="00975072">
        <w:t>; and</w:t>
      </w:r>
    </w:p>
    <w:p w:rsidR="00365153" w:rsidRPr="00975072" w:rsidRDefault="00365153" w:rsidP="00365153">
      <w:pPr>
        <w:pStyle w:val="paragraph"/>
      </w:pPr>
      <w:r w:rsidRPr="00975072">
        <w:tab/>
        <w:t>(j)</w:t>
      </w:r>
      <w:r w:rsidRPr="00975072">
        <w:tab/>
        <w:t>thence north</w:t>
      </w:r>
      <w:r w:rsidR="00960DC6">
        <w:noBreakHyphen/>
      </w:r>
      <w:r w:rsidRPr="00975072">
        <w:t>westerly along the geodesic to a point of Latitude 11°47</w:t>
      </w:r>
      <w:r w:rsidR="001C46F8" w:rsidRPr="00975072">
        <w:t>′</w:t>
      </w:r>
      <w:r w:rsidRPr="00975072">
        <w:t>54.88</w:t>
      </w:r>
      <w:r w:rsidR="001C46F8" w:rsidRPr="00975072">
        <w:t>″S</w:t>
      </w:r>
      <w:r w:rsidRPr="00975072">
        <w:t>, Longitude 127°53</w:t>
      </w:r>
      <w:r w:rsidR="001C46F8" w:rsidRPr="00975072">
        <w:t>′</w:t>
      </w:r>
      <w:r w:rsidRPr="00975072">
        <w:t>49.38</w:t>
      </w:r>
      <w:r w:rsidR="001C46F8" w:rsidRPr="00975072">
        <w:t>″E</w:t>
      </w:r>
      <w:r w:rsidRPr="00975072">
        <w:t>; and</w:t>
      </w:r>
    </w:p>
    <w:p w:rsidR="00365153" w:rsidRPr="00975072" w:rsidRDefault="00365153" w:rsidP="00365153">
      <w:pPr>
        <w:pStyle w:val="paragraph"/>
      </w:pPr>
      <w:r w:rsidRPr="00975072">
        <w:tab/>
        <w:t>(k)</w:t>
      </w:r>
      <w:r w:rsidRPr="00975072">
        <w:tab/>
        <w:t>thence north</w:t>
      </w:r>
      <w:r w:rsidR="00960DC6">
        <w:noBreakHyphen/>
      </w:r>
      <w:r w:rsidRPr="00975072">
        <w:t>westerly along the geodesic to a point of Latitude 11°13</w:t>
      </w:r>
      <w:r w:rsidR="001C46F8" w:rsidRPr="00975072">
        <w:t>′</w:t>
      </w:r>
      <w:r w:rsidRPr="00975072">
        <w:t>09.88</w:t>
      </w:r>
      <w:r w:rsidR="001C46F8" w:rsidRPr="00975072">
        <w:t>″S</w:t>
      </w:r>
      <w:r w:rsidRPr="00975072">
        <w:t>, Longitude 127°32</w:t>
      </w:r>
      <w:r w:rsidR="001C46F8" w:rsidRPr="00975072">
        <w:t>′</w:t>
      </w:r>
      <w:r w:rsidRPr="00975072">
        <w:t>04.38</w:t>
      </w:r>
      <w:r w:rsidR="001C46F8" w:rsidRPr="00975072">
        <w:t>″E</w:t>
      </w:r>
      <w:r w:rsidRPr="00975072">
        <w:t>; and</w:t>
      </w:r>
    </w:p>
    <w:p w:rsidR="0062442C" w:rsidRPr="00975072" w:rsidRDefault="0062442C" w:rsidP="0062442C">
      <w:pPr>
        <w:pStyle w:val="paragraph"/>
      </w:pPr>
      <w:r w:rsidRPr="00975072">
        <w:tab/>
        <w:t>(l)</w:t>
      </w:r>
      <w:r w:rsidRPr="00975072">
        <w:tab/>
        <w:t>thence north</w:t>
      </w:r>
      <w:r w:rsidR="00960DC6">
        <w:noBreakHyphen/>
      </w:r>
      <w:r w:rsidRPr="00975072">
        <w:t>westerly along the geodesic to a point of Latitude 11°07</w:t>
      </w:r>
      <w:r w:rsidR="001C46F8" w:rsidRPr="00975072">
        <w:t>′</w:t>
      </w:r>
      <w:r w:rsidRPr="00975072">
        <w:t>14.30</w:t>
      </w:r>
      <w:r w:rsidR="001C46F8" w:rsidRPr="00975072">
        <w:t>″S</w:t>
      </w:r>
      <w:r w:rsidRPr="00975072">
        <w:t>, Longitude 127°28</w:t>
      </w:r>
      <w:r w:rsidR="001C46F8" w:rsidRPr="00975072">
        <w:t>′</w:t>
      </w:r>
      <w:r w:rsidRPr="00975072">
        <w:t>11.56</w:t>
      </w:r>
      <w:r w:rsidR="002600B0" w:rsidRPr="00975072">
        <w:t>″</w:t>
      </w:r>
      <w:r w:rsidR="001C46F8" w:rsidRPr="00975072">
        <w:t>E</w:t>
      </w:r>
      <w:r w:rsidRPr="00975072">
        <w:t>; and</w:t>
      </w:r>
    </w:p>
    <w:p w:rsidR="0062442C" w:rsidRPr="00975072" w:rsidRDefault="0062442C" w:rsidP="0062442C">
      <w:pPr>
        <w:pStyle w:val="paragraph"/>
      </w:pPr>
      <w:r w:rsidRPr="00975072">
        <w:lastRenderedPageBreak/>
        <w:tab/>
        <w:t>(m)</w:t>
      </w:r>
      <w:r w:rsidRPr="00975072">
        <w:tab/>
        <w:t>thence north</w:t>
      </w:r>
      <w:r w:rsidR="00960DC6">
        <w:noBreakHyphen/>
      </w:r>
      <w:r w:rsidRPr="00975072">
        <w:t>easterly along the geodesic to a point of Latitude 11°04</w:t>
      </w:r>
      <w:r w:rsidR="001C46F8" w:rsidRPr="00975072">
        <w:t>′</w:t>
      </w:r>
      <w:r w:rsidRPr="00975072">
        <w:t>37.65</w:t>
      </w:r>
      <w:r w:rsidR="001C46F8" w:rsidRPr="00975072">
        <w:t>″S</w:t>
      </w:r>
      <w:r w:rsidRPr="00975072">
        <w:t>, Longitude 127°39</w:t>
      </w:r>
      <w:r w:rsidR="001C46F8" w:rsidRPr="00975072">
        <w:t>′</w:t>
      </w:r>
      <w:r w:rsidRPr="00975072">
        <w:t>32.81</w:t>
      </w:r>
      <w:r w:rsidR="002600B0" w:rsidRPr="00975072">
        <w:t>″</w:t>
      </w:r>
      <w:r w:rsidR="001C46F8" w:rsidRPr="00975072">
        <w:t>E</w:t>
      </w:r>
      <w:r w:rsidRPr="00975072">
        <w:t>; and</w:t>
      </w:r>
    </w:p>
    <w:p w:rsidR="0062442C" w:rsidRPr="00975072" w:rsidRDefault="0062442C" w:rsidP="0062442C">
      <w:pPr>
        <w:pStyle w:val="paragraph"/>
      </w:pPr>
      <w:r w:rsidRPr="00975072">
        <w:tab/>
        <w:t>(n)</w:t>
      </w:r>
      <w:r w:rsidRPr="00975072">
        <w:tab/>
        <w:t>thence north</w:t>
      </w:r>
      <w:r w:rsidR="00960DC6">
        <w:noBreakHyphen/>
      </w:r>
      <w:r w:rsidRPr="00975072">
        <w:t>easterly along the geodesic to a point of Latitude 10°55</w:t>
      </w:r>
      <w:r w:rsidR="001C46F8" w:rsidRPr="00975072">
        <w:t>′</w:t>
      </w:r>
      <w:r w:rsidRPr="00975072">
        <w:t>20.88</w:t>
      </w:r>
      <w:r w:rsidR="001C46F8" w:rsidRPr="00975072">
        <w:t>″S</w:t>
      </w:r>
      <w:r w:rsidRPr="00975072">
        <w:t>, Longitude 127°47</w:t>
      </w:r>
      <w:r w:rsidR="001C46F8" w:rsidRPr="00975072">
        <w:t>′</w:t>
      </w:r>
      <w:r w:rsidRPr="00975072">
        <w:t>08.37</w:t>
      </w:r>
      <w:r w:rsidR="001C46F8" w:rsidRPr="00975072">
        <w:t>″E</w:t>
      </w:r>
      <w:r w:rsidRPr="00975072">
        <w:t>; and</w:t>
      </w:r>
    </w:p>
    <w:p w:rsidR="0062442C" w:rsidRPr="00975072" w:rsidRDefault="0062442C" w:rsidP="0062442C">
      <w:pPr>
        <w:pStyle w:val="paragraph"/>
      </w:pPr>
      <w:r w:rsidRPr="00975072">
        <w:tab/>
        <w:t>(o)</w:t>
      </w:r>
      <w:r w:rsidRPr="00975072">
        <w:tab/>
        <w:t>thence north</w:t>
      </w:r>
      <w:r w:rsidR="00960DC6">
        <w:noBreakHyphen/>
      </w:r>
      <w:r w:rsidRPr="00975072">
        <w:t>easterly along the geodesic to a point of Latitude 10°53</w:t>
      </w:r>
      <w:r w:rsidR="001C46F8" w:rsidRPr="00975072">
        <w:t>′</w:t>
      </w:r>
      <w:r w:rsidRPr="00975072">
        <w:t>36.88</w:t>
      </w:r>
      <w:r w:rsidR="001C46F8" w:rsidRPr="00975072">
        <w:t>″S</w:t>
      </w:r>
      <w:r w:rsidRPr="00975072">
        <w:t>, Longitude 127°48</w:t>
      </w:r>
      <w:r w:rsidR="001C46F8" w:rsidRPr="00975072">
        <w:t>′</w:t>
      </w:r>
      <w:r w:rsidRPr="00975072">
        <w:t>49.37</w:t>
      </w:r>
      <w:r w:rsidR="001C46F8" w:rsidRPr="00975072">
        <w:t>″E</w:t>
      </w:r>
      <w:r w:rsidRPr="00975072">
        <w:t>; and</w:t>
      </w:r>
    </w:p>
    <w:p w:rsidR="0062442C" w:rsidRPr="00975072" w:rsidRDefault="0062442C" w:rsidP="0062442C">
      <w:pPr>
        <w:pStyle w:val="paragraph"/>
      </w:pPr>
      <w:r w:rsidRPr="00975072">
        <w:tab/>
        <w:t>(oa)</w:t>
      </w:r>
      <w:r w:rsidRPr="00975072">
        <w:tab/>
        <w:t>thence north</w:t>
      </w:r>
      <w:r w:rsidR="00960DC6">
        <w:noBreakHyphen/>
      </w:r>
      <w:r w:rsidRPr="00975072">
        <w:t>easterly along the geodesic to a point of Latitude 10°43</w:t>
      </w:r>
      <w:r w:rsidR="001C46F8" w:rsidRPr="00975072">
        <w:t>′</w:t>
      </w:r>
      <w:r w:rsidRPr="00975072">
        <w:t>37.88</w:t>
      </w:r>
      <w:r w:rsidR="001C46F8" w:rsidRPr="00975072">
        <w:t>″S</w:t>
      </w:r>
      <w:r w:rsidRPr="00975072">
        <w:t>, Longitude 127°59</w:t>
      </w:r>
      <w:r w:rsidR="001C46F8" w:rsidRPr="00975072">
        <w:t>′</w:t>
      </w:r>
      <w:r w:rsidRPr="00975072">
        <w:t>20.36</w:t>
      </w:r>
      <w:r w:rsidR="001C46F8" w:rsidRPr="00975072">
        <w:t>″E</w:t>
      </w:r>
      <w:r w:rsidRPr="00975072">
        <w:t>; and</w:t>
      </w:r>
    </w:p>
    <w:p w:rsidR="0062442C" w:rsidRPr="00975072" w:rsidRDefault="0062442C" w:rsidP="0062442C">
      <w:pPr>
        <w:pStyle w:val="paragraph"/>
      </w:pPr>
      <w:r w:rsidRPr="00975072">
        <w:tab/>
        <w:t>(ob)</w:t>
      </w:r>
      <w:r w:rsidRPr="00975072">
        <w:tab/>
        <w:t>thence north</w:t>
      </w:r>
      <w:r w:rsidR="00960DC6">
        <w:noBreakHyphen/>
      </w:r>
      <w:r w:rsidRPr="00975072">
        <w:t>easterly along the geodesic to a point of Latitude 10°29</w:t>
      </w:r>
      <w:r w:rsidR="00E32A5A" w:rsidRPr="00975072">
        <w:t>′</w:t>
      </w:r>
      <w:r w:rsidRPr="00975072">
        <w:t>11.87</w:t>
      </w:r>
      <w:r w:rsidR="00F41A2D" w:rsidRPr="00975072">
        <w:t>″</w:t>
      </w:r>
      <w:r w:rsidR="00E32A5A" w:rsidRPr="00975072">
        <w:t>S</w:t>
      </w:r>
      <w:r w:rsidRPr="00975072">
        <w:t>, Longitude 128°12</w:t>
      </w:r>
      <w:r w:rsidR="00E32A5A" w:rsidRPr="00975072">
        <w:t>′</w:t>
      </w:r>
      <w:r w:rsidRPr="00975072">
        <w:t>28.36</w:t>
      </w:r>
      <w:r w:rsidR="00F41A2D" w:rsidRPr="00975072">
        <w:t>″</w:t>
      </w:r>
      <w:r w:rsidR="00E32A5A" w:rsidRPr="00975072">
        <w:t>E</w:t>
      </w:r>
      <w:r w:rsidRPr="00975072">
        <w:t>; and</w:t>
      </w:r>
    </w:p>
    <w:p w:rsidR="0062442C" w:rsidRPr="00975072" w:rsidRDefault="0062442C" w:rsidP="0062442C">
      <w:pPr>
        <w:pStyle w:val="paragraph"/>
      </w:pPr>
      <w:r w:rsidRPr="00975072">
        <w:tab/>
        <w:t>(oc)</w:t>
      </w:r>
      <w:r w:rsidRPr="00975072">
        <w:tab/>
        <w:t>thence north</w:t>
      </w:r>
      <w:r w:rsidR="00960DC6">
        <w:noBreakHyphen/>
      </w:r>
      <w:r w:rsidRPr="00975072">
        <w:t xml:space="preserve">easterly along the geodesic to a point of Latitude </w:t>
      </w:r>
      <w:r w:rsidR="002600B0" w:rsidRPr="00975072">
        <w:t>0</w:t>
      </w:r>
      <w:r w:rsidRPr="00975072">
        <w:t>9°42</w:t>
      </w:r>
      <w:r w:rsidR="00E32A5A" w:rsidRPr="00975072">
        <w:t>′</w:t>
      </w:r>
      <w:r w:rsidRPr="00975072">
        <w:t>21.49</w:t>
      </w:r>
      <w:r w:rsidR="00F41A2D" w:rsidRPr="00975072">
        <w:t>″</w:t>
      </w:r>
      <w:r w:rsidR="00E32A5A" w:rsidRPr="00975072">
        <w:t>S</w:t>
      </w:r>
      <w:r w:rsidRPr="00975072">
        <w:t>, Longitude 128°28</w:t>
      </w:r>
      <w:r w:rsidR="00E32A5A" w:rsidRPr="00975072">
        <w:t>′</w:t>
      </w:r>
      <w:r w:rsidRPr="00975072">
        <w:t>35.97</w:t>
      </w:r>
      <w:r w:rsidR="00F41A2D" w:rsidRPr="00975072">
        <w:t>″</w:t>
      </w:r>
      <w:r w:rsidR="00E32A5A" w:rsidRPr="00975072">
        <w:t>E</w:t>
      </w:r>
      <w:r w:rsidRPr="00975072">
        <w:t>; and</w:t>
      </w:r>
    </w:p>
    <w:p w:rsidR="0062442C" w:rsidRPr="00975072" w:rsidRDefault="0062442C" w:rsidP="0062442C">
      <w:pPr>
        <w:pStyle w:val="paragraph"/>
      </w:pPr>
      <w:r w:rsidRPr="00975072">
        <w:tab/>
        <w:t>(od)</w:t>
      </w:r>
      <w:r w:rsidRPr="00975072">
        <w:tab/>
        <w:t>thence north</w:t>
      </w:r>
      <w:r w:rsidR="00960DC6">
        <w:noBreakHyphen/>
      </w:r>
      <w:r w:rsidRPr="00975072">
        <w:t xml:space="preserve">easterly along the geodesic to a point of Latitude </w:t>
      </w:r>
      <w:r w:rsidR="002600B0" w:rsidRPr="00975072">
        <w:t>0</w:t>
      </w:r>
      <w:r w:rsidRPr="00975072">
        <w:t>9°37</w:t>
      </w:r>
      <w:r w:rsidR="00E32A5A" w:rsidRPr="00975072">
        <w:t>′</w:t>
      </w:r>
      <w:r w:rsidRPr="00975072">
        <w:t>57.54</w:t>
      </w:r>
      <w:r w:rsidR="00F41A2D" w:rsidRPr="00975072">
        <w:t>″</w:t>
      </w:r>
      <w:r w:rsidR="00E32A5A" w:rsidRPr="00975072">
        <w:t>S</w:t>
      </w:r>
      <w:r w:rsidRPr="00975072">
        <w:t>, Longitude 128°30</w:t>
      </w:r>
      <w:r w:rsidR="00E32A5A" w:rsidRPr="00975072">
        <w:t>′</w:t>
      </w:r>
      <w:r w:rsidRPr="00975072">
        <w:t>07.24</w:t>
      </w:r>
      <w:r w:rsidR="00F41A2D" w:rsidRPr="00975072">
        <w:t>″</w:t>
      </w:r>
      <w:r w:rsidR="00E32A5A" w:rsidRPr="00975072">
        <w:t>E</w:t>
      </w:r>
      <w:r w:rsidRPr="00975072">
        <w:t>; and</w:t>
      </w:r>
    </w:p>
    <w:p w:rsidR="0062442C" w:rsidRPr="00975072" w:rsidRDefault="0062442C" w:rsidP="0062442C">
      <w:pPr>
        <w:pStyle w:val="paragraph"/>
      </w:pPr>
      <w:r w:rsidRPr="00975072">
        <w:tab/>
        <w:t>(oe)</w:t>
      </w:r>
      <w:r w:rsidRPr="00975072">
        <w:tab/>
        <w:t>thence north</w:t>
      </w:r>
      <w:r w:rsidR="00960DC6">
        <w:noBreakHyphen/>
      </w:r>
      <w:r w:rsidRPr="00975072">
        <w:t xml:space="preserve">westerly along the geodesic to a point of Latitude </w:t>
      </w:r>
      <w:r w:rsidR="002600B0" w:rsidRPr="00975072">
        <w:t>0</w:t>
      </w:r>
      <w:r w:rsidRPr="00975072">
        <w:t>9°36</w:t>
      </w:r>
      <w:r w:rsidR="00E32A5A" w:rsidRPr="00975072">
        <w:t>′</w:t>
      </w:r>
      <w:r w:rsidRPr="00975072">
        <w:t>28.43</w:t>
      </w:r>
      <w:r w:rsidR="00F41A2D" w:rsidRPr="00975072">
        <w:t>″</w:t>
      </w:r>
      <w:r w:rsidR="00E32A5A" w:rsidRPr="00975072">
        <w:t>S</w:t>
      </w:r>
      <w:r w:rsidRPr="00975072">
        <w:t>, Longitude 128°25</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(of)</w:t>
      </w:r>
      <w:r w:rsidRPr="00975072">
        <w:tab/>
        <w:t xml:space="preserve">thence north along the loxodrome to a point of Latitude </w:t>
      </w:r>
      <w:r w:rsidR="002600B0" w:rsidRPr="00975072">
        <w:t>0</w:t>
      </w:r>
      <w:r w:rsidRPr="00975072">
        <w:t>9°29</w:t>
      </w:r>
      <w:r w:rsidR="00E32A5A" w:rsidRPr="00975072">
        <w:t>′</w:t>
      </w:r>
      <w:r w:rsidRPr="00975072">
        <w:t>54.88</w:t>
      </w:r>
      <w:r w:rsidR="00F41A2D" w:rsidRPr="00975072">
        <w:t>″</w:t>
      </w:r>
      <w:r w:rsidR="00E32A5A" w:rsidRPr="00975072">
        <w:t>S</w:t>
      </w:r>
      <w:r w:rsidRPr="00975072">
        <w:t>, Longitude 128°25</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(og)</w:t>
      </w:r>
      <w:r w:rsidRPr="00975072">
        <w:tab/>
        <w:t xml:space="preserve">thence west along the loxodrome to a point of Latitude </w:t>
      </w:r>
      <w:r w:rsidR="00C31BBF" w:rsidRPr="00975072">
        <w:t>0</w:t>
      </w:r>
      <w:r w:rsidRPr="00975072">
        <w:t>9°29</w:t>
      </w:r>
      <w:r w:rsidR="00E32A5A" w:rsidRPr="00975072">
        <w:t>′</w:t>
      </w:r>
      <w:r w:rsidRPr="00975072">
        <w:t>54.88</w:t>
      </w:r>
      <w:r w:rsidR="00F41A2D" w:rsidRPr="00975072">
        <w:t>″</w:t>
      </w:r>
      <w:r w:rsidR="00E32A5A" w:rsidRPr="00975072">
        <w:t>S</w:t>
      </w:r>
      <w:r w:rsidRPr="00975072">
        <w:t>, Longitude 128°20</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(oh)</w:t>
      </w:r>
      <w:r w:rsidRPr="00975072">
        <w:tab/>
        <w:t xml:space="preserve">thence north along the loxodrome to a point of Latitude </w:t>
      </w:r>
      <w:r w:rsidR="00C31BBF" w:rsidRPr="00975072">
        <w:t>0</w:t>
      </w:r>
      <w:r w:rsidRPr="00975072">
        <w:t>9°24</w:t>
      </w:r>
      <w:r w:rsidR="00E32A5A" w:rsidRPr="00975072">
        <w:t>′</w:t>
      </w:r>
      <w:r w:rsidRPr="00975072">
        <w:t>54.88</w:t>
      </w:r>
      <w:r w:rsidR="00F41A2D" w:rsidRPr="00975072">
        <w:t>″</w:t>
      </w:r>
      <w:r w:rsidR="00E32A5A" w:rsidRPr="00975072">
        <w:t>S</w:t>
      </w:r>
      <w:r w:rsidRPr="00975072">
        <w:t>, Longitude 128°20</w:t>
      </w:r>
      <w:r w:rsidR="00E32A5A" w:rsidRPr="00975072">
        <w:t>′</w:t>
      </w:r>
      <w:r w:rsidRPr="00975072">
        <w:t>04.34</w:t>
      </w:r>
      <w:r w:rsidR="00F41A2D" w:rsidRPr="00975072">
        <w:t>″</w:t>
      </w:r>
      <w:r w:rsidR="00E32A5A" w:rsidRPr="00975072">
        <w:t>E</w:t>
      </w:r>
      <w:r w:rsidRPr="00975072">
        <w:t>; and</w:t>
      </w:r>
    </w:p>
    <w:p w:rsidR="00365153" w:rsidRPr="00975072" w:rsidRDefault="00365153" w:rsidP="00365153">
      <w:pPr>
        <w:pStyle w:val="paragraph"/>
      </w:pPr>
      <w:r w:rsidRPr="00975072">
        <w:tab/>
        <w:t>(p)</w:t>
      </w:r>
      <w:r w:rsidRPr="00975072">
        <w:tab/>
        <w:t xml:space="preserve">thence easterly along the loxodrome to a point of Latitude </w:t>
      </w:r>
      <w:r w:rsidR="00C31BBF" w:rsidRPr="00975072">
        <w:t>0</w:t>
      </w:r>
      <w:r w:rsidRPr="00975072">
        <w:t>9°24</w:t>
      </w:r>
      <w:r w:rsidR="00E32A5A" w:rsidRPr="00975072">
        <w:t>′</w:t>
      </w:r>
      <w:r w:rsidRPr="00975072">
        <w:t>54.85</w:t>
      </w:r>
      <w:r w:rsidR="00F41A2D" w:rsidRPr="00975072">
        <w:t>″</w:t>
      </w:r>
      <w:r w:rsidR="00E32A5A" w:rsidRPr="00975072">
        <w:t>S</w:t>
      </w:r>
      <w:r w:rsidRPr="00975072">
        <w:t>, Longitude 130°10</w:t>
      </w:r>
      <w:r w:rsidR="00E32A5A" w:rsidRPr="00975072">
        <w:t>′</w:t>
      </w:r>
      <w:r w:rsidRPr="00975072">
        <w:t>04.30</w:t>
      </w:r>
      <w:r w:rsidR="00F41A2D" w:rsidRPr="00975072">
        <w:t>″</w:t>
      </w:r>
      <w:r w:rsidR="00E32A5A" w:rsidRPr="00975072">
        <w:t>E</w:t>
      </w:r>
      <w:r w:rsidRPr="00975072">
        <w:t>; and</w:t>
      </w:r>
    </w:p>
    <w:p w:rsidR="00365153" w:rsidRPr="00975072" w:rsidRDefault="00365153" w:rsidP="00365153">
      <w:pPr>
        <w:pStyle w:val="paragraph"/>
      </w:pPr>
      <w:r w:rsidRPr="00975072">
        <w:tab/>
        <w:t>(q)</w:t>
      </w:r>
      <w:r w:rsidRPr="00975072">
        <w:tab/>
        <w:t>thence north</w:t>
      </w:r>
      <w:r w:rsidR="00960DC6">
        <w:noBreakHyphen/>
      </w:r>
      <w:r w:rsidRPr="00975072">
        <w:t xml:space="preserve">easterly along the loxodrome to a point of Latitude </w:t>
      </w:r>
      <w:r w:rsidR="00C31BBF" w:rsidRPr="00975072">
        <w:t>0</w:t>
      </w:r>
      <w:r w:rsidRPr="00975072">
        <w:t>8°53</w:t>
      </w:r>
      <w:r w:rsidR="00E32A5A" w:rsidRPr="00975072">
        <w:t>′</w:t>
      </w:r>
      <w:r w:rsidRPr="00975072">
        <w:t>54.82</w:t>
      </w:r>
      <w:r w:rsidR="00F41A2D" w:rsidRPr="00975072">
        <w:t>″</w:t>
      </w:r>
      <w:r w:rsidR="00E32A5A" w:rsidRPr="00975072">
        <w:t>S</w:t>
      </w:r>
      <w:r w:rsidRPr="00975072">
        <w:t>, Longitude 133°14</w:t>
      </w:r>
      <w:r w:rsidR="00E32A5A" w:rsidRPr="00975072">
        <w:t>′</w:t>
      </w:r>
      <w:r w:rsidRPr="00975072">
        <w:t>04.22</w:t>
      </w:r>
      <w:r w:rsidR="00F41A2D" w:rsidRPr="00975072">
        <w:t>″</w:t>
      </w:r>
      <w:r w:rsidR="00E32A5A" w:rsidRPr="00975072">
        <w:t>E</w:t>
      </w:r>
      <w:r w:rsidRPr="00975072">
        <w:t>; and</w:t>
      </w:r>
    </w:p>
    <w:p w:rsidR="00365153" w:rsidRPr="00975072" w:rsidRDefault="00365153" w:rsidP="00365153">
      <w:pPr>
        <w:pStyle w:val="paragraph"/>
      </w:pPr>
      <w:r w:rsidRPr="00975072">
        <w:tab/>
        <w:t>(r)</w:t>
      </w:r>
      <w:r w:rsidRPr="00975072">
        <w:tab/>
        <w:t>thence north</w:t>
      </w:r>
      <w:r w:rsidR="00960DC6">
        <w:noBreakHyphen/>
      </w:r>
      <w:r w:rsidRPr="00975072">
        <w:t xml:space="preserve">easterly along the loxodrome to a point of Latitude </w:t>
      </w:r>
      <w:r w:rsidR="00C31BBF" w:rsidRPr="00975072">
        <w:t>0</w:t>
      </w:r>
      <w:r w:rsidRPr="00975072">
        <w:t>8°52</w:t>
      </w:r>
      <w:r w:rsidR="00F41A2D" w:rsidRPr="00975072">
        <w:t>′</w:t>
      </w:r>
      <w:r w:rsidRPr="00975072">
        <w:t>54.81</w:t>
      </w:r>
      <w:r w:rsidR="00F41A2D" w:rsidRPr="00975072">
        <w:t>″S</w:t>
      </w:r>
      <w:r w:rsidRPr="00975072">
        <w:t>, Longitude 133°23</w:t>
      </w:r>
      <w:r w:rsidR="00F41A2D" w:rsidRPr="00975072">
        <w:t>′</w:t>
      </w:r>
      <w:r w:rsidRPr="00975072">
        <w:t>04.21</w:t>
      </w:r>
      <w:r w:rsidR="00F41A2D" w:rsidRPr="00975072">
        <w:t>″E</w:t>
      </w:r>
      <w:r w:rsidRPr="00975072">
        <w:t>; and</w:t>
      </w:r>
    </w:p>
    <w:p w:rsidR="00365153" w:rsidRPr="00975072" w:rsidRDefault="00365153" w:rsidP="00365153">
      <w:pPr>
        <w:pStyle w:val="paragraph"/>
      </w:pPr>
      <w:r w:rsidRPr="00975072">
        <w:tab/>
        <w:t>(s)</w:t>
      </w:r>
      <w:r w:rsidRPr="00975072">
        <w:tab/>
        <w:t>thence south</w:t>
      </w:r>
      <w:r w:rsidR="00960DC6">
        <w:noBreakHyphen/>
      </w:r>
      <w:r w:rsidRPr="00975072">
        <w:t xml:space="preserve">easterly along the loxodrome to a point of Latitude </w:t>
      </w:r>
      <w:r w:rsidR="00C31BBF" w:rsidRPr="00975072">
        <w:t>0</w:t>
      </w:r>
      <w:r w:rsidRPr="00975072">
        <w:t>9°24</w:t>
      </w:r>
      <w:r w:rsidR="00F60078" w:rsidRPr="00975072">
        <w:t>′</w:t>
      </w:r>
      <w:r w:rsidRPr="00975072">
        <w:t>54.79</w:t>
      </w:r>
      <w:r w:rsidR="00F41A2D" w:rsidRPr="00975072">
        <w:t>″S</w:t>
      </w:r>
      <w:r w:rsidRPr="00975072">
        <w:t>, Longitude 134°50</w:t>
      </w:r>
      <w:r w:rsidR="00F60078" w:rsidRPr="00975072">
        <w:t>′</w:t>
      </w:r>
      <w:r w:rsidRPr="00975072">
        <w:t>04.18</w:t>
      </w:r>
      <w:r w:rsidR="00F41A2D" w:rsidRPr="00975072">
        <w:t>″E</w:t>
      </w:r>
      <w:r w:rsidRPr="00975072">
        <w:t>; and</w:t>
      </w:r>
    </w:p>
    <w:p w:rsidR="00365153" w:rsidRPr="00975072" w:rsidRDefault="00365153" w:rsidP="00365153">
      <w:pPr>
        <w:pStyle w:val="paragraph"/>
      </w:pPr>
      <w:r w:rsidRPr="00975072">
        <w:tab/>
        <w:t>(t)</w:t>
      </w:r>
      <w:r w:rsidRPr="00975072">
        <w:tab/>
        <w:t>thence north</w:t>
      </w:r>
      <w:r w:rsidR="00960DC6">
        <w:noBreakHyphen/>
      </w:r>
      <w:r w:rsidRPr="00975072">
        <w:t xml:space="preserve">easterly along the loxodrome to a point of Latitude </w:t>
      </w:r>
      <w:r w:rsidR="00C31BBF" w:rsidRPr="00975072">
        <w:t>0</w:t>
      </w:r>
      <w:r w:rsidRPr="00975072">
        <w:t>9°21</w:t>
      </w:r>
      <w:r w:rsidR="00F60078" w:rsidRPr="00975072">
        <w:t>′</w:t>
      </w:r>
      <w:r w:rsidRPr="00975072">
        <w:t>54.79</w:t>
      </w:r>
      <w:r w:rsidR="00F41A2D" w:rsidRPr="00975072">
        <w:t>″S</w:t>
      </w:r>
      <w:r w:rsidRPr="00975072">
        <w:t>, Longitude 135°03</w:t>
      </w:r>
      <w:r w:rsidR="00F60078" w:rsidRPr="00975072">
        <w:t>′</w:t>
      </w:r>
      <w:r w:rsidRPr="00975072">
        <w:t>04.17</w:t>
      </w:r>
      <w:r w:rsidR="00F41A2D" w:rsidRPr="00975072">
        <w:t>″E</w:t>
      </w:r>
      <w:r w:rsidRPr="00975072">
        <w:t>; and</w:t>
      </w:r>
    </w:p>
    <w:p w:rsidR="00365153" w:rsidRPr="00975072" w:rsidRDefault="00365153" w:rsidP="00365153">
      <w:pPr>
        <w:pStyle w:val="paragraph"/>
      </w:pPr>
      <w:r w:rsidRPr="00975072">
        <w:tab/>
        <w:t>(u)</w:t>
      </w:r>
      <w:r w:rsidRPr="00975072">
        <w:tab/>
        <w:t>thence north</w:t>
      </w:r>
      <w:r w:rsidR="00960DC6">
        <w:noBreakHyphen/>
      </w:r>
      <w:r w:rsidRPr="00975072">
        <w:t xml:space="preserve">easterly along the loxodrome to a point of Latitude </w:t>
      </w:r>
      <w:r w:rsidR="00C31BBF" w:rsidRPr="00975072">
        <w:t>0</w:t>
      </w:r>
      <w:r w:rsidRPr="00975072">
        <w:t>9°16</w:t>
      </w:r>
      <w:r w:rsidR="00F60078" w:rsidRPr="00975072">
        <w:t>′</w:t>
      </w:r>
      <w:r w:rsidRPr="00975072">
        <w:t>54.79</w:t>
      </w:r>
      <w:r w:rsidR="00F41A2D" w:rsidRPr="00975072">
        <w:t>″S</w:t>
      </w:r>
      <w:r w:rsidRPr="00975072">
        <w:t>, Longitude 135°13</w:t>
      </w:r>
      <w:r w:rsidR="00F60078" w:rsidRPr="00975072">
        <w:t>′</w:t>
      </w:r>
      <w:r w:rsidRPr="00975072">
        <w:t>04.17</w:t>
      </w:r>
      <w:r w:rsidR="00F41A2D" w:rsidRPr="00975072">
        <w:t>″E</w:t>
      </w:r>
      <w:r w:rsidRPr="00975072">
        <w:t>; and</w:t>
      </w:r>
    </w:p>
    <w:p w:rsidR="00365153" w:rsidRPr="00975072" w:rsidRDefault="00365153" w:rsidP="00365153">
      <w:pPr>
        <w:pStyle w:val="paragraph"/>
      </w:pPr>
      <w:r w:rsidRPr="00975072">
        <w:lastRenderedPageBreak/>
        <w:tab/>
        <w:t>(v)</w:t>
      </w:r>
      <w:r w:rsidRPr="00975072">
        <w:tab/>
        <w:t>thence north</w:t>
      </w:r>
      <w:r w:rsidR="00960DC6">
        <w:noBreakHyphen/>
      </w:r>
      <w:r w:rsidRPr="00975072">
        <w:t xml:space="preserve">easterly along the loxodrome to a point of Latitude </w:t>
      </w:r>
      <w:r w:rsidR="00C31BBF" w:rsidRPr="00975072">
        <w:t>0</w:t>
      </w:r>
      <w:r w:rsidRPr="00975072">
        <w:t>9°07</w:t>
      </w:r>
      <w:r w:rsidR="00F60078" w:rsidRPr="00975072">
        <w:t>′</w:t>
      </w:r>
      <w:r w:rsidRPr="00975072">
        <w:t>54.79</w:t>
      </w:r>
      <w:r w:rsidR="00F41A2D" w:rsidRPr="00975072">
        <w:t>″S</w:t>
      </w:r>
      <w:r w:rsidRPr="00975072">
        <w:t>, Longitude 135°29</w:t>
      </w:r>
      <w:r w:rsidR="00F60078" w:rsidRPr="00975072">
        <w:t>′</w:t>
      </w:r>
      <w:r w:rsidRPr="00975072">
        <w:t>04.16</w:t>
      </w:r>
      <w:r w:rsidR="00F41A2D" w:rsidRPr="00975072">
        <w:t>″E</w:t>
      </w:r>
      <w:r w:rsidRPr="00975072">
        <w:t>; and</w:t>
      </w:r>
    </w:p>
    <w:p w:rsidR="00365153" w:rsidRPr="00975072" w:rsidRDefault="00365153" w:rsidP="00365153">
      <w:pPr>
        <w:pStyle w:val="paragraph"/>
      </w:pPr>
      <w:r w:rsidRPr="00975072">
        <w:tab/>
        <w:t>(w)</w:t>
      </w:r>
      <w:r w:rsidRPr="00975072">
        <w:tab/>
        <w:t>thence south</w:t>
      </w:r>
      <w:r w:rsidR="00960DC6">
        <w:noBreakHyphen/>
      </w:r>
      <w:r w:rsidRPr="00975072">
        <w:t xml:space="preserve">easterly along the loxodrome to a point of Latitude </w:t>
      </w:r>
      <w:r w:rsidR="00C31BBF" w:rsidRPr="00975072">
        <w:t>0</w:t>
      </w:r>
      <w:r w:rsidRPr="00975072">
        <w:t>9°56</w:t>
      </w:r>
      <w:r w:rsidR="00F60078" w:rsidRPr="00975072">
        <w:t>′</w:t>
      </w:r>
      <w:r w:rsidRPr="00975072">
        <w:t>54.74</w:t>
      </w:r>
      <w:r w:rsidR="00F41A2D" w:rsidRPr="00975072">
        <w:t>″S</w:t>
      </w:r>
      <w:r w:rsidRPr="00975072">
        <w:t>, Longitude 137°45</w:t>
      </w:r>
      <w:r w:rsidR="00F60078" w:rsidRPr="00975072">
        <w:t>′</w:t>
      </w:r>
      <w:r w:rsidRPr="00975072">
        <w:t>04.10</w:t>
      </w:r>
      <w:r w:rsidR="00F41A2D" w:rsidRPr="00975072">
        <w:t>″E</w:t>
      </w:r>
      <w:r w:rsidRPr="00975072">
        <w:t>; and</w:t>
      </w:r>
    </w:p>
    <w:p w:rsidR="00365153" w:rsidRPr="00975072" w:rsidRDefault="00365153" w:rsidP="00365153">
      <w:pPr>
        <w:pStyle w:val="paragraph"/>
      </w:pPr>
      <w:r w:rsidRPr="00975072">
        <w:tab/>
        <w:t>(x)</w:t>
      </w:r>
      <w:r w:rsidRPr="00975072">
        <w:tab/>
        <w:t>thence south</w:t>
      </w:r>
      <w:r w:rsidR="00960DC6">
        <w:noBreakHyphen/>
      </w:r>
      <w:r w:rsidRPr="00975072">
        <w:t>easterly along the loxodrome to a point of Latitude 10°08</w:t>
      </w:r>
      <w:r w:rsidR="00F60078" w:rsidRPr="00975072">
        <w:t>′</w:t>
      </w:r>
      <w:r w:rsidRPr="00975072">
        <w:t>54.73</w:t>
      </w:r>
      <w:r w:rsidR="00F41A2D" w:rsidRPr="00975072">
        <w:t>″S</w:t>
      </w:r>
      <w:r w:rsidRPr="00975072">
        <w:t>, Longitude 138°13</w:t>
      </w:r>
      <w:r w:rsidR="00F60078" w:rsidRPr="00975072">
        <w:t>′</w:t>
      </w:r>
      <w:r w:rsidRPr="00975072">
        <w:t>04.09</w:t>
      </w:r>
      <w:r w:rsidR="00F41A2D" w:rsidRPr="00975072">
        <w:t>″E</w:t>
      </w:r>
      <w:r w:rsidRPr="00975072">
        <w:t>; and</w:t>
      </w:r>
    </w:p>
    <w:p w:rsidR="00365153" w:rsidRPr="00975072" w:rsidRDefault="00365153" w:rsidP="00365153">
      <w:pPr>
        <w:pStyle w:val="paragraph"/>
      </w:pPr>
      <w:r w:rsidRPr="00975072">
        <w:tab/>
        <w:t>(y)</w:t>
      </w:r>
      <w:r w:rsidRPr="00975072">
        <w:tab/>
        <w:t>thence south</w:t>
      </w:r>
      <w:r w:rsidR="00960DC6">
        <w:noBreakHyphen/>
      </w:r>
      <w:r w:rsidRPr="00975072">
        <w:t>easterly along the loxodrome to a point of Latitude 10°21</w:t>
      </w:r>
      <w:r w:rsidR="00F60078" w:rsidRPr="00975072">
        <w:t>′</w:t>
      </w:r>
      <w:r w:rsidRPr="00975072">
        <w:t>54.73</w:t>
      </w:r>
      <w:r w:rsidR="00F41A2D" w:rsidRPr="00975072">
        <w:t>″S</w:t>
      </w:r>
      <w:r w:rsidRPr="00975072">
        <w:t>, Longitude 138°35</w:t>
      </w:r>
      <w:r w:rsidR="00F60078" w:rsidRPr="00975072">
        <w:t>′</w:t>
      </w:r>
      <w:r w:rsidRPr="00975072">
        <w:t>04.08</w:t>
      </w:r>
      <w:r w:rsidR="00F41A2D" w:rsidRPr="00975072">
        <w:t>″E</w:t>
      </w:r>
      <w:r w:rsidRPr="00975072">
        <w:t>; and</w:t>
      </w:r>
    </w:p>
    <w:p w:rsidR="00365153" w:rsidRPr="00975072" w:rsidRDefault="00365153" w:rsidP="00365153">
      <w:pPr>
        <w:pStyle w:val="paragraph"/>
      </w:pPr>
      <w:r w:rsidRPr="00975072">
        <w:tab/>
        <w:t>(z)</w:t>
      </w:r>
      <w:r w:rsidRPr="00975072">
        <w:tab/>
        <w:t>thence south</w:t>
      </w:r>
      <w:r w:rsidR="00960DC6">
        <w:noBreakHyphen/>
      </w:r>
      <w:r w:rsidRPr="00975072">
        <w:t>easterly along the loxodrome to a point of Latitude 10°23</w:t>
      </w:r>
      <w:r w:rsidR="00F60078" w:rsidRPr="00975072">
        <w:t>′</w:t>
      </w:r>
      <w:r w:rsidRPr="00975072">
        <w:t>54.72</w:t>
      </w:r>
      <w:r w:rsidR="00F41A2D" w:rsidRPr="00975072">
        <w:t>″S</w:t>
      </w:r>
      <w:r w:rsidRPr="00975072">
        <w:t>, Longitude 138°38</w:t>
      </w:r>
      <w:r w:rsidR="00F60078" w:rsidRPr="00975072">
        <w:t>′</w:t>
      </w:r>
      <w:r w:rsidRPr="00975072">
        <w:t>04.08</w:t>
      </w:r>
      <w:r w:rsidR="00F60078" w:rsidRPr="00975072">
        <w:t>″E</w:t>
      </w:r>
      <w:r w:rsidRPr="00975072">
        <w:t>; and</w:t>
      </w:r>
    </w:p>
    <w:p w:rsidR="00365153" w:rsidRPr="00975072" w:rsidRDefault="00365153" w:rsidP="00365153">
      <w:pPr>
        <w:pStyle w:val="paragraph"/>
      </w:pPr>
      <w:r w:rsidRPr="00975072">
        <w:tab/>
        <w:t>(za)</w:t>
      </w:r>
      <w:r w:rsidRPr="00975072">
        <w:tab/>
        <w:t>thence south</w:t>
      </w:r>
      <w:r w:rsidR="00960DC6">
        <w:noBreakHyphen/>
      </w:r>
      <w:r w:rsidRPr="00975072">
        <w:t>easterly along the loxodrome to a point of Latitude 10°49</w:t>
      </w:r>
      <w:r w:rsidR="00F60078" w:rsidRPr="00975072">
        <w:t>′</w:t>
      </w:r>
      <w:r w:rsidRPr="00975072">
        <w:t>54.71</w:t>
      </w:r>
      <w:r w:rsidR="00F60078" w:rsidRPr="00975072">
        <w:t>″S</w:t>
      </w:r>
      <w:r w:rsidRPr="00975072">
        <w:t>, Longitude 139°12</w:t>
      </w:r>
      <w:r w:rsidR="00F60078" w:rsidRPr="00975072">
        <w:t>′</w:t>
      </w:r>
      <w:r w:rsidRPr="00975072">
        <w:t>04.06</w:t>
      </w:r>
      <w:r w:rsidR="00F60078" w:rsidRPr="00975072">
        <w:t>″E</w:t>
      </w:r>
      <w:r w:rsidRPr="00975072">
        <w:t>; and</w:t>
      </w:r>
    </w:p>
    <w:p w:rsidR="00365153" w:rsidRPr="00975072" w:rsidRDefault="00365153" w:rsidP="00365153">
      <w:pPr>
        <w:pStyle w:val="paragraph"/>
      </w:pPr>
      <w:r w:rsidRPr="00975072">
        <w:tab/>
        <w:t>(zb)</w:t>
      </w:r>
      <w:r w:rsidRPr="00975072">
        <w:tab/>
        <w:t>thence south</w:t>
      </w:r>
      <w:r w:rsidR="00960DC6">
        <w:noBreakHyphen/>
      </w:r>
      <w:r w:rsidRPr="00975072">
        <w:t>easterly along the geodesic to a point of Latitude 10°50</w:t>
      </w:r>
      <w:r w:rsidR="00F60078" w:rsidRPr="00975072">
        <w:t>′</w:t>
      </w:r>
      <w:r w:rsidRPr="00975072">
        <w:t>54.71</w:t>
      </w:r>
      <w:r w:rsidR="00F60078" w:rsidRPr="00975072">
        <w:t>″S</w:t>
      </w:r>
      <w:r w:rsidRPr="00975072">
        <w:t>, Longitude 139°12</w:t>
      </w:r>
      <w:r w:rsidR="00F60078" w:rsidRPr="00975072">
        <w:t>′</w:t>
      </w:r>
      <w:r w:rsidRPr="00975072">
        <w:t>34.06</w:t>
      </w:r>
      <w:r w:rsidR="00F60078" w:rsidRPr="00975072">
        <w:t>″E</w:t>
      </w:r>
      <w:r w:rsidRPr="00975072">
        <w:t>; and</w:t>
      </w:r>
    </w:p>
    <w:p w:rsidR="00365153" w:rsidRPr="00975072" w:rsidRDefault="00365153" w:rsidP="00365153">
      <w:pPr>
        <w:pStyle w:val="paragraph"/>
      </w:pPr>
      <w:r w:rsidRPr="00975072">
        <w:tab/>
        <w:t>(zc)</w:t>
      </w:r>
      <w:r w:rsidRPr="00975072">
        <w:tab/>
        <w:t>thence south</w:t>
      </w:r>
      <w:r w:rsidR="00960DC6">
        <w:noBreakHyphen/>
      </w:r>
      <w:r w:rsidRPr="00975072">
        <w:t>easterly along the geodesic to a point of Latitude 10°59</w:t>
      </w:r>
      <w:r w:rsidR="00F60078" w:rsidRPr="00975072">
        <w:t>′</w:t>
      </w:r>
      <w:r w:rsidRPr="00975072">
        <w:t>54.71</w:t>
      </w:r>
      <w:r w:rsidR="00F60078" w:rsidRPr="00975072">
        <w:t>″S</w:t>
      </w:r>
      <w:r w:rsidRPr="00975072">
        <w:t>, Longitude 139°15</w:t>
      </w:r>
      <w:r w:rsidR="00F60078" w:rsidRPr="00975072">
        <w:t>′</w:t>
      </w:r>
      <w:r w:rsidRPr="00975072">
        <w:t>04.06</w:t>
      </w:r>
      <w:r w:rsidR="00F60078" w:rsidRPr="00975072">
        <w:t>″E</w:t>
      </w:r>
      <w:r w:rsidRPr="00975072">
        <w:t>; and</w:t>
      </w:r>
    </w:p>
    <w:p w:rsidR="00365153" w:rsidRPr="00975072" w:rsidRDefault="00365153" w:rsidP="00365153">
      <w:pPr>
        <w:pStyle w:val="paragraph"/>
      </w:pPr>
      <w:r w:rsidRPr="00975072">
        <w:tab/>
        <w:t>(zd)</w:t>
      </w:r>
      <w:r w:rsidRPr="00975072">
        <w:tab/>
        <w:t>thence southerly along the loxodrome to a point of Latitude 14°29</w:t>
      </w:r>
      <w:r w:rsidR="00F60078" w:rsidRPr="00975072">
        <w:t>′</w:t>
      </w:r>
      <w:r w:rsidRPr="00975072">
        <w:t>54.66</w:t>
      </w:r>
      <w:r w:rsidR="00F60078" w:rsidRPr="00975072">
        <w:t>″S</w:t>
      </w:r>
      <w:r w:rsidRPr="00975072">
        <w:t>, Longitude 139°15</w:t>
      </w:r>
      <w:r w:rsidR="00F60078" w:rsidRPr="00975072">
        <w:t>′</w:t>
      </w:r>
      <w:r w:rsidRPr="00975072">
        <w:t>04.12</w:t>
      </w:r>
      <w:r w:rsidR="00F60078" w:rsidRPr="00975072">
        <w:t>″E</w:t>
      </w:r>
      <w:r w:rsidRPr="00975072">
        <w:t>; and</w:t>
      </w:r>
    </w:p>
    <w:p w:rsidR="00365153" w:rsidRPr="00975072" w:rsidRDefault="00365153" w:rsidP="00365153">
      <w:pPr>
        <w:pStyle w:val="paragraph"/>
      </w:pPr>
      <w:r w:rsidRPr="00975072">
        <w:tab/>
        <w:t>(ze)</w:t>
      </w:r>
      <w:r w:rsidRPr="00975072">
        <w:tab/>
        <w:t>thence westerly along the loxodrome to a point of Latitude 14°29</w:t>
      </w:r>
      <w:r w:rsidR="00F60078" w:rsidRPr="00975072">
        <w:t>′</w:t>
      </w:r>
      <w:r w:rsidRPr="00975072">
        <w:t>54.67</w:t>
      </w:r>
      <w:r w:rsidR="00F60078" w:rsidRPr="00975072">
        <w:t>″S</w:t>
      </w:r>
      <w:r w:rsidRPr="00975072">
        <w:t>, Longitude 138°30</w:t>
      </w:r>
      <w:r w:rsidR="00F60078" w:rsidRPr="00975072">
        <w:t>′</w:t>
      </w:r>
      <w:r w:rsidRPr="00975072">
        <w:t>04.15</w:t>
      </w:r>
      <w:r w:rsidR="00F60078" w:rsidRPr="00975072">
        <w:t>″E</w:t>
      </w:r>
      <w:r w:rsidRPr="00975072">
        <w:t>; and</w:t>
      </w:r>
    </w:p>
    <w:p w:rsidR="00365153" w:rsidRPr="00975072" w:rsidRDefault="00365153" w:rsidP="00365153">
      <w:pPr>
        <w:pStyle w:val="paragraph"/>
      </w:pPr>
      <w:r w:rsidRPr="00975072">
        <w:tab/>
        <w:t>(zf)</w:t>
      </w:r>
      <w:r w:rsidRPr="00975072">
        <w:tab/>
        <w:t>thence southerly along the loxodrome to a point of Latitude 15°54</w:t>
      </w:r>
      <w:r w:rsidR="00F60078" w:rsidRPr="00975072">
        <w:t>′</w:t>
      </w:r>
      <w:r w:rsidRPr="00975072">
        <w:t>54.66</w:t>
      </w:r>
      <w:r w:rsidR="00F60078" w:rsidRPr="00975072">
        <w:t>″S</w:t>
      </w:r>
      <w:r w:rsidRPr="00975072">
        <w:t>, Longitude 138°30</w:t>
      </w:r>
      <w:r w:rsidR="00F60078" w:rsidRPr="00975072">
        <w:t>′</w:t>
      </w:r>
      <w:r w:rsidRPr="00975072">
        <w:t>04.17</w:t>
      </w:r>
      <w:r w:rsidR="00F60078" w:rsidRPr="00975072">
        <w:t>″E</w:t>
      </w:r>
      <w:r w:rsidRPr="00975072">
        <w:t>; and</w:t>
      </w:r>
    </w:p>
    <w:p w:rsidR="00365153" w:rsidRPr="00975072" w:rsidRDefault="00365153" w:rsidP="00365153">
      <w:pPr>
        <w:pStyle w:val="paragraph"/>
      </w:pPr>
      <w:r w:rsidRPr="00975072">
        <w:tab/>
        <w:t>(zg)</w:t>
      </w:r>
      <w:r w:rsidRPr="00975072">
        <w:tab/>
        <w:t>thence south</w:t>
      </w:r>
      <w:r w:rsidR="00960DC6">
        <w:noBreakHyphen/>
      </w:r>
      <w:r w:rsidRPr="00975072">
        <w:t>westerly along the geodesic to the intersection of the coastline at mean low water by the boundary between the Northern Territory of Australia and the State of Queensland; and</w:t>
      </w:r>
    </w:p>
    <w:p w:rsidR="00365153" w:rsidRPr="00975072" w:rsidRDefault="00365153" w:rsidP="00365153">
      <w:pPr>
        <w:pStyle w:val="paragraph"/>
      </w:pPr>
      <w:r w:rsidRPr="00975072">
        <w:tab/>
        <w:t>(zh)</w:t>
      </w:r>
      <w:r w:rsidRPr="00975072">
        <w:tab/>
        <w:t>thence along the coastline of the Northern Territory of Australia at mean low water to the point of commencement.</w:t>
      </w:r>
    </w:p>
    <w:p w:rsidR="00365153" w:rsidRPr="00975072" w:rsidRDefault="00365153" w:rsidP="00E86371">
      <w:pPr>
        <w:pStyle w:val="ActHead5"/>
      </w:pPr>
      <w:bookmarkStart w:id="9" w:name="_Toc106366645"/>
      <w:r w:rsidRPr="00960DC6">
        <w:rPr>
          <w:rStyle w:val="CharSectno"/>
        </w:rPr>
        <w:t>8</w:t>
      </w:r>
      <w:r w:rsidRPr="00975072">
        <w:t xml:space="preserve">  Scheduled area for the Territory of Ashmore and Cartier Islands</w:t>
      </w:r>
      <w:bookmarkEnd w:id="9"/>
    </w:p>
    <w:p w:rsidR="00365153" w:rsidRPr="00975072" w:rsidRDefault="00365153" w:rsidP="00847D54">
      <w:pPr>
        <w:pStyle w:val="subsection"/>
      </w:pPr>
      <w:r w:rsidRPr="00975072">
        <w:tab/>
      </w:r>
      <w:r w:rsidRPr="00975072">
        <w:tab/>
        <w:t xml:space="preserve">The </w:t>
      </w:r>
      <w:r w:rsidRPr="00975072">
        <w:rPr>
          <w:b/>
          <w:i/>
        </w:rPr>
        <w:t>scheduled area</w:t>
      </w:r>
      <w:r w:rsidRPr="00975072">
        <w:t xml:space="preserve"> for the Territory of Ashmore and Cartier Islands is the area the boundary of which commences at a point of Latitude 12°43</w:t>
      </w:r>
      <w:r w:rsidR="00F60078" w:rsidRPr="00975072">
        <w:t>′</w:t>
      </w:r>
      <w:r w:rsidRPr="00975072">
        <w:t>08.29</w:t>
      </w:r>
      <w:r w:rsidR="00F60078" w:rsidRPr="00975072">
        <w:t>″S</w:t>
      </w:r>
      <w:r w:rsidRPr="00975072">
        <w:t>, Longitude 121°49</w:t>
      </w:r>
      <w:r w:rsidR="00F60078" w:rsidRPr="00975072">
        <w:t>′</w:t>
      </w:r>
      <w:r w:rsidRPr="00975072">
        <w:t>15.80</w:t>
      </w:r>
      <w:r w:rsidR="00F60078" w:rsidRPr="00975072">
        <w:t>″E</w:t>
      </w:r>
      <w:r w:rsidRPr="00975072">
        <w:t xml:space="preserve"> and runs thence north</w:t>
      </w:r>
      <w:r w:rsidR="00960DC6">
        <w:noBreakHyphen/>
      </w:r>
      <w:r w:rsidRPr="00975072">
        <w:t>easterly along the geodesic to a point of Latitude 12°14</w:t>
      </w:r>
      <w:r w:rsidR="00F60078" w:rsidRPr="00975072">
        <w:t>′</w:t>
      </w:r>
      <w:r w:rsidRPr="00975072">
        <w:t>25.8</w:t>
      </w:r>
      <w:r w:rsidR="00F60078" w:rsidRPr="00975072">
        <w:t>″S</w:t>
      </w:r>
      <w:r w:rsidRPr="00975072">
        <w:t>, Longitude 122°31</w:t>
      </w:r>
      <w:r w:rsidR="00F60078" w:rsidRPr="00975072">
        <w:t>′</w:t>
      </w:r>
      <w:r w:rsidRPr="00975072">
        <w:t>06.6</w:t>
      </w:r>
      <w:r w:rsidR="00F60078" w:rsidRPr="00975072">
        <w:t>″E</w:t>
      </w:r>
      <w:r w:rsidRPr="00975072">
        <w:t>:</w:t>
      </w:r>
    </w:p>
    <w:p w:rsidR="00365153" w:rsidRPr="00975072" w:rsidRDefault="00365153" w:rsidP="00365153">
      <w:pPr>
        <w:pStyle w:val="paragraph"/>
      </w:pPr>
      <w:r w:rsidRPr="00975072">
        <w:lastRenderedPageBreak/>
        <w:tab/>
        <w:t>(a)</w:t>
      </w:r>
      <w:r w:rsidRPr="00975072">
        <w:tab/>
        <w:t>thence northerly along the arc of a circle drawn concave to Ashmore Islands with a radius of 24 nautical miles to a point of Latitude 12°06</w:t>
      </w:r>
      <w:r w:rsidR="00F60078" w:rsidRPr="00975072">
        <w:t>′</w:t>
      </w:r>
      <w:r w:rsidRPr="00975072">
        <w:t>44.6</w:t>
      </w:r>
      <w:r w:rsidR="00F60078" w:rsidRPr="00975072">
        <w:t>″S</w:t>
      </w:r>
      <w:r w:rsidRPr="00975072">
        <w:t>, Longitude 122°32</w:t>
      </w:r>
      <w:r w:rsidR="00F60078" w:rsidRPr="00975072">
        <w:t>′</w:t>
      </w:r>
      <w:r w:rsidRPr="00975072">
        <w:t>24.1</w:t>
      </w:r>
      <w:r w:rsidR="00F60078" w:rsidRPr="00975072">
        <w:t>″E</w:t>
      </w:r>
      <w:r w:rsidRPr="00975072">
        <w:t>; and</w:t>
      </w:r>
    </w:p>
    <w:p w:rsidR="00365153" w:rsidRPr="00975072" w:rsidRDefault="00365153" w:rsidP="00365153">
      <w:pPr>
        <w:pStyle w:val="paragraph"/>
      </w:pPr>
      <w:r w:rsidRPr="00975072">
        <w:tab/>
        <w:t>(b)</w:t>
      </w:r>
      <w:r w:rsidRPr="00975072">
        <w:tab/>
        <w:t>thence generally northerly, north</w:t>
      </w:r>
      <w:r w:rsidR="00960DC6">
        <w:noBreakHyphen/>
      </w:r>
      <w:r w:rsidRPr="00975072">
        <w:t>easterly, easterly, and south</w:t>
      </w:r>
      <w:r w:rsidR="00960DC6">
        <w:noBreakHyphen/>
      </w:r>
      <w:r w:rsidRPr="00975072">
        <w:t>easterly along a series of intersecting circular arcs drawn concave to Ashmore Islands with a radius of 24 nautical miles and having the vertices set out in the table:</w:t>
      </w:r>
    </w:p>
    <w:p w:rsidR="00365153" w:rsidRPr="00975072"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975072" w:rsidTr="00732E61">
        <w:trPr>
          <w:cantSplit/>
          <w:tblHeader/>
        </w:trPr>
        <w:tc>
          <w:tcPr>
            <w:tcW w:w="6096"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Vertices</w:t>
            </w:r>
          </w:p>
        </w:tc>
      </w:tr>
      <w:tr w:rsidR="00365153" w:rsidRPr="00975072" w:rsidTr="00732E61">
        <w:trPr>
          <w:cantSplit/>
          <w:tblHeader/>
        </w:trPr>
        <w:tc>
          <w:tcPr>
            <w:tcW w:w="851"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2551"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South latitude</w:t>
            </w:r>
          </w:p>
        </w:tc>
        <w:tc>
          <w:tcPr>
            <w:tcW w:w="2694"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East longitude</w:t>
            </w:r>
          </w:p>
        </w:tc>
      </w:tr>
      <w:tr w:rsidR="00365153" w:rsidRPr="00975072" w:rsidTr="00732E61">
        <w:trPr>
          <w:cantSplit/>
        </w:trPr>
        <w:tc>
          <w:tcPr>
            <w:tcW w:w="851" w:type="dxa"/>
            <w:tcBorders>
              <w:top w:val="single" w:sz="12" w:space="0" w:color="auto"/>
              <w:bottom w:val="single" w:sz="2" w:space="0" w:color="auto"/>
            </w:tcBorders>
            <w:shd w:val="clear" w:color="auto" w:fill="auto"/>
          </w:tcPr>
          <w:p w:rsidR="00365153" w:rsidRPr="00975072" w:rsidRDefault="00365153" w:rsidP="00365153">
            <w:pPr>
              <w:pStyle w:val="Tabletext"/>
            </w:pPr>
            <w:r w:rsidRPr="00975072">
              <w:t>1</w:t>
            </w:r>
          </w:p>
        </w:tc>
        <w:tc>
          <w:tcPr>
            <w:tcW w:w="2551" w:type="dxa"/>
            <w:tcBorders>
              <w:top w:val="single" w:sz="12" w:space="0" w:color="auto"/>
              <w:bottom w:val="single" w:sz="2" w:space="0" w:color="auto"/>
            </w:tcBorders>
            <w:shd w:val="clear" w:color="auto" w:fill="auto"/>
          </w:tcPr>
          <w:p w:rsidR="00365153" w:rsidRPr="00975072" w:rsidRDefault="00365153" w:rsidP="009424FF">
            <w:pPr>
              <w:pStyle w:val="Tabletext"/>
            </w:pPr>
            <w:r w:rsidRPr="00975072">
              <w:t>12°03</w:t>
            </w:r>
            <w:r w:rsidR="00704527" w:rsidRPr="00975072">
              <w:t>′</w:t>
            </w:r>
            <w:r w:rsidRPr="00975072">
              <w:t>12.2</w:t>
            </w:r>
            <w:r w:rsidR="00576F52" w:rsidRPr="00975072">
              <w:t>″</w:t>
            </w:r>
          </w:p>
        </w:tc>
        <w:tc>
          <w:tcPr>
            <w:tcW w:w="2694" w:type="dxa"/>
            <w:tcBorders>
              <w:top w:val="single" w:sz="12" w:space="0" w:color="auto"/>
              <w:bottom w:val="single" w:sz="2" w:space="0" w:color="auto"/>
            </w:tcBorders>
            <w:shd w:val="clear" w:color="auto" w:fill="auto"/>
          </w:tcPr>
          <w:p w:rsidR="00365153" w:rsidRPr="00975072" w:rsidRDefault="00365153" w:rsidP="009424FF">
            <w:pPr>
              <w:pStyle w:val="Tabletext"/>
            </w:pPr>
            <w:r w:rsidRPr="00975072">
              <w:t>122°33</w:t>
            </w:r>
            <w:r w:rsidR="00576F52" w:rsidRPr="00975072">
              <w:t>′</w:t>
            </w:r>
            <w:r w:rsidRPr="00975072">
              <w:t>55.8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12°02</w:t>
            </w:r>
            <w:r w:rsidR="00704527" w:rsidRPr="00975072">
              <w:t>′</w:t>
            </w:r>
            <w:r w:rsidRPr="00975072">
              <w:t>05.0</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122°34</w:t>
            </w:r>
            <w:r w:rsidR="00576F52" w:rsidRPr="00975072">
              <w:t>′</w:t>
            </w:r>
            <w:r w:rsidRPr="00975072">
              <w:t>33.8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3</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12°00</w:t>
            </w:r>
            <w:r w:rsidR="00576F52" w:rsidRPr="00975072">
              <w:t>′</w:t>
            </w:r>
            <w:r w:rsidRPr="00975072">
              <w:t>41.4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122°35</w:t>
            </w:r>
            <w:r w:rsidR="00576F52" w:rsidRPr="00975072">
              <w:t>′</w:t>
            </w:r>
            <w:r w:rsidRPr="00975072">
              <w:t>27.9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4</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11°55</w:t>
            </w:r>
            <w:r w:rsidR="00576F52" w:rsidRPr="00975072">
              <w:t>′</w:t>
            </w:r>
            <w:r w:rsidRPr="00975072">
              <w:t>46.7</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122°40</w:t>
            </w:r>
            <w:r w:rsidR="00576F52" w:rsidRPr="00975072">
              <w:t>′</w:t>
            </w:r>
            <w:r w:rsidRPr="00975072">
              <w:t>00.5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5</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11°54</w:t>
            </w:r>
            <w:r w:rsidR="00576F52" w:rsidRPr="00975072">
              <w:t>′</w:t>
            </w:r>
            <w:r w:rsidRPr="00975072">
              <w:t>56.3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122°41</w:t>
            </w:r>
            <w:r w:rsidR="00576F52" w:rsidRPr="00975072">
              <w:t>′</w:t>
            </w:r>
            <w:r w:rsidRPr="00975072">
              <w:t>04.3</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6</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11°52</w:t>
            </w:r>
            <w:r w:rsidR="00576F52" w:rsidRPr="00975072">
              <w:t>′</w:t>
            </w:r>
            <w:r w:rsidRPr="00975072">
              <w:t>53.4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122°44</w:t>
            </w:r>
            <w:r w:rsidR="00576F52" w:rsidRPr="00975072">
              <w:t>′</w:t>
            </w:r>
            <w:r w:rsidRPr="00975072">
              <w:t>16.8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7</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53.3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122°46</w:t>
            </w:r>
            <w:r w:rsidR="00576F52" w:rsidRPr="00975072">
              <w:t>′</w:t>
            </w:r>
            <w:r w:rsidRPr="00975072">
              <w:t>21.2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8</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22.4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122°47</w:t>
            </w:r>
            <w:r w:rsidR="00576F52" w:rsidRPr="00975072">
              <w:t>′</w:t>
            </w:r>
            <w:r w:rsidRPr="00975072">
              <w:t>38.9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9</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12.9</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122°48</w:t>
            </w:r>
            <w:r w:rsidR="00576F52" w:rsidRPr="00975072">
              <w:t>′</w:t>
            </w:r>
            <w:r w:rsidRPr="00975072">
              <w:t>05.1</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10</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11°50</w:t>
            </w:r>
            <w:r w:rsidR="00576F52" w:rsidRPr="00975072">
              <w:t>′</w:t>
            </w:r>
            <w:r w:rsidRPr="00975072">
              <w:t>48.1</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122°49</w:t>
            </w:r>
            <w:r w:rsidR="00576F52" w:rsidRPr="00975072">
              <w:t>′</w:t>
            </w:r>
            <w:r w:rsidRPr="00975072">
              <w:t>19.9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11</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11°50</w:t>
            </w:r>
            <w:r w:rsidR="00576F52" w:rsidRPr="00975072">
              <w:t>′</w:t>
            </w:r>
            <w:r w:rsidRPr="00975072">
              <w:t>00.6</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122°50</w:t>
            </w:r>
            <w:r w:rsidR="00576F52" w:rsidRPr="00975072">
              <w:t>′</w:t>
            </w:r>
            <w:r w:rsidRPr="00975072">
              <w:t>34.5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12</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11°48</w:t>
            </w:r>
            <w:r w:rsidR="00576F52" w:rsidRPr="00975072">
              <w:t>′</w:t>
            </w:r>
            <w:r w:rsidRPr="00975072">
              <w:t>32.1</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122°53</w:t>
            </w:r>
            <w:r w:rsidR="00576F52" w:rsidRPr="00975072">
              <w:t>′</w:t>
            </w:r>
            <w:r w:rsidRPr="00975072">
              <w:t>24.7</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13</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31.0</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122°56</w:t>
            </w:r>
            <w:r w:rsidR="00576F52" w:rsidRPr="00975072">
              <w:t>′</w:t>
            </w:r>
            <w:r w:rsidRPr="00975072">
              <w:t>08.2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14</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07.4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122°57</w:t>
            </w:r>
            <w:r w:rsidR="00576F52" w:rsidRPr="00975072">
              <w:t>′</w:t>
            </w:r>
            <w:r w:rsidRPr="00975072">
              <w:t>32.5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15</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44.2</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122°59</w:t>
            </w:r>
            <w:r w:rsidR="00576F52" w:rsidRPr="00975072">
              <w:t>′</w:t>
            </w:r>
            <w:r w:rsidRPr="00975072">
              <w:t>22.9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16</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31.8</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123°00</w:t>
            </w:r>
            <w:r w:rsidR="00576F52" w:rsidRPr="00975072">
              <w:t>′</w:t>
            </w:r>
            <w:r w:rsidRPr="00975072">
              <w:t>49.7</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17</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25.7</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123°05</w:t>
            </w:r>
            <w:r w:rsidR="00576F52" w:rsidRPr="00975072">
              <w:t>′</w:t>
            </w:r>
            <w:r w:rsidRPr="00975072">
              <w:t>27.9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18</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25.6</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123°11</w:t>
            </w:r>
            <w:r w:rsidR="00576F52" w:rsidRPr="00975072">
              <w:t>′</w:t>
            </w:r>
            <w:r w:rsidRPr="00975072">
              <w:t>02.9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19</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38.9</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123°12</w:t>
            </w:r>
            <w:r w:rsidR="00576F52" w:rsidRPr="00975072">
              <w:t>′</w:t>
            </w:r>
            <w:r w:rsidRPr="00975072">
              <w:t>05.2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20</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40.3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123°12</w:t>
            </w:r>
            <w:r w:rsidR="00576F52" w:rsidRPr="00975072">
              <w:t>′</w:t>
            </w:r>
            <w:r w:rsidRPr="00975072">
              <w:t>12.7</w:t>
            </w:r>
            <w:r w:rsidR="00576F52" w:rsidRPr="00975072">
              <w:t>″</w:t>
            </w:r>
          </w:p>
        </w:tc>
      </w:tr>
      <w:tr w:rsidR="00365153" w:rsidRPr="00975072" w:rsidTr="00732E61">
        <w:trPr>
          <w:cantSplit/>
        </w:trPr>
        <w:tc>
          <w:tcPr>
            <w:tcW w:w="851" w:type="dxa"/>
            <w:tcBorders>
              <w:top w:val="single" w:sz="2" w:space="0" w:color="auto"/>
              <w:bottom w:val="single" w:sz="12" w:space="0" w:color="auto"/>
            </w:tcBorders>
            <w:shd w:val="clear" w:color="auto" w:fill="auto"/>
          </w:tcPr>
          <w:p w:rsidR="00365153" w:rsidRPr="00975072" w:rsidRDefault="00365153" w:rsidP="00365153">
            <w:pPr>
              <w:pStyle w:val="Tabletext"/>
            </w:pPr>
            <w:r w:rsidRPr="00975072">
              <w:t>21</w:t>
            </w:r>
          </w:p>
        </w:tc>
        <w:tc>
          <w:tcPr>
            <w:tcW w:w="2551" w:type="dxa"/>
            <w:tcBorders>
              <w:top w:val="single" w:sz="2" w:space="0" w:color="auto"/>
              <w:bottom w:val="single" w:sz="12" w:space="0" w:color="auto"/>
            </w:tcBorders>
            <w:shd w:val="clear" w:color="auto" w:fill="auto"/>
          </w:tcPr>
          <w:p w:rsidR="00365153" w:rsidRPr="00975072" w:rsidRDefault="00365153" w:rsidP="009424FF">
            <w:pPr>
              <w:pStyle w:val="Tabletext"/>
            </w:pPr>
            <w:r w:rsidRPr="00975072">
              <w:t>11°47</w:t>
            </w:r>
            <w:r w:rsidR="00576F52" w:rsidRPr="00975072">
              <w:t>′</w:t>
            </w:r>
            <w:r w:rsidRPr="00975072">
              <w:t>59.3</w:t>
            </w:r>
            <w:r w:rsidR="00576F52" w:rsidRPr="00975072">
              <w:t>″</w:t>
            </w:r>
          </w:p>
        </w:tc>
        <w:tc>
          <w:tcPr>
            <w:tcW w:w="2694" w:type="dxa"/>
            <w:tcBorders>
              <w:top w:val="single" w:sz="2" w:space="0" w:color="auto"/>
              <w:bottom w:val="single" w:sz="12" w:space="0" w:color="auto"/>
            </w:tcBorders>
            <w:shd w:val="clear" w:color="auto" w:fill="auto"/>
          </w:tcPr>
          <w:p w:rsidR="00365153" w:rsidRPr="00975072" w:rsidRDefault="00365153" w:rsidP="009424FF">
            <w:pPr>
              <w:pStyle w:val="Tabletext"/>
            </w:pPr>
            <w:r w:rsidRPr="00975072">
              <w:t>123°13</w:t>
            </w:r>
            <w:r w:rsidR="00576F52" w:rsidRPr="00975072">
              <w:t>′</w:t>
            </w:r>
            <w:r w:rsidRPr="00975072">
              <w:t>38.1</w:t>
            </w:r>
            <w:r w:rsidR="00576F52" w:rsidRPr="00975072">
              <w:t>″</w:t>
            </w:r>
          </w:p>
        </w:tc>
      </w:tr>
    </w:tbl>
    <w:p w:rsidR="00365153" w:rsidRPr="00975072" w:rsidRDefault="00365153" w:rsidP="00365153">
      <w:pPr>
        <w:pStyle w:val="paragraph"/>
      </w:pPr>
      <w:r w:rsidRPr="00975072">
        <w:lastRenderedPageBreak/>
        <w:tab/>
        <w:t>(c)</w:t>
      </w:r>
      <w:r w:rsidRPr="00975072">
        <w:tab/>
        <w:t>thence south</w:t>
      </w:r>
      <w:r w:rsidR="00960DC6">
        <w:noBreakHyphen/>
      </w:r>
      <w:r w:rsidRPr="00975072">
        <w:t>easterly along the arc of a circle drawn concave to Ashmore Islands with a radius of 24 nautical miles to a point of Latitude 11°48</w:t>
      </w:r>
      <w:r w:rsidR="00C37311" w:rsidRPr="00975072">
        <w:t>′</w:t>
      </w:r>
      <w:r w:rsidRPr="00975072">
        <w:t>06.1</w:t>
      </w:r>
      <w:r w:rsidR="00C37311" w:rsidRPr="00975072">
        <w:t>″</w:t>
      </w:r>
      <w:r w:rsidR="00E128D3" w:rsidRPr="00975072">
        <w:t>S</w:t>
      </w:r>
      <w:r w:rsidRPr="00975072">
        <w:t>, Longitude 123°14</w:t>
      </w:r>
      <w:r w:rsidR="00C37311" w:rsidRPr="00975072">
        <w:t>′</w:t>
      </w:r>
      <w:r w:rsidRPr="00975072">
        <w:t>04.5</w:t>
      </w:r>
      <w:r w:rsidR="00C37311" w:rsidRPr="00975072">
        <w:t>″E</w:t>
      </w:r>
      <w:r w:rsidRPr="00975072">
        <w:t>; and</w:t>
      </w:r>
    </w:p>
    <w:p w:rsidR="00365153" w:rsidRPr="00975072" w:rsidRDefault="00365153" w:rsidP="00365153">
      <w:pPr>
        <w:pStyle w:val="paragraph"/>
      </w:pPr>
      <w:r w:rsidRPr="00975072">
        <w:tab/>
        <w:t>(d)</w:t>
      </w:r>
      <w:r w:rsidRPr="00975072">
        <w:tab/>
        <w:t>thence northerly along the loxodrome to a point of Latitude 11°34</w:t>
      </w:r>
      <w:r w:rsidR="00C37311" w:rsidRPr="00975072">
        <w:t>′</w:t>
      </w:r>
      <w:r w:rsidRPr="00975072">
        <w:t>54.95</w:t>
      </w:r>
      <w:r w:rsidR="00C37311" w:rsidRPr="00975072">
        <w:t>″S</w:t>
      </w:r>
      <w:r w:rsidRPr="00975072">
        <w:t>, Longitude 123°14</w:t>
      </w:r>
      <w:r w:rsidR="00C37311" w:rsidRPr="00975072">
        <w:t>′</w:t>
      </w:r>
      <w:r w:rsidRPr="00975072">
        <w:t>04.47</w:t>
      </w:r>
      <w:r w:rsidR="00847A2D" w:rsidRPr="00975072">
        <w:t>″</w:t>
      </w:r>
      <w:r w:rsidR="00C37311" w:rsidRPr="00975072">
        <w:t>E</w:t>
      </w:r>
      <w:r w:rsidRPr="00975072">
        <w:t>; and</w:t>
      </w:r>
    </w:p>
    <w:p w:rsidR="00365153" w:rsidRPr="00975072" w:rsidRDefault="00365153" w:rsidP="00365153">
      <w:pPr>
        <w:pStyle w:val="paragraph"/>
      </w:pPr>
      <w:r w:rsidRPr="00975072">
        <w:tab/>
        <w:t>(e)</w:t>
      </w:r>
      <w:r w:rsidRPr="00975072">
        <w:tab/>
        <w:t>thence north</w:t>
      </w:r>
      <w:r w:rsidR="00960DC6">
        <w:noBreakHyphen/>
      </w:r>
      <w:r w:rsidRPr="00975072">
        <w:t>easterly along the loxodrome to a point of Latitude 11°22</w:t>
      </w:r>
      <w:r w:rsidR="00C37311" w:rsidRPr="00975072">
        <w:t>′</w:t>
      </w:r>
      <w:r w:rsidRPr="00975072">
        <w:t>54.94</w:t>
      </w:r>
      <w:r w:rsidR="00C37311" w:rsidRPr="00975072">
        <w:t>″S</w:t>
      </w:r>
      <w:r w:rsidRPr="00975072">
        <w:t>, Longitude 123°26</w:t>
      </w:r>
      <w:r w:rsidR="00C37311" w:rsidRPr="00975072">
        <w:t>′</w:t>
      </w:r>
      <w:r w:rsidRPr="00975072">
        <w:t>04.46</w:t>
      </w:r>
      <w:r w:rsidR="00C37311" w:rsidRPr="00975072">
        <w:t>″E</w:t>
      </w:r>
      <w:r w:rsidRPr="00975072">
        <w:t>; and</w:t>
      </w:r>
    </w:p>
    <w:p w:rsidR="00365153" w:rsidRPr="00975072" w:rsidRDefault="00365153" w:rsidP="00365153">
      <w:pPr>
        <w:pStyle w:val="paragraph"/>
      </w:pPr>
      <w:r w:rsidRPr="00975072">
        <w:tab/>
        <w:t>(f)</w:t>
      </w:r>
      <w:r w:rsidRPr="00975072">
        <w:tab/>
        <w:t>thence south</w:t>
      </w:r>
      <w:r w:rsidR="00960DC6">
        <w:noBreakHyphen/>
      </w:r>
      <w:r w:rsidRPr="00975072">
        <w:t>easterly along the loxodrome to a point of Latitude 11°27</w:t>
      </w:r>
      <w:r w:rsidR="00C37311" w:rsidRPr="00975072">
        <w:t>′</w:t>
      </w:r>
      <w:r w:rsidRPr="00975072">
        <w:t>54.94</w:t>
      </w:r>
      <w:r w:rsidR="00C37311" w:rsidRPr="00975072">
        <w:t>″S</w:t>
      </w:r>
      <w:r w:rsidRPr="00975072">
        <w:t>, Longitude 123°40</w:t>
      </w:r>
      <w:r w:rsidR="00C37311" w:rsidRPr="00975072">
        <w:t>′</w:t>
      </w:r>
      <w:r w:rsidRPr="00975072">
        <w:t>04.46</w:t>
      </w:r>
      <w:r w:rsidR="00C37311" w:rsidRPr="00975072">
        <w:t>″E</w:t>
      </w:r>
      <w:r w:rsidRPr="00975072">
        <w:t>; and</w:t>
      </w:r>
    </w:p>
    <w:p w:rsidR="00365153" w:rsidRPr="00975072" w:rsidRDefault="00365153" w:rsidP="00365153">
      <w:pPr>
        <w:pStyle w:val="paragraph"/>
      </w:pPr>
      <w:r w:rsidRPr="00975072">
        <w:tab/>
        <w:t>(g)</w:t>
      </w:r>
      <w:r w:rsidRPr="00975072">
        <w:tab/>
        <w:t>thence north</w:t>
      </w:r>
      <w:r w:rsidR="00960DC6">
        <w:noBreakHyphen/>
      </w:r>
      <w:r w:rsidRPr="00975072">
        <w:t>easterly along the loxodrome to a point of Latitude 11°25</w:t>
      </w:r>
      <w:r w:rsidR="00C37311" w:rsidRPr="00975072">
        <w:t>′</w:t>
      </w:r>
      <w:r w:rsidRPr="00975072">
        <w:t>54.93</w:t>
      </w:r>
      <w:r w:rsidR="00C37311" w:rsidRPr="00975072">
        <w:t>″S</w:t>
      </w:r>
      <w:r w:rsidRPr="00975072">
        <w:t>, Longitude 124°00</w:t>
      </w:r>
      <w:r w:rsidR="00C37311" w:rsidRPr="00975072">
        <w:t>′</w:t>
      </w:r>
      <w:r w:rsidRPr="00975072">
        <w:t>04.45</w:t>
      </w:r>
      <w:r w:rsidR="00C37311" w:rsidRPr="00975072">
        <w:t>″E</w:t>
      </w:r>
      <w:r w:rsidRPr="00975072">
        <w:t>; and</w:t>
      </w:r>
    </w:p>
    <w:p w:rsidR="00365153" w:rsidRPr="00975072" w:rsidRDefault="00365153" w:rsidP="00365153">
      <w:pPr>
        <w:pStyle w:val="paragraph"/>
      </w:pPr>
      <w:r w:rsidRPr="00975072">
        <w:tab/>
        <w:t>(h)</w:t>
      </w:r>
      <w:r w:rsidRPr="00975072">
        <w:tab/>
        <w:t>thence north</w:t>
      </w:r>
      <w:r w:rsidR="00960DC6">
        <w:noBreakHyphen/>
      </w:r>
      <w:r w:rsidRPr="00975072">
        <w:t>easterly along the loxodrome to a point of Latitude 11°24</w:t>
      </w:r>
      <w:r w:rsidR="00C37311" w:rsidRPr="00975072">
        <w:t>′</w:t>
      </w:r>
      <w:r w:rsidRPr="00975072">
        <w:t>54.93</w:t>
      </w:r>
      <w:r w:rsidR="00C37311" w:rsidRPr="00975072">
        <w:t>″S</w:t>
      </w:r>
      <w:r w:rsidRPr="00975072">
        <w:t>, Longitude 124°10</w:t>
      </w:r>
      <w:r w:rsidR="00C37311" w:rsidRPr="00975072">
        <w:t>′</w:t>
      </w:r>
      <w:r w:rsidRPr="00975072">
        <w:t>04.45</w:t>
      </w:r>
      <w:r w:rsidR="00C37311" w:rsidRPr="00975072">
        <w:t>″E</w:t>
      </w:r>
      <w:r w:rsidRPr="00975072">
        <w:t>; and</w:t>
      </w:r>
    </w:p>
    <w:p w:rsidR="00365153" w:rsidRPr="00975072" w:rsidRDefault="00365153" w:rsidP="00365153">
      <w:pPr>
        <w:pStyle w:val="paragraph"/>
      </w:pPr>
      <w:r w:rsidRPr="00975072">
        <w:tab/>
        <w:t>(i)</w:t>
      </w:r>
      <w:r w:rsidRPr="00975072">
        <w:tab/>
        <w:t>thence north</w:t>
      </w:r>
      <w:r w:rsidR="00960DC6">
        <w:noBreakHyphen/>
      </w:r>
      <w:r w:rsidRPr="00975072">
        <w:t>easterly along the loxodrome to a point of Latitude 11°06</w:t>
      </w:r>
      <w:r w:rsidR="00C37311" w:rsidRPr="00975072">
        <w:t>′</w:t>
      </w:r>
      <w:r w:rsidRPr="00975072">
        <w:t>54.92</w:t>
      </w:r>
      <w:r w:rsidR="00C37311" w:rsidRPr="00975072">
        <w:t>″S</w:t>
      </w:r>
      <w:r w:rsidRPr="00975072">
        <w:t>, Longitude 124°34</w:t>
      </w:r>
      <w:r w:rsidR="00C37311" w:rsidRPr="00975072">
        <w:t>′</w:t>
      </w:r>
      <w:r w:rsidRPr="00975072">
        <w:t>04.44</w:t>
      </w:r>
      <w:r w:rsidR="00C37311" w:rsidRPr="00975072">
        <w:t>″E</w:t>
      </w:r>
      <w:r w:rsidRPr="00975072">
        <w:t>; and</w:t>
      </w:r>
    </w:p>
    <w:p w:rsidR="00365153" w:rsidRPr="00975072" w:rsidRDefault="00365153" w:rsidP="00365153">
      <w:pPr>
        <w:pStyle w:val="paragraph"/>
      </w:pPr>
      <w:r w:rsidRPr="00975072">
        <w:tab/>
        <w:t>(j)</w:t>
      </w:r>
      <w:r w:rsidRPr="00975072">
        <w:tab/>
        <w:t>thence north</w:t>
      </w:r>
      <w:r w:rsidR="00960DC6">
        <w:noBreakHyphen/>
      </w:r>
      <w:r w:rsidRPr="00975072">
        <w:t>easterly along the loxodrome to a point of Latitude 11°00</w:t>
      </w:r>
      <w:r w:rsidR="00C37311" w:rsidRPr="00975072">
        <w:t>′</w:t>
      </w:r>
      <w:r w:rsidRPr="00975072">
        <w:t>54.91</w:t>
      </w:r>
      <w:r w:rsidR="00C37311" w:rsidRPr="00975072">
        <w:t>″S</w:t>
      </w:r>
      <w:r w:rsidRPr="00975072">
        <w:t>, Longitude 125°19</w:t>
      </w:r>
      <w:r w:rsidR="00C37311" w:rsidRPr="00975072">
        <w:t>′</w:t>
      </w:r>
      <w:r w:rsidRPr="00975072">
        <w:t>04.43</w:t>
      </w:r>
      <w:r w:rsidR="00C37311" w:rsidRPr="00975072">
        <w:t>″E</w:t>
      </w:r>
      <w:r w:rsidRPr="00975072">
        <w:t>; and</w:t>
      </w:r>
    </w:p>
    <w:p w:rsidR="00365153" w:rsidRPr="00975072" w:rsidRDefault="00365153" w:rsidP="00365153">
      <w:pPr>
        <w:pStyle w:val="paragraph"/>
      </w:pPr>
      <w:r w:rsidRPr="00975072">
        <w:tab/>
        <w:t>(k)</w:t>
      </w:r>
      <w:r w:rsidRPr="00975072">
        <w:tab/>
        <w:t>thence north</w:t>
      </w:r>
      <w:r w:rsidR="00960DC6">
        <w:noBreakHyphen/>
      </w:r>
      <w:r w:rsidRPr="00975072">
        <w:t>easterly along the loxodrome to a point of Latitude 10°36</w:t>
      </w:r>
      <w:r w:rsidR="00C37311" w:rsidRPr="00975072">
        <w:t>′</w:t>
      </w:r>
      <w:r w:rsidRPr="00975072">
        <w:t>54.90</w:t>
      </w:r>
      <w:r w:rsidR="004B0C19" w:rsidRPr="00975072">
        <w:t>″S</w:t>
      </w:r>
      <w:r w:rsidRPr="00975072">
        <w:t>, Longitude 125°41</w:t>
      </w:r>
      <w:r w:rsidR="004B0C19" w:rsidRPr="00975072">
        <w:t>′</w:t>
      </w:r>
      <w:r w:rsidRPr="00975072">
        <w:t>04.41</w:t>
      </w:r>
      <w:r w:rsidR="004B0C19" w:rsidRPr="00975072">
        <w:t>″E</w:t>
      </w:r>
      <w:r w:rsidRPr="00975072">
        <w:t>; and</w:t>
      </w:r>
    </w:p>
    <w:p w:rsidR="0062442C" w:rsidRPr="00975072" w:rsidRDefault="0062442C" w:rsidP="0062442C">
      <w:pPr>
        <w:pStyle w:val="paragraph"/>
      </w:pPr>
      <w:r w:rsidRPr="00975072">
        <w:tab/>
        <w:t>(l)</w:t>
      </w:r>
      <w:r w:rsidRPr="00975072">
        <w:tab/>
        <w:t>thence north</w:t>
      </w:r>
      <w:r w:rsidR="00960DC6">
        <w:noBreakHyphen/>
      </w:r>
      <w:r w:rsidRPr="00975072">
        <w:t>easterly along the loxodrome to a point of Latitude 10°27</w:t>
      </w:r>
      <w:r w:rsidR="004B0C19" w:rsidRPr="00975072">
        <w:t>′</w:t>
      </w:r>
      <w:r w:rsidRPr="00975072">
        <w:t>54.91</w:t>
      </w:r>
      <w:r w:rsidR="004B0C19" w:rsidRPr="00975072">
        <w:t>″S</w:t>
      </w:r>
      <w:r w:rsidRPr="00975072">
        <w:t>, Longitude 126°00</w:t>
      </w:r>
      <w:r w:rsidR="004B0C19" w:rsidRPr="00975072">
        <w:t>′</w:t>
      </w:r>
      <w:r w:rsidRPr="00975072">
        <w:t>04.40</w:t>
      </w:r>
      <w:r w:rsidR="004B0C19" w:rsidRPr="00975072">
        <w:t>″E</w:t>
      </w:r>
      <w:r w:rsidRPr="00975072">
        <w:t>; and</w:t>
      </w:r>
    </w:p>
    <w:p w:rsidR="0062442C" w:rsidRPr="00975072" w:rsidRDefault="0062442C" w:rsidP="0062442C">
      <w:pPr>
        <w:pStyle w:val="paragraph"/>
      </w:pPr>
      <w:r w:rsidRPr="00975072">
        <w:tab/>
        <w:t>(m)</w:t>
      </w:r>
      <w:r w:rsidRPr="00975072">
        <w:tab/>
        <w:t>thence south</w:t>
      </w:r>
      <w:r w:rsidR="00960DC6">
        <w:noBreakHyphen/>
      </w:r>
      <w:r w:rsidRPr="00975072">
        <w:t>easterly along the geodesic to a point of Latitude 10°37</w:t>
      </w:r>
      <w:r w:rsidR="004B0C19" w:rsidRPr="00975072">
        <w:t>′</w:t>
      </w:r>
      <w:r w:rsidRPr="00975072">
        <w:t>19.03</w:t>
      </w:r>
      <w:r w:rsidR="004B0C19" w:rsidRPr="00975072">
        <w:t>″S</w:t>
      </w:r>
      <w:r w:rsidRPr="00975072">
        <w:t>, Longitude 126°03</w:t>
      </w:r>
      <w:r w:rsidR="004B0C19" w:rsidRPr="00975072">
        <w:t>′</w:t>
      </w:r>
      <w:r w:rsidRPr="00975072">
        <w:t>07.94</w:t>
      </w:r>
      <w:r w:rsidR="004B0C19" w:rsidRPr="00975072">
        <w:t>″E</w:t>
      </w:r>
      <w:r w:rsidRPr="00975072">
        <w:t>; and</w:t>
      </w:r>
    </w:p>
    <w:p w:rsidR="00365153" w:rsidRPr="00975072" w:rsidRDefault="00365153" w:rsidP="00365153">
      <w:pPr>
        <w:pStyle w:val="paragraph"/>
      </w:pPr>
      <w:r w:rsidRPr="00975072">
        <w:tab/>
        <w:t>(n)</w:t>
      </w:r>
      <w:r w:rsidRPr="00975072">
        <w:tab/>
        <w:t>thence south</w:t>
      </w:r>
      <w:r w:rsidR="00960DC6">
        <w:noBreakHyphen/>
      </w:r>
      <w:r w:rsidRPr="00975072">
        <w:t>westerly along the geodesic to a point of Latitude 11°44</w:t>
      </w:r>
      <w:r w:rsidR="004B0C19" w:rsidRPr="00975072">
        <w:t>′</w:t>
      </w:r>
      <w:r w:rsidRPr="00975072">
        <w:t>24.92</w:t>
      </w:r>
      <w:r w:rsidR="007477FA" w:rsidRPr="00975072">
        <w:t>″</w:t>
      </w:r>
      <w:r w:rsidR="004B0C19" w:rsidRPr="00975072">
        <w:t>S</w:t>
      </w:r>
      <w:r w:rsidRPr="00975072">
        <w:t>, Longitude 125°31</w:t>
      </w:r>
      <w:r w:rsidR="004B0C19" w:rsidRPr="00975072">
        <w:t>′</w:t>
      </w:r>
      <w:r w:rsidRPr="00975072">
        <w:t>34.43</w:t>
      </w:r>
      <w:r w:rsidR="007477FA" w:rsidRPr="00975072">
        <w:t>″</w:t>
      </w:r>
      <w:r w:rsidR="004B0C19" w:rsidRPr="00975072">
        <w:t>E</w:t>
      </w:r>
      <w:r w:rsidRPr="00975072">
        <w:t>; and</w:t>
      </w:r>
    </w:p>
    <w:p w:rsidR="00365153" w:rsidRPr="00975072" w:rsidRDefault="00365153" w:rsidP="00365153">
      <w:pPr>
        <w:pStyle w:val="paragraph"/>
      </w:pPr>
      <w:r w:rsidRPr="00975072">
        <w:tab/>
        <w:t>(o)</w:t>
      </w:r>
      <w:r w:rsidRPr="00975072">
        <w:tab/>
        <w:t>thence south</w:t>
      </w:r>
      <w:r w:rsidR="00960DC6">
        <w:noBreakHyphen/>
      </w:r>
      <w:r w:rsidRPr="00975072">
        <w:t>westerly along the geodesic to a point of Latitude 11°50</w:t>
      </w:r>
      <w:r w:rsidR="004B0C19" w:rsidRPr="00975072">
        <w:t>′</w:t>
      </w:r>
      <w:r w:rsidRPr="00975072">
        <w:t>54.92</w:t>
      </w:r>
      <w:r w:rsidR="007477FA" w:rsidRPr="00975072">
        <w:t>″</w:t>
      </w:r>
      <w:r w:rsidR="004B0C19" w:rsidRPr="00975072">
        <w:t>S</w:t>
      </w:r>
      <w:r w:rsidRPr="00975072">
        <w:t>, Longitude 125°27</w:t>
      </w:r>
      <w:r w:rsidR="004B0C19" w:rsidRPr="00975072">
        <w:t>′</w:t>
      </w:r>
      <w:r w:rsidRPr="00975072">
        <w:t>49.43</w:t>
      </w:r>
      <w:r w:rsidR="007477FA" w:rsidRPr="00975072">
        <w:t>″</w:t>
      </w:r>
      <w:r w:rsidR="004B0C19" w:rsidRPr="00975072">
        <w:t>E</w:t>
      </w:r>
      <w:r w:rsidRPr="00975072">
        <w:t>; and</w:t>
      </w:r>
    </w:p>
    <w:p w:rsidR="00365153" w:rsidRPr="00975072" w:rsidRDefault="00365153" w:rsidP="00365153">
      <w:pPr>
        <w:pStyle w:val="paragraph"/>
      </w:pPr>
      <w:r w:rsidRPr="00975072">
        <w:tab/>
        <w:t>(p)</w:t>
      </w:r>
      <w:r w:rsidRPr="00975072">
        <w:tab/>
        <w:t>thence south</w:t>
      </w:r>
      <w:r w:rsidR="00960DC6">
        <w:noBreakHyphen/>
      </w:r>
      <w:r w:rsidRPr="00975072">
        <w:t>westerly along the geodesic to a point of Latitude 12°46</w:t>
      </w:r>
      <w:r w:rsidR="004B0C19" w:rsidRPr="00975072">
        <w:t>′</w:t>
      </w:r>
      <w:r w:rsidRPr="00975072">
        <w:t>09.93</w:t>
      </w:r>
      <w:r w:rsidR="007477FA" w:rsidRPr="00975072">
        <w:t>″</w:t>
      </w:r>
      <w:r w:rsidR="004B0C19" w:rsidRPr="00975072">
        <w:t>S</w:t>
      </w:r>
      <w:r w:rsidRPr="00975072">
        <w:t>, Longitude 124°55</w:t>
      </w:r>
      <w:r w:rsidR="004B0C19" w:rsidRPr="00975072">
        <w:t>′</w:t>
      </w:r>
      <w:r w:rsidRPr="00975072">
        <w:t>34.46</w:t>
      </w:r>
      <w:r w:rsidR="007477FA" w:rsidRPr="00975072">
        <w:t>″</w:t>
      </w:r>
      <w:r w:rsidR="004B0C19" w:rsidRPr="00975072">
        <w:t>E</w:t>
      </w:r>
      <w:r w:rsidRPr="00975072">
        <w:t>; and</w:t>
      </w:r>
    </w:p>
    <w:p w:rsidR="00365153" w:rsidRPr="00975072" w:rsidRDefault="00365153" w:rsidP="00365153">
      <w:pPr>
        <w:pStyle w:val="paragraph"/>
      </w:pPr>
      <w:r w:rsidRPr="00975072">
        <w:tab/>
        <w:t>(q)</w:t>
      </w:r>
      <w:r w:rsidRPr="00975072">
        <w:tab/>
        <w:t>thence south</w:t>
      </w:r>
      <w:r w:rsidR="00960DC6">
        <w:noBreakHyphen/>
      </w:r>
      <w:r w:rsidRPr="00975072">
        <w:t>westerly along the geodesic to a point of Latitude 13°13</w:t>
      </w:r>
      <w:r w:rsidR="004B0C19" w:rsidRPr="00975072">
        <w:t>′</w:t>
      </w:r>
      <w:r w:rsidRPr="00975072">
        <w:t>09.94</w:t>
      </w:r>
      <w:r w:rsidR="007477FA" w:rsidRPr="00975072">
        <w:t>″</w:t>
      </w:r>
      <w:r w:rsidR="004B0C19" w:rsidRPr="00975072">
        <w:t>S</w:t>
      </w:r>
      <w:r w:rsidRPr="00975072">
        <w:t>, Longitude 124°36</w:t>
      </w:r>
      <w:r w:rsidR="004B0C19" w:rsidRPr="00975072">
        <w:t>′</w:t>
      </w:r>
      <w:r w:rsidRPr="00975072">
        <w:t>19.47</w:t>
      </w:r>
      <w:r w:rsidR="007477FA" w:rsidRPr="00975072">
        <w:t>″</w:t>
      </w:r>
      <w:r w:rsidR="004B0C19" w:rsidRPr="00975072">
        <w:t>E</w:t>
      </w:r>
      <w:r w:rsidRPr="00975072">
        <w:t>; and</w:t>
      </w:r>
    </w:p>
    <w:p w:rsidR="00365153" w:rsidRPr="00975072" w:rsidRDefault="00365153" w:rsidP="00365153">
      <w:pPr>
        <w:pStyle w:val="paragraph"/>
      </w:pPr>
      <w:r w:rsidRPr="00975072">
        <w:tab/>
        <w:t>(r)</w:t>
      </w:r>
      <w:r w:rsidRPr="00975072">
        <w:tab/>
        <w:t>thence south</w:t>
      </w:r>
      <w:r w:rsidR="00960DC6">
        <w:noBreakHyphen/>
      </w:r>
      <w:r w:rsidRPr="00975072">
        <w:t>westerly along the geodesic to a point of Latitude 13°19</w:t>
      </w:r>
      <w:r w:rsidR="004B0C19" w:rsidRPr="00975072">
        <w:t>′</w:t>
      </w:r>
      <w:r w:rsidRPr="00975072">
        <w:t>24.94</w:t>
      </w:r>
      <w:r w:rsidR="007477FA" w:rsidRPr="00975072">
        <w:t>″</w:t>
      </w:r>
      <w:r w:rsidR="004B0C19" w:rsidRPr="00975072">
        <w:t>S</w:t>
      </w:r>
      <w:r w:rsidRPr="00975072">
        <w:t>, Longitude 124°27</w:t>
      </w:r>
      <w:r w:rsidR="004B0C19" w:rsidRPr="00975072">
        <w:t>′</w:t>
      </w:r>
      <w:r w:rsidRPr="00975072">
        <w:t>49.48</w:t>
      </w:r>
      <w:r w:rsidR="007477FA" w:rsidRPr="00975072">
        <w:t>″</w:t>
      </w:r>
      <w:r w:rsidR="004B0C19" w:rsidRPr="00975072">
        <w:t>E</w:t>
      </w:r>
      <w:r w:rsidRPr="00975072">
        <w:t>; and</w:t>
      </w:r>
    </w:p>
    <w:p w:rsidR="00365153" w:rsidRPr="00975072" w:rsidRDefault="00365153" w:rsidP="00365153">
      <w:pPr>
        <w:pStyle w:val="paragraph"/>
      </w:pPr>
      <w:r w:rsidRPr="00975072">
        <w:tab/>
        <w:t>(s)</w:t>
      </w:r>
      <w:r w:rsidRPr="00975072">
        <w:tab/>
        <w:t>thence westerly along the loxodrome to a point of Latitude 13°19</w:t>
      </w:r>
      <w:r w:rsidR="00F1677F" w:rsidRPr="00975072">
        <w:t>′</w:t>
      </w:r>
      <w:r w:rsidRPr="00975072">
        <w:t>24.97</w:t>
      </w:r>
      <w:r w:rsidR="007477FA" w:rsidRPr="00975072">
        <w:t>″S</w:t>
      </w:r>
      <w:r w:rsidRPr="00975072">
        <w:t>, Longitude 123°16</w:t>
      </w:r>
      <w:r w:rsidR="00F1677F" w:rsidRPr="00975072">
        <w:t>′</w:t>
      </w:r>
      <w:r w:rsidRPr="00975072">
        <w:t>49.49</w:t>
      </w:r>
      <w:r w:rsidR="007477FA" w:rsidRPr="00975072">
        <w:t>″E</w:t>
      </w:r>
      <w:r w:rsidRPr="00975072">
        <w:t>; and</w:t>
      </w:r>
    </w:p>
    <w:p w:rsidR="00365153" w:rsidRPr="00975072" w:rsidRDefault="00365153" w:rsidP="00365153">
      <w:pPr>
        <w:pStyle w:val="paragraph"/>
      </w:pPr>
      <w:r w:rsidRPr="00975072">
        <w:lastRenderedPageBreak/>
        <w:tab/>
        <w:t>(t)</w:t>
      </w:r>
      <w:r w:rsidRPr="00975072">
        <w:tab/>
        <w:t>thence westerly along the geodesic to a point of Latitude 13°19</w:t>
      </w:r>
      <w:r w:rsidR="00F1677F" w:rsidRPr="00975072">
        <w:t>′</w:t>
      </w:r>
      <w:r w:rsidRPr="00975072">
        <w:t>54.98</w:t>
      </w:r>
      <w:r w:rsidR="007477FA" w:rsidRPr="00975072">
        <w:t>″S</w:t>
      </w:r>
      <w:r w:rsidRPr="00975072">
        <w:t>, Longitude 122°41</w:t>
      </w:r>
      <w:r w:rsidR="00F1677F" w:rsidRPr="00975072">
        <w:t>′</w:t>
      </w:r>
      <w:r w:rsidRPr="00975072">
        <w:t>04.50</w:t>
      </w:r>
      <w:r w:rsidR="007477FA" w:rsidRPr="00975072">
        <w:t>″E</w:t>
      </w:r>
      <w:r w:rsidRPr="00975072">
        <w:t>; and</w:t>
      </w:r>
    </w:p>
    <w:p w:rsidR="00365153" w:rsidRPr="00975072" w:rsidRDefault="00365153" w:rsidP="00365153">
      <w:pPr>
        <w:pStyle w:val="paragraph"/>
      </w:pPr>
      <w:r w:rsidRPr="00975072">
        <w:tab/>
        <w:t>(u)</w:t>
      </w:r>
      <w:r w:rsidRPr="00975072">
        <w:tab/>
        <w:t>thence north</w:t>
      </w:r>
      <w:r w:rsidR="00960DC6">
        <w:noBreakHyphen/>
      </w:r>
      <w:r w:rsidRPr="00975072">
        <w:t>westerly along the geodesic to a point of Latitude 12°55</w:t>
      </w:r>
      <w:r w:rsidR="00F1677F" w:rsidRPr="00975072">
        <w:t>′</w:t>
      </w:r>
      <w:r w:rsidRPr="00975072">
        <w:t>54.99</w:t>
      </w:r>
      <w:r w:rsidR="007477FA" w:rsidRPr="00975072">
        <w:t>″S</w:t>
      </w:r>
      <w:r w:rsidRPr="00975072">
        <w:t>, Longitude 122°06</w:t>
      </w:r>
      <w:r w:rsidR="00F1677F" w:rsidRPr="00975072">
        <w:t>′</w:t>
      </w:r>
      <w:r w:rsidRPr="00975072">
        <w:t>04.50</w:t>
      </w:r>
      <w:r w:rsidR="007477FA" w:rsidRPr="00975072">
        <w:t>″E</w:t>
      </w:r>
      <w:r w:rsidRPr="00975072">
        <w:t>; and</w:t>
      </w:r>
    </w:p>
    <w:p w:rsidR="00365153" w:rsidRPr="00975072" w:rsidRDefault="00365153" w:rsidP="00365153">
      <w:pPr>
        <w:pStyle w:val="paragraph"/>
      </w:pPr>
      <w:r w:rsidRPr="00975072">
        <w:tab/>
        <w:t>(v)</w:t>
      </w:r>
      <w:r w:rsidRPr="00975072">
        <w:tab/>
        <w:t>thence north</w:t>
      </w:r>
      <w:r w:rsidR="00960DC6">
        <w:noBreakHyphen/>
      </w:r>
      <w:r w:rsidRPr="00975072">
        <w:t>westerly along the geodesic to the point of commencement.</w:t>
      </w:r>
    </w:p>
    <w:p w:rsidR="00365153" w:rsidRPr="00975072" w:rsidRDefault="00365153" w:rsidP="00365153">
      <w:pPr>
        <w:pStyle w:val="ActHead5"/>
      </w:pPr>
      <w:bookmarkStart w:id="10" w:name="_Toc106366646"/>
      <w:r w:rsidRPr="00960DC6">
        <w:rPr>
          <w:rStyle w:val="CharSectno"/>
        </w:rPr>
        <w:t>9</w:t>
      </w:r>
      <w:r w:rsidRPr="00975072">
        <w:t xml:space="preserve">  References to this </w:t>
      </w:r>
      <w:r w:rsidR="00F9611F" w:rsidRPr="00975072">
        <w:t>Schedule</w:t>
      </w:r>
      <w:r w:rsidR="00050DE4" w:rsidRPr="00975072">
        <w:t xml:space="preserve"> </w:t>
      </w:r>
      <w:r w:rsidRPr="00975072">
        <w:t>in other laws</w:t>
      </w:r>
      <w:bookmarkEnd w:id="10"/>
    </w:p>
    <w:p w:rsidR="00365153" w:rsidRPr="00975072" w:rsidRDefault="00365153" w:rsidP="00365153">
      <w:pPr>
        <w:pStyle w:val="subsection"/>
        <w:keepNext/>
      </w:pPr>
      <w:r w:rsidRPr="00975072">
        <w:tab/>
        <w:t>(1)</w:t>
      </w:r>
      <w:r w:rsidRPr="00975072">
        <w:tab/>
        <w:t>A reference in a law of the Commonwealth (other than this Act) to:</w:t>
      </w:r>
    </w:p>
    <w:p w:rsidR="00365153" w:rsidRPr="00975072" w:rsidRDefault="00365153" w:rsidP="00365153">
      <w:pPr>
        <w:pStyle w:val="paragraph"/>
      </w:pPr>
      <w:r w:rsidRPr="00975072">
        <w:tab/>
        <w:t>(a)</w:t>
      </w:r>
      <w:r w:rsidRPr="00975072">
        <w:tab/>
        <w:t xml:space="preserve">the area described in this </w:t>
      </w:r>
      <w:r w:rsidR="00F9611F" w:rsidRPr="00975072">
        <w:t>Schedule</w:t>
      </w:r>
      <w:r w:rsidR="00050DE4" w:rsidRPr="00975072">
        <w:t xml:space="preserve"> </w:t>
      </w:r>
      <w:r w:rsidRPr="00975072">
        <w:t>in relation to a State or Territory; and</w:t>
      </w:r>
    </w:p>
    <w:p w:rsidR="00365153" w:rsidRPr="00975072" w:rsidRDefault="00365153" w:rsidP="00365153">
      <w:pPr>
        <w:pStyle w:val="paragraph"/>
      </w:pPr>
      <w:r w:rsidRPr="00975072">
        <w:tab/>
        <w:t>(b)</w:t>
      </w:r>
      <w:r w:rsidRPr="00975072">
        <w:tab/>
        <w:t xml:space="preserve">the area described in this </w:t>
      </w:r>
      <w:r w:rsidR="00F9611F" w:rsidRPr="00975072">
        <w:t>Schedule</w:t>
      </w:r>
      <w:r w:rsidR="00050DE4" w:rsidRPr="00975072">
        <w:t xml:space="preserve"> </w:t>
      </w:r>
      <w:r w:rsidRPr="00975072">
        <w:t>that refers to a State or Territory; and</w:t>
      </w:r>
    </w:p>
    <w:p w:rsidR="00365153" w:rsidRPr="00975072" w:rsidRDefault="00365153" w:rsidP="00365153">
      <w:pPr>
        <w:pStyle w:val="paragraph"/>
      </w:pPr>
      <w:r w:rsidRPr="00975072">
        <w:tab/>
        <w:t>(c)</w:t>
      </w:r>
      <w:r w:rsidRPr="00975072">
        <w:tab/>
        <w:t xml:space="preserve">the area described in this </w:t>
      </w:r>
      <w:r w:rsidR="00F9611F" w:rsidRPr="00975072">
        <w:t>Schedule</w:t>
      </w:r>
      <w:r w:rsidR="00050DE4" w:rsidRPr="00975072">
        <w:t xml:space="preserve"> </w:t>
      </w:r>
      <w:r w:rsidRPr="00975072">
        <w:t>under the heading that refers to a State or Territory; and</w:t>
      </w:r>
    </w:p>
    <w:p w:rsidR="00365153" w:rsidRPr="00975072" w:rsidRDefault="00365153" w:rsidP="00365153">
      <w:pPr>
        <w:pStyle w:val="paragraph"/>
      </w:pPr>
      <w:r w:rsidRPr="00975072">
        <w:tab/>
        <w:t>(d)</w:t>
      </w:r>
      <w:r w:rsidRPr="00975072">
        <w:tab/>
        <w:t>the area:</w:t>
      </w:r>
    </w:p>
    <w:p w:rsidR="00365153" w:rsidRPr="00975072" w:rsidRDefault="00365153" w:rsidP="00365153">
      <w:pPr>
        <w:pStyle w:val="paragraphsub"/>
      </w:pPr>
      <w:r w:rsidRPr="00975072">
        <w:tab/>
        <w:t>(i)</w:t>
      </w:r>
      <w:r w:rsidRPr="00975072">
        <w:tab/>
        <w:t>off the coast of a State or Territory; and</w:t>
      </w:r>
    </w:p>
    <w:p w:rsidR="00365153" w:rsidRPr="00975072" w:rsidRDefault="00365153" w:rsidP="00365153">
      <w:pPr>
        <w:pStyle w:val="paragraphsub"/>
      </w:pPr>
      <w:r w:rsidRPr="00975072">
        <w:tab/>
        <w:t>(ii)</w:t>
      </w:r>
      <w:r w:rsidRPr="00975072">
        <w:tab/>
        <w:t>that is described in this Schedule;</w:t>
      </w:r>
    </w:p>
    <w:p w:rsidR="00365153" w:rsidRPr="00975072" w:rsidRDefault="00365153" w:rsidP="00365153">
      <w:pPr>
        <w:pStyle w:val="subsection2"/>
      </w:pPr>
      <w:r w:rsidRPr="00975072">
        <w:t>(whether or not the State or Territory is specified in that law) is a reference to the scheduled area for that State or Territory.</w:t>
      </w:r>
    </w:p>
    <w:p w:rsidR="00365153" w:rsidRPr="00975072" w:rsidRDefault="00365153" w:rsidP="00365153">
      <w:pPr>
        <w:pStyle w:val="subsection"/>
      </w:pPr>
      <w:r w:rsidRPr="00975072">
        <w:tab/>
        <w:t>(2)</w:t>
      </w:r>
      <w:r w:rsidRPr="00975072">
        <w:tab/>
        <w:t xml:space="preserve">A reference in a law of the Commonwealth (other than this Act) to the areas described in this </w:t>
      </w:r>
      <w:r w:rsidR="00F9611F" w:rsidRPr="00975072">
        <w:t>Schedule</w:t>
      </w:r>
      <w:r w:rsidR="00050DE4" w:rsidRPr="00975072">
        <w:t xml:space="preserve"> </w:t>
      </w:r>
      <w:r w:rsidRPr="00975072">
        <w:t>is a reference to the scheduled areas for the States and Territories.</w:t>
      </w:r>
    </w:p>
    <w:p w:rsidR="00365153" w:rsidRPr="00975072" w:rsidRDefault="00365153" w:rsidP="00365153">
      <w:pPr>
        <w:pStyle w:val="subsection"/>
      </w:pPr>
      <w:r w:rsidRPr="00975072">
        <w:tab/>
        <w:t>(3)</w:t>
      </w:r>
      <w:r w:rsidRPr="00975072">
        <w:tab/>
        <w:t xml:space="preserve">A reference in a law of the Commonwealth (other than this Act) to an area adjacent to Australia as described in this </w:t>
      </w:r>
      <w:r w:rsidR="00F9611F" w:rsidRPr="00975072">
        <w:t>Schedule</w:t>
      </w:r>
      <w:r w:rsidR="00050DE4" w:rsidRPr="00975072">
        <w:t xml:space="preserve"> </w:t>
      </w:r>
      <w:r w:rsidRPr="00975072">
        <w:t>is a reference to a scheduled area for a State or Territory.</w:t>
      </w:r>
    </w:p>
    <w:p w:rsidR="00365153" w:rsidRPr="00975072" w:rsidRDefault="00365153" w:rsidP="00050DE4">
      <w:pPr>
        <w:pStyle w:val="ActHead1"/>
        <w:pageBreakBefore/>
      </w:pPr>
      <w:bookmarkStart w:id="11" w:name="_Toc106366647"/>
      <w:r w:rsidRPr="00960DC6">
        <w:rPr>
          <w:rStyle w:val="CharChapNo"/>
        </w:rPr>
        <w:lastRenderedPageBreak/>
        <w:t>Schedule</w:t>
      </w:r>
      <w:r w:rsidR="00C53E4C" w:rsidRPr="00960DC6">
        <w:rPr>
          <w:rStyle w:val="CharChapNo"/>
        </w:rPr>
        <w:t> </w:t>
      </w:r>
      <w:r w:rsidRPr="00960DC6">
        <w:rPr>
          <w:rStyle w:val="CharChapNo"/>
        </w:rPr>
        <w:t>2</w:t>
      </w:r>
      <w:r w:rsidRPr="00975072">
        <w:t>—</w:t>
      </w:r>
      <w:r w:rsidRPr="00960DC6">
        <w:rPr>
          <w:rStyle w:val="CharChapText"/>
        </w:rPr>
        <w:t>Area that includes the area to be avoided</w:t>
      </w:r>
      <w:bookmarkEnd w:id="11"/>
    </w:p>
    <w:p w:rsidR="00365153" w:rsidRPr="00975072" w:rsidRDefault="00365153" w:rsidP="00365153">
      <w:pPr>
        <w:pStyle w:val="notemargin"/>
      </w:pPr>
      <w:r w:rsidRPr="00975072">
        <w:t>Note:</w:t>
      </w:r>
      <w:r w:rsidRPr="00975072">
        <w:tab/>
        <w:t>See section</w:t>
      </w:r>
      <w:r w:rsidR="00C53E4C" w:rsidRPr="00975072">
        <w:t> </w:t>
      </w:r>
      <w:r w:rsidR="008F3CE6" w:rsidRPr="00975072">
        <w:t xml:space="preserve">614 </w:t>
      </w:r>
      <w:r w:rsidRPr="00975072">
        <w:t>(for datum, see section</w:t>
      </w:r>
      <w:r w:rsidR="00C53E4C" w:rsidRPr="00975072">
        <w:t> </w:t>
      </w:r>
      <w:r w:rsidR="008F3CE6" w:rsidRPr="00975072">
        <w:t>40</w:t>
      </w:r>
      <w:r w:rsidRPr="00975072">
        <w:t>).</w:t>
      </w:r>
    </w:p>
    <w:p w:rsidR="00365153" w:rsidRPr="00975072" w:rsidRDefault="00F9611F" w:rsidP="00365153">
      <w:pPr>
        <w:pStyle w:val="Header"/>
      </w:pPr>
      <w:r w:rsidRPr="00960DC6">
        <w:rPr>
          <w:rStyle w:val="CharPartNo"/>
        </w:rPr>
        <w:t xml:space="preserve"> </w:t>
      </w:r>
      <w:r w:rsidRPr="00960DC6">
        <w:rPr>
          <w:rStyle w:val="CharPartText"/>
        </w:rPr>
        <w:t xml:space="preserve"> </w:t>
      </w:r>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2" w:name="_Toc106366648"/>
      <w:r w:rsidRPr="00960DC6">
        <w:rPr>
          <w:rStyle w:val="CharSectno"/>
        </w:rPr>
        <w:t>1</w:t>
      </w:r>
      <w:r w:rsidRPr="00975072">
        <w:t xml:space="preserve">  Area that includes the area to be avoided</w:t>
      </w:r>
      <w:bookmarkEnd w:id="12"/>
    </w:p>
    <w:p w:rsidR="00365153" w:rsidRPr="00975072" w:rsidRDefault="00365153" w:rsidP="00365153">
      <w:pPr>
        <w:pStyle w:val="subsection"/>
      </w:pPr>
      <w:r w:rsidRPr="00975072">
        <w:tab/>
      </w:r>
      <w:r w:rsidRPr="00975072">
        <w:tab/>
        <w:t xml:space="preserve">This </w:t>
      </w:r>
      <w:r w:rsidR="00F9611F" w:rsidRPr="00975072">
        <w:t>Schedule</w:t>
      </w:r>
      <w:r w:rsidR="00050DE4" w:rsidRPr="00975072">
        <w:t xml:space="preserve"> </w:t>
      </w:r>
      <w:r w:rsidRPr="00975072">
        <w:t>applies to the area the boundary of which commences at the most easterly intersection of the coastline of the State of Victoria at mean low water by the parallel of Latitude 38°14</w:t>
      </w:r>
      <w:r w:rsidR="00F1677F" w:rsidRPr="00975072">
        <w:t>′</w:t>
      </w:r>
      <w:r w:rsidRPr="00975072">
        <w:t>54.50</w:t>
      </w:r>
      <w:r w:rsidR="00847A2D" w:rsidRPr="00975072">
        <w:t>″</w:t>
      </w:r>
      <w:r w:rsidR="00F1677F" w:rsidRPr="00975072">
        <w:t>S</w:t>
      </w:r>
      <w:r w:rsidRPr="00975072">
        <w:t xml:space="preserve"> and runs thence south</w:t>
      </w:r>
      <w:r w:rsidR="00960DC6">
        <w:noBreakHyphen/>
      </w:r>
      <w:r w:rsidRPr="00975072">
        <w:t>easterly along the geodesic to the point of Latitude 38°34</w:t>
      </w:r>
      <w:r w:rsidR="00F1677F" w:rsidRPr="00975072">
        <w:t>′</w:t>
      </w:r>
      <w:r w:rsidRPr="00975072">
        <w:t>54.49</w:t>
      </w:r>
      <w:r w:rsidR="00F1677F" w:rsidRPr="00975072">
        <w:t>″S</w:t>
      </w:r>
      <w:r w:rsidRPr="00975072">
        <w:t>, Longitude 147°44</w:t>
      </w:r>
      <w:r w:rsidR="00F1677F" w:rsidRPr="00975072">
        <w:t>′</w:t>
      </w:r>
      <w:r w:rsidRPr="00975072">
        <w:t>04.61</w:t>
      </w:r>
      <w:r w:rsidR="00F1677F" w:rsidRPr="00975072">
        <w:t>″E</w:t>
      </w:r>
      <w:r w:rsidRPr="00975072">
        <w:t>:</w:t>
      </w:r>
    </w:p>
    <w:p w:rsidR="00365153" w:rsidRPr="00975072" w:rsidRDefault="00365153" w:rsidP="00365153">
      <w:pPr>
        <w:pStyle w:val="paragraph"/>
      </w:pPr>
      <w:r w:rsidRPr="00975072">
        <w:tab/>
        <w:t>(a)</w:t>
      </w:r>
      <w:r w:rsidRPr="00975072">
        <w:tab/>
        <w:t>thence south</w:t>
      </w:r>
      <w:r w:rsidR="00960DC6">
        <w:noBreakHyphen/>
      </w:r>
      <w:r w:rsidRPr="00975072">
        <w:t>easterly along the geodesic to the point of Latitude 38°40</w:t>
      </w:r>
      <w:r w:rsidR="00F1677F" w:rsidRPr="00975072">
        <w:t>′</w:t>
      </w:r>
      <w:r w:rsidRPr="00975072">
        <w:t>54.48</w:t>
      </w:r>
      <w:r w:rsidR="00F1677F" w:rsidRPr="00975072">
        <w:t>″S</w:t>
      </w:r>
      <w:r w:rsidRPr="00975072">
        <w:t>, Longitude 148°06</w:t>
      </w:r>
      <w:r w:rsidR="00F1677F" w:rsidRPr="00975072">
        <w:t>′</w:t>
      </w:r>
      <w:r w:rsidRPr="00975072">
        <w:t>04.60</w:t>
      </w:r>
      <w:r w:rsidR="00140527" w:rsidRPr="00975072">
        <w:t>″</w:t>
      </w:r>
      <w:r w:rsidR="00F1677F" w:rsidRPr="00975072">
        <w:t>E</w:t>
      </w:r>
      <w:r w:rsidRPr="00975072">
        <w:t>; and</w:t>
      </w:r>
    </w:p>
    <w:p w:rsidR="00365153" w:rsidRPr="00975072" w:rsidRDefault="00365153" w:rsidP="00365153">
      <w:pPr>
        <w:pStyle w:val="paragraph"/>
      </w:pPr>
      <w:r w:rsidRPr="00975072">
        <w:tab/>
        <w:t>(b)</w:t>
      </w:r>
      <w:r w:rsidRPr="00975072">
        <w:tab/>
        <w:t>thence easterly along the loxodrome to a point of Latitude 38°40</w:t>
      </w:r>
      <w:r w:rsidR="00F1677F" w:rsidRPr="00975072">
        <w:t>′</w:t>
      </w:r>
      <w:r w:rsidRPr="00975072">
        <w:t>54.47</w:t>
      </w:r>
      <w:r w:rsidR="00140527" w:rsidRPr="00975072">
        <w:t>″</w:t>
      </w:r>
      <w:r w:rsidR="00F1677F" w:rsidRPr="00975072">
        <w:t>S</w:t>
      </w:r>
      <w:r w:rsidRPr="00975072">
        <w:t>, Longitude 148°13</w:t>
      </w:r>
      <w:r w:rsidR="00F1677F" w:rsidRPr="00975072">
        <w:t>′</w:t>
      </w:r>
      <w:r w:rsidRPr="00975072">
        <w:t>04.59</w:t>
      </w:r>
      <w:r w:rsidR="00140527" w:rsidRPr="00975072">
        <w:t>″</w:t>
      </w:r>
      <w:r w:rsidR="00F1677F" w:rsidRPr="00975072">
        <w:t>E</w:t>
      </w:r>
      <w:r w:rsidRPr="00975072">
        <w:t>; and</w:t>
      </w:r>
    </w:p>
    <w:p w:rsidR="00365153" w:rsidRPr="00975072" w:rsidRDefault="00365153" w:rsidP="00365153">
      <w:pPr>
        <w:pStyle w:val="paragraph"/>
      </w:pPr>
      <w:r w:rsidRPr="00975072">
        <w:tab/>
        <w:t>(c)</w:t>
      </w:r>
      <w:r w:rsidRPr="00975072">
        <w:tab/>
        <w:t>thence north</w:t>
      </w:r>
      <w:r w:rsidR="00960DC6">
        <w:noBreakHyphen/>
      </w:r>
      <w:r w:rsidRPr="00975072">
        <w:t>easterly along the geodesic to the point of Latitude 38°31</w:t>
      </w:r>
      <w:r w:rsidR="00F1677F" w:rsidRPr="00975072">
        <w:t>′</w:t>
      </w:r>
      <w:r w:rsidRPr="00975072">
        <w:t>54.46</w:t>
      </w:r>
      <w:r w:rsidR="00140527" w:rsidRPr="00975072">
        <w:t>″</w:t>
      </w:r>
      <w:r w:rsidR="00F1677F" w:rsidRPr="00975072">
        <w:t>S</w:t>
      </w:r>
      <w:r w:rsidRPr="00975072">
        <w:t>, Longitude 148°26</w:t>
      </w:r>
      <w:r w:rsidR="00F1677F" w:rsidRPr="00975072">
        <w:t>′</w:t>
      </w:r>
      <w:r w:rsidRPr="00975072">
        <w:t>04.57</w:t>
      </w:r>
      <w:r w:rsidR="00140527" w:rsidRPr="00975072">
        <w:t>″</w:t>
      </w:r>
      <w:r w:rsidR="00F1677F" w:rsidRPr="00975072">
        <w:t>E</w:t>
      </w:r>
      <w:r w:rsidRPr="00975072">
        <w:t>; and</w:t>
      </w:r>
    </w:p>
    <w:p w:rsidR="00365153" w:rsidRPr="00975072" w:rsidRDefault="00365153" w:rsidP="00365153">
      <w:pPr>
        <w:pStyle w:val="paragraph"/>
      </w:pPr>
      <w:r w:rsidRPr="00975072">
        <w:tab/>
        <w:t>(d)</w:t>
      </w:r>
      <w:r w:rsidRPr="00975072">
        <w:tab/>
        <w:t>thence north</w:t>
      </w:r>
      <w:r w:rsidR="00960DC6">
        <w:noBreakHyphen/>
      </w:r>
      <w:r w:rsidRPr="00975072">
        <w:t>easterly along the geodesic to the point of Latitude 38°18</w:t>
      </w:r>
      <w:r w:rsidR="00F1677F" w:rsidRPr="00975072">
        <w:t>′</w:t>
      </w:r>
      <w:r w:rsidRPr="00975072">
        <w:t>54.46</w:t>
      </w:r>
      <w:r w:rsidR="00140527" w:rsidRPr="00975072">
        <w:t>″</w:t>
      </w:r>
      <w:r w:rsidR="00F1677F" w:rsidRPr="00975072">
        <w:t>S</w:t>
      </w:r>
      <w:r w:rsidRPr="00975072">
        <w:t>, Longitude 148°35</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(e)</w:t>
      </w:r>
      <w:r w:rsidRPr="00975072">
        <w:tab/>
        <w:t>thence north</w:t>
      </w:r>
      <w:r w:rsidR="00960DC6">
        <w:noBreakHyphen/>
      </w:r>
      <w:r w:rsidRPr="00975072">
        <w:t>westerly along the geodesic to the point of Latitude 38°07</w:t>
      </w:r>
      <w:r w:rsidR="00F1677F" w:rsidRPr="00975072">
        <w:t>′</w:t>
      </w:r>
      <w:r w:rsidRPr="00975072">
        <w:t>54.46</w:t>
      </w:r>
      <w:r w:rsidR="00140527" w:rsidRPr="00975072">
        <w:t>″</w:t>
      </w:r>
      <w:r w:rsidR="00F1677F" w:rsidRPr="00975072">
        <w:t>S</w:t>
      </w:r>
      <w:r w:rsidRPr="00975072">
        <w:t>, Longitude 148°31</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(f)</w:t>
      </w:r>
      <w:r w:rsidRPr="00975072">
        <w:tab/>
        <w:t>thence north</w:t>
      </w:r>
      <w:r w:rsidR="00960DC6">
        <w:noBreakHyphen/>
      </w:r>
      <w:r w:rsidRPr="00975072">
        <w:t>westerly along the geodesic to the point of Latitude 38°04</w:t>
      </w:r>
      <w:r w:rsidR="00F1677F" w:rsidRPr="00975072">
        <w:t>′</w:t>
      </w:r>
      <w:r w:rsidRPr="00975072">
        <w:t>54.47</w:t>
      </w:r>
      <w:r w:rsidR="00140527" w:rsidRPr="00975072">
        <w:t>″</w:t>
      </w:r>
      <w:r w:rsidR="00F1677F" w:rsidRPr="00975072">
        <w:t>S</w:t>
      </w:r>
      <w:r w:rsidRPr="00975072">
        <w:t>, Longitude 148°24</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(g)</w:t>
      </w:r>
      <w:r w:rsidRPr="00975072">
        <w:tab/>
        <w:t>thence north</w:t>
      </w:r>
      <w:r w:rsidR="00960DC6">
        <w:noBreakHyphen/>
      </w:r>
      <w:r w:rsidRPr="00975072">
        <w:t>westerly along the geodesic to the intersection of the coastline of the State of Victoria at mean low water by the parallel of Latitude 37°57</w:t>
      </w:r>
      <w:r w:rsidR="00F1677F" w:rsidRPr="00975072">
        <w:t>′</w:t>
      </w:r>
      <w:r w:rsidRPr="00975072">
        <w:t>54.48</w:t>
      </w:r>
      <w:r w:rsidR="00140527" w:rsidRPr="00975072">
        <w:t>″</w:t>
      </w:r>
      <w:r w:rsidR="00F1677F" w:rsidRPr="00975072">
        <w:t>S</w:t>
      </w:r>
      <w:r w:rsidRPr="00975072">
        <w:t>; and</w:t>
      </w:r>
    </w:p>
    <w:p w:rsidR="00365153" w:rsidRPr="00975072" w:rsidRDefault="00365153" w:rsidP="00365153">
      <w:pPr>
        <w:pStyle w:val="paragraph"/>
      </w:pPr>
      <w:r w:rsidRPr="00975072">
        <w:tab/>
        <w:t>(h)</w:t>
      </w:r>
      <w:r w:rsidRPr="00975072">
        <w:tab/>
        <w:t>thence along the coastline of the State of Victoria at mean low water to the point of commencement.</w:t>
      </w:r>
    </w:p>
    <w:p w:rsidR="00D37020" w:rsidRPr="00975072" w:rsidRDefault="00D37020" w:rsidP="002802E8">
      <w:pPr>
        <w:pStyle w:val="ActHead1"/>
        <w:pageBreakBefore/>
      </w:pPr>
      <w:bookmarkStart w:id="13" w:name="_Toc106366649"/>
      <w:r w:rsidRPr="00960DC6">
        <w:rPr>
          <w:rStyle w:val="CharChapNo"/>
        </w:rPr>
        <w:lastRenderedPageBreak/>
        <w:t>Schedule</w:t>
      </w:r>
      <w:r w:rsidR="00C53E4C" w:rsidRPr="00960DC6">
        <w:rPr>
          <w:rStyle w:val="CharChapNo"/>
        </w:rPr>
        <w:t> </w:t>
      </w:r>
      <w:r w:rsidRPr="00960DC6">
        <w:rPr>
          <w:rStyle w:val="CharChapNo"/>
        </w:rPr>
        <w:t>2A</w:t>
      </w:r>
      <w:r w:rsidRPr="00975072">
        <w:t>—</w:t>
      </w:r>
      <w:r w:rsidRPr="00960DC6">
        <w:rPr>
          <w:rStyle w:val="CharChapText"/>
        </w:rPr>
        <w:t>Environmental management laws: additional NOPSEMA inspection powers</w:t>
      </w:r>
      <w:bookmarkEnd w:id="13"/>
    </w:p>
    <w:p w:rsidR="00D37020" w:rsidRPr="00975072" w:rsidRDefault="00D37020" w:rsidP="00D37020">
      <w:pPr>
        <w:pStyle w:val="notemargin"/>
      </w:pPr>
      <w:r w:rsidRPr="00975072">
        <w:t>Note:</w:t>
      </w:r>
      <w:r w:rsidRPr="00975072">
        <w:tab/>
        <w:t>See section</w:t>
      </w:r>
      <w:r w:rsidR="00C53E4C" w:rsidRPr="00975072">
        <w:t> </w:t>
      </w:r>
      <w:r w:rsidRPr="00975072">
        <w:t>602J.</w:t>
      </w:r>
    </w:p>
    <w:p w:rsidR="00E906B9" w:rsidRPr="00975072" w:rsidRDefault="00E906B9" w:rsidP="00E906B9">
      <w:pPr>
        <w:pStyle w:val="ActHead2"/>
      </w:pPr>
      <w:bookmarkStart w:id="14" w:name="_Toc106366650"/>
      <w:r w:rsidRPr="00960DC6">
        <w:rPr>
          <w:rStyle w:val="CharPartNo"/>
        </w:rPr>
        <w:t>Part</w:t>
      </w:r>
      <w:r w:rsidR="00C53E4C" w:rsidRPr="00960DC6">
        <w:rPr>
          <w:rStyle w:val="CharPartNo"/>
        </w:rPr>
        <w:t> </w:t>
      </w:r>
      <w:r w:rsidRPr="00960DC6">
        <w:rPr>
          <w:rStyle w:val="CharPartNo"/>
        </w:rPr>
        <w:t>1</w:t>
      </w:r>
      <w:r w:rsidRPr="00975072">
        <w:t>—</w:t>
      </w:r>
      <w:r w:rsidRPr="00960DC6">
        <w:rPr>
          <w:rStyle w:val="CharPartText"/>
        </w:rPr>
        <w:t>Introduction</w:t>
      </w:r>
      <w:bookmarkEnd w:id="14"/>
    </w:p>
    <w:p w:rsidR="00E906B9" w:rsidRPr="00975072" w:rsidRDefault="00E906B9" w:rsidP="00E906B9">
      <w:pPr>
        <w:pStyle w:val="Header"/>
      </w:pPr>
      <w:r w:rsidRPr="00960DC6">
        <w:rPr>
          <w:rStyle w:val="CharDivNo"/>
        </w:rPr>
        <w:t xml:space="preserve"> </w:t>
      </w:r>
      <w:r w:rsidRPr="00960DC6">
        <w:rPr>
          <w:rStyle w:val="CharDivText"/>
        </w:rPr>
        <w:t xml:space="preserve"> </w:t>
      </w:r>
    </w:p>
    <w:p w:rsidR="00D37020" w:rsidRPr="00975072" w:rsidRDefault="00D37020" w:rsidP="00D37020">
      <w:pPr>
        <w:pStyle w:val="ActHead5"/>
      </w:pPr>
      <w:bookmarkStart w:id="15" w:name="_Toc106366651"/>
      <w:r w:rsidRPr="00960DC6">
        <w:rPr>
          <w:rStyle w:val="CharSectno"/>
        </w:rPr>
        <w:t>1</w:t>
      </w:r>
      <w:r w:rsidRPr="00975072">
        <w:t xml:space="preserve">  Simplified outline of this Schedule</w:t>
      </w:r>
      <w:bookmarkEnd w:id="15"/>
    </w:p>
    <w:p w:rsidR="00D37020" w:rsidRPr="00975072" w:rsidRDefault="00D37020" w:rsidP="00D37020">
      <w:pPr>
        <w:pStyle w:val="SOBullet"/>
      </w:pPr>
      <w:r w:rsidRPr="00975072">
        <w:t>•</w:t>
      </w:r>
      <w:r w:rsidRPr="00975072">
        <w:tab/>
        <w:t>This Schedule covers those provisions of this Act (called environmental management laws) that concern offshore petroleum and greenhouse gas storage environmental management in Commonwealth waters.</w:t>
      </w:r>
    </w:p>
    <w:p w:rsidR="00D37020" w:rsidRPr="00975072" w:rsidRDefault="00D37020" w:rsidP="00D37020">
      <w:pPr>
        <w:pStyle w:val="SOBullet"/>
      </w:pPr>
      <w:r w:rsidRPr="00975072">
        <w:t>•</w:t>
      </w:r>
      <w:r w:rsidRPr="00975072">
        <w:tab/>
        <w:t>NOPSEMA inspectors may conduct an inspection (called an environmental inspection) to monitor compliance with environmental management laws.</w:t>
      </w:r>
    </w:p>
    <w:p w:rsidR="00D37020" w:rsidRPr="00975072" w:rsidRDefault="00D37020" w:rsidP="00D37020">
      <w:pPr>
        <w:pStyle w:val="SOBullet"/>
      </w:pPr>
      <w:r w:rsidRPr="00975072">
        <w:t>•</w:t>
      </w:r>
      <w:r w:rsidRPr="00975072">
        <w:tab/>
        <w:t>A NOPSEMA inspector must prepare a report about an inspection and give the report to NOPSEMA.</w:t>
      </w:r>
    </w:p>
    <w:p w:rsidR="00D37020" w:rsidRPr="00975072" w:rsidRDefault="00D37020" w:rsidP="00D37020">
      <w:pPr>
        <w:pStyle w:val="SOBullet"/>
      </w:pPr>
      <w:r w:rsidRPr="00975072">
        <w:t>•</w:t>
      </w:r>
      <w:r w:rsidRPr="00975072">
        <w:tab/>
        <w:t xml:space="preserve">The powers that a NOPSEMA inspector may exercise for the purposes of an inspection are in addition to the powers in relation to environmental management laws that the inspector may exercise for the purposes of </w:t>
      </w:r>
      <w:r w:rsidR="00860DCE" w:rsidRPr="00975072">
        <w:t>Division 1</w:t>
      </w:r>
      <w:r w:rsidRPr="00975072">
        <w:t xml:space="preserve"> of </w:t>
      </w:r>
      <w:r w:rsidR="00860DCE" w:rsidRPr="00975072">
        <w:t>Part 6</w:t>
      </w:r>
      <w:r w:rsidRPr="00975072">
        <w:t>.5 of this Act.</w:t>
      </w:r>
    </w:p>
    <w:p w:rsidR="0050295D" w:rsidRPr="00975072" w:rsidRDefault="0050295D" w:rsidP="0050295D">
      <w:pPr>
        <w:pStyle w:val="SOBullet"/>
      </w:pPr>
      <w:r w:rsidRPr="00975072">
        <w:t>•</w:t>
      </w:r>
      <w:r w:rsidRPr="00975072">
        <w:tab/>
        <w:t xml:space="preserve">During a declared oil pollution emergency, NOPSEMA inspectors may conduct an inspection (called an </w:t>
      </w:r>
      <w:r w:rsidRPr="00975072">
        <w:rPr>
          <w:b/>
          <w:i/>
        </w:rPr>
        <w:t>oil pollution environmental inspection</w:t>
      </w:r>
      <w:r w:rsidRPr="00975072">
        <w:t>) to determine either or both of the following:</w:t>
      </w:r>
    </w:p>
    <w:p w:rsidR="0050295D" w:rsidRPr="00975072" w:rsidRDefault="0050295D">
      <w:pPr>
        <w:pStyle w:val="SOPara"/>
      </w:pPr>
      <w:r w:rsidRPr="00975072">
        <w:rPr>
          <w:rStyle w:val="SOParaChar"/>
        </w:rPr>
        <w:tab/>
        <w:t>(a)</w:t>
      </w:r>
      <w:r w:rsidRPr="00975072">
        <w:rPr>
          <w:rStyle w:val="SOParaChar"/>
        </w:rPr>
        <w:tab/>
      </w:r>
      <w:r w:rsidRPr="00975072">
        <w:t>whether the oil pollution emergency provisions of a declared environment plan have been, or are being, complied with;</w:t>
      </w:r>
    </w:p>
    <w:p w:rsidR="0050295D" w:rsidRPr="00975072" w:rsidRDefault="0050295D" w:rsidP="00816222">
      <w:pPr>
        <w:pStyle w:val="SOPara"/>
      </w:pPr>
      <w:r w:rsidRPr="00975072">
        <w:lastRenderedPageBreak/>
        <w:tab/>
        <w:t>(b)</w:t>
      </w:r>
      <w:r w:rsidRPr="00975072">
        <w:tab/>
        <w:t>whether a significant incident direction has been, or is being, complied with.</w:t>
      </w:r>
    </w:p>
    <w:p w:rsidR="00E906B9" w:rsidRPr="00975072" w:rsidRDefault="00E906B9" w:rsidP="00E906B9">
      <w:pPr>
        <w:pStyle w:val="ActHead5"/>
      </w:pPr>
      <w:bookmarkStart w:id="16" w:name="_Toc106366652"/>
      <w:r w:rsidRPr="00960DC6">
        <w:rPr>
          <w:rStyle w:val="CharSectno"/>
        </w:rPr>
        <w:t>2</w:t>
      </w:r>
      <w:r w:rsidRPr="00975072">
        <w:t xml:space="preserve">  Definitions</w:t>
      </w:r>
      <w:bookmarkEnd w:id="16"/>
    </w:p>
    <w:p w:rsidR="00E906B9" w:rsidRPr="00975072" w:rsidRDefault="00E906B9" w:rsidP="00E906B9">
      <w:pPr>
        <w:pStyle w:val="subsection"/>
        <w:keepNext/>
      </w:pPr>
      <w:r w:rsidRPr="00975072">
        <w:tab/>
      </w:r>
      <w:r w:rsidRPr="00975072">
        <w:tab/>
        <w:t>In this Schedule:</w:t>
      </w:r>
    </w:p>
    <w:p w:rsidR="00DC7B0D" w:rsidRPr="00975072" w:rsidRDefault="00DC7B0D" w:rsidP="00DC7B0D">
      <w:pPr>
        <w:pStyle w:val="Definition"/>
      </w:pPr>
      <w:r w:rsidRPr="00975072">
        <w:rPr>
          <w:b/>
          <w:i/>
        </w:rPr>
        <w:t>CEO</w:t>
      </w:r>
      <w:r w:rsidRPr="00975072">
        <w:t xml:space="preserve"> means the Chief Executive Officer of NOPSEMA.</w:t>
      </w:r>
    </w:p>
    <w:p w:rsidR="00E906B9" w:rsidRPr="00975072" w:rsidRDefault="00E906B9" w:rsidP="00E906B9">
      <w:pPr>
        <w:pStyle w:val="Definition"/>
      </w:pPr>
      <w:r w:rsidRPr="00975072">
        <w:rPr>
          <w:b/>
          <w:i/>
        </w:rPr>
        <w:t>Commonwealth waters</w:t>
      </w:r>
      <w:r w:rsidRPr="00975072">
        <w:t xml:space="preserve"> has the same meaning as in </w:t>
      </w:r>
      <w:r w:rsidR="00860DCE" w:rsidRPr="00975072">
        <w:t>Part 6</w:t>
      </w:r>
      <w:r w:rsidRPr="00975072">
        <w:t>.9 of this Act.</w:t>
      </w:r>
    </w:p>
    <w:p w:rsidR="0050295D" w:rsidRPr="00975072" w:rsidRDefault="0050295D" w:rsidP="0050295D">
      <w:pPr>
        <w:pStyle w:val="Definition"/>
      </w:pPr>
      <w:r w:rsidRPr="00975072">
        <w:rPr>
          <w:b/>
          <w:i/>
        </w:rPr>
        <w:t>declared environment plan</w:t>
      </w:r>
      <w:r w:rsidRPr="00975072">
        <w:t xml:space="preserve"> has the meaning given by clause</w:t>
      </w:r>
      <w:r w:rsidR="00C53E4C" w:rsidRPr="00975072">
        <w:t> </w:t>
      </w:r>
      <w:r w:rsidRPr="00975072">
        <w:t>2A.</w:t>
      </w:r>
    </w:p>
    <w:p w:rsidR="0050295D" w:rsidRPr="00975072" w:rsidRDefault="0050295D" w:rsidP="0050295D">
      <w:pPr>
        <w:pStyle w:val="Definition"/>
      </w:pPr>
      <w:r w:rsidRPr="00975072">
        <w:rPr>
          <w:b/>
          <w:i/>
        </w:rPr>
        <w:t>declared oil pollution emergency</w:t>
      </w:r>
      <w:r w:rsidRPr="00975072">
        <w:t xml:space="preserve"> has the meaning given by clause</w:t>
      </w:r>
      <w:r w:rsidR="00C53E4C" w:rsidRPr="00975072">
        <w:t> </w:t>
      </w:r>
      <w:r w:rsidRPr="00975072">
        <w:t>2A.</w:t>
      </w:r>
    </w:p>
    <w:p w:rsidR="00D37020" w:rsidRPr="00975072" w:rsidRDefault="00D37020" w:rsidP="00D37020">
      <w:pPr>
        <w:pStyle w:val="Definition"/>
      </w:pPr>
      <w:r w:rsidRPr="00975072">
        <w:rPr>
          <w:b/>
          <w:i/>
        </w:rPr>
        <w:t>eligible premises</w:t>
      </w:r>
      <w:r w:rsidRPr="00975072">
        <w:t xml:space="preserve"> means premises (within the ordinary meaning of that expression), and includes the following:</w:t>
      </w:r>
    </w:p>
    <w:p w:rsidR="00D37020" w:rsidRPr="00975072" w:rsidRDefault="00D37020" w:rsidP="00D37020">
      <w:pPr>
        <w:pStyle w:val="paragraph"/>
      </w:pPr>
      <w:r w:rsidRPr="00975072">
        <w:tab/>
        <w:t>(a)</w:t>
      </w:r>
      <w:r w:rsidRPr="00975072">
        <w:tab/>
        <w:t>a structure or building;</w:t>
      </w:r>
    </w:p>
    <w:p w:rsidR="00D37020" w:rsidRPr="00975072" w:rsidRDefault="00D37020" w:rsidP="00D37020">
      <w:pPr>
        <w:pStyle w:val="paragraph"/>
      </w:pPr>
      <w:r w:rsidRPr="00975072">
        <w:tab/>
        <w:t>(b)</w:t>
      </w:r>
      <w:r w:rsidRPr="00975072">
        <w:tab/>
        <w:t>a place that is enclosed;</w:t>
      </w:r>
    </w:p>
    <w:p w:rsidR="00D37020" w:rsidRPr="00975072" w:rsidRDefault="00D37020" w:rsidP="00D37020">
      <w:pPr>
        <w:pStyle w:val="paragraph"/>
      </w:pPr>
      <w:r w:rsidRPr="00975072">
        <w:tab/>
        <w:t>(c)</w:t>
      </w:r>
      <w:r w:rsidRPr="00975072">
        <w:tab/>
        <w:t xml:space="preserve">a part of a thing referred to in </w:t>
      </w:r>
      <w:r w:rsidR="00C53E4C" w:rsidRPr="00975072">
        <w:t>paragraph (</w:t>
      </w:r>
      <w:r w:rsidRPr="00975072">
        <w:t>a) or (b).</w:t>
      </w:r>
    </w:p>
    <w:p w:rsidR="0050295D" w:rsidRPr="00975072" w:rsidRDefault="0050295D" w:rsidP="0050295D">
      <w:pPr>
        <w:pStyle w:val="Definition"/>
      </w:pPr>
      <w:r w:rsidRPr="00975072">
        <w:rPr>
          <w:b/>
          <w:i/>
        </w:rPr>
        <w:t>emergency response premises</w:t>
      </w:r>
      <w:r w:rsidRPr="00975072">
        <w:t xml:space="preserve"> has the meaning given by clause</w:t>
      </w:r>
      <w:r w:rsidR="00C53E4C" w:rsidRPr="00975072">
        <w:t> </w:t>
      </w:r>
      <w:r w:rsidRPr="00975072">
        <w:t>2B.</w:t>
      </w:r>
    </w:p>
    <w:p w:rsidR="00E906B9" w:rsidRPr="00975072" w:rsidRDefault="00E906B9" w:rsidP="00E906B9">
      <w:pPr>
        <w:pStyle w:val="Definition"/>
      </w:pPr>
      <w:r w:rsidRPr="00975072">
        <w:rPr>
          <w:b/>
          <w:i/>
        </w:rPr>
        <w:t>enter</w:t>
      </w:r>
      <w:r w:rsidRPr="00975072">
        <w:t>, when used in relation to offshore premises that are a vessel, includes board.</w:t>
      </w:r>
    </w:p>
    <w:p w:rsidR="005B1EDA" w:rsidRPr="00975072" w:rsidRDefault="005B1EDA" w:rsidP="005B1EDA">
      <w:pPr>
        <w:pStyle w:val="Definition"/>
      </w:pPr>
      <w:r w:rsidRPr="00975072">
        <w:rPr>
          <w:b/>
          <w:i/>
        </w:rPr>
        <w:t>environmental do not disturb notice</w:t>
      </w:r>
      <w:r w:rsidRPr="00975072">
        <w:t xml:space="preserve"> has the meaning given by subclause</w:t>
      </w:r>
      <w:r w:rsidR="00C53E4C" w:rsidRPr="00975072">
        <w:t> </w:t>
      </w:r>
      <w:r w:rsidRPr="00975072">
        <w:t>10(2).</w:t>
      </w:r>
    </w:p>
    <w:p w:rsidR="005B1EDA" w:rsidRPr="00975072" w:rsidRDefault="005B1EDA" w:rsidP="005B1EDA">
      <w:pPr>
        <w:pStyle w:val="Definition"/>
      </w:pPr>
      <w:r w:rsidRPr="00975072">
        <w:rPr>
          <w:b/>
          <w:i/>
        </w:rPr>
        <w:t>environmental improvement notice</w:t>
      </w:r>
      <w:r w:rsidRPr="00975072">
        <w:t xml:space="preserve"> has the meaning given by subclause</w:t>
      </w:r>
      <w:r w:rsidR="00C53E4C" w:rsidRPr="00975072">
        <w:t> </w:t>
      </w:r>
      <w:r w:rsidRPr="00975072">
        <w:t>11C(2).</w:t>
      </w:r>
    </w:p>
    <w:p w:rsidR="00D37020" w:rsidRPr="00975072" w:rsidRDefault="00D37020" w:rsidP="00D37020">
      <w:pPr>
        <w:pStyle w:val="Definition"/>
      </w:pPr>
      <w:r w:rsidRPr="00975072">
        <w:rPr>
          <w:b/>
          <w:i/>
        </w:rPr>
        <w:t>environmental inspection</w:t>
      </w:r>
      <w:r w:rsidRPr="00975072">
        <w:t>: see clause</w:t>
      </w:r>
      <w:r w:rsidR="00C53E4C" w:rsidRPr="00975072">
        <w:t> </w:t>
      </w:r>
      <w:r w:rsidRPr="00975072">
        <w:t>3.</w:t>
      </w:r>
    </w:p>
    <w:p w:rsidR="00D37020" w:rsidRPr="00975072" w:rsidRDefault="00D37020" w:rsidP="00D37020">
      <w:pPr>
        <w:pStyle w:val="Definition"/>
      </w:pPr>
      <w:r w:rsidRPr="00975072">
        <w:rPr>
          <w:b/>
          <w:i/>
        </w:rPr>
        <w:t>environmental management law</w:t>
      </w:r>
      <w:r w:rsidRPr="00975072">
        <w:t xml:space="preserve"> means:</w:t>
      </w:r>
    </w:p>
    <w:p w:rsidR="00D37020" w:rsidRPr="00975072" w:rsidRDefault="00D37020" w:rsidP="00D37020">
      <w:pPr>
        <w:pStyle w:val="paragraph"/>
      </w:pPr>
      <w:r w:rsidRPr="00975072">
        <w:tab/>
        <w:t>(a)</w:t>
      </w:r>
      <w:r w:rsidRPr="00975072">
        <w:tab/>
        <w:t xml:space="preserve">the provisions of this Act, to the extent to which the provisions relate to, or empower NOPSEMA to take action in relation to, offshore petroleum environmental management </w:t>
      </w:r>
      <w:r w:rsidRPr="00975072">
        <w:lastRenderedPageBreak/>
        <w:t xml:space="preserve">(within the meaning of </w:t>
      </w:r>
      <w:r w:rsidR="00860DCE" w:rsidRPr="00975072">
        <w:t>Part 6</w:t>
      </w:r>
      <w:r w:rsidRPr="00975072">
        <w:t>.9 of this Act) in relation to Commonwealth waters; or</w:t>
      </w:r>
    </w:p>
    <w:p w:rsidR="0086077C" w:rsidRPr="00975072" w:rsidRDefault="0086077C" w:rsidP="0086077C">
      <w:pPr>
        <w:pStyle w:val="paragraph"/>
      </w:pPr>
      <w:r w:rsidRPr="00975072">
        <w:tab/>
        <w:t>(aa)</w:t>
      </w:r>
      <w:r w:rsidRPr="00975072">
        <w:tab/>
        <w:t>the provisions of this Act, to the extent to which the provisions relate to, or empower NOPSEMA to take action in relation to, the oil pollution emergency provisions of an environment plan; or</w:t>
      </w:r>
    </w:p>
    <w:p w:rsidR="0086077C" w:rsidRPr="00975072" w:rsidRDefault="0086077C" w:rsidP="0086077C">
      <w:pPr>
        <w:pStyle w:val="paragraph"/>
        <w:rPr>
          <w:b/>
          <w:i/>
        </w:rPr>
      </w:pPr>
      <w:r w:rsidRPr="00975072">
        <w:tab/>
        <w:t>(ab)</w:t>
      </w:r>
      <w:r w:rsidRPr="00975072">
        <w:tab/>
        <w:t>the provisions of an environment plan that relate to preparation for an emergency that may result in oil pollution; or</w:t>
      </w:r>
    </w:p>
    <w:p w:rsidR="00D37020" w:rsidRPr="00975072" w:rsidRDefault="00D37020" w:rsidP="00D37020">
      <w:pPr>
        <w:pStyle w:val="paragraph"/>
      </w:pPr>
      <w:r w:rsidRPr="00975072">
        <w:tab/>
        <w:t>(b)</w:t>
      </w:r>
      <w:r w:rsidRPr="00975072">
        <w:tab/>
        <w:t xml:space="preserve">the provisions of this Act, to the extent to which the provisions relate to, or empower NOPSEMA to take action in relation to, offshore greenhouse gas storage environmental management (within the meaning of </w:t>
      </w:r>
      <w:r w:rsidR="00860DCE" w:rsidRPr="00975072">
        <w:t>Part 6</w:t>
      </w:r>
      <w:r w:rsidRPr="00975072">
        <w:t>.9 of this Act) in relation to Commonwealth waters;</w:t>
      </w:r>
    </w:p>
    <w:p w:rsidR="00D37020" w:rsidRPr="00975072" w:rsidRDefault="00D37020" w:rsidP="00D37020">
      <w:pPr>
        <w:pStyle w:val="subsection2"/>
      </w:pPr>
      <w:r w:rsidRPr="00975072">
        <w:t>and includes:</w:t>
      </w:r>
    </w:p>
    <w:p w:rsidR="00D37020" w:rsidRPr="00975072" w:rsidRDefault="00D37020" w:rsidP="00D37020">
      <w:pPr>
        <w:pStyle w:val="paragraph"/>
      </w:pPr>
      <w:r w:rsidRPr="00975072">
        <w:tab/>
        <w:t>(c)</w:t>
      </w:r>
      <w:r w:rsidRPr="00975072">
        <w:tab/>
        <w:t xml:space="preserve">a requirement made under a provision of this Act, to the extent mentioned in </w:t>
      </w:r>
      <w:r w:rsidR="00C53E4C" w:rsidRPr="00975072">
        <w:t>paragraph (</w:t>
      </w:r>
      <w:r w:rsidRPr="00975072">
        <w:t>a); and</w:t>
      </w:r>
    </w:p>
    <w:p w:rsidR="00D37020" w:rsidRPr="00975072" w:rsidRDefault="00D37020" w:rsidP="00D37020">
      <w:pPr>
        <w:pStyle w:val="paragraph"/>
      </w:pPr>
      <w:r w:rsidRPr="00975072">
        <w:tab/>
        <w:t>(d)</w:t>
      </w:r>
      <w:r w:rsidRPr="00975072">
        <w:tab/>
        <w:t xml:space="preserve">a requirement made under a provision of this Act, to the extent mentioned in </w:t>
      </w:r>
      <w:r w:rsidR="00C53E4C" w:rsidRPr="00975072">
        <w:t>paragraph (</w:t>
      </w:r>
      <w:r w:rsidRPr="00975072">
        <w:t>b); and</w:t>
      </w:r>
    </w:p>
    <w:p w:rsidR="00D37020" w:rsidRPr="00975072" w:rsidRDefault="00D37020" w:rsidP="00D37020">
      <w:pPr>
        <w:pStyle w:val="paragraph"/>
      </w:pPr>
      <w:r w:rsidRPr="00975072">
        <w:tab/>
        <w:t>(e)</w:t>
      </w:r>
      <w:r w:rsidRPr="00975072">
        <w:tab/>
        <w:t>section</w:t>
      </w:r>
      <w:r w:rsidR="00C53E4C" w:rsidRPr="00975072">
        <w:t> </w:t>
      </w:r>
      <w:r w:rsidRPr="00975072">
        <w:t>571 (which deals with financial assurance); and</w:t>
      </w:r>
    </w:p>
    <w:p w:rsidR="00D37020" w:rsidRPr="00975072" w:rsidRDefault="00D37020" w:rsidP="00D37020">
      <w:pPr>
        <w:pStyle w:val="paragraph"/>
      </w:pPr>
      <w:r w:rsidRPr="00975072">
        <w:tab/>
        <w:t>(f)</w:t>
      </w:r>
      <w:r w:rsidRPr="00975072">
        <w:tab/>
        <w:t>a regulation made for the purposes of subsection</w:t>
      </w:r>
      <w:r w:rsidR="00C53E4C" w:rsidRPr="00975072">
        <w:t> </w:t>
      </w:r>
      <w:r w:rsidRPr="00975072">
        <w:t>571(3) in relation to compliance with section</w:t>
      </w:r>
      <w:r w:rsidR="00C53E4C" w:rsidRPr="00975072">
        <w:t> </w:t>
      </w:r>
      <w:r w:rsidRPr="00975072">
        <w:t>571.</w:t>
      </w:r>
    </w:p>
    <w:p w:rsidR="005B1EDA" w:rsidRPr="00975072" w:rsidRDefault="005B1EDA" w:rsidP="005B1EDA">
      <w:pPr>
        <w:pStyle w:val="Definition"/>
      </w:pPr>
      <w:r w:rsidRPr="00975072">
        <w:rPr>
          <w:b/>
          <w:i/>
        </w:rPr>
        <w:t>environmental prohibition notice</w:t>
      </w:r>
      <w:r w:rsidRPr="00975072">
        <w:t xml:space="preserve"> has the meaning given by subclause</w:t>
      </w:r>
      <w:r w:rsidR="00C53E4C" w:rsidRPr="00975072">
        <w:t> </w:t>
      </w:r>
      <w:r w:rsidRPr="00975072">
        <w:t>11A(2).</w:t>
      </w:r>
    </w:p>
    <w:p w:rsidR="00DC7B0D" w:rsidRPr="00975072" w:rsidRDefault="00DC7B0D" w:rsidP="00DC7B0D">
      <w:pPr>
        <w:pStyle w:val="Definition"/>
      </w:pPr>
      <w:r w:rsidRPr="00975072">
        <w:rPr>
          <w:b/>
          <w:i/>
        </w:rPr>
        <w:t>environment plan</w:t>
      </w:r>
      <w:r w:rsidRPr="00975072">
        <w:t xml:space="preserve"> means an environment plan </w:t>
      </w:r>
      <w:r w:rsidR="009204A5" w:rsidRPr="00975072">
        <w:t>under prescribed regulations, or a prescribed provision of regulations, made under this Act</w:t>
      </w:r>
      <w:r w:rsidRPr="00975072">
        <w:t>.</w:t>
      </w:r>
    </w:p>
    <w:p w:rsidR="00D37020" w:rsidRPr="00975072" w:rsidRDefault="00D37020" w:rsidP="00D37020">
      <w:pPr>
        <w:pStyle w:val="Definition"/>
      </w:pPr>
      <w:r w:rsidRPr="00975072">
        <w:rPr>
          <w:b/>
          <w:i/>
        </w:rPr>
        <w:t xml:space="preserve">facility </w:t>
      </w:r>
      <w:r w:rsidRPr="00975072">
        <w:t xml:space="preserve">has the meaning given by </w:t>
      </w:r>
      <w:r w:rsidR="004F6D0B" w:rsidRPr="00975072">
        <w:t>Schedule 3</w:t>
      </w:r>
      <w:r w:rsidRPr="00975072">
        <w:t>.</w:t>
      </w:r>
    </w:p>
    <w:p w:rsidR="00D37020" w:rsidRPr="00975072" w:rsidRDefault="00D37020" w:rsidP="00D37020">
      <w:pPr>
        <w:pStyle w:val="Definition"/>
      </w:pPr>
      <w:r w:rsidRPr="00975072">
        <w:rPr>
          <w:b/>
          <w:i/>
        </w:rPr>
        <w:t xml:space="preserve">greenhouse gas title </w:t>
      </w:r>
      <w:r w:rsidRPr="00975072">
        <w:t>means:</w:t>
      </w:r>
    </w:p>
    <w:p w:rsidR="00D37020" w:rsidRPr="00975072" w:rsidRDefault="00D37020" w:rsidP="00D37020">
      <w:pPr>
        <w:pStyle w:val="paragraph"/>
      </w:pPr>
      <w:r w:rsidRPr="00975072">
        <w:tab/>
        <w:t>(a)</w:t>
      </w:r>
      <w:r w:rsidRPr="00975072">
        <w:tab/>
        <w:t>a greenhouse gas assessment permit; or</w:t>
      </w:r>
    </w:p>
    <w:p w:rsidR="00D37020" w:rsidRPr="00975072" w:rsidRDefault="00D37020" w:rsidP="00D37020">
      <w:pPr>
        <w:pStyle w:val="paragraph"/>
      </w:pPr>
      <w:r w:rsidRPr="00975072">
        <w:tab/>
        <w:t>(b)</w:t>
      </w:r>
      <w:r w:rsidRPr="00975072">
        <w:tab/>
        <w:t>a greenhouse gas holding lease; or</w:t>
      </w:r>
    </w:p>
    <w:p w:rsidR="00D37020" w:rsidRPr="00975072" w:rsidRDefault="00D37020" w:rsidP="00D37020">
      <w:pPr>
        <w:pStyle w:val="paragraph"/>
      </w:pPr>
      <w:r w:rsidRPr="00975072">
        <w:tab/>
        <w:t>(c)</w:t>
      </w:r>
      <w:r w:rsidRPr="00975072">
        <w:tab/>
        <w:t>a greenhouse gas injection licence; or</w:t>
      </w:r>
    </w:p>
    <w:p w:rsidR="00D37020" w:rsidRPr="00975072" w:rsidRDefault="00D37020" w:rsidP="00D37020">
      <w:pPr>
        <w:pStyle w:val="paragraph"/>
      </w:pPr>
      <w:r w:rsidRPr="00975072">
        <w:tab/>
        <w:t>(d)</w:t>
      </w:r>
      <w:r w:rsidRPr="00975072">
        <w:tab/>
        <w:t>a greenhouse gas search authority; or</w:t>
      </w:r>
    </w:p>
    <w:p w:rsidR="00D37020" w:rsidRPr="00975072" w:rsidRDefault="00D37020" w:rsidP="00D37020">
      <w:pPr>
        <w:pStyle w:val="paragraph"/>
      </w:pPr>
      <w:r w:rsidRPr="00975072">
        <w:lastRenderedPageBreak/>
        <w:tab/>
        <w:t>(e)</w:t>
      </w:r>
      <w:r w:rsidRPr="00975072">
        <w:tab/>
        <w:t>a greenhouse gas special authority; or</w:t>
      </w:r>
    </w:p>
    <w:p w:rsidR="00D37020" w:rsidRPr="00975072" w:rsidRDefault="00D37020" w:rsidP="00D37020">
      <w:pPr>
        <w:pStyle w:val="paragraph"/>
      </w:pPr>
      <w:r w:rsidRPr="00975072">
        <w:tab/>
        <w:t>(f)</w:t>
      </w:r>
      <w:r w:rsidRPr="00975072">
        <w:tab/>
        <w:t>a greenhouse gas research consent.</w:t>
      </w:r>
    </w:p>
    <w:p w:rsidR="00E906B9" w:rsidRPr="00975072" w:rsidRDefault="00E906B9" w:rsidP="00E906B9">
      <w:pPr>
        <w:pStyle w:val="Definition"/>
      </w:pPr>
      <w:r w:rsidRPr="00975072">
        <w:rPr>
          <w:b/>
          <w:i/>
        </w:rPr>
        <w:t>master</w:t>
      </w:r>
      <w:r w:rsidRPr="00975072">
        <w:t>, in relation to a vessel, means the person having command or charge of the vessel.</w:t>
      </w:r>
    </w:p>
    <w:p w:rsidR="00D37020" w:rsidRPr="00975072" w:rsidRDefault="00D37020" w:rsidP="00D37020">
      <w:pPr>
        <w:pStyle w:val="Definition"/>
      </w:pPr>
      <w:r w:rsidRPr="00975072">
        <w:rPr>
          <w:b/>
          <w:i/>
        </w:rPr>
        <w:t>offence against an environmental management law</w:t>
      </w:r>
      <w:r w:rsidRPr="00975072">
        <w:t>: see clause</w:t>
      </w:r>
      <w:r w:rsidR="00C53E4C" w:rsidRPr="00975072">
        <w:t> </w:t>
      </w:r>
      <w:r w:rsidRPr="00975072">
        <w:t>14.</w:t>
      </w:r>
    </w:p>
    <w:p w:rsidR="00D37020" w:rsidRPr="00975072" w:rsidRDefault="00D37020" w:rsidP="00D37020">
      <w:pPr>
        <w:pStyle w:val="Definition"/>
      </w:pPr>
      <w:r w:rsidRPr="00975072">
        <w:rPr>
          <w:b/>
          <w:i/>
        </w:rPr>
        <w:t>offshore premises</w:t>
      </w:r>
      <w:r w:rsidRPr="00975072">
        <w:t xml:space="preserve"> means any of the following, if located in Commonwealth waters:</w:t>
      </w:r>
    </w:p>
    <w:p w:rsidR="00D37020" w:rsidRPr="00975072" w:rsidRDefault="00D37020" w:rsidP="00D37020">
      <w:pPr>
        <w:pStyle w:val="paragraph"/>
      </w:pPr>
      <w:r w:rsidRPr="00975072">
        <w:tab/>
        <w:t>(a)</w:t>
      </w:r>
      <w:r w:rsidRPr="00975072">
        <w:tab/>
        <w:t>a facility;</w:t>
      </w:r>
    </w:p>
    <w:p w:rsidR="00D37020" w:rsidRPr="00975072" w:rsidRDefault="00D37020" w:rsidP="00D37020">
      <w:pPr>
        <w:pStyle w:val="paragraph"/>
      </w:pPr>
      <w:r w:rsidRPr="00975072">
        <w:tab/>
        <w:t>(b)</w:t>
      </w:r>
      <w:r w:rsidRPr="00975072">
        <w:tab/>
        <w:t>an infrastructure facility that is (or has been) the subject of an infrastructure licence;</w:t>
      </w:r>
    </w:p>
    <w:p w:rsidR="00D37020" w:rsidRPr="00975072" w:rsidRDefault="00D37020" w:rsidP="00D37020">
      <w:pPr>
        <w:pStyle w:val="paragraph"/>
      </w:pPr>
      <w:r w:rsidRPr="00975072">
        <w:tab/>
        <w:t>(c)</w:t>
      </w:r>
      <w:r w:rsidRPr="00975072">
        <w:tab/>
        <w:t>a vessel that is or is to be used, or that has been used, to carry out a seismic survey for the following purposes:</w:t>
      </w:r>
    </w:p>
    <w:p w:rsidR="00D37020" w:rsidRPr="00975072" w:rsidRDefault="00D37020" w:rsidP="00D37020">
      <w:pPr>
        <w:pStyle w:val="paragraphsub"/>
      </w:pPr>
      <w:r w:rsidRPr="00975072">
        <w:tab/>
        <w:t>(i)</w:t>
      </w:r>
      <w:r w:rsidRPr="00975072">
        <w:tab/>
        <w:t>petroleum exploration;</w:t>
      </w:r>
    </w:p>
    <w:p w:rsidR="00D37020" w:rsidRPr="00975072" w:rsidRDefault="00D37020" w:rsidP="00D37020">
      <w:pPr>
        <w:pStyle w:val="paragraphsub"/>
      </w:pPr>
      <w:r w:rsidRPr="00975072">
        <w:tab/>
        <w:t>(ii)</w:t>
      </w:r>
      <w:r w:rsidRPr="00975072">
        <w:tab/>
        <w:t>exploration for potential greenhouse gas storage formations;</w:t>
      </w:r>
    </w:p>
    <w:p w:rsidR="00D37020" w:rsidRPr="00975072" w:rsidRDefault="00D37020" w:rsidP="00D37020">
      <w:pPr>
        <w:pStyle w:val="paragraphsub"/>
      </w:pPr>
      <w:r w:rsidRPr="00975072">
        <w:tab/>
        <w:t>(iii)</w:t>
      </w:r>
      <w:r w:rsidRPr="00975072">
        <w:tab/>
        <w:t>exploration for potential greenhouse gas injection sites;</w:t>
      </w:r>
    </w:p>
    <w:p w:rsidR="00D37020" w:rsidRPr="00975072" w:rsidRDefault="00D37020" w:rsidP="00D37020">
      <w:pPr>
        <w:pStyle w:val="paragraph"/>
      </w:pPr>
      <w:r w:rsidRPr="00975072">
        <w:tab/>
        <w:t>(d)</w:t>
      </w:r>
      <w:r w:rsidRPr="00975072">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975072" w:rsidRDefault="00AF7920" w:rsidP="00AF7920">
      <w:pPr>
        <w:pStyle w:val="Definition"/>
      </w:pPr>
      <w:r w:rsidRPr="00975072">
        <w:rPr>
          <w:b/>
          <w:i/>
        </w:rPr>
        <w:t xml:space="preserve">oil pollution emergency provisions </w:t>
      </w:r>
      <w:r w:rsidRPr="00975072">
        <w:t>of an environment plan means:</w:t>
      </w:r>
    </w:p>
    <w:p w:rsidR="00AF7920" w:rsidRPr="00975072" w:rsidRDefault="00AF7920" w:rsidP="00AF7920">
      <w:pPr>
        <w:pStyle w:val="paragraph"/>
      </w:pPr>
      <w:r w:rsidRPr="00975072">
        <w:tab/>
        <w:t>(a)</w:t>
      </w:r>
      <w:r w:rsidRPr="00975072">
        <w:tab/>
        <w:t>any provisions of an oil pollution emergency plan contained in the environment plan; or</w:t>
      </w:r>
    </w:p>
    <w:p w:rsidR="00AF7920" w:rsidRPr="00975072" w:rsidRDefault="00AF7920" w:rsidP="00AF7920">
      <w:pPr>
        <w:pStyle w:val="paragraph"/>
      </w:pPr>
      <w:r w:rsidRPr="00975072">
        <w:tab/>
        <w:t>(b)</w:t>
      </w:r>
      <w:r w:rsidRPr="00975072">
        <w:tab/>
        <w:t>any other provisions of the environment plan that relate to an emergency that has resulted in, or may result in, oil pollution.</w:t>
      </w:r>
    </w:p>
    <w:p w:rsidR="00AF7920" w:rsidRPr="00975072" w:rsidRDefault="00AF7920" w:rsidP="00AF7920">
      <w:pPr>
        <w:pStyle w:val="Definition"/>
      </w:pPr>
      <w:r w:rsidRPr="00975072">
        <w:rPr>
          <w:b/>
          <w:i/>
        </w:rPr>
        <w:t xml:space="preserve">oil pollution environmental inspection </w:t>
      </w:r>
      <w:r w:rsidRPr="00975072">
        <w:t>means an environmental inspection covered by subclause</w:t>
      </w:r>
      <w:r w:rsidR="00C53E4C" w:rsidRPr="00975072">
        <w:t> </w:t>
      </w:r>
      <w:r w:rsidRPr="00975072">
        <w:t>3(2A).</w:t>
      </w:r>
    </w:p>
    <w:p w:rsidR="00E906B9" w:rsidRPr="00975072" w:rsidRDefault="00E906B9" w:rsidP="00E906B9">
      <w:pPr>
        <w:pStyle w:val="Definition"/>
      </w:pPr>
      <w:r w:rsidRPr="00975072">
        <w:rPr>
          <w:b/>
          <w:i/>
        </w:rPr>
        <w:t>operator</w:t>
      </w:r>
      <w:r w:rsidRPr="00975072">
        <w:t xml:space="preserve">, in relation to a facility, has the same meaning as in </w:t>
      </w:r>
      <w:r w:rsidR="004F6D0B" w:rsidRPr="00975072">
        <w:t>Schedule 3</w:t>
      </w:r>
      <w:r w:rsidRPr="00975072">
        <w:t>.</w:t>
      </w:r>
    </w:p>
    <w:p w:rsidR="00E906B9" w:rsidRPr="00975072" w:rsidRDefault="00E906B9" w:rsidP="00E906B9">
      <w:pPr>
        <w:pStyle w:val="Definition"/>
      </w:pPr>
      <w:r w:rsidRPr="00975072">
        <w:rPr>
          <w:b/>
          <w:i/>
        </w:rPr>
        <w:lastRenderedPageBreak/>
        <w:t>operator’s representative at the facility</w:t>
      </w:r>
      <w:r w:rsidRPr="00975072">
        <w:t xml:space="preserve"> has the same meaning as in </w:t>
      </w:r>
      <w:r w:rsidR="004F6D0B" w:rsidRPr="00975072">
        <w:t>Schedule 3</w:t>
      </w:r>
      <w:r w:rsidRPr="00975072">
        <w:t>.</w:t>
      </w:r>
    </w:p>
    <w:p w:rsidR="00E906B9" w:rsidRPr="00975072" w:rsidRDefault="00E906B9" w:rsidP="00E906B9">
      <w:pPr>
        <w:pStyle w:val="Definition"/>
      </w:pPr>
      <w:r w:rsidRPr="00975072">
        <w:rPr>
          <w:b/>
          <w:i/>
        </w:rPr>
        <w:t>own</w:t>
      </w:r>
      <w:r w:rsidRPr="00975072">
        <w:t xml:space="preserve"> includes own jointly or own in part.</w:t>
      </w:r>
    </w:p>
    <w:p w:rsidR="0086077C" w:rsidRPr="00975072" w:rsidRDefault="0086077C" w:rsidP="0086077C">
      <w:pPr>
        <w:pStyle w:val="Definition"/>
      </w:pPr>
      <w:r w:rsidRPr="00975072">
        <w:rPr>
          <w:b/>
          <w:i/>
        </w:rPr>
        <w:t>petroleum activity</w:t>
      </w:r>
      <w:r w:rsidRPr="00975072">
        <w:t xml:space="preserve"> means operations or works in an offshore area undertaken for the purpose of:</w:t>
      </w:r>
    </w:p>
    <w:p w:rsidR="0086077C" w:rsidRPr="00975072" w:rsidRDefault="0086077C" w:rsidP="0086077C">
      <w:pPr>
        <w:pStyle w:val="paragraph"/>
      </w:pPr>
      <w:r w:rsidRPr="00975072">
        <w:tab/>
        <w:t>(a)</w:t>
      </w:r>
      <w:r w:rsidRPr="00975072">
        <w:tab/>
        <w:t>exercising a right conferred on a petroleum titleholder by or under this Act by a petroleum title; or</w:t>
      </w:r>
    </w:p>
    <w:p w:rsidR="0086077C" w:rsidRPr="00975072" w:rsidRDefault="0086077C" w:rsidP="0086077C">
      <w:pPr>
        <w:pStyle w:val="paragraph"/>
      </w:pPr>
      <w:r w:rsidRPr="00975072">
        <w:tab/>
        <w:t>(b)</w:t>
      </w:r>
      <w:r w:rsidRPr="00975072">
        <w:tab/>
        <w:t>discharging an obligation imposed on a petroleum titleholder by or under this Act.</w:t>
      </w:r>
    </w:p>
    <w:p w:rsidR="00E906B9" w:rsidRPr="00975072" w:rsidRDefault="00E906B9" w:rsidP="00E906B9">
      <w:pPr>
        <w:pStyle w:val="Definition"/>
      </w:pPr>
      <w:r w:rsidRPr="00975072">
        <w:rPr>
          <w:b/>
          <w:i/>
        </w:rPr>
        <w:t>petroleum title</w:t>
      </w:r>
      <w:r w:rsidRPr="00975072">
        <w:t xml:space="preserve"> means:</w:t>
      </w:r>
    </w:p>
    <w:p w:rsidR="00E906B9" w:rsidRPr="00975072" w:rsidRDefault="00E906B9" w:rsidP="00E906B9">
      <w:pPr>
        <w:pStyle w:val="paragraph"/>
      </w:pPr>
      <w:r w:rsidRPr="00975072">
        <w:tab/>
        <w:t>(a)</w:t>
      </w:r>
      <w:r w:rsidRPr="00975072">
        <w:tab/>
        <w:t>a petroleum exploration permit; or</w:t>
      </w:r>
    </w:p>
    <w:p w:rsidR="00E906B9" w:rsidRPr="00975072" w:rsidRDefault="00E906B9" w:rsidP="00E906B9">
      <w:pPr>
        <w:pStyle w:val="paragraph"/>
      </w:pPr>
      <w:r w:rsidRPr="00975072">
        <w:tab/>
        <w:t>(b)</w:t>
      </w:r>
      <w:r w:rsidRPr="00975072">
        <w:tab/>
        <w:t>a petroleum retention lease; or</w:t>
      </w:r>
    </w:p>
    <w:p w:rsidR="00E906B9" w:rsidRPr="00975072" w:rsidRDefault="00E906B9" w:rsidP="00E906B9">
      <w:pPr>
        <w:pStyle w:val="paragraph"/>
      </w:pPr>
      <w:r w:rsidRPr="00975072">
        <w:tab/>
        <w:t>(c)</w:t>
      </w:r>
      <w:r w:rsidRPr="00975072">
        <w:tab/>
        <w:t>a petroleum production licence; or</w:t>
      </w:r>
    </w:p>
    <w:p w:rsidR="00E906B9" w:rsidRPr="00975072" w:rsidRDefault="00E906B9" w:rsidP="00E906B9">
      <w:pPr>
        <w:pStyle w:val="paragraph"/>
      </w:pPr>
      <w:r w:rsidRPr="00975072">
        <w:tab/>
        <w:t>(d)</w:t>
      </w:r>
      <w:r w:rsidRPr="00975072">
        <w:tab/>
        <w:t>an infrastructure licence; or</w:t>
      </w:r>
    </w:p>
    <w:p w:rsidR="00E906B9" w:rsidRPr="00975072" w:rsidRDefault="00E906B9" w:rsidP="00E906B9">
      <w:pPr>
        <w:pStyle w:val="paragraph"/>
      </w:pPr>
      <w:r w:rsidRPr="00975072">
        <w:tab/>
        <w:t>(e)</w:t>
      </w:r>
      <w:r w:rsidRPr="00975072">
        <w:tab/>
        <w:t>a pipeline licence; or</w:t>
      </w:r>
    </w:p>
    <w:p w:rsidR="00E906B9" w:rsidRPr="00975072" w:rsidRDefault="00E906B9" w:rsidP="00E906B9">
      <w:pPr>
        <w:pStyle w:val="paragraph"/>
      </w:pPr>
      <w:r w:rsidRPr="00975072">
        <w:tab/>
        <w:t>(f)</w:t>
      </w:r>
      <w:r w:rsidRPr="00975072">
        <w:tab/>
        <w:t>a petroleum special prospecting authority; or</w:t>
      </w:r>
    </w:p>
    <w:p w:rsidR="00E906B9" w:rsidRPr="00975072" w:rsidRDefault="00E906B9" w:rsidP="00E906B9">
      <w:pPr>
        <w:pStyle w:val="paragraph"/>
      </w:pPr>
      <w:r w:rsidRPr="00975072">
        <w:tab/>
        <w:t>(g)</w:t>
      </w:r>
      <w:r w:rsidRPr="00975072">
        <w:tab/>
        <w:t>a petroleum access authority; or</w:t>
      </w:r>
    </w:p>
    <w:p w:rsidR="00E906B9" w:rsidRPr="00975072" w:rsidRDefault="00E906B9" w:rsidP="00E906B9">
      <w:pPr>
        <w:pStyle w:val="paragraph"/>
      </w:pPr>
      <w:r w:rsidRPr="00975072">
        <w:tab/>
        <w:t>(h)</w:t>
      </w:r>
      <w:r w:rsidRPr="00975072">
        <w:tab/>
        <w:t>a petroleum scientific investigation consent.</w:t>
      </w:r>
    </w:p>
    <w:p w:rsidR="0086077C" w:rsidRPr="00975072" w:rsidRDefault="0086077C" w:rsidP="0086077C">
      <w:pPr>
        <w:pStyle w:val="Definition"/>
      </w:pPr>
      <w:r w:rsidRPr="00975072">
        <w:rPr>
          <w:b/>
          <w:i/>
        </w:rPr>
        <w:t>petroleum titleholder</w:t>
      </w:r>
      <w:r w:rsidRPr="00975072">
        <w:t xml:space="preserve"> means the registered holder of a petroleum title.</w:t>
      </w:r>
    </w:p>
    <w:p w:rsidR="00E906B9" w:rsidRPr="00975072" w:rsidRDefault="00E906B9" w:rsidP="00E906B9">
      <w:pPr>
        <w:pStyle w:val="Definition"/>
      </w:pPr>
      <w:r w:rsidRPr="00975072">
        <w:rPr>
          <w:b/>
          <w:i/>
        </w:rPr>
        <w:t>plant</w:t>
      </w:r>
      <w:r w:rsidRPr="00975072">
        <w:t xml:space="preserve"> includes any machinery, equipment or tool, or any component.</w:t>
      </w:r>
    </w:p>
    <w:p w:rsidR="00E906B9" w:rsidRPr="00975072" w:rsidRDefault="00E906B9" w:rsidP="00E906B9">
      <w:pPr>
        <w:pStyle w:val="Definition"/>
        <w:rPr>
          <w:kern w:val="28"/>
        </w:rPr>
      </w:pPr>
      <w:r w:rsidRPr="00975072">
        <w:rPr>
          <w:b/>
          <w:i/>
          <w:kern w:val="28"/>
        </w:rPr>
        <w:t>premises</w:t>
      </w:r>
      <w:r w:rsidRPr="00975072">
        <w:rPr>
          <w:b/>
          <w:kern w:val="28"/>
        </w:rPr>
        <w:t xml:space="preserve"> </w:t>
      </w:r>
      <w:r w:rsidRPr="00975072">
        <w:rPr>
          <w:kern w:val="28"/>
        </w:rPr>
        <w:t xml:space="preserve">has the same meaning as in the Regulatory Powers </w:t>
      </w:r>
      <w:r w:rsidR="00D37020" w:rsidRPr="00975072">
        <w:t>Act.</w:t>
      </w:r>
      <w:r w:rsidR="00D37020" w:rsidRPr="00975072">
        <w:rPr>
          <w:kern w:val="28"/>
        </w:rPr>
        <w:t xml:space="preserve"> This definition does not apply to the definition of </w:t>
      </w:r>
      <w:r w:rsidR="00D37020" w:rsidRPr="00975072">
        <w:rPr>
          <w:b/>
          <w:i/>
          <w:kern w:val="28"/>
        </w:rPr>
        <w:t>eligible premises</w:t>
      </w:r>
      <w:r w:rsidRPr="00975072">
        <w:rPr>
          <w:kern w:val="28"/>
        </w:rPr>
        <w:t>.</w:t>
      </w:r>
    </w:p>
    <w:p w:rsidR="00D37020" w:rsidRPr="00975072" w:rsidRDefault="00D37020" w:rsidP="00D37020">
      <w:pPr>
        <w:pStyle w:val="Definition"/>
      </w:pPr>
      <w:r w:rsidRPr="00975072">
        <w:rPr>
          <w:b/>
          <w:i/>
        </w:rPr>
        <w:t xml:space="preserve">regulated business premises </w:t>
      </w:r>
      <w:r w:rsidRPr="00975072">
        <w:t>means:</w:t>
      </w:r>
    </w:p>
    <w:p w:rsidR="00D37020" w:rsidRPr="00975072" w:rsidRDefault="00D37020" w:rsidP="00D37020">
      <w:pPr>
        <w:pStyle w:val="paragraph"/>
      </w:pPr>
      <w:r w:rsidRPr="00975072">
        <w:tab/>
        <w:t>(a)</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t>occupied by the registered holder of a title; and</w:t>
      </w:r>
    </w:p>
    <w:p w:rsidR="00D37020" w:rsidRPr="00975072" w:rsidRDefault="00D37020" w:rsidP="00D37020">
      <w:pPr>
        <w:pStyle w:val="paragraphsub"/>
      </w:pPr>
      <w:r w:rsidRPr="00975072">
        <w:lastRenderedPageBreak/>
        <w:tab/>
        <w:t>(iii)</w:t>
      </w:r>
      <w:r w:rsidRPr="00975072">
        <w:tab/>
        <w:t>used, or proposed to be used, wholly or principally in connection with operations in relation to one or more titles, including that title; or</w:t>
      </w:r>
    </w:p>
    <w:p w:rsidR="00D37020" w:rsidRPr="00975072" w:rsidRDefault="00D37020" w:rsidP="00D37020">
      <w:pPr>
        <w:pStyle w:val="paragraph"/>
      </w:pPr>
      <w:r w:rsidRPr="00975072">
        <w:tab/>
        <w:t>(b)</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t>occupied by a related body corporate of the registered holder of a title; and</w:t>
      </w:r>
    </w:p>
    <w:p w:rsidR="00D37020" w:rsidRPr="00975072" w:rsidRDefault="00D37020" w:rsidP="00D37020">
      <w:pPr>
        <w:pStyle w:val="paragraphsub"/>
      </w:pPr>
      <w:r w:rsidRPr="00975072">
        <w:tab/>
        <w:t>(iii)</w:t>
      </w:r>
      <w:r w:rsidRPr="00975072">
        <w:tab/>
        <w:t>used, or proposed to be used, wholly or principally in connection with operations in relation to one or more titles, including that title; or</w:t>
      </w:r>
    </w:p>
    <w:p w:rsidR="00D37020" w:rsidRPr="00975072" w:rsidRDefault="00D37020" w:rsidP="00D37020">
      <w:pPr>
        <w:pStyle w:val="paragraph"/>
      </w:pPr>
      <w:r w:rsidRPr="00975072">
        <w:tab/>
        <w:t>(c)</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r>
      <w:r w:rsidRPr="00975072">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975072" w:rsidRDefault="00D37020" w:rsidP="00D37020">
      <w:pPr>
        <w:pStyle w:val="paragraphsub"/>
      </w:pPr>
      <w:r w:rsidRPr="00975072">
        <w:tab/>
        <w:t>(iii)</w:t>
      </w:r>
      <w:r w:rsidRPr="00975072">
        <w:tab/>
        <w:t>used, or proposed to be used, wholly or partly in connection with operations in relation to one or more titles, including that title; and</w:t>
      </w:r>
    </w:p>
    <w:p w:rsidR="00D37020" w:rsidRPr="00975072" w:rsidRDefault="00D37020" w:rsidP="00D37020">
      <w:pPr>
        <w:pStyle w:val="paragraphsub"/>
      </w:pPr>
      <w:r w:rsidRPr="00975072">
        <w:tab/>
        <w:t>(iv)</w:t>
      </w:r>
      <w:r w:rsidRPr="00975072">
        <w:tab/>
        <w:t>not used as a residence; or</w:t>
      </w:r>
    </w:p>
    <w:p w:rsidR="00D37020" w:rsidRPr="00975072" w:rsidRDefault="00D37020" w:rsidP="00D37020">
      <w:pPr>
        <w:pStyle w:val="paragraph"/>
      </w:pPr>
      <w:r w:rsidRPr="00975072">
        <w:tab/>
        <w:t>(d)</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r>
      <w:r w:rsidRPr="00975072">
        <w:rPr>
          <w:szCs w:val="24"/>
        </w:rPr>
        <w:t xml:space="preserve">occupied by a person who, under a contract, arrangement or understanding with </w:t>
      </w:r>
      <w:r w:rsidRPr="00975072">
        <w:t xml:space="preserve">a related body corporate of the </w:t>
      </w:r>
      <w:r w:rsidRPr="00975072">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975072" w:rsidRDefault="00D37020" w:rsidP="00D37020">
      <w:pPr>
        <w:pStyle w:val="paragraphsub"/>
      </w:pPr>
      <w:r w:rsidRPr="00975072">
        <w:tab/>
        <w:t>(iii)</w:t>
      </w:r>
      <w:r w:rsidRPr="00975072">
        <w:tab/>
        <w:t>used, or proposed to be used, wholly or partly in connection with operations in relation to one or more titles, including that title; and</w:t>
      </w:r>
    </w:p>
    <w:p w:rsidR="00D37020" w:rsidRPr="00975072" w:rsidRDefault="00D37020" w:rsidP="00D37020">
      <w:pPr>
        <w:pStyle w:val="paragraphsub"/>
      </w:pPr>
      <w:r w:rsidRPr="00975072">
        <w:tab/>
        <w:t>(iv)</w:t>
      </w:r>
      <w:r w:rsidRPr="00975072">
        <w:tab/>
        <w:t>not used as a residence.</w:t>
      </w:r>
    </w:p>
    <w:p w:rsidR="0086077C" w:rsidRPr="00975072" w:rsidRDefault="0086077C" w:rsidP="0086077C">
      <w:pPr>
        <w:pStyle w:val="Definition"/>
      </w:pPr>
      <w:r w:rsidRPr="00975072">
        <w:rPr>
          <w:b/>
          <w:i/>
        </w:rPr>
        <w:lastRenderedPageBreak/>
        <w:t>significant incident direction</w:t>
      </w:r>
      <w:r w:rsidRPr="00975072">
        <w:t xml:space="preserve"> means a direction under section</w:t>
      </w:r>
      <w:r w:rsidR="00C53E4C" w:rsidRPr="00975072">
        <w:t> </w:t>
      </w:r>
      <w:r w:rsidRPr="00975072">
        <w:t>576B.</w:t>
      </w:r>
    </w:p>
    <w:p w:rsidR="00E906B9" w:rsidRPr="00975072" w:rsidRDefault="00E906B9" w:rsidP="00E906B9">
      <w:pPr>
        <w:pStyle w:val="Definition"/>
      </w:pPr>
      <w:r w:rsidRPr="00975072">
        <w:rPr>
          <w:b/>
          <w:i/>
        </w:rPr>
        <w:t>this Act</w:t>
      </w:r>
      <w:r w:rsidRPr="00975072">
        <w:t xml:space="preserve"> includes a legislative instrument under this Act.</w:t>
      </w:r>
    </w:p>
    <w:p w:rsidR="00D37020" w:rsidRPr="00975072" w:rsidRDefault="00D37020" w:rsidP="00D37020">
      <w:pPr>
        <w:pStyle w:val="Definition"/>
      </w:pPr>
      <w:r w:rsidRPr="00975072">
        <w:rPr>
          <w:b/>
          <w:i/>
        </w:rPr>
        <w:t>title</w:t>
      </w:r>
      <w:r w:rsidRPr="00975072">
        <w:t xml:space="preserve"> means:</w:t>
      </w:r>
    </w:p>
    <w:p w:rsidR="00D37020" w:rsidRPr="00975072" w:rsidRDefault="00D37020" w:rsidP="00D37020">
      <w:pPr>
        <w:pStyle w:val="paragraph"/>
      </w:pPr>
      <w:r w:rsidRPr="00975072">
        <w:tab/>
        <w:t>(a)</w:t>
      </w:r>
      <w:r w:rsidRPr="00975072">
        <w:tab/>
        <w:t>a petroleum title; or</w:t>
      </w:r>
    </w:p>
    <w:p w:rsidR="00D37020" w:rsidRPr="00975072" w:rsidRDefault="00D37020" w:rsidP="00D37020">
      <w:pPr>
        <w:pStyle w:val="paragraph"/>
      </w:pPr>
      <w:r w:rsidRPr="00975072">
        <w:tab/>
        <w:t>(b)</w:t>
      </w:r>
      <w:r w:rsidRPr="00975072">
        <w:tab/>
        <w:t>a greenhouse gas title.</w:t>
      </w:r>
    </w:p>
    <w:p w:rsidR="00D37020" w:rsidRPr="00975072" w:rsidRDefault="00D37020" w:rsidP="00D37020">
      <w:pPr>
        <w:pStyle w:val="Definition"/>
      </w:pPr>
      <w:r w:rsidRPr="00975072">
        <w:rPr>
          <w:b/>
          <w:i/>
        </w:rPr>
        <w:t>titleholder</w:t>
      </w:r>
      <w:r w:rsidRPr="00975072">
        <w:t xml:space="preserve"> means the registered holder of:</w:t>
      </w:r>
    </w:p>
    <w:p w:rsidR="00D37020" w:rsidRPr="00975072" w:rsidRDefault="00D37020" w:rsidP="00D37020">
      <w:pPr>
        <w:pStyle w:val="paragraph"/>
      </w:pPr>
      <w:r w:rsidRPr="00975072">
        <w:tab/>
        <w:t>(a)</w:t>
      </w:r>
      <w:r w:rsidRPr="00975072">
        <w:tab/>
        <w:t>a petroleum title; or</w:t>
      </w:r>
    </w:p>
    <w:p w:rsidR="00D37020" w:rsidRPr="00975072" w:rsidRDefault="00D37020" w:rsidP="00D37020">
      <w:pPr>
        <w:pStyle w:val="paragraph"/>
      </w:pPr>
      <w:r w:rsidRPr="00975072">
        <w:tab/>
        <w:t>(b)</w:t>
      </w:r>
      <w:r w:rsidRPr="00975072">
        <w:tab/>
        <w:t>a greenhouse gas title.</w:t>
      </w:r>
    </w:p>
    <w:p w:rsidR="00E906B9" w:rsidRPr="00975072" w:rsidRDefault="00E906B9" w:rsidP="00E906B9">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C77AC1" w:rsidRPr="00975072" w:rsidRDefault="00C77AC1" w:rsidP="00C77AC1">
      <w:pPr>
        <w:pStyle w:val="ActHead5"/>
      </w:pPr>
      <w:bookmarkStart w:id="17" w:name="_Toc106366653"/>
      <w:r w:rsidRPr="00960DC6">
        <w:rPr>
          <w:rStyle w:val="CharSectno"/>
        </w:rPr>
        <w:t>2A</w:t>
      </w:r>
      <w:r w:rsidRPr="00975072">
        <w:t xml:space="preserve">  Declared oil pollution emergency</w:t>
      </w:r>
      <w:bookmarkEnd w:id="17"/>
    </w:p>
    <w:p w:rsidR="00C77AC1" w:rsidRPr="00975072" w:rsidRDefault="00C77AC1" w:rsidP="00C77AC1">
      <w:pPr>
        <w:pStyle w:val="SubsectionHead"/>
      </w:pPr>
      <w:r w:rsidRPr="00975072">
        <w:t>Declaration</w:t>
      </w:r>
    </w:p>
    <w:p w:rsidR="00C77AC1" w:rsidRPr="00975072" w:rsidRDefault="00C77AC1" w:rsidP="00C77AC1">
      <w:pPr>
        <w:pStyle w:val="subsection"/>
      </w:pPr>
      <w:r w:rsidRPr="00975072">
        <w:tab/>
        <w:t>(1)</w:t>
      </w:r>
      <w:r w:rsidRPr="00975072">
        <w:tab/>
        <w:t>If the CEO is satisfied that:</w:t>
      </w:r>
    </w:p>
    <w:p w:rsidR="00C77AC1" w:rsidRPr="00975072" w:rsidRDefault="00C77AC1" w:rsidP="00C77AC1">
      <w:pPr>
        <w:pStyle w:val="paragraph"/>
      </w:pPr>
      <w:r w:rsidRPr="00975072">
        <w:tab/>
        <w:t>(a)</w:t>
      </w:r>
      <w:r w:rsidRPr="00975072">
        <w:tab/>
        <w:t>there is an emergency</w:t>
      </w:r>
      <w:r w:rsidR="00301039" w:rsidRPr="00975072">
        <w:t xml:space="preserve">, including an emergency to which a national emergency declaration (within the meaning of the </w:t>
      </w:r>
      <w:r w:rsidR="00301039" w:rsidRPr="00975072">
        <w:rPr>
          <w:i/>
        </w:rPr>
        <w:t>National Emergency Declaration Act 2020</w:t>
      </w:r>
      <w:r w:rsidR="00301039" w:rsidRPr="00975072">
        <w:t>) relates,</w:t>
      </w:r>
      <w:r w:rsidRPr="00975072">
        <w:t xml:space="preserve"> that has resulted in, or may result in, oil pollution; and</w:t>
      </w:r>
    </w:p>
    <w:p w:rsidR="00C77AC1" w:rsidRPr="00975072" w:rsidRDefault="00C77AC1" w:rsidP="00C77AC1">
      <w:pPr>
        <w:pStyle w:val="paragraph"/>
      </w:pPr>
      <w:r w:rsidRPr="00975072">
        <w:tab/>
        <w:t>(b)</w:t>
      </w:r>
      <w:r w:rsidRPr="00975072">
        <w:tab/>
        <w:t>the emergency is attributable to one or more petroleum activities of a petroleum titleholder; and</w:t>
      </w:r>
    </w:p>
    <w:p w:rsidR="00C77AC1" w:rsidRPr="00975072" w:rsidRDefault="00C77AC1" w:rsidP="00C77AC1">
      <w:pPr>
        <w:pStyle w:val="paragraph"/>
      </w:pPr>
      <w:r w:rsidRPr="00975072">
        <w:tab/>
        <w:t>(c)</w:t>
      </w:r>
      <w:r w:rsidRPr="00975072">
        <w:tab/>
        <w:t>either:</w:t>
      </w:r>
    </w:p>
    <w:p w:rsidR="00C77AC1" w:rsidRPr="00975072" w:rsidRDefault="00C77AC1" w:rsidP="00C77AC1">
      <w:pPr>
        <w:pStyle w:val="paragraphsub"/>
      </w:pPr>
      <w:r w:rsidRPr="00975072">
        <w:tab/>
        <w:t>(i)</w:t>
      </w:r>
      <w:r w:rsidRPr="00975072">
        <w:tab/>
        <w:t>there is a single environment plan that is, or may be, relevant to the emergency; or</w:t>
      </w:r>
    </w:p>
    <w:p w:rsidR="00C77AC1" w:rsidRPr="00975072" w:rsidRDefault="00C77AC1" w:rsidP="00C77AC1">
      <w:pPr>
        <w:pStyle w:val="paragraphsub"/>
      </w:pPr>
      <w:r w:rsidRPr="00975072">
        <w:tab/>
        <w:t>(ii)</w:t>
      </w:r>
      <w:r w:rsidRPr="00975072">
        <w:tab/>
        <w:t>there are 2 or more environment plans that are, or may be, relevant to the emergency;</w:t>
      </w:r>
    </w:p>
    <w:p w:rsidR="00C77AC1" w:rsidRPr="00975072" w:rsidRDefault="00C77AC1" w:rsidP="00C77AC1">
      <w:pPr>
        <w:pStyle w:val="subsection2"/>
      </w:pPr>
      <w:r w:rsidRPr="00975072">
        <w:t>the CEO may, by writing, declare:</w:t>
      </w:r>
    </w:p>
    <w:p w:rsidR="00C77AC1" w:rsidRPr="00975072" w:rsidRDefault="00C77AC1" w:rsidP="00C77AC1">
      <w:pPr>
        <w:pStyle w:val="paragraph"/>
      </w:pPr>
      <w:r w:rsidRPr="00975072">
        <w:tab/>
        <w:t>(d)</w:t>
      </w:r>
      <w:r w:rsidRPr="00975072">
        <w:tab/>
        <w:t xml:space="preserve">that there is a </w:t>
      </w:r>
      <w:r w:rsidRPr="00975072">
        <w:rPr>
          <w:b/>
          <w:i/>
        </w:rPr>
        <w:t>declared oil pollution emergency</w:t>
      </w:r>
      <w:r w:rsidRPr="00975072">
        <w:t xml:space="preserve"> for the purposes of this Schedule; and</w:t>
      </w:r>
    </w:p>
    <w:p w:rsidR="00C77AC1" w:rsidRPr="00975072" w:rsidRDefault="00C77AC1" w:rsidP="00C77AC1">
      <w:pPr>
        <w:pStyle w:val="paragraph"/>
      </w:pPr>
      <w:r w:rsidRPr="00975072">
        <w:lastRenderedPageBreak/>
        <w:tab/>
        <w:t>(e)</w:t>
      </w:r>
      <w:r w:rsidRPr="00975072">
        <w:tab/>
        <w:t xml:space="preserve">if </w:t>
      </w:r>
      <w:r w:rsidR="00C53E4C" w:rsidRPr="00975072">
        <w:t>subparagraph (</w:t>
      </w:r>
      <w:r w:rsidRPr="00975072">
        <w:t xml:space="preserve">c)(i) applies—that the environment plan is a </w:t>
      </w:r>
      <w:r w:rsidRPr="00975072">
        <w:rPr>
          <w:b/>
          <w:i/>
        </w:rPr>
        <w:t>declared environment plan</w:t>
      </w:r>
      <w:r w:rsidRPr="00975072">
        <w:t xml:space="preserve"> for the purposes of this Schedule; and</w:t>
      </w:r>
    </w:p>
    <w:p w:rsidR="00C77AC1" w:rsidRPr="00975072" w:rsidRDefault="00C77AC1" w:rsidP="00C77AC1">
      <w:pPr>
        <w:pStyle w:val="paragraph"/>
      </w:pPr>
      <w:r w:rsidRPr="00975072">
        <w:tab/>
        <w:t>(f)</w:t>
      </w:r>
      <w:r w:rsidRPr="00975072">
        <w:tab/>
        <w:t xml:space="preserve">if </w:t>
      </w:r>
      <w:r w:rsidR="00C53E4C" w:rsidRPr="00975072">
        <w:t>subparagraph (</w:t>
      </w:r>
      <w:r w:rsidRPr="00975072">
        <w:t xml:space="preserve">c)(ii) applies—that each of those environment plans is a </w:t>
      </w:r>
      <w:r w:rsidRPr="00975072">
        <w:rPr>
          <w:b/>
          <w:i/>
        </w:rPr>
        <w:t>declared environment plan</w:t>
      </w:r>
      <w:r w:rsidRPr="00975072">
        <w:t xml:space="preserve"> for the purposes of this Schedule.</w:t>
      </w:r>
    </w:p>
    <w:p w:rsidR="00C77AC1" w:rsidRPr="00975072" w:rsidRDefault="00C77AC1" w:rsidP="00C77AC1">
      <w:pPr>
        <w:pStyle w:val="subsection"/>
      </w:pPr>
      <w:r w:rsidRPr="00975072">
        <w:tab/>
        <w:t>(2)</w:t>
      </w:r>
      <w:r w:rsidRPr="00975072">
        <w:tab/>
        <w:t>NOPSEMA must:</w:t>
      </w:r>
    </w:p>
    <w:p w:rsidR="00C77AC1" w:rsidRPr="00975072" w:rsidRDefault="00C77AC1" w:rsidP="00C77AC1">
      <w:pPr>
        <w:pStyle w:val="paragraph"/>
      </w:pPr>
      <w:r w:rsidRPr="00975072">
        <w:tab/>
        <w:t>(a)</w:t>
      </w:r>
      <w:r w:rsidRPr="00975072">
        <w:tab/>
        <w:t xml:space="preserve">publish a copy of a declaration under </w:t>
      </w:r>
      <w:r w:rsidR="00C53E4C" w:rsidRPr="00975072">
        <w:t>subclause (</w:t>
      </w:r>
      <w:r w:rsidRPr="00975072">
        <w:t>1) on NOPSEMA’s website;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(3)</w:t>
      </w:r>
      <w:r w:rsidRPr="00975072">
        <w:tab/>
        <w:t>NOPSEMA must:</w:t>
      </w:r>
    </w:p>
    <w:p w:rsidR="00C77AC1" w:rsidRPr="00975072" w:rsidRDefault="00C77AC1" w:rsidP="00C77AC1">
      <w:pPr>
        <w:pStyle w:val="paragraph"/>
      </w:pPr>
      <w:r w:rsidRPr="00975072">
        <w:tab/>
        <w:t>(a)</w:t>
      </w:r>
      <w:r w:rsidRPr="00975072">
        <w:tab/>
        <w:t xml:space="preserve">give a copy of a declaration under </w:t>
      </w:r>
      <w:r w:rsidR="00C53E4C" w:rsidRPr="00975072">
        <w:t>subclause (</w:t>
      </w:r>
      <w:r w:rsidRPr="00975072">
        <w:t>1) to the Secretary;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(4)</w:t>
      </w:r>
      <w:r w:rsidRPr="00975072">
        <w:tab/>
        <w:t xml:space="preserve">If a declaration under </w:t>
      </w:r>
      <w:r w:rsidR="00C53E4C" w:rsidRPr="00975072">
        <w:t>subclause (</w:t>
      </w:r>
      <w:r w:rsidRPr="00975072">
        <w:t>1) relates to an emergency that is attributable to one or more petroleum activities carried on in the offshore area of a State, NOPSEMA must:</w:t>
      </w:r>
    </w:p>
    <w:p w:rsidR="00C77AC1" w:rsidRPr="00975072" w:rsidRDefault="00C77AC1" w:rsidP="00C77AC1">
      <w:pPr>
        <w:pStyle w:val="paragraph"/>
      </w:pPr>
      <w:r w:rsidRPr="00975072">
        <w:tab/>
        <w:t>(a)</w:t>
      </w:r>
      <w:r w:rsidRPr="00975072">
        <w:tab/>
        <w:t>give a copy of the declaration to the designated public official of the State;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(5)</w:t>
      </w:r>
      <w:r w:rsidRPr="00975072">
        <w:tab/>
        <w:t xml:space="preserve">If a declaration under </w:t>
      </w:r>
      <w:r w:rsidR="00C53E4C" w:rsidRPr="00975072">
        <w:t>subclause (</w:t>
      </w:r>
      <w:r w:rsidRPr="00975072">
        <w:t>1) relates to an emergency that is attributable to one or more petroleum activities carried on in the Principal Northern Territory offshore area, NOPSEMA must:</w:t>
      </w:r>
    </w:p>
    <w:p w:rsidR="00C77AC1" w:rsidRPr="00975072" w:rsidRDefault="00C77AC1" w:rsidP="00C77AC1">
      <w:pPr>
        <w:pStyle w:val="paragraph"/>
      </w:pPr>
      <w:r w:rsidRPr="00975072">
        <w:tab/>
        <w:t>(a)</w:t>
      </w:r>
      <w:r w:rsidRPr="00975072">
        <w:tab/>
        <w:t>give a copy of the declaration to the designated public official of the Northern Territory;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(6)</w:t>
      </w:r>
      <w:r w:rsidRPr="00975072">
        <w:tab/>
        <w:t xml:space="preserve">If a declaration under </w:t>
      </w:r>
      <w:r w:rsidR="00C53E4C" w:rsidRPr="00975072">
        <w:t>subclause (</w:t>
      </w:r>
      <w:r w:rsidRPr="00975072">
        <w:t>1) relates to an emergency that is attributable to one or more petroleum activities carried on in the offshore area of a designated external Territory, NOPSEMA must:</w:t>
      </w:r>
    </w:p>
    <w:p w:rsidR="00C77AC1" w:rsidRPr="00975072" w:rsidRDefault="00C77AC1" w:rsidP="00C77AC1">
      <w:pPr>
        <w:pStyle w:val="paragraph"/>
      </w:pPr>
      <w:r w:rsidRPr="00975072">
        <w:tab/>
        <w:t>(a)</w:t>
      </w:r>
      <w:r w:rsidRPr="00975072">
        <w:tab/>
        <w:t>give a copy of the declaration to the designated public official of the designated external Territory;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lastRenderedPageBreak/>
        <w:tab/>
        <w:t>(7)</w:t>
      </w:r>
      <w:r w:rsidRPr="00975072">
        <w:tab/>
        <w:t xml:space="preserve">If a declaration under </w:t>
      </w:r>
      <w:r w:rsidR="00C53E4C" w:rsidRPr="00975072">
        <w:t>subclause (</w:t>
      </w:r>
      <w:r w:rsidRPr="00975072">
        <w:t>1) relates to an emergency that is attributable to one or more petroleum activities of a petroleum titleholder, NOPSEMA must:</w:t>
      </w:r>
    </w:p>
    <w:p w:rsidR="00C77AC1" w:rsidRPr="00975072" w:rsidRDefault="00C77AC1" w:rsidP="00C77AC1">
      <w:pPr>
        <w:pStyle w:val="paragraph"/>
      </w:pPr>
      <w:r w:rsidRPr="00975072">
        <w:tab/>
        <w:t>(a)</w:t>
      </w:r>
      <w:r w:rsidRPr="00975072">
        <w:tab/>
        <w:t>give a copy of the declaration to the petroleum titleholder;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Head"/>
      </w:pPr>
      <w:r w:rsidRPr="00975072">
        <w:t>Revocation of declaration</w:t>
      </w:r>
    </w:p>
    <w:p w:rsidR="00C77AC1" w:rsidRPr="00975072" w:rsidRDefault="00C77AC1" w:rsidP="00C77AC1">
      <w:pPr>
        <w:pStyle w:val="subsection"/>
      </w:pPr>
      <w:r w:rsidRPr="00975072">
        <w:tab/>
        <w:t>(8)</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is in force in relation to an emergency; and</w:t>
      </w:r>
    </w:p>
    <w:p w:rsidR="00C77AC1" w:rsidRPr="00975072" w:rsidRDefault="00C77AC1" w:rsidP="00C77AC1">
      <w:pPr>
        <w:pStyle w:val="paragraph"/>
      </w:pPr>
      <w:r w:rsidRPr="00975072">
        <w:tab/>
        <w:t>(b)</w:t>
      </w:r>
      <w:r w:rsidRPr="00975072">
        <w:tab/>
        <w:t>the CEO is satisfied that the emergency no longer exists;</w:t>
      </w:r>
    </w:p>
    <w:p w:rsidR="00C77AC1" w:rsidRPr="00975072" w:rsidRDefault="00C77AC1" w:rsidP="00C77AC1">
      <w:pPr>
        <w:pStyle w:val="subsection2"/>
      </w:pPr>
      <w:r w:rsidRPr="00975072">
        <w:t>the CEO must, by writing, revoke the declaration.</w:t>
      </w:r>
    </w:p>
    <w:p w:rsidR="00C77AC1" w:rsidRPr="00975072" w:rsidRDefault="00C77AC1" w:rsidP="00C77AC1">
      <w:pPr>
        <w:pStyle w:val="subsection"/>
      </w:pPr>
      <w:r w:rsidRPr="00975072">
        <w:tab/>
        <w:t>(9)</w:t>
      </w:r>
      <w:r w:rsidRPr="00975072">
        <w:tab/>
        <w:t xml:space="preserve">If a declaration is revoked under </w:t>
      </w:r>
      <w:r w:rsidR="00C53E4C" w:rsidRPr="00975072">
        <w:t>subclause (</w:t>
      </w:r>
      <w:r w:rsidRPr="00975072">
        <w:t>8), NOPSEMA must:</w:t>
      </w:r>
    </w:p>
    <w:p w:rsidR="00C77AC1" w:rsidRPr="00975072" w:rsidRDefault="00C77AC1" w:rsidP="00C77AC1">
      <w:pPr>
        <w:pStyle w:val="paragraph"/>
      </w:pPr>
      <w:r w:rsidRPr="00975072">
        <w:tab/>
        <w:t>(a)</w:t>
      </w:r>
      <w:r w:rsidRPr="00975072">
        <w:tab/>
        <w:t>publish a copy of the instrument of revocation on NOPSEMA’s website; and</w:t>
      </w:r>
    </w:p>
    <w:p w:rsidR="00C77AC1" w:rsidRPr="00975072" w:rsidRDefault="00C77AC1" w:rsidP="00C77AC1">
      <w:pPr>
        <w:pStyle w:val="paragraph"/>
      </w:pPr>
      <w:r w:rsidRPr="00975072">
        <w:tab/>
        <w:t>(b)</w:t>
      </w:r>
      <w:r w:rsidRPr="00975072">
        <w:tab/>
        <w:t>do so as soon as practicable after the instrument of revocation is made.</w:t>
      </w:r>
    </w:p>
    <w:p w:rsidR="00C77AC1" w:rsidRPr="00975072" w:rsidRDefault="00C77AC1" w:rsidP="00C77AC1">
      <w:pPr>
        <w:pStyle w:val="subsection"/>
      </w:pPr>
      <w:r w:rsidRPr="00975072">
        <w:tab/>
        <w:t>(10)</w:t>
      </w:r>
      <w:r w:rsidRPr="00975072">
        <w:tab/>
        <w:t xml:space="preserve">If a declaration is revoked under </w:t>
      </w:r>
      <w:r w:rsidR="00C53E4C" w:rsidRPr="00975072">
        <w:t>subclause (</w:t>
      </w:r>
      <w:r w:rsidRPr="00975072">
        <w:t>8), NOPSEMA must:</w:t>
      </w:r>
    </w:p>
    <w:p w:rsidR="00C77AC1" w:rsidRPr="00975072" w:rsidRDefault="00C77AC1" w:rsidP="00C77AC1">
      <w:pPr>
        <w:pStyle w:val="paragraph"/>
      </w:pPr>
      <w:r w:rsidRPr="00975072">
        <w:tab/>
        <w:t>(a)</w:t>
      </w:r>
      <w:r w:rsidRPr="00975072">
        <w:tab/>
        <w:t>give a copy of the instrument of revocation to the Secretary; and</w:t>
      </w:r>
    </w:p>
    <w:p w:rsidR="00C77AC1" w:rsidRPr="00975072" w:rsidRDefault="00C77AC1" w:rsidP="00C77AC1">
      <w:pPr>
        <w:pStyle w:val="paragraph"/>
      </w:pPr>
      <w:r w:rsidRPr="00975072">
        <w:tab/>
        <w:t>(b)</w:t>
      </w:r>
      <w:r w:rsidRPr="00975072">
        <w:tab/>
        <w:t>do so as soon as practicable after the instrument of revocation is made.</w:t>
      </w:r>
    </w:p>
    <w:p w:rsidR="00C77AC1" w:rsidRPr="00975072" w:rsidRDefault="00C77AC1" w:rsidP="00C77AC1">
      <w:pPr>
        <w:pStyle w:val="subsection"/>
      </w:pPr>
      <w:r w:rsidRPr="00975072">
        <w:tab/>
        <w:t>(11)</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offshore area of a State;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State;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lastRenderedPageBreak/>
        <w:tab/>
        <w:t>(12)</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Principal Northern Territory offshore area;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Northern Territory;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tab/>
        <w:t>(13)</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offshore area of a designated external Territory;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designated external Territory;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tab/>
        <w:t>(14)</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of a petroleum titleholder;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petroleum titleholder;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Head"/>
      </w:pPr>
      <w:r w:rsidRPr="00975072">
        <w:t>Other matters</w:t>
      </w:r>
    </w:p>
    <w:p w:rsidR="00C77AC1" w:rsidRPr="00975072" w:rsidRDefault="00C77AC1" w:rsidP="00C77AC1">
      <w:pPr>
        <w:pStyle w:val="subsection"/>
      </w:pPr>
      <w:r w:rsidRPr="00975072">
        <w:tab/>
        <w:t>(15)</w:t>
      </w:r>
      <w:r w:rsidRPr="00975072">
        <w:tab/>
        <w:t xml:space="preserve">A declaration under </w:t>
      </w:r>
      <w:r w:rsidR="00C53E4C" w:rsidRPr="00975072">
        <w:t>subclause (</w:t>
      </w:r>
      <w:r w:rsidRPr="00975072">
        <w:t xml:space="preserve">1), and an instrument of revocation under </w:t>
      </w:r>
      <w:r w:rsidR="00C53E4C" w:rsidRPr="00975072">
        <w:t>subclause (</w:t>
      </w:r>
      <w:r w:rsidRPr="00975072">
        <w:t>8), are not legislative instruments.</w:t>
      </w:r>
    </w:p>
    <w:p w:rsidR="00C77AC1" w:rsidRPr="00975072" w:rsidRDefault="00C77AC1" w:rsidP="00C77AC1">
      <w:pPr>
        <w:pStyle w:val="subsection"/>
      </w:pPr>
      <w:r w:rsidRPr="00975072">
        <w:lastRenderedPageBreak/>
        <w:tab/>
        <w:t>(16)</w:t>
      </w:r>
      <w:r w:rsidRPr="00975072">
        <w:tab/>
        <w:t xml:space="preserve">For the purposes of </w:t>
      </w:r>
      <w:r w:rsidR="00C53E4C" w:rsidRPr="00975072">
        <w:t>paragraph (</w:t>
      </w:r>
      <w:r w:rsidRPr="00975072">
        <w:t>1)(a), it is immaterial whether the oil pollution is:</w:t>
      </w:r>
    </w:p>
    <w:p w:rsidR="00C77AC1" w:rsidRPr="00975072" w:rsidRDefault="00C77AC1" w:rsidP="00C77AC1">
      <w:pPr>
        <w:pStyle w:val="paragraph"/>
      </w:pPr>
      <w:r w:rsidRPr="00975072">
        <w:tab/>
        <w:t>(a)</w:t>
      </w:r>
      <w:r w:rsidRPr="00975072">
        <w:tab/>
        <w:t>in an offshore area; or</w:t>
      </w:r>
    </w:p>
    <w:p w:rsidR="00C77AC1" w:rsidRPr="00975072" w:rsidRDefault="00C77AC1" w:rsidP="00C77AC1">
      <w:pPr>
        <w:pStyle w:val="paragraph"/>
      </w:pPr>
      <w:r w:rsidRPr="00975072">
        <w:tab/>
        <w:t>(b)</w:t>
      </w:r>
      <w:r w:rsidRPr="00975072">
        <w:tab/>
        <w:t>within the coastal waters of a State or the Northern Territory; or</w:t>
      </w:r>
    </w:p>
    <w:p w:rsidR="00C77AC1" w:rsidRPr="00975072" w:rsidRDefault="00C77AC1" w:rsidP="00C77AC1">
      <w:pPr>
        <w:pStyle w:val="paragraph"/>
      </w:pPr>
      <w:r w:rsidRPr="00975072">
        <w:tab/>
        <w:t>(c)</w:t>
      </w:r>
      <w:r w:rsidRPr="00975072">
        <w:tab/>
        <w:t>on land, or in waters, within the limits of a State or Territory.</w:t>
      </w:r>
    </w:p>
    <w:p w:rsidR="00C77AC1" w:rsidRPr="00975072" w:rsidRDefault="00C77AC1" w:rsidP="00C77AC1">
      <w:pPr>
        <w:pStyle w:val="ActHead5"/>
      </w:pPr>
      <w:bookmarkStart w:id="18" w:name="_Toc106366654"/>
      <w:r w:rsidRPr="00960DC6">
        <w:rPr>
          <w:rStyle w:val="CharSectno"/>
        </w:rPr>
        <w:t>2B</w:t>
      </w:r>
      <w:r w:rsidRPr="00975072">
        <w:t xml:space="preserve">  Emergency response premises</w:t>
      </w:r>
      <w:bookmarkEnd w:id="18"/>
    </w:p>
    <w:p w:rsidR="00C77AC1" w:rsidRPr="00975072" w:rsidRDefault="00C77AC1" w:rsidP="00C77AC1">
      <w:pPr>
        <w:pStyle w:val="SubsectionHead"/>
      </w:pPr>
      <w:r w:rsidRPr="00975072">
        <w:t>Premises other than an aircraft or a vessel</w:t>
      </w:r>
    </w:p>
    <w:p w:rsidR="00C77AC1" w:rsidRPr="00975072" w:rsidRDefault="00C77AC1" w:rsidP="00C77AC1">
      <w:pPr>
        <w:pStyle w:val="subsection"/>
      </w:pPr>
      <w:r w:rsidRPr="00975072">
        <w:tab/>
        <w:t>(1)</w:t>
      </w:r>
      <w:r w:rsidRPr="00975072">
        <w:tab/>
        <w:t xml:space="preserve">For the purposes of this Schedule, premises (other than an aircraft or a vessel) are </w:t>
      </w:r>
      <w:r w:rsidRPr="00975072">
        <w:rPr>
          <w:b/>
          <w:i/>
        </w:rPr>
        <w:t>emergency response premises</w:t>
      </w:r>
      <w:r w:rsidRPr="00975072">
        <w:t xml:space="preserve"> if the premises:</w:t>
      </w:r>
    </w:p>
    <w:p w:rsidR="00C77AC1" w:rsidRPr="00975072" w:rsidRDefault="00C77AC1" w:rsidP="00C77AC1">
      <w:pPr>
        <w:pStyle w:val="paragraph"/>
      </w:pPr>
      <w:r w:rsidRPr="00975072">
        <w:tab/>
        <w:t>(a)</w:t>
      </w:r>
      <w:r w:rsidRPr="00975072">
        <w:tab/>
        <w:t>are being used, or are proposed to be used, for the implementation of the oil pollution emergency provisions of a declared environment plan; or</w:t>
      </w:r>
    </w:p>
    <w:p w:rsidR="00C77AC1" w:rsidRPr="00975072" w:rsidRDefault="00C77AC1" w:rsidP="00C77AC1">
      <w:pPr>
        <w:pStyle w:val="paragraph"/>
      </w:pPr>
      <w:r w:rsidRPr="00975072">
        <w:tab/>
        <w:t>(b)</w:t>
      </w:r>
      <w:r w:rsidRPr="00975072">
        <w:tab/>
        <w:t>are being used, or are proposed to be used, for:</w:t>
      </w:r>
    </w:p>
    <w:p w:rsidR="00C77AC1" w:rsidRPr="00975072" w:rsidRDefault="00C77AC1" w:rsidP="00C77AC1">
      <w:pPr>
        <w:pStyle w:val="paragraphsub"/>
      </w:pPr>
      <w:r w:rsidRPr="00975072">
        <w:tab/>
        <w:t>(i)</w:t>
      </w:r>
      <w:r w:rsidRPr="00975072">
        <w:tab/>
        <w:t>planning; or</w:t>
      </w:r>
    </w:p>
    <w:p w:rsidR="00C77AC1" w:rsidRPr="00975072" w:rsidRDefault="00C77AC1" w:rsidP="00C77AC1">
      <w:pPr>
        <w:pStyle w:val="paragraphsub"/>
      </w:pPr>
      <w:r w:rsidRPr="00975072">
        <w:tab/>
        <w:t>(ii)</w:t>
      </w:r>
      <w:r w:rsidRPr="00975072">
        <w:tab/>
        <w:t>directing; or</w:t>
      </w:r>
    </w:p>
    <w:p w:rsidR="00C77AC1" w:rsidRPr="00975072" w:rsidRDefault="00C77AC1" w:rsidP="00C77AC1">
      <w:pPr>
        <w:pStyle w:val="paragraphsub"/>
      </w:pPr>
      <w:r w:rsidRPr="00975072">
        <w:tab/>
        <w:t>(iii)</w:t>
      </w:r>
      <w:r w:rsidRPr="00975072">
        <w:tab/>
        <w:t>coordinating; or</w:t>
      </w:r>
    </w:p>
    <w:p w:rsidR="00C77AC1" w:rsidRPr="00975072" w:rsidRDefault="00C77AC1" w:rsidP="00C77AC1">
      <w:pPr>
        <w:pStyle w:val="paragraphsub"/>
      </w:pPr>
      <w:r w:rsidRPr="00975072">
        <w:tab/>
        <w:t>(iv)</w:t>
      </w:r>
      <w:r w:rsidRPr="00975072">
        <w:tab/>
        <w:t>providing logistical support for;</w:t>
      </w:r>
    </w:p>
    <w:p w:rsidR="00C77AC1" w:rsidRPr="00975072" w:rsidRDefault="00C77AC1" w:rsidP="00C77AC1">
      <w:pPr>
        <w:pStyle w:val="paragraph"/>
      </w:pPr>
      <w:r w:rsidRPr="00975072">
        <w:tab/>
      </w:r>
      <w:r w:rsidRPr="00975072">
        <w:tab/>
        <w:t>the implementation of the oil pollution emergency provisions of a declared environment plan; or</w:t>
      </w:r>
    </w:p>
    <w:p w:rsidR="00C77AC1" w:rsidRPr="00975072" w:rsidRDefault="00C77AC1" w:rsidP="00C77AC1">
      <w:pPr>
        <w:pStyle w:val="paragraph"/>
      </w:pPr>
      <w:r w:rsidRPr="00975072">
        <w:tab/>
        <w:t>(c)</w:t>
      </w:r>
      <w:r w:rsidRPr="00975072">
        <w:tab/>
        <w:t>are being used, or are proposed to be used, for compliance with a significant incident direction; or</w:t>
      </w:r>
    </w:p>
    <w:p w:rsidR="00C77AC1" w:rsidRPr="00975072" w:rsidRDefault="00C77AC1" w:rsidP="00C77AC1">
      <w:pPr>
        <w:pStyle w:val="paragraph"/>
      </w:pPr>
      <w:r w:rsidRPr="00975072">
        <w:tab/>
        <w:t>(d)</w:t>
      </w:r>
      <w:r w:rsidRPr="00975072">
        <w:tab/>
        <w:t>are being used, or are proposed to be used, for:</w:t>
      </w:r>
    </w:p>
    <w:p w:rsidR="00C77AC1" w:rsidRPr="00975072" w:rsidRDefault="00C77AC1" w:rsidP="00C77AC1">
      <w:pPr>
        <w:pStyle w:val="paragraphsub"/>
      </w:pPr>
      <w:r w:rsidRPr="00975072">
        <w:tab/>
        <w:t>(i)</w:t>
      </w:r>
      <w:r w:rsidRPr="00975072">
        <w:tab/>
        <w:t>planning; or</w:t>
      </w:r>
    </w:p>
    <w:p w:rsidR="00C77AC1" w:rsidRPr="00975072" w:rsidRDefault="00C77AC1" w:rsidP="00C77AC1">
      <w:pPr>
        <w:pStyle w:val="paragraphsub"/>
      </w:pPr>
      <w:r w:rsidRPr="00975072">
        <w:tab/>
        <w:t>(ii)</w:t>
      </w:r>
      <w:r w:rsidRPr="00975072">
        <w:tab/>
        <w:t>directing; or</w:t>
      </w:r>
    </w:p>
    <w:p w:rsidR="00C77AC1" w:rsidRPr="00975072" w:rsidRDefault="00C77AC1" w:rsidP="00C77AC1">
      <w:pPr>
        <w:pStyle w:val="paragraphsub"/>
      </w:pPr>
      <w:r w:rsidRPr="00975072">
        <w:tab/>
        <w:t>(iii)</w:t>
      </w:r>
      <w:r w:rsidRPr="00975072">
        <w:tab/>
        <w:t>coordinating; or</w:t>
      </w:r>
    </w:p>
    <w:p w:rsidR="00C77AC1" w:rsidRPr="00975072" w:rsidRDefault="00C77AC1" w:rsidP="00C77AC1">
      <w:pPr>
        <w:pStyle w:val="paragraphsub"/>
      </w:pPr>
      <w:r w:rsidRPr="00975072">
        <w:tab/>
        <w:t>(iv)</w:t>
      </w:r>
      <w:r w:rsidRPr="00975072">
        <w:tab/>
        <w:t>providing logistical support for;</w:t>
      </w:r>
    </w:p>
    <w:p w:rsidR="00C77AC1" w:rsidRPr="00975072" w:rsidRDefault="00C77AC1" w:rsidP="00C77AC1">
      <w:pPr>
        <w:pStyle w:val="paragraph"/>
      </w:pPr>
      <w:r w:rsidRPr="00975072">
        <w:tab/>
      </w:r>
      <w:r w:rsidRPr="00975072">
        <w:tab/>
        <w:t>compliance with a significant incident direction.</w:t>
      </w:r>
    </w:p>
    <w:p w:rsidR="00C77AC1" w:rsidRPr="00975072" w:rsidRDefault="00C77AC1" w:rsidP="00C77AC1">
      <w:pPr>
        <w:pStyle w:val="SubsectionHead"/>
      </w:pPr>
      <w:r w:rsidRPr="00975072">
        <w:t>Premises being an aircraft or a vessel</w:t>
      </w:r>
    </w:p>
    <w:p w:rsidR="00C77AC1" w:rsidRPr="00975072" w:rsidRDefault="00C77AC1" w:rsidP="00C77AC1">
      <w:pPr>
        <w:pStyle w:val="subsection"/>
      </w:pPr>
      <w:r w:rsidRPr="00975072">
        <w:tab/>
        <w:t>(2)</w:t>
      </w:r>
      <w:r w:rsidRPr="00975072">
        <w:tab/>
        <w:t xml:space="preserve">For the purposes of this Schedule, premises (being an aircraft or a vessel) are </w:t>
      </w:r>
      <w:r w:rsidRPr="00975072">
        <w:rPr>
          <w:b/>
          <w:i/>
        </w:rPr>
        <w:t>emergency response premises</w:t>
      </w:r>
      <w:r w:rsidRPr="00975072">
        <w:t xml:space="preserve"> if the premises:</w:t>
      </w:r>
    </w:p>
    <w:p w:rsidR="00C77AC1" w:rsidRPr="00975072" w:rsidRDefault="00C77AC1" w:rsidP="00C77AC1">
      <w:pPr>
        <w:pStyle w:val="paragraph"/>
      </w:pPr>
      <w:r w:rsidRPr="00975072">
        <w:lastRenderedPageBreak/>
        <w:tab/>
        <w:t>(a)</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 the implementation of the oil pollution emergency provisions of a declared environment plan; or</w:t>
      </w:r>
    </w:p>
    <w:p w:rsidR="00C77AC1" w:rsidRPr="00975072" w:rsidRDefault="00C77AC1" w:rsidP="00C77AC1">
      <w:pPr>
        <w:pStyle w:val="paragraph"/>
      </w:pPr>
      <w:r w:rsidRPr="00975072">
        <w:tab/>
        <w:t>(b)</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w:t>
      </w:r>
    </w:p>
    <w:p w:rsidR="00C77AC1" w:rsidRPr="00975072" w:rsidRDefault="00C77AC1" w:rsidP="00C77AC1">
      <w:pPr>
        <w:pStyle w:val="paragraphsub"/>
      </w:pPr>
      <w:r w:rsidRPr="00975072">
        <w:tab/>
        <w:t>(iv)</w:t>
      </w:r>
      <w:r w:rsidRPr="00975072">
        <w:tab/>
        <w:t>observing; or</w:t>
      </w:r>
    </w:p>
    <w:p w:rsidR="00C77AC1" w:rsidRPr="00975072" w:rsidRDefault="00C77AC1" w:rsidP="00C77AC1">
      <w:pPr>
        <w:pStyle w:val="paragraphsub"/>
      </w:pPr>
      <w:r w:rsidRPr="00975072">
        <w:tab/>
        <w:t>(v)</w:t>
      </w:r>
      <w:r w:rsidRPr="00975072">
        <w:tab/>
        <w:t>planning; or</w:t>
      </w:r>
    </w:p>
    <w:p w:rsidR="00C77AC1" w:rsidRPr="00975072" w:rsidRDefault="00C77AC1" w:rsidP="00C77AC1">
      <w:pPr>
        <w:pStyle w:val="paragraphsub"/>
      </w:pPr>
      <w:r w:rsidRPr="00975072">
        <w:tab/>
        <w:t>(vi)</w:t>
      </w:r>
      <w:r w:rsidRPr="00975072">
        <w:tab/>
        <w:t>directing; or</w:t>
      </w:r>
    </w:p>
    <w:p w:rsidR="00C77AC1" w:rsidRPr="00975072" w:rsidRDefault="00C77AC1" w:rsidP="00C77AC1">
      <w:pPr>
        <w:pStyle w:val="paragraphsub"/>
      </w:pPr>
      <w:r w:rsidRPr="00975072">
        <w:tab/>
        <w:t>(vii)</w:t>
      </w:r>
      <w:r w:rsidRPr="00975072">
        <w:tab/>
        <w:t>coordinating; or</w:t>
      </w:r>
    </w:p>
    <w:p w:rsidR="00C77AC1" w:rsidRPr="00975072" w:rsidRDefault="00C77AC1" w:rsidP="00C77AC1">
      <w:pPr>
        <w:pStyle w:val="paragraphsub"/>
      </w:pPr>
      <w:r w:rsidRPr="00975072">
        <w:tab/>
        <w:t>(viii)</w:t>
      </w:r>
      <w:r w:rsidRPr="00975072">
        <w:tab/>
        <w:t>providing logistical support for;</w:t>
      </w:r>
    </w:p>
    <w:p w:rsidR="00C77AC1" w:rsidRPr="00975072" w:rsidRDefault="00C77AC1" w:rsidP="00C77AC1">
      <w:pPr>
        <w:pStyle w:val="paragraph"/>
      </w:pPr>
      <w:r w:rsidRPr="00975072">
        <w:tab/>
      </w:r>
      <w:r w:rsidRPr="00975072">
        <w:tab/>
        <w:t>the implementation of the oil pollution emergency provisions of a declared environment plan; or</w:t>
      </w:r>
    </w:p>
    <w:p w:rsidR="00C77AC1" w:rsidRPr="00975072" w:rsidRDefault="00C77AC1" w:rsidP="00C77AC1">
      <w:pPr>
        <w:pStyle w:val="paragraph"/>
      </w:pPr>
      <w:r w:rsidRPr="00975072">
        <w:tab/>
        <w:t>(c)</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 compliance with a significant incident direction; or</w:t>
      </w:r>
    </w:p>
    <w:p w:rsidR="00C77AC1" w:rsidRPr="00975072" w:rsidRDefault="00C77AC1" w:rsidP="00C77AC1">
      <w:pPr>
        <w:pStyle w:val="paragraph"/>
      </w:pPr>
      <w:r w:rsidRPr="00975072">
        <w:tab/>
        <w:t>(d)</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w:t>
      </w:r>
    </w:p>
    <w:p w:rsidR="00C77AC1" w:rsidRPr="00975072" w:rsidRDefault="00C77AC1" w:rsidP="00C77AC1">
      <w:pPr>
        <w:pStyle w:val="paragraphsub"/>
      </w:pPr>
      <w:r w:rsidRPr="00975072">
        <w:tab/>
        <w:t>(iv)</w:t>
      </w:r>
      <w:r w:rsidRPr="00975072">
        <w:tab/>
        <w:t>observing; or</w:t>
      </w:r>
    </w:p>
    <w:p w:rsidR="00C77AC1" w:rsidRPr="00975072" w:rsidRDefault="00C77AC1" w:rsidP="00C77AC1">
      <w:pPr>
        <w:pStyle w:val="paragraphsub"/>
      </w:pPr>
      <w:r w:rsidRPr="00975072">
        <w:tab/>
        <w:t>(v)</w:t>
      </w:r>
      <w:r w:rsidRPr="00975072">
        <w:tab/>
        <w:t>planning; or</w:t>
      </w:r>
    </w:p>
    <w:p w:rsidR="00C77AC1" w:rsidRPr="00975072" w:rsidRDefault="00C77AC1" w:rsidP="00C77AC1">
      <w:pPr>
        <w:pStyle w:val="paragraphsub"/>
      </w:pPr>
      <w:r w:rsidRPr="00975072">
        <w:tab/>
        <w:t>(vi)</w:t>
      </w:r>
      <w:r w:rsidRPr="00975072">
        <w:tab/>
        <w:t>directing; or</w:t>
      </w:r>
    </w:p>
    <w:p w:rsidR="00C77AC1" w:rsidRPr="00975072" w:rsidRDefault="00C77AC1" w:rsidP="00C77AC1">
      <w:pPr>
        <w:pStyle w:val="paragraphsub"/>
      </w:pPr>
      <w:r w:rsidRPr="00975072">
        <w:tab/>
        <w:t>(vii)</w:t>
      </w:r>
      <w:r w:rsidRPr="00975072">
        <w:tab/>
        <w:t>coordinating; or</w:t>
      </w:r>
    </w:p>
    <w:p w:rsidR="00C77AC1" w:rsidRPr="00975072" w:rsidRDefault="00C77AC1" w:rsidP="00C77AC1">
      <w:pPr>
        <w:pStyle w:val="paragraphsub"/>
      </w:pPr>
      <w:r w:rsidRPr="00975072">
        <w:tab/>
        <w:t>(viii)</w:t>
      </w:r>
      <w:r w:rsidRPr="00975072">
        <w:tab/>
        <w:t>providing logistical support for;</w:t>
      </w:r>
    </w:p>
    <w:p w:rsidR="00C77AC1" w:rsidRPr="00975072" w:rsidRDefault="00C77AC1" w:rsidP="00C77AC1">
      <w:pPr>
        <w:pStyle w:val="paragraph"/>
      </w:pPr>
      <w:r w:rsidRPr="00975072">
        <w:lastRenderedPageBreak/>
        <w:tab/>
      </w:r>
      <w:r w:rsidRPr="00975072">
        <w:tab/>
        <w:t>compliance with a significant incident direction.</w:t>
      </w:r>
    </w:p>
    <w:p w:rsidR="00C77AC1" w:rsidRPr="00975072" w:rsidRDefault="00C77AC1" w:rsidP="00C77AC1">
      <w:pPr>
        <w:pStyle w:val="SubsectionHead"/>
      </w:pPr>
      <w:r w:rsidRPr="00975072">
        <w:t>Location of premises</w:t>
      </w:r>
    </w:p>
    <w:p w:rsidR="00C77AC1" w:rsidRPr="00975072" w:rsidRDefault="00C77AC1" w:rsidP="00C77AC1">
      <w:pPr>
        <w:pStyle w:val="subsection"/>
      </w:pPr>
      <w:r w:rsidRPr="00975072">
        <w:tab/>
        <w:t>(3)</w:t>
      </w:r>
      <w:r w:rsidRPr="00975072">
        <w:tab/>
        <w:t xml:space="preserve">For the purposes of </w:t>
      </w:r>
      <w:r w:rsidR="00C53E4C" w:rsidRPr="00975072">
        <w:t>subclauses (</w:t>
      </w:r>
      <w:r w:rsidRPr="00975072">
        <w:t>1) and (2), it is immaterial whether the premises are:</w:t>
      </w:r>
    </w:p>
    <w:p w:rsidR="00C77AC1" w:rsidRPr="00975072" w:rsidRDefault="00C77AC1" w:rsidP="00C77AC1">
      <w:pPr>
        <w:pStyle w:val="paragraph"/>
      </w:pPr>
      <w:r w:rsidRPr="00975072">
        <w:tab/>
        <w:t>(a)</w:t>
      </w:r>
      <w:r w:rsidRPr="00975072">
        <w:tab/>
        <w:t>in an offshore area; or</w:t>
      </w:r>
    </w:p>
    <w:p w:rsidR="00C77AC1" w:rsidRPr="00975072" w:rsidRDefault="00C77AC1" w:rsidP="00C77AC1">
      <w:pPr>
        <w:pStyle w:val="paragraph"/>
      </w:pPr>
      <w:r w:rsidRPr="00975072">
        <w:tab/>
        <w:t>(b)</w:t>
      </w:r>
      <w:r w:rsidRPr="00975072">
        <w:tab/>
        <w:t>in or above the coastal waters of a State or the Northern Territory; or</w:t>
      </w:r>
    </w:p>
    <w:p w:rsidR="00C77AC1" w:rsidRPr="00975072" w:rsidRDefault="00C77AC1" w:rsidP="00C77AC1">
      <w:pPr>
        <w:pStyle w:val="paragraph"/>
      </w:pPr>
      <w:r w:rsidRPr="00975072">
        <w:tab/>
        <w:t>(c)</w:t>
      </w:r>
      <w:r w:rsidRPr="00975072">
        <w:tab/>
        <w:t>on or above land, or in or above waters, within the limits of a State or Territory.</w:t>
      </w:r>
    </w:p>
    <w:p w:rsidR="00C77AC1" w:rsidRPr="00975072" w:rsidRDefault="00C77AC1" w:rsidP="00C77AC1">
      <w:pPr>
        <w:pStyle w:val="notetext"/>
      </w:pPr>
      <w:r w:rsidRPr="00975072">
        <w:t>Note:</w:t>
      </w:r>
      <w:r w:rsidRPr="00975072">
        <w:tab/>
        <w:t>For the space above an offshore area, see section</w:t>
      </w:r>
      <w:r w:rsidR="00C53E4C" w:rsidRPr="00975072">
        <w:t> </w:t>
      </w:r>
      <w:r w:rsidRPr="00975072">
        <w:t>9.</w:t>
      </w:r>
    </w:p>
    <w:p w:rsidR="00D37020" w:rsidRPr="00975072" w:rsidRDefault="00D37020" w:rsidP="004A0753">
      <w:pPr>
        <w:pStyle w:val="ActHead2"/>
        <w:pageBreakBefore/>
      </w:pPr>
      <w:bookmarkStart w:id="19" w:name="_Toc106366655"/>
      <w:r w:rsidRPr="00960DC6">
        <w:rPr>
          <w:rStyle w:val="CharPartNo"/>
        </w:rPr>
        <w:lastRenderedPageBreak/>
        <w:t>Part</w:t>
      </w:r>
      <w:r w:rsidR="00C53E4C" w:rsidRPr="00960DC6">
        <w:rPr>
          <w:rStyle w:val="CharPartNo"/>
        </w:rPr>
        <w:t> </w:t>
      </w:r>
      <w:r w:rsidRPr="00960DC6">
        <w:rPr>
          <w:rStyle w:val="CharPartNo"/>
        </w:rPr>
        <w:t>2</w:t>
      </w:r>
      <w:r w:rsidRPr="00975072">
        <w:t>—</w:t>
      </w:r>
      <w:r w:rsidRPr="00960DC6">
        <w:rPr>
          <w:rStyle w:val="CharPartText"/>
        </w:rPr>
        <w:t>Environmental inspections</w:t>
      </w:r>
      <w:bookmarkEnd w:id="19"/>
    </w:p>
    <w:p w:rsidR="00D37020" w:rsidRPr="00975072" w:rsidRDefault="00860DCE" w:rsidP="00D37020">
      <w:pPr>
        <w:pStyle w:val="ActHead3"/>
        <w:rPr>
          <w:rFonts w:eastAsia="Calibri"/>
        </w:rPr>
      </w:pPr>
      <w:bookmarkStart w:id="20" w:name="_Toc106366656"/>
      <w:r w:rsidRPr="00960DC6">
        <w:rPr>
          <w:rStyle w:val="CharDivNo"/>
        </w:rPr>
        <w:t>Division 1</w:t>
      </w:r>
      <w:r w:rsidR="00D37020" w:rsidRPr="00975072">
        <w:t>—</w:t>
      </w:r>
      <w:r w:rsidR="00D37020" w:rsidRPr="00960DC6">
        <w:rPr>
          <w:rStyle w:val="CharDivText"/>
        </w:rPr>
        <w:t>E</w:t>
      </w:r>
      <w:r w:rsidR="00D37020" w:rsidRPr="00960DC6">
        <w:rPr>
          <w:rStyle w:val="CharDivText"/>
          <w:rFonts w:eastAsia="Calibri"/>
        </w:rPr>
        <w:t>nvironmental inspections: general provisions</w:t>
      </w:r>
      <w:bookmarkEnd w:id="20"/>
    </w:p>
    <w:p w:rsidR="00D37020" w:rsidRPr="00975072" w:rsidRDefault="00D37020" w:rsidP="00D37020">
      <w:pPr>
        <w:pStyle w:val="ActHead5"/>
        <w:rPr>
          <w:rFonts w:eastAsia="Calibri"/>
        </w:rPr>
      </w:pPr>
      <w:bookmarkStart w:id="21" w:name="_Toc106366657"/>
      <w:r w:rsidRPr="00960DC6">
        <w:rPr>
          <w:rStyle w:val="CharSectno"/>
        </w:rPr>
        <w:t>3</w:t>
      </w:r>
      <w:r w:rsidRPr="00975072">
        <w:t xml:space="preserve">  </w:t>
      </w:r>
      <w:r w:rsidRPr="00975072">
        <w:rPr>
          <w:rFonts w:eastAsia="Calibri"/>
        </w:rPr>
        <w:t>Environmental inspections—nature of inspections</w:t>
      </w:r>
      <w:bookmarkEnd w:id="21"/>
    </w:p>
    <w:p w:rsidR="00D37020" w:rsidRPr="00975072" w:rsidRDefault="00D37020" w:rsidP="00D37020">
      <w:pPr>
        <w:pStyle w:val="SubsectionHead"/>
      </w:pPr>
      <w:r w:rsidRPr="00975072">
        <w:t xml:space="preserve">What is an </w:t>
      </w:r>
      <w:r w:rsidRPr="00975072">
        <w:rPr>
          <w:b/>
        </w:rPr>
        <w:t>environmental inspection</w:t>
      </w:r>
      <w:r w:rsidRPr="00975072">
        <w:t>?</w:t>
      </w:r>
    </w:p>
    <w:p w:rsidR="00E906B9" w:rsidRPr="00975072" w:rsidRDefault="00E906B9" w:rsidP="00E906B9">
      <w:pPr>
        <w:pStyle w:val="subsection"/>
      </w:pPr>
      <w:r w:rsidRPr="00975072">
        <w:tab/>
        <w:t>(1)</w:t>
      </w:r>
      <w:r w:rsidRPr="00975072">
        <w:tab/>
      </w:r>
      <w:r w:rsidR="00D37020" w:rsidRPr="00975072">
        <w:t>An</w:t>
      </w:r>
      <w:r w:rsidRPr="00975072">
        <w:rPr>
          <w:b/>
          <w:i/>
        </w:rPr>
        <w:t xml:space="preserve"> environmental inspection </w:t>
      </w:r>
      <w:r w:rsidRPr="00975072">
        <w:t>is an inspection under this Part. Such an inspection:</w:t>
      </w:r>
    </w:p>
    <w:p w:rsidR="00E906B9" w:rsidRPr="00975072" w:rsidRDefault="00E906B9" w:rsidP="00E906B9">
      <w:pPr>
        <w:pStyle w:val="paragraph"/>
      </w:pPr>
      <w:r w:rsidRPr="00975072">
        <w:tab/>
        <w:t>(a)</w:t>
      </w:r>
      <w:r w:rsidRPr="00975072">
        <w:tab/>
        <w:t>includes an investigation or inquiry; and</w:t>
      </w:r>
    </w:p>
    <w:p w:rsidR="00E906B9" w:rsidRPr="00975072" w:rsidRDefault="00E906B9" w:rsidP="00E906B9">
      <w:pPr>
        <w:pStyle w:val="paragraph"/>
      </w:pPr>
      <w:r w:rsidRPr="00975072">
        <w:tab/>
        <w:t>(b)</w:t>
      </w:r>
      <w:r w:rsidRPr="00975072">
        <w:tab/>
        <w:t>need not include a physical inspection of any premises or thing.</w:t>
      </w:r>
    </w:p>
    <w:p w:rsidR="00E906B9" w:rsidRPr="00975072" w:rsidRDefault="00E906B9" w:rsidP="00E906B9">
      <w:pPr>
        <w:pStyle w:val="SubsectionHead"/>
      </w:pPr>
      <w:r w:rsidRPr="00975072">
        <w:t>Inspections—general power</w:t>
      </w:r>
    </w:p>
    <w:p w:rsidR="00E906B9" w:rsidRPr="00975072" w:rsidRDefault="00E906B9" w:rsidP="00E906B9">
      <w:pPr>
        <w:pStyle w:val="subsection"/>
      </w:pPr>
      <w:r w:rsidRPr="00975072">
        <w:tab/>
        <w:t>(2)</w:t>
      </w:r>
      <w:r w:rsidRPr="00975072">
        <w:tab/>
      </w:r>
      <w:r w:rsidRPr="00975072">
        <w:rPr>
          <w:caps/>
        </w:rPr>
        <w:t>A NOPSEMA</w:t>
      </w:r>
      <w:r w:rsidRPr="00975072">
        <w:t xml:space="preserve"> inspector may, at any time, conduct </w:t>
      </w:r>
      <w:r w:rsidR="00D37020" w:rsidRPr="00975072">
        <w:t>an environmental inspection</w:t>
      </w:r>
      <w:r w:rsidRPr="00975072">
        <w:t>:</w:t>
      </w:r>
    </w:p>
    <w:p w:rsidR="00E906B9" w:rsidRPr="00975072" w:rsidRDefault="00E906B9" w:rsidP="00E906B9">
      <w:pPr>
        <w:pStyle w:val="paragraph"/>
      </w:pPr>
      <w:r w:rsidRPr="00975072">
        <w:tab/>
        <w:t>(a)</w:t>
      </w:r>
      <w:r w:rsidRPr="00975072">
        <w:tab/>
        <w:t xml:space="preserve">to determine whether </w:t>
      </w:r>
      <w:r w:rsidR="00D37020" w:rsidRPr="00975072">
        <w:t>an environmental management law</w:t>
      </w:r>
      <w:r w:rsidRPr="00975072">
        <w:t xml:space="preserve"> has been, or is being, complied with; or</w:t>
      </w:r>
    </w:p>
    <w:p w:rsidR="00E906B9" w:rsidRPr="00975072" w:rsidRDefault="00E906B9" w:rsidP="00E906B9">
      <w:pPr>
        <w:pStyle w:val="paragraph"/>
      </w:pPr>
      <w:r w:rsidRPr="00975072">
        <w:tab/>
        <w:t>(b)</w:t>
      </w:r>
      <w:r w:rsidRPr="00975072">
        <w:tab/>
        <w:t xml:space="preserve">to determine whether information given in compliance, or purported compliance, with </w:t>
      </w:r>
      <w:r w:rsidR="00D37020" w:rsidRPr="00975072">
        <w:t>an environmental management law</w:t>
      </w:r>
      <w:r w:rsidRPr="00975072">
        <w:t xml:space="preserve"> is correct.</w:t>
      </w:r>
    </w:p>
    <w:p w:rsidR="00E906B9" w:rsidRPr="00975072" w:rsidRDefault="00E906B9" w:rsidP="00E906B9">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C77AC1" w:rsidRPr="00975072" w:rsidRDefault="00C77AC1" w:rsidP="00C77AC1">
      <w:pPr>
        <w:pStyle w:val="subsection"/>
      </w:pPr>
      <w:r w:rsidRPr="00975072">
        <w:tab/>
        <w:t>(2A)</w:t>
      </w:r>
      <w:r w:rsidRPr="00975072">
        <w:tab/>
      </w:r>
      <w:r w:rsidRPr="00975072">
        <w:rPr>
          <w:caps/>
        </w:rPr>
        <w:t>I</w:t>
      </w:r>
      <w:r w:rsidRPr="00975072">
        <w:t>f</w:t>
      </w:r>
      <w:r w:rsidRPr="00975072">
        <w:rPr>
          <w:caps/>
        </w:rPr>
        <w:t xml:space="preserve"> </w:t>
      </w:r>
      <w:r w:rsidRPr="00975072">
        <w:t xml:space="preserve">there is a declared oil pollution emergency, a </w:t>
      </w:r>
      <w:r w:rsidRPr="00975072">
        <w:rPr>
          <w:caps/>
        </w:rPr>
        <w:t>NOPSEMA</w:t>
      </w:r>
      <w:r w:rsidRPr="00975072">
        <w:t xml:space="preserve"> inspector may conduct an environmental inspection to determine either or both of the following:</w:t>
      </w:r>
    </w:p>
    <w:p w:rsidR="00C77AC1" w:rsidRPr="00975072" w:rsidRDefault="00C77AC1" w:rsidP="00C77AC1">
      <w:pPr>
        <w:pStyle w:val="paragraph"/>
      </w:pPr>
      <w:r w:rsidRPr="00975072">
        <w:tab/>
        <w:t>(a)</w:t>
      </w:r>
      <w:r w:rsidRPr="00975072">
        <w:tab/>
        <w:t>whether the oil pollution emergency provisions of a declared environment plan have been, or are being, complied with;</w:t>
      </w:r>
    </w:p>
    <w:p w:rsidR="00C77AC1" w:rsidRPr="00975072" w:rsidRDefault="00C77AC1" w:rsidP="00C77AC1">
      <w:pPr>
        <w:pStyle w:val="paragraph"/>
      </w:pPr>
      <w:r w:rsidRPr="00975072">
        <w:tab/>
        <w:t>(b)</w:t>
      </w:r>
      <w:r w:rsidRPr="00975072">
        <w:tab/>
        <w:t>whether a significant incident direction has been, or is being, complied with.</w:t>
      </w:r>
    </w:p>
    <w:p w:rsidR="00C77AC1" w:rsidRPr="00975072" w:rsidRDefault="00C77AC1" w:rsidP="00C77AC1">
      <w:pPr>
        <w:pStyle w:val="subsection"/>
      </w:pPr>
      <w:r w:rsidRPr="00975072">
        <w:tab/>
        <w:t>(2B)</w:t>
      </w:r>
      <w:r w:rsidRPr="00975072">
        <w:tab/>
        <w:t xml:space="preserve">An environmental inspection under </w:t>
      </w:r>
      <w:r w:rsidR="00C53E4C" w:rsidRPr="00975072">
        <w:t>subclause (</w:t>
      </w:r>
      <w:r w:rsidRPr="00975072">
        <w:t xml:space="preserve">2A) is to be known as an </w:t>
      </w:r>
      <w:r w:rsidRPr="00975072">
        <w:rPr>
          <w:b/>
          <w:i/>
        </w:rPr>
        <w:t>oil pollution environmental inspection</w:t>
      </w:r>
      <w:r w:rsidRPr="00975072">
        <w:t>.</w:t>
      </w:r>
    </w:p>
    <w:p w:rsidR="00C77AC1" w:rsidRPr="00975072" w:rsidRDefault="00C77AC1" w:rsidP="00C77AC1">
      <w:pPr>
        <w:pStyle w:val="subsection"/>
      </w:pPr>
      <w:r w:rsidRPr="00975072">
        <w:lastRenderedPageBreak/>
        <w:tab/>
        <w:t>(2C)</w:t>
      </w:r>
      <w:r w:rsidRPr="00975072">
        <w:tab/>
        <w:t>An oil pollution environmental inspection may be conducted:</w:t>
      </w:r>
    </w:p>
    <w:p w:rsidR="00C77AC1" w:rsidRPr="00975072" w:rsidRDefault="00C77AC1" w:rsidP="00C77AC1">
      <w:pPr>
        <w:pStyle w:val="paragraph"/>
      </w:pPr>
      <w:r w:rsidRPr="00975072">
        <w:tab/>
        <w:t>(a)</w:t>
      </w:r>
      <w:r w:rsidRPr="00975072">
        <w:tab/>
        <w:t>at the inspector’s own initiative; or</w:t>
      </w:r>
    </w:p>
    <w:p w:rsidR="00C77AC1" w:rsidRPr="00975072" w:rsidRDefault="00C77AC1" w:rsidP="00C77AC1">
      <w:pPr>
        <w:pStyle w:val="paragraph"/>
      </w:pPr>
      <w:r w:rsidRPr="00975072">
        <w:tab/>
        <w:t>(b)</w:t>
      </w:r>
      <w:r w:rsidRPr="00975072">
        <w:tab/>
        <w:t xml:space="preserve">in compliance with a direction under </w:t>
      </w:r>
      <w:r w:rsidR="00C53E4C" w:rsidRPr="00975072">
        <w:t>subclause (</w:t>
      </w:r>
      <w:r w:rsidRPr="00975072">
        <w:t>5).</w:t>
      </w:r>
    </w:p>
    <w:p w:rsidR="00C77AC1" w:rsidRPr="00975072" w:rsidRDefault="00C77AC1" w:rsidP="00C77AC1">
      <w:pPr>
        <w:pStyle w:val="subsection"/>
      </w:pPr>
      <w:r w:rsidRPr="00975072">
        <w:tab/>
        <w:t>(2D)</w:t>
      </w:r>
      <w:r w:rsidRPr="00975072">
        <w:tab/>
      </w:r>
      <w:r w:rsidR="00C53E4C" w:rsidRPr="00975072">
        <w:t>Subclause (</w:t>
      </w:r>
      <w:r w:rsidRPr="00975072">
        <w:t xml:space="preserve">2A) does not limit </w:t>
      </w:r>
      <w:r w:rsidR="00C53E4C" w:rsidRPr="00975072">
        <w:t>subclause (</w:t>
      </w:r>
      <w:r w:rsidRPr="00975072">
        <w:t>2).</w:t>
      </w:r>
    </w:p>
    <w:p w:rsidR="00C77AC1" w:rsidRPr="00975072" w:rsidRDefault="00C77AC1" w:rsidP="00C77AC1">
      <w:pPr>
        <w:pStyle w:val="subsection"/>
      </w:pPr>
      <w:r w:rsidRPr="00975072">
        <w:tab/>
        <w:t>(2E)</w:t>
      </w:r>
      <w:r w:rsidRPr="00975072">
        <w:tab/>
        <w:t xml:space="preserve">An oil pollution environmental inspection may be conducted concurrently with an inspection under </w:t>
      </w:r>
      <w:r w:rsidR="00C53E4C" w:rsidRPr="00975072">
        <w:t>subclause (</w:t>
      </w:r>
      <w:r w:rsidRPr="00975072">
        <w:t>2).</w:t>
      </w:r>
    </w:p>
    <w:p w:rsidR="00C77AC1" w:rsidRPr="00975072" w:rsidRDefault="00C77AC1" w:rsidP="00C77AC1">
      <w:pPr>
        <w:pStyle w:val="subsection"/>
      </w:pPr>
      <w:r w:rsidRPr="00975072">
        <w:tab/>
        <w:t>(2F)</w:t>
      </w:r>
      <w:r w:rsidRPr="00975072">
        <w:tab/>
        <w:t>For the purposes of this Schedule, if:</w:t>
      </w:r>
    </w:p>
    <w:p w:rsidR="00C77AC1" w:rsidRPr="00975072" w:rsidRDefault="00C77AC1" w:rsidP="00C77AC1">
      <w:pPr>
        <w:pStyle w:val="paragraph"/>
      </w:pPr>
      <w:r w:rsidRPr="00975072">
        <w:tab/>
        <w:t>(a)</w:t>
      </w:r>
      <w:r w:rsidRPr="00975072">
        <w:tab/>
        <w:t>an oil pollution environmental inspection is conducted wholly or partly to determine whether the oil pollution emergency provisions of a declared environment plan have been, or are being, complied with; and</w:t>
      </w:r>
    </w:p>
    <w:p w:rsidR="00C77AC1" w:rsidRPr="00975072" w:rsidRDefault="00C77AC1" w:rsidP="00C77AC1">
      <w:pPr>
        <w:pStyle w:val="paragraph"/>
      </w:pPr>
      <w:r w:rsidRPr="00975072">
        <w:tab/>
        <w:t>(b)</w:t>
      </w:r>
      <w:r w:rsidRPr="00975072">
        <w:tab/>
        <w:t>the declared environment plan relates to one or more of the petroleum activities of the registered holder of a petroleum title;</w:t>
      </w:r>
    </w:p>
    <w:p w:rsidR="00C77AC1" w:rsidRPr="00975072" w:rsidRDefault="00C77AC1" w:rsidP="00C77AC1">
      <w:pPr>
        <w:pStyle w:val="subsection2"/>
      </w:pPr>
      <w:r w:rsidRPr="00975072">
        <w:t>the oil pollution environmental inspection is taken to relate to the title.</w:t>
      </w:r>
    </w:p>
    <w:p w:rsidR="00C77AC1" w:rsidRPr="00975072" w:rsidRDefault="00C77AC1" w:rsidP="00C77AC1">
      <w:pPr>
        <w:pStyle w:val="subsection"/>
      </w:pPr>
      <w:r w:rsidRPr="00975072">
        <w:tab/>
        <w:t>(2G)</w:t>
      </w:r>
      <w:r w:rsidRPr="00975072">
        <w:tab/>
        <w:t>For the purposes of this Schedule, if:</w:t>
      </w:r>
    </w:p>
    <w:p w:rsidR="00C77AC1" w:rsidRPr="00975072" w:rsidRDefault="00C77AC1" w:rsidP="00C77AC1">
      <w:pPr>
        <w:pStyle w:val="paragraph"/>
      </w:pPr>
      <w:r w:rsidRPr="00975072">
        <w:tab/>
        <w:t>(a)</w:t>
      </w:r>
      <w:r w:rsidRPr="00975072">
        <w:tab/>
        <w:t>an oil pollution environmental inspection is conducted wholly or partly to determine whether a significant incident direction has been, or is being, complied with; and</w:t>
      </w:r>
    </w:p>
    <w:p w:rsidR="00C77AC1" w:rsidRPr="00975072" w:rsidRDefault="00C77AC1" w:rsidP="00C77AC1">
      <w:pPr>
        <w:pStyle w:val="paragraph"/>
      </w:pPr>
      <w:r w:rsidRPr="00975072">
        <w:tab/>
        <w:t>(b)</w:t>
      </w:r>
      <w:r w:rsidRPr="00975072">
        <w:tab/>
        <w:t>the significant incident direction was given to the registered holder of a petroleum title;</w:t>
      </w:r>
    </w:p>
    <w:p w:rsidR="00C77AC1" w:rsidRPr="00975072" w:rsidRDefault="00C77AC1" w:rsidP="00C77AC1">
      <w:pPr>
        <w:pStyle w:val="subsection2"/>
      </w:pPr>
      <w:r w:rsidRPr="00975072">
        <w:t>the oil pollution environmental inspection is taken to relate to the title.</w:t>
      </w:r>
    </w:p>
    <w:p w:rsidR="00E906B9" w:rsidRPr="00975072" w:rsidRDefault="00E906B9" w:rsidP="00E906B9">
      <w:pPr>
        <w:pStyle w:val="SubsectionHead"/>
      </w:pPr>
      <w:r w:rsidRPr="00975072">
        <w:t>Inspections—directed by NOPSEMA</w:t>
      </w:r>
    </w:p>
    <w:p w:rsidR="00E906B9" w:rsidRPr="00975072" w:rsidRDefault="00E906B9" w:rsidP="00E906B9">
      <w:pPr>
        <w:pStyle w:val="subsection"/>
      </w:pPr>
      <w:r w:rsidRPr="00975072">
        <w:tab/>
        <w:t>(3)</w:t>
      </w:r>
      <w:r w:rsidRPr="00975072">
        <w:tab/>
        <w:t xml:space="preserve">NOPSEMA may give a written direction to a NOPSEMA inspector to conduct </w:t>
      </w:r>
      <w:r w:rsidR="00D37020" w:rsidRPr="00975072">
        <w:t>an environmental inspection</w:t>
      </w:r>
      <w:r w:rsidR="00E560CC" w:rsidRPr="00975072">
        <w:t xml:space="preserve"> under </w:t>
      </w:r>
      <w:r w:rsidR="00C53E4C" w:rsidRPr="00975072">
        <w:t>subclause (</w:t>
      </w:r>
      <w:r w:rsidR="00E560CC" w:rsidRPr="00975072">
        <w:t>2)</w:t>
      </w:r>
      <w:r w:rsidRPr="00975072">
        <w:t>.</w:t>
      </w:r>
    </w:p>
    <w:p w:rsidR="00E906B9" w:rsidRPr="00975072" w:rsidRDefault="00E906B9" w:rsidP="00E906B9">
      <w:pPr>
        <w:pStyle w:val="subsection"/>
      </w:pPr>
      <w:r w:rsidRPr="00975072">
        <w:tab/>
        <w:t>(4)</w:t>
      </w:r>
      <w:r w:rsidRPr="00975072">
        <w:tab/>
        <w:t xml:space="preserve">The NOPSEMA inspector must conduct </w:t>
      </w:r>
      <w:r w:rsidR="00D37020" w:rsidRPr="00975072">
        <w:t>an environmental inspection</w:t>
      </w:r>
      <w:r w:rsidR="00E560CC" w:rsidRPr="00975072">
        <w:t xml:space="preserve"> under </w:t>
      </w:r>
      <w:r w:rsidR="00C53E4C" w:rsidRPr="00975072">
        <w:t>subclause (</w:t>
      </w:r>
      <w:r w:rsidR="00E560CC" w:rsidRPr="00975072">
        <w:t>2)</w:t>
      </w:r>
      <w:r w:rsidRPr="00975072">
        <w:t xml:space="preserve"> as directed under </w:t>
      </w:r>
      <w:r w:rsidR="00C53E4C" w:rsidRPr="00975072">
        <w:t>subclause (</w:t>
      </w:r>
      <w:r w:rsidRPr="00975072">
        <w:t>3).</w:t>
      </w:r>
    </w:p>
    <w:p w:rsidR="001A034B" w:rsidRPr="00975072" w:rsidRDefault="001A034B" w:rsidP="001A034B">
      <w:pPr>
        <w:pStyle w:val="subsection"/>
      </w:pPr>
      <w:r w:rsidRPr="00975072">
        <w:lastRenderedPageBreak/>
        <w:tab/>
        <w:t>(5)</w:t>
      </w:r>
      <w:r w:rsidRPr="00975072">
        <w:tab/>
        <w:t>If there is a declared oil pollution emergency, NOPSEMA may give a written direction to a NOPSEMA inspector to conduct an oil pollution environmental inspection.</w:t>
      </w:r>
    </w:p>
    <w:p w:rsidR="001A034B" w:rsidRPr="00975072" w:rsidRDefault="001A034B" w:rsidP="001A034B">
      <w:pPr>
        <w:pStyle w:val="subsection"/>
      </w:pPr>
      <w:r w:rsidRPr="00975072">
        <w:tab/>
        <w:t>(6)</w:t>
      </w:r>
      <w:r w:rsidRPr="00975072">
        <w:tab/>
        <w:t xml:space="preserve">The NOPSEMA inspector must conduct an oil pollution environmental inspection as directed under </w:t>
      </w:r>
      <w:r w:rsidR="00C53E4C" w:rsidRPr="00975072">
        <w:t>subclause (</w:t>
      </w:r>
      <w:r w:rsidRPr="00975072">
        <w:t>5).</w:t>
      </w:r>
    </w:p>
    <w:p w:rsidR="00933069" w:rsidRPr="00975072" w:rsidRDefault="00933069" w:rsidP="00933069">
      <w:pPr>
        <w:pStyle w:val="ActHead5"/>
        <w:rPr>
          <w:rFonts w:eastAsia="Calibri"/>
        </w:rPr>
      </w:pPr>
      <w:bookmarkStart w:id="22" w:name="_Toc106366658"/>
      <w:r w:rsidRPr="00960DC6">
        <w:rPr>
          <w:rStyle w:val="CharSectno"/>
        </w:rPr>
        <w:t>4</w:t>
      </w:r>
      <w:r w:rsidRPr="00975072">
        <w:t xml:space="preserve">  </w:t>
      </w:r>
      <w:r w:rsidRPr="00975072">
        <w:rPr>
          <w:rFonts w:eastAsia="Calibri"/>
        </w:rPr>
        <w:t>Environmental inspections—offshore premises</w:t>
      </w:r>
      <w:bookmarkEnd w:id="22"/>
    </w:p>
    <w:p w:rsidR="00E906B9" w:rsidRPr="00975072" w:rsidRDefault="00E906B9" w:rsidP="00E906B9">
      <w:pPr>
        <w:pStyle w:val="SubsectionHead"/>
      </w:pPr>
      <w:r w:rsidRPr="00975072">
        <w:t>Power to enter and search</w:t>
      </w:r>
    </w:p>
    <w:p w:rsidR="00E906B9" w:rsidRPr="00975072" w:rsidRDefault="00E906B9" w:rsidP="00E906B9">
      <w:pPr>
        <w:pStyle w:val="subsection"/>
      </w:pPr>
      <w:r w:rsidRPr="00975072">
        <w:tab/>
        <w:t>(1)</w:t>
      </w:r>
      <w:r w:rsidRPr="00975072">
        <w:tab/>
        <w:t xml:space="preserve">A NOPSEMA inspector may, for the purposes of </w:t>
      </w:r>
      <w:r w:rsidR="00933069" w:rsidRPr="00975072">
        <w:t>an environmental inspection</w:t>
      </w:r>
      <w:r w:rsidRPr="00975072">
        <w:t>, at any reasonable time during the day or night:</w:t>
      </w:r>
    </w:p>
    <w:p w:rsidR="00E906B9" w:rsidRPr="00975072" w:rsidRDefault="00E906B9" w:rsidP="00E906B9">
      <w:pPr>
        <w:pStyle w:val="paragraph"/>
      </w:pPr>
      <w:r w:rsidRPr="00975072">
        <w:tab/>
        <w:t>(a)</w:t>
      </w:r>
      <w:r w:rsidRPr="00975072">
        <w:tab/>
        <w:t xml:space="preserve">enter </w:t>
      </w:r>
      <w:r w:rsidR="00D409DA" w:rsidRPr="00975072">
        <w:t>offshore premises</w:t>
      </w:r>
      <w:r w:rsidRPr="00975072">
        <w:t xml:space="preserve"> at which activities to which the inspection relates are being, or have been, carried on, and do any or all of the following:</w:t>
      </w:r>
    </w:p>
    <w:p w:rsidR="00E906B9" w:rsidRPr="00975072" w:rsidRDefault="00E906B9" w:rsidP="00E906B9">
      <w:pPr>
        <w:pStyle w:val="paragraphsub"/>
      </w:pPr>
      <w:r w:rsidRPr="00975072">
        <w:tab/>
        <w:t>(i)</w:t>
      </w:r>
      <w:r w:rsidRPr="00975072">
        <w:tab/>
        <w:t>search the premises;</w:t>
      </w:r>
    </w:p>
    <w:p w:rsidR="00E906B9" w:rsidRPr="00975072" w:rsidRDefault="00E906B9" w:rsidP="00E906B9">
      <w:pPr>
        <w:pStyle w:val="paragraphsub"/>
      </w:pPr>
      <w:r w:rsidRPr="00975072">
        <w:tab/>
        <w:t>(ii)</w:t>
      </w:r>
      <w:r w:rsidRPr="00975072">
        <w:tab/>
        <w:t>inspect, examine or measure, or conduct tests concerning, the premises (including any part of the premises and any plant, substance or thing at the premises);</w:t>
      </w:r>
    </w:p>
    <w:p w:rsidR="00E906B9" w:rsidRPr="00975072" w:rsidRDefault="00E906B9" w:rsidP="00E906B9">
      <w:pPr>
        <w:pStyle w:val="paragraphsub"/>
      </w:pPr>
      <w:r w:rsidRPr="00975072">
        <w:tab/>
        <w:t>(iii)</w:t>
      </w:r>
      <w:r w:rsidRPr="00975072">
        <w:tab/>
        <w:t>take photographs of, make video recordings of, or make sketches of, the premises (including any part of the premises and any plant, substance or thing at the premises);</w:t>
      </w:r>
    </w:p>
    <w:p w:rsidR="00E906B9" w:rsidRPr="00975072" w:rsidRDefault="00E906B9" w:rsidP="00E906B9">
      <w:pPr>
        <w:pStyle w:val="paragraphsub"/>
      </w:pPr>
      <w:r w:rsidRPr="00975072">
        <w:tab/>
        <w:t>(iv)</w:t>
      </w:r>
      <w:r w:rsidRPr="00975072">
        <w:tab/>
        <w:t>inspect, take extracts from, or make copies of, any documents at the premises that the inspector is satisfied on reasonable grounds relate, or are likely to relate, to the subject matter of the inspection;</w:t>
      </w:r>
    </w:p>
    <w:p w:rsidR="00933069" w:rsidRPr="00975072" w:rsidRDefault="00933069" w:rsidP="00933069">
      <w:pPr>
        <w:pStyle w:val="paragraphsub"/>
      </w:pPr>
      <w:r w:rsidRPr="00975072">
        <w:tab/>
        <w:t>(v)</w:t>
      </w:r>
      <w:r w:rsidRPr="00975072">
        <w:tab/>
        <w:t>exercise the powers conferred by clause</w:t>
      </w:r>
      <w:r w:rsidR="00C53E4C" w:rsidRPr="00975072">
        <w:t> </w:t>
      </w:r>
      <w:r w:rsidRPr="00975072">
        <w:t>8 in relation to the inspection;</w:t>
      </w:r>
    </w:p>
    <w:p w:rsidR="00933069" w:rsidRPr="00975072" w:rsidRDefault="00933069" w:rsidP="00933069">
      <w:pPr>
        <w:pStyle w:val="paragraphsub"/>
      </w:pPr>
      <w:r w:rsidRPr="00975072">
        <w:tab/>
        <w:t>(vi)</w:t>
      </w:r>
      <w:r w:rsidRPr="00975072">
        <w:tab/>
        <w:t>exercise the powers conferred by clause</w:t>
      </w:r>
      <w:r w:rsidR="00C53E4C" w:rsidRPr="00975072">
        <w:t> </w:t>
      </w:r>
      <w:r w:rsidRPr="00975072">
        <w:t>9 in relation to the inspection; and</w:t>
      </w:r>
    </w:p>
    <w:p w:rsidR="00E906B9" w:rsidRPr="00975072" w:rsidRDefault="00E906B9" w:rsidP="00E906B9">
      <w:pPr>
        <w:pStyle w:val="paragraph"/>
      </w:pPr>
      <w:r w:rsidRPr="00975072">
        <w:tab/>
        <w:t>(b)</w:t>
      </w:r>
      <w:r w:rsidRPr="00975072">
        <w:tab/>
        <w:t xml:space="preserve">inspect the seabed and subsoil in the vicinity of the </w:t>
      </w:r>
      <w:r w:rsidR="00D409DA" w:rsidRPr="00975072">
        <w:t>offshore premises</w:t>
      </w:r>
      <w:r w:rsidRPr="00975072">
        <w:t xml:space="preserve"> to which the inspection relates.</w:t>
      </w:r>
    </w:p>
    <w:p w:rsidR="00E906B9" w:rsidRPr="00975072" w:rsidRDefault="00E906B9" w:rsidP="00E906B9">
      <w:pPr>
        <w:pStyle w:val="SubsectionHead"/>
      </w:pPr>
      <w:r w:rsidRPr="00975072">
        <w:lastRenderedPageBreak/>
        <w:t>Notification of entry</w:t>
      </w:r>
    </w:p>
    <w:p w:rsidR="00E906B9" w:rsidRPr="00975072" w:rsidRDefault="00E906B9" w:rsidP="00E906B9">
      <w:pPr>
        <w:pStyle w:val="subsection"/>
      </w:pPr>
      <w:r w:rsidRPr="00975072">
        <w:tab/>
        <w:t>(2)</w:t>
      </w:r>
      <w:r w:rsidRPr="00975072">
        <w:tab/>
        <w:t xml:space="preserve">Immediately on entering the </w:t>
      </w:r>
      <w:r w:rsidR="00D409DA" w:rsidRPr="00975072">
        <w:t>offshore premises</w:t>
      </w:r>
      <w:r w:rsidRPr="00975072">
        <w:t xml:space="preserve"> for the purposes of the inspection, a NOPSEMA inspector must take reasonable steps to notify the purpose of the entry to the following person (the </w:t>
      </w:r>
      <w:r w:rsidRPr="00975072">
        <w:rPr>
          <w:b/>
          <w:i/>
        </w:rPr>
        <w:t>occupier</w:t>
      </w:r>
      <w:r w:rsidRPr="00975072">
        <w:t>):</w:t>
      </w:r>
    </w:p>
    <w:p w:rsidR="00E906B9" w:rsidRPr="00975072" w:rsidRDefault="00E906B9" w:rsidP="00E906B9">
      <w:pPr>
        <w:pStyle w:val="paragraph"/>
      </w:pPr>
      <w:r w:rsidRPr="00975072">
        <w:tab/>
        <w:t>(a)</w:t>
      </w:r>
      <w:r w:rsidRPr="00975072">
        <w:tab/>
        <w:t>if the premises are a vessel under the command or charge of a master—the master;</w:t>
      </w:r>
    </w:p>
    <w:p w:rsidR="00E906B9" w:rsidRPr="00975072" w:rsidRDefault="00E906B9" w:rsidP="00E906B9">
      <w:pPr>
        <w:pStyle w:val="paragraph"/>
      </w:pPr>
      <w:r w:rsidRPr="00975072">
        <w:tab/>
        <w:t>(b)</w:t>
      </w:r>
      <w:r w:rsidRPr="00975072">
        <w:tab/>
        <w:t xml:space="preserve">if </w:t>
      </w:r>
      <w:r w:rsidR="00C53E4C" w:rsidRPr="00975072">
        <w:t>paragraph (</w:t>
      </w:r>
      <w:r w:rsidRPr="00975072">
        <w:t>a) does not apply:</w:t>
      </w:r>
    </w:p>
    <w:p w:rsidR="00E906B9" w:rsidRPr="00975072" w:rsidRDefault="00E906B9" w:rsidP="00E906B9">
      <w:pPr>
        <w:pStyle w:val="paragraphsub"/>
      </w:pPr>
      <w:r w:rsidRPr="00975072">
        <w:tab/>
        <w:t>(i)</w:t>
      </w:r>
      <w:r w:rsidRPr="00975072">
        <w:tab/>
        <w:t>the titleholder’s representative at the premises who is nominated for the inspection; or</w:t>
      </w:r>
    </w:p>
    <w:p w:rsidR="00E906B9" w:rsidRPr="00975072" w:rsidRDefault="00E906B9" w:rsidP="00E906B9">
      <w:pPr>
        <w:pStyle w:val="paragraphsub"/>
      </w:pPr>
      <w:r w:rsidRPr="00975072">
        <w:tab/>
        <w:t>(ii)</w:t>
      </w:r>
      <w:r w:rsidRPr="00975072">
        <w:tab/>
        <w:t>if there is no titleholder’s representative at the premises—the person at the premises who appears to be in overall control of the premises.</w:t>
      </w:r>
    </w:p>
    <w:p w:rsidR="00E906B9" w:rsidRPr="00975072" w:rsidRDefault="00E906B9" w:rsidP="00E906B9">
      <w:pPr>
        <w:pStyle w:val="subsection"/>
      </w:pPr>
      <w:r w:rsidRPr="00975072">
        <w:tab/>
        <w:t>(3)</w:t>
      </w:r>
      <w:r w:rsidRPr="00975072">
        <w:tab/>
        <w:t>The inspector must, on being requested to do so by the occupier, produce for inspection by the occupier:</w:t>
      </w:r>
    </w:p>
    <w:p w:rsidR="00E906B9" w:rsidRPr="00975072" w:rsidRDefault="00E906B9" w:rsidP="00E906B9">
      <w:pPr>
        <w:pStyle w:val="paragraph"/>
        <w:keepNext/>
      </w:pPr>
      <w:r w:rsidRPr="00975072">
        <w:tab/>
        <w:t>(a)</w:t>
      </w:r>
      <w:r w:rsidRPr="00975072">
        <w:tab/>
        <w:t xml:space="preserve">the inspector’s </w:t>
      </w:r>
      <w:r w:rsidRPr="00975072">
        <w:rPr>
          <w:kern w:val="28"/>
        </w:rPr>
        <w:t>identity card; and</w:t>
      </w:r>
    </w:p>
    <w:p w:rsidR="00E906B9" w:rsidRPr="00975072" w:rsidRDefault="00E906B9" w:rsidP="00E906B9">
      <w:pPr>
        <w:pStyle w:val="paragraph"/>
      </w:pPr>
      <w:r w:rsidRPr="00975072">
        <w:tab/>
        <w:t>(b)</w:t>
      </w:r>
      <w:r w:rsidRPr="00975072">
        <w:tab/>
        <w:t>a copy of NOPSEMA’s written direction (if any) to conduct the inspection; and</w:t>
      </w:r>
    </w:p>
    <w:p w:rsidR="00E906B9" w:rsidRPr="00975072" w:rsidRDefault="00E906B9" w:rsidP="00E906B9">
      <w:pPr>
        <w:pStyle w:val="paragraph"/>
      </w:pPr>
      <w:r w:rsidRPr="00975072">
        <w:tab/>
        <w:t>(c)</w:t>
      </w:r>
      <w:r w:rsidRPr="00975072">
        <w:tab/>
        <w:t>a copy of any directions given by the CEO under section</w:t>
      </w:r>
      <w:r w:rsidR="00C53E4C" w:rsidRPr="00975072">
        <w:t> </w:t>
      </w:r>
      <w:r w:rsidRPr="00975072">
        <w:t>602A in relation to the exercise of the inspector’s powers.</w:t>
      </w:r>
    </w:p>
    <w:p w:rsidR="001C480B" w:rsidRPr="00975072" w:rsidRDefault="001C480B" w:rsidP="001C480B">
      <w:pPr>
        <w:pStyle w:val="SubsectionHead"/>
      </w:pPr>
      <w:r w:rsidRPr="00975072">
        <w:t>Modified operation of this clause in relation to an oil pollution environmental inspection</w:t>
      </w:r>
    </w:p>
    <w:p w:rsidR="001C480B" w:rsidRPr="00975072" w:rsidRDefault="001C480B" w:rsidP="001C480B">
      <w:pPr>
        <w:pStyle w:val="subsection"/>
      </w:pPr>
      <w:r w:rsidRPr="00975072">
        <w:tab/>
        <w:t>(4)</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D409DA" w:rsidRPr="00975072" w:rsidRDefault="00D409DA" w:rsidP="00D409DA">
      <w:pPr>
        <w:pStyle w:val="ActHead5"/>
        <w:rPr>
          <w:rFonts w:eastAsia="Calibri"/>
        </w:rPr>
      </w:pPr>
      <w:bookmarkStart w:id="23" w:name="_Toc106366659"/>
      <w:r w:rsidRPr="00960DC6">
        <w:rPr>
          <w:rStyle w:val="CharSectno"/>
        </w:rPr>
        <w:t>5</w:t>
      </w:r>
      <w:r w:rsidRPr="00975072">
        <w:t xml:space="preserve">  </w:t>
      </w:r>
      <w:r w:rsidRPr="00975072">
        <w:rPr>
          <w:rFonts w:eastAsia="Calibri"/>
        </w:rPr>
        <w:t>Environmental inspections—regulated business premises</w:t>
      </w:r>
      <w:bookmarkEnd w:id="23"/>
    </w:p>
    <w:p w:rsidR="00E906B9" w:rsidRPr="00975072" w:rsidRDefault="00E906B9" w:rsidP="00E906B9">
      <w:pPr>
        <w:pStyle w:val="SubsectionHead"/>
      </w:pPr>
      <w:r w:rsidRPr="00975072">
        <w:t>Power to enter and search</w:t>
      </w:r>
    </w:p>
    <w:p w:rsidR="00E906B9" w:rsidRPr="00975072" w:rsidRDefault="00E906B9" w:rsidP="00E906B9">
      <w:pPr>
        <w:pStyle w:val="subsection"/>
      </w:pPr>
      <w:r w:rsidRPr="00975072">
        <w:tab/>
        <w:t>(1)</w:t>
      </w:r>
      <w:r w:rsidRPr="00975072">
        <w:tab/>
        <w:t xml:space="preserve">A NOPSEMA inspector may, for the purposes of </w:t>
      </w:r>
      <w:r w:rsidR="00D409DA" w:rsidRPr="00975072">
        <w:rPr>
          <w:rFonts w:eastAsia="Calibri"/>
          <w:lang w:eastAsia="en-US"/>
        </w:rPr>
        <w:t>an environmental inspection</w:t>
      </w:r>
      <w:r w:rsidR="001C480B" w:rsidRPr="00975072">
        <w:rPr>
          <w:rFonts w:eastAsia="Calibri"/>
          <w:lang w:eastAsia="en-US"/>
        </w:rPr>
        <w:t xml:space="preserve"> (other than </w:t>
      </w:r>
      <w:r w:rsidR="001C480B" w:rsidRPr="00975072">
        <w:t>an oil pollution environmental inspection)</w:t>
      </w:r>
      <w:r w:rsidRPr="00975072">
        <w:t>:</w:t>
      </w:r>
    </w:p>
    <w:p w:rsidR="00E906B9" w:rsidRPr="00975072" w:rsidRDefault="00E906B9" w:rsidP="00E906B9">
      <w:pPr>
        <w:pStyle w:val="paragraph"/>
      </w:pPr>
      <w:r w:rsidRPr="00975072">
        <w:lastRenderedPageBreak/>
        <w:tab/>
        <w:t>(a)</w:t>
      </w:r>
      <w:r w:rsidRPr="00975072">
        <w:tab/>
        <w:t xml:space="preserve">at any reasonable time, enter any regulated business premises if the inspector is satisfied on reasonable grounds that there are likely to be at those premises </w:t>
      </w:r>
      <w:r w:rsidR="00905D3A" w:rsidRPr="00975072">
        <w:t xml:space="preserve">plant, substances, </w:t>
      </w:r>
      <w:r w:rsidRPr="00975072">
        <w:t>documents or things that relate to:</w:t>
      </w:r>
    </w:p>
    <w:p w:rsidR="00E906B9" w:rsidRPr="00975072" w:rsidRDefault="00E906B9" w:rsidP="00E906B9">
      <w:pPr>
        <w:pStyle w:val="paragraphsub"/>
      </w:pPr>
      <w:r w:rsidRPr="00975072">
        <w:tab/>
        <w:t>(i)</w:t>
      </w:r>
      <w:r w:rsidRPr="00975072">
        <w:tab/>
        <w:t>operations conducted for the purposes of a petroleum title</w:t>
      </w:r>
      <w:r w:rsidR="00905D3A" w:rsidRPr="00975072">
        <w:t xml:space="preserve"> or a greenhouse gas title</w:t>
      </w:r>
      <w:r w:rsidRPr="00975072">
        <w:t>; or</w:t>
      </w:r>
    </w:p>
    <w:p w:rsidR="00E906B9" w:rsidRPr="00975072" w:rsidRDefault="00E906B9" w:rsidP="00E906B9">
      <w:pPr>
        <w:pStyle w:val="paragraphsub"/>
      </w:pPr>
      <w:r w:rsidRPr="00975072">
        <w:tab/>
        <w:t>(ii)</w:t>
      </w:r>
      <w:r w:rsidRPr="00975072">
        <w:tab/>
        <w:t>compliance or non</w:t>
      </w:r>
      <w:r w:rsidR="00960DC6">
        <w:noBreakHyphen/>
      </w:r>
      <w:r w:rsidRPr="00975072">
        <w:t xml:space="preserve">compliance with </w:t>
      </w:r>
      <w:r w:rsidR="00D409DA" w:rsidRPr="00975072">
        <w:t>an environmental management law</w:t>
      </w:r>
      <w:r w:rsidRPr="00975072">
        <w:t>; and</w:t>
      </w:r>
    </w:p>
    <w:p w:rsidR="00D409DA" w:rsidRPr="00975072" w:rsidRDefault="00D409DA" w:rsidP="00D409DA">
      <w:pPr>
        <w:pStyle w:val="paragraph"/>
      </w:pPr>
      <w:r w:rsidRPr="00975072">
        <w:tab/>
        <w:t>(b)</w:t>
      </w:r>
      <w:r w:rsidRPr="00975072">
        <w:tab/>
        <w:t>search those premises for any such plant, substances, documents or things at those premises; and</w:t>
      </w:r>
    </w:p>
    <w:p w:rsidR="00D409DA" w:rsidRPr="00975072" w:rsidRDefault="00D409DA" w:rsidP="00D409DA">
      <w:pPr>
        <w:pStyle w:val="paragraph"/>
      </w:pPr>
      <w:r w:rsidRPr="00975072">
        <w:tab/>
        <w:t>(c)</w:t>
      </w:r>
      <w:r w:rsidRPr="00975072">
        <w:tab/>
        <w:t>inspect, take extracts from, or make copies of, any such documents at those premises; and</w:t>
      </w:r>
    </w:p>
    <w:p w:rsidR="00D409DA" w:rsidRPr="00975072" w:rsidRDefault="00D409DA" w:rsidP="00D409DA">
      <w:pPr>
        <w:pStyle w:val="paragraph"/>
      </w:pPr>
      <w:r w:rsidRPr="00975072">
        <w:tab/>
        <w:t>(d)</w:t>
      </w:r>
      <w:r w:rsidRPr="00975072">
        <w:tab/>
        <w:t>inspect, examine or measure, or conduct tests concerning:</w:t>
      </w:r>
    </w:p>
    <w:p w:rsidR="00D409DA" w:rsidRPr="00975072" w:rsidRDefault="00D409DA" w:rsidP="00D409DA">
      <w:pPr>
        <w:pStyle w:val="paragraphsub"/>
      </w:pPr>
      <w:r w:rsidRPr="00975072">
        <w:tab/>
        <w:t>(i)</w:t>
      </w:r>
      <w:r w:rsidRPr="00975072">
        <w:tab/>
        <w:t>those premises (including any part of those premises); or</w:t>
      </w:r>
    </w:p>
    <w:p w:rsidR="00D409DA" w:rsidRPr="00975072" w:rsidRDefault="00D409DA" w:rsidP="00D409DA">
      <w:pPr>
        <w:pStyle w:val="paragraphsub"/>
      </w:pPr>
      <w:r w:rsidRPr="00975072">
        <w:tab/>
        <w:t>(ii)</w:t>
      </w:r>
      <w:r w:rsidRPr="00975072">
        <w:tab/>
        <w:t>any such plant, substances or things at those premises; and</w:t>
      </w:r>
    </w:p>
    <w:p w:rsidR="00D409DA" w:rsidRPr="00975072" w:rsidRDefault="00D409DA" w:rsidP="00D409DA">
      <w:pPr>
        <w:pStyle w:val="paragraph"/>
      </w:pPr>
      <w:r w:rsidRPr="00975072">
        <w:tab/>
        <w:t>(e)</w:t>
      </w:r>
      <w:r w:rsidRPr="00975072">
        <w:tab/>
        <w:t>take photographs of, make video recordings of, or make sketches of:</w:t>
      </w:r>
    </w:p>
    <w:p w:rsidR="00D409DA" w:rsidRPr="00975072" w:rsidRDefault="00D409DA" w:rsidP="00D409DA">
      <w:pPr>
        <w:pStyle w:val="paragraphsub"/>
      </w:pPr>
      <w:r w:rsidRPr="00975072">
        <w:tab/>
        <w:t>(i)</w:t>
      </w:r>
      <w:r w:rsidRPr="00975072">
        <w:tab/>
        <w:t>those premises (including any part of those premises); or</w:t>
      </w:r>
    </w:p>
    <w:p w:rsidR="00D409DA" w:rsidRPr="00975072" w:rsidRDefault="00D409DA" w:rsidP="00D409DA">
      <w:pPr>
        <w:pStyle w:val="paragraphsub"/>
      </w:pPr>
      <w:r w:rsidRPr="00975072">
        <w:tab/>
        <w:t>(ii)</w:t>
      </w:r>
      <w:r w:rsidRPr="00975072">
        <w:tab/>
        <w:t>any such plant, substances or things at those premises; and</w:t>
      </w:r>
    </w:p>
    <w:p w:rsidR="00D409DA" w:rsidRPr="00975072" w:rsidRDefault="00D409DA" w:rsidP="00D409DA">
      <w:pPr>
        <w:pStyle w:val="paragraph"/>
      </w:pPr>
      <w:r w:rsidRPr="00975072">
        <w:tab/>
        <w:t>(f)</w:t>
      </w:r>
      <w:r w:rsidRPr="00975072">
        <w:tab/>
        <w:t>exercise the powers conferred by clause</w:t>
      </w:r>
      <w:r w:rsidR="00C53E4C" w:rsidRPr="00975072">
        <w:t> </w:t>
      </w:r>
      <w:r w:rsidRPr="00975072">
        <w:t>8 in relation to the inspection; and</w:t>
      </w:r>
    </w:p>
    <w:p w:rsidR="00D409DA" w:rsidRPr="00975072" w:rsidRDefault="00D409DA" w:rsidP="00D409DA">
      <w:pPr>
        <w:pStyle w:val="paragraph"/>
      </w:pPr>
      <w:r w:rsidRPr="00975072">
        <w:tab/>
        <w:t>(g)</w:t>
      </w:r>
      <w:r w:rsidRPr="00975072">
        <w:tab/>
        <w:t>exercise the powers conferred by clause</w:t>
      </w:r>
      <w:r w:rsidR="00C53E4C" w:rsidRPr="00975072">
        <w:t> </w:t>
      </w:r>
      <w:r w:rsidRPr="00975072">
        <w:t>9 in relation to the inspection.</w:t>
      </w:r>
    </w:p>
    <w:p w:rsidR="00FA0B16" w:rsidRPr="00975072" w:rsidRDefault="00FA0B16" w:rsidP="00FA0B16">
      <w:pPr>
        <w:pStyle w:val="subsection"/>
      </w:pPr>
      <w:r w:rsidRPr="00975072">
        <w:tab/>
        <w:t>(1A)</w:t>
      </w:r>
      <w:r w:rsidRPr="00975072">
        <w:tab/>
        <w:t>If there is a declared oil pollution emergency, a NOPSEMA inspector may, for the purposes of an oil pollution environmental inspection:</w:t>
      </w:r>
    </w:p>
    <w:p w:rsidR="00FA0B16" w:rsidRPr="00975072" w:rsidRDefault="00FA0B16" w:rsidP="00FA0B16">
      <w:pPr>
        <w:pStyle w:val="paragraph"/>
      </w:pPr>
      <w:r w:rsidRPr="00975072">
        <w:tab/>
        <w:t>(a)</w:t>
      </w:r>
      <w:r w:rsidRPr="00975072">
        <w:tab/>
        <w:t>at any reasonable time, enter any regulated business premises if the inspector is satisfied on reasonable grounds that there are likely to be at those premises plant, substances, documents or things that relate to compliance or non</w:t>
      </w:r>
      <w:r w:rsidR="00960DC6">
        <w:noBreakHyphen/>
      </w:r>
      <w:r w:rsidRPr="00975072">
        <w:t>compliance with:</w:t>
      </w:r>
    </w:p>
    <w:p w:rsidR="00FA0B16" w:rsidRPr="00975072" w:rsidRDefault="00FA0B16" w:rsidP="00FA0B16">
      <w:pPr>
        <w:pStyle w:val="paragraphsub"/>
      </w:pPr>
      <w:r w:rsidRPr="00975072">
        <w:lastRenderedPageBreak/>
        <w:tab/>
        <w:t>(i)</w:t>
      </w:r>
      <w:r w:rsidRPr="00975072">
        <w:tab/>
        <w:t>the oil pollution emergency provisions of a declared environment plan; or</w:t>
      </w:r>
    </w:p>
    <w:p w:rsidR="00FA0B16" w:rsidRPr="00975072" w:rsidRDefault="00FA0B16" w:rsidP="00FA0B16">
      <w:pPr>
        <w:pStyle w:val="paragraphsub"/>
      </w:pPr>
      <w:r w:rsidRPr="00975072">
        <w:tab/>
        <w:t>(ii)</w:t>
      </w:r>
      <w:r w:rsidRPr="00975072">
        <w:tab/>
        <w:t>a significant incident direction; and</w:t>
      </w:r>
    </w:p>
    <w:p w:rsidR="00FA0B16" w:rsidRPr="00975072" w:rsidRDefault="00FA0B16" w:rsidP="00FA0B16">
      <w:pPr>
        <w:pStyle w:val="paragraph"/>
      </w:pPr>
      <w:r w:rsidRPr="00975072">
        <w:tab/>
        <w:t>(b)</w:t>
      </w:r>
      <w:r w:rsidRPr="00975072">
        <w:tab/>
        <w:t>search those premises for any such plant, substances, documents or things at those premises; and</w:t>
      </w:r>
    </w:p>
    <w:p w:rsidR="00FA0B16" w:rsidRPr="00975072" w:rsidRDefault="00FA0B16" w:rsidP="00FA0B16">
      <w:pPr>
        <w:pStyle w:val="paragraph"/>
      </w:pPr>
      <w:r w:rsidRPr="00975072">
        <w:tab/>
        <w:t>(c)</w:t>
      </w:r>
      <w:r w:rsidRPr="00975072">
        <w:tab/>
        <w:t>inspect, take extracts from, or make copies of, any such documents at those premises; and</w:t>
      </w:r>
    </w:p>
    <w:p w:rsidR="00FA0B16" w:rsidRPr="00975072" w:rsidRDefault="00FA0B16" w:rsidP="00FA0B16">
      <w:pPr>
        <w:pStyle w:val="paragraph"/>
      </w:pPr>
      <w:r w:rsidRPr="00975072">
        <w:tab/>
        <w:t>(d)</w:t>
      </w:r>
      <w:r w:rsidRPr="00975072">
        <w:tab/>
        <w:t>inspect, examine or measure, or conduct tests concerning, any such plant, substances or things at those premises; and</w:t>
      </w:r>
    </w:p>
    <w:p w:rsidR="00FA0B16" w:rsidRPr="00975072" w:rsidRDefault="00FA0B16" w:rsidP="00FA0B16">
      <w:pPr>
        <w:pStyle w:val="paragraph"/>
      </w:pPr>
      <w:r w:rsidRPr="00975072">
        <w:tab/>
        <w:t>(e)</w:t>
      </w:r>
      <w:r w:rsidRPr="00975072">
        <w:tab/>
        <w:t>take photographs of, make video recordings of, or make sketches of, any such plant, substances or things at those premises; and</w:t>
      </w:r>
    </w:p>
    <w:p w:rsidR="00FA0B16" w:rsidRPr="00975072" w:rsidRDefault="00FA0B16" w:rsidP="00FA0B16">
      <w:pPr>
        <w:pStyle w:val="paragraph"/>
      </w:pPr>
      <w:r w:rsidRPr="00975072">
        <w:tab/>
        <w:t>(f)</w:t>
      </w:r>
      <w:r w:rsidRPr="00975072">
        <w:tab/>
        <w:t>exercise the powers conferred by clause</w:t>
      </w:r>
      <w:r w:rsidR="00C53E4C" w:rsidRPr="00975072">
        <w:t> </w:t>
      </w:r>
      <w:r w:rsidRPr="00975072">
        <w:t>8 in relation to the inspection; and</w:t>
      </w:r>
    </w:p>
    <w:p w:rsidR="00FA0B16" w:rsidRPr="00975072" w:rsidRDefault="00FA0B16" w:rsidP="00FA0B16">
      <w:pPr>
        <w:pStyle w:val="paragraph"/>
      </w:pPr>
      <w:r w:rsidRPr="00975072">
        <w:tab/>
        <w:t>(g)</w:t>
      </w:r>
      <w:r w:rsidRPr="00975072">
        <w:tab/>
        <w:t>exercise the powers conferred by clause</w:t>
      </w:r>
      <w:r w:rsidR="00C53E4C" w:rsidRPr="00975072">
        <w:t> </w:t>
      </w:r>
      <w:r w:rsidRPr="00975072">
        <w:t>9 in relation to the inspection.</w:t>
      </w:r>
    </w:p>
    <w:p w:rsidR="00657808" w:rsidRPr="00975072" w:rsidRDefault="00657808" w:rsidP="00657808">
      <w:pPr>
        <w:pStyle w:val="SubsectionHead"/>
      </w:pPr>
      <w:r w:rsidRPr="00975072">
        <w:t>Notification of entry</w:t>
      </w:r>
    </w:p>
    <w:p w:rsidR="00657808" w:rsidRPr="00975072" w:rsidRDefault="00657808" w:rsidP="00657808">
      <w:pPr>
        <w:pStyle w:val="subsection"/>
      </w:pPr>
      <w:r w:rsidRPr="00975072">
        <w:tab/>
        <w:t>(2)</w:t>
      </w:r>
      <w:r w:rsidRPr="00975072">
        <w:tab/>
        <w:t>Immediately on entering regulated business premises for the purposes of an inspection, a NOPSEMA inspector must take reasonable steps to notify the purpose of the entry to:</w:t>
      </w:r>
    </w:p>
    <w:p w:rsidR="00657808" w:rsidRPr="00975072" w:rsidRDefault="00657808" w:rsidP="00657808">
      <w:pPr>
        <w:pStyle w:val="paragraph"/>
      </w:pPr>
      <w:r w:rsidRPr="00975072">
        <w:tab/>
        <w:t>(a)</w:t>
      </w:r>
      <w:r w:rsidRPr="00975072">
        <w:tab/>
        <w:t>in the case of an inspection at regulated business premises that are occupied by the titleholder—a person representing the titleholder; or</w:t>
      </w:r>
    </w:p>
    <w:p w:rsidR="00657808" w:rsidRPr="00975072" w:rsidRDefault="00657808" w:rsidP="00657808">
      <w:pPr>
        <w:pStyle w:val="paragraph"/>
      </w:pPr>
      <w:r w:rsidRPr="00975072">
        <w:tab/>
        <w:t>(b)</w:t>
      </w:r>
      <w:r w:rsidRPr="00975072">
        <w:tab/>
        <w:t>in the case of an inspection at regulated business premises that are occupied by a related body corporate of the titleholder—a person representing the related body corporate; or</w:t>
      </w:r>
    </w:p>
    <w:p w:rsidR="00657808" w:rsidRPr="00975072" w:rsidRDefault="00657808" w:rsidP="00657808">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657808" w:rsidRPr="00975072" w:rsidRDefault="00657808" w:rsidP="00657808">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
      </w:pPr>
      <w:r w:rsidRPr="00975072">
        <w:lastRenderedPageBreak/>
        <w:tab/>
        <w:t>(3)</w:t>
      </w:r>
      <w:r w:rsidRPr="00975072">
        <w:tab/>
        <w:t xml:space="preserve">The inspector must, on being requested to do so by the </w:t>
      </w:r>
      <w:r w:rsidR="00657808" w:rsidRPr="00975072">
        <w:t xml:space="preserve">person required to be notified under </w:t>
      </w:r>
      <w:r w:rsidR="00C53E4C" w:rsidRPr="00975072">
        <w:t>subclause (</w:t>
      </w:r>
      <w:r w:rsidR="00657808" w:rsidRPr="00975072">
        <w:t>2)</w:t>
      </w:r>
      <w:r w:rsidRPr="00975072">
        <w:t xml:space="preserve">, produce for inspection by the </w:t>
      </w:r>
      <w:r w:rsidR="00657808" w:rsidRPr="00975072">
        <w:t>person</w:t>
      </w:r>
      <w:r w:rsidRPr="00975072">
        <w:t>:</w:t>
      </w:r>
    </w:p>
    <w:p w:rsidR="00E906B9" w:rsidRPr="00975072" w:rsidRDefault="00E906B9" w:rsidP="00E906B9">
      <w:pPr>
        <w:pStyle w:val="paragraph"/>
        <w:keepNext/>
      </w:pPr>
      <w:r w:rsidRPr="00975072">
        <w:tab/>
        <w:t>(a)</w:t>
      </w:r>
      <w:r w:rsidRPr="00975072">
        <w:tab/>
        <w:t xml:space="preserve">the inspector’s </w:t>
      </w:r>
      <w:r w:rsidRPr="00975072">
        <w:rPr>
          <w:kern w:val="28"/>
        </w:rPr>
        <w:t>identity card; and</w:t>
      </w:r>
    </w:p>
    <w:p w:rsidR="00E906B9" w:rsidRPr="00975072" w:rsidRDefault="00E906B9" w:rsidP="00E906B9">
      <w:pPr>
        <w:pStyle w:val="paragraph"/>
      </w:pPr>
      <w:r w:rsidRPr="00975072">
        <w:tab/>
        <w:t>(b)</w:t>
      </w:r>
      <w:r w:rsidRPr="00975072">
        <w:tab/>
        <w:t>a copy of NOPSEMA’s written direction (if any) to conduct the inspection; and</w:t>
      </w:r>
    </w:p>
    <w:p w:rsidR="00E906B9" w:rsidRPr="00975072" w:rsidRDefault="00E906B9" w:rsidP="00E906B9">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657808" w:rsidRPr="00975072" w:rsidRDefault="00657808" w:rsidP="00657808">
      <w:pPr>
        <w:pStyle w:val="ActHead5"/>
        <w:rPr>
          <w:rFonts w:eastAsia="Calibri"/>
        </w:rPr>
      </w:pPr>
      <w:bookmarkStart w:id="24" w:name="_Toc106366660"/>
      <w:r w:rsidRPr="00960DC6">
        <w:rPr>
          <w:rStyle w:val="CharSectno"/>
        </w:rPr>
        <w:t>6</w:t>
      </w:r>
      <w:r w:rsidRPr="00975072">
        <w:t xml:space="preserve">  E</w:t>
      </w:r>
      <w:r w:rsidRPr="00975072">
        <w:rPr>
          <w:rFonts w:eastAsia="Calibri"/>
        </w:rPr>
        <w:t>nvironmental inspections—obstructing or hindering NOPSEMA inspector</w:t>
      </w:r>
      <w:bookmarkEnd w:id="24"/>
    </w:p>
    <w:p w:rsidR="00E906B9" w:rsidRPr="00975072" w:rsidRDefault="00E906B9" w:rsidP="00E906B9">
      <w:pPr>
        <w:pStyle w:val="subsection"/>
      </w:pPr>
      <w:r w:rsidRPr="00975072">
        <w:tab/>
        <w:t>(1)</w:t>
      </w:r>
      <w:r w:rsidRPr="00975072">
        <w:tab/>
        <w:t>A person commits an offence if:</w:t>
      </w:r>
    </w:p>
    <w:p w:rsidR="00E906B9" w:rsidRPr="00975072" w:rsidRDefault="00E906B9" w:rsidP="00E906B9">
      <w:pPr>
        <w:pStyle w:val="paragraph"/>
      </w:pPr>
      <w:r w:rsidRPr="00975072">
        <w:tab/>
        <w:t>(a)</w:t>
      </w:r>
      <w:r w:rsidRPr="00975072">
        <w:tab/>
        <w:t>the person engages in conduct; and</w:t>
      </w:r>
    </w:p>
    <w:p w:rsidR="00E906B9" w:rsidRPr="00975072" w:rsidRDefault="00E906B9" w:rsidP="00E906B9">
      <w:pPr>
        <w:pStyle w:val="paragraph"/>
      </w:pPr>
      <w:r w:rsidRPr="00975072">
        <w:tab/>
        <w:t>(b)</w:t>
      </w:r>
      <w:r w:rsidRPr="00975072">
        <w:tab/>
        <w:t>the conduct obstructs or hinders a NOPSEMA inspector in the exercise of the inspector’s powers under clause</w:t>
      </w:r>
      <w:r w:rsidR="00C53E4C" w:rsidRPr="00975072">
        <w:t> </w:t>
      </w:r>
      <w:r w:rsidRPr="00975072">
        <w:t>4 or 5.</w:t>
      </w:r>
    </w:p>
    <w:p w:rsidR="00E906B9" w:rsidRPr="00975072" w:rsidRDefault="00E906B9" w:rsidP="00E906B9">
      <w:pPr>
        <w:pStyle w:val="Penalty"/>
      </w:pPr>
      <w:r w:rsidRPr="00975072">
        <w:t>Penalty:</w:t>
      </w:r>
      <w:r w:rsidRPr="00975072">
        <w:tab/>
        <w:t>60 penalty units.</w:t>
      </w:r>
    </w:p>
    <w:p w:rsidR="00E906B9" w:rsidRPr="00975072" w:rsidRDefault="00E906B9" w:rsidP="00E906B9">
      <w:pPr>
        <w:pStyle w:val="subsection"/>
      </w:pPr>
      <w:r w:rsidRPr="00975072">
        <w:tab/>
        <w:t>(2)</w:t>
      </w:r>
      <w:r w:rsidRPr="00975072">
        <w:tab/>
        <w:t>A person is liable for a civil penalty if the person obstructs or hinders a NOPSEMA inspector in the exercise of the inspector’s powers under clause</w:t>
      </w:r>
      <w:r w:rsidR="00C53E4C" w:rsidRPr="00975072">
        <w:t> </w:t>
      </w:r>
      <w:r w:rsidRPr="00975072">
        <w:t>4 or 5.</w:t>
      </w:r>
    </w:p>
    <w:p w:rsidR="00E906B9" w:rsidRPr="00975072" w:rsidRDefault="00E906B9" w:rsidP="00E906B9">
      <w:pPr>
        <w:pStyle w:val="Penalty"/>
      </w:pPr>
      <w:r w:rsidRPr="00975072">
        <w:t>Civil penalty:</w:t>
      </w:r>
      <w:r w:rsidRPr="00975072">
        <w:tab/>
        <w:t>135 penalty units.</w:t>
      </w:r>
    </w:p>
    <w:p w:rsidR="00E906B9" w:rsidRPr="00975072" w:rsidRDefault="00E906B9" w:rsidP="00E906B9">
      <w:pPr>
        <w:pStyle w:val="subsection"/>
      </w:pPr>
      <w:r w:rsidRPr="00975072">
        <w:tab/>
        <w:t>(3)</w:t>
      </w:r>
      <w:r w:rsidRPr="00975072">
        <w:tab/>
      </w:r>
      <w:r w:rsidR="00C53E4C" w:rsidRPr="00975072">
        <w:t>Subclause (</w:t>
      </w:r>
      <w:r w:rsidRPr="00975072">
        <w:t>1) or (2) does not apply if the person has a reasonable excuse.</w:t>
      </w:r>
    </w:p>
    <w:p w:rsidR="00E906B9" w:rsidRPr="00975072" w:rsidRDefault="00E906B9" w:rsidP="00E906B9">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3)—see </w:t>
      </w:r>
      <w:r w:rsidR="004F6D0B" w:rsidRPr="00975072">
        <w:t>sub</w:t>
      </w:r>
      <w:r w:rsidR="00960DC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2).</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960DC6">
        <w:t>section 1</w:t>
      </w:r>
      <w:r w:rsidRPr="00975072">
        <w:t xml:space="preserve">49.1 of the </w:t>
      </w:r>
      <w:r w:rsidRPr="00975072">
        <w:rPr>
          <w:i/>
        </w:rPr>
        <w:t>Criminal Code</w:t>
      </w:r>
      <w:r w:rsidRPr="00975072">
        <w:t>.</w:t>
      </w:r>
    </w:p>
    <w:p w:rsidR="00657808" w:rsidRPr="00975072" w:rsidRDefault="00860DCE" w:rsidP="005F3A38">
      <w:pPr>
        <w:pStyle w:val="ActHead3"/>
        <w:pageBreakBefore/>
      </w:pPr>
      <w:bookmarkStart w:id="25" w:name="_Toc106366661"/>
      <w:r w:rsidRPr="00960DC6">
        <w:rPr>
          <w:rStyle w:val="CharDivNo"/>
        </w:rPr>
        <w:lastRenderedPageBreak/>
        <w:t>Division 2</w:t>
      </w:r>
      <w:r w:rsidR="00657808" w:rsidRPr="00975072">
        <w:t>—</w:t>
      </w:r>
      <w:r w:rsidR="00657808" w:rsidRPr="00960DC6">
        <w:rPr>
          <w:rStyle w:val="CharDivText"/>
        </w:rPr>
        <w:t>Environmental inspections: compliance powers</w:t>
      </w:r>
      <w:bookmarkEnd w:id="25"/>
    </w:p>
    <w:p w:rsidR="00657808" w:rsidRPr="00975072" w:rsidRDefault="00657808" w:rsidP="00657808">
      <w:pPr>
        <w:pStyle w:val="ActHead5"/>
      </w:pPr>
      <w:bookmarkStart w:id="26" w:name="_Toc106366662"/>
      <w:r w:rsidRPr="00960DC6">
        <w:rPr>
          <w:rStyle w:val="CharSectno"/>
        </w:rPr>
        <w:t>7</w:t>
      </w:r>
      <w:r w:rsidRPr="00975072">
        <w:t xml:space="preserve">  Environmental inspections—power to require assistance</w:t>
      </w:r>
      <w:bookmarkEnd w:id="26"/>
    </w:p>
    <w:p w:rsidR="00E906B9" w:rsidRPr="00975072" w:rsidRDefault="00E906B9" w:rsidP="00E906B9">
      <w:pPr>
        <w:pStyle w:val="SubsectionHead"/>
      </w:pPr>
      <w:r w:rsidRPr="00975072">
        <w:t>Requirement to provide assistance</w:t>
      </w:r>
    </w:p>
    <w:p w:rsidR="00E906B9" w:rsidRPr="00975072" w:rsidRDefault="00E906B9" w:rsidP="00E906B9">
      <w:pPr>
        <w:pStyle w:val="subsection"/>
      </w:pPr>
      <w:r w:rsidRPr="00975072">
        <w:tab/>
        <w:t>(1)</w:t>
      </w:r>
      <w:r w:rsidRPr="00975072">
        <w:tab/>
        <w:t xml:space="preserve">A NOPSEMA inspector may, to the extent that it is reasonably necessary to do so in connection with the conduct of </w:t>
      </w:r>
      <w:r w:rsidR="00657808" w:rsidRPr="00975072">
        <w:t>an environmental inspection</w:t>
      </w:r>
      <w:r w:rsidRPr="00975072">
        <w:t xml:space="preserve"> at or near </w:t>
      </w:r>
      <w:r w:rsidR="00657808" w:rsidRPr="00975072">
        <w:t>offshore premises</w:t>
      </w:r>
      <w:r w:rsidRPr="00975072">
        <w:t xml:space="preserve"> in relation to a petroleum title</w:t>
      </w:r>
      <w:r w:rsidR="00657808" w:rsidRPr="00975072">
        <w:t xml:space="preserve"> or a greenhouse gas title</w:t>
      </w:r>
      <w:r w:rsidRPr="00975072">
        <w:t>, require:</w:t>
      </w:r>
    </w:p>
    <w:p w:rsidR="00E906B9" w:rsidRPr="00975072" w:rsidRDefault="00E906B9" w:rsidP="00E906B9">
      <w:pPr>
        <w:pStyle w:val="paragraph"/>
      </w:pPr>
      <w:r w:rsidRPr="00975072">
        <w:tab/>
        <w:t>(a)</w:t>
      </w:r>
      <w:r w:rsidRPr="00975072">
        <w:tab/>
        <w:t>the titleholder; or</w:t>
      </w:r>
    </w:p>
    <w:p w:rsidR="00E906B9" w:rsidRPr="00975072" w:rsidRDefault="00E906B9" w:rsidP="00E906B9">
      <w:pPr>
        <w:pStyle w:val="paragraph"/>
      </w:pPr>
      <w:r w:rsidRPr="00975072">
        <w:tab/>
        <w:t>(b)</w:t>
      </w:r>
      <w:r w:rsidRPr="00975072">
        <w:tab/>
        <w:t>the titleholder’s representative at the premises who is nominated for the inspection;</w:t>
      </w:r>
    </w:p>
    <w:p w:rsidR="00E906B9" w:rsidRPr="00975072" w:rsidRDefault="00E906B9" w:rsidP="00E906B9">
      <w:pPr>
        <w:pStyle w:val="subsection2"/>
      </w:pPr>
      <w:r w:rsidRPr="00975072">
        <w:t>to provide the inspector with reasonable assistance and facilities:</w:t>
      </w:r>
    </w:p>
    <w:p w:rsidR="00E906B9" w:rsidRPr="00975072" w:rsidRDefault="00E906B9" w:rsidP="00E906B9">
      <w:pPr>
        <w:pStyle w:val="paragraph"/>
      </w:pPr>
      <w:r w:rsidRPr="00975072">
        <w:tab/>
        <w:t>(c)</w:t>
      </w:r>
      <w:r w:rsidRPr="00975072">
        <w:tab/>
        <w:t>that is or are reasonably connected with the conduct of the inspection at or near the premises; or</w:t>
      </w:r>
    </w:p>
    <w:p w:rsidR="00E906B9" w:rsidRPr="00975072" w:rsidRDefault="00E906B9" w:rsidP="00E906B9">
      <w:pPr>
        <w:pStyle w:val="paragraph"/>
      </w:pPr>
      <w:r w:rsidRPr="00975072">
        <w:tab/>
        <w:t>(d)</w:t>
      </w:r>
      <w:r w:rsidRPr="00975072">
        <w:tab/>
        <w:t>for the effective exercise of the inspector’s powers in connection with the conduct of the inspection at or near the premises.</w:t>
      </w:r>
    </w:p>
    <w:p w:rsidR="00E906B9" w:rsidRPr="00975072" w:rsidRDefault="00E906B9" w:rsidP="00E906B9">
      <w:pPr>
        <w:pStyle w:val="subsection"/>
      </w:pPr>
      <w:r w:rsidRPr="00975072">
        <w:tab/>
        <w:t>(2)</w:t>
      </w:r>
      <w:r w:rsidRPr="00975072">
        <w:tab/>
        <w:t xml:space="preserve">The reasonable assistance referred to in </w:t>
      </w:r>
      <w:r w:rsidR="00C53E4C" w:rsidRPr="00975072">
        <w:t>subclause (</w:t>
      </w:r>
      <w:r w:rsidRPr="00975072">
        <w:t>1) includes, so far as the titleholder is concerned:</w:t>
      </w:r>
    </w:p>
    <w:p w:rsidR="00E906B9" w:rsidRPr="00975072" w:rsidRDefault="00E906B9" w:rsidP="00E906B9">
      <w:pPr>
        <w:pStyle w:val="paragraph"/>
      </w:pPr>
      <w:r w:rsidRPr="00975072">
        <w:tab/>
        <w:t>(a)</w:t>
      </w:r>
      <w:r w:rsidRPr="00975072">
        <w:tab/>
        <w:t>appropriate transport to or from the premises for the inspector and for any equipment required by the inspector, or any thing of which the NOPSEMA inspector has taken possession; and</w:t>
      </w:r>
    </w:p>
    <w:p w:rsidR="00E906B9" w:rsidRPr="00975072" w:rsidRDefault="00E906B9" w:rsidP="00E906B9">
      <w:pPr>
        <w:pStyle w:val="paragraph"/>
      </w:pPr>
      <w:r w:rsidRPr="00975072">
        <w:tab/>
        <w:t>(b)</w:t>
      </w:r>
      <w:r w:rsidRPr="00975072">
        <w:tab/>
        <w:t>reasonable accommodation and means of subsistence while the inspector is at the premises.</w:t>
      </w:r>
    </w:p>
    <w:p w:rsidR="001E33AD" w:rsidRPr="00975072" w:rsidRDefault="001E33AD" w:rsidP="001E33AD">
      <w:pPr>
        <w:pStyle w:val="subsection"/>
      </w:pPr>
      <w:r w:rsidRPr="00975072">
        <w:tab/>
        <w:t>(2A)</w:t>
      </w:r>
      <w:r w:rsidRPr="00975072">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975072" w:rsidRDefault="001E33AD" w:rsidP="001E33AD">
      <w:pPr>
        <w:pStyle w:val="paragraph"/>
      </w:pPr>
      <w:r w:rsidRPr="00975072">
        <w:lastRenderedPageBreak/>
        <w:tab/>
        <w:t>(a)</w:t>
      </w:r>
      <w:r w:rsidRPr="00975072">
        <w:tab/>
        <w:t>that is or are reasonably connected with the conduct of the inspection; or</w:t>
      </w:r>
    </w:p>
    <w:p w:rsidR="001E33AD" w:rsidRPr="00975072" w:rsidRDefault="001E33AD" w:rsidP="001E33AD">
      <w:pPr>
        <w:pStyle w:val="paragraph"/>
      </w:pPr>
      <w:r w:rsidRPr="00975072">
        <w:tab/>
        <w:t>(b)</w:t>
      </w:r>
      <w:r w:rsidRPr="00975072">
        <w:tab/>
        <w:t>for the effective exercise of the inspector’s powers in connection with the conduct of the inspection.</w:t>
      </w:r>
    </w:p>
    <w:p w:rsidR="001E33AD" w:rsidRPr="00975072" w:rsidRDefault="001E33AD" w:rsidP="001E33AD">
      <w:pPr>
        <w:pStyle w:val="subsection"/>
      </w:pPr>
      <w:r w:rsidRPr="00975072">
        <w:tab/>
        <w:t>(2B)</w:t>
      </w:r>
      <w:r w:rsidRPr="00975072">
        <w:tab/>
        <w:t xml:space="preserve">The reasonable assistance referred to in </w:t>
      </w:r>
      <w:r w:rsidR="00C53E4C" w:rsidRPr="00975072">
        <w:t>subclause (</w:t>
      </w:r>
      <w:r w:rsidRPr="00975072">
        <w:t>2A) includes:</w:t>
      </w:r>
    </w:p>
    <w:p w:rsidR="001E33AD" w:rsidRPr="00975072" w:rsidRDefault="001E33AD" w:rsidP="001E33AD">
      <w:pPr>
        <w:pStyle w:val="paragraph"/>
      </w:pPr>
      <w:r w:rsidRPr="00975072">
        <w:tab/>
        <w:t>(a)</w:t>
      </w:r>
      <w:r w:rsidRPr="00975072">
        <w:tab/>
        <w:t>appropriate transport to or from emergency response premises for the inspector and for any equipment required by the inspector, or any thing of which the NOPSEMA inspector has taken possession; and</w:t>
      </w:r>
    </w:p>
    <w:p w:rsidR="001E33AD" w:rsidRPr="00975072" w:rsidRDefault="001E33AD" w:rsidP="001E33AD">
      <w:pPr>
        <w:pStyle w:val="paragraph"/>
      </w:pPr>
      <w:r w:rsidRPr="00975072">
        <w:tab/>
        <w:t>(b)</w:t>
      </w:r>
      <w:r w:rsidRPr="00975072">
        <w:tab/>
        <w:t>reasonable accommodation and means of subsistence while the inspector is at emergency response premises; and</w:t>
      </w:r>
    </w:p>
    <w:p w:rsidR="001E33AD" w:rsidRPr="00975072" w:rsidRDefault="001E33AD" w:rsidP="001E33AD">
      <w:pPr>
        <w:pStyle w:val="paragraph"/>
      </w:pPr>
      <w:r w:rsidRPr="00975072">
        <w:tab/>
        <w:t>(c)</w:t>
      </w:r>
      <w:r w:rsidRPr="00975072">
        <w:tab/>
        <w:t>arranging for the inspector to be present on an aircraft or vessel that is being deployed or used for:</w:t>
      </w:r>
    </w:p>
    <w:p w:rsidR="001E33AD" w:rsidRPr="00975072" w:rsidRDefault="001E33AD" w:rsidP="001E33AD">
      <w:pPr>
        <w:pStyle w:val="paragraphsub"/>
      </w:pPr>
      <w:r w:rsidRPr="00975072">
        <w:tab/>
        <w:t>(i)</w:t>
      </w:r>
      <w:r w:rsidRPr="00975072">
        <w:tab/>
        <w:t>implementing the oil pollution emergency provisions of a declared environment plan; or</w:t>
      </w:r>
    </w:p>
    <w:p w:rsidR="001E33AD" w:rsidRPr="00975072" w:rsidRDefault="001E33AD" w:rsidP="001E33AD">
      <w:pPr>
        <w:pStyle w:val="paragraphsub"/>
      </w:pPr>
      <w:r w:rsidRPr="00975072">
        <w:tab/>
        <w:t>(ii)</w:t>
      </w:r>
      <w:r w:rsidRPr="00975072">
        <w:tab/>
        <w:t>observing the implementation of the oil pollution emergency provisions of a declared environment plan; or</w:t>
      </w:r>
    </w:p>
    <w:p w:rsidR="001E33AD" w:rsidRPr="00975072" w:rsidRDefault="001E33AD" w:rsidP="001E33AD">
      <w:pPr>
        <w:pStyle w:val="paragraphsub"/>
      </w:pPr>
      <w:r w:rsidRPr="00975072">
        <w:tab/>
        <w:t>(iii)</w:t>
      </w:r>
      <w:r w:rsidRPr="00975072">
        <w:tab/>
        <w:t>directing the implementation of the oil pollution emergency provisions of a declared environment plan; or</w:t>
      </w:r>
    </w:p>
    <w:p w:rsidR="001E33AD" w:rsidRPr="00975072" w:rsidRDefault="001E33AD" w:rsidP="001E33AD">
      <w:pPr>
        <w:pStyle w:val="paragraphsub"/>
      </w:pPr>
      <w:r w:rsidRPr="00975072">
        <w:tab/>
        <w:t>(iv)</w:t>
      </w:r>
      <w:r w:rsidRPr="00975072">
        <w:tab/>
        <w:t>coordinating the implementation of the oil pollution emergency provisions of a declared environment plan; or</w:t>
      </w:r>
    </w:p>
    <w:p w:rsidR="001E33AD" w:rsidRPr="00975072" w:rsidRDefault="001E33AD" w:rsidP="001E33AD">
      <w:pPr>
        <w:pStyle w:val="paragraphsub"/>
      </w:pPr>
      <w:r w:rsidRPr="00975072">
        <w:tab/>
        <w:t>(v)</w:t>
      </w:r>
      <w:r w:rsidRPr="00975072">
        <w:tab/>
        <w:t>complying with a significant incident direction; or</w:t>
      </w:r>
    </w:p>
    <w:p w:rsidR="001E33AD" w:rsidRPr="00975072" w:rsidRDefault="001E33AD" w:rsidP="001E33AD">
      <w:pPr>
        <w:pStyle w:val="paragraphsub"/>
      </w:pPr>
      <w:r w:rsidRPr="00975072">
        <w:tab/>
        <w:t>(vi)</w:t>
      </w:r>
      <w:r w:rsidRPr="00975072">
        <w:tab/>
        <w:t>observing compliance with a significant incident direction; or</w:t>
      </w:r>
    </w:p>
    <w:p w:rsidR="001E33AD" w:rsidRPr="00975072" w:rsidRDefault="001E33AD" w:rsidP="001E33AD">
      <w:pPr>
        <w:pStyle w:val="paragraphsub"/>
      </w:pPr>
      <w:r w:rsidRPr="00975072">
        <w:tab/>
        <w:t>(vii)</w:t>
      </w:r>
      <w:r w:rsidRPr="00975072">
        <w:tab/>
        <w:t>directing compliance with a significant incident direction; or</w:t>
      </w:r>
    </w:p>
    <w:p w:rsidR="001E33AD" w:rsidRPr="00975072" w:rsidRDefault="001E33AD" w:rsidP="001E33AD">
      <w:pPr>
        <w:pStyle w:val="paragraphsub"/>
      </w:pPr>
      <w:r w:rsidRPr="00975072">
        <w:tab/>
        <w:t>(viii)</w:t>
      </w:r>
      <w:r w:rsidRPr="00975072">
        <w:tab/>
        <w:t>coordinating compliance with a significant incident direction; and</w:t>
      </w:r>
    </w:p>
    <w:p w:rsidR="001E33AD" w:rsidRPr="00975072" w:rsidRDefault="001E33AD" w:rsidP="001E33AD">
      <w:pPr>
        <w:pStyle w:val="paragraph"/>
      </w:pPr>
      <w:r w:rsidRPr="00975072">
        <w:tab/>
        <w:t>(d)</w:t>
      </w:r>
      <w:r w:rsidRPr="00975072">
        <w:tab/>
        <w:t>arranging for persons on board such an aircraft or vessel to facilitate the conduct by the inspector of the oil pollution environmental inspection; and</w:t>
      </w:r>
    </w:p>
    <w:p w:rsidR="001E33AD" w:rsidRPr="00975072" w:rsidRDefault="001E33AD" w:rsidP="001E33AD">
      <w:pPr>
        <w:pStyle w:val="paragraph"/>
      </w:pPr>
      <w:r w:rsidRPr="00975072">
        <w:lastRenderedPageBreak/>
        <w:tab/>
        <w:t>(e)</w:t>
      </w:r>
      <w:r w:rsidRPr="00975072">
        <w:tab/>
        <w:t>arranging for reasonable means of subsistence while the inspector is present on such an aircraft or vessel; and</w:t>
      </w:r>
    </w:p>
    <w:p w:rsidR="001E33AD" w:rsidRPr="00975072" w:rsidRDefault="001E33AD" w:rsidP="001E33AD">
      <w:pPr>
        <w:pStyle w:val="paragraph"/>
      </w:pPr>
      <w:r w:rsidRPr="00975072">
        <w:tab/>
        <w:t>(f)</w:t>
      </w:r>
      <w:r w:rsidRPr="00975072">
        <w:tab/>
        <w:t>arranging for reasonable accommodation while the inspector is present on such a vessel.</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(3)</w:t>
      </w:r>
      <w:r w:rsidRPr="00975072">
        <w:tab/>
        <w:t>A person commits an offence if:</w:t>
      </w:r>
    </w:p>
    <w:p w:rsidR="00E906B9" w:rsidRPr="00975072" w:rsidRDefault="00E906B9" w:rsidP="00E906B9">
      <w:pPr>
        <w:pStyle w:val="paragraph"/>
      </w:pPr>
      <w:r w:rsidRPr="00975072">
        <w:tab/>
        <w:t>(a)</w:t>
      </w:r>
      <w:r w:rsidRPr="00975072">
        <w:tab/>
        <w:t>the person is subject to a requirement under this clause;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requirement.</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subsection"/>
      </w:pPr>
      <w:r w:rsidRPr="00975072">
        <w:tab/>
        <w:t>(4)</w:t>
      </w:r>
      <w:r w:rsidRPr="00975072">
        <w:tab/>
      </w:r>
      <w:r w:rsidR="00C53E4C" w:rsidRPr="00975072">
        <w:t>Subclause (</w:t>
      </w:r>
      <w:r w:rsidRPr="00975072">
        <w:t>3)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960DC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657808" w:rsidRPr="00975072" w:rsidRDefault="00657808" w:rsidP="00657808">
      <w:pPr>
        <w:pStyle w:val="ActHead5"/>
      </w:pPr>
      <w:bookmarkStart w:id="27" w:name="_Toc106366663"/>
      <w:r w:rsidRPr="00960DC6">
        <w:rPr>
          <w:rStyle w:val="CharSectno"/>
        </w:rPr>
        <w:t>8</w:t>
      </w:r>
      <w:r w:rsidRPr="00975072">
        <w:t xml:space="preserve">  Environmental inspections—powers to require information, and the production of documents and things</w:t>
      </w:r>
      <w:bookmarkEnd w:id="27"/>
    </w:p>
    <w:p w:rsidR="00E906B9" w:rsidRPr="00975072" w:rsidRDefault="00E906B9" w:rsidP="00E906B9">
      <w:pPr>
        <w:pStyle w:val="SubsectionHead"/>
      </w:pPr>
      <w:r w:rsidRPr="00975072">
        <w:t>Requirement to answer questions</w:t>
      </w:r>
    </w:p>
    <w:p w:rsidR="00E906B9" w:rsidRPr="00975072" w:rsidRDefault="00E906B9" w:rsidP="00E906B9">
      <w:pPr>
        <w:pStyle w:val="subsection"/>
      </w:pPr>
      <w:r w:rsidRPr="00975072">
        <w:tab/>
        <w:t>(1)</w:t>
      </w:r>
      <w:r w:rsidRPr="00975072">
        <w:tab/>
        <w:t>If:</w:t>
      </w:r>
    </w:p>
    <w:p w:rsidR="00E906B9" w:rsidRPr="00975072" w:rsidRDefault="00E906B9" w:rsidP="00E906B9">
      <w:pPr>
        <w:pStyle w:val="paragraph"/>
      </w:pPr>
      <w:r w:rsidRPr="00975072">
        <w:tab/>
        <w:t>(a)</w:t>
      </w:r>
      <w:r w:rsidRPr="00975072">
        <w:tab/>
        <w:t xml:space="preserve">a NOPSEMA inspector is satisfied on reasonable grounds that a person is capable of answering a question that is reasonably connected with the conduct of </w:t>
      </w:r>
      <w:r w:rsidR="00657808" w:rsidRPr="00975072">
        <w:t>an environmental inspection</w:t>
      </w:r>
      <w:r w:rsidRPr="00975072">
        <w:t xml:space="preserve"> in relation to a petroleum title</w:t>
      </w:r>
      <w:r w:rsidR="00657808" w:rsidRPr="00975072">
        <w:t xml:space="preserve"> or a greenhouse gas title</w:t>
      </w:r>
      <w:r w:rsidRPr="00975072">
        <w:t>; and</w:t>
      </w:r>
    </w:p>
    <w:p w:rsidR="00E906B9" w:rsidRPr="00975072" w:rsidRDefault="00E906B9" w:rsidP="00E906B9">
      <w:pPr>
        <w:pStyle w:val="paragraph"/>
      </w:pPr>
      <w:r w:rsidRPr="00975072">
        <w:tab/>
        <w:t>(b)</w:t>
      </w:r>
      <w:r w:rsidRPr="00975072">
        <w:tab/>
        <w:t>the person is:</w:t>
      </w:r>
    </w:p>
    <w:p w:rsidR="00E906B9" w:rsidRPr="00975072" w:rsidRDefault="00E906B9" w:rsidP="00E906B9">
      <w:pPr>
        <w:pStyle w:val="paragraphsub"/>
      </w:pPr>
      <w:r w:rsidRPr="00975072">
        <w:tab/>
        <w:t>(i)</w:t>
      </w:r>
      <w:r w:rsidRPr="00975072">
        <w:tab/>
        <w:t>the titleholder; or</w:t>
      </w:r>
    </w:p>
    <w:p w:rsidR="00E906B9" w:rsidRPr="00975072" w:rsidRDefault="00E906B9" w:rsidP="00E906B9">
      <w:pPr>
        <w:pStyle w:val="paragraphsub"/>
      </w:pPr>
      <w:r w:rsidRPr="00975072">
        <w:tab/>
        <w:t>(ii)</w:t>
      </w:r>
      <w:r w:rsidRPr="00975072">
        <w:tab/>
        <w:t xml:space="preserve">in the case of an inspection at </w:t>
      </w:r>
      <w:r w:rsidR="00657808" w:rsidRPr="00975072">
        <w:t>offshore premises</w:t>
      </w:r>
      <w:r w:rsidRPr="00975072">
        <w:t xml:space="preserve">—the titleholder’s representative at the premises who is nominated for the inspection, or any person engaged in </w:t>
      </w:r>
      <w:r w:rsidRPr="00975072">
        <w:lastRenderedPageBreak/>
        <w:t>petroleum activities</w:t>
      </w:r>
      <w:r w:rsidR="00657808" w:rsidRPr="00975072">
        <w:t xml:space="preserve"> or greenhouse gas activities</w:t>
      </w:r>
      <w:r w:rsidRPr="00975072">
        <w:t xml:space="preserve"> at the premises; or</w:t>
      </w:r>
    </w:p>
    <w:p w:rsidR="00E906B9" w:rsidRPr="00975072" w:rsidRDefault="00E906B9" w:rsidP="00E906B9">
      <w:pPr>
        <w:pStyle w:val="paragraphsub"/>
      </w:pPr>
      <w:r w:rsidRPr="00975072">
        <w:tab/>
        <w:t>(iii)</w:t>
      </w:r>
      <w:r w:rsidRPr="00975072">
        <w:tab/>
        <w:t>in the case of an inspection at regulated business premises</w:t>
      </w:r>
      <w:r w:rsidR="00657808" w:rsidRPr="00975072">
        <w:t xml:space="preserve"> that are occupied by the titleholder</w:t>
      </w:r>
      <w:r w:rsidRPr="00975072">
        <w:t>—</w:t>
      </w:r>
      <w:r w:rsidR="00657808" w:rsidRPr="00975072">
        <w:t>a person</w:t>
      </w:r>
      <w:r w:rsidRPr="00975072">
        <w:t xml:space="preserve"> representing the titleholder;</w:t>
      </w:r>
      <w:r w:rsidR="00657808" w:rsidRPr="00975072">
        <w:t xml:space="preserve"> or</w:t>
      </w:r>
    </w:p>
    <w:p w:rsidR="00657808" w:rsidRPr="00975072" w:rsidRDefault="00657808" w:rsidP="00657808">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657808" w:rsidRPr="00975072" w:rsidRDefault="00657808" w:rsidP="00657808">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657808" w:rsidRPr="00975072" w:rsidRDefault="00657808" w:rsidP="00657808">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2"/>
      </w:pPr>
      <w:r w:rsidRPr="00975072">
        <w:t>the inspector may, to the extent that it is reasonably necessary to do so in connection with the conduct of the inspection, require the person to answer the question put by the inspector.</w:t>
      </w:r>
    </w:p>
    <w:p w:rsidR="00E906B9" w:rsidRPr="00975072" w:rsidRDefault="00E906B9" w:rsidP="00847D54">
      <w:pPr>
        <w:pStyle w:val="subsection"/>
      </w:pPr>
      <w:r w:rsidRPr="00975072">
        <w:tab/>
        <w:t>(2)</w:t>
      </w:r>
      <w:r w:rsidRPr="00975072">
        <w:tab/>
        <w:t xml:space="preserve">If, at the time when a requirement under </w:t>
      </w:r>
      <w:r w:rsidR="00C53E4C" w:rsidRPr="00975072">
        <w:t>subclause (</w:t>
      </w:r>
      <w:r w:rsidRPr="00975072">
        <w:t xml:space="preserve">1) is imposed on a person, the person is not physically present at </w:t>
      </w:r>
      <w:r w:rsidR="009F4A16" w:rsidRPr="00975072">
        <w:t>offshore premises</w:t>
      </w:r>
      <w:r w:rsidRPr="00975072">
        <w:t xml:space="preserve"> or regulated business premises, the person is not obliged to comply with the requirement unless the requirement:</w:t>
      </w:r>
    </w:p>
    <w:p w:rsidR="00E906B9" w:rsidRPr="00975072" w:rsidRDefault="00E906B9" w:rsidP="00E906B9">
      <w:pPr>
        <w:pStyle w:val="paragraph"/>
        <w:keepNext/>
      </w:pPr>
      <w:r w:rsidRPr="00975072">
        <w:tab/>
        <w:t>(a)</w:t>
      </w:r>
      <w:r w:rsidRPr="00975072">
        <w:tab/>
        <w:t>is in writing; and</w:t>
      </w:r>
    </w:p>
    <w:p w:rsidR="00E906B9" w:rsidRPr="00975072" w:rsidRDefault="00E906B9" w:rsidP="00E906B9">
      <w:pPr>
        <w:pStyle w:val="paragraph"/>
      </w:pPr>
      <w:r w:rsidRPr="00975072">
        <w:tab/>
        <w:t>(b)</w:t>
      </w:r>
      <w:r w:rsidRPr="00975072">
        <w:tab/>
        <w:t>specifies the day on or before which the question is to be answered; and</w:t>
      </w:r>
    </w:p>
    <w:p w:rsidR="00E906B9" w:rsidRPr="00975072" w:rsidRDefault="00E906B9" w:rsidP="00E906B9">
      <w:pPr>
        <w:pStyle w:val="paragraph"/>
      </w:pPr>
      <w:r w:rsidRPr="00975072">
        <w:tab/>
        <w:t>(c)</w:t>
      </w:r>
      <w:r w:rsidRPr="00975072">
        <w:tab/>
        <w:t>is accompanied by a statement to the effect that a failure to comply with the requirement is an offence.</w:t>
      </w:r>
    </w:p>
    <w:p w:rsidR="00E906B9" w:rsidRPr="00975072" w:rsidRDefault="00E906B9" w:rsidP="00E906B9">
      <w:pPr>
        <w:pStyle w:val="subsection2"/>
      </w:pPr>
      <w:r w:rsidRPr="00975072">
        <w:t xml:space="preserve">The day specified under </w:t>
      </w:r>
      <w:r w:rsidR="00C53E4C" w:rsidRPr="00975072">
        <w:t>paragraph (</w:t>
      </w:r>
      <w:r w:rsidRPr="00975072">
        <w:t>b) must be at least 14 days after the day the requirement is imposed.</w:t>
      </w:r>
    </w:p>
    <w:p w:rsidR="00E906B9" w:rsidRPr="00975072" w:rsidRDefault="00E906B9" w:rsidP="00E906B9">
      <w:pPr>
        <w:pStyle w:val="SubsectionHead"/>
      </w:pPr>
      <w:r w:rsidRPr="00975072">
        <w:lastRenderedPageBreak/>
        <w:t>Requirement to produce documents or things</w:t>
      </w:r>
    </w:p>
    <w:p w:rsidR="00E906B9" w:rsidRPr="00975072" w:rsidRDefault="00E906B9" w:rsidP="00E906B9">
      <w:pPr>
        <w:pStyle w:val="subsection"/>
      </w:pPr>
      <w:r w:rsidRPr="00975072">
        <w:tab/>
        <w:t>(3)</w:t>
      </w:r>
      <w:r w:rsidRPr="00975072">
        <w:tab/>
        <w:t>If:</w:t>
      </w:r>
    </w:p>
    <w:p w:rsidR="00E906B9" w:rsidRPr="00975072" w:rsidRDefault="00E906B9" w:rsidP="00E906B9">
      <w:pPr>
        <w:pStyle w:val="paragraph"/>
      </w:pPr>
      <w:r w:rsidRPr="00975072">
        <w:tab/>
        <w:t>(a)</w:t>
      </w:r>
      <w:r w:rsidRPr="00975072">
        <w:tab/>
        <w:t xml:space="preserve">a NOPSEMA inspector is satisfied on reasonable grounds that a person is capable of producing a document or thing that is reasonably connected with the conduct of </w:t>
      </w:r>
      <w:r w:rsidR="009F4A16" w:rsidRPr="00975072">
        <w:t>an environmental inspection</w:t>
      </w:r>
      <w:r w:rsidRPr="00975072">
        <w:t xml:space="preserve"> in relation to a petroleum title</w:t>
      </w:r>
      <w:r w:rsidR="009F4A16" w:rsidRPr="00975072">
        <w:t xml:space="preserve"> or a greenhouse gas title</w:t>
      </w:r>
      <w:r w:rsidRPr="00975072">
        <w:t>; and</w:t>
      </w:r>
    </w:p>
    <w:p w:rsidR="00E906B9" w:rsidRPr="00975072" w:rsidRDefault="00E906B9" w:rsidP="00E906B9">
      <w:pPr>
        <w:pStyle w:val="paragraph"/>
      </w:pPr>
      <w:r w:rsidRPr="00975072">
        <w:tab/>
        <w:t>(b)</w:t>
      </w:r>
      <w:r w:rsidRPr="00975072">
        <w:tab/>
        <w:t>the person is:</w:t>
      </w:r>
    </w:p>
    <w:p w:rsidR="00E906B9" w:rsidRPr="00975072" w:rsidRDefault="00E906B9" w:rsidP="00E906B9">
      <w:pPr>
        <w:pStyle w:val="paragraphsub"/>
      </w:pPr>
      <w:r w:rsidRPr="00975072">
        <w:tab/>
        <w:t>(i)</w:t>
      </w:r>
      <w:r w:rsidRPr="00975072">
        <w:tab/>
        <w:t>the titleholder; or</w:t>
      </w:r>
    </w:p>
    <w:p w:rsidR="00E906B9" w:rsidRPr="00975072" w:rsidRDefault="00E906B9" w:rsidP="00E906B9">
      <w:pPr>
        <w:pStyle w:val="paragraphsub"/>
      </w:pPr>
      <w:r w:rsidRPr="00975072">
        <w:tab/>
        <w:t>(ii)</w:t>
      </w:r>
      <w:r w:rsidRPr="00975072">
        <w:tab/>
        <w:t xml:space="preserve">in the case of an inspection at </w:t>
      </w:r>
      <w:r w:rsidR="009F4A16" w:rsidRPr="00975072">
        <w:t>offshore premises</w:t>
      </w:r>
      <w:r w:rsidRPr="00975072">
        <w:t>—the titleholder’s representative at the premises who is nominated for the inspection, or any person engaged in petroleum activities</w:t>
      </w:r>
      <w:r w:rsidR="009F4A16" w:rsidRPr="00975072">
        <w:t xml:space="preserve"> or greenhouse gas activities</w:t>
      </w:r>
      <w:r w:rsidRPr="00975072">
        <w:t xml:space="preserve"> at the premises; or</w:t>
      </w:r>
    </w:p>
    <w:p w:rsidR="00E906B9" w:rsidRPr="00975072" w:rsidRDefault="00E906B9" w:rsidP="00E906B9">
      <w:pPr>
        <w:pStyle w:val="paragraphsub"/>
      </w:pPr>
      <w:r w:rsidRPr="00975072">
        <w:tab/>
        <w:t>(iii)</w:t>
      </w:r>
      <w:r w:rsidRPr="00975072">
        <w:tab/>
        <w:t>in the case of an inspection at regulated business premises</w:t>
      </w:r>
      <w:r w:rsidR="009F4A16" w:rsidRPr="00975072">
        <w:t xml:space="preserve"> that are occupied by the titleholder</w:t>
      </w:r>
      <w:r w:rsidRPr="00975072">
        <w:t>—</w:t>
      </w:r>
      <w:r w:rsidR="009F4A16" w:rsidRPr="00975072">
        <w:t>a person</w:t>
      </w:r>
      <w:r w:rsidRPr="00975072">
        <w:t xml:space="preserve"> representing the titleholder;</w:t>
      </w:r>
      <w:r w:rsidR="009F4A16" w:rsidRPr="00975072">
        <w:t xml:space="preserve"> or</w:t>
      </w:r>
    </w:p>
    <w:p w:rsidR="009F4A16" w:rsidRPr="00975072" w:rsidRDefault="009F4A16" w:rsidP="009F4A16">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9F4A16" w:rsidRPr="00975072" w:rsidRDefault="009F4A16" w:rsidP="009F4A16">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9F4A16" w:rsidRPr="00975072" w:rsidRDefault="009F4A16" w:rsidP="009F4A16">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2"/>
      </w:pPr>
      <w:r w:rsidRPr="00975072">
        <w:t>the inspector may, to the extent that it is reasonably necessary to do so in connection with the conduct of the inspection, require the person to produce the document or thing.</w:t>
      </w:r>
    </w:p>
    <w:p w:rsidR="00E906B9" w:rsidRPr="00975072" w:rsidRDefault="00E906B9" w:rsidP="00E906B9">
      <w:pPr>
        <w:pStyle w:val="subsection"/>
      </w:pPr>
      <w:r w:rsidRPr="00975072">
        <w:lastRenderedPageBreak/>
        <w:tab/>
        <w:t>(4)</w:t>
      </w:r>
      <w:r w:rsidRPr="00975072">
        <w:tab/>
        <w:t xml:space="preserve">If, at the time when a requirement under </w:t>
      </w:r>
      <w:r w:rsidR="00C53E4C" w:rsidRPr="00975072">
        <w:t>subclause (</w:t>
      </w:r>
      <w:r w:rsidRPr="00975072">
        <w:t xml:space="preserve">3) is imposed on a person, the person is not physically present at </w:t>
      </w:r>
      <w:r w:rsidR="009F4A16" w:rsidRPr="00975072">
        <w:t>offshore premises</w:t>
      </w:r>
      <w:r w:rsidRPr="00975072">
        <w:t xml:space="preserve"> or regulated business premises, the person is not obliged to comply with the requirement unless the requirement:</w:t>
      </w:r>
    </w:p>
    <w:p w:rsidR="00E906B9" w:rsidRPr="00975072" w:rsidRDefault="00E906B9" w:rsidP="00E906B9">
      <w:pPr>
        <w:pStyle w:val="paragraph"/>
      </w:pPr>
      <w:r w:rsidRPr="00975072">
        <w:tab/>
        <w:t>(a)</w:t>
      </w:r>
      <w:r w:rsidRPr="00975072">
        <w:tab/>
        <w:t>is in writing; and</w:t>
      </w:r>
    </w:p>
    <w:p w:rsidR="00E906B9" w:rsidRPr="00975072" w:rsidRDefault="00E906B9" w:rsidP="00E906B9">
      <w:pPr>
        <w:pStyle w:val="paragraph"/>
      </w:pPr>
      <w:r w:rsidRPr="00975072">
        <w:tab/>
        <w:t>(b)</w:t>
      </w:r>
      <w:r w:rsidRPr="00975072">
        <w:tab/>
        <w:t>specifies the day on or before which the document or thing is to be produced; and</w:t>
      </w:r>
    </w:p>
    <w:p w:rsidR="00E906B9" w:rsidRPr="00975072" w:rsidRDefault="00E906B9" w:rsidP="00E906B9">
      <w:pPr>
        <w:pStyle w:val="paragraph"/>
      </w:pPr>
      <w:r w:rsidRPr="00975072">
        <w:tab/>
        <w:t>(c)</w:t>
      </w:r>
      <w:r w:rsidRPr="00975072">
        <w:tab/>
        <w:t>is accompanied by a statement to the effect that a failure to comply with the requirement is an offence.</w:t>
      </w:r>
    </w:p>
    <w:p w:rsidR="00E906B9" w:rsidRPr="00975072" w:rsidRDefault="00E906B9" w:rsidP="00E906B9">
      <w:pPr>
        <w:pStyle w:val="subsection2"/>
      </w:pPr>
      <w:r w:rsidRPr="00975072">
        <w:t xml:space="preserve">The day specified under </w:t>
      </w:r>
      <w:r w:rsidR="00C53E4C" w:rsidRPr="00975072">
        <w:t>paragraph (</w:t>
      </w:r>
      <w:r w:rsidRPr="00975072">
        <w:t>b) must be at least 14 days after the day the requirement is imposed.</w:t>
      </w:r>
    </w:p>
    <w:p w:rsidR="00D238CB" w:rsidRPr="00975072" w:rsidRDefault="00D238CB" w:rsidP="00D238CB">
      <w:pPr>
        <w:pStyle w:val="SubsectionHead"/>
      </w:pPr>
      <w:r w:rsidRPr="00975072">
        <w:t>Modified operation of this clause in relation to an oil pollution environmental inspection</w:t>
      </w:r>
    </w:p>
    <w:p w:rsidR="00D238CB" w:rsidRPr="00975072" w:rsidRDefault="00D238CB" w:rsidP="00D238CB">
      <w:pPr>
        <w:pStyle w:val="subsection"/>
      </w:pPr>
      <w:r w:rsidRPr="00975072">
        <w:tab/>
        <w:t>(4A)</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(5)</w:t>
      </w:r>
      <w:r w:rsidRPr="00975072">
        <w:tab/>
        <w:t>A person commits an offence if:</w:t>
      </w:r>
    </w:p>
    <w:p w:rsidR="00E906B9" w:rsidRPr="00975072" w:rsidRDefault="00E906B9" w:rsidP="00E906B9">
      <w:pPr>
        <w:pStyle w:val="paragraph"/>
      </w:pPr>
      <w:r w:rsidRPr="00975072">
        <w:tab/>
        <w:t>(a)</w:t>
      </w:r>
      <w:r w:rsidRPr="00975072">
        <w:tab/>
        <w:t>the person is subject to a requirement under this clause;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requirement.</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subsection"/>
      </w:pPr>
      <w:r w:rsidRPr="00975072">
        <w:tab/>
        <w:t>(6)</w:t>
      </w:r>
      <w:r w:rsidRPr="00975072">
        <w:tab/>
      </w:r>
      <w:r w:rsidR="00C53E4C" w:rsidRPr="00975072">
        <w:t>Subclause (</w:t>
      </w:r>
      <w:r w:rsidRPr="00975072">
        <w:t>5)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960DC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SubsectionHead"/>
      </w:pPr>
      <w:r w:rsidRPr="00975072">
        <w:t>False information</w:t>
      </w:r>
    </w:p>
    <w:p w:rsidR="00E906B9" w:rsidRPr="00975072" w:rsidRDefault="00E906B9" w:rsidP="00E906B9">
      <w:pPr>
        <w:pStyle w:val="subsection"/>
      </w:pPr>
      <w:r w:rsidRPr="00975072">
        <w:tab/>
        <w:t>(7)</w:t>
      </w:r>
      <w:r w:rsidRPr="00975072">
        <w:tab/>
        <w:t>A person commits an offence if:</w:t>
      </w:r>
    </w:p>
    <w:p w:rsidR="00E906B9" w:rsidRPr="00975072" w:rsidRDefault="00E906B9" w:rsidP="00E906B9">
      <w:pPr>
        <w:pStyle w:val="paragraph"/>
      </w:pPr>
      <w:r w:rsidRPr="00975072">
        <w:lastRenderedPageBreak/>
        <w:tab/>
        <w:t>(a)</w:t>
      </w:r>
      <w:r w:rsidRPr="00975072">
        <w:tab/>
        <w:t>the person gives information to another person; and</w:t>
      </w:r>
    </w:p>
    <w:p w:rsidR="00E906B9" w:rsidRPr="00975072" w:rsidRDefault="00E906B9" w:rsidP="00E906B9">
      <w:pPr>
        <w:pStyle w:val="paragraph"/>
      </w:pPr>
      <w:r w:rsidRPr="00975072">
        <w:tab/>
        <w:t>(b)</w:t>
      </w:r>
      <w:r w:rsidRPr="00975072">
        <w:tab/>
        <w:t>the person does so knowing that the information is false or misleading in a material particular; and</w:t>
      </w:r>
    </w:p>
    <w:p w:rsidR="00E906B9" w:rsidRPr="00975072" w:rsidRDefault="00E906B9" w:rsidP="00E906B9">
      <w:pPr>
        <w:pStyle w:val="paragraph"/>
      </w:pPr>
      <w:r w:rsidRPr="00975072">
        <w:tab/>
        <w:t>(c)</w:t>
      </w:r>
      <w:r w:rsidRPr="00975072">
        <w:tab/>
        <w:t>the information is given in compliance or purported compliance with a requirement under this clause.</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960DC6">
        <w:t>section 1</w:t>
      </w:r>
      <w:r w:rsidRPr="00975072">
        <w:t xml:space="preserve">37.1 of the </w:t>
      </w:r>
      <w:r w:rsidRPr="00975072">
        <w:rPr>
          <w:i/>
        </w:rPr>
        <w:t>Criminal Code</w:t>
      </w:r>
      <w:r w:rsidRPr="00975072">
        <w:t>.</w:t>
      </w:r>
    </w:p>
    <w:p w:rsidR="00E906B9" w:rsidRPr="00975072" w:rsidRDefault="00E906B9" w:rsidP="00E906B9">
      <w:pPr>
        <w:pStyle w:val="SubsectionHead"/>
      </w:pPr>
      <w:r w:rsidRPr="00975072">
        <w:t>Self</w:t>
      </w:r>
      <w:r w:rsidR="00960DC6">
        <w:noBreakHyphen/>
      </w:r>
      <w:r w:rsidRPr="00975072">
        <w:t>incrimination</w:t>
      </w:r>
    </w:p>
    <w:p w:rsidR="00E906B9" w:rsidRPr="00975072" w:rsidRDefault="00E906B9" w:rsidP="00E906B9">
      <w:pPr>
        <w:pStyle w:val="subsection"/>
      </w:pPr>
      <w:r w:rsidRPr="00975072">
        <w:tab/>
        <w:t>(8)</w:t>
      </w:r>
      <w:r w:rsidRPr="00975072">
        <w:tab/>
        <w:t xml:space="preserve">A person is not excused from answering a question or producing a document or thing when required to do so under </w:t>
      </w:r>
      <w:r w:rsidR="00C53E4C" w:rsidRPr="00975072">
        <w:t>subclause (</w:t>
      </w:r>
      <w:r w:rsidRPr="00975072">
        <w:t>1) or (3) on the ground that the answer to the question, or the production of the document or thing, may tend to incriminate the person or make the person liable to a penalty.</w:t>
      </w:r>
    </w:p>
    <w:p w:rsidR="00E906B9" w:rsidRPr="00975072" w:rsidRDefault="00E906B9" w:rsidP="00E906B9">
      <w:pPr>
        <w:pStyle w:val="subsection"/>
      </w:pPr>
      <w:r w:rsidRPr="00975072">
        <w:tab/>
        <w:t>(9)</w:t>
      </w:r>
      <w:r w:rsidRPr="00975072">
        <w:tab/>
        <w:t>However</w:t>
      </w:r>
      <w:r w:rsidR="00885928" w:rsidRPr="00975072">
        <w:t>, in the case of an individual</w:t>
      </w:r>
      <w:r w:rsidRPr="00975072">
        <w:t>:</w:t>
      </w:r>
    </w:p>
    <w:p w:rsidR="00E906B9" w:rsidRPr="00975072" w:rsidRDefault="00E906B9" w:rsidP="00E906B9">
      <w:pPr>
        <w:pStyle w:val="paragraph"/>
      </w:pPr>
      <w:r w:rsidRPr="00975072">
        <w:tab/>
        <w:t>(a)</w:t>
      </w:r>
      <w:r w:rsidRPr="00975072">
        <w:tab/>
        <w:t>the answer given or document or thing produced; or</w:t>
      </w:r>
    </w:p>
    <w:p w:rsidR="00E906B9" w:rsidRPr="00975072" w:rsidRDefault="00E906B9" w:rsidP="00E906B9">
      <w:pPr>
        <w:pStyle w:val="paragraph"/>
      </w:pPr>
      <w:r w:rsidRPr="00975072">
        <w:tab/>
        <w:t>(b)</w:t>
      </w:r>
      <w:r w:rsidRPr="00975072">
        <w:tab/>
        <w:t>answering the question or producing the document or thing; or</w:t>
      </w:r>
    </w:p>
    <w:p w:rsidR="00E906B9" w:rsidRPr="00975072" w:rsidRDefault="00E906B9" w:rsidP="00E906B9">
      <w:pPr>
        <w:pStyle w:val="paragraph"/>
      </w:pPr>
      <w:r w:rsidRPr="00975072">
        <w:tab/>
        <w:t>(c)</w:t>
      </w:r>
      <w:r w:rsidRPr="00975072">
        <w:tab/>
        <w:t>any information, document or thing obtained as a direct or indirect consequence of the answering of the question or the production of the document or thing;</w:t>
      </w:r>
    </w:p>
    <w:p w:rsidR="00E906B9" w:rsidRPr="00975072" w:rsidRDefault="00E906B9" w:rsidP="00E906B9">
      <w:pPr>
        <w:pStyle w:val="subsection2"/>
      </w:pPr>
      <w:r w:rsidRPr="00975072">
        <w:t xml:space="preserve">is not admissible in evidence against the </w:t>
      </w:r>
      <w:r w:rsidR="00885928" w:rsidRPr="00975072">
        <w:t>individual</w:t>
      </w:r>
      <w:r w:rsidRPr="00975072">
        <w:t>:</w:t>
      </w:r>
    </w:p>
    <w:p w:rsidR="00E906B9" w:rsidRPr="00975072" w:rsidRDefault="00E906B9" w:rsidP="00E906B9">
      <w:pPr>
        <w:pStyle w:val="paragraph"/>
      </w:pPr>
      <w:r w:rsidRPr="00975072">
        <w:tab/>
        <w:t>(d)</w:t>
      </w:r>
      <w:r w:rsidRPr="00975072">
        <w:tab/>
        <w:t>in any civil proceedings; or</w:t>
      </w:r>
    </w:p>
    <w:p w:rsidR="00E906B9" w:rsidRPr="00975072" w:rsidRDefault="00E906B9" w:rsidP="00E906B9">
      <w:pPr>
        <w:pStyle w:val="paragraph"/>
      </w:pPr>
      <w:r w:rsidRPr="00975072">
        <w:tab/>
        <w:t>(e)</w:t>
      </w:r>
      <w:r w:rsidRPr="00975072">
        <w:tab/>
        <w:t>in any criminal proceedings other than:</w:t>
      </w:r>
    </w:p>
    <w:p w:rsidR="00E906B9" w:rsidRPr="00975072" w:rsidRDefault="00E906B9" w:rsidP="00E906B9">
      <w:pPr>
        <w:pStyle w:val="paragraphsub"/>
      </w:pPr>
      <w:r w:rsidRPr="00975072">
        <w:tab/>
        <w:t>(i)</w:t>
      </w:r>
      <w:r w:rsidRPr="00975072">
        <w:tab/>
        <w:t>proceedings for an offence against this clause; or</w:t>
      </w:r>
    </w:p>
    <w:p w:rsidR="00E906B9" w:rsidRPr="00975072" w:rsidRDefault="00E906B9" w:rsidP="00E906B9">
      <w:pPr>
        <w:pStyle w:val="paragraphsub"/>
      </w:pPr>
      <w:r w:rsidRPr="00975072">
        <w:tab/>
        <w:t>(ii)</w:t>
      </w:r>
      <w:r w:rsidRPr="00975072">
        <w:tab/>
        <w:t xml:space="preserve">proceedings for an offence against </w:t>
      </w:r>
      <w:r w:rsidR="00960DC6">
        <w:t>section 1</w:t>
      </w:r>
      <w:r w:rsidRPr="00975072">
        <w:t xml:space="preserve">37.1 or 137.2 of the </w:t>
      </w:r>
      <w:r w:rsidRPr="00975072">
        <w:rPr>
          <w:i/>
        </w:rPr>
        <w:t>Criminal Code</w:t>
      </w:r>
      <w:r w:rsidRPr="00975072">
        <w:t xml:space="preserve"> that relates to this clause.</w:t>
      </w:r>
    </w:p>
    <w:p w:rsidR="00885928" w:rsidRPr="00975072" w:rsidRDefault="00885928" w:rsidP="00885928">
      <w:pPr>
        <w:pStyle w:val="SubsectionHead"/>
      </w:pPr>
      <w:r w:rsidRPr="00975072">
        <w:t>NOPSEMA inspector may retain documents</w:t>
      </w:r>
    </w:p>
    <w:p w:rsidR="00885928" w:rsidRPr="00975072" w:rsidRDefault="00885928" w:rsidP="00885928">
      <w:pPr>
        <w:pStyle w:val="subsection"/>
      </w:pPr>
      <w:r w:rsidRPr="00975072">
        <w:tab/>
        <w:t>(10)</w:t>
      </w:r>
      <w:r w:rsidRPr="00975072">
        <w:tab/>
        <w:t>A NOPSEMA inspector may take possession of a document produced under this clause, and retain it for as long as is reasonably necessary.</w:t>
      </w:r>
    </w:p>
    <w:p w:rsidR="00885928" w:rsidRPr="00975072" w:rsidRDefault="00885928" w:rsidP="00885928">
      <w:pPr>
        <w:pStyle w:val="subsection"/>
      </w:pPr>
      <w:r w:rsidRPr="00975072">
        <w:lastRenderedPageBreak/>
        <w:tab/>
        <w:t>(11)</w:t>
      </w:r>
      <w:r w:rsidRPr="00975072">
        <w:tab/>
        <w:t>The person otherwise entitled to possession of the document is entitled to be supplied, as soon as practicable, with a copy certified by a NOPSEMA inspector to be a true copy.</w:t>
      </w:r>
    </w:p>
    <w:p w:rsidR="00885928" w:rsidRPr="00975072" w:rsidRDefault="00885928" w:rsidP="00885928">
      <w:pPr>
        <w:pStyle w:val="subsection"/>
      </w:pPr>
      <w:r w:rsidRPr="00975072">
        <w:tab/>
        <w:t>(12)</w:t>
      </w:r>
      <w:r w:rsidRPr="00975072">
        <w:tab/>
        <w:t>The certified copy must be received in all courts and tribunals as evidence as if it were the original.</w:t>
      </w:r>
    </w:p>
    <w:p w:rsidR="00885928" w:rsidRPr="00975072" w:rsidRDefault="00885928" w:rsidP="00885928">
      <w:pPr>
        <w:pStyle w:val="subsection"/>
      </w:pPr>
      <w:r w:rsidRPr="00975072">
        <w:tab/>
        <w:t>(13)</w:t>
      </w:r>
      <w:r w:rsidRPr="00975072">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975072" w:rsidRDefault="00885928" w:rsidP="00885928">
      <w:pPr>
        <w:pStyle w:val="SubsectionHead"/>
      </w:pPr>
      <w:r w:rsidRPr="00975072">
        <w:t>NOPSEMA inspector may retain other things</w:t>
      </w:r>
    </w:p>
    <w:p w:rsidR="00885928" w:rsidRPr="00975072" w:rsidRDefault="00885928" w:rsidP="00885928">
      <w:pPr>
        <w:pStyle w:val="subsection"/>
      </w:pPr>
      <w:r w:rsidRPr="00975072">
        <w:tab/>
        <w:t>(14)</w:t>
      </w:r>
      <w:r w:rsidRPr="00975072">
        <w:tab/>
        <w:t>A NOPSEMA inspector may take possession of a thing (other than a document) produced under this clause, and retain it for as long as is reasonably necessary.</w:t>
      </w:r>
    </w:p>
    <w:p w:rsidR="009F4A16" w:rsidRPr="00975072" w:rsidRDefault="009F4A16" w:rsidP="009F4A16">
      <w:pPr>
        <w:pStyle w:val="SubsectionHead"/>
      </w:pPr>
      <w:r w:rsidRPr="00975072">
        <w:t>Notice—taking possession at offshore premises</w:t>
      </w:r>
    </w:p>
    <w:p w:rsidR="00885928" w:rsidRPr="00975072" w:rsidRDefault="00885928" w:rsidP="00885928">
      <w:pPr>
        <w:pStyle w:val="subsection"/>
      </w:pPr>
      <w:r w:rsidRPr="00975072">
        <w:tab/>
        <w:t>(15)</w:t>
      </w:r>
      <w:r w:rsidRPr="00975072">
        <w:tab/>
        <w:t xml:space="preserve">On taking possession of a thing under </w:t>
      </w:r>
      <w:r w:rsidR="00C53E4C" w:rsidRPr="00975072">
        <w:t>subclause (</w:t>
      </w:r>
      <w:r w:rsidRPr="00975072">
        <w:t xml:space="preserve">14) at </w:t>
      </w:r>
      <w:r w:rsidR="009F4A16" w:rsidRPr="00975072">
        <w:t>offshore premises</w:t>
      </w:r>
      <w:r w:rsidRPr="00975072">
        <w:t>, the NOPSEMA inspector must, by written notice, inform the following persons of the taking of possession, and the reasons for it:</w:t>
      </w:r>
    </w:p>
    <w:p w:rsidR="00885928" w:rsidRPr="00975072" w:rsidRDefault="00885928" w:rsidP="00885928">
      <w:pPr>
        <w:pStyle w:val="paragraph"/>
      </w:pPr>
      <w:r w:rsidRPr="00975072">
        <w:tab/>
        <w:t>(a)</w:t>
      </w:r>
      <w:r w:rsidRPr="00975072">
        <w:tab/>
        <w:t>in any case:</w:t>
      </w:r>
    </w:p>
    <w:p w:rsidR="00885928" w:rsidRPr="00975072" w:rsidRDefault="00885928" w:rsidP="00885928">
      <w:pPr>
        <w:pStyle w:val="paragraphsub"/>
      </w:pPr>
      <w:r w:rsidRPr="00975072">
        <w:tab/>
        <w:t>(i)</w:t>
      </w:r>
      <w:r w:rsidRPr="00975072">
        <w:tab/>
        <w:t>the titleholder’s representative at the premises who is nominated for the inspection; or</w:t>
      </w:r>
    </w:p>
    <w:p w:rsidR="00885928" w:rsidRPr="00975072" w:rsidRDefault="00885928" w:rsidP="00885928">
      <w:pPr>
        <w:pStyle w:val="paragraphsub"/>
      </w:pPr>
      <w:r w:rsidRPr="00975072">
        <w:tab/>
        <w:t>(ii)</w:t>
      </w:r>
      <w:r w:rsidRPr="00975072">
        <w:tab/>
        <w:t>if there is no titleholder’s representative at the premises—the titleholder;</w:t>
      </w:r>
    </w:p>
    <w:p w:rsidR="00885928" w:rsidRPr="00975072" w:rsidRDefault="00885928" w:rsidP="00885928">
      <w:pPr>
        <w:pStyle w:val="paragraph"/>
      </w:pPr>
      <w:r w:rsidRPr="00975072">
        <w:tab/>
        <w:t>(b)</w:t>
      </w:r>
      <w:r w:rsidRPr="00975072">
        <w:tab/>
        <w:t>if the premises are a facility—the operator’s representative at the facility;</w:t>
      </w:r>
    </w:p>
    <w:p w:rsidR="00885928" w:rsidRPr="00975072" w:rsidRDefault="00885928" w:rsidP="00885928">
      <w:pPr>
        <w:pStyle w:val="paragraph"/>
      </w:pPr>
      <w:r w:rsidRPr="00975072">
        <w:tab/>
        <w:t>(c)</w:t>
      </w:r>
      <w:r w:rsidRPr="00975072">
        <w:tab/>
        <w:t>if the premises are a vessel under the command or charge of a master—the master;</w:t>
      </w:r>
    </w:p>
    <w:p w:rsidR="00885928" w:rsidRPr="00975072" w:rsidRDefault="00885928" w:rsidP="00885928">
      <w:pPr>
        <w:pStyle w:val="paragraph"/>
      </w:pPr>
      <w:r w:rsidRPr="00975072">
        <w:tab/>
        <w:t>(d)</w:t>
      </w:r>
      <w:r w:rsidRPr="00975072">
        <w:tab/>
        <w:t xml:space="preserve">if the thing is owned by a person other than a person mentioned in </w:t>
      </w:r>
      <w:r w:rsidR="00C53E4C" w:rsidRPr="00975072">
        <w:t>paragraph (</w:t>
      </w:r>
      <w:r w:rsidRPr="00975072">
        <w:t>a), (b) or (c)—that owner.</w:t>
      </w:r>
    </w:p>
    <w:p w:rsidR="00885928" w:rsidRPr="00975072" w:rsidRDefault="00885928" w:rsidP="00885928">
      <w:pPr>
        <w:pStyle w:val="SubsectionHead"/>
      </w:pPr>
      <w:r w:rsidRPr="00975072">
        <w:lastRenderedPageBreak/>
        <w:t>Display of notice at premises</w:t>
      </w:r>
    </w:p>
    <w:p w:rsidR="00885928" w:rsidRPr="00975072" w:rsidRDefault="00885928" w:rsidP="00885928">
      <w:pPr>
        <w:pStyle w:val="subsection"/>
      </w:pPr>
      <w:r w:rsidRPr="00975072">
        <w:tab/>
        <w:t>(16)</w:t>
      </w:r>
      <w:r w:rsidRPr="00975072">
        <w:tab/>
        <w:t>The following person must cause the notice to be displayed in a prominent place at the premises:</w:t>
      </w:r>
    </w:p>
    <w:p w:rsidR="00885928" w:rsidRPr="00975072" w:rsidRDefault="00885928" w:rsidP="00885928">
      <w:pPr>
        <w:pStyle w:val="paragraph"/>
      </w:pPr>
      <w:r w:rsidRPr="00975072">
        <w:tab/>
        <w:t>(a)</w:t>
      </w:r>
      <w:r w:rsidRPr="00975072">
        <w:tab/>
        <w:t>if the premises are a facility—the operator’s representative at the facility;</w:t>
      </w:r>
    </w:p>
    <w:p w:rsidR="00885928" w:rsidRPr="00975072" w:rsidRDefault="00885928" w:rsidP="00885928">
      <w:pPr>
        <w:pStyle w:val="paragraph"/>
      </w:pPr>
      <w:r w:rsidRPr="00975072">
        <w:tab/>
        <w:t>(b)</w:t>
      </w:r>
      <w:r w:rsidRPr="00975072">
        <w:tab/>
        <w:t xml:space="preserve">in any other case—the person notified under </w:t>
      </w:r>
      <w:r w:rsidR="00C53E4C" w:rsidRPr="00975072">
        <w:t>paragraph (</w:t>
      </w:r>
      <w:r w:rsidRPr="00975072">
        <w:t>15)(a).</w:t>
      </w:r>
    </w:p>
    <w:p w:rsidR="00885928" w:rsidRPr="00975072" w:rsidRDefault="00885928" w:rsidP="00885928">
      <w:pPr>
        <w:pStyle w:val="noteToPara"/>
      </w:pPr>
      <w:r w:rsidRPr="00975072">
        <w:t>Note:</w:t>
      </w:r>
      <w:r w:rsidRPr="00975072">
        <w:tab/>
        <w:t xml:space="preserve">The person notified under </w:t>
      </w:r>
      <w:r w:rsidR="00C53E4C" w:rsidRPr="00975072">
        <w:t>paragraph (</w:t>
      </w:r>
      <w:r w:rsidRPr="00975072">
        <w:t>15)(a) is either the titleholder’s representative or the titleholder.</w:t>
      </w:r>
    </w:p>
    <w:p w:rsidR="009F4A16" w:rsidRPr="00975072" w:rsidRDefault="009F4A16" w:rsidP="009F4A16">
      <w:pPr>
        <w:pStyle w:val="SubsectionHead"/>
      </w:pPr>
      <w:r w:rsidRPr="00975072">
        <w:t>Notice—taking possession otherwise than at offshore premises</w:t>
      </w:r>
    </w:p>
    <w:p w:rsidR="00885928" w:rsidRPr="00975072" w:rsidRDefault="00885928" w:rsidP="00885928">
      <w:pPr>
        <w:pStyle w:val="subsection"/>
      </w:pPr>
      <w:r w:rsidRPr="00975072">
        <w:tab/>
        <w:t>(17)</w:t>
      </w:r>
      <w:r w:rsidRPr="00975072">
        <w:tab/>
        <w:t xml:space="preserve">On taking possession of a thing under </w:t>
      </w:r>
      <w:r w:rsidR="00C53E4C" w:rsidRPr="00975072">
        <w:t>subclause (</w:t>
      </w:r>
      <w:r w:rsidRPr="00975072">
        <w:t xml:space="preserve">14) otherwise than at </w:t>
      </w:r>
      <w:r w:rsidR="009F4A16" w:rsidRPr="00975072">
        <w:t>offshore premises</w:t>
      </w:r>
      <w:r w:rsidRPr="00975072">
        <w:t>, the NOPSEMA inspector must, by written notice, inform the owner of the thing of the taking of possession, and the reasons for it.</w:t>
      </w:r>
    </w:p>
    <w:p w:rsidR="00885928" w:rsidRPr="00975072" w:rsidRDefault="00885928" w:rsidP="00885928">
      <w:pPr>
        <w:pStyle w:val="SubsectionHead"/>
      </w:pPr>
      <w:r w:rsidRPr="00975072">
        <w:t>Inspection of thing</w:t>
      </w:r>
    </w:p>
    <w:p w:rsidR="00885928" w:rsidRPr="00975072" w:rsidRDefault="00885928" w:rsidP="00885928">
      <w:pPr>
        <w:pStyle w:val="subsection"/>
      </w:pPr>
      <w:r w:rsidRPr="00975072">
        <w:tab/>
        <w:t>(18)</w:t>
      </w:r>
      <w:r w:rsidRPr="00975072">
        <w:tab/>
        <w:t>If:</w:t>
      </w:r>
    </w:p>
    <w:p w:rsidR="00885928" w:rsidRPr="00975072" w:rsidRDefault="00885928" w:rsidP="00885928">
      <w:pPr>
        <w:pStyle w:val="paragraph"/>
      </w:pPr>
      <w:r w:rsidRPr="00975072">
        <w:tab/>
        <w:t>(a)</w:t>
      </w:r>
      <w:r w:rsidRPr="00975072">
        <w:tab/>
        <w:t>a NOPSEMA inspector has taken possession of a thing (other than a document) produced under this clause; and</w:t>
      </w:r>
    </w:p>
    <w:p w:rsidR="00885928" w:rsidRPr="00975072" w:rsidRDefault="00885928" w:rsidP="00885928">
      <w:pPr>
        <w:pStyle w:val="paragraph"/>
      </w:pPr>
      <w:r w:rsidRPr="00975072">
        <w:tab/>
        <w:t>(b)</w:t>
      </w:r>
      <w:r w:rsidRPr="00975072">
        <w:tab/>
        <w:t>it is reasonably necessary for the NOPSEMA inspector to retain the thing;</w:t>
      </w:r>
    </w:p>
    <w:p w:rsidR="00885928" w:rsidRPr="00975072" w:rsidRDefault="00885928" w:rsidP="00885928">
      <w:pPr>
        <w:pStyle w:val="subsection2"/>
      </w:pPr>
      <w:r w:rsidRPr="00975072">
        <w:t>the NOPSEMA inspector must provide:</w:t>
      </w:r>
    </w:p>
    <w:p w:rsidR="00885928" w:rsidRPr="00975072" w:rsidRDefault="00885928" w:rsidP="00885928">
      <w:pPr>
        <w:pStyle w:val="paragraph"/>
      </w:pPr>
      <w:r w:rsidRPr="00975072">
        <w:tab/>
        <w:t>(c)</w:t>
      </w:r>
      <w:r w:rsidRPr="00975072">
        <w:tab/>
        <w:t>the person who produced the thing; and</w:t>
      </w:r>
    </w:p>
    <w:p w:rsidR="00885928" w:rsidRPr="00975072" w:rsidRDefault="00885928" w:rsidP="00885928">
      <w:pPr>
        <w:pStyle w:val="paragraph"/>
      </w:pPr>
      <w:r w:rsidRPr="00975072">
        <w:tab/>
        <w:t>(d)</w:t>
      </w:r>
      <w:r w:rsidRPr="00975072">
        <w:tab/>
        <w:t>the person who owns the thing; and</w:t>
      </w:r>
    </w:p>
    <w:p w:rsidR="00885928" w:rsidRPr="00975072" w:rsidRDefault="00885928" w:rsidP="00885928">
      <w:pPr>
        <w:pStyle w:val="paragraph"/>
      </w:pPr>
      <w:r w:rsidRPr="00975072">
        <w:tab/>
        <w:t>(e)</w:t>
      </w:r>
      <w:r w:rsidRPr="00975072">
        <w:tab/>
        <w:t xml:space="preserve">a person authorised by a person covered by </w:t>
      </w:r>
      <w:r w:rsidR="00C53E4C" w:rsidRPr="00975072">
        <w:t>paragraph (</w:t>
      </w:r>
      <w:r w:rsidRPr="00975072">
        <w:t>c) or (d);</w:t>
      </w:r>
    </w:p>
    <w:p w:rsidR="00885928" w:rsidRPr="00975072" w:rsidRDefault="00885928" w:rsidP="00885928">
      <w:pPr>
        <w:pStyle w:val="subsection2"/>
      </w:pPr>
      <w:r w:rsidRPr="00975072">
        <w:t>reasonable access to the thing for the purposes of inspecting the thing.</w:t>
      </w:r>
    </w:p>
    <w:p w:rsidR="00885928" w:rsidRPr="00975072" w:rsidRDefault="00885928" w:rsidP="00885928">
      <w:pPr>
        <w:pStyle w:val="SubsectionHead"/>
      </w:pPr>
      <w:r w:rsidRPr="00975072">
        <w:t>Return of thing</w:t>
      </w:r>
    </w:p>
    <w:p w:rsidR="00885928" w:rsidRPr="00975072" w:rsidRDefault="00885928" w:rsidP="00885928">
      <w:pPr>
        <w:pStyle w:val="subsection"/>
      </w:pPr>
      <w:r w:rsidRPr="00975072">
        <w:tab/>
        <w:t>(19)</w:t>
      </w:r>
      <w:r w:rsidRPr="00975072">
        <w:tab/>
        <w:t>If:</w:t>
      </w:r>
    </w:p>
    <w:p w:rsidR="00885928" w:rsidRPr="00975072" w:rsidRDefault="00885928" w:rsidP="00885928">
      <w:pPr>
        <w:pStyle w:val="paragraph"/>
      </w:pPr>
      <w:r w:rsidRPr="00975072">
        <w:tab/>
        <w:t>(a)</w:t>
      </w:r>
      <w:r w:rsidRPr="00975072">
        <w:tab/>
        <w:t>a NOPSEMA inspector has taken possession of a thing (other than a document) produced under this clause; and</w:t>
      </w:r>
    </w:p>
    <w:p w:rsidR="00885928" w:rsidRPr="00975072" w:rsidRDefault="00885928" w:rsidP="00885928">
      <w:pPr>
        <w:pStyle w:val="paragraph"/>
      </w:pPr>
      <w:r w:rsidRPr="00975072">
        <w:lastRenderedPageBreak/>
        <w:tab/>
        <w:t>(b)</w:t>
      </w:r>
      <w:r w:rsidRPr="00975072">
        <w:tab/>
        <w:t>it is no longer reasonably necessary for the NOPSEMA inspector to retain the thing;</w:t>
      </w:r>
    </w:p>
    <w:p w:rsidR="00885928" w:rsidRPr="00975072" w:rsidRDefault="00885928" w:rsidP="00885928">
      <w:pPr>
        <w:pStyle w:val="subsection2"/>
      </w:pPr>
      <w:r w:rsidRPr="00975072">
        <w:t>the NOPSEMA inspector must return the thing to:</w:t>
      </w:r>
    </w:p>
    <w:p w:rsidR="00885928" w:rsidRPr="00975072" w:rsidRDefault="00885928" w:rsidP="00885928">
      <w:pPr>
        <w:pStyle w:val="paragraph"/>
      </w:pPr>
      <w:r w:rsidRPr="00975072">
        <w:tab/>
        <w:t>(c)</w:t>
      </w:r>
      <w:r w:rsidRPr="00975072">
        <w:tab/>
        <w:t>the person who produced the thing; or</w:t>
      </w:r>
    </w:p>
    <w:p w:rsidR="00885928" w:rsidRPr="00975072" w:rsidRDefault="00885928" w:rsidP="00885928">
      <w:pPr>
        <w:pStyle w:val="paragraph"/>
      </w:pPr>
      <w:r w:rsidRPr="00975072">
        <w:tab/>
        <w:t>(d)</w:t>
      </w:r>
      <w:r w:rsidRPr="00975072">
        <w:tab/>
        <w:t>the person who owns the thing; or</w:t>
      </w:r>
    </w:p>
    <w:p w:rsidR="00885928" w:rsidRPr="00975072" w:rsidRDefault="00885928" w:rsidP="00885928">
      <w:pPr>
        <w:pStyle w:val="paragraph"/>
      </w:pPr>
      <w:r w:rsidRPr="00975072">
        <w:tab/>
        <w:t>(e)</w:t>
      </w:r>
      <w:r w:rsidRPr="00975072">
        <w:tab/>
        <w:t xml:space="preserve">a person authorised by a person covered by </w:t>
      </w:r>
      <w:r w:rsidR="00C53E4C" w:rsidRPr="00975072">
        <w:t>paragraph (</w:t>
      </w:r>
      <w:r w:rsidRPr="00975072">
        <w:t>c) or (d).</w:t>
      </w:r>
    </w:p>
    <w:p w:rsidR="009F4A16" w:rsidRPr="00975072" w:rsidRDefault="009F4A16" w:rsidP="009F4A16">
      <w:pPr>
        <w:pStyle w:val="ActHead5"/>
      </w:pPr>
      <w:bookmarkStart w:id="28" w:name="_Toc106366664"/>
      <w:r w:rsidRPr="00960DC6">
        <w:rPr>
          <w:rStyle w:val="CharSectno"/>
        </w:rPr>
        <w:t>9</w:t>
      </w:r>
      <w:r w:rsidRPr="00975072">
        <w:t xml:space="preserve">  Environmental inspections—power to take possession of plant and samples etc.</w:t>
      </w:r>
      <w:bookmarkEnd w:id="28"/>
    </w:p>
    <w:p w:rsidR="00E906B9" w:rsidRPr="00975072" w:rsidRDefault="00E906B9" w:rsidP="00E906B9">
      <w:pPr>
        <w:pStyle w:val="SubsectionHead"/>
      </w:pPr>
      <w:r w:rsidRPr="00975072">
        <w:t>Power to take possession or samples</w:t>
      </w:r>
    </w:p>
    <w:p w:rsidR="00E906B9" w:rsidRPr="00975072" w:rsidRDefault="00E906B9" w:rsidP="00E906B9">
      <w:pPr>
        <w:pStyle w:val="subsection"/>
      </w:pPr>
      <w:r w:rsidRPr="00975072">
        <w:tab/>
        <w:t>(1)</w:t>
      </w:r>
      <w:r w:rsidRPr="00975072">
        <w:tab/>
        <w:t xml:space="preserve">In conducting </w:t>
      </w:r>
      <w:r w:rsidR="009F4A16" w:rsidRPr="00975072">
        <w:t>an environmental inspection</w:t>
      </w:r>
      <w:r w:rsidRPr="00975072">
        <w:t xml:space="preserve"> in relation to a petroleum title</w:t>
      </w:r>
      <w:r w:rsidR="009F4A16" w:rsidRPr="00975072">
        <w:t xml:space="preserve"> or a greenhouse gas title</w:t>
      </w:r>
      <w:r w:rsidRPr="00975072">
        <w:t xml:space="preserve">, a NOPSEMA inspector may, to the extent that it is reasonably necessary for the purposes of inspecting, examining or measuring, or conducting tests concerning, any plant, substance or thing at </w:t>
      </w:r>
      <w:r w:rsidR="009F4A16" w:rsidRPr="00975072">
        <w:t>offshore premises, or regulated business premises,</w:t>
      </w:r>
      <w:r w:rsidRPr="00975072">
        <w:t xml:space="preserve"> in connection with the inspection:</w:t>
      </w:r>
    </w:p>
    <w:p w:rsidR="00E906B9" w:rsidRPr="00975072" w:rsidRDefault="00E906B9" w:rsidP="00E906B9">
      <w:pPr>
        <w:pStyle w:val="paragraph"/>
      </w:pPr>
      <w:r w:rsidRPr="00975072">
        <w:tab/>
        <w:t>(a)</w:t>
      </w:r>
      <w:r w:rsidRPr="00975072">
        <w:tab/>
        <w:t>take possession of the plant, substance or thing and remove it from the premises; or</w:t>
      </w:r>
    </w:p>
    <w:p w:rsidR="00E906B9" w:rsidRPr="00975072" w:rsidRDefault="00E906B9" w:rsidP="00E906B9">
      <w:pPr>
        <w:pStyle w:val="paragraph"/>
      </w:pPr>
      <w:r w:rsidRPr="00975072">
        <w:tab/>
        <w:t>(b)</w:t>
      </w:r>
      <w:r w:rsidRPr="00975072">
        <w:tab/>
        <w:t>take a sample of the substance or thing and remove that sample from the premises.</w:t>
      </w:r>
    </w:p>
    <w:p w:rsidR="00E906B9" w:rsidRPr="00975072" w:rsidRDefault="00E906B9" w:rsidP="00E906B9">
      <w:pPr>
        <w:pStyle w:val="SubsectionHead"/>
      </w:pPr>
      <w:r w:rsidRPr="00975072">
        <w:t>Notice</w:t>
      </w:r>
    </w:p>
    <w:p w:rsidR="00E906B9" w:rsidRPr="00975072" w:rsidRDefault="00E906B9" w:rsidP="00E906B9">
      <w:pPr>
        <w:pStyle w:val="subsection"/>
      </w:pPr>
      <w:r w:rsidRPr="00975072">
        <w:tab/>
        <w:t>(2)</w:t>
      </w:r>
      <w:r w:rsidRPr="00975072">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975072" w:rsidRDefault="00E906B9" w:rsidP="00E906B9">
      <w:pPr>
        <w:pStyle w:val="paragraph"/>
      </w:pPr>
      <w:r w:rsidRPr="00975072">
        <w:tab/>
        <w:t>(a)</w:t>
      </w:r>
      <w:r w:rsidRPr="00975072">
        <w:tab/>
      </w:r>
      <w:r w:rsidR="009F4A16" w:rsidRPr="00975072">
        <w:t>if the premises are offshore premises</w:t>
      </w:r>
      <w:r w:rsidRPr="00975072">
        <w:t>:</w:t>
      </w:r>
    </w:p>
    <w:p w:rsidR="00E906B9" w:rsidRPr="00975072" w:rsidRDefault="00E906B9" w:rsidP="00E906B9">
      <w:pPr>
        <w:pStyle w:val="paragraphsub"/>
      </w:pPr>
      <w:r w:rsidRPr="00975072">
        <w:tab/>
        <w:t>(i)</w:t>
      </w:r>
      <w:r w:rsidRPr="00975072">
        <w:tab/>
        <w:t>the titleholder’s representative at the premises who is nominated for the inspection; or</w:t>
      </w:r>
    </w:p>
    <w:p w:rsidR="00E906B9" w:rsidRPr="00975072" w:rsidRDefault="00E906B9" w:rsidP="00E906B9">
      <w:pPr>
        <w:pStyle w:val="paragraphsub"/>
      </w:pPr>
      <w:r w:rsidRPr="00975072">
        <w:tab/>
        <w:t>(ii)</w:t>
      </w:r>
      <w:r w:rsidRPr="00975072">
        <w:tab/>
        <w:t>if there is no titleholder’s representative at the premises—the titleholder;</w:t>
      </w:r>
    </w:p>
    <w:p w:rsidR="00E906B9" w:rsidRPr="00975072" w:rsidRDefault="00E906B9" w:rsidP="00E906B9">
      <w:pPr>
        <w:pStyle w:val="paragraph"/>
      </w:pPr>
      <w:r w:rsidRPr="00975072">
        <w:tab/>
        <w:t>(b)</w:t>
      </w:r>
      <w:r w:rsidRPr="00975072">
        <w:tab/>
        <w:t>if the premises are a facility—the operator’s representative at the facility;</w:t>
      </w:r>
    </w:p>
    <w:p w:rsidR="00E906B9" w:rsidRPr="00975072" w:rsidRDefault="00E906B9" w:rsidP="00E906B9">
      <w:pPr>
        <w:pStyle w:val="paragraph"/>
      </w:pPr>
      <w:r w:rsidRPr="00975072">
        <w:lastRenderedPageBreak/>
        <w:tab/>
        <w:t>(c)</w:t>
      </w:r>
      <w:r w:rsidRPr="00975072">
        <w:tab/>
        <w:t>if the premises are a vessel under the command or charge of a master—the master;</w:t>
      </w:r>
    </w:p>
    <w:p w:rsidR="009F4A16" w:rsidRPr="00975072" w:rsidRDefault="009F4A16" w:rsidP="009F4A16">
      <w:pPr>
        <w:pStyle w:val="paragraph"/>
      </w:pPr>
      <w:r w:rsidRPr="00975072">
        <w:tab/>
        <w:t>(ca)</w:t>
      </w:r>
      <w:r w:rsidRPr="00975072">
        <w:tab/>
        <w:t>if the premises are regulated business premises that are occupied by the titleholder—a person who represents the titleholder;</w:t>
      </w:r>
    </w:p>
    <w:p w:rsidR="009F4A16" w:rsidRPr="00975072" w:rsidRDefault="009F4A16" w:rsidP="009F4A16">
      <w:pPr>
        <w:pStyle w:val="paragraph"/>
      </w:pPr>
      <w:r w:rsidRPr="00975072">
        <w:tab/>
        <w:t>(cb)</w:t>
      </w:r>
      <w:r w:rsidRPr="00975072">
        <w:tab/>
        <w:t>if the premises are regulated business premises that are occupied by a related body corporate of the titleholder—a person who represents the related body corporate;</w:t>
      </w:r>
    </w:p>
    <w:p w:rsidR="009F4A16" w:rsidRPr="00975072" w:rsidRDefault="009F4A16" w:rsidP="009F4A16">
      <w:pPr>
        <w:pStyle w:val="paragraph"/>
      </w:pPr>
      <w:r w:rsidRPr="00975072">
        <w:tab/>
        <w:t>(cc)</w:t>
      </w:r>
      <w:r w:rsidRPr="00975072">
        <w:tab/>
        <w:t xml:space="preserve">if the premises are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9F4A16" w:rsidRPr="00975072" w:rsidRDefault="009F4A16" w:rsidP="009F4A16">
      <w:pPr>
        <w:pStyle w:val="paragraph"/>
      </w:pPr>
      <w:r w:rsidRPr="00975072">
        <w:tab/>
        <w:t>(cd)</w:t>
      </w:r>
      <w:r w:rsidRPr="00975072">
        <w:tab/>
        <w:t xml:space="preserve">if the premises are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E906B9" w:rsidRPr="00975072" w:rsidRDefault="00E906B9" w:rsidP="00E906B9">
      <w:pPr>
        <w:pStyle w:val="paragraph"/>
      </w:pPr>
      <w:r w:rsidRPr="00975072">
        <w:tab/>
        <w:t>(d)</w:t>
      </w:r>
      <w:r w:rsidRPr="00975072">
        <w:tab/>
        <w:t xml:space="preserve">if the plant, substance or thing is owned by a person other than a person mentioned in </w:t>
      </w:r>
      <w:r w:rsidR="00C53E4C" w:rsidRPr="00975072">
        <w:t>paragraph (</w:t>
      </w:r>
      <w:r w:rsidRPr="00975072">
        <w:t>a), (b)</w:t>
      </w:r>
      <w:r w:rsidR="008B58EC" w:rsidRPr="00975072">
        <w:t>, (c), (ca), (cb), (cc) or (cd)</w:t>
      </w:r>
      <w:r w:rsidRPr="00975072">
        <w:t>—that owner.</w:t>
      </w:r>
    </w:p>
    <w:p w:rsidR="00E906B9" w:rsidRPr="00975072" w:rsidRDefault="00E906B9" w:rsidP="00E906B9">
      <w:pPr>
        <w:pStyle w:val="SubsectionHead"/>
      </w:pPr>
      <w:r w:rsidRPr="00975072">
        <w:t>Display of notice</w:t>
      </w:r>
    </w:p>
    <w:p w:rsidR="00E906B9" w:rsidRPr="00975072" w:rsidRDefault="00E906B9" w:rsidP="00E906B9">
      <w:pPr>
        <w:pStyle w:val="subsection"/>
      </w:pPr>
      <w:r w:rsidRPr="00975072">
        <w:tab/>
        <w:t>(3)</w:t>
      </w:r>
      <w:r w:rsidRPr="00975072">
        <w:tab/>
      </w:r>
      <w:r w:rsidR="008B58EC" w:rsidRPr="00975072">
        <w:t>If the notice relates to offshore premises, the following</w:t>
      </w:r>
      <w:r w:rsidRPr="00975072">
        <w:t xml:space="preserve"> person must cause the notice to be displayed in a prominent place at the premises: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 xml:space="preserve">in any other case—the person notified under </w:t>
      </w:r>
      <w:r w:rsidR="00C53E4C" w:rsidRPr="00975072">
        <w:t>paragraph (</w:t>
      </w:r>
      <w:r w:rsidRPr="00975072">
        <w:t>2)(a).</w:t>
      </w:r>
    </w:p>
    <w:p w:rsidR="00E906B9" w:rsidRPr="00975072" w:rsidRDefault="00E906B9" w:rsidP="00E906B9">
      <w:pPr>
        <w:pStyle w:val="noteToPara"/>
      </w:pPr>
      <w:r w:rsidRPr="00975072">
        <w:t>Note:</w:t>
      </w:r>
      <w:r w:rsidRPr="00975072">
        <w:tab/>
        <w:t xml:space="preserve">The person notified under </w:t>
      </w:r>
      <w:r w:rsidR="00C53E4C" w:rsidRPr="00975072">
        <w:t>paragraph (</w:t>
      </w:r>
      <w:r w:rsidRPr="00975072">
        <w:t>2)(a) is either the titleholder’s representative or the titleholder.</w:t>
      </w:r>
    </w:p>
    <w:p w:rsidR="008B58EC" w:rsidRPr="00975072" w:rsidRDefault="008B58EC" w:rsidP="008B58EC">
      <w:pPr>
        <w:pStyle w:val="subsection"/>
      </w:pPr>
      <w:r w:rsidRPr="00975072">
        <w:tab/>
        <w:t>(3A)</w:t>
      </w:r>
      <w:r w:rsidRPr="00975072">
        <w:tab/>
        <w:t>If the notice relates to regulated business premises, the following person must cause the notice to be displayed in a prominent place at the premises:</w:t>
      </w:r>
    </w:p>
    <w:p w:rsidR="008B58EC" w:rsidRPr="00975072" w:rsidRDefault="008B58EC" w:rsidP="008B58EC">
      <w:pPr>
        <w:pStyle w:val="paragraph"/>
      </w:pPr>
      <w:r w:rsidRPr="00975072">
        <w:tab/>
        <w:t>(a)</w:t>
      </w:r>
      <w:r w:rsidRPr="00975072">
        <w:tab/>
        <w:t>if the premises are occupied by the titleholder—the titleholder;</w:t>
      </w:r>
    </w:p>
    <w:p w:rsidR="008B58EC" w:rsidRPr="00975072" w:rsidRDefault="008B58EC" w:rsidP="008B58EC">
      <w:pPr>
        <w:pStyle w:val="paragraph"/>
      </w:pPr>
      <w:r w:rsidRPr="00975072">
        <w:lastRenderedPageBreak/>
        <w:tab/>
        <w:t>(b)</w:t>
      </w:r>
      <w:r w:rsidRPr="00975072">
        <w:tab/>
        <w:t>if the premises are occupied by a related body corporate of the titleholder—a person who represents the related body corporate;</w:t>
      </w:r>
    </w:p>
    <w:p w:rsidR="008B58EC" w:rsidRPr="00975072" w:rsidRDefault="008B58EC" w:rsidP="008B58EC">
      <w:pPr>
        <w:pStyle w:val="paragraph"/>
      </w:pPr>
      <w:r w:rsidRPr="00975072">
        <w:tab/>
        <w:t>(c)</w:t>
      </w:r>
      <w:r w:rsidRPr="00975072">
        <w:tab/>
        <w:t xml:space="preserve">if the premises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8B58EC" w:rsidRPr="00975072" w:rsidRDefault="008B58EC" w:rsidP="008B58EC">
      <w:pPr>
        <w:pStyle w:val="paragraph"/>
      </w:pPr>
      <w:r w:rsidRPr="00975072">
        <w:tab/>
        <w:t>(d)</w:t>
      </w:r>
      <w:r w:rsidRPr="00975072">
        <w:tab/>
        <w:t xml:space="preserve">if the premises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E906B9" w:rsidRPr="00975072" w:rsidRDefault="00E906B9" w:rsidP="00E906B9">
      <w:pPr>
        <w:pStyle w:val="SubsectionHead"/>
      </w:pPr>
      <w:r w:rsidRPr="00975072">
        <w:t>Duties of NOPSEMA inspector</w:t>
      </w:r>
    </w:p>
    <w:p w:rsidR="00E906B9" w:rsidRPr="00975072" w:rsidRDefault="00E906B9" w:rsidP="00E906B9">
      <w:pPr>
        <w:pStyle w:val="subsection"/>
      </w:pPr>
      <w:r w:rsidRPr="00975072">
        <w:tab/>
        <w:t>(4)</w:t>
      </w:r>
      <w:r w:rsidRPr="00975072">
        <w:tab/>
        <w:t>If the NOPSEMA inspector takes possession of plant, a substance or a thing for the purpose of inspecting, examining or measuring, or conducting tests concerning, the plant, substance or thing, the inspector must:</w:t>
      </w:r>
    </w:p>
    <w:p w:rsidR="00E906B9" w:rsidRPr="00975072" w:rsidRDefault="00E906B9" w:rsidP="00E906B9">
      <w:pPr>
        <w:pStyle w:val="paragraph"/>
      </w:pPr>
      <w:r w:rsidRPr="00975072">
        <w:tab/>
        <w:t>(a)</w:t>
      </w:r>
      <w:r w:rsidRPr="00975072">
        <w:tab/>
        <w:t>ensure that the inspection, examination, measuring or testing is conducted as soon as practicable; and</w:t>
      </w:r>
    </w:p>
    <w:p w:rsidR="00B34C22" w:rsidRPr="00975072" w:rsidRDefault="00B34C22" w:rsidP="00B34C22">
      <w:pPr>
        <w:pStyle w:val="paragraph"/>
      </w:pPr>
      <w:r w:rsidRPr="00975072">
        <w:tab/>
        <w:t>(b)</w:t>
      </w:r>
      <w:r w:rsidRPr="00975072">
        <w:tab/>
        <w:t>if the NOPSEMA inspector took possession of the plant, substance or thing at offshore premises—return it to the offshore premises as soon as practicable afterwards; and</w:t>
      </w:r>
    </w:p>
    <w:p w:rsidR="00B34C22" w:rsidRPr="00975072" w:rsidRDefault="00B34C22" w:rsidP="00B34C22">
      <w:pPr>
        <w:pStyle w:val="paragraph"/>
      </w:pPr>
      <w:r w:rsidRPr="00975072">
        <w:tab/>
        <w:t>(c)</w:t>
      </w:r>
      <w:r w:rsidRPr="00975072">
        <w:tab/>
        <w:t>if the NOPSEMA inspector took possession of the plant, substance or thing at regulated business premises—return it to a representative of the occupier of the premises as soon as practicable afterwards.</w:t>
      </w:r>
    </w:p>
    <w:p w:rsidR="00E906B9" w:rsidRPr="00975072" w:rsidRDefault="00E906B9" w:rsidP="00E906B9">
      <w:pPr>
        <w:pStyle w:val="subsection"/>
      </w:pPr>
      <w:r w:rsidRPr="00975072">
        <w:tab/>
        <w:t>(5)</w:t>
      </w:r>
      <w:r w:rsidRPr="00975072">
        <w:tab/>
        <w:t xml:space="preserve">As soon as practicable after completing any such inspection, examination, measurement or testing, the inspector must give a written statement setting out the results to each person the inspector is required to notify under </w:t>
      </w:r>
      <w:r w:rsidR="00C53E4C" w:rsidRPr="00975072">
        <w:t>subclause (</w:t>
      </w:r>
      <w:r w:rsidRPr="00975072">
        <w:t>2).</w:t>
      </w:r>
    </w:p>
    <w:p w:rsidR="00D238CB" w:rsidRPr="00975072" w:rsidRDefault="00D238CB" w:rsidP="00D238CB">
      <w:pPr>
        <w:pStyle w:val="SubsectionHead"/>
      </w:pPr>
      <w:r w:rsidRPr="00975072">
        <w:t>Modified operation of this clause in relation to an oil pollution environmental inspection</w:t>
      </w:r>
    </w:p>
    <w:p w:rsidR="00D238CB" w:rsidRPr="00975072" w:rsidRDefault="00D238CB" w:rsidP="00D238CB">
      <w:pPr>
        <w:pStyle w:val="subsection"/>
      </w:pPr>
      <w:r w:rsidRPr="00975072">
        <w:tab/>
        <w:t>(6)</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B34C22" w:rsidRPr="00975072" w:rsidRDefault="00B34C22" w:rsidP="00B34C22">
      <w:pPr>
        <w:pStyle w:val="ActHead5"/>
      </w:pPr>
      <w:bookmarkStart w:id="29" w:name="_Toc106366665"/>
      <w:r w:rsidRPr="00960DC6">
        <w:rPr>
          <w:rStyle w:val="CharSectno"/>
        </w:rPr>
        <w:lastRenderedPageBreak/>
        <w:t>10</w:t>
      </w:r>
      <w:r w:rsidRPr="00975072">
        <w:t xml:space="preserve">  Environmental do not disturb notices (general)</w:t>
      </w:r>
      <w:bookmarkEnd w:id="29"/>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clause applies if a NOPSEMA inspector is conducting </w:t>
      </w:r>
      <w:r w:rsidR="00B34C22" w:rsidRPr="00975072">
        <w:t>an</w:t>
      </w:r>
      <w:r w:rsidRPr="00975072">
        <w:t xml:space="preserve"> environmental inspection in relation to </w:t>
      </w:r>
      <w:r w:rsidR="00B34C22" w:rsidRPr="00975072">
        <w:t>offshore premises</w:t>
      </w:r>
      <w:r w:rsidRPr="00975072">
        <w:t>.</w:t>
      </w:r>
    </w:p>
    <w:p w:rsidR="00E906B9" w:rsidRPr="00975072" w:rsidRDefault="00E906B9" w:rsidP="00E906B9">
      <w:pPr>
        <w:pStyle w:val="SubsectionHead"/>
      </w:pPr>
      <w:r w:rsidRPr="00975072">
        <w:t>When a notice may be issued</w:t>
      </w:r>
    </w:p>
    <w:p w:rsidR="00E906B9" w:rsidRPr="00975072" w:rsidRDefault="00E906B9" w:rsidP="00E906B9">
      <w:pPr>
        <w:pStyle w:val="subsection"/>
      </w:pPr>
      <w:r w:rsidRPr="00975072">
        <w:tab/>
        <w:t>(2)</w:t>
      </w:r>
      <w:r w:rsidRPr="00975072">
        <w:tab/>
        <w:t>A NOPSEMA inspector may</w:t>
      </w:r>
      <w:r w:rsidR="007E2D38" w:rsidRPr="00975072">
        <w:t>, in connection with the conduct of the environmental inspection,</w:t>
      </w:r>
      <w:r w:rsidRPr="00975072">
        <w:t xml:space="preserve"> issue a </w:t>
      </w:r>
      <w:r w:rsidR="00EA327C" w:rsidRPr="00975072">
        <w:t xml:space="preserve">notice (an </w:t>
      </w:r>
      <w:r w:rsidR="00EA327C" w:rsidRPr="00975072">
        <w:rPr>
          <w:b/>
          <w:i/>
        </w:rPr>
        <w:t>environmental do not disturb notice</w:t>
      </w:r>
      <w:r w:rsidR="00EA327C" w:rsidRPr="00975072">
        <w:t>)</w:t>
      </w:r>
      <w:r w:rsidRPr="00975072">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975072" w:rsidRDefault="00E906B9" w:rsidP="00E906B9">
      <w:pPr>
        <w:pStyle w:val="paragraph"/>
      </w:pPr>
      <w:r w:rsidRPr="00975072">
        <w:tab/>
        <w:t>(a)</w:t>
      </w:r>
      <w:r w:rsidRPr="00975072">
        <w:tab/>
        <w:t>the premises; or</w:t>
      </w:r>
    </w:p>
    <w:p w:rsidR="00E906B9" w:rsidRPr="00975072" w:rsidRDefault="00E906B9" w:rsidP="00E906B9">
      <w:pPr>
        <w:pStyle w:val="paragraph"/>
      </w:pPr>
      <w:r w:rsidRPr="00975072">
        <w:tab/>
        <w:t>(b)</w:t>
      </w:r>
      <w:r w:rsidRPr="00975072">
        <w:tab/>
        <w:t>particular plant, or a particular substance or thing, at the premises.</w:t>
      </w:r>
    </w:p>
    <w:p w:rsidR="00E906B9" w:rsidRPr="00975072" w:rsidRDefault="00E906B9" w:rsidP="00E906B9">
      <w:pPr>
        <w:pStyle w:val="SubsectionHead"/>
      </w:pPr>
      <w:r w:rsidRPr="00975072">
        <w:t>Issue of notice</w:t>
      </w:r>
    </w:p>
    <w:p w:rsidR="00E906B9" w:rsidRPr="00975072" w:rsidRDefault="00E906B9" w:rsidP="00E906B9">
      <w:pPr>
        <w:pStyle w:val="subsection"/>
      </w:pPr>
      <w:r w:rsidRPr="00975072">
        <w:tab/>
        <w:t>(3)</w:t>
      </w:r>
      <w:r w:rsidRPr="00975072">
        <w:tab/>
        <w:t>Without limiting the way in which the notice may be issued, the notice may be issued to the titleholder by being given to the titleholder’s representative at the premises who is nominated for the inspection.</w:t>
      </w:r>
    </w:p>
    <w:p w:rsidR="00E906B9" w:rsidRPr="00975072" w:rsidRDefault="00E906B9" w:rsidP="00E906B9">
      <w:pPr>
        <w:pStyle w:val="SubsectionHead"/>
      </w:pPr>
      <w:r w:rsidRPr="00975072">
        <w:t>Contents of notice</w:t>
      </w:r>
    </w:p>
    <w:p w:rsidR="00E906B9" w:rsidRPr="00975072" w:rsidRDefault="00E906B9" w:rsidP="00E906B9">
      <w:pPr>
        <w:pStyle w:val="subsection"/>
      </w:pPr>
      <w:r w:rsidRPr="00975072">
        <w:tab/>
        <w:t>(4)</w:t>
      </w:r>
      <w:r w:rsidRPr="00975072">
        <w:tab/>
        <w:t>The notice must:</w:t>
      </w:r>
    </w:p>
    <w:p w:rsidR="00E906B9" w:rsidRPr="00975072" w:rsidRDefault="00E906B9" w:rsidP="00E906B9">
      <w:pPr>
        <w:pStyle w:val="paragraph"/>
      </w:pPr>
      <w:r w:rsidRPr="00975072">
        <w:tab/>
        <w:t>(a)</w:t>
      </w:r>
      <w:r w:rsidRPr="00975072">
        <w:tab/>
        <w:t>direct the titleholder to take all reasonably practicable steps to ensure that one or more of the following are not disturbed for a period specified in the notice:</w:t>
      </w:r>
    </w:p>
    <w:p w:rsidR="00E906B9" w:rsidRPr="00975072" w:rsidRDefault="00E906B9" w:rsidP="00E906B9">
      <w:pPr>
        <w:pStyle w:val="paragraphsub"/>
      </w:pPr>
      <w:r w:rsidRPr="00975072">
        <w:tab/>
        <w:t>(i)</w:t>
      </w:r>
      <w:r w:rsidRPr="00975072">
        <w:tab/>
        <w:t>a particular part of the premises;</w:t>
      </w:r>
    </w:p>
    <w:p w:rsidR="00E906B9" w:rsidRPr="00975072" w:rsidRDefault="00E906B9" w:rsidP="00E906B9">
      <w:pPr>
        <w:pStyle w:val="paragraphsub"/>
      </w:pPr>
      <w:r w:rsidRPr="00975072">
        <w:tab/>
        <w:t>(ii)</w:t>
      </w:r>
      <w:r w:rsidRPr="00975072">
        <w:tab/>
        <w:t>particular plant, or a particular substance or thing, at the premises; and</w:t>
      </w:r>
    </w:p>
    <w:p w:rsidR="00E906B9" w:rsidRPr="00975072" w:rsidRDefault="00E906B9" w:rsidP="00E906B9">
      <w:pPr>
        <w:pStyle w:val="paragraph"/>
      </w:pPr>
      <w:r w:rsidRPr="00975072">
        <w:tab/>
        <w:t>(b)</w:t>
      </w:r>
      <w:r w:rsidRPr="00975072">
        <w:tab/>
        <w:t>set out the reasons for the inspector’s decision to issue the notice.</w:t>
      </w:r>
    </w:p>
    <w:p w:rsidR="00E906B9" w:rsidRPr="00975072" w:rsidRDefault="00E906B9" w:rsidP="00E906B9">
      <w:pPr>
        <w:pStyle w:val="subsection"/>
      </w:pPr>
      <w:r w:rsidRPr="00975072">
        <w:lastRenderedPageBreak/>
        <w:tab/>
        <w:t>(5)</w:t>
      </w:r>
      <w:r w:rsidRPr="00975072">
        <w:tab/>
        <w:t>The period specified in the notice must be a period that the inspector is satisfied on reasonable grounds is necessary in order to allow the inspection, examination, measuring or testing to take place.</w:t>
      </w:r>
    </w:p>
    <w:p w:rsidR="00E906B9" w:rsidRPr="00975072" w:rsidRDefault="00E906B9" w:rsidP="00E906B9">
      <w:pPr>
        <w:pStyle w:val="SubsectionHead"/>
      </w:pPr>
      <w:r w:rsidRPr="00975072">
        <w:t>Renewal of notice</w:t>
      </w:r>
    </w:p>
    <w:p w:rsidR="00E906B9" w:rsidRPr="00975072" w:rsidRDefault="00E906B9" w:rsidP="00E906B9">
      <w:pPr>
        <w:pStyle w:val="subsection"/>
      </w:pPr>
      <w:r w:rsidRPr="00975072">
        <w:tab/>
        <w:t>(6)</w:t>
      </w:r>
      <w:r w:rsidRPr="00975072">
        <w:tab/>
        <w:t>The notice may be renewed by another notice in the same terms.</w:t>
      </w:r>
    </w:p>
    <w:p w:rsidR="007E2D38" w:rsidRPr="00975072" w:rsidRDefault="007E2D38" w:rsidP="007E2D38">
      <w:pPr>
        <w:pStyle w:val="SubsectionHead"/>
      </w:pPr>
      <w:r w:rsidRPr="00975072">
        <w:t>Modified operation of this clause in relation to an oil pollution environmental inspection</w:t>
      </w:r>
    </w:p>
    <w:p w:rsidR="007E2D38" w:rsidRPr="00975072" w:rsidRDefault="007E2D38" w:rsidP="007E2D38">
      <w:pPr>
        <w:pStyle w:val="subsection"/>
      </w:pPr>
      <w:r w:rsidRPr="00975072">
        <w:tab/>
        <w:t>(6A)</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7E2D38" w:rsidRPr="00975072" w:rsidRDefault="007E2D38" w:rsidP="007E2D38">
      <w:pPr>
        <w:pStyle w:val="subsection"/>
      </w:pPr>
      <w:r w:rsidRPr="00975072">
        <w:tab/>
        <w:t>(6B)</w:t>
      </w:r>
      <w:r w:rsidRPr="00975072">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(7)</w:t>
      </w:r>
      <w:r w:rsidRPr="00975072">
        <w:tab/>
        <w:t>A person commits an offence if:</w:t>
      </w:r>
    </w:p>
    <w:p w:rsidR="00E906B9" w:rsidRPr="00975072" w:rsidRDefault="00E906B9" w:rsidP="00E906B9">
      <w:pPr>
        <w:pStyle w:val="paragraph"/>
      </w:pPr>
      <w:r w:rsidRPr="00975072">
        <w:tab/>
        <w:t>(a)</w:t>
      </w:r>
      <w:r w:rsidRPr="00975072">
        <w:tab/>
        <w:t>the person is subject to</w:t>
      </w:r>
      <w:r w:rsidR="00EA327C" w:rsidRPr="00975072">
        <w:t xml:space="preserve"> an environmental do not disturb notice</w:t>
      </w:r>
      <w:r w:rsidRPr="00975072">
        <w:t>;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notice.</w:t>
      </w:r>
    </w:p>
    <w:p w:rsidR="00E906B9" w:rsidRPr="00975072" w:rsidRDefault="00E906B9" w:rsidP="00E906B9">
      <w:pPr>
        <w:pStyle w:val="Penalty"/>
      </w:pPr>
      <w:r w:rsidRPr="00975072">
        <w:t xml:space="preserve">Penalty for contravention of </w:t>
      </w:r>
      <w:r w:rsidR="00C53E4C" w:rsidRPr="00975072">
        <w:t>subclause (</w:t>
      </w:r>
      <w:r w:rsidRPr="00975072">
        <w:t>7):</w:t>
      </w:r>
      <w:r w:rsidRPr="00975072">
        <w:tab/>
        <w:t>300 penalty units.</w:t>
      </w:r>
    </w:p>
    <w:p w:rsidR="00B34C22" w:rsidRPr="00975072" w:rsidRDefault="00B34C22" w:rsidP="00703993">
      <w:pPr>
        <w:pStyle w:val="ActHead5"/>
      </w:pPr>
      <w:bookmarkStart w:id="30" w:name="_Toc106366666"/>
      <w:r w:rsidRPr="00960DC6">
        <w:rPr>
          <w:rStyle w:val="CharSectno"/>
        </w:rPr>
        <w:lastRenderedPageBreak/>
        <w:t>11</w:t>
      </w:r>
      <w:r w:rsidRPr="00975072">
        <w:t xml:space="preserve">  Environmental inspections—environmental do not disturb notices (notification and display)</w:t>
      </w:r>
      <w:bookmarkEnd w:id="30"/>
    </w:p>
    <w:p w:rsidR="00E906B9" w:rsidRPr="00975072" w:rsidRDefault="00E906B9" w:rsidP="00703993">
      <w:pPr>
        <w:pStyle w:val="SubsectionHead"/>
      </w:pPr>
      <w:r w:rsidRPr="00975072">
        <w:t>Notice to interested persons</w:t>
      </w:r>
    </w:p>
    <w:p w:rsidR="00E906B9" w:rsidRPr="00975072" w:rsidRDefault="00E906B9" w:rsidP="00703993">
      <w:pPr>
        <w:pStyle w:val="subsection"/>
        <w:keepNext/>
      </w:pPr>
      <w:r w:rsidRPr="00975072">
        <w:tab/>
        <w:t>(1)</w:t>
      </w:r>
      <w:r w:rsidRPr="00975072">
        <w:tab/>
        <w:t xml:space="preserve">As soon as practicable after issuing </w:t>
      </w:r>
      <w:r w:rsidR="00EA327C" w:rsidRPr="00975072">
        <w:t>an environmental do not disturb notice</w:t>
      </w:r>
      <w:r w:rsidRPr="00975072">
        <w:t>, the NOPSEMA inspector must take reasonable steps to give a copy of the notice to the following persons: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if the premises are a vessel under the command or charge of a master—the master;</w:t>
      </w:r>
    </w:p>
    <w:p w:rsidR="00E906B9" w:rsidRPr="00975072" w:rsidRDefault="00E906B9" w:rsidP="00E906B9">
      <w:pPr>
        <w:pStyle w:val="paragraph"/>
      </w:pPr>
      <w:r w:rsidRPr="00975072">
        <w:tab/>
        <w:t>(c)</w:t>
      </w:r>
      <w:r w:rsidRPr="00975072">
        <w:tab/>
        <w:t>if the premises are, or the</w:t>
      </w:r>
      <w:r w:rsidRPr="00975072">
        <w:rPr>
          <w:i/>
        </w:rPr>
        <w:t xml:space="preserve"> </w:t>
      </w:r>
      <w:r w:rsidRPr="00975072">
        <w:t>plant, substance or thing is, owned by a person other than the titleholder or operator—that owner.</w:t>
      </w:r>
    </w:p>
    <w:p w:rsidR="00E906B9" w:rsidRPr="00975072" w:rsidRDefault="00E906B9" w:rsidP="00E906B9">
      <w:pPr>
        <w:pStyle w:val="SubsectionHead"/>
      </w:pPr>
      <w:r w:rsidRPr="00975072">
        <w:t>Display of direction</w:t>
      </w:r>
    </w:p>
    <w:p w:rsidR="00E906B9" w:rsidRPr="00975072" w:rsidRDefault="00E906B9" w:rsidP="00E906B9">
      <w:pPr>
        <w:pStyle w:val="subsection"/>
      </w:pPr>
      <w:r w:rsidRPr="00975072">
        <w:tab/>
        <w:t>(2)</w:t>
      </w:r>
      <w:r w:rsidRPr="00975072">
        <w:tab/>
        <w:t xml:space="preserve">The following person must cause a copy of </w:t>
      </w:r>
      <w:r w:rsidR="00C27A73" w:rsidRPr="00975072">
        <w:t>an environmental do not disturb notice</w:t>
      </w:r>
      <w:r w:rsidRPr="00975072">
        <w:t xml:space="preserve"> to be displayed in a prominent place at the premises: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in any other case:</w:t>
      </w:r>
    </w:p>
    <w:p w:rsidR="00E906B9" w:rsidRPr="00975072" w:rsidRDefault="00E906B9" w:rsidP="00E906B9">
      <w:pPr>
        <w:pStyle w:val="paragraphsub"/>
      </w:pPr>
      <w:r w:rsidRPr="00975072">
        <w:tab/>
        <w:t>(i)</w:t>
      </w:r>
      <w:r w:rsidRPr="00975072">
        <w:tab/>
        <w:t>if the notice is given to the titleholder’s representative under subclause</w:t>
      </w:r>
      <w:r w:rsidR="00C53E4C" w:rsidRPr="00975072">
        <w:t> </w:t>
      </w:r>
      <w:r w:rsidRPr="00975072">
        <w:t>10(3)—the titleholder’s representative; or</w:t>
      </w:r>
    </w:p>
    <w:p w:rsidR="00E906B9" w:rsidRPr="00975072" w:rsidRDefault="00E906B9" w:rsidP="00E906B9">
      <w:pPr>
        <w:pStyle w:val="paragraphsub"/>
      </w:pPr>
      <w:r w:rsidRPr="00975072">
        <w:tab/>
        <w:t>(ii)</w:t>
      </w:r>
      <w:r w:rsidRPr="00975072">
        <w:tab/>
        <w:t>if the notice is not given to the titleholder’s representative—the titleholder.</w:t>
      </w:r>
    </w:p>
    <w:p w:rsidR="00AB2952" w:rsidRPr="00975072" w:rsidRDefault="00AB2952" w:rsidP="00AB2952">
      <w:pPr>
        <w:pStyle w:val="ActHead5"/>
      </w:pPr>
      <w:bookmarkStart w:id="31" w:name="_Toc106366667"/>
      <w:r w:rsidRPr="00960DC6">
        <w:rPr>
          <w:rStyle w:val="CharSectno"/>
        </w:rPr>
        <w:t>11A</w:t>
      </w:r>
      <w:r w:rsidRPr="00975072">
        <w:t xml:space="preserve">  Environmental inspections—environmental prohibition notices (issue)</w:t>
      </w:r>
      <w:bookmarkEnd w:id="31"/>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a NOPSEMA inspector is conducting </w:t>
      </w:r>
      <w:r w:rsidR="00AB2952" w:rsidRPr="00975072">
        <w:t>an</w:t>
      </w:r>
      <w:r w:rsidRPr="00975072">
        <w:t xml:space="preserve"> environmental inspection in relation to </w:t>
      </w:r>
      <w:r w:rsidR="00AB2952" w:rsidRPr="00975072">
        <w:t>offshore premises</w:t>
      </w:r>
      <w:r w:rsidRPr="00975072">
        <w:t>.</w:t>
      </w:r>
    </w:p>
    <w:p w:rsidR="005B1EDA" w:rsidRPr="00975072" w:rsidRDefault="005B1EDA" w:rsidP="005B1EDA">
      <w:pPr>
        <w:pStyle w:val="SubsectionHead"/>
      </w:pPr>
      <w:r w:rsidRPr="00975072">
        <w:lastRenderedPageBreak/>
        <w:t>When notice may be issued</w:t>
      </w:r>
    </w:p>
    <w:p w:rsidR="005B1EDA" w:rsidRPr="00975072" w:rsidRDefault="005B1EDA" w:rsidP="005B1EDA">
      <w:pPr>
        <w:pStyle w:val="subsection"/>
      </w:pPr>
      <w:r w:rsidRPr="00975072">
        <w:tab/>
        <w:t>(2)</w:t>
      </w:r>
      <w:r w:rsidRPr="00975072">
        <w:tab/>
        <w:t xml:space="preserve">A NOPSEMA inspector may issue a notice (an </w:t>
      </w:r>
      <w:r w:rsidRPr="00975072">
        <w:rPr>
          <w:b/>
          <w:i/>
        </w:rPr>
        <w:t>environmental prohibition notice</w:t>
      </w:r>
      <w:r w:rsidRPr="00975072">
        <w:t>) to a titleholder, in writing, under this clause if, in conducting the inspection, the inspector is satisfied on reasonable grounds that:</w:t>
      </w:r>
    </w:p>
    <w:p w:rsidR="005B1EDA" w:rsidRPr="00975072" w:rsidRDefault="005B1EDA" w:rsidP="005B1EDA">
      <w:pPr>
        <w:pStyle w:val="paragraph"/>
      </w:pPr>
      <w:r w:rsidRPr="00975072">
        <w:tab/>
        <w:t>(a)</w:t>
      </w:r>
      <w:r w:rsidRPr="00975072">
        <w:tab/>
        <w:t>one or more of the following is the case:</w:t>
      </w:r>
    </w:p>
    <w:p w:rsidR="005B1EDA" w:rsidRPr="00975072" w:rsidRDefault="005B1EDA" w:rsidP="005B1EDA">
      <w:pPr>
        <w:pStyle w:val="paragraphsub"/>
      </w:pPr>
      <w:r w:rsidRPr="00975072">
        <w:tab/>
        <w:t>(i)</w:t>
      </w:r>
      <w:r w:rsidRPr="00975072">
        <w:tab/>
        <w:t>an activity is occurring at the premises that involves an immediate and significant threat to the environment;</w:t>
      </w:r>
    </w:p>
    <w:p w:rsidR="005B1EDA" w:rsidRPr="00975072" w:rsidRDefault="005B1EDA" w:rsidP="005B1EDA">
      <w:pPr>
        <w:pStyle w:val="paragraphsub"/>
      </w:pPr>
      <w:r w:rsidRPr="00975072">
        <w:tab/>
        <w:t>(ii)</w:t>
      </w:r>
      <w:r w:rsidRPr="00975072">
        <w:tab/>
        <w:t>an activity may occur at the premises that, if it occurred, would involve an immediate and significant threat to the environment;</w:t>
      </w:r>
    </w:p>
    <w:p w:rsidR="005B1EDA" w:rsidRPr="00975072" w:rsidRDefault="005B1EDA" w:rsidP="005B1EDA">
      <w:pPr>
        <w:pStyle w:val="paragraphsub"/>
      </w:pPr>
      <w:r w:rsidRPr="00975072">
        <w:tab/>
        <w:t>(iii)</w:t>
      </w:r>
      <w:r w:rsidRPr="00975072">
        <w:tab/>
        <w:t>the operation or use of the premises involves an immediate and significant threat to the environment;</w:t>
      </w:r>
    </w:p>
    <w:p w:rsidR="005B1EDA" w:rsidRPr="00975072" w:rsidRDefault="005B1EDA" w:rsidP="005B1EDA">
      <w:pPr>
        <w:pStyle w:val="paragraphsub"/>
      </w:pPr>
      <w:r w:rsidRPr="00975072">
        <w:tab/>
        <w:t>(iv)</w:t>
      </w:r>
      <w:r w:rsidRPr="00975072">
        <w:tab/>
        <w:t>the operation or use of the premises, if it occurred, would involve an immediate and significant threat to the environment; and</w:t>
      </w:r>
    </w:p>
    <w:p w:rsidR="005B1EDA" w:rsidRPr="00975072" w:rsidRDefault="005B1EDA" w:rsidP="005B1EDA">
      <w:pPr>
        <w:pStyle w:val="paragraph"/>
      </w:pPr>
      <w:r w:rsidRPr="00975072">
        <w:tab/>
        <w:t>(b)</w:t>
      </w:r>
      <w:r w:rsidRPr="00975072">
        <w:tab/>
        <w:t>it is reasonably necessary to issue the notice in order to remove the threat.</w:t>
      </w:r>
    </w:p>
    <w:p w:rsidR="005B1EDA" w:rsidRPr="00975072" w:rsidRDefault="005B1EDA" w:rsidP="005B1EDA">
      <w:pPr>
        <w:pStyle w:val="notetext"/>
      </w:pPr>
      <w:r w:rsidRPr="00975072">
        <w:t>Note:</w:t>
      </w:r>
      <w:r w:rsidRPr="00975072">
        <w:tab/>
        <w:t>The notice will be published on NOPSEMA’s website (see clause</w:t>
      </w:r>
      <w:r w:rsidR="00C53E4C" w:rsidRPr="00975072">
        <w:t> </w:t>
      </w:r>
      <w:r w:rsidRPr="00975072">
        <w:t>12A).</w:t>
      </w:r>
    </w:p>
    <w:p w:rsidR="005B1EDA" w:rsidRPr="00975072" w:rsidRDefault="005B1EDA" w:rsidP="005B1EDA">
      <w:pPr>
        <w:pStyle w:val="SubsectionHead"/>
      </w:pPr>
      <w:r w:rsidRPr="00975072">
        <w:t>How notice may be issued</w:t>
      </w:r>
    </w:p>
    <w:p w:rsidR="005B1EDA" w:rsidRPr="00975072" w:rsidRDefault="005B1EDA" w:rsidP="005B1EDA">
      <w:pPr>
        <w:pStyle w:val="subsection"/>
      </w:pPr>
      <w:r w:rsidRPr="00975072">
        <w:tab/>
        <w:t>(3)</w:t>
      </w:r>
      <w:r w:rsidRPr="00975072">
        <w:tab/>
        <w:t>Without limiting the way in which the notice may be issued, the notice may be issued to the titleholder by being given to the titleholder’s representative at the premises who is nominated for the inspection.</w:t>
      </w:r>
    </w:p>
    <w:p w:rsidR="005B1EDA" w:rsidRPr="00975072" w:rsidRDefault="005B1EDA" w:rsidP="005B1EDA">
      <w:pPr>
        <w:pStyle w:val="SubsectionHead"/>
      </w:pPr>
      <w:r w:rsidRPr="00975072">
        <w:t>Contents of notice</w:t>
      </w:r>
    </w:p>
    <w:p w:rsidR="005B1EDA" w:rsidRPr="00975072" w:rsidRDefault="005B1EDA" w:rsidP="005B1EDA">
      <w:pPr>
        <w:pStyle w:val="subsection"/>
      </w:pPr>
      <w:r w:rsidRPr="00975072">
        <w:tab/>
        <w:t>(4)</w:t>
      </w:r>
      <w:r w:rsidRPr="00975072">
        <w:tab/>
        <w:t>The notice must:</w:t>
      </w:r>
    </w:p>
    <w:p w:rsidR="005B1EDA" w:rsidRPr="00975072" w:rsidRDefault="005B1EDA" w:rsidP="005B1EDA">
      <w:pPr>
        <w:pStyle w:val="paragraph"/>
      </w:pPr>
      <w:r w:rsidRPr="00975072">
        <w:tab/>
        <w:t>(a)</w:t>
      </w:r>
      <w:r w:rsidRPr="00975072">
        <w:tab/>
        <w:t xml:space="preserve">state that the inspector is satisfied on reasonable grounds that a specified circumstance mentioned in </w:t>
      </w:r>
      <w:r w:rsidR="00C53E4C" w:rsidRPr="00975072">
        <w:t>paragraph (</w:t>
      </w:r>
      <w:r w:rsidRPr="00975072">
        <w:t>2)(a) applies, and set out those grounds; and</w:t>
      </w:r>
    </w:p>
    <w:p w:rsidR="005B1EDA" w:rsidRPr="00975072" w:rsidRDefault="005B1EDA" w:rsidP="005B1EDA">
      <w:pPr>
        <w:pStyle w:val="paragraph"/>
      </w:pPr>
      <w:r w:rsidRPr="00975072">
        <w:tab/>
        <w:t>(b)</w:t>
      </w:r>
      <w:r w:rsidRPr="00975072">
        <w:tab/>
        <w:t>specify the activity at the premises, or the operation or use of the premises, that involves a threat to the environment; and</w:t>
      </w:r>
    </w:p>
    <w:p w:rsidR="005B1EDA" w:rsidRPr="00975072" w:rsidRDefault="005B1EDA" w:rsidP="005B1EDA">
      <w:pPr>
        <w:pStyle w:val="paragraph"/>
      </w:pPr>
      <w:r w:rsidRPr="00975072">
        <w:lastRenderedPageBreak/>
        <w:tab/>
        <w:t>(c)</w:t>
      </w:r>
      <w:r w:rsidRPr="00975072">
        <w:tab/>
        <w:t>specify the threat to the environment, and describe the environment that is subject to the threat; and</w:t>
      </w:r>
    </w:p>
    <w:p w:rsidR="005B1EDA" w:rsidRPr="00975072" w:rsidRDefault="005B1EDA" w:rsidP="005B1EDA">
      <w:pPr>
        <w:pStyle w:val="paragraph"/>
      </w:pPr>
      <w:r w:rsidRPr="00975072">
        <w:tab/>
        <w:t>(d)</w:t>
      </w:r>
      <w:r w:rsidRPr="00975072">
        <w:tab/>
        <w:t>direct the titleholder to ensure:</w:t>
      </w:r>
    </w:p>
    <w:p w:rsidR="005B1EDA" w:rsidRPr="00975072" w:rsidRDefault="005B1EDA" w:rsidP="005B1EDA">
      <w:pPr>
        <w:pStyle w:val="paragraphsub"/>
      </w:pPr>
      <w:r w:rsidRPr="00975072">
        <w:tab/>
        <w:t>(i)</w:t>
      </w:r>
      <w:r w:rsidRPr="00975072">
        <w:tab/>
        <w:t>that the activity is not conducted; or</w:t>
      </w:r>
    </w:p>
    <w:p w:rsidR="005B1EDA" w:rsidRPr="00975072" w:rsidRDefault="005B1EDA" w:rsidP="005B1EDA">
      <w:pPr>
        <w:pStyle w:val="paragraphsub"/>
      </w:pPr>
      <w:r w:rsidRPr="00975072">
        <w:tab/>
        <w:t>(ii)</w:t>
      </w:r>
      <w:r w:rsidRPr="00975072">
        <w:tab/>
        <w:t>that the activity is not conducted in a specified manner; or</w:t>
      </w:r>
    </w:p>
    <w:p w:rsidR="005B1EDA" w:rsidRPr="00975072" w:rsidRDefault="005B1EDA" w:rsidP="005B1EDA">
      <w:pPr>
        <w:pStyle w:val="paragraphsub"/>
      </w:pPr>
      <w:r w:rsidRPr="00975072">
        <w:tab/>
        <w:t>(iii)</w:t>
      </w:r>
      <w:r w:rsidRPr="00975072">
        <w:tab/>
        <w:t>that the premises are not operated or used; or</w:t>
      </w:r>
    </w:p>
    <w:p w:rsidR="005B1EDA" w:rsidRPr="00975072" w:rsidRDefault="005B1EDA" w:rsidP="005B1EDA">
      <w:pPr>
        <w:pStyle w:val="paragraphsub"/>
      </w:pPr>
      <w:r w:rsidRPr="00975072">
        <w:tab/>
        <w:t>(iv)</w:t>
      </w:r>
      <w:r w:rsidRPr="00975072">
        <w:tab/>
        <w:t>that the premises are not operated or used in a specified manner.</w:t>
      </w:r>
    </w:p>
    <w:p w:rsidR="005B1EDA" w:rsidRPr="00975072" w:rsidRDefault="005B1EDA" w:rsidP="005B1EDA">
      <w:pPr>
        <w:pStyle w:val="subsection"/>
      </w:pPr>
      <w:r w:rsidRPr="00975072">
        <w:tab/>
        <w:t>(5)</w:t>
      </w:r>
      <w:r w:rsidRPr="00975072">
        <w:tab/>
        <w:t>The notice may specify action that may be taken to satisfy a NOPSEMA inspector that adequate action has been taken to remove the threat to the environment.</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(5A)</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tab/>
        <w:t>(b)</w:t>
      </w:r>
      <w:r w:rsidRPr="00975072">
        <w:tab/>
        <w:t>a reference in this clause to a threat to the environment were, by express provision, confined to a threat that is attributable to one or more petroleum activities of a petroleum titleholder.</w:t>
      </w:r>
    </w:p>
    <w:p w:rsidR="005B1EDA" w:rsidRPr="00975072" w:rsidRDefault="005B1EDA" w:rsidP="005B1EDA">
      <w:pPr>
        <w:pStyle w:val="SubsectionHead"/>
        <w:keepNext w:val="0"/>
      </w:pPr>
      <w:r w:rsidRPr="00975072">
        <w:t>Offence</w:t>
      </w:r>
    </w:p>
    <w:p w:rsidR="005B1EDA" w:rsidRPr="00975072" w:rsidRDefault="005B1EDA" w:rsidP="005B1EDA">
      <w:pPr>
        <w:pStyle w:val="subsection"/>
      </w:pPr>
      <w:r w:rsidRPr="00975072">
        <w:tab/>
        <w:t>(6)</w:t>
      </w:r>
      <w:r w:rsidRPr="00975072">
        <w:tab/>
        <w:t>A person commits an offence if:</w:t>
      </w:r>
    </w:p>
    <w:p w:rsidR="005B1EDA" w:rsidRPr="00975072" w:rsidRDefault="005B1EDA" w:rsidP="005B1EDA">
      <w:pPr>
        <w:pStyle w:val="paragraph"/>
      </w:pPr>
      <w:r w:rsidRPr="00975072">
        <w:tab/>
        <w:t>(a)</w:t>
      </w:r>
      <w:r w:rsidRPr="00975072">
        <w:tab/>
        <w:t>the person is subject to an environmental prohibition notice; and</w:t>
      </w:r>
    </w:p>
    <w:p w:rsidR="005B1EDA" w:rsidRPr="00975072" w:rsidRDefault="005B1EDA" w:rsidP="005B1EDA">
      <w:pPr>
        <w:pStyle w:val="paragraph"/>
      </w:pPr>
      <w:r w:rsidRPr="00975072">
        <w:tab/>
        <w:t>(b)</w:t>
      </w:r>
      <w:r w:rsidRPr="00975072">
        <w:tab/>
        <w:t>the person omits to do an act; and</w:t>
      </w:r>
    </w:p>
    <w:p w:rsidR="005B1EDA" w:rsidRPr="00975072" w:rsidRDefault="005B1EDA" w:rsidP="00A64929">
      <w:pPr>
        <w:pStyle w:val="paragraph"/>
      </w:pPr>
      <w:r w:rsidRPr="00975072">
        <w:tab/>
        <w:t>(c)</w:t>
      </w:r>
      <w:r w:rsidRPr="00975072">
        <w:tab/>
        <w:t>the omission breaches the notice.</w:t>
      </w:r>
    </w:p>
    <w:p w:rsidR="005B1EDA" w:rsidRPr="00975072" w:rsidRDefault="005B1EDA" w:rsidP="00A64929">
      <w:pPr>
        <w:pStyle w:val="Penalty"/>
      </w:pPr>
      <w:r w:rsidRPr="00975072">
        <w:t>Penalty:</w:t>
      </w:r>
      <w:r w:rsidRPr="00975072">
        <w:tab/>
        <w:t>600 penalty units.</w:t>
      </w:r>
    </w:p>
    <w:p w:rsidR="005B1EDA" w:rsidRPr="00975072" w:rsidRDefault="005B1EDA" w:rsidP="005B1EDA">
      <w:pPr>
        <w:pStyle w:val="SubsectionHead"/>
      </w:pPr>
      <w:r w:rsidRPr="00975072">
        <w:lastRenderedPageBreak/>
        <w:t>Continuing offences</w:t>
      </w:r>
    </w:p>
    <w:p w:rsidR="005B1EDA" w:rsidRPr="00975072" w:rsidRDefault="005B1EDA" w:rsidP="005B1EDA">
      <w:pPr>
        <w:pStyle w:val="subsection"/>
      </w:pPr>
      <w:r w:rsidRPr="00975072">
        <w:tab/>
        <w:t>(7)</w:t>
      </w:r>
      <w:r w:rsidRPr="00975072">
        <w:tab/>
        <w:t xml:space="preserve">A person who commits an offence against </w:t>
      </w:r>
      <w:r w:rsidR="00C53E4C" w:rsidRPr="00975072">
        <w:t>subclause (</w:t>
      </w:r>
      <w:r w:rsidRPr="00975072">
        <w:t>6) commits a separate offence in respect of each day (including a day of a conviction for the offence or any later day) during which the offence continues.</w:t>
      </w:r>
    </w:p>
    <w:p w:rsidR="005B1EDA" w:rsidRPr="00975072" w:rsidRDefault="005B1EDA" w:rsidP="005B1EDA">
      <w:pPr>
        <w:pStyle w:val="subsection"/>
      </w:pPr>
      <w:r w:rsidRPr="00975072">
        <w:tab/>
        <w:t>(8)</w:t>
      </w:r>
      <w:r w:rsidRPr="00975072">
        <w:tab/>
        <w:t xml:space="preserve">The maximum penalty for each day that an offence under </w:t>
      </w:r>
      <w:r w:rsidR="00C53E4C" w:rsidRPr="00975072">
        <w:t>subclause (</w:t>
      </w:r>
      <w:r w:rsidRPr="00975072">
        <w:t>6) continues is 10% of the maximum penalty that can be imposed in respect of that offence.</w:t>
      </w:r>
    </w:p>
    <w:p w:rsidR="005B1EDA" w:rsidRPr="00975072" w:rsidRDefault="005B1EDA" w:rsidP="005B1EDA">
      <w:pPr>
        <w:pStyle w:val="SubsectionHead"/>
      </w:pPr>
      <w:r w:rsidRPr="00975072">
        <w:t>Definition</w:t>
      </w:r>
    </w:p>
    <w:p w:rsidR="005B1EDA" w:rsidRPr="00975072" w:rsidRDefault="005B1EDA" w:rsidP="005B1EDA">
      <w:pPr>
        <w:pStyle w:val="subsection"/>
      </w:pPr>
      <w:r w:rsidRPr="00975072">
        <w:tab/>
        <w:t>(9)</w:t>
      </w:r>
      <w:r w:rsidRPr="00975072">
        <w:tab/>
        <w:t>In this clause:</w:t>
      </w:r>
    </w:p>
    <w:p w:rsidR="005B1EDA" w:rsidRPr="00975072" w:rsidRDefault="005B1EDA" w:rsidP="005B1EDA">
      <w:pPr>
        <w:pStyle w:val="Definition"/>
      </w:pPr>
      <w:r w:rsidRPr="00975072">
        <w:rPr>
          <w:b/>
          <w:i/>
        </w:rPr>
        <w:t>premises</w:t>
      </w:r>
      <w:r w:rsidRPr="00975072">
        <w:t>, in relation to offshore premises, includes:</w:t>
      </w:r>
    </w:p>
    <w:p w:rsidR="005B1EDA" w:rsidRPr="00975072" w:rsidRDefault="005B1EDA" w:rsidP="005B1EDA">
      <w:pPr>
        <w:pStyle w:val="paragraph"/>
      </w:pPr>
      <w:r w:rsidRPr="00975072">
        <w:tab/>
        <w:t>(a)</w:t>
      </w:r>
      <w:r w:rsidRPr="00975072">
        <w:tab/>
        <w:t>a particular part of the premises; and</w:t>
      </w:r>
    </w:p>
    <w:p w:rsidR="005B1EDA" w:rsidRPr="00975072" w:rsidRDefault="005B1EDA" w:rsidP="005B1EDA">
      <w:pPr>
        <w:pStyle w:val="paragraph"/>
      </w:pPr>
      <w:r w:rsidRPr="00975072">
        <w:tab/>
        <w:t>(b)</w:t>
      </w:r>
      <w:r w:rsidRPr="00975072">
        <w:tab/>
        <w:t>particular plant or equipment, or a particular substance or thing, at the premises.</w:t>
      </w:r>
    </w:p>
    <w:p w:rsidR="00995D17" w:rsidRPr="00975072" w:rsidRDefault="00995D17" w:rsidP="00995D17">
      <w:pPr>
        <w:pStyle w:val="ActHead5"/>
      </w:pPr>
      <w:bookmarkStart w:id="32" w:name="_Toc106366668"/>
      <w:r w:rsidRPr="00960DC6">
        <w:rPr>
          <w:rStyle w:val="CharSectno"/>
        </w:rPr>
        <w:t>11B</w:t>
      </w:r>
      <w:r w:rsidRPr="00975072">
        <w:t xml:space="preserve">  Environmental inspections—environmental prohibition notices (notification)</w:t>
      </w:r>
      <w:bookmarkEnd w:id="32"/>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This clause applies if a NOPSEMA inspector issues an environmental prohibition notice to a titleholder under clause</w:t>
      </w:r>
      <w:r w:rsidR="00C53E4C" w:rsidRPr="00975072">
        <w:t> </w:t>
      </w:r>
      <w:r w:rsidRPr="00975072">
        <w:t>11A that concerns a threat to the environment in relation to:</w:t>
      </w:r>
    </w:p>
    <w:p w:rsidR="005B1EDA" w:rsidRPr="00975072" w:rsidRDefault="005B1EDA" w:rsidP="005B1EDA">
      <w:pPr>
        <w:pStyle w:val="paragraph"/>
      </w:pPr>
      <w:r w:rsidRPr="00975072">
        <w:tab/>
        <w:t>(a)</w:t>
      </w:r>
      <w:r w:rsidRPr="00975072">
        <w:tab/>
        <w:t>an activity at offshore premises; or</w:t>
      </w:r>
    </w:p>
    <w:p w:rsidR="005B1EDA" w:rsidRPr="00975072" w:rsidRDefault="005B1EDA" w:rsidP="005B1EDA">
      <w:pPr>
        <w:pStyle w:val="paragraph"/>
      </w:pPr>
      <w:r w:rsidRPr="00975072">
        <w:tab/>
        <w:t>(b)</w:t>
      </w:r>
      <w:r w:rsidRPr="00975072">
        <w:tab/>
        <w:t>the operation or use of offshore premises.</w:t>
      </w:r>
    </w:p>
    <w:p w:rsidR="005B1EDA" w:rsidRPr="00975072" w:rsidRDefault="005B1EDA" w:rsidP="005B1EDA">
      <w:pPr>
        <w:pStyle w:val="SubsectionHead"/>
      </w:pPr>
      <w:r w:rsidRPr="00975072">
        <w:t>Notice to interested persons</w:t>
      </w:r>
    </w:p>
    <w:p w:rsidR="005B1EDA" w:rsidRPr="00975072" w:rsidRDefault="005B1EDA" w:rsidP="005B1EDA">
      <w:pPr>
        <w:pStyle w:val="subsection"/>
      </w:pPr>
      <w:r w:rsidRPr="00975072">
        <w:tab/>
        <w:t>(2)</w:t>
      </w:r>
      <w:r w:rsidRPr="00975072">
        <w:tab/>
        <w:t>As soon as practicable after issuing the notice, the NOPSEMA inspector must take reasonable steps to give a copy of the notice to the following persons:</w:t>
      </w:r>
    </w:p>
    <w:p w:rsidR="005B1EDA" w:rsidRPr="00975072" w:rsidRDefault="005B1EDA" w:rsidP="005B1EDA">
      <w:pPr>
        <w:pStyle w:val="paragraph"/>
      </w:pPr>
      <w:r w:rsidRPr="00975072">
        <w:tab/>
        <w:t>(a)</w:t>
      </w:r>
      <w:r w:rsidRPr="00975072">
        <w:tab/>
        <w:t>if the premises are a facility—the operator’s representative at the facility;</w:t>
      </w:r>
    </w:p>
    <w:p w:rsidR="005B1EDA" w:rsidRPr="00975072" w:rsidRDefault="005B1EDA" w:rsidP="005B1EDA">
      <w:pPr>
        <w:pStyle w:val="paragraph"/>
      </w:pPr>
      <w:r w:rsidRPr="00975072">
        <w:lastRenderedPageBreak/>
        <w:tab/>
        <w:t>(b)</w:t>
      </w:r>
      <w:r w:rsidRPr="00975072">
        <w:tab/>
        <w:t>if the premises are a vessel under the command or charge of a master—the master;</w:t>
      </w:r>
    </w:p>
    <w:p w:rsidR="005B1EDA" w:rsidRPr="00975072" w:rsidRDefault="005B1EDA" w:rsidP="005B1EDA">
      <w:pPr>
        <w:pStyle w:val="paragraph"/>
      </w:pPr>
      <w:r w:rsidRPr="00975072">
        <w:tab/>
        <w:t>(c)</w:t>
      </w:r>
      <w:r w:rsidRPr="00975072">
        <w:tab/>
        <w:t>if the premises are (or the</w:t>
      </w:r>
      <w:r w:rsidRPr="00975072">
        <w:rPr>
          <w:i/>
        </w:rPr>
        <w:t xml:space="preserve"> </w:t>
      </w:r>
      <w:r w:rsidRPr="00975072">
        <w:t>relevant plant, equipment, substance or thing is) owned by a person other than the titleholder or operator—that owner.</w:t>
      </w:r>
    </w:p>
    <w:p w:rsidR="005B1EDA" w:rsidRPr="00975072" w:rsidRDefault="005B1EDA" w:rsidP="005B1EDA">
      <w:pPr>
        <w:pStyle w:val="SubsectionHead"/>
      </w:pPr>
      <w:r w:rsidRPr="00975072">
        <w:t>Display of notice</w:t>
      </w:r>
    </w:p>
    <w:p w:rsidR="005B1EDA" w:rsidRPr="00975072" w:rsidRDefault="005B1EDA" w:rsidP="005B1EDA">
      <w:pPr>
        <w:pStyle w:val="subsection"/>
      </w:pPr>
      <w:r w:rsidRPr="00975072">
        <w:tab/>
        <w:t>(3)</w:t>
      </w:r>
      <w:r w:rsidRPr="00975072">
        <w:tab/>
        <w:t>The titleholder must cause a copy of the notice to be displayed in a prominent place at the premises.</w:t>
      </w:r>
    </w:p>
    <w:p w:rsidR="005B1EDA" w:rsidRPr="00975072" w:rsidRDefault="005B1EDA" w:rsidP="005B1EDA">
      <w:pPr>
        <w:pStyle w:val="SubsectionHead"/>
      </w:pPr>
      <w:r w:rsidRPr="00975072">
        <w:t>Inadequate action in response to notice</w:t>
      </w:r>
    </w:p>
    <w:p w:rsidR="005B1EDA" w:rsidRPr="00975072" w:rsidRDefault="005B1EDA" w:rsidP="005B1EDA">
      <w:pPr>
        <w:pStyle w:val="subsection"/>
      </w:pPr>
      <w:r w:rsidRPr="00975072">
        <w:tab/>
        <w:t>(4)</w:t>
      </w:r>
      <w:r w:rsidRPr="00975072">
        <w:tab/>
        <w:t>If a NOPSEMA inspector is satisfied that action taken by the titleholder to remove the threat to the environment is not adequate, the inspector must inform the titleholder accordingly.</w:t>
      </w:r>
    </w:p>
    <w:p w:rsidR="005B1EDA" w:rsidRPr="00975072" w:rsidRDefault="005B1EDA" w:rsidP="005B1EDA">
      <w:pPr>
        <w:pStyle w:val="subsection"/>
      </w:pPr>
      <w:r w:rsidRPr="00975072">
        <w:tab/>
        <w:t>(5)</w:t>
      </w:r>
      <w:r w:rsidRPr="00975072">
        <w:tab/>
        <w:t xml:space="preserve">In making a decision under </w:t>
      </w:r>
      <w:r w:rsidR="00C53E4C" w:rsidRPr="00975072">
        <w:t>subclause (</w:t>
      </w:r>
      <w:r w:rsidRPr="00975072">
        <w:t xml:space="preserve">4), a NOPSEMA inspector may exercise such of the powers of a NOPSEMA inspector conducting </w:t>
      </w:r>
      <w:r w:rsidR="00995D17" w:rsidRPr="00975072">
        <w:t>an</w:t>
      </w:r>
      <w:r w:rsidRPr="00975072">
        <w:t xml:space="preserve"> environmental inspection as the inspector considers necessary for the purposes of making the decision.</w:t>
      </w:r>
    </w:p>
    <w:p w:rsidR="005B1EDA" w:rsidRPr="00975072" w:rsidRDefault="005B1EDA" w:rsidP="005B1EDA">
      <w:pPr>
        <w:pStyle w:val="SubsectionHead"/>
      </w:pPr>
      <w:r w:rsidRPr="00975072">
        <w:t>When notice ceases to have effect</w:t>
      </w:r>
    </w:p>
    <w:p w:rsidR="005B1EDA" w:rsidRPr="00975072" w:rsidRDefault="005B1EDA" w:rsidP="005B1EDA">
      <w:pPr>
        <w:pStyle w:val="subsection"/>
      </w:pPr>
      <w:r w:rsidRPr="00975072">
        <w:tab/>
        <w:t>(6)</w:t>
      </w:r>
      <w:r w:rsidRPr="00975072">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(6A)</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tab/>
        <w:t>(b)</w:t>
      </w:r>
      <w:r w:rsidRPr="00975072">
        <w:tab/>
        <w:t>a reference in this clause to a threat to the environment were, by express provision, confined to a threat that is attributable to one or more petroleum activities of a petroleum titleholder.</w:t>
      </w:r>
    </w:p>
    <w:p w:rsidR="005B1EDA" w:rsidRPr="00975072" w:rsidRDefault="005B1EDA" w:rsidP="005B1EDA">
      <w:pPr>
        <w:pStyle w:val="SubsectionHead"/>
      </w:pPr>
      <w:r w:rsidRPr="00975072">
        <w:lastRenderedPageBreak/>
        <w:t>Definition</w:t>
      </w:r>
    </w:p>
    <w:p w:rsidR="005B1EDA" w:rsidRPr="00975072" w:rsidRDefault="005B1EDA" w:rsidP="005B1EDA">
      <w:pPr>
        <w:pStyle w:val="subsection"/>
      </w:pPr>
      <w:r w:rsidRPr="00975072">
        <w:tab/>
        <w:t>(7)</w:t>
      </w:r>
      <w:r w:rsidRPr="00975072">
        <w:tab/>
        <w:t>In this clause:</w:t>
      </w:r>
    </w:p>
    <w:p w:rsidR="005B1EDA" w:rsidRPr="00975072" w:rsidRDefault="005B1EDA" w:rsidP="005B1EDA">
      <w:pPr>
        <w:pStyle w:val="Definition"/>
      </w:pPr>
      <w:r w:rsidRPr="00975072">
        <w:rPr>
          <w:b/>
          <w:i/>
        </w:rPr>
        <w:t>premises</w:t>
      </w:r>
      <w:r w:rsidRPr="00975072">
        <w:t>, in relation to offshore premises, includes:</w:t>
      </w:r>
    </w:p>
    <w:p w:rsidR="005B1EDA" w:rsidRPr="00975072" w:rsidRDefault="005B1EDA" w:rsidP="005B1EDA">
      <w:pPr>
        <w:pStyle w:val="paragraph"/>
      </w:pPr>
      <w:r w:rsidRPr="00975072">
        <w:tab/>
        <w:t>(a)</w:t>
      </w:r>
      <w:r w:rsidRPr="00975072">
        <w:tab/>
        <w:t>a particular part of the premises; and</w:t>
      </w:r>
    </w:p>
    <w:p w:rsidR="005B1EDA" w:rsidRPr="00975072" w:rsidRDefault="005B1EDA" w:rsidP="005B1EDA">
      <w:pPr>
        <w:pStyle w:val="paragraph"/>
      </w:pPr>
      <w:r w:rsidRPr="00975072">
        <w:tab/>
        <w:t>(b)</w:t>
      </w:r>
      <w:r w:rsidRPr="00975072">
        <w:tab/>
        <w:t>particular plant or equipment, or a particular substance or thing, at the premises.</w:t>
      </w:r>
    </w:p>
    <w:p w:rsidR="00995D17" w:rsidRPr="00975072" w:rsidRDefault="00995D17" w:rsidP="00995D17">
      <w:pPr>
        <w:pStyle w:val="ActHead5"/>
      </w:pPr>
      <w:bookmarkStart w:id="33" w:name="_Toc106366669"/>
      <w:r w:rsidRPr="00960DC6">
        <w:rPr>
          <w:rStyle w:val="CharSectno"/>
        </w:rPr>
        <w:t>11C</w:t>
      </w:r>
      <w:r w:rsidRPr="00975072">
        <w:t xml:space="preserve">  Environmental inspections—environmental improvement notices (issue)</w:t>
      </w:r>
      <w:bookmarkEnd w:id="33"/>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a NOPSEMA inspector is conducting </w:t>
      </w:r>
      <w:r w:rsidR="00995D17" w:rsidRPr="00975072">
        <w:t>an</w:t>
      </w:r>
      <w:r w:rsidRPr="00975072">
        <w:t xml:space="preserve"> environmental inspection in relation to </w:t>
      </w:r>
      <w:r w:rsidR="008A3C00" w:rsidRPr="00975072">
        <w:t>offshore premises</w:t>
      </w:r>
      <w:r w:rsidRPr="00975072">
        <w:t>.</w:t>
      </w:r>
    </w:p>
    <w:p w:rsidR="005B1EDA" w:rsidRPr="00975072" w:rsidRDefault="005B1EDA" w:rsidP="005B1EDA">
      <w:pPr>
        <w:pStyle w:val="SubsectionHead"/>
      </w:pPr>
      <w:r w:rsidRPr="00975072">
        <w:t>When notice may be issued</w:t>
      </w:r>
    </w:p>
    <w:p w:rsidR="005B1EDA" w:rsidRPr="00975072" w:rsidRDefault="005B1EDA" w:rsidP="005B1EDA">
      <w:pPr>
        <w:pStyle w:val="subsection"/>
      </w:pPr>
      <w:r w:rsidRPr="00975072">
        <w:tab/>
        <w:t>(2)</w:t>
      </w:r>
      <w:r w:rsidRPr="00975072">
        <w:tab/>
        <w:t xml:space="preserve">A NOPSEMA inspector may issue a notice (an </w:t>
      </w:r>
      <w:r w:rsidRPr="00975072">
        <w:rPr>
          <w:b/>
          <w:i/>
        </w:rPr>
        <w:t>environmental improvement notice</w:t>
      </w:r>
      <w:r w:rsidRPr="00975072">
        <w:t>) to a titleholder, in writing, under this clause if, in conducting the inspection, the inspector is satisfied on reasonable grounds that:</w:t>
      </w:r>
    </w:p>
    <w:p w:rsidR="005B1EDA" w:rsidRPr="00975072" w:rsidRDefault="005B1EDA" w:rsidP="005B1EDA">
      <w:pPr>
        <w:pStyle w:val="paragraph"/>
      </w:pPr>
      <w:r w:rsidRPr="00975072">
        <w:tab/>
        <w:t>(a)</w:t>
      </w:r>
      <w:r w:rsidRPr="00975072">
        <w:tab/>
        <w:t>the titleholder:</w:t>
      </w:r>
    </w:p>
    <w:p w:rsidR="005B1EDA" w:rsidRPr="00975072" w:rsidRDefault="005B1EDA" w:rsidP="005B1EDA">
      <w:pPr>
        <w:pStyle w:val="paragraphsub"/>
      </w:pPr>
      <w:r w:rsidRPr="00975072">
        <w:tab/>
        <w:t>(i)</w:t>
      </w:r>
      <w:r w:rsidRPr="00975072">
        <w:tab/>
        <w:t xml:space="preserve">is contravening a provision of </w:t>
      </w:r>
      <w:r w:rsidR="008A3C00" w:rsidRPr="00975072">
        <w:t>an environmental management law</w:t>
      </w:r>
      <w:r w:rsidRPr="00975072">
        <w:t>; or</w:t>
      </w:r>
    </w:p>
    <w:p w:rsidR="005B1EDA" w:rsidRPr="00975072" w:rsidRDefault="005B1EDA" w:rsidP="005B1EDA">
      <w:pPr>
        <w:pStyle w:val="paragraphsub"/>
      </w:pPr>
      <w:r w:rsidRPr="00975072">
        <w:tab/>
        <w:t>(ii)</w:t>
      </w:r>
      <w:r w:rsidRPr="00975072">
        <w:tab/>
        <w:t xml:space="preserve">has contravened a provision of </w:t>
      </w:r>
      <w:r w:rsidR="008A3C00" w:rsidRPr="00975072">
        <w:t>an environmental management law</w:t>
      </w:r>
      <w:r w:rsidRPr="00975072">
        <w:t xml:space="preserve"> and is likely to contravene that provision again; and</w:t>
      </w:r>
    </w:p>
    <w:p w:rsidR="005B1EDA" w:rsidRPr="00975072" w:rsidRDefault="005B1EDA" w:rsidP="005B1EDA">
      <w:pPr>
        <w:pStyle w:val="paragraph"/>
      </w:pPr>
      <w:r w:rsidRPr="00975072">
        <w:tab/>
        <w:t>(b)</w:t>
      </w:r>
      <w:r w:rsidRPr="00975072">
        <w:tab/>
        <w:t>as a result, there is, or may be, a significant threat to the environment.</w:t>
      </w:r>
    </w:p>
    <w:p w:rsidR="005B1EDA" w:rsidRPr="00975072" w:rsidRDefault="005B1EDA" w:rsidP="005B1EDA">
      <w:pPr>
        <w:pStyle w:val="notetext"/>
      </w:pPr>
      <w:r w:rsidRPr="00975072">
        <w:t>Note:</w:t>
      </w:r>
      <w:r w:rsidRPr="00975072">
        <w:tab/>
        <w:t>The notice will be published on NOPSEMA’s website (see clause</w:t>
      </w:r>
      <w:r w:rsidR="00C53E4C" w:rsidRPr="00975072">
        <w:t> </w:t>
      </w:r>
      <w:r w:rsidRPr="00975072">
        <w:t>12A).</w:t>
      </w:r>
    </w:p>
    <w:p w:rsidR="005B1EDA" w:rsidRPr="00975072" w:rsidRDefault="005B1EDA" w:rsidP="005B1EDA">
      <w:pPr>
        <w:pStyle w:val="SubsectionHead"/>
      </w:pPr>
      <w:r w:rsidRPr="00975072">
        <w:t>How notice may be issued</w:t>
      </w:r>
    </w:p>
    <w:p w:rsidR="005B1EDA" w:rsidRPr="00975072" w:rsidRDefault="005B1EDA" w:rsidP="005B1EDA">
      <w:pPr>
        <w:pStyle w:val="subsection"/>
      </w:pPr>
      <w:r w:rsidRPr="00975072">
        <w:tab/>
        <w:t>(3)</w:t>
      </w:r>
      <w:r w:rsidRPr="00975072">
        <w:tab/>
        <w:t xml:space="preserve">Without limiting the way in which the notice may be issued, the notice may be issued to the titleholder by being given to the </w:t>
      </w:r>
      <w:r w:rsidRPr="00975072">
        <w:lastRenderedPageBreak/>
        <w:t>titleholder’s representative at the premises who is nominated for the inspection.</w:t>
      </w:r>
    </w:p>
    <w:p w:rsidR="005B1EDA" w:rsidRPr="00975072" w:rsidRDefault="005B1EDA" w:rsidP="005B1EDA">
      <w:pPr>
        <w:pStyle w:val="SubsectionHead"/>
      </w:pPr>
      <w:r w:rsidRPr="00975072">
        <w:t>Contents of notice</w:t>
      </w:r>
    </w:p>
    <w:p w:rsidR="005B1EDA" w:rsidRPr="00975072" w:rsidRDefault="005B1EDA" w:rsidP="005B1EDA">
      <w:pPr>
        <w:pStyle w:val="subsection"/>
      </w:pPr>
      <w:r w:rsidRPr="00975072">
        <w:tab/>
        <w:t>(4)</w:t>
      </w:r>
      <w:r w:rsidRPr="00975072">
        <w:tab/>
        <w:t>The notice must:</w:t>
      </w:r>
    </w:p>
    <w:p w:rsidR="005B1EDA" w:rsidRPr="00975072" w:rsidRDefault="005B1EDA" w:rsidP="005B1EDA">
      <w:pPr>
        <w:pStyle w:val="paragraph"/>
      </w:pPr>
      <w:r w:rsidRPr="00975072">
        <w:tab/>
        <w:t>(a)</w:t>
      </w:r>
      <w:r w:rsidRPr="00975072">
        <w:tab/>
        <w:t xml:space="preserve">state that the inspector is satisfied on reasonable grounds that a specified contravention of </w:t>
      </w:r>
      <w:r w:rsidR="008A3C00" w:rsidRPr="00975072">
        <w:t>an environmental management law</w:t>
      </w:r>
      <w:r w:rsidRPr="00975072">
        <w:t xml:space="preserve"> is occurring, or has occurred and is likely to occur again, and set out those grounds; and</w:t>
      </w:r>
    </w:p>
    <w:p w:rsidR="005B1EDA" w:rsidRPr="00975072" w:rsidRDefault="005B1EDA" w:rsidP="005B1EDA">
      <w:pPr>
        <w:pStyle w:val="paragraph"/>
      </w:pPr>
      <w:r w:rsidRPr="00975072">
        <w:tab/>
        <w:t>(b)</w:t>
      </w:r>
      <w:r w:rsidRPr="00975072">
        <w:tab/>
        <w:t>state that the inspector is satisfied on reasonable grounds that as a result of that contravention, there is, or may be, a significant threat to the environment, and set out those grounds; and</w:t>
      </w:r>
    </w:p>
    <w:p w:rsidR="005B1EDA" w:rsidRPr="00975072" w:rsidRDefault="005B1EDA" w:rsidP="005B1EDA">
      <w:pPr>
        <w:pStyle w:val="paragraph"/>
      </w:pPr>
      <w:r w:rsidRPr="00975072">
        <w:tab/>
        <w:t>(c)</w:t>
      </w:r>
      <w:r w:rsidRPr="00975072">
        <w:tab/>
        <w:t>specify the threat to the environment, and describe the environment that is subject to the threat; and</w:t>
      </w:r>
    </w:p>
    <w:p w:rsidR="005B1EDA" w:rsidRPr="00975072" w:rsidRDefault="005B1EDA" w:rsidP="005B1EDA">
      <w:pPr>
        <w:pStyle w:val="paragraph"/>
      </w:pPr>
      <w:r w:rsidRPr="00975072">
        <w:tab/>
        <w:t>(d)</w:t>
      </w:r>
      <w:r w:rsidRPr="00975072">
        <w:tab/>
        <w:t>specify action that the inspector is satisfied on reasonable grounds is required to be taken by the titleholder to remove the threat; and</w:t>
      </w:r>
    </w:p>
    <w:p w:rsidR="005B1EDA" w:rsidRPr="00975072" w:rsidRDefault="005B1EDA" w:rsidP="005B1EDA">
      <w:pPr>
        <w:pStyle w:val="paragraph"/>
      </w:pPr>
      <w:r w:rsidRPr="00975072">
        <w:tab/>
        <w:t>(e)</w:t>
      </w:r>
      <w:r w:rsidRPr="00975072">
        <w:tab/>
        <w:t>specify a period within which the titleholder is to take the action.</w:t>
      </w:r>
    </w:p>
    <w:p w:rsidR="005B1EDA" w:rsidRPr="00975072" w:rsidRDefault="005B1EDA" w:rsidP="005B1EDA">
      <w:pPr>
        <w:pStyle w:val="SubsectionHead"/>
      </w:pPr>
      <w:r w:rsidRPr="00975072">
        <w:t>Period of notice and action to be taken</w:t>
      </w:r>
    </w:p>
    <w:p w:rsidR="005B1EDA" w:rsidRPr="00975072" w:rsidRDefault="005B1EDA" w:rsidP="005B1EDA">
      <w:pPr>
        <w:pStyle w:val="subsection"/>
      </w:pPr>
      <w:r w:rsidRPr="00975072">
        <w:tab/>
        <w:t>(5)</w:t>
      </w:r>
      <w:r w:rsidRPr="00975072">
        <w:tab/>
        <w:t>The period specified in the notice must be reasonable.</w:t>
      </w:r>
    </w:p>
    <w:p w:rsidR="005B1EDA" w:rsidRPr="00975072" w:rsidRDefault="005B1EDA" w:rsidP="005B1EDA">
      <w:pPr>
        <w:pStyle w:val="subsection"/>
      </w:pPr>
      <w:r w:rsidRPr="00975072">
        <w:tab/>
        <w:t>(6)</w:t>
      </w:r>
      <w:r w:rsidRPr="00975072">
        <w:tab/>
        <w:t>If the NOPSEMA inspector is satisfied on reasonable grounds that it is appropriate to do so, the NOPSEMA inspector may, in writing and before the end of the period, extend the period specified in the notice.</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(7)</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lastRenderedPageBreak/>
        <w:tab/>
        <w:t>(b)</w:t>
      </w:r>
      <w:r w:rsidRPr="00975072">
        <w:tab/>
        <w:t>a reference in this clause to an environmental management law included a reference to:</w:t>
      </w:r>
    </w:p>
    <w:p w:rsidR="001F44D9" w:rsidRPr="00975072" w:rsidRDefault="001F44D9" w:rsidP="001F44D9">
      <w:pPr>
        <w:pStyle w:val="paragraphsub"/>
      </w:pPr>
      <w:r w:rsidRPr="00975072">
        <w:tab/>
        <w:t>(i)</w:t>
      </w:r>
      <w:r w:rsidRPr="00975072">
        <w:tab/>
        <w:t>the oil pollution emergency provisions of a declared environment plan; and</w:t>
      </w:r>
    </w:p>
    <w:p w:rsidR="001F44D9" w:rsidRPr="00975072" w:rsidRDefault="001F44D9" w:rsidP="001F44D9">
      <w:pPr>
        <w:pStyle w:val="paragraphsub"/>
      </w:pPr>
      <w:r w:rsidRPr="00975072">
        <w:tab/>
        <w:t>(ii)</w:t>
      </w:r>
      <w:r w:rsidRPr="00975072">
        <w:tab/>
        <w:t>a significant incident direction; and</w:t>
      </w:r>
    </w:p>
    <w:p w:rsidR="001F44D9" w:rsidRPr="00975072" w:rsidRDefault="001F44D9" w:rsidP="001F44D9">
      <w:pPr>
        <w:pStyle w:val="paragraph"/>
      </w:pPr>
      <w:r w:rsidRPr="00975072">
        <w:tab/>
        <w:t>(c)</w:t>
      </w:r>
      <w:r w:rsidRPr="00975072">
        <w:tab/>
        <w:t>a reference in this clause to a threat to the environment were, by express provision, confined to a threat that is attributable to one or more petroleum activities of a petroleum titleholder.</w:t>
      </w:r>
    </w:p>
    <w:p w:rsidR="008A3C00" w:rsidRPr="00975072" w:rsidRDefault="008A3C00" w:rsidP="008A3C00">
      <w:pPr>
        <w:pStyle w:val="ActHead5"/>
      </w:pPr>
      <w:bookmarkStart w:id="34" w:name="_Toc106366670"/>
      <w:r w:rsidRPr="00960DC6">
        <w:rPr>
          <w:rStyle w:val="CharSectno"/>
        </w:rPr>
        <w:t>11D</w:t>
      </w:r>
      <w:r w:rsidRPr="00975072">
        <w:t xml:space="preserve">  Environmental inspections—environmental improvement notices (compliance and notification)</w:t>
      </w:r>
      <w:bookmarkEnd w:id="34"/>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in the course of </w:t>
      </w:r>
      <w:r w:rsidR="008A3C00" w:rsidRPr="00975072">
        <w:t>an environmental inspection</w:t>
      </w:r>
      <w:r w:rsidRPr="00975072">
        <w:t xml:space="preserve"> in relation to </w:t>
      </w:r>
      <w:r w:rsidR="008A3C00" w:rsidRPr="00975072">
        <w:t>offshore premises</w:t>
      </w:r>
      <w:r w:rsidRPr="00975072">
        <w:t>, a NOPSEMA inspector issues an environmental improvement notice to a titleholder under clause</w:t>
      </w:r>
      <w:r w:rsidR="00C53E4C" w:rsidRPr="00975072">
        <w:t> </w:t>
      </w:r>
      <w:r w:rsidRPr="00975072">
        <w:t xml:space="preserve">11C that concerns a contravention, or likely contravention, of </w:t>
      </w:r>
      <w:r w:rsidR="008A3C00" w:rsidRPr="00975072">
        <w:t>an environmental management law</w:t>
      </w:r>
      <w:r w:rsidRPr="00975072">
        <w:t>.</w:t>
      </w:r>
    </w:p>
    <w:p w:rsidR="005B1EDA" w:rsidRPr="00975072" w:rsidRDefault="005B1EDA" w:rsidP="005B1EDA">
      <w:pPr>
        <w:pStyle w:val="SubsectionHead"/>
      </w:pPr>
      <w:r w:rsidRPr="00975072">
        <w:t>Duty of titleholder</w:t>
      </w:r>
    </w:p>
    <w:p w:rsidR="005B1EDA" w:rsidRPr="00975072" w:rsidRDefault="005B1EDA" w:rsidP="005B1EDA">
      <w:pPr>
        <w:pStyle w:val="subsection"/>
      </w:pPr>
      <w:r w:rsidRPr="00975072">
        <w:tab/>
        <w:t>(2)</w:t>
      </w:r>
      <w:r w:rsidRPr="00975072">
        <w:tab/>
        <w:t>The titleholder must ensure that the notice is complied with.</w:t>
      </w:r>
    </w:p>
    <w:p w:rsidR="005B1EDA" w:rsidRPr="00975072" w:rsidRDefault="005B1EDA" w:rsidP="005B1EDA">
      <w:pPr>
        <w:pStyle w:val="SubsectionHead"/>
      </w:pPr>
      <w:r w:rsidRPr="00975072">
        <w:t>Offence</w:t>
      </w:r>
    </w:p>
    <w:p w:rsidR="005B1EDA" w:rsidRPr="00975072" w:rsidRDefault="005B1EDA" w:rsidP="005B1EDA">
      <w:pPr>
        <w:pStyle w:val="subsection"/>
      </w:pPr>
      <w:r w:rsidRPr="00975072">
        <w:tab/>
        <w:t>(3)</w:t>
      </w:r>
      <w:r w:rsidRPr="00975072">
        <w:tab/>
        <w:t>A person commits an offence if:</w:t>
      </w:r>
    </w:p>
    <w:p w:rsidR="005B1EDA" w:rsidRPr="00975072" w:rsidRDefault="005B1EDA" w:rsidP="005B1EDA">
      <w:pPr>
        <w:pStyle w:val="paragraph"/>
      </w:pPr>
      <w:r w:rsidRPr="00975072">
        <w:tab/>
        <w:t>(a)</w:t>
      </w:r>
      <w:r w:rsidRPr="00975072">
        <w:tab/>
        <w:t xml:space="preserve">the person is subject to a requirement under </w:t>
      </w:r>
      <w:r w:rsidR="00C53E4C" w:rsidRPr="00975072">
        <w:t>subclause (</w:t>
      </w:r>
      <w:r w:rsidRPr="00975072">
        <w:t>2); and</w:t>
      </w:r>
    </w:p>
    <w:p w:rsidR="005B1EDA" w:rsidRPr="00975072" w:rsidRDefault="005B1EDA" w:rsidP="005B1EDA">
      <w:pPr>
        <w:pStyle w:val="paragraph"/>
      </w:pPr>
      <w:r w:rsidRPr="00975072">
        <w:tab/>
        <w:t>(b)</w:t>
      </w:r>
      <w:r w:rsidRPr="00975072">
        <w:tab/>
        <w:t>the person omits to do an act; and</w:t>
      </w:r>
    </w:p>
    <w:p w:rsidR="005B1EDA" w:rsidRPr="00975072" w:rsidRDefault="005B1EDA" w:rsidP="005B1EDA">
      <w:pPr>
        <w:pStyle w:val="paragraph"/>
      </w:pPr>
      <w:r w:rsidRPr="00975072">
        <w:tab/>
        <w:t>(c)</w:t>
      </w:r>
      <w:r w:rsidRPr="00975072">
        <w:tab/>
        <w:t>the omission breaches the requirement.</w:t>
      </w:r>
    </w:p>
    <w:p w:rsidR="005B1EDA" w:rsidRPr="00975072" w:rsidRDefault="005B1EDA" w:rsidP="005B1EDA">
      <w:pPr>
        <w:pStyle w:val="Penalty"/>
      </w:pPr>
      <w:r w:rsidRPr="00975072">
        <w:t>Penalty:</w:t>
      </w:r>
      <w:r w:rsidRPr="00975072">
        <w:tab/>
        <w:t>300 penalty units.</w:t>
      </w:r>
    </w:p>
    <w:p w:rsidR="005B1EDA" w:rsidRPr="00975072" w:rsidRDefault="005B1EDA" w:rsidP="005B1EDA">
      <w:pPr>
        <w:pStyle w:val="SubsectionHead"/>
      </w:pPr>
      <w:r w:rsidRPr="00975072">
        <w:t>Civil penalty</w:t>
      </w:r>
    </w:p>
    <w:p w:rsidR="005B1EDA" w:rsidRPr="00975072" w:rsidRDefault="005B1EDA" w:rsidP="005B1EDA">
      <w:pPr>
        <w:pStyle w:val="subsection"/>
      </w:pPr>
      <w:r w:rsidRPr="00975072">
        <w:tab/>
        <w:t>(4)</w:t>
      </w:r>
      <w:r w:rsidRPr="00975072">
        <w:tab/>
        <w:t xml:space="preserve">A person is liable to a civil penalty if the person contravenes a requirement under </w:t>
      </w:r>
      <w:r w:rsidR="00C53E4C" w:rsidRPr="00975072">
        <w:t>subclause (</w:t>
      </w:r>
      <w:r w:rsidRPr="00975072">
        <w:t>2).</w:t>
      </w:r>
    </w:p>
    <w:p w:rsidR="005B1EDA" w:rsidRPr="00975072" w:rsidRDefault="005B1EDA" w:rsidP="005B1EDA">
      <w:pPr>
        <w:pStyle w:val="Penalty"/>
      </w:pPr>
      <w:r w:rsidRPr="00975072">
        <w:lastRenderedPageBreak/>
        <w:t>Civil penalty:</w:t>
      </w:r>
      <w:r w:rsidRPr="00975072">
        <w:tab/>
        <w:t>400 penalty units.</w:t>
      </w:r>
    </w:p>
    <w:p w:rsidR="005B1EDA" w:rsidRPr="00975072" w:rsidRDefault="005B1EDA" w:rsidP="005B1EDA">
      <w:pPr>
        <w:pStyle w:val="SubsectionHead"/>
      </w:pPr>
      <w:r w:rsidRPr="00975072">
        <w:t>Notice to interested persons</w:t>
      </w:r>
    </w:p>
    <w:p w:rsidR="005B1EDA" w:rsidRPr="00975072" w:rsidRDefault="005B1EDA" w:rsidP="005B1EDA">
      <w:pPr>
        <w:pStyle w:val="subsection"/>
      </w:pPr>
      <w:r w:rsidRPr="00975072">
        <w:tab/>
        <w:t>(5)</w:t>
      </w:r>
      <w:r w:rsidRPr="00975072">
        <w:tab/>
        <w:t>As soon as practicable after issuing the notice, the NOPSEMA inspector must take reasonable steps to give a copy of the notice to the following persons:</w:t>
      </w:r>
    </w:p>
    <w:p w:rsidR="005B1EDA" w:rsidRPr="00975072" w:rsidRDefault="005B1EDA" w:rsidP="005B1EDA">
      <w:pPr>
        <w:pStyle w:val="paragraph"/>
      </w:pPr>
      <w:r w:rsidRPr="00975072">
        <w:tab/>
        <w:t>(a)</w:t>
      </w:r>
      <w:r w:rsidRPr="00975072">
        <w:tab/>
        <w:t>if the premises are a facility—the operator’s representative at the facility;</w:t>
      </w:r>
    </w:p>
    <w:p w:rsidR="005B1EDA" w:rsidRPr="00975072" w:rsidRDefault="005B1EDA" w:rsidP="005B1EDA">
      <w:pPr>
        <w:pStyle w:val="paragraph"/>
      </w:pPr>
      <w:r w:rsidRPr="00975072">
        <w:tab/>
        <w:t>(b)</w:t>
      </w:r>
      <w:r w:rsidRPr="00975072">
        <w:tab/>
        <w:t>if the premises are a vessel under the command or charge of a master—the master;</w:t>
      </w:r>
    </w:p>
    <w:p w:rsidR="005B1EDA" w:rsidRPr="00975072" w:rsidRDefault="005B1EDA" w:rsidP="005B1EDA">
      <w:pPr>
        <w:pStyle w:val="paragraph"/>
      </w:pPr>
      <w:r w:rsidRPr="00975072">
        <w:tab/>
        <w:t>(c)</w:t>
      </w:r>
      <w:r w:rsidRPr="00975072">
        <w:tab/>
        <w:t>if the premises are owned by a person other than the titleholder or operator—that owner.</w:t>
      </w:r>
    </w:p>
    <w:p w:rsidR="005B1EDA" w:rsidRPr="00975072" w:rsidRDefault="005B1EDA" w:rsidP="005B1EDA">
      <w:pPr>
        <w:pStyle w:val="SubsectionHead"/>
      </w:pPr>
      <w:r w:rsidRPr="00975072">
        <w:t>Display of notice</w:t>
      </w:r>
    </w:p>
    <w:p w:rsidR="005B1EDA" w:rsidRPr="00975072" w:rsidRDefault="005B1EDA" w:rsidP="005B1EDA">
      <w:pPr>
        <w:pStyle w:val="subsection"/>
      </w:pPr>
      <w:r w:rsidRPr="00975072">
        <w:tab/>
        <w:t>(6)</w:t>
      </w:r>
      <w:r w:rsidRPr="00975072">
        <w:tab/>
        <w:t>The titleholder must cause a copy of the notice to be displayed in a prominent place at the premises.</w:t>
      </w:r>
      <w:r w:rsidR="00AE04E4" w:rsidRPr="00975072">
        <w:t xml:space="preserve"> This rule does not apply in relation to an oil pollution environmental inspection.</w:t>
      </w:r>
    </w:p>
    <w:p w:rsidR="005B1EDA" w:rsidRPr="00975072" w:rsidRDefault="005B1EDA" w:rsidP="005B1EDA">
      <w:pPr>
        <w:pStyle w:val="SubsectionHead"/>
      </w:pPr>
      <w:r w:rsidRPr="00975072">
        <w:t>Continuing offences and continuing contraventions of civil penalty provisions</w:t>
      </w:r>
    </w:p>
    <w:p w:rsidR="005B1EDA" w:rsidRPr="00975072" w:rsidRDefault="005B1EDA" w:rsidP="005B1EDA">
      <w:pPr>
        <w:pStyle w:val="subsection"/>
      </w:pPr>
      <w:r w:rsidRPr="00975072">
        <w:tab/>
        <w:t>(7)</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5B1EDA" w:rsidRPr="00975072" w:rsidRDefault="005B1EDA" w:rsidP="005B1EDA">
      <w:pPr>
        <w:pStyle w:val="notetext"/>
      </w:pPr>
      <w:r w:rsidRPr="00975072">
        <w:t>Note:</w:t>
      </w:r>
      <w:r w:rsidRPr="00975072">
        <w:tab/>
      </w:r>
      <w:r w:rsidR="00C53E4C" w:rsidRPr="00975072">
        <w:t>Subclause (</w:t>
      </w:r>
      <w:r w:rsidRPr="00975072">
        <w:t>3) is a continuing offence under section</w:t>
      </w:r>
      <w:r w:rsidR="00C53E4C" w:rsidRPr="00975072">
        <w:t> </w:t>
      </w:r>
      <w:r w:rsidRPr="00975072">
        <w:t xml:space="preserve">4K of the </w:t>
      </w:r>
      <w:r w:rsidRPr="00975072">
        <w:rPr>
          <w:i/>
        </w:rPr>
        <w:t>Crimes Act 1914</w:t>
      </w:r>
      <w:r w:rsidRPr="00975072">
        <w:t>.</w:t>
      </w:r>
    </w:p>
    <w:p w:rsidR="005B1EDA" w:rsidRPr="00975072" w:rsidRDefault="005B1EDA" w:rsidP="005B1EDA">
      <w:pPr>
        <w:pStyle w:val="subsection"/>
      </w:pPr>
      <w:r w:rsidRPr="00975072">
        <w:tab/>
        <w:t>(8)</w:t>
      </w:r>
      <w:r w:rsidRPr="00975072">
        <w:tab/>
        <w:t xml:space="preserve">The maximum civil penalty for each day that a contravention of </w:t>
      </w:r>
      <w:r w:rsidR="00C53E4C" w:rsidRPr="00975072">
        <w:t>subclause (</w:t>
      </w:r>
      <w:r w:rsidRPr="00975072">
        <w:t>4) continues is 10% of the maximum civil penalty that can be imposed in respect of that contravention.</w:t>
      </w:r>
    </w:p>
    <w:p w:rsidR="005B1EDA" w:rsidRPr="00975072" w:rsidRDefault="005B1EDA" w:rsidP="005B1EDA">
      <w:pPr>
        <w:pStyle w:val="notetext"/>
      </w:pPr>
      <w:r w:rsidRPr="00975072">
        <w:t>Note:</w:t>
      </w:r>
      <w:r w:rsidRPr="00975072">
        <w:tab/>
      </w:r>
      <w:r w:rsidR="00C53E4C" w:rsidRPr="00975072">
        <w:t>Subclause (</w:t>
      </w:r>
      <w:r w:rsidRPr="00975072">
        <w:t xml:space="preserve">4) is a continuing civil penalty provision under </w:t>
      </w:r>
      <w:r w:rsidR="000F72BB" w:rsidRPr="00975072">
        <w:t>section</w:t>
      </w:r>
      <w:r w:rsidR="00C53E4C" w:rsidRPr="00975072">
        <w:t> </w:t>
      </w:r>
      <w:r w:rsidR="000F72BB" w:rsidRPr="00975072">
        <w:t>93 of the Regulatory Powers Act</w:t>
      </w:r>
      <w:r w:rsidRPr="00975072">
        <w:t>.</w:t>
      </w:r>
    </w:p>
    <w:p w:rsidR="002978FA" w:rsidRPr="00975072" w:rsidRDefault="002978FA" w:rsidP="002978FA">
      <w:pPr>
        <w:pStyle w:val="SubsectionHead"/>
      </w:pPr>
      <w:r w:rsidRPr="00975072">
        <w:lastRenderedPageBreak/>
        <w:t>Modified operation of this clause in relation to an oil pollution environmental inspection</w:t>
      </w:r>
    </w:p>
    <w:p w:rsidR="002978FA" w:rsidRPr="00975072" w:rsidRDefault="002978FA" w:rsidP="002978FA">
      <w:pPr>
        <w:pStyle w:val="subsection"/>
      </w:pPr>
      <w:r w:rsidRPr="00975072">
        <w:tab/>
        <w:t>(9)</w:t>
      </w:r>
      <w:r w:rsidRPr="00975072">
        <w:tab/>
        <w:t>If there is a declared oil pollution emergency, this clause has effect, in relation to an oil pollution environmental inspection, as if:</w:t>
      </w:r>
    </w:p>
    <w:p w:rsidR="002978FA" w:rsidRPr="00975072" w:rsidRDefault="002978FA" w:rsidP="002978FA">
      <w:pPr>
        <w:pStyle w:val="paragraph"/>
      </w:pPr>
      <w:r w:rsidRPr="00975072">
        <w:tab/>
        <w:t>(a)</w:t>
      </w:r>
      <w:r w:rsidRPr="00975072">
        <w:tab/>
        <w:t>a reference in this clause to offshore premises included a reference to emergency response premises; and</w:t>
      </w:r>
    </w:p>
    <w:p w:rsidR="002978FA" w:rsidRPr="00975072" w:rsidRDefault="002978FA" w:rsidP="002978FA">
      <w:pPr>
        <w:pStyle w:val="paragraph"/>
      </w:pPr>
      <w:r w:rsidRPr="00975072">
        <w:tab/>
        <w:t>(b)</w:t>
      </w:r>
      <w:r w:rsidRPr="00975072">
        <w:tab/>
        <w:t>a reference in this clause to an environmental management law included a reference to:</w:t>
      </w:r>
    </w:p>
    <w:p w:rsidR="002978FA" w:rsidRPr="00975072" w:rsidRDefault="002978FA" w:rsidP="002978FA">
      <w:pPr>
        <w:pStyle w:val="paragraphsub"/>
      </w:pPr>
      <w:r w:rsidRPr="00975072">
        <w:tab/>
        <w:t>(i)</w:t>
      </w:r>
      <w:r w:rsidRPr="00975072">
        <w:tab/>
        <w:t>the oil pollution emergency provisions of a declared environment plan; and</w:t>
      </w:r>
    </w:p>
    <w:p w:rsidR="002978FA" w:rsidRPr="00975072" w:rsidRDefault="002978FA" w:rsidP="002978FA">
      <w:pPr>
        <w:pStyle w:val="paragraphsub"/>
      </w:pPr>
      <w:r w:rsidRPr="00975072">
        <w:tab/>
        <w:t>(ii)</w:t>
      </w:r>
      <w:r w:rsidRPr="00975072">
        <w:tab/>
        <w:t>a significant incident direction.</w:t>
      </w:r>
    </w:p>
    <w:p w:rsidR="008A3C00" w:rsidRPr="00975072" w:rsidRDefault="008A3C00" w:rsidP="008A3C00">
      <w:pPr>
        <w:pStyle w:val="ActHead5"/>
      </w:pPr>
      <w:bookmarkStart w:id="35" w:name="_Toc106366671"/>
      <w:r w:rsidRPr="00960DC6">
        <w:rPr>
          <w:rStyle w:val="CharSectno"/>
        </w:rPr>
        <w:t>12</w:t>
      </w:r>
      <w:r w:rsidRPr="00975072">
        <w:t xml:space="preserve">  Environmental inspections—tampering with and removing notices</w:t>
      </w:r>
      <w:bookmarkEnd w:id="35"/>
    </w:p>
    <w:p w:rsidR="00E906B9" w:rsidRPr="00975072" w:rsidRDefault="00E906B9" w:rsidP="00E906B9">
      <w:pPr>
        <w:pStyle w:val="SubsectionHead"/>
      </w:pPr>
      <w:r w:rsidRPr="00975072">
        <w:t>Tampering with notice</w:t>
      </w:r>
    </w:p>
    <w:p w:rsidR="00E906B9" w:rsidRPr="00975072" w:rsidRDefault="00E906B9" w:rsidP="00E906B9">
      <w:pPr>
        <w:pStyle w:val="subsection"/>
      </w:pPr>
      <w:r w:rsidRPr="00975072">
        <w:tab/>
        <w:t>(1)</w:t>
      </w:r>
      <w:r w:rsidRPr="00975072">
        <w:tab/>
        <w:t>A person must not tamper with any notice that has been displayed under subclause</w:t>
      </w:r>
      <w:r w:rsidR="00C53E4C" w:rsidRPr="00975072">
        <w:t> </w:t>
      </w:r>
      <w:r w:rsidR="00885928" w:rsidRPr="00975072">
        <w:t xml:space="preserve">8(16), </w:t>
      </w:r>
      <w:r w:rsidRPr="00975072">
        <w:t>9(3)</w:t>
      </w:r>
      <w:r w:rsidR="008A3C00" w:rsidRPr="00975072">
        <w:t xml:space="preserve"> or (3A)</w:t>
      </w:r>
      <w:r w:rsidR="00EA327C" w:rsidRPr="00975072">
        <w:t>, 11(2), 11B(3) or 11D(6)</w:t>
      </w:r>
      <w:r w:rsidRPr="00975072">
        <w:t xml:space="preserve"> while that notice is so displayed.</w:t>
      </w:r>
    </w:p>
    <w:p w:rsidR="00885928" w:rsidRPr="00975072" w:rsidRDefault="00885928" w:rsidP="00885928">
      <w:pPr>
        <w:pStyle w:val="SubsectionHead"/>
      </w:pPr>
      <w:r w:rsidRPr="00975072">
        <w:t>Removal of notice</w:t>
      </w:r>
    </w:p>
    <w:p w:rsidR="00885928" w:rsidRPr="00975072" w:rsidRDefault="00885928" w:rsidP="00885928">
      <w:pPr>
        <w:pStyle w:val="subsection"/>
      </w:pPr>
      <w:r w:rsidRPr="00975072">
        <w:tab/>
        <w:t>(1A)</w:t>
      </w:r>
      <w:r w:rsidRPr="00975072">
        <w:tab/>
        <w:t>If a notice has been displayed under subclause</w:t>
      </w:r>
      <w:r w:rsidR="00C53E4C" w:rsidRPr="00975072">
        <w:t> </w:t>
      </w:r>
      <w:r w:rsidRPr="00975072">
        <w:t>8(16), a person must not remove the notice until the thing to which the notice relates is returned under subclause</w:t>
      </w:r>
      <w:r w:rsidR="00C53E4C" w:rsidRPr="00975072">
        <w:t> </w:t>
      </w:r>
      <w:r w:rsidRPr="00975072">
        <w:t>8(19).</w:t>
      </w:r>
    </w:p>
    <w:p w:rsidR="00E906B9" w:rsidRPr="00975072" w:rsidRDefault="00E906B9" w:rsidP="00E906B9">
      <w:pPr>
        <w:pStyle w:val="subsection"/>
      </w:pPr>
      <w:r w:rsidRPr="00975072">
        <w:tab/>
        <w:t>(2)</w:t>
      </w:r>
      <w:r w:rsidRPr="00975072">
        <w:tab/>
        <w:t>If a notice has been displayed under subclause</w:t>
      </w:r>
      <w:r w:rsidR="00C53E4C" w:rsidRPr="00975072">
        <w:t> </w:t>
      </w:r>
      <w:r w:rsidRPr="00975072">
        <w:t>9(3), a person must not remove the notice until the plant, substance or thing to which the notice relates is returned to the premises from which it was removed.</w:t>
      </w:r>
    </w:p>
    <w:p w:rsidR="008A3C00" w:rsidRPr="00975072" w:rsidRDefault="008A3C00" w:rsidP="008A3C00">
      <w:pPr>
        <w:pStyle w:val="subsection"/>
      </w:pPr>
      <w:r w:rsidRPr="00975072">
        <w:tab/>
        <w:t>(2A)</w:t>
      </w:r>
      <w:r w:rsidRPr="00975072">
        <w:tab/>
        <w:t>If a notice has been displayed under subclause</w:t>
      </w:r>
      <w:r w:rsidR="00C53E4C" w:rsidRPr="00975072">
        <w:t> </w:t>
      </w:r>
      <w:r w:rsidRPr="00975072">
        <w:t>9(3A), a person must not remove the notice until the plant, substance or thing to which the notice relates is returned to a representative of the occupier of the premises from which it was removed.</w:t>
      </w:r>
    </w:p>
    <w:p w:rsidR="00E906B9" w:rsidRPr="00975072" w:rsidRDefault="00E906B9" w:rsidP="00E906B9">
      <w:pPr>
        <w:pStyle w:val="subsection"/>
      </w:pPr>
      <w:r w:rsidRPr="00975072">
        <w:lastRenderedPageBreak/>
        <w:tab/>
        <w:t>(3)</w:t>
      </w:r>
      <w:r w:rsidRPr="00975072">
        <w:tab/>
        <w:t>If a notice has been displayed under subclause</w:t>
      </w:r>
      <w:r w:rsidR="00C53E4C" w:rsidRPr="00975072">
        <w:t> </w:t>
      </w:r>
      <w:r w:rsidRPr="00975072">
        <w:t>11(2),</w:t>
      </w:r>
      <w:r w:rsidR="00EA327C" w:rsidRPr="00975072">
        <w:t xml:space="preserve"> 11B(3) or 11D(6)</w:t>
      </w:r>
      <w:r w:rsidRPr="00975072">
        <w:t xml:space="preserve"> a person must not remove the notice before the notice has ceased to have effect.</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(4)</w:t>
      </w:r>
      <w:r w:rsidRPr="00975072">
        <w:tab/>
        <w:t>A person commits an offence if:</w:t>
      </w:r>
    </w:p>
    <w:p w:rsidR="00E906B9" w:rsidRPr="00975072" w:rsidRDefault="00E906B9" w:rsidP="00E906B9">
      <w:pPr>
        <w:pStyle w:val="paragraph"/>
      </w:pPr>
      <w:r w:rsidRPr="00975072">
        <w:tab/>
        <w:t>(a)</w:t>
      </w:r>
      <w:r w:rsidRPr="00975072">
        <w:tab/>
        <w:t xml:space="preserve">the person is subject to a requirement under </w:t>
      </w:r>
      <w:r w:rsidR="00C53E4C" w:rsidRPr="00975072">
        <w:t>subclause (</w:t>
      </w:r>
      <w:r w:rsidRPr="00975072">
        <w:t>1),</w:t>
      </w:r>
      <w:r w:rsidR="00885928" w:rsidRPr="00975072">
        <w:t xml:space="preserve"> (1A),</w:t>
      </w:r>
      <w:r w:rsidRPr="00975072">
        <w:t xml:space="preserve"> (2)</w:t>
      </w:r>
      <w:r w:rsidR="008A3C00" w:rsidRPr="00975072">
        <w:t>, (2A)</w:t>
      </w:r>
      <w:r w:rsidRPr="00975072">
        <w:t xml:space="preserve"> or (3); and</w:t>
      </w:r>
    </w:p>
    <w:p w:rsidR="00E906B9" w:rsidRPr="00975072" w:rsidRDefault="00E906B9" w:rsidP="00E906B9">
      <w:pPr>
        <w:pStyle w:val="paragraph"/>
      </w:pPr>
      <w:r w:rsidRPr="00975072">
        <w:tab/>
        <w:t>(b)</w:t>
      </w:r>
      <w:r w:rsidRPr="00975072">
        <w:tab/>
        <w:t>the person engages in conduct; and</w:t>
      </w:r>
    </w:p>
    <w:p w:rsidR="00E906B9" w:rsidRPr="00975072" w:rsidRDefault="00E906B9" w:rsidP="00E906B9">
      <w:pPr>
        <w:pStyle w:val="paragraph"/>
      </w:pPr>
      <w:r w:rsidRPr="00975072">
        <w:tab/>
        <w:t>(c)</w:t>
      </w:r>
      <w:r w:rsidRPr="00975072">
        <w:tab/>
        <w:t>the conduct breaches the requirement.</w:t>
      </w:r>
    </w:p>
    <w:p w:rsidR="00E906B9" w:rsidRPr="00975072" w:rsidRDefault="00E906B9" w:rsidP="00E906B9">
      <w:pPr>
        <w:pStyle w:val="Penalty"/>
      </w:pPr>
      <w:r w:rsidRPr="00975072">
        <w:t>Penalty:</w:t>
      </w:r>
      <w:r w:rsidRPr="00975072">
        <w:tab/>
        <w:t>50 penalty units.</w:t>
      </w:r>
    </w:p>
    <w:p w:rsidR="00E906B9" w:rsidRPr="00975072" w:rsidRDefault="00E906B9" w:rsidP="00E906B9">
      <w:pPr>
        <w:pStyle w:val="subsection"/>
      </w:pPr>
      <w:r w:rsidRPr="00975072">
        <w:tab/>
        <w:t>(5)</w:t>
      </w:r>
      <w:r w:rsidRPr="00975072">
        <w:tab/>
      </w:r>
      <w:r w:rsidR="00C53E4C" w:rsidRPr="00975072">
        <w:t>Subclause (</w:t>
      </w:r>
      <w:r w:rsidRPr="00975072">
        <w:t>4)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5)—see </w:t>
      </w:r>
      <w:r w:rsidR="004F6D0B" w:rsidRPr="00975072">
        <w:t>sub</w:t>
      </w:r>
      <w:r w:rsidR="00960DC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subsection"/>
      </w:pPr>
      <w:r w:rsidRPr="00975072">
        <w:tab/>
        <w:t>(6)</w:t>
      </w:r>
      <w:r w:rsidRPr="00975072">
        <w:tab/>
        <w:t xml:space="preserve">An offence against </w:t>
      </w:r>
      <w:r w:rsidR="00C53E4C" w:rsidRPr="00975072">
        <w:t>subclause (</w:t>
      </w:r>
      <w:r w:rsidRPr="00975072">
        <w:t>4) is an offence of strict liability.</w:t>
      </w:r>
    </w:p>
    <w:p w:rsidR="00E906B9" w:rsidRPr="00975072" w:rsidRDefault="00E906B9" w:rsidP="00E906B9">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8A3C00" w:rsidRPr="00975072" w:rsidRDefault="008A3C00" w:rsidP="008A3C00">
      <w:pPr>
        <w:pStyle w:val="ActHead5"/>
      </w:pPr>
      <w:bookmarkStart w:id="36" w:name="_Toc106366672"/>
      <w:r w:rsidRPr="00960DC6">
        <w:rPr>
          <w:rStyle w:val="CharSectno"/>
        </w:rPr>
        <w:t>12A</w:t>
      </w:r>
      <w:r w:rsidRPr="00975072">
        <w:t xml:space="preserve">  Environmental inspections—publishing environmental prohibition notices and environmental improvement notices</w:t>
      </w:r>
      <w:bookmarkEnd w:id="36"/>
    </w:p>
    <w:p w:rsidR="00996846" w:rsidRPr="00975072" w:rsidRDefault="00996846" w:rsidP="00996846">
      <w:pPr>
        <w:pStyle w:val="subsection"/>
      </w:pPr>
      <w:r w:rsidRPr="00975072">
        <w:tab/>
        <w:t>(1)</w:t>
      </w:r>
      <w:r w:rsidRPr="00975072">
        <w:tab/>
        <w:t>NOPSEMA must publish on its website an environmental prohibition notice or an environmental improvement notice within 21 days after the notice is issued.</w:t>
      </w:r>
    </w:p>
    <w:p w:rsidR="00996846" w:rsidRPr="00975072" w:rsidRDefault="00996846" w:rsidP="00996846">
      <w:pPr>
        <w:pStyle w:val="subsection"/>
      </w:pPr>
      <w:r w:rsidRPr="00975072">
        <w:tab/>
        <w:t>(2)</w:t>
      </w:r>
      <w:r w:rsidRPr="00975072">
        <w:tab/>
        <w:t>However, NOPSEMA must not publish the notice if it is aware that the decision to issue a notice is the subject of an application for review by a court.</w:t>
      </w:r>
    </w:p>
    <w:p w:rsidR="00996846" w:rsidRPr="00975072" w:rsidRDefault="00996846" w:rsidP="00996846">
      <w:pPr>
        <w:pStyle w:val="subsection"/>
      </w:pPr>
      <w:r w:rsidRPr="00975072">
        <w:tab/>
        <w:t>(3)</w:t>
      </w:r>
      <w:r w:rsidRPr="00975072">
        <w:tab/>
        <w:t xml:space="preserve">If the notice is published on the NOPSEMA website and the decision to issue the notice is, or becomes, the subject of an application for review by a court, NOPSEMA must remove the </w:t>
      </w:r>
      <w:r w:rsidRPr="00975072">
        <w:lastRenderedPageBreak/>
        <w:t>notice from the website as soon as practicable after becoming aware of the application.</w:t>
      </w:r>
    </w:p>
    <w:p w:rsidR="00996846" w:rsidRPr="00975072" w:rsidRDefault="00996846" w:rsidP="00996846">
      <w:pPr>
        <w:pStyle w:val="subsection"/>
      </w:pPr>
      <w:r w:rsidRPr="00975072">
        <w:tab/>
        <w:t>(4)</w:t>
      </w:r>
      <w:r w:rsidRPr="00975072">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975072" w:rsidRDefault="00996846" w:rsidP="00996846">
      <w:pPr>
        <w:pStyle w:val="subsection"/>
      </w:pPr>
      <w:r w:rsidRPr="00975072">
        <w:tab/>
        <w:t>(5)</w:t>
      </w:r>
      <w:r w:rsidRPr="00975072">
        <w:tab/>
        <w:t xml:space="preserve">If a notice contains personal information (within the meaning of the </w:t>
      </w:r>
      <w:r w:rsidRPr="00975072">
        <w:rPr>
          <w:i/>
        </w:rPr>
        <w:t>Privacy Act 1988</w:t>
      </w:r>
      <w:r w:rsidRPr="00975072">
        <w:t>), NOPSEMA must take such steps as are reasonable in the circumstances to ensure that the information is de</w:t>
      </w:r>
      <w:r w:rsidR="00960DC6">
        <w:noBreakHyphen/>
      </w:r>
      <w:r w:rsidRPr="00975072">
        <w:t>identified before the notice is published.</w:t>
      </w:r>
    </w:p>
    <w:p w:rsidR="00996846" w:rsidRPr="00975072" w:rsidRDefault="00996846" w:rsidP="00996846">
      <w:pPr>
        <w:pStyle w:val="subsection"/>
      </w:pPr>
      <w:r w:rsidRPr="00975072">
        <w:tab/>
        <w:t>(6)</w:t>
      </w:r>
      <w:r w:rsidRPr="00975072">
        <w:tab/>
        <w:t xml:space="preserve">Personal information is </w:t>
      </w:r>
      <w:r w:rsidRPr="00975072">
        <w:rPr>
          <w:b/>
          <w:i/>
        </w:rPr>
        <w:t>de</w:t>
      </w:r>
      <w:r w:rsidR="00960DC6">
        <w:rPr>
          <w:b/>
          <w:i/>
        </w:rPr>
        <w:noBreakHyphen/>
      </w:r>
      <w:r w:rsidRPr="00975072">
        <w:rPr>
          <w:b/>
          <w:i/>
        </w:rPr>
        <w:t>identified</w:t>
      </w:r>
      <w:r w:rsidRPr="00975072">
        <w:t xml:space="preserve"> if the information is no longer about an identifiable individual or an individual who is reasonably identifiable.</w:t>
      </w:r>
    </w:p>
    <w:p w:rsidR="008A3C00" w:rsidRPr="00975072" w:rsidRDefault="00860DCE" w:rsidP="006F7816">
      <w:pPr>
        <w:pStyle w:val="ActHead3"/>
        <w:pageBreakBefore/>
      </w:pPr>
      <w:bookmarkStart w:id="37" w:name="_Toc106366673"/>
      <w:r w:rsidRPr="00960DC6">
        <w:rPr>
          <w:rStyle w:val="CharDivNo"/>
        </w:rPr>
        <w:lastRenderedPageBreak/>
        <w:t>Division 3</w:t>
      </w:r>
      <w:r w:rsidR="008A3C00" w:rsidRPr="00975072">
        <w:t>—</w:t>
      </w:r>
      <w:r w:rsidR="008A3C00" w:rsidRPr="00960DC6">
        <w:rPr>
          <w:rStyle w:val="CharDivText"/>
        </w:rPr>
        <w:t>Reports: inspections concerning environmental management laws</w:t>
      </w:r>
      <w:bookmarkEnd w:id="37"/>
    </w:p>
    <w:p w:rsidR="008A3C00" w:rsidRPr="00975072" w:rsidRDefault="008A3C00" w:rsidP="008A3C00">
      <w:pPr>
        <w:pStyle w:val="ActHead5"/>
      </w:pPr>
      <w:bookmarkStart w:id="38" w:name="_Toc106366674"/>
      <w:r w:rsidRPr="00960DC6">
        <w:rPr>
          <w:rStyle w:val="CharSectno"/>
        </w:rPr>
        <w:t>13</w:t>
      </w:r>
      <w:r w:rsidRPr="00975072">
        <w:t xml:space="preserve">  Reports on inspections concerning environmental management laws</w:t>
      </w:r>
      <w:bookmarkEnd w:id="38"/>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section applies if a NOPSEMA inspector has conducted either of the following inspections in relation to </w:t>
      </w:r>
      <w:r w:rsidR="008A3C00" w:rsidRPr="00975072">
        <w:t>an environmental management law</w:t>
      </w:r>
      <w:r w:rsidRPr="00975072">
        <w:t>:</w:t>
      </w:r>
    </w:p>
    <w:p w:rsidR="00E906B9" w:rsidRPr="00975072" w:rsidRDefault="00E906B9" w:rsidP="00E906B9">
      <w:pPr>
        <w:pStyle w:val="paragraph"/>
      </w:pPr>
      <w:r w:rsidRPr="00975072">
        <w:tab/>
        <w:t>(a)</w:t>
      </w:r>
      <w:r w:rsidRPr="00975072">
        <w:tab/>
      </w:r>
      <w:r w:rsidR="008A3C00" w:rsidRPr="00975072">
        <w:t>an environmental inspection</w:t>
      </w:r>
      <w:r w:rsidRPr="00975072">
        <w:t xml:space="preserve"> (under this Part);</w:t>
      </w:r>
    </w:p>
    <w:p w:rsidR="00E906B9" w:rsidRPr="00975072" w:rsidRDefault="00E906B9" w:rsidP="00E906B9">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E906B9" w:rsidRPr="00975072" w:rsidRDefault="00E906B9" w:rsidP="00E906B9">
      <w:pPr>
        <w:pStyle w:val="SubsectionHead"/>
      </w:pPr>
      <w:r w:rsidRPr="00975072">
        <w:t>Report to be given to NOPSEMA</w:t>
      </w:r>
    </w:p>
    <w:p w:rsidR="00E906B9" w:rsidRPr="00975072" w:rsidRDefault="00E906B9" w:rsidP="00E906B9">
      <w:pPr>
        <w:pStyle w:val="subsection"/>
      </w:pPr>
      <w:r w:rsidRPr="00975072">
        <w:tab/>
        <w:t>(2)</w:t>
      </w:r>
      <w:r w:rsidRPr="00975072">
        <w:tab/>
        <w:t xml:space="preserve">If a NOPSEMA inspector has conducted </w:t>
      </w:r>
      <w:r w:rsidR="008A3C00" w:rsidRPr="00975072">
        <w:t>an environmental inspection</w:t>
      </w:r>
      <w:r w:rsidRPr="00975072">
        <w:t xml:space="preserve"> in relation to a petroleum title</w:t>
      </w:r>
      <w:r w:rsidR="0010029A" w:rsidRPr="00975072">
        <w:t xml:space="preserve"> or a greenhouse gas title</w:t>
      </w:r>
      <w:r w:rsidRPr="00975072">
        <w:t>, the inspector must, as soon as practicable, prepare a written report relating to the inspection and give the report to NOPSEMA.</w:t>
      </w:r>
    </w:p>
    <w:p w:rsidR="00E906B9" w:rsidRPr="00975072" w:rsidRDefault="00E906B9" w:rsidP="00E906B9">
      <w:pPr>
        <w:pStyle w:val="subsection"/>
      </w:pPr>
      <w:r w:rsidRPr="00975072">
        <w:tab/>
        <w:t>(3)</w:t>
      </w:r>
      <w:r w:rsidRPr="00975072">
        <w:tab/>
        <w:t>The report must include:</w:t>
      </w:r>
    </w:p>
    <w:p w:rsidR="00E906B9" w:rsidRPr="00975072" w:rsidRDefault="00E906B9" w:rsidP="00E906B9">
      <w:pPr>
        <w:pStyle w:val="paragraph"/>
      </w:pPr>
      <w:r w:rsidRPr="00975072">
        <w:tab/>
        <w:t>(a)</w:t>
      </w:r>
      <w:r w:rsidRPr="00975072">
        <w:tab/>
        <w:t>the NOPSEMA inspector’s conclusions from conducting the inspection and the reasons for those conclusions; and</w:t>
      </w:r>
    </w:p>
    <w:p w:rsidR="00E906B9" w:rsidRPr="00975072" w:rsidRDefault="00E906B9" w:rsidP="00E906B9">
      <w:pPr>
        <w:pStyle w:val="paragraph"/>
      </w:pPr>
      <w:r w:rsidRPr="00975072">
        <w:tab/>
        <w:t>(b)</w:t>
      </w:r>
      <w:r w:rsidRPr="00975072">
        <w:tab/>
        <w:t>any recommendations that the NOPSEMA inspector wishes to make arising from the inspection; and</w:t>
      </w:r>
    </w:p>
    <w:p w:rsidR="00E906B9" w:rsidRPr="00975072" w:rsidRDefault="00E906B9" w:rsidP="00E906B9">
      <w:pPr>
        <w:pStyle w:val="paragraph"/>
      </w:pPr>
      <w:r w:rsidRPr="00975072">
        <w:tab/>
        <w:t>(c)</w:t>
      </w:r>
      <w:r w:rsidRPr="00975072">
        <w:tab/>
        <w:t>such other matters (if any) as are prescribed by regulation.</w:t>
      </w:r>
    </w:p>
    <w:p w:rsidR="00E906B9" w:rsidRPr="00975072" w:rsidRDefault="00E906B9" w:rsidP="00E906B9">
      <w:pPr>
        <w:pStyle w:val="SubsectionHead"/>
      </w:pPr>
      <w:r w:rsidRPr="00975072">
        <w:t>Copies of report to be given to titleholder</w:t>
      </w:r>
    </w:p>
    <w:p w:rsidR="00E906B9" w:rsidRPr="00975072" w:rsidRDefault="00E906B9" w:rsidP="00E906B9">
      <w:pPr>
        <w:pStyle w:val="subsection"/>
      </w:pPr>
      <w:r w:rsidRPr="00975072">
        <w:tab/>
        <w:t>(4)</w:t>
      </w:r>
      <w:r w:rsidRPr="00975072">
        <w:tab/>
        <w:t>As soon as practicable after receiving the report, NOPSEMA must give a copy of the report, together with any written comments that it wishes to make, to the titleholder.</w:t>
      </w:r>
    </w:p>
    <w:p w:rsidR="00E906B9" w:rsidRPr="00975072" w:rsidRDefault="00E906B9" w:rsidP="00E906B9">
      <w:pPr>
        <w:pStyle w:val="SubsectionHead"/>
      </w:pPr>
      <w:r w:rsidRPr="00975072">
        <w:lastRenderedPageBreak/>
        <w:t>Details of remedial action etc.</w:t>
      </w:r>
    </w:p>
    <w:p w:rsidR="00E906B9" w:rsidRPr="00975072" w:rsidRDefault="00E906B9" w:rsidP="00E906B9">
      <w:pPr>
        <w:pStyle w:val="subsection"/>
      </w:pPr>
      <w:r w:rsidRPr="00975072">
        <w:tab/>
        <w:t>(5)</w:t>
      </w:r>
      <w:r w:rsidRPr="00975072">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975072" w:rsidRDefault="00E906B9" w:rsidP="00E906B9">
      <w:pPr>
        <w:pStyle w:val="subsection"/>
      </w:pPr>
      <w:r w:rsidRPr="00975072">
        <w:tab/>
        <w:t>(6)</w:t>
      </w:r>
      <w:r w:rsidRPr="00975072">
        <w:tab/>
        <w:t xml:space="preserve">The titleholder must comply with a request under </w:t>
      </w:r>
      <w:r w:rsidR="00C53E4C" w:rsidRPr="00975072">
        <w:t>subclause (</w:t>
      </w:r>
      <w:r w:rsidRPr="00975072">
        <w:t>5).</w:t>
      </w:r>
    </w:p>
    <w:p w:rsidR="00E906B9" w:rsidRPr="00975072" w:rsidRDefault="00E906B9" w:rsidP="00511F23">
      <w:pPr>
        <w:pStyle w:val="ActHead2"/>
        <w:pageBreakBefore/>
      </w:pPr>
      <w:bookmarkStart w:id="39" w:name="_Toc106366675"/>
      <w:r w:rsidRPr="00960DC6">
        <w:rPr>
          <w:rStyle w:val="CharPartNo"/>
        </w:rPr>
        <w:lastRenderedPageBreak/>
        <w:t>Part</w:t>
      </w:r>
      <w:r w:rsidR="00C53E4C" w:rsidRPr="00960DC6">
        <w:rPr>
          <w:rStyle w:val="CharPartNo"/>
        </w:rPr>
        <w:t> </w:t>
      </w:r>
      <w:r w:rsidRPr="00960DC6">
        <w:rPr>
          <w:rStyle w:val="CharPartNo"/>
        </w:rPr>
        <w:t>3</w:t>
      </w:r>
      <w:r w:rsidRPr="00975072">
        <w:t>—</w:t>
      </w:r>
      <w:r w:rsidRPr="00960DC6">
        <w:rPr>
          <w:rStyle w:val="CharPartText"/>
        </w:rPr>
        <w:t>General</w:t>
      </w:r>
      <w:bookmarkEnd w:id="39"/>
    </w:p>
    <w:p w:rsidR="00E906B9" w:rsidRPr="00975072" w:rsidRDefault="00E906B9" w:rsidP="00E906B9">
      <w:pPr>
        <w:pStyle w:val="Header"/>
      </w:pPr>
      <w:r w:rsidRPr="00960DC6">
        <w:rPr>
          <w:rStyle w:val="CharDivNo"/>
        </w:rPr>
        <w:t xml:space="preserve"> </w:t>
      </w:r>
      <w:r w:rsidRPr="00960DC6">
        <w:rPr>
          <w:rStyle w:val="CharDivText"/>
        </w:rPr>
        <w:t xml:space="preserve"> </w:t>
      </w:r>
    </w:p>
    <w:p w:rsidR="0010029A" w:rsidRPr="00975072" w:rsidRDefault="0010029A" w:rsidP="0010029A">
      <w:pPr>
        <w:pStyle w:val="ActHead5"/>
      </w:pPr>
      <w:bookmarkStart w:id="40" w:name="_Toc106366676"/>
      <w:r w:rsidRPr="00960DC6">
        <w:rPr>
          <w:rStyle w:val="CharSectno"/>
        </w:rPr>
        <w:t>14</w:t>
      </w:r>
      <w:r w:rsidRPr="00975072">
        <w:t xml:space="preserve">  Meaning of </w:t>
      </w:r>
      <w:r w:rsidRPr="00975072">
        <w:rPr>
          <w:i/>
        </w:rPr>
        <w:t>offence against an environmental management law</w:t>
      </w:r>
      <w:bookmarkEnd w:id="40"/>
    </w:p>
    <w:p w:rsidR="0010029A" w:rsidRPr="00975072" w:rsidRDefault="0010029A" w:rsidP="0010029A">
      <w:pPr>
        <w:pStyle w:val="Definition"/>
      </w:pPr>
      <w:r w:rsidRPr="00975072">
        <w:t>In this Schedule:</w:t>
      </w:r>
    </w:p>
    <w:p w:rsidR="0010029A" w:rsidRPr="00975072" w:rsidRDefault="0010029A" w:rsidP="0010029A">
      <w:pPr>
        <w:pStyle w:val="Definition"/>
      </w:pPr>
      <w:r w:rsidRPr="00975072">
        <w:rPr>
          <w:b/>
          <w:i/>
        </w:rPr>
        <w:t>offence against an environmental management law</w:t>
      </w:r>
      <w:r w:rsidRPr="00975072">
        <w:t xml:space="preserve"> includes an offence against section</w:t>
      </w:r>
      <w:r w:rsidR="00C53E4C" w:rsidRPr="00975072">
        <w:t> </w:t>
      </w:r>
      <w:r w:rsidRPr="00975072">
        <w:t xml:space="preserve">6 of the </w:t>
      </w:r>
      <w:r w:rsidRPr="00975072">
        <w:rPr>
          <w:i/>
        </w:rPr>
        <w:t>Crimes Act 1914</w:t>
      </w:r>
      <w:r w:rsidRPr="00975072">
        <w:t xml:space="preserve"> that relates to an offence against an environmental management law.</w:t>
      </w:r>
    </w:p>
    <w:p w:rsidR="0010029A" w:rsidRPr="00975072" w:rsidRDefault="0010029A" w:rsidP="0010029A">
      <w:pPr>
        <w:pStyle w:val="notetext"/>
      </w:pPr>
      <w:r w:rsidRPr="00975072">
        <w:t>Note:</w:t>
      </w:r>
      <w:r w:rsidRPr="00975072">
        <w:tab/>
        <w:t xml:space="preserve">For other ancillary offences, see </w:t>
      </w:r>
      <w:r w:rsidR="00960DC6">
        <w:t>section 1</w:t>
      </w:r>
      <w:r w:rsidRPr="00975072">
        <w:t xml:space="preserve">1.6 of the </w:t>
      </w:r>
      <w:r w:rsidRPr="00975072">
        <w:rPr>
          <w:i/>
        </w:rPr>
        <w:t>Criminal Code</w:t>
      </w:r>
      <w:r w:rsidRPr="00975072">
        <w:t>.</w:t>
      </w:r>
    </w:p>
    <w:p w:rsidR="0010029A" w:rsidRPr="00975072" w:rsidRDefault="0010029A" w:rsidP="0010029A">
      <w:pPr>
        <w:pStyle w:val="ActHead5"/>
      </w:pPr>
      <w:bookmarkStart w:id="41" w:name="_Toc106366677"/>
      <w:r w:rsidRPr="00960DC6">
        <w:rPr>
          <w:rStyle w:val="CharSectno"/>
        </w:rPr>
        <w:t>15</w:t>
      </w:r>
      <w:r w:rsidRPr="00975072">
        <w:t xml:space="preserve">  Offences against environmental management laws—prosecutions</w:t>
      </w:r>
      <w:bookmarkEnd w:id="41"/>
    </w:p>
    <w:p w:rsidR="00E906B9" w:rsidRPr="00975072" w:rsidRDefault="00E906B9" w:rsidP="00E906B9">
      <w:pPr>
        <w:pStyle w:val="subsection"/>
      </w:pPr>
      <w:r w:rsidRPr="00975072">
        <w:tab/>
      </w:r>
      <w:r w:rsidRPr="00975072">
        <w:tab/>
        <w:t xml:space="preserve">Proceedings for an offence against </w:t>
      </w:r>
      <w:r w:rsidR="0010029A" w:rsidRPr="00975072">
        <w:t>an environmental management law</w:t>
      </w:r>
      <w:r w:rsidRPr="00975072">
        <w:t xml:space="preserve"> may be instituted by NOPSEMA or by a NOPSEMA inspector.</w:t>
      </w:r>
    </w:p>
    <w:p w:rsidR="0010029A" w:rsidRPr="00975072" w:rsidRDefault="0010029A" w:rsidP="0010029A">
      <w:pPr>
        <w:pStyle w:val="ActHead5"/>
      </w:pPr>
      <w:bookmarkStart w:id="42" w:name="_Toc106366678"/>
      <w:r w:rsidRPr="00960DC6">
        <w:rPr>
          <w:rStyle w:val="CharSectno"/>
        </w:rPr>
        <w:t>16</w:t>
      </w:r>
      <w:r w:rsidRPr="00975072">
        <w:t xml:space="preserve">  Offences against environmental management laws—conduct of directors, employees and agents</w:t>
      </w:r>
      <w:bookmarkEnd w:id="42"/>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clause has effect for the purposes of a proceeding for an offence against </w:t>
      </w:r>
      <w:r w:rsidR="0010029A" w:rsidRPr="00975072">
        <w:t>an environmental management law</w:t>
      </w:r>
      <w:r w:rsidRPr="00975072">
        <w:t>.</w:t>
      </w:r>
    </w:p>
    <w:p w:rsidR="00E906B9" w:rsidRPr="00975072" w:rsidRDefault="00E906B9" w:rsidP="00E906B9">
      <w:pPr>
        <w:pStyle w:val="SubsectionHead"/>
      </w:pPr>
      <w:r w:rsidRPr="00975072">
        <w:t>State of mind of a body corporate</w:t>
      </w:r>
    </w:p>
    <w:p w:rsidR="00E906B9" w:rsidRPr="00975072" w:rsidRDefault="00E906B9" w:rsidP="00E906B9">
      <w:pPr>
        <w:pStyle w:val="subsection"/>
      </w:pPr>
      <w:r w:rsidRPr="00975072">
        <w:tab/>
        <w:t>(2)</w:t>
      </w:r>
      <w:r w:rsidRPr="00975072">
        <w:tab/>
        <w:t>If it is necessary to establish the state of mind of a body corporate in relation to particular conduct, it is sufficient to show:</w:t>
      </w:r>
    </w:p>
    <w:p w:rsidR="00E906B9" w:rsidRPr="00975072" w:rsidRDefault="00E906B9" w:rsidP="00E906B9">
      <w:pPr>
        <w:pStyle w:val="paragraph"/>
      </w:pPr>
      <w:r w:rsidRPr="00975072">
        <w:tab/>
        <w:t>(a)</w:t>
      </w:r>
      <w:r w:rsidRPr="00975072">
        <w:tab/>
        <w:t>that the conduct was engaged in by a director, employee or agent of the body corporate within the scope of actual or apparent authority; and</w:t>
      </w:r>
    </w:p>
    <w:p w:rsidR="00E906B9" w:rsidRPr="00975072" w:rsidRDefault="00E906B9" w:rsidP="00E906B9">
      <w:pPr>
        <w:pStyle w:val="paragraph"/>
      </w:pPr>
      <w:r w:rsidRPr="00975072">
        <w:tab/>
        <w:t>(b)</w:t>
      </w:r>
      <w:r w:rsidRPr="00975072">
        <w:tab/>
        <w:t>that the director, employee or agent had the state of mind.</w:t>
      </w:r>
    </w:p>
    <w:p w:rsidR="00E906B9" w:rsidRPr="00975072" w:rsidRDefault="00E906B9" w:rsidP="00E906B9">
      <w:pPr>
        <w:pStyle w:val="SubsectionHead"/>
      </w:pPr>
      <w:r w:rsidRPr="00975072">
        <w:lastRenderedPageBreak/>
        <w:t>Conduct of a body corporate</w:t>
      </w:r>
    </w:p>
    <w:p w:rsidR="00E906B9" w:rsidRPr="00975072" w:rsidRDefault="00E906B9" w:rsidP="00E906B9">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975072" w:rsidRDefault="00E906B9" w:rsidP="00E906B9">
      <w:pPr>
        <w:pStyle w:val="SubsectionHead"/>
      </w:pPr>
      <w:r w:rsidRPr="00975072">
        <w:t>State of mind of an individual</w:t>
      </w:r>
    </w:p>
    <w:p w:rsidR="00E906B9" w:rsidRPr="00975072" w:rsidRDefault="00E906B9" w:rsidP="00E906B9">
      <w:pPr>
        <w:pStyle w:val="subsection"/>
      </w:pPr>
      <w:r w:rsidRPr="00975072">
        <w:tab/>
        <w:t>(4)</w:t>
      </w:r>
      <w:r w:rsidRPr="00975072">
        <w:tab/>
        <w:t>If it is necessary to establish the state of mind of an individual in relation to particular conduct, it is sufficient to show:</w:t>
      </w:r>
    </w:p>
    <w:p w:rsidR="00E906B9" w:rsidRPr="00975072" w:rsidRDefault="00E906B9" w:rsidP="00E906B9">
      <w:pPr>
        <w:pStyle w:val="paragraph"/>
      </w:pPr>
      <w:r w:rsidRPr="00975072">
        <w:tab/>
        <w:t>(a)</w:t>
      </w:r>
      <w:r w:rsidRPr="00975072">
        <w:tab/>
        <w:t>that the conduct was engaged in by an employee or agent of the individual within the scope of actual or apparent authority; and</w:t>
      </w:r>
    </w:p>
    <w:p w:rsidR="00E906B9" w:rsidRPr="00975072" w:rsidRDefault="00E906B9" w:rsidP="00E906B9">
      <w:pPr>
        <w:pStyle w:val="paragraph"/>
      </w:pPr>
      <w:r w:rsidRPr="00975072">
        <w:tab/>
        <w:t>(b)</w:t>
      </w:r>
      <w:r w:rsidRPr="00975072">
        <w:tab/>
        <w:t>that the employee or agent had the state of mind.</w:t>
      </w:r>
    </w:p>
    <w:p w:rsidR="00E906B9" w:rsidRPr="00975072" w:rsidRDefault="00E906B9" w:rsidP="00E906B9">
      <w:pPr>
        <w:pStyle w:val="SubsectionHead"/>
      </w:pPr>
      <w:r w:rsidRPr="00975072">
        <w:t>Conduct of an individual</w:t>
      </w:r>
    </w:p>
    <w:p w:rsidR="00E906B9" w:rsidRPr="00975072" w:rsidRDefault="00E906B9" w:rsidP="00E906B9">
      <w:pPr>
        <w:pStyle w:val="subsection"/>
      </w:pPr>
      <w:r w:rsidRPr="00975072">
        <w:tab/>
        <w:t>(5)</w:t>
      </w:r>
      <w:r w:rsidRPr="00975072">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975072" w:rsidRDefault="00E906B9" w:rsidP="00E906B9">
      <w:pPr>
        <w:pStyle w:val="SubsectionHead"/>
      </w:pPr>
      <w:r w:rsidRPr="00975072">
        <w:t>Limitation on imprisonment</w:t>
      </w:r>
    </w:p>
    <w:p w:rsidR="00E906B9" w:rsidRPr="00975072" w:rsidRDefault="00E906B9" w:rsidP="00E906B9">
      <w:pPr>
        <w:pStyle w:val="subsection"/>
      </w:pPr>
      <w:r w:rsidRPr="00975072">
        <w:tab/>
        <w:t>(6)</w:t>
      </w:r>
      <w:r w:rsidRPr="00975072">
        <w:tab/>
        <w:t>If:</w:t>
      </w:r>
    </w:p>
    <w:p w:rsidR="00E906B9" w:rsidRPr="00975072" w:rsidRDefault="00E906B9" w:rsidP="00E906B9">
      <w:pPr>
        <w:pStyle w:val="paragraph"/>
      </w:pPr>
      <w:r w:rsidRPr="00975072">
        <w:tab/>
        <w:t>(a)</w:t>
      </w:r>
      <w:r w:rsidRPr="00975072">
        <w:tab/>
        <w:t>an individual is convicted of an offence; and</w:t>
      </w:r>
    </w:p>
    <w:p w:rsidR="00E906B9" w:rsidRPr="00975072" w:rsidRDefault="00E906B9" w:rsidP="00E906B9">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E906B9" w:rsidRPr="00975072" w:rsidRDefault="00E906B9" w:rsidP="00E906B9">
      <w:pPr>
        <w:pStyle w:val="subsection2"/>
      </w:pPr>
      <w:r w:rsidRPr="00975072">
        <w:t>he or she is not liable to be punished by imprisonment for that offence.</w:t>
      </w:r>
    </w:p>
    <w:p w:rsidR="00E906B9" w:rsidRPr="00975072" w:rsidRDefault="00E906B9" w:rsidP="00E906B9">
      <w:pPr>
        <w:pStyle w:val="SubsectionHead"/>
      </w:pPr>
      <w:r w:rsidRPr="00975072">
        <w:t xml:space="preserve">Extended meaning of </w:t>
      </w:r>
      <w:r w:rsidRPr="00975072">
        <w:rPr>
          <w:b/>
        </w:rPr>
        <w:t>state of mind</w:t>
      </w:r>
    </w:p>
    <w:p w:rsidR="00E906B9" w:rsidRPr="00975072" w:rsidRDefault="00E906B9" w:rsidP="00E906B9">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E906B9" w:rsidRPr="00975072" w:rsidRDefault="00E906B9" w:rsidP="00E906B9">
      <w:pPr>
        <w:pStyle w:val="paragraph"/>
      </w:pPr>
      <w:r w:rsidRPr="00975072">
        <w:lastRenderedPageBreak/>
        <w:tab/>
        <w:t>(a)</w:t>
      </w:r>
      <w:r w:rsidRPr="00975072">
        <w:tab/>
        <w:t>the person’s knowledge, intention, opinion, belief or purpose; and</w:t>
      </w:r>
    </w:p>
    <w:p w:rsidR="00E906B9" w:rsidRPr="00975072" w:rsidRDefault="00E906B9" w:rsidP="00E906B9">
      <w:pPr>
        <w:pStyle w:val="paragraph"/>
      </w:pPr>
      <w:r w:rsidRPr="00975072">
        <w:tab/>
        <w:t>(b)</w:t>
      </w:r>
      <w:r w:rsidRPr="00975072">
        <w:tab/>
        <w:t>the person’s reasons for the intention, opinion, belief or purpose.</w:t>
      </w:r>
    </w:p>
    <w:p w:rsidR="00E906B9" w:rsidRPr="00975072" w:rsidRDefault="00E906B9" w:rsidP="00E906B9">
      <w:pPr>
        <w:pStyle w:val="SubsectionHead"/>
        <w:rPr>
          <w:i w:val="0"/>
        </w:rPr>
      </w:pPr>
      <w:r w:rsidRPr="00975072">
        <w:t>Disapplication of Part</w:t>
      </w:r>
      <w:r w:rsidR="00C53E4C" w:rsidRPr="00975072">
        <w:t> </w:t>
      </w:r>
      <w:r w:rsidRPr="00975072">
        <w:t>2.5 of the Criminal Code</w:t>
      </w:r>
    </w:p>
    <w:p w:rsidR="00E906B9" w:rsidRPr="00975072" w:rsidRDefault="00E906B9" w:rsidP="00E906B9">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w:t>
      </w:r>
      <w:r w:rsidR="0010029A" w:rsidRPr="00975072">
        <w:t>an environmental management law</w:t>
      </w:r>
      <w:r w:rsidRPr="00975072">
        <w:t>.</w:t>
      </w:r>
    </w:p>
    <w:p w:rsidR="0010029A" w:rsidRPr="00975072" w:rsidRDefault="0010029A" w:rsidP="0010029A">
      <w:pPr>
        <w:pStyle w:val="ActHead5"/>
      </w:pPr>
      <w:bookmarkStart w:id="43" w:name="_Toc106366679"/>
      <w:r w:rsidRPr="00960DC6">
        <w:rPr>
          <w:rStyle w:val="CharSectno"/>
        </w:rPr>
        <w:t>17</w:t>
      </w:r>
      <w:r w:rsidRPr="00975072">
        <w:t xml:space="preserve">  Environmental inspections—civil proceedings</w:t>
      </w:r>
      <w:bookmarkEnd w:id="43"/>
    </w:p>
    <w:p w:rsidR="00E906B9" w:rsidRPr="00975072" w:rsidRDefault="00E906B9" w:rsidP="00E906B9">
      <w:pPr>
        <w:pStyle w:val="subsection"/>
      </w:pPr>
      <w:r w:rsidRPr="00975072">
        <w:tab/>
        <w:t>(1)</w:t>
      </w:r>
      <w:r w:rsidRPr="00975072">
        <w:tab/>
        <w:t>This Schedule does not:</w:t>
      </w:r>
    </w:p>
    <w:p w:rsidR="00E906B9" w:rsidRPr="00975072" w:rsidRDefault="00E906B9" w:rsidP="00E906B9">
      <w:pPr>
        <w:pStyle w:val="paragraph"/>
      </w:pPr>
      <w:r w:rsidRPr="00975072">
        <w:tab/>
        <w:t>(a)</w:t>
      </w:r>
      <w:r w:rsidRPr="00975072">
        <w:tab/>
        <w:t xml:space="preserve">confer a right of action in any civil proceeding in respect of any contravention of a provision of </w:t>
      </w:r>
      <w:r w:rsidR="0010029A" w:rsidRPr="00975072">
        <w:t>an environmental management law</w:t>
      </w:r>
      <w:r w:rsidRPr="00975072">
        <w:t>; or</w:t>
      </w:r>
    </w:p>
    <w:p w:rsidR="00E906B9" w:rsidRPr="00975072" w:rsidRDefault="00E906B9" w:rsidP="00E906B9">
      <w:pPr>
        <w:pStyle w:val="paragraph"/>
      </w:pPr>
      <w:r w:rsidRPr="00975072">
        <w:tab/>
        <w:t>(b)</w:t>
      </w:r>
      <w:r w:rsidRPr="00975072">
        <w:tab/>
        <w:t>confer a defence to an action in any civil proceeding or otherwise affect a right of action in any civil proceeding.</w:t>
      </w:r>
    </w:p>
    <w:p w:rsidR="00E906B9" w:rsidRPr="00975072" w:rsidRDefault="00E906B9" w:rsidP="00E906B9">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 xml:space="preserve">.5 of this Act, of </w:t>
      </w:r>
      <w:r w:rsidR="0010029A" w:rsidRPr="00975072">
        <w:t>an environmental management law</w:t>
      </w:r>
      <w:r w:rsidRPr="00975072">
        <w:t xml:space="preserve"> that is a civil penalty provision.</w:t>
      </w:r>
    </w:p>
    <w:p w:rsidR="0010029A" w:rsidRPr="00975072" w:rsidRDefault="0010029A" w:rsidP="0010029A">
      <w:pPr>
        <w:pStyle w:val="ActHead5"/>
      </w:pPr>
      <w:bookmarkStart w:id="44" w:name="_Toc106366680"/>
      <w:r w:rsidRPr="00960DC6">
        <w:rPr>
          <w:rStyle w:val="CharSectno"/>
        </w:rPr>
        <w:t>18</w:t>
      </w:r>
      <w:r w:rsidRPr="00975072">
        <w:t xml:space="preserve">  Offences against environmental management laws—defence of circumstances preventing compliance</w:t>
      </w:r>
      <w:bookmarkEnd w:id="44"/>
    </w:p>
    <w:p w:rsidR="00E906B9" w:rsidRPr="00975072" w:rsidRDefault="00E906B9" w:rsidP="00E906B9">
      <w:pPr>
        <w:pStyle w:val="subsection"/>
      </w:pPr>
      <w:r w:rsidRPr="00975072">
        <w:tab/>
      </w:r>
      <w:r w:rsidRPr="00975072">
        <w:tab/>
        <w:t xml:space="preserve">It is a defence to a prosecution for refusing or failing to do anything required by </w:t>
      </w:r>
      <w:r w:rsidR="0010029A" w:rsidRPr="00975072">
        <w:t>an environmental management law</w:t>
      </w:r>
      <w:r w:rsidRPr="00975072">
        <w:t xml:space="preserve"> if the defendant proves that it was not practicable to do that thing because of an emergency prevailing at the relevant time.</w:t>
      </w:r>
    </w:p>
    <w:p w:rsidR="00E906B9" w:rsidRPr="00975072" w:rsidRDefault="00E906B9" w:rsidP="00E906B9">
      <w:pPr>
        <w:pStyle w:val="notetext"/>
      </w:pPr>
      <w:r w:rsidRPr="00975072">
        <w:t>Note:</w:t>
      </w:r>
      <w:r w:rsidRPr="00975072">
        <w:tab/>
        <w:t xml:space="preserve">A defendant bears a legal burden in relation to the matter in this clause—see </w:t>
      </w:r>
      <w:r w:rsidR="00960DC6">
        <w:t>section 1</w:t>
      </w:r>
      <w:r w:rsidRPr="00975072">
        <w:t xml:space="preserve">3.4 of the </w:t>
      </w:r>
      <w:r w:rsidRPr="00975072">
        <w:rPr>
          <w:i/>
        </w:rPr>
        <w:t>Criminal Code</w:t>
      </w:r>
      <w:r w:rsidRPr="00975072">
        <w:t>.</w:t>
      </w:r>
    </w:p>
    <w:p w:rsidR="002978FA" w:rsidRPr="00975072" w:rsidRDefault="002978FA" w:rsidP="002978FA">
      <w:pPr>
        <w:pStyle w:val="ActHead5"/>
      </w:pPr>
      <w:bookmarkStart w:id="45" w:name="_Toc106366681"/>
      <w:r w:rsidRPr="00960DC6">
        <w:rPr>
          <w:rStyle w:val="CharSectno"/>
        </w:rPr>
        <w:lastRenderedPageBreak/>
        <w:t>19</w:t>
      </w:r>
      <w:r w:rsidRPr="00975072">
        <w:t xml:space="preserve">  Constitutional basis of this Schedule</w:t>
      </w:r>
      <w:bookmarkEnd w:id="45"/>
    </w:p>
    <w:p w:rsidR="002978FA" w:rsidRPr="00975072" w:rsidRDefault="002978FA" w:rsidP="002978FA">
      <w:pPr>
        <w:pStyle w:val="subsection"/>
      </w:pPr>
      <w:r w:rsidRPr="00975072">
        <w:tab/>
      </w:r>
      <w:r w:rsidRPr="00975072">
        <w:tab/>
        <w:t>This Schedule relies on the Commonwealth’s legislative powers under paragraphs 51(xxix) (external affairs) and (xxxix) (incidental matters) of the Constitution.</w:t>
      </w:r>
    </w:p>
    <w:p w:rsidR="002978FA" w:rsidRPr="00975072" w:rsidRDefault="002978FA" w:rsidP="002978FA">
      <w:pPr>
        <w:pStyle w:val="ActHead5"/>
      </w:pPr>
      <w:bookmarkStart w:id="46" w:name="_Toc106366682"/>
      <w:r w:rsidRPr="00960DC6">
        <w:rPr>
          <w:rStyle w:val="CharSectno"/>
        </w:rPr>
        <w:t>20</w:t>
      </w:r>
      <w:r w:rsidRPr="00975072">
        <w:t xml:space="preserve">  Additional operation of this Schedule</w:t>
      </w:r>
      <w:bookmarkEnd w:id="46"/>
    </w:p>
    <w:p w:rsidR="002978FA" w:rsidRPr="00975072" w:rsidRDefault="002978FA" w:rsidP="002978FA">
      <w:pPr>
        <w:pStyle w:val="subsection"/>
      </w:pPr>
      <w:r w:rsidRPr="00975072">
        <w:tab/>
        <w:t>(1)</w:t>
      </w:r>
      <w:r w:rsidRPr="00975072">
        <w:tab/>
        <w:t>In addition to clause</w:t>
      </w:r>
      <w:r w:rsidR="00C53E4C" w:rsidRPr="00975072">
        <w:t> </w:t>
      </w:r>
      <w:r w:rsidRPr="00975072">
        <w:t>19, this Schedule also has effect as provided by this clause.</w:t>
      </w:r>
    </w:p>
    <w:p w:rsidR="002978FA" w:rsidRPr="00975072" w:rsidRDefault="002978FA" w:rsidP="002978FA">
      <w:pPr>
        <w:pStyle w:val="SubsectionHead"/>
      </w:pPr>
      <w:r w:rsidRPr="00975072">
        <w:t>Corporations</w:t>
      </w:r>
    </w:p>
    <w:p w:rsidR="002978FA" w:rsidRPr="00975072" w:rsidRDefault="002978FA" w:rsidP="002978FA">
      <w:pPr>
        <w:pStyle w:val="subsection"/>
      </w:pPr>
      <w:r w:rsidRPr="00975072">
        <w:tab/>
        <w:t>(2)</w:t>
      </w:r>
      <w:r w:rsidRPr="00975072">
        <w:tab/>
        <w:t>This Schedule also has the effect it would have if a reference to an environmental inspection were expressly confined to:</w:t>
      </w:r>
    </w:p>
    <w:p w:rsidR="002978FA" w:rsidRPr="00975072" w:rsidRDefault="002978FA" w:rsidP="002978FA">
      <w:pPr>
        <w:pStyle w:val="paragraph"/>
      </w:pPr>
      <w:r w:rsidRPr="00975072">
        <w:tab/>
        <w:t>(a)</w:t>
      </w:r>
      <w:r w:rsidRPr="00975072">
        <w:tab/>
        <w:t>in the case of an environmental inspection under subclause</w:t>
      </w:r>
      <w:r w:rsidR="00C53E4C" w:rsidRPr="00975072">
        <w:t> </w:t>
      </w:r>
      <w:r w:rsidRPr="00975072">
        <w:t>3(2)—an inspection:</w:t>
      </w:r>
    </w:p>
    <w:p w:rsidR="002978FA" w:rsidRPr="00975072" w:rsidRDefault="002978FA" w:rsidP="002978FA">
      <w:pPr>
        <w:pStyle w:val="paragraphsub"/>
      </w:pPr>
      <w:r w:rsidRPr="00975072">
        <w:tab/>
        <w:t>(i)</w:t>
      </w:r>
      <w:r w:rsidRPr="00975072">
        <w:tab/>
        <w:t>to determine whether an environmental management law has been, or is being, complied with by a constitutional corporation; or</w:t>
      </w:r>
    </w:p>
    <w:p w:rsidR="002978FA" w:rsidRPr="00975072" w:rsidRDefault="002978FA" w:rsidP="002978FA">
      <w:pPr>
        <w:pStyle w:val="paragraphsub"/>
      </w:pPr>
      <w:r w:rsidRPr="00975072">
        <w:tab/>
        <w:t>(ii)</w:t>
      </w:r>
      <w:r w:rsidRPr="00975072">
        <w:tab/>
        <w:t>to determine whether information given by a constitutional corporation in compliance, or purported compliance, with an environmental management law is correct; and</w:t>
      </w:r>
    </w:p>
    <w:p w:rsidR="002978FA" w:rsidRPr="00975072" w:rsidRDefault="002978FA" w:rsidP="002978FA">
      <w:pPr>
        <w:pStyle w:val="paragraph"/>
      </w:pPr>
      <w:r w:rsidRPr="00975072">
        <w:tab/>
        <w:t>(b)</w:t>
      </w:r>
      <w:r w:rsidRPr="00975072">
        <w:tab/>
        <w:t>in the case of an environmental inspection under subclause</w:t>
      </w:r>
      <w:r w:rsidR="00C53E4C" w:rsidRPr="00975072">
        <w:t> </w:t>
      </w:r>
      <w:r w:rsidRPr="00975072">
        <w:t>3(2A)—an inspection to determine either or both of the following:</w:t>
      </w:r>
    </w:p>
    <w:p w:rsidR="002978FA" w:rsidRPr="00975072" w:rsidRDefault="002978FA" w:rsidP="002978FA">
      <w:pPr>
        <w:pStyle w:val="paragraphsub"/>
      </w:pPr>
      <w:r w:rsidRPr="00975072">
        <w:tab/>
        <w:t>(i)</w:t>
      </w:r>
      <w:r w:rsidRPr="00975072">
        <w:tab/>
        <w:t>whether the oil pollution emergency provisions of a declared environment plan have been, or are being, complied with by a constitutional corporation;</w:t>
      </w:r>
    </w:p>
    <w:p w:rsidR="002978FA" w:rsidRPr="00975072" w:rsidRDefault="002978FA" w:rsidP="002978FA">
      <w:pPr>
        <w:pStyle w:val="paragraphsub"/>
      </w:pPr>
      <w:r w:rsidRPr="00975072">
        <w:tab/>
        <w:t>(ii)</w:t>
      </w:r>
      <w:r w:rsidRPr="00975072">
        <w:tab/>
        <w:t>whether a significant incident direction has been, or is being, complied with by a constitutional corporation.</w:t>
      </w:r>
    </w:p>
    <w:p w:rsidR="002978FA" w:rsidRPr="00975072" w:rsidRDefault="002978FA" w:rsidP="002978FA">
      <w:pPr>
        <w:pStyle w:val="SubsectionHead"/>
      </w:pPr>
      <w:r w:rsidRPr="00975072">
        <w:t>Territories</w:t>
      </w:r>
    </w:p>
    <w:p w:rsidR="002978FA" w:rsidRPr="00975072" w:rsidRDefault="002978FA" w:rsidP="002978FA">
      <w:pPr>
        <w:pStyle w:val="subsection"/>
      </w:pPr>
      <w:r w:rsidRPr="00975072">
        <w:tab/>
        <w:t>(3)</w:t>
      </w:r>
      <w:r w:rsidRPr="00975072">
        <w:tab/>
        <w:t>This Schedule also has the effect it would have if a reference to an environmental inspection were expressly confined to an environmental inspection within the limits of a Territory.</w:t>
      </w:r>
    </w:p>
    <w:p w:rsidR="00FC6B83" w:rsidRPr="00975072" w:rsidRDefault="00FC6B83" w:rsidP="00BA6050">
      <w:pPr>
        <w:pStyle w:val="ActHead1"/>
        <w:pageBreakBefore/>
      </w:pPr>
      <w:bookmarkStart w:id="47" w:name="_Toc106366683"/>
      <w:r w:rsidRPr="00960DC6">
        <w:rPr>
          <w:rStyle w:val="CharChapNo"/>
        </w:rPr>
        <w:lastRenderedPageBreak/>
        <w:t>Schedule</w:t>
      </w:r>
      <w:r w:rsidR="00C53E4C" w:rsidRPr="00960DC6">
        <w:rPr>
          <w:rStyle w:val="CharChapNo"/>
        </w:rPr>
        <w:t> </w:t>
      </w:r>
      <w:r w:rsidRPr="00960DC6">
        <w:rPr>
          <w:rStyle w:val="CharChapNo"/>
        </w:rPr>
        <w:t>2B</w:t>
      </w:r>
      <w:r w:rsidRPr="00975072">
        <w:t>—</w:t>
      </w:r>
      <w:r w:rsidRPr="00960DC6">
        <w:rPr>
          <w:rStyle w:val="CharChapText"/>
        </w:rPr>
        <w:t>Well integrity laws: additional NOPSEMA inspection powers</w:t>
      </w:r>
      <w:bookmarkEnd w:id="47"/>
    </w:p>
    <w:p w:rsidR="00FC6B83" w:rsidRPr="00975072" w:rsidRDefault="00FC6B83" w:rsidP="00FC6B83">
      <w:pPr>
        <w:pStyle w:val="notemargin"/>
      </w:pPr>
      <w:r w:rsidRPr="00975072">
        <w:t>Note:</w:t>
      </w:r>
      <w:r w:rsidRPr="00975072">
        <w:tab/>
        <w:t>See section</w:t>
      </w:r>
      <w:r w:rsidR="00C53E4C" w:rsidRPr="00975072">
        <w:t> </w:t>
      </w:r>
      <w:r w:rsidRPr="00975072">
        <w:t>602JA.</w:t>
      </w:r>
    </w:p>
    <w:p w:rsidR="00FC6B83" w:rsidRPr="00975072" w:rsidRDefault="00FC6B83" w:rsidP="00FC6B83">
      <w:pPr>
        <w:pStyle w:val="ActHead2"/>
      </w:pPr>
      <w:bookmarkStart w:id="48" w:name="_Toc106366684"/>
      <w:r w:rsidRPr="00960DC6">
        <w:rPr>
          <w:rStyle w:val="CharPartNo"/>
        </w:rPr>
        <w:t>Part</w:t>
      </w:r>
      <w:r w:rsidR="00C53E4C" w:rsidRPr="00960DC6">
        <w:rPr>
          <w:rStyle w:val="CharPartNo"/>
        </w:rPr>
        <w:t> </w:t>
      </w:r>
      <w:r w:rsidRPr="00960DC6">
        <w:rPr>
          <w:rStyle w:val="CharPartNo"/>
        </w:rPr>
        <w:t>1</w:t>
      </w:r>
      <w:r w:rsidRPr="00975072">
        <w:t>—</w:t>
      </w:r>
      <w:r w:rsidRPr="00960DC6">
        <w:rPr>
          <w:rStyle w:val="CharPartText"/>
        </w:rPr>
        <w:t>Introduction</w:t>
      </w:r>
      <w:bookmarkEnd w:id="48"/>
    </w:p>
    <w:p w:rsidR="00FC6B83" w:rsidRPr="00975072" w:rsidRDefault="00FC6B83" w:rsidP="00FC6B83">
      <w:pPr>
        <w:pStyle w:val="Header"/>
      </w:pPr>
      <w:r w:rsidRPr="00960DC6">
        <w:rPr>
          <w:rStyle w:val="CharDivNo"/>
        </w:rPr>
        <w:t xml:space="preserve"> </w:t>
      </w:r>
      <w:r w:rsidRPr="00960DC6">
        <w:rPr>
          <w:rStyle w:val="CharDivText"/>
        </w:rPr>
        <w:t xml:space="preserve"> </w:t>
      </w:r>
    </w:p>
    <w:p w:rsidR="00FC6B83" w:rsidRPr="00975072" w:rsidRDefault="00FC6B83" w:rsidP="00FC6B83">
      <w:pPr>
        <w:pStyle w:val="ActHead5"/>
      </w:pPr>
      <w:bookmarkStart w:id="49" w:name="_Toc106366685"/>
      <w:r w:rsidRPr="00960DC6">
        <w:rPr>
          <w:rStyle w:val="CharSectno"/>
        </w:rPr>
        <w:t>1</w:t>
      </w:r>
      <w:r w:rsidRPr="00975072">
        <w:t xml:space="preserve">  Simplified outline of this Schedule</w:t>
      </w:r>
      <w:bookmarkEnd w:id="49"/>
    </w:p>
    <w:p w:rsidR="00FC6B83" w:rsidRPr="00975072" w:rsidRDefault="00FC6B83" w:rsidP="00FC6B83">
      <w:pPr>
        <w:pStyle w:val="SOBullet"/>
      </w:pPr>
      <w:r w:rsidRPr="00975072">
        <w:t>•</w:t>
      </w:r>
      <w:r w:rsidRPr="00975072">
        <w:tab/>
        <w:t>This Schedule covers those provisions of this Act (called well integrity laws) that concern the integrity of wells.</w:t>
      </w:r>
    </w:p>
    <w:p w:rsidR="00FC6B83" w:rsidRPr="00975072" w:rsidRDefault="00FC6B83" w:rsidP="00FC6B83">
      <w:pPr>
        <w:pStyle w:val="SOBullet"/>
      </w:pPr>
      <w:r w:rsidRPr="00975072">
        <w:t>•</w:t>
      </w:r>
      <w:r w:rsidRPr="00975072">
        <w:tab/>
        <w:t>NOPSEMA inspectors may conduct an inspection (called a well integrity inspection) to monitor compliance with well integrity laws.</w:t>
      </w:r>
    </w:p>
    <w:p w:rsidR="00FC6B83" w:rsidRPr="00975072" w:rsidRDefault="00FC6B83" w:rsidP="00FC6B83">
      <w:pPr>
        <w:pStyle w:val="SOBullet"/>
      </w:pPr>
      <w:r w:rsidRPr="00975072">
        <w:t>•</w:t>
      </w:r>
      <w:r w:rsidRPr="00975072">
        <w:tab/>
        <w:t>A NOPSEMA inspector must prepare a report about an inspection and give the report to NOPSEMA.</w:t>
      </w:r>
    </w:p>
    <w:p w:rsidR="00FC6B83" w:rsidRPr="00975072" w:rsidRDefault="00FC6B83" w:rsidP="00FC6B83">
      <w:pPr>
        <w:pStyle w:val="SOBullet"/>
      </w:pPr>
      <w:r w:rsidRPr="00975072">
        <w:t>•</w:t>
      </w:r>
      <w:r w:rsidRPr="00975072">
        <w:tab/>
        <w:t xml:space="preserve">The powers that a NOPSEMA inspector may exercise for the purposes of a well integrity inspection are in addition to the powers in relation to well integrity laws that the inspector may exercise for the purposes of </w:t>
      </w:r>
      <w:r w:rsidR="00860DCE" w:rsidRPr="00975072">
        <w:t>Division 1</w:t>
      </w:r>
      <w:r w:rsidRPr="00975072">
        <w:t xml:space="preserve"> of </w:t>
      </w:r>
      <w:r w:rsidR="00860DCE" w:rsidRPr="00975072">
        <w:t>Part 6</w:t>
      </w:r>
      <w:r w:rsidRPr="00975072">
        <w:t>.5 of this Act.</w:t>
      </w:r>
    </w:p>
    <w:p w:rsidR="00FC6B83" w:rsidRPr="00975072" w:rsidRDefault="00FC6B83" w:rsidP="00FC6B83">
      <w:pPr>
        <w:pStyle w:val="ActHead5"/>
      </w:pPr>
      <w:bookmarkStart w:id="50" w:name="_Toc106366686"/>
      <w:r w:rsidRPr="00960DC6">
        <w:rPr>
          <w:rStyle w:val="CharSectno"/>
        </w:rPr>
        <w:t>2</w:t>
      </w:r>
      <w:r w:rsidRPr="00975072">
        <w:t xml:space="preserve">  Definitions</w:t>
      </w:r>
      <w:bookmarkEnd w:id="50"/>
    </w:p>
    <w:p w:rsidR="00FC6B83" w:rsidRPr="00975072" w:rsidRDefault="00FC6B83" w:rsidP="00FC6B83">
      <w:pPr>
        <w:pStyle w:val="subsection"/>
      </w:pPr>
      <w:r w:rsidRPr="00975072">
        <w:tab/>
      </w:r>
      <w:r w:rsidRPr="00975072">
        <w:tab/>
        <w:t>In this Schedule:</w:t>
      </w:r>
    </w:p>
    <w:p w:rsidR="00FC6B83" w:rsidRPr="00975072" w:rsidRDefault="00FC6B83" w:rsidP="00FC6B83">
      <w:pPr>
        <w:pStyle w:val="Definition"/>
      </w:pPr>
      <w:r w:rsidRPr="00975072">
        <w:rPr>
          <w:b/>
          <w:i/>
        </w:rPr>
        <w:t>Commonwealth waters</w:t>
      </w:r>
      <w:r w:rsidRPr="00975072">
        <w:t xml:space="preserve"> has the same meaning as in </w:t>
      </w:r>
      <w:r w:rsidR="00860DCE" w:rsidRPr="00975072">
        <w:t>Part 6</w:t>
      </w:r>
      <w:r w:rsidRPr="00975072">
        <w:t>.9 of this Act.</w:t>
      </w:r>
    </w:p>
    <w:p w:rsidR="00FC6B83" w:rsidRPr="00975072" w:rsidRDefault="00FC6B83" w:rsidP="00FC6B83">
      <w:pPr>
        <w:pStyle w:val="Definition"/>
      </w:pPr>
      <w:r w:rsidRPr="00975072">
        <w:rPr>
          <w:b/>
          <w:i/>
        </w:rPr>
        <w:t>eligible premises</w:t>
      </w:r>
      <w:r w:rsidRPr="00975072">
        <w:t xml:space="preserve"> means premises (within the ordinary meaning of that expression), and includes the following:</w:t>
      </w:r>
    </w:p>
    <w:p w:rsidR="00FC6B83" w:rsidRPr="00975072" w:rsidRDefault="00FC6B83" w:rsidP="00FC6B83">
      <w:pPr>
        <w:pStyle w:val="paragraph"/>
      </w:pPr>
      <w:r w:rsidRPr="00975072">
        <w:tab/>
        <w:t>(a)</w:t>
      </w:r>
      <w:r w:rsidRPr="00975072">
        <w:tab/>
        <w:t>a structure or building;</w:t>
      </w:r>
    </w:p>
    <w:p w:rsidR="00FC6B83" w:rsidRPr="00975072" w:rsidRDefault="00FC6B83" w:rsidP="00FC6B83">
      <w:pPr>
        <w:pStyle w:val="paragraph"/>
      </w:pPr>
      <w:r w:rsidRPr="00975072">
        <w:tab/>
        <w:t>(b)</w:t>
      </w:r>
      <w:r w:rsidRPr="00975072">
        <w:tab/>
        <w:t>a place that is enclosed;</w:t>
      </w:r>
    </w:p>
    <w:p w:rsidR="00FC6B83" w:rsidRPr="00975072" w:rsidRDefault="00FC6B83" w:rsidP="00FC6B83">
      <w:pPr>
        <w:pStyle w:val="paragraph"/>
      </w:pPr>
      <w:r w:rsidRPr="00975072">
        <w:tab/>
        <w:t>(c)</w:t>
      </w:r>
      <w:r w:rsidRPr="00975072">
        <w:tab/>
        <w:t xml:space="preserve">a part of a thing referred to in </w:t>
      </w:r>
      <w:r w:rsidR="00C53E4C" w:rsidRPr="00975072">
        <w:t>paragraph (</w:t>
      </w:r>
      <w:r w:rsidRPr="00975072">
        <w:t>a) or (b).</w:t>
      </w:r>
    </w:p>
    <w:p w:rsidR="00FC6B83" w:rsidRPr="00975072" w:rsidRDefault="00FC6B83" w:rsidP="00FC6B83">
      <w:pPr>
        <w:pStyle w:val="Definition"/>
      </w:pPr>
      <w:r w:rsidRPr="00975072">
        <w:rPr>
          <w:b/>
          <w:i/>
        </w:rPr>
        <w:lastRenderedPageBreak/>
        <w:t>enter</w:t>
      </w:r>
      <w:r w:rsidRPr="00975072">
        <w:t>, when used in relation to a facility that is a vessel, includes board.</w:t>
      </w:r>
    </w:p>
    <w:p w:rsidR="00FC6B83" w:rsidRPr="00975072" w:rsidRDefault="00FC6B83" w:rsidP="00FC6B83">
      <w:pPr>
        <w:pStyle w:val="Definition"/>
      </w:pPr>
      <w:r w:rsidRPr="00975072">
        <w:rPr>
          <w:b/>
          <w:i/>
        </w:rPr>
        <w:t>facility</w:t>
      </w:r>
      <w:r w:rsidRPr="00975072">
        <w:t xml:space="preserve"> has the same meaning as in </w:t>
      </w:r>
      <w:r w:rsidR="004F6D0B" w:rsidRPr="00975072">
        <w:t>Schedule 3</w:t>
      </w:r>
      <w:r w:rsidRPr="00975072">
        <w:t>.</w:t>
      </w:r>
    </w:p>
    <w:p w:rsidR="00FC6B83" w:rsidRPr="00975072" w:rsidRDefault="00FC6B83" w:rsidP="00FC6B83">
      <w:pPr>
        <w:pStyle w:val="Definition"/>
      </w:pPr>
      <w:r w:rsidRPr="00975072">
        <w:rPr>
          <w:b/>
          <w:i/>
        </w:rPr>
        <w:t>integrity</w:t>
      </w:r>
      <w:r w:rsidRPr="00975072">
        <w:t>, in relation to a well, means the capacity of the well to contain petroleum, a greenhouse gas substance, or any other substance.</w:t>
      </w:r>
    </w:p>
    <w:p w:rsidR="00FC6B83" w:rsidRPr="00975072" w:rsidRDefault="00FC6B83" w:rsidP="00FC6B83">
      <w:pPr>
        <w:pStyle w:val="Definition"/>
      </w:pPr>
      <w:r w:rsidRPr="00975072">
        <w:rPr>
          <w:b/>
          <w:i/>
        </w:rPr>
        <w:t>offence against a well integrity law</w:t>
      </w:r>
      <w:r w:rsidRPr="00975072">
        <w:t>: see clause</w:t>
      </w:r>
      <w:r w:rsidR="00C53E4C" w:rsidRPr="00975072">
        <w:t> </w:t>
      </w:r>
      <w:r w:rsidRPr="00975072">
        <w:t>14.</w:t>
      </w:r>
    </w:p>
    <w:p w:rsidR="00FC6B83" w:rsidRPr="00975072" w:rsidRDefault="00FC6B83" w:rsidP="00FC6B83">
      <w:pPr>
        <w:pStyle w:val="Definition"/>
      </w:pPr>
      <w:r w:rsidRPr="00975072">
        <w:rPr>
          <w:b/>
          <w:i/>
        </w:rPr>
        <w:t>operator</w:t>
      </w:r>
      <w:r w:rsidRPr="00975072">
        <w:t xml:space="preserve">, in relation to a facility, has the same meaning as in </w:t>
      </w:r>
      <w:r w:rsidR="004F6D0B" w:rsidRPr="00975072">
        <w:t>Schedule 3</w:t>
      </w:r>
      <w:r w:rsidRPr="00975072">
        <w:t>.</w:t>
      </w:r>
    </w:p>
    <w:p w:rsidR="00FC6B83" w:rsidRPr="00975072" w:rsidRDefault="00FC6B83" w:rsidP="00FC6B83">
      <w:pPr>
        <w:pStyle w:val="Definition"/>
      </w:pPr>
      <w:r w:rsidRPr="00975072">
        <w:rPr>
          <w:b/>
          <w:i/>
        </w:rPr>
        <w:t>operator’s representative at the facility</w:t>
      </w:r>
      <w:r w:rsidRPr="00975072">
        <w:t xml:space="preserve"> has the same meaning as in </w:t>
      </w:r>
      <w:r w:rsidR="004F6D0B" w:rsidRPr="00975072">
        <w:t>Schedule 3</w:t>
      </w:r>
      <w:r w:rsidRPr="00975072">
        <w:t>.</w:t>
      </w:r>
    </w:p>
    <w:p w:rsidR="00FC6B83" w:rsidRPr="00975072" w:rsidRDefault="00FC6B83" w:rsidP="00FC6B83">
      <w:pPr>
        <w:pStyle w:val="Definition"/>
      </w:pPr>
      <w:r w:rsidRPr="00975072">
        <w:rPr>
          <w:b/>
          <w:i/>
        </w:rPr>
        <w:t>own</w:t>
      </w:r>
      <w:r w:rsidRPr="00975072">
        <w:t xml:space="preserve"> includes own jointly or own in part.</w:t>
      </w:r>
    </w:p>
    <w:p w:rsidR="00FC6B83" w:rsidRPr="00975072" w:rsidRDefault="00FC6B83" w:rsidP="00FC6B83">
      <w:pPr>
        <w:pStyle w:val="Definition"/>
      </w:pPr>
      <w:r w:rsidRPr="00975072">
        <w:rPr>
          <w:b/>
          <w:i/>
        </w:rPr>
        <w:t>plant</w:t>
      </w:r>
      <w:r w:rsidRPr="00975072">
        <w:t xml:space="preserve"> includes any machinery, equipment or tool, or any component.</w:t>
      </w:r>
    </w:p>
    <w:p w:rsidR="00FC6B83" w:rsidRPr="00975072" w:rsidRDefault="00FC6B83" w:rsidP="00FC6B83">
      <w:pPr>
        <w:pStyle w:val="Definition"/>
        <w:rPr>
          <w:kern w:val="28"/>
        </w:rPr>
      </w:pPr>
      <w:r w:rsidRPr="00975072">
        <w:rPr>
          <w:b/>
          <w:i/>
          <w:kern w:val="28"/>
        </w:rPr>
        <w:t>premises</w:t>
      </w:r>
      <w:r w:rsidRPr="00975072">
        <w:rPr>
          <w:b/>
          <w:kern w:val="28"/>
        </w:rPr>
        <w:t xml:space="preserve"> </w:t>
      </w:r>
      <w:r w:rsidRPr="00975072">
        <w:rPr>
          <w:kern w:val="28"/>
        </w:rPr>
        <w:t xml:space="preserve">has the same meaning as in the Regulatory Powers Act. This definition does not apply to the definition of </w:t>
      </w:r>
      <w:r w:rsidRPr="00975072">
        <w:rPr>
          <w:b/>
          <w:i/>
          <w:kern w:val="28"/>
        </w:rPr>
        <w:t>eligible premises</w:t>
      </w:r>
      <w:r w:rsidRPr="00975072">
        <w:rPr>
          <w:kern w:val="28"/>
        </w:rPr>
        <w:t>.</w:t>
      </w:r>
    </w:p>
    <w:p w:rsidR="00FC6B83" w:rsidRPr="00975072" w:rsidRDefault="00FC6B83" w:rsidP="00FC6B83">
      <w:pPr>
        <w:pStyle w:val="Definition"/>
      </w:pPr>
      <w:r w:rsidRPr="00975072">
        <w:rPr>
          <w:b/>
          <w:i/>
        </w:rPr>
        <w:t xml:space="preserve">regulated business premises </w:t>
      </w:r>
      <w:r w:rsidRPr="00975072">
        <w:t>means:</w:t>
      </w:r>
    </w:p>
    <w:p w:rsidR="00FC6B83" w:rsidRPr="00975072" w:rsidRDefault="00FC6B83" w:rsidP="00FC6B83">
      <w:pPr>
        <w:pStyle w:val="paragraph"/>
      </w:pPr>
      <w:r w:rsidRPr="00975072">
        <w:tab/>
        <w:t>(a)</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t>occupied by the registered holder of a title; and</w:t>
      </w:r>
    </w:p>
    <w:p w:rsidR="00FC6B83" w:rsidRPr="00975072" w:rsidRDefault="00FC6B83" w:rsidP="00FC6B83">
      <w:pPr>
        <w:pStyle w:val="paragraphsub"/>
      </w:pPr>
      <w:r w:rsidRPr="00975072">
        <w:tab/>
        <w:t>(iii)</w:t>
      </w:r>
      <w:r w:rsidRPr="00975072">
        <w:tab/>
        <w:t>used, or proposed to be used, wholly or principally in connection with operations in relation to one or more titles, including that title; or</w:t>
      </w:r>
    </w:p>
    <w:p w:rsidR="00FC6B83" w:rsidRPr="00975072" w:rsidRDefault="00FC6B83" w:rsidP="00FC6B83">
      <w:pPr>
        <w:pStyle w:val="paragraph"/>
      </w:pPr>
      <w:r w:rsidRPr="00975072">
        <w:tab/>
        <w:t>(b)</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t>occupied by a related body corporate of the registered holder of a title; and</w:t>
      </w:r>
    </w:p>
    <w:p w:rsidR="00FC6B83" w:rsidRPr="00975072" w:rsidRDefault="00FC6B83" w:rsidP="00FC6B83">
      <w:pPr>
        <w:pStyle w:val="paragraphsub"/>
      </w:pPr>
      <w:r w:rsidRPr="00975072">
        <w:lastRenderedPageBreak/>
        <w:tab/>
        <w:t>(iii)</w:t>
      </w:r>
      <w:r w:rsidRPr="00975072">
        <w:tab/>
        <w:t>used, or proposed to be used, wholly or principally in connection with operations in relation to one or more titles, including that title; or</w:t>
      </w:r>
    </w:p>
    <w:p w:rsidR="00FC6B83" w:rsidRPr="00975072" w:rsidRDefault="00FC6B83" w:rsidP="00FC6B83">
      <w:pPr>
        <w:pStyle w:val="paragraph"/>
      </w:pPr>
      <w:r w:rsidRPr="00975072">
        <w:tab/>
        <w:t>(c)</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r>
      <w:r w:rsidRPr="00975072">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975072" w:rsidRDefault="00FC6B83" w:rsidP="00FC6B83">
      <w:pPr>
        <w:pStyle w:val="paragraphsub"/>
      </w:pPr>
      <w:r w:rsidRPr="00975072">
        <w:tab/>
        <w:t>(iii)</w:t>
      </w:r>
      <w:r w:rsidRPr="00975072">
        <w:tab/>
        <w:t>used, or proposed to be used, wholly or partly in connection with operations in relation to one or more titles, including that title; and</w:t>
      </w:r>
    </w:p>
    <w:p w:rsidR="00FC6B83" w:rsidRPr="00975072" w:rsidRDefault="00FC6B83" w:rsidP="00FC6B83">
      <w:pPr>
        <w:pStyle w:val="paragraphsub"/>
      </w:pPr>
      <w:r w:rsidRPr="00975072">
        <w:tab/>
        <w:t>(iv)</w:t>
      </w:r>
      <w:r w:rsidRPr="00975072">
        <w:tab/>
        <w:t>not used as a residence; or</w:t>
      </w:r>
    </w:p>
    <w:p w:rsidR="00FC6B83" w:rsidRPr="00975072" w:rsidRDefault="00FC6B83" w:rsidP="00FC6B83">
      <w:pPr>
        <w:pStyle w:val="paragraph"/>
      </w:pPr>
      <w:r w:rsidRPr="00975072">
        <w:tab/>
        <w:t>(d)</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r>
      <w:r w:rsidRPr="00975072">
        <w:rPr>
          <w:szCs w:val="24"/>
        </w:rPr>
        <w:t xml:space="preserve">occupied by a person who, under a contract, arrangement or understanding with </w:t>
      </w:r>
      <w:r w:rsidRPr="00975072">
        <w:t xml:space="preserve">a related body corporate of the </w:t>
      </w:r>
      <w:r w:rsidRPr="00975072">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975072" w:rsidRDefault="00FC6B83" w:rsidP="00FC6B83">
      <w:pPr>
        <w:pStyle w:val="paragraphsub"/>
      </w:pPr>
      <w:r w:rsidRPr="00975072">
        <w:tab/>
        <w:t>(iii)</w:t>
      </w:r>
      <w:r w:rsidRPr="00975072">
        <w:tab/>
        <w:t>used, or proposed to be used, wholly or partly in connection with operations in relation to one or more titles, including that title; and</w:t>
      </w:r>
    </w:p>
    <w:p w:rsidR="00FC6B83" w:rsidRPr="00975072" w:rsidRDefault="00FC6B83" w:rsidP="00FC6B83">
      <w:pPr>
        <w:pStyle w:val="paragraphsub"/>
      </w:pPr>
      <w:r w:rsidRPr="00975072">
        <w:tab/>
        <w:t>(iv)</w:t>
      </w:r>
      <w:r w:rsidRPr="00975072">
        <w:tab/>
        <w:t>not used as a residence.</w:t>
      </w:r>
    </w:p>
    <w:p w:rsidR="00FC6B83" w:rsidRPr="00975072" w:rsidRDefault="00FC6B83" w:rsidP="00FC6B83">
      <w:pPr>
        <w:pStyle w:val="Definition"/>
      </w:pPr>
      <w:r w:rsidRPr="00975072">
        <w:rPr>
          <w:b/>
          <w:i/>
        </w:rPr>
        <w:t>this Act</w:t>
      </w:r>
      <w:r w:rsidRPr="00975072">
        <w:t xml:space="preserve"> includes a legislative instrument under this Act.</w:t>
      </w:r>
    </w:p>
    <w:p w:rsidR="00FC6B83" w:rsidRPr="00975072" w:rsidRDefault="00FC6B83" w:rsidP="00FC6B83">
      <w:pPr>
        <w:pStyle w:val="Definition"/>
      </w:pPr>
      <w:r w:rsidRPr="00975072">
        <w:rPr>
          <w:b/>
          <w:i/>
        </w:rPr>
        <w:t>title</w:t>
      </w:r>
      <w:r w:rsidRPr="00975072">
        <w:t xml:space="preserve"> means:</w:t>
      </w:r>
    </w:p>
    <w:p w:rsidR="00FC6B83" w:rsidRPr="00975072" w:rsidRDefault="00FC6B83" w:rsidP="00FC6B83">
      <w:pPr>
        <w:pStyle w:val="paragraph"/>
      </w:pPr>
      <w:r w:rsidRPr="00975072">
        <w:tab/>
        <w:t>(a)</w:t>
      </w:r>
      <w:r w:rsidRPr="00975072">
        <w:tab/>
        <w:t>a petroleum exploration permit; or</w:t>
      </w:r>
    </w:p>
    <w:p w:rsidR="00FC6B83" w:rsidRPr="00975072" w:rsidRDefault="00FC6B83" w:rsidP="00FC6B83">
      <w:pPr>
        <w:pStyle w:val="paragraph"/>
      </w:pPr>
      <w:r w:rsidRPr="00975072">
        <w:tab/>
        <w:t>(b)</w:t>
      </w:r>
      <w:r w:rsidRPr="00975072">
        <w:tab/>
        <w:t>a petroleum retention lease; or</w:t>
      </w:r>
    </w:p>
    <w:p w:rsidR="00FC6B83" w:rsidRPr="00975072" w:rsidRDefault="00FC6B83" w:rsidP="00FC6B83">
      <w:pPr>
        <w:pStyle w:val="paragraph"/>
      </w:pPr>
      <w:r w:rsidRPr="00975072">
        <w:tab/>
        <w:t>(c)</w:t>
      </w:r>
      <w:r w:rsidRPr="00975072">
        <w:tab/>
        <w:t>a petroleum production licence; or</w:t>
      </w:r>
    </w:p>
    <w:p w:rsidR="00FC6B83" w:rsidRPr="00975072" w:rsidRDefault="00FC6B83" w:rsidP="00FC6B83">
      <w:pPr>
        <w:pStyle w:val="paragraph"/>
      </w:pPr>
      <w:r w:rsidRPr="00975072">
        <w:tab/>
        <w:t>(d)</w:t>
      </w:r>
      <w:r w:rsidRPr="00975072">
        <w:tab/>
        <w:t>a greenhouse gas assessment permit; or</w:t>
      </w:r>
    </w:p>
    <w:p w:rsidR="00FC6B83" w:rsidRPr="00975072" w:rsidRDefault="00FC6B83" w:rsidP="00FC6B83">
      <w:pPr>
        <w:pStyle w:val="paragraph"/>
      </w:pPr>
      <w:r w:rsidRPr="00975072">
        <w:lastRenderedPageBreak/>
        <w:tab/>
        <w:t>(e)</w:t>
      </w:r>
      <w:r w:rsidRPr="00975072">
        <w:tab/>
        <w:t>a greenhouse gas holding lease; or</w:t>
      </w:r>
    </w:p>
    <w:p w:rsidR="00FC6B83" w:rsidRPr="00975072" w:rsidRDefault="00FC6B83" w:rsidP="00FC6B83">
      <w:pPr>
        <w:pStyle w:val="paragraph"/>
      </w:pPr>
      <w:r w:rsidRPr="00975072">
        <w:tab/>
        <w:t>(f)</w:t>
      </w:r>
      <w:r w:rsidRPr="00975072">
        <w:tab/>
        <w:t>a greenhouse gas injection licence.</w:t>
      </w:r>
    </w:p>
    <w:p w:rsidR="00FC6B83" w:rsidRPr="00975072" w:rsidRDefault="00FC6B83" w:rsidP="00FC6B83">
      <w:pPr>
        <w:pStyle w:val="Definition"/>
      </w:pPr>
      <w:r w:rsidRPr="00975072">
        <w:rPr>
          <w:b/>
          <w:i/>
        </w:rPr>
        <w:t>titleholder</w:t>
      </w:r>
      <w:r w:rsidRPr="00975072">
        <w:t xml:space="preserve"> means the registered holder of a title.</w:t>
      </w:r>
    </w:p>
    <w:p w:rsidR="00FC6B83" w:rsidRPr="00975072" w:rsidRDefault="00FC6B83" w:rsidP="00FC6B83">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FC6B83" w:rsidRPr="00975072" w:rsidRDefault="00FC6B83" w:rsidP="00FC6B83">
      <w:pPr>
        <w:pStyle w:val="Definition"/>
      </w:pPr>
      <w:r w:rsidRPr="00975072">
        <w:rPr>
          <w:b/>
          <w:i/>
        </w:rPr>
        <w:t>well</w:t>
      </w:r>
      <w:r w:rsidRPr="00975072">
        <w:t xml:space="preserve"> includes the well</w:t>
      </w:r>
      <w:r w:rsidR="00960DC6">
        <w:noBreakHyphen/>
      </w:r>
      <w:r w:rsidRPr="00975072">
        <w:t>related equipment associated with a well.</w:t>
      </w:r>
    </w:p>
    <w:p w:rsidR="00FC6B83" w:rsidRPr="00975072" w:rsidRDefault="00FC6B83" w:rsidP="00FC6B83">
      <w:pPr>
        <w:pStyle w:val="Definition"/>
      </w:pPr>
      <w:r w:rsidRPr="00975072">
        <w:rPr>
          <w:b/>
          <w:bCs/>
          <w:i/>
          <w:iCs/>
        </w:rPr>
        <w:t xml:space="preserve">well activity </w:t>
      </w:r>
      <w:r w:rsidRPr="00975072">
        <w:t>means an activity relating to a well that is carried out during the life of the well.</w:t>
      </w:r>
    </w:p>
    <w:p w:rsidR="00FC6B83" w:rsidRPr="00975072" w:rsidRDefault="00FC6B83" w:rsidP="00FC6B83">
      <w:pPr>
        <w:pStyle w:val="Definition"/>
      </w:pPr>
      <w:r w:rsidRPr="00975072">
        <w:rPr>
          <w:b/>
          <w:i/>
        </w:rPr>
        <w:t>well integrity do not disturb notice</w:t>
      </w:r>
      <w:r w:rsidRPr="00975072">
        <w:t xml:space="preserve"> has the meaning given by subclause</w:t>
      </w:r>
      <w:r w:rsidR="00C53E4C" w:rsidRPr="00975072">
        <w:t> </w:t>
      </w:r>
      <w:r w:rsidRPr="00975072">
        <w:t>10(2).</w:t>
      </w:r>
    </w:p>
    <w:p w:rsidR="00FC6B83" w:rsidRPr="00975072" w:rsidRDefault="00FC6B83" w:rsidP="00FC6B83">
      <w:pPr>
        <w:pStyle w:val="Definition"/>
      </w:pPr>
      <w:r w:rsidRPr="00975072">
        <w:rPr>
          <w:b/>
          <w:i/>
        </w:rPr>
        <w:t>well integrity improvement notice</w:t>
      </w:r>
      <w:r w:rsidRPr="00975072">
        <w:t xml:space="preserve"> has the meaning given by subclause</w:t>
      </w:r>
      <w:r w:rsidR="00C53E4C" w:rsidRPr="00975072">
        <w:t> </w:t>
      </w:r>
      <w:r w:rsidRPr="00975072">
        <w:t>14(2).</w:t>
      </w:r>
    </w:p>
    <w:p w:rsidR="00FC6B83" w:rsidRPr="00975072" w:rsidRDefault="00FC6B83" w:rsidP="00FC6B83">
      <w:pPr>
        <w:pStyle w:val="Definition"/>
      </w:pPr>
      <w:r w:rsidRPr="00975072">
        <w:rPr>
          <w:b/>
          <w:i/>
        </w:rPr>
        <w:t>well integrity inspection</w:t>
      </w:r>
      <w:r w:rsidRPr="00975072">
        <w:t>: see clause</w:t>
      </w:r>
      <w:r w:rsidR="00C53E4C" w:rsidRPr="00975072">
        <w:t> </w:t>
      </w:r>
      <w:r w:rsidRPr="00975072">
        <w:t>3.</w:t>
      </w:r>
    </w:p>
    <w:p w:rsidR="00FC6B83" w:rsidRPr="00975072" w:rsidRDefault="00FC6B83" w:rsidP="00FC6B83">
      <w:pPr>
        <w:pStyle w:val="Definition"/>
      </w:pPr>
      <w:r w:rsidRPr="00975072">
        <w:rPr>
          <w:b/>
          <w:i/>
        </w:rPr>
        <w:t>well integrity law</w:t>
      </w:r>
      <w:r w:rsidRPr="00975072">
        <w:t xml:space="preserve"> means:</w:t>
      </w:r>
    </w:p>
    <w:p w:rsidR="004E7922" w:rsidRPr="00975072" w:rsidRDefault="004E7922" w:rsidP="004E7922">
      <w:pPr>
        <w:pStyle w:val="paragraph"/>
      </w:pPr>
      <w:r w:rsidRPr="00975072">
        <w:tab/>
        <w:t>(a)</w:t>
      </w:r>
      <w:r w:rsidRPr="00975072">
        <w:tab/>
        <w:t>prescribed regulations, or a prescribed provision of regulations, made under this Act; or</w:t>
      </w:r>
    </w:p>
    <w:p w:rsidR="00FC6B83" w:rsidRPr="00975072" w:rsidRDefault="00FC6B83" w:rsidP="00FC6B83">
      <w:pPr>
        <w:pStyle w:val="paragraph"/>
      </w:pPr>
      <w:r w:rsidRPr="00975072">
        <w:tab/>
        <w:t>(b)</w:t>
      </w:r>
      <w:r w:rsidRPr="00975072">
        <w:tab/>
        <w:t>the provisions of this Act, to the extent to which the provisions:</w:t>
      </w:r>
    </w:p>
    <w:p w:rsidR="00FC6B83" w:rsidRPr="00975072" w:rsidRDefault="00FC6B83" w:rsidP="00FC6B83">
      <w:pPr>
        <w:pStyle w:val="paragraphsub"/>
      </w:pPr>
      <w:r w:rsidRPr="00975072">
        <w:tab/>
        <w:t>(i)</w:t>
      </w:r>
      <w:r w:rsidRPr="00975072">
        <w:tab/>
        <w:t>relate to the integrity of wells; and</w:t>
      </w:r>
    </w:p>
    <w:p w:rsidR="00FC6B83" w:rsidRPr="00975072" w:rsidRDefault="00FC6B83" w:rsidP="00FC6B83">
      <w:pPr>
        <w:pStyle w:val="paragraphsub"/>
      </w:pPr>
      <w:r w:rsidRPr="00975072">
        <w:tab/>
        <w:t>(ii)</w:t>
      </w:r>
      <w:r w:rsidRPr="00975072">
        <w:tab/>
        <w:t xml:space="preserve">are not covered by </w:t>
      </w:r>
      <w:r w:rsidR="00C53E4C" w:rsidRPr="00975072">
        <w:t>paragraph (</w:t>
      </w:r>
      <w:r w:rsidRPr="00975072">
        <w:t>a);</w:t>
      </w:r>
    </w:p>
    <w:p w:rsidR="00FC6B83" w:rsidRPr="00975072" w:rsidRDefault="00FC6B83" w:rsidP="00FC6B83">
      <w:pPr>
        <w:pStyle w:val="subsection2"/>
      </w:pPr>
      <w:r w:rsidRPr="00975072">
        <w:t>and includes:</w:t>
      </w:r>
    </w:p>
    <w:p w:rsidR="004E7922" w:rsidRPr="00975072" w:rsidRDefault="004E7922" w:rsidP="004E7922">
      <w:pPr>
        <w:pStyle w:val="paragraph"/>
      </w:pPr>
      <w:r w:rsidRPr="00975072">
        <w:tab/>
        <w:t>(c)</w:t>
      </w:r>
      <w:r w:rsidRPr="00975072">
        <w:tab/>
        <w:t>a requirement made under prescribed regulations, or a prescribed provision of regulations, made under this Act; and</w:t>
      </w:r>
    </w:p>
    <w:p w:rsidR="00FC6B83" w:rsidRPr="00975072" w:rsidRDefault="00FC6B83" w:rsidP="00FC6B83">
      <w:pPr>
        <w:pStyle w:val="paragraph"/>
      </w:pPr>
      <w:r w:rsidRPr="00975072">
        <w:tab/>
        <w:t>(d)</w:t>
      </w:r>
      <w:r w:rsidRPr="00975072">
        <w:tab/>
        <w:t xml:space="preserve">a requirement made under a provision of this Act, to the extent mentioned in </w:t>
      </w:r>
      <w:r w:rsidR="00C53E4C" w:rsidRPr="00975072">
        <w:t>paragraph (</w:t>
      </w:r>
      <w:r w:rsidRPr="00975072">
        <w:t>b).</w:t>
      </w:r>
    </w:p>
    <w:p w:rsidR="00FC6B83" w:rsidRPr="00975072" w:rsidRDefault="00FC6B83" w:rsidP="00FC6B83">
      <w:pPr>
        <w:pStyle w:val="Definition"/>
      </w:pPr>
      <w:r w:rsidRPr="00975072">
        <w:rPr>
          <w:b/>
          <w:i/>
        </w:rPr>
        <w:t>well integrity prohibition notice</w:t>
      </w:r>
      <w:r w:rsidRPr="00975072">
        <w:t xml:space="preserve"> has the meaning given by subclause</w:t>
      </w:r>
      <w:r w:rsidR="00C53E4C" w:rsidRPr="00975072">
        <w:t> </w:t>
      </w:r>
      <w:r w:rsidRPr="00975072">
        <w:t>12(2).</w:t>
      </w:r>
    </w:p>
    <w:p w:rsidR="00FC6B83" w:rsidRPr="00975072" w:rsidRDefault="00FC6B83" w:rsidP="00BA6050">
      <w:pPr>
        <w:pStyle w:val="ActHead2"/>
        <w:pageBreakBefore/>
      </w:pPr>
      <w:bookmarkStart w:id="51" w:name="_Toc106366687"/>
      <w:r w:rsidRPr="00960DC6">
        <w:rPr>
          <w:rStyle w:val="CharPartNo"/>
        </w:rPr>
        <w:lastRenderedPageBreak/>
        <w:t>Part</w:t>
      </w:r>
      <w:r w:rsidR="00C53E4C" w:rsidRPr="00960DC6">
        <w:rPr>
          <w:rStyle w:val="CharPartNo"/>
        </w:rPr>
        <w:t> </w:t>
      </w:r>
      <w:r w:rsidRPr="00960DC6">
        <w:rPr>
          <w:rStyle w:val="CharPartNo"/>
        </w:rPr>
        <w:t>2</w:t>
      </w:r>
      <w:r w:rsidRPr="00975072">
        <w:t>—</w:t>
      </w:r>
      <w:r w:rsidRPr="00960DC6">
        <w:rPr>
          <w:rStyle w:val="CharPartText"/>
        </w:rPr>
        <w:t>Well integrity inspections</w:t>
      </w:r>
      <w:bookmarkEnd w:id="51"/>
    </w:p>
    <w:p w:rsidR="00FC6B83" w:rsidRPr="00975072" w:rsidRDefault="00860DCE" w:rsidP="00FC6B83">
      <w:pPr>
        <w:pStyle w:val="ActHead3"/>
      </w:pPr>
      <w:bookmarkStart w:id="52" w:name="_Toc106366688"/>
      <w:r w:rsidRPr="00960DC6">
        <w:rPr>
          <w:rStyle w:val="CharDivNo"/>
        </w:rPr>
        <w:t>Division 1</w:t>
      </w:r>
      <w:r w:rsidR="00FC6B83" w:rsidRPr="00975072">
        <w:t>—</w:t>
      </w:r>
      <w:r w:rsidR="00FC6B83" w:rsidRPr="00960DC6">
        <w:rPr>
          <w:rStyle w:val="CharDivText"/>
        </w:rPr>
        <w:t>Well integrity inspections: general provisions</w:t>
      </w:r>
      <w:bookmarkEnd w:id="52"/>
    </w:p>
    <w:p w:rsidR="00FC6B83" w:rsidRPr="00975072" w:rsidRDefault="00FC6B83" w:rsidP="00FC6B83">
      <w:pPr>
        <w:pStyle w:val="ActHead5"/>
      </w:pPr>
      <w:bookmarkStart w:id="53" w:name="_Toc106366689"/>
      <w:r w:rsidRPr="00960DC6">
        <w:rPr>
          <w:rStyle w:val="CharSectno"/>
        </w:rPr>
        <w:t>3</w:t>
      </w:r>
      <w:r w:rsidRPr="00975072">
        <w:t xml:space="preserve">  Well integrity inspections—nature of inspections</w:t>
      </w:r>
      <w:bookmarkEnd w:id="53"/>
    </w:p>
    <w:p w:rsidR="00FC6B83" w:rsidRPr="00975072" w:rsidRDefault="00FC6B83" w:rsidP="00FC6B83">
      <w:pPr>
        <w:pStyle w:val="SubsectionHead"/>
      </w:pPr>
      <w:r w:rsidRPr="00975072">
        <w:t xml:space="preserve">What is a </w:t>
      </w:r>
      <w:r w:rsidRPr="00975072">
        <w:rPr>
          <w:b/>
        </w:rPr>
        <w:t>well integrity inspection</w:t>
      </w:r>
      <w:r w:rsidRPr="00975072">
        <w:t>?</w:t>
      </w:r>
    </w:p>
    <w:p w:rsidR="00FC6B83" w:rsidRPr="00975072" w:rsidRDefault="00FC6B83" w:rsidP="00FC6B83">
      <w:pPr>
        <w:pStyle w:val="subsection"/>
      </w:pPr>
      <w:r w:rsidRPr="00975072">
        <w:tab/>
        <w:t>(1)</w:t>
      </w:r>
      <w:r w:rsidRPr="00975072">
        <w:tab/>
        <w:t xml:space="preserve">A </w:t>
      </w:r>
      <w:r w:rsidRPr="00975072">
        <w:rPr>
          <w:b/>
          <w:i/>
        </w:rPr>
        <w:t xml:space="preserve">well integrity inspection </w:t>
      </w:r>
      <w:r w:rsidRPr="00975072">
        <w:t>is an inspection under this Part. Such an inspection:</w:t>
      </w:r>
    </w:p>
    <w:p w:rsidR="00FC6B83" w:rsidRPr="00975072" w:rsidRDefault="00FC6B83" w:rsidP="00FC6B83">
      <w:pPr>
        <w:pStyle w:val="paragraph"/>
      </w:pPr>
      <w:r w:rsidRPr="00975072">
        <w:tab/>
        <w:t>(a)</w:t>
      </w:r>
      <w:r w:rsidRPr="00975072">
        <w:tab/>
        <w:t>includes an investigation or inquiry; and</w:t>
      </w:r>
    </w:p>
    <w:p w:rsidR="00FC6B83" w:rsidRPr="00975072" w:rsidRDefault="00FC6B83" w:rsidP="00FC6B83">
      <w:pPr>
        <w:pStyle w:val="paragraph"/>
      </w:pPr>
      <w:r w:rsidRPr="00975072">
        <w:tab/>
        <w:t>(b)</w:t>
      </w:r>
      <w:r w:rsidRPr="00975072">
        <w:tab/>
        <w:t>need not include a physical inspection of any facility, premises or thing.</w:t>
      </w:r>
    </w:p>
    <w:p w:rsidR="00FC6B83" w:rsidRPr="00975072" w:rsidRDefault="00FC6B83" w:rsidP="00FC6B83">
      <w:pPr>
        <w:pStyle w:val="SubsectionHead"/>
      </w:pPr>
      <w:r w:rsidRPr="00975072">
        <w:t>Inspections—general power</w:t>
      </w:r>
    </w:p>
    <w:p w:rsidR="00FC6B83" w:rsidRPr="00975072" w:rsidRDefault="00FC6B83" w:rsidP="00FC6B83">
      <w:pPr>
        <w:pStyle w:val="subsection"/>
      </w:pPr>
      <w:r w:rsidRPr="00975072">
        <w:tab/>
        <w:t>(2)</w:t>
      </w:r>
      <w:r w:rsidRPr="00975072">
        <w:tab/>
      </w:r>
      <w:r w:rsidRPr="00975072">
        <w:rPr>
          <w:caps/>
        </w:rPr>
        <w:t>A NOPSEMA</w:t>
      </w:r>
      <w:r w:rsidRPr="00975072">
        <w:t xml:space="preserve"> inspector may, at any time, conduct a well integrity inspection:</w:t>
      </w:r>
    </w:p>
    <w:p w:rsidR="00FC6B83" w:rsidRPr="00975072" w:rsidRDefault="00FC6B83" w:rsidP="00FC6B83">
      <w:pPr>
        <w:pStyle w:val="paragraph"/>
      </w:pPr>
      <w:r w:rsidRPr="00975072">
        <w:tab/>
        <w:t>(a)</w:t>
      </w:r>
      <w:r w:rsidRPr="00975072">
        <w:tab/>
        <w:t>to determine whether a well integrity law has been, or is being, complied with; or</w:t>
      </w:r>
    </w:p>
    <w:p w:rsidR="00FC6B83" w:rsidRPr="00975072" w:rsidRDefault="00FC6B83" w:rsidP="00FC6B83">
      <w:pPr>
        <w:pStyle w:val="paragraph"/>
      </w:pPr>
      <w:r w:rsidRPr="00975072">
        <w:tab/>
        <w:t>(b)</w:t>
      </w:r>
      <w:r w:rsidRPr="00975072">
        <w:tab/>
        <w:t>to determine whether information given in compliance, or purported compliance, with a well integrity law is correct.</w:t>
      </w:r>
    </w:p>
    <w:p w:rsidR="00FC6B83" w:rsidRPr="00975072" w:rsidRDefault="00FC6B83" w:rsidP="00FC6B83">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FC6B83" w:rsidRPr="00975072" w:rsidRDefault="00FC6B83" w:rsidP="00FC6B83">
      <w:pPr>
        <w:pStyle w:val="SubsectionHead"/>
      </w:pPr>
      <w:r w:rsidRPr="00975072">
        <w:t>Inspections—directed by NOPSEMA</w:t>
      </w:r>
    </w:p>
    <w:p w:rsidR="00FC6B83" w:rsidRPr="00975072" w:rsidRDefault="00FC6B83" w:rsidP="00FC6B83">
      <w:pPr>
        <w:pStyle w:val="subsection"/>
      </w:pPr>
      <w:r w:rsidRPr="00975072">
        <w:tab/>
        <w:t>(3)</w:t>
      </w:r>
      <w:r w:rsidRPr="00975072">
        <w:tab/>
        <w:t>NOPSEMA may give a written direction to a NOPSEMA inspector to conduct a well integrity inspection.</w:t>
      </w:r>
    </w:p>
    <w:p w:rsidR="00FC6B83" w:rsidRPr="00975072" w:rsidRDefault="00FC6B83" w:rsidP="00FC6B83">
      <w:pPr>
        <w:pStyle w:val="subsection"/>
      </w:pPr>
      <w:r w:rsidRPr="00975072">
        <w:tab/>
        <w:t>(4)</w:t>
      </w:r>
      <w:r w:rsidRPr="00975072">
        <w:tab/>
        <w:t xml:space="preserve">The NOPSEMA inspector must conduct a well integrity inspection as directed under </w:t>
      </w:r>
      <w:r w:rsidR="00C53E4C" w:rsidRPr="00975072">
        <w:t>subclause (</w:t>
      </w:r>
      <w:r w:rsidRPr="00975072">
        <w:t>3).</w:t>
      </w:r>
    </w:p>
    <w:p w:rsidR="00FC6B83" w:rsidRPr="00975072" w:rsidRDefault="00FC6B83" w:rsidP="00FC6B83">
      <w:pPr>
        <w:pStyle w:val="ActHead5"/>
      </w:pPr>
      <w:bookmarkStart w:id="54" w:name="_Toc106366690"/>
      <w:r w:rsidRPr="00960DC6">
        <w:rPr>
          <w:rStyle w:val="CharSectno"/>
        </w:rPr>
        <w:lastRenderedPageBreak/>
        <w:t>4</w:t>
      </w:r>
      <w:r w:rsidRPr="00975072">
        <w:t xml:space="preserve">  Well integrity inspections—facility</w:t>
      </w:r>
      <w:bookmarkEnd w:id="54"/>
    </w:p>
    <w:p w:rsidR="00FC6B83" w:rsidRPr="00975072" w:rsidRDefault="00FC6B83" w:rsidP="00FC6B83">
      <w:pPr>
        <w:pStyle w:val="SubsectionHead"/>
      </w:pPr>
      <w:r w:rsidRPr="00975072">
        <w:t>Power to enter and search</w:t>
      </w:r>
    </w:p>
    <w:p w:rsidR="00FC6B83" w:rsidRPr="00975072" w:rsidRDefault="00FC6B83" w:rsidP="00FC6B83">
      <w:pPr>
        <w:pStyle w:val="subsection"/>
      </w:pPr>
      <w:r w:rsidRPr="00975072">
        <w:tab/>
        <w:t>(1)</w:t>
      </w:r>
      <w:r w:rsidRPr="00975072">
        <w:tab/>
        <w:t>A NOPSEMA inspector may, for the purposes of a well integrity inspection, at any reasonable time during the day or night:</w:t>
      </w:r>
    </w:p>
    <w:p w:rsidR="00FC6B83" w:rsidRPr="00975072" w:rsidRDefault="00FC6B83" w:rsidP="00FC6B83">
      <w:pPr>
        <w:pStyle w:val="paragraph"/>
      </w:pPr>
      <w:r w:rsidRPr="00975072">
        <w:tab/>
        <w:t>(a)</w:t>
      </w:r>
      <w:r w:rsidRPr="00975072">
        <w:tab/>
        <w:t>enter a facility at which activities to which the inspection relates are being, or have been, carried on, and do any or all of the following:</w:t>
      </w:r>
    </w:p>
    <w:p w:rsidR="00FC6B83" w:rsidRPr="00975072" w:rsidRDefault="00FC6B83" w:rsidP="00FC6B83">
      <w:pPr>
        <w:pStyle w:val="paragraphsub"/>
      </w:pPr>
      <w:r w:rsidRPr="00975072">
        <w:tab/>
        <w:t>(i)</w:t>
      </w:r>
      <w:r w:rsidRPr="00975072">
        <w:tab/>
        <w:t>search the facility;</w:t>
      </w:r>
    </w:p>
    <w:p w:rsidR="00FC6B83" w:rsidRPr="00975072" w:rsidRDefault="00FC6B83" w:rsidP="00FC6B83">
      <w:pPr>
        <w:pStyle w:val="paragraphsub"/>
      </w:pPr>
      <w:r w:rsidRPr="00975072">
        <w:tab/>
        <w:t>(ii)</w:t>
      </w:r>
      <w:r w:rsidRPr="00975072">
        <w:tab/>
        <w:t>inspect, examine or measure, or conduct tests concerning, the facility (including any part of the facility and any plant, substance or thing at the facility);</w:t>
      </w:r>
    </w:p>
    <w:p w:rsidR="00FC6B83" w:rsidRPr="00975072" w:rsidRDefault="00FC6B83" w:rsidP="00FC6B83">
      <w:pPr>
        <w:pStyle w:val="paragraphsub"/>
      </w:pPr>
      <w:r w:rsidRPr="00975072">
        <w:tab/>
        <w:t>(iii)</w:t>
      </w:r>
      <w:r w:rsidRPr="00975072">
        <w:tab/>
        <w:t>take photographs of, make video recordings of, or make sketches of, the facility (including any part of the facility and any plant, substance or thing at the facility);</w:t>
      </w:r>
    </w:p>
    <w:p w:rsidR="00FC6B83" w:rsidRPr="00975072" w:rsidRDefault="00FC6B83" w:rsidP="00FC6B83">
      <w:pPr>
        <w:pStyle w:val="paragraphsub"/>
      </w:pPr>
      <w:r w:rsidRPr="00975072">
        <w:tab/>
        <w:t>(iv)</w:t>
      </w:r>
      <w:r w:rsidRPr="00975072">
        <w:tab/>
        <w:t>inspect, take extracts from, or make copies of, any documents at the facility that the inspector is satisfied on reasonable grounds relate, or are likely to relate, to the subject matter of the inspection;</w:t>
      </w:r>
    </w:p>
    <w:p w:rsidR="00FC6B83" w:rsidRPr="00975072" w:rsidRDefault="00FC6B83" w:rsidP="00FC6B83">
      <w:pPr>
        <w:pStyle w:val="paragraphsub"/>
      </w:pPr>
      <w:r w:rsidRPr="00975072">
        <w:tab/>
        <w:t>(v)</w:t>
      </w:r>
      <w:r w:rsidRPr="00975072">
        <w:tab/>
        <w:t>exercise the powers conferred by clause</w:t>
      </w:r>
      <w:r w:rsidR="00C53E4C" w:rsidRPr="00975072">
        <w:t> </w:t>
      </w:r>
      <w:r w:rsidRPr="00975072">
        <w:t>8 in relation to the inspection;</w:t>
      </w:r>
    </w:p>
    <w:p w:rsidR="00FC6B83" w:rsidRPr="00975072" w:rsidRDefault="00FC6B83" w:rsidP="00FC6B83">
      <w:pPr>
        <w:pStyle w:val="paragraphsub"/>
      </w:pPr>
      <w:r w:rsidRPr="00975072">
        <w:tab/>
        <w:t>(vi)</w:t>
      </w:r>
      <w:r w:rsidRPr="00975072">
        <w:tab/>
        <w:t>exercise the powers conferred by clause</w:t>
      </w:r>
      <w:r w:rsidR="00C53E4C" w:rsidRPr="00975072">
        <w:t> </w:t>
      </w:r>
      <w:r w:rsidRPr="00975072">
        <w:t>9 in relation to the inspection; and</w:t>
      </w:r>
    </w:p>
    <w:p w:rsidR="00FC6B83" w:rsidRPr="00975072" w:rsidRDefault="00FC6B83" w:rsidP="00FC6B83">
      <w:pPr>
        <w:pStyle w:val="paragraph"/>
      </w:pPr>
      <w:r w:rsidRPr="00975072">
        <w:tab/>
        <w:t>(b)</w:t>
      </w:r>
      <w:r w:rsidRPr="00975072">
        <w:tab/>
        <w:t>inspect the seabed and subsoil in the vicinity of the facility to which the inspection relates.</w:t>
      </w:r>
    </w:p>
    <w:p w:rsidR="00FC6B83" w:rsidRPr="00975072" w:rsidRDefault="00FC6B83" w:rsidP="00FC6B83">
      <w:pPr>
        <w:pStyle w:val="SubsectionHead"/>
      </w:pPr>
      <w:r w:rsidRPr="00975072">
        <w:t>Notification of entry</w:t>
      </w:r>
    </w:p>
    <w:p w:rsidR="00FC6B83" w:rsidRPr="00975072" w:rsidRDefault="00FC6B83" w:rsidP="00FC6B83">
      <w:pPr>
        <w:pStyle w:val="subsection"/>
      </w:pPr>
      <w:r w:rsidRPr="00975072">
        <w:tab/>
        <w:t>(2)</w:t>
      </w:r>
      <w:r w:rsidRPr="00975072">
        <w:tab/>
        <w:t>Immediately on entering the facility for the purposes of the inspection, a NOPSEMA inspector must take reasonable steps to notify the purpose of the entry to:</w:t>
      </w:r>
    </w:p>
    <w:p w:rsidR="00FC6B83" w:rsidRPr="00975072" w:rsidRDefault="00FC6B83" w:rsidP="00FC6B83">
      <w:pPr>
        <w:pStyle w:val="paragraph"/>
      </w:pPr>
      <w:r w:rsidRPr="00975072">
        <w:tab/>
        <w:t>(a)</w:t>
      </w:r>
      <w:r w:rsidRPr="00975072">
        <w:tab/>
        <w:t>the operator’s representative at the facility; and</w:t>
      </w:r>
    </w:p>
    <w:p w:rsidR="00FC6B83" w:rsidRPr="00975072" w:rsidRDefault="00FC6B83" w:rsidP="00FC6B83">
      <w:pPr>
        <w:pStyle w:val="paragraph"/>
      </w:pPr>
      <w:r w:rsidRPr="00975072">
        <w:tab/>
        <w:t>(b)</w:t>
      </w:r>
      <w:r w:rsidRPr="00975072">
        <w:tab/>
        <w:t>whichever of the following is applicable:</w:t>
      </w:r>
    </w:p>
    <w:p w:rsidR="00FC6B83" w:rsidRPr="00975072" w:rsidRDefault="00FC6B83" w:rsidP="00FC6B83">
      <w:pPr>
        <w:pStyle w:val="paragraphsub"/>
      </w:pPr>
      <w:r w:rsidRPr="00975072">
        <w:tab/>
        <w:t>(i)</w:t>
      </w:r>
      <w:r w:rsidRPr="00975072">
        <w:tab/>
        <w:t>the titleholder’s representative at the facility who is nominated for the inspection;</w:t>
      </w:r>
    </w:p>
    <w:p w:rsidR="00FC6B83" w:rsidRPr="00975072" w:rsidRDefault="00FC6B83" w:rsidP="00FC6B83">
      <w:pPr>
        <w:pStyle w:val="paragraphsub"/>
      </w:pPr>
      <w:r w:rsidRPr="00975072">
        <w:lastRenderedPageBreak/>
        <w:tab/>
        <w:t>(ii)</w:t>
      </w:r>
      <w:r w:rsidRPr="00975072">
        <w:tab/>
        <w:t>if there is no titleholder’s representative at the facility—the person at the facility who appears to be in overall control of the activities to which the inspection relates.</w:t>
      </w:r>
    </w:p>
    <w:p w:rsidR="00FC6B83" w:rsidRPr="00975072" w:rsidRDefault="00FC6B83" w:rsidP="00FC6B83">
      <w:pPr>
        <w:pStyle w:val="subsection"/>
      </w:pPr>
      <w:r w:rsidRPr="00975072">
        <w:tab/>
        <w:t>(3)</w:t>
      </w:r>
      <w:r w:rsidRPr="00975072">
        <w:tab/>
        <w:t xml:space="preserve">The inspector must, on being requested to do so by a person notified under </w:t>
      </w:r>
      <w:r w:rsidR="00C53E4C" w:rsidRPr="00975072">
        <w:t>subclause (</w:t>
      </w:r>
      <w:r w:rsidRPr="00975072">
        <w:t>2), produce for inspection by the person:</w:t>
      </w:r>
    </w:p>
    <w:p w:rsidR="00FC6B83" w:rsidRPr="00975072" w:rsidRDefault="00FC6B83" w:rsidP="00FC6B83">
      <w:pPr>
        <w:pStyle w:val="paragraph"/>
        <w:keepNext/>
      </w:pPr>
      <w:r w:rsidRPr="00975072">
        <w:tab/>
        <w:t>(a)</w:t>
      </w:r>
      <w:r w:rsidRPr="00975072">
        <w:tab/>
        <w:t xml:space="preserve">the inspector’s </w:t>
      </w:r>
      <w:r w:rsidRPr="00975072">
        <w:rPr>
          <w:kern w:val="28"/>
        </w:rPr>
        <w:t>identity card; and</w:t>
      </w:r>
    </w:p>
    <w:p w:rsidR="00FC6B83" w:rsidRPr="00975072" w:rsidRDefault="00FC6B83" w:rsidP="00FC6B83">
      <w:pPr>
        <w:pStyle w:val="paragraph"/>
      </w:pPr>
      <w:r w:rsidRPr="00975072">
        <w:tab/>
        <w:t>(b)</w:t>
      </w:r>
      <w:r w:rsidRPr="00975072">
        <w:tab/>
        <w:t>a copy of NOPSEMA’s written direction (if any) to conduct the inspection; and</w:t>
      </w:r>
    </w:p>
    <w:p w:rsidR="00FC6B83" w:rsidRPr="00975072" w:rsidRDefault="00FC6B83" w:rsidP="00FC6B83">
      <w:pPr>
        <w:pStyle w:val="paragraph"/>
      </w:pPr>
      <w:r w:rsidRPr="00975072">
        <w:tab/>
        <w:t>(c)</w:t>
      </w:r>
      <w:r w:rsidRPr="00975072">
        <w:tab/>
        <w:t>a copy of any directions given by the CEO under section</w:t>
      </w:r>
      <w:r w:rsidR="00C53E4C" w:rsidRPr="00975072">
        <w:t> </w:t>
      </w:r>
      <w:r w:rsidRPr="00975072">
        <w:t>602A in relation to the exercise of the inspector’s powers.</w:t>
      </w:r>
    </w:p>
    <w:p w:rsidR="00FC6B83" w:rsidRPr="00975072" w:rsidRDefault="00FC6B83" w:rsidP="00FC6B83">
      <w:pPr>
        <w:pStyle w:val="ActHead5"/>
      </w:pPr>
      <w:bookmarkStart w:id="55" w:name="_Toc106366691"/>
      <w:r w:rsidRPr="00960DC6">
        <w:rPr>
          <w:rStyle w:val="CharSectno"/>
        </w:rPr>
        <w:t>5</w:t>
      </w:r>
      <w:r w:rsidRPr="00975072">
        <w:t xml:space="preserve">  Well integrity inspections—regulated business premises</w:t>
      </w:r>
      <w:bookmarkEnd w:id="55"/>
    </w:p>
    <w:p w:rsidR="00FC6B83" w:rsidRPr="00975072" w:rsidRDefault="00FC6B83" w:rsidP="00FC6B83">
      <w:pPr>
        <w:pStyle w:val="SubsectionHead"/>
      </w:pPr>
      <w:r w:rsidRPr="00975072">
        <w:t>Power to enter and search</w:t>
      </w:r>
    </w:p>
    <w:p w:rsidR="00FC6B83" w:rsidRPr="00975072" w:rsidRDefault="00FC6B83" w:rsidP="00FC6B83">
      <w:pPr>
        <w:pStyle w:val="subsection"/>
      </w:pPr>
      <w:r w:rsidRPr="00975072">
        <w:tab/>
        <w:t>(1)</w:t>
      </w:r>
      <w:r w:rsidRPr="00975072">
        <w:tab/>
        <w:t>A NOPSEMA inspector may, for the purposes of a well integrity inspection:</w:t>
      </w:r>
    </w:p>
    <w:p w:rsidR="00FC6B83" w:rsidRPr="00975072" w:rsidRDefault="00FC6B83" w:rsidP="00FC6B83">
      <w:pPr>
        <w:pStyle w:val="paragraph"/>
      </w:pPr>
      <w:r w:rsidRPr="00975072">
        <w:tab/>
        <w:t>(a)</w:t>
      </w:r>
      <w:r w:rsidRPr="00975072">
        <w:tab/>
        <w:t>at any reasonable time, enter any regulated business premises if the inspector is satisfied on reasonable grounds that there are likely to be at those premises plant, substances, documents or things that relate to:</w:t>
      </w:r>
    </w:p>
    <w:p w:rsidR="00FC6B83" w:rsidRPr="00975072" w:rsidRDefault="00FC6B83" w:rsidP="00FC6B83">
      <w:pPr>
        <w:pStyle w:val="paragraphsub"/>
      </w:pPr>
      <w:r w:rsidRPr="00975072">
        <w:tab/>
        <w:t>(i)</w:t>
      </w:r>
      <w:r w:rsidRPr="00975072">
        <w:tab/>
        <w:t>operations conducted for the purposes of a title; or</w:t>
      </w:r>
    </w:p>
    <w:p w:rsidR="00FC6B83" w:rsidRPr="00975072" w:rsidRDefault="00FC6B83" w:rsidP="00FC6B83">
      <w:pPr>
        <w:pStyle w:val="paragraphsub"/>
      </w:pPr>
      <w:r w:rsidRPr="00975072">
        <w:tab/>
        <w:t>(ii)</w:t>
      </w:r>
      <w:r w:rsidRPr="00975072">
        <w:tab/>
        <w:t>compliance or non</w:t>
      </w:r>
      <w:r w:rsidR="00960DC6">
        <w:noBreakHyphen/>
      </w:r>
      <w:r w:rsidRPr="00975072">
        <w:t>compliance with a well integrity law; and</w:t>
      </w:r>
    </w:p>
    <w:p w:rsidR="00FC6B83" w:rsidRPr="00975072" w:rsidRDefault="00FC6B83" w:rsidP="00FC6B83">
      <w:pPr>
        <w:pStyle w:val="paragraph"/>
      </w:pPr>
      <w:r w:rsidRPr="00975072">
        <w:tab/>
        <w:t>(b)</w:t>
      </w:r>
      <w:r w:rsidRPr="00975072">
        <w:tab/>
        <w:t>search those premises for any such plant, substances, documents or things at those premises; and</w:t>
      </w:r>
    </w:p>
    <w:p w:rsidR="00FC6B83" w:rsidRPr="00975072" w:rsidRDefault="00FC6B83" w:rsidP="00FC6B83">
      <w:pPr>
        <w:pStyle w:val="paragraph"/>
      </w:pPr>
      <w:r w:rsidRPr="00975072">
        <w:tab/>
        <w:t>(c)</w:t>
      </w:r>
      <w:r w:rsidRPr="00975072">
        <w:tab/>
        <w:t>inspect, take extracts from, or make copies of, any such documents at those premises; and</w:t>
      </w:r>
    </w:p>
    <w:p w:rsidR="00FC6B83" w:rsidRPr="00975072" w:rsidRDefault="00FC6B83" w:rsidP="00FC6B83">
      <w:pPr>
        <w:pStyle w:val="paragraph"/>
      </w:pPr>
      <w:r w:rsidRPr="00975072">
        <w:tab/>
        <w:t>(d)</w:t>
      </w:r>
      <w:r w:rsidRPr="00975072">
        <w:tab/>
        <w:t>inspect, examine or measure, or conduct tests concerning, any such plant, substances or things at those premises; and</w:t>
      </w:r>
    </w:p>
    <w:p w:rsidR="00FC6B83" w:rsidRPr="00975072" w:rsidRDefault="00FC6B83" w:rsidP="00FC6B83">
      <w:pPr>
        <w:pStyle w:val="paragraph"/>
      </w:pPr>
      <w:r w:rsidRPr="00975072">
        <w:tab/>
        <w:t>(e)</w:t>
      </w:r>
      <w:r w:rsidRPr="00975072">
        <w:tab/>
        <w:t>take photographs of, make video recordings of, or make sketches of, any such plant, substances or things at those premises; and</w:t>
      </w:r>
    </w:p>
    <w:p w:rsidR="00FC6B83" w:rsidRPr="00975072" w:rsidRDefault="00FC6B83" w:rsidP="00FC6B83">
      <w:pPr>
        <w:pStyle w:val="paragraph"/>
      </w:pPr>
      <w:r w:rsidRPr="00975072">
        <w:tab/>
        <w:t>(f)</w:t>
      </w:r>
      <w:r w:rsidRPr="00975072">
        <w:tab/>
        <w:t>exercise the powers conferred by clause</w:t>
      </w:r>
      <w:r w:rsidR="00C53E4C" w:rsidRPr="00975072">
        <w:t> </w:t>
      </w:r>
      <w:r w:rsidRPr="00975072">
        <w:t>8 in relation to the inspection; and</w:t>
      </w:r>
    </w:p>
    <w:p w:rsidR="00FC6B83" w:rsidRPr="00975072" w:rsidRDefault="00FC6B83" w:rsidP="00FC6B83">
      <w:pPr>
        <w:pStyle w:val="paragraph"/>
      </w:pPr>
      <w:r w:rsidRPr="00975072">
        <w:lastRenderedPageBreak/>
        <w:tab/>
        <w:t>(g)</w:t>
      </w:r>
      <w:r w:rsidRPr="00975072">
        <w:tab/>
        <w:t>exercise the powers conferred by clause</w:t>
      </w:r>
      <w:r w:rsidR="00C53E4C" w:rsidRPr="00975072">
        <w:t> </w:t>
      </w:r>
      <w:r w:rsidRPr="00975072">
        <w:t>9 in relation to the inspection.</w:t>
      </w:r>
    </w:p>
    <w:p w:rsidR="00FC6B83" w:rsidRPr="00975072" w:rsidRDefault="00FC6B83" w:rsidP="00FC6B83">
      <w:pPr>
        <w:pStyle w:val="SubsectionHead"/>
      </w:pPr>
      <w:r w:rsidRPr="00975072">
        <w:t>Notification of entry</w:t>
      </w:r>
    </w:p>
    <w:p w:rsidR="00FC6B83" w:rsidRPr="00975072" w:rsidRDefault="00FC6B83" w:rsidP="00FC6B83">
      <w:pPr>
        <w:pStyle w:val="subsection"/>
      </w:pPr>
      <w:r w:rsidRPr="00975072">
        <w:tab/>
        <w:t>(2)</w:t>
      </w:r>
      <w:r w:rsidRPr="00975072">
        <w:tab/>
        <w:t>Immediately on entering regulated business premises for the purposes of an inspection, a NOPSEMA inspector must take reasonable steps to notify the purpose of the entry to:</w:t>
      </w:r>
    </w:p>
    <w:p w:rsidR="00FC6B83" w:rsidRPr="00975072" w:rsidRDefault="00FC6B83" w:rsidP="00FC6B83">
      <w:pPr>
        <w:pStyle w:val="paragraph"/>
      </w:pPr>
      <w:r w:rsidRPr="00975072">
        <w:tab/>
        <w:t>(a)</w:t>
      </w:r>
      <w:r w:rsidRPr="00975072">
        <w:tab/>
        <w:t>in the case of an inspection at regulated business premises that are occupied by the titleholder—a person representing the titleholder; or</w:t>
      </w:r>
    </w:p>
    <w:p w:rsidR="00FC6B83" w:rsidRPr="00975072" w:rsidRDefault="00FC6B83" w:rsidP="00FC6B83">
      <w:pPr>
        <w:pStyle w:val="paragraph"/>
      </w:pPr>
      <w:r w:rsidRPr="00975072">
        <w:tab/>
        <w:t>(b)</w:t>
      </w:r>
      <w:r w:rsidRPr="00975072">
        <w:tab/>
        <w:t>in the case of an inspection at regulated business premises that are occupied by a related body corporate of the titleholder—a person representing the related body corporate; or</w:t>
      </w:r>
    </w:p>
    <w:p w:rsidR="00FC6B83" w:rsidRPr="00975072" w:rsidRDefault="00FC6B83" w:rsidP="00FC6B83">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
      </w:pPr>
      <w:r w:rsidRPr="00975072">
        <w:tab/>
        <w:t>(3)</w:t>
      </w:r>
      <w:r w:rsidRPr="00975072">
        <w:tab/>
        <w:t xml:space="preserve">The inspector must, on being requested to do so by the person required to be notified under </w:t>
      </w:r>
      <w:r w:rsidR="00C53E4C" w:rsidRPr="00975072">
        <w:t>subclause (</w:t>
      </w:r>
      <w:r w:rsidRPr="00975072">
        <w:t>2), produce for inspection by the person:</w:t>
      </w:r>
    </w:p>
    <w:p w:rsidR="00FC6B83" w:rsidRPr="00975072" w:rsidRDefault="00FC6B83" w:rsidP="00FC6B83">
      <w:pPr>
        <w:pStyle w:val="paragraph"/>
        <w:keepNext/>
      </w:pPr>
      <w:r w:rsidRPr="00975072">
        <w:tab/>
        <w:t>(a)</w:t>
      </w:r>
      <w:r w:rsidRPr="00975072">
        <w:tab/>
        <w:t xml:space="preserve">the inspector’s </w:t>
      </w:r>
      <w:r w:rsidRPr="00975072">
        <w:rPr>
          <w:kern w:val="28"/>
        </w:rPr>
        <w:t>identity card; and</w:t>
      </w:r>
    </w:p>
    <w:p w:rsidR="00FC6B83" w:rsidRPr="00975072" w:rsidRDefault="00FC6B83" w:rsidP="00FC6B83">
      <w:pPr>
        <w:pStyle w:val="paragraph"/>
      </w:pPr>
      <w:r w:rsidRPr="00975072">
        <w:tab/>
        <w:t>(b)</w:t>
      </w:r>
      <w:r w:rsidRPr="00975072">
        <w:tab/>
        <w:t>a copy of NOPSEMA’s written direction (if any) to conduct the inspection; and</w:t>
      </w:r>
    </w:p>
    <w:p w:rsidR="00FC6B83" w:rsidRPr="00975072" w:rsidRDefault="00FC6B83" w:rsidP="00FC6B83">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FC6B83" w:rsidRPr="00975072" w:rsidRDefault="00FC6B83" w:rsidP="00FC6B83">
      <w:pPr>
        <w:pStyle w:val="ActHead5"/>
      </w:pPr>
      <w:bookmarkStart w:id="56" w:name="_Toc106366692"/>
      <w:r w:rsidRPr="00960DC6">
        <w:rPr>
          <w:rStyle w:val="CharSectno"/>
        </w:rPr>
        <w:t>6</w:t>
      </w:r>
      <w:r w:rsidRPr="00975072">
        <w:t xml:space="preserve">  Well integrity inspections—obstructing or hindering NOPSEMA inspector</w:t>
      </w:r>
      <w:bookmarkEnd w:id="56"/>
    </w:p>
    <w:p w:rsidR="00FC6B83" w:rsidRPr="00975072" w:rsidRDefault="00FC6B83" w:rsidP="00FC6B83">
      <w:pPr>
        <w:pStyle w:val="subsection"/>
      </w:pPr>
      <w:r w:rsidRPr="00975072">
        <w:tab/>
        <w:t>(1)</w:t>
      </w:r>
      <w:r w:rsidRPr="00975072">
        <w:tab/>
        <w:t>A person commits an offence if:</w:t>
      </w:r>
    </w:p>
    <w:p w:rsidR="00FC6B83" w:rsidRPr="00975072" w:rsidRDefault="00FC6B83" w:rsidP="00FC6B83">
      <w:pPr>
        <w:pStyle w:val="paragraph"/>
      </w:pPr>
      <w:r w:rsidRPr="00975072">
        <w:lastRenderedPageBreak/>
        <w:tab/>
        <w:t>(a)</w:t>
      </w:r>
      <w:r w:rsidRPr="00975072">
        <w:tab/>
        <w:t>the person engages in conduct; and</w:t>
      </w:r>
    </w:p>
    <w:p w:rsidR="00FC6B83" w:rsidRPr="00975072" w:rsidRDefault="00FC6B83" w:rsidP="00FC6B83">
      <w:pPr>
        <w:pStyle w:val="paragraph"/>
      </w:pPr>
      <w:r w:rsidRPr="00975072">
        <w:tab/>
        <w:t>(b)</w:t>
      </w:r>
      <w:r w:rsidRPr="00975072">
        <w:tab/>
        <w:t>the conduct obstructs or hinders a NOPSEMA inspector in the exercise of the inspector’s powers under clause</w:t>
      </w:r>
      <w:r w:rsidR="00C53E4C" w:rsidRPr="00975072">
        <w:t> </w:t>
      </w:r>
      <w:r w:rsidRPr="00975072">
        <w:t>4 or 5.</w:t>
      </w:r>
    </w:p>
    <w:p w:rsidR="00FC6B83" w:rsidRPr="00975072" w:rsidRDefault="00FC6B83" w:rsidP="00FC6B83">
      <w:pPr>
        <w:pStyle w:val="Penalty"/>
      </w:pPr>
      <w:r w:rsidRPr="00975072">
        <w:t>Penalty:</w:t>
      </w:r>
      <w:r w:rsidRPr="00975072">
        <w:tab/>
        <w:t>60 penalty units.</w:t>
      </w:r>
    </w:p>
    <w:p w:rsidR="00FC6B83" w:rsidRPr="00975072" w:rsidRDefault="00FC6B83" w:rsidP="00FC6B83">
      <w:pPr>
        <w:pStyle w:val="subsection"/>
      </w:pPr>
      <w:r w:rsidRPr="00975072">
        <w:tab/>
        <w:t>(2)</w:t>
      </w:r>
      <w:r w:rsidRPr="00975072">
        <w:tab/>
        <w:t>A person is liable for a civil penalty if the person obstructs or hinders a NOPSEMA inspector in the exercise of the inspector’s powers under clause</w:t>
      </w:r>
      <w:r w:rsidR="00C53E4C" w:rsidRPr="00975072">
        <w:t> </w:t>
      </w:r>
      <w:r w:rsidRPr="00975072">
        <w:t>4 or 5.</w:t>
      </w:r>
    </w:p>
    <w:p w:rsidR="00FC6B83" w:rsidRPr="00975072" w:rsidRDefault="00FC6B83" w:rsidP="00FC6B83">
      <w:pPr>
        <w:pStyle w:val="Penalty"/>
      </w:pPr>
      <w:r w:rsidRPr="00975072">
        <w:t>Civil penalty:</w:t>
      </w:r>
      <w:r w:rsidRPr="00975072">
        <w:tab/>
        <w:t>135 penalty units.</w:t>
      </w:r>
    </w:p>
    <w:p w:rsidR="00FC6B83" w:rsidRPr="00975072" w:rsidRDefault="00FC6B83" w:rsidP="00FC6B83">
      <w:pPr>
        <w:pStyle w:val="subsection"/>
      </w:pPr>
      <w:r w:rsidRPr="00975072">
        <w:tab/>
        <w:t>(3)</w:t>
      </w:r>
      <w:r w:rsidRPr="00975072">
        <w:tab/>
      </w:r>
      <w:r w:rsidR="00C53E4C" w:rsidRPr="00975072">
        <w:t>Subclause (</w:t>
      </w:r>
      <w:r w:rsidRPr="00975072">
        <w:t>1) or (2) does not apply if the person has a reasonable excuse.</w:t>
      </w:r>
    </w:p>
    <w:p w:rsidR="00FC6B83" w:rsidRPr="00975072" w:rsidRDefault="00FC6B83" w:rsidP="00FC6B83">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3)—see </w:t>
      </w:r>
      <w:r w:rsidR="004F6D0B" w:rsidRPr="00975072">
        <w:t>sub</w:t>
      </w:r>
      <w:r w:rsidR="00960DC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2)—see section</w:t>
      </w:r>
      <w:r w:rsidR="00C53E4C" w:rsidRPr="00975072">
        <w:t> </w:t>
      </w:r>
      <w:r w:rsidRPr="00975072">
        <w:t>96 of the Regulatory Powers Act.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960DC6">
        <w:t>section 1</w:t>
      </w:r>
      <w:r w:rsidRPr="00975072">
        <w:t xml:space="preserve">49.1 of the </w:t>
      </w:r>
      <w:r w:rsidRPr="00975072">
        <w:rPr>
          <w:i/>
        </w:rPr>
        <w:t>Criminal Code</w:t>
      </w:r>
      <w:r w:rsidRPr="00975072">
        <w:t>.</w:t>
      </w:r>
    </w:p>
    <w:p w:rsidR="00FC6B83" w:rsidRPr="00975072" w:rsidRDefault="00860DCE" w:rsidP="00BA6050">
      <w:pPr>
        <w:pStyle w:val="ActHead3"/>
        <w:pageBreakBefore/>
      </w:pPr>
      <w:bookmarkStart w:id="57" w:name="_Toc106366693"/>
      <w:r w:rsidRPr="00960DC6">
        <w:rPr>
          <w:rStyle w:val="CharDivNo"/>
        </w:rPr>
        <w:lastRenderedPageBreak/>
        <w:t>Division 2</w:t>
      </w:r>
      <w:r w:rsidR="00FC6B83" w:rsidRPr="00975072">
        <w:t>—</w:t>
      </w:r>
      <w:r w:rsidR="00FC6B83" w:rsidRPr="00960DC6">
        <w:rPr>
          <w:rStyle w:val="CharDivText"/>
        </w:rPr>
        <w:t>Well integrity inspections: compliance powers</w:t>
      </w:r>
      <w:bookmarkEnd w:id="57"/>
    </w:p>
    <w:p w:rsidR="00FC6B83" w:rsidRPr="00975072" w:rsidRDefault="00FC6B83" w:rsidP="00FC6B83">
      <w:pPr>
        <w:pStyle w:val="ActHead5"/>
      </w:pPr>
      <w:bookmarkStart w:id="58" w:name="_Toc106366694"/>
      <w:r w:rsidRPr="00960DC6">
        <w:rPr>
          <w:rStyle w:val="CharSectno"/>
        </w:rPr>
        <w:t>7</w:t>
      </w:r>
      <w:r w:rsidRPr="00975072">
        <w:t xml:space="preserve">  Well integrity inspections—power to require assistance</w:t>
      </w:r>
      <w:bookmarkEnd w:id="58"/>
    </w:p>
    <w:p w:rsidR="00FC6B83" w:rsidRPr="00975072" w:rsidRDefault="00FC6B83" w:rsidP="00FC6B83">
      <w:pPr>
        <w:pStyle w:val="SubsectionHead"/>
      </w:pPr>
      <w:r w:rsidRPr="00975072">
        <w:t>Requirement to provide assistance</w:t>
      </w:r>
    </w:p>
    <w:p w:rsidR="00FC6B83" w:rsidRPr="00975072" w:rsidRDefault="00FC6B83" w:rsidP="00FC6B83">
      <w:pPr>
        <w:pStyle w:val="subsection"/>
      </w:pPr>
      <w:r w:rsidRPr="00975072">
        <w:tab/>
        <w:t>(1)</w:t>
      </w:r>
      <w:r w:rsidRPr="00975072">
        <w:tab/>
        <w:t>A NOPSEMA inspector may, to the extent that it is reasonably necessary to do so in connection with the conduct of a well integrity inspection at or near a facility that relates to a title, require:</w:t>
      </w:r>
    </w:p>
    <w:p w:rsidR="00FC6B83" w:rsidRPr="00975072" w:rsidRDefault="00FC6B83" w:rsidP="00FC6B83">
      <w:pPr>
        <w:pStyle w:val="paragraph"/>
      </w:pPr>
      <w:r w:rsidRPr="00975072">
        <w:tab/>
        <w:t>(a)</w:t>
      </w:r>
      <w:r w:rsidRPr="00975072">
        <w:tab/>
        <w:t>the titleholder; or</w:t>
      </w:r>
    </w:p>
    <w:p w:rsidR="00FC6B83" w:rsidRPr="00975072" w:rsidRDefault="00FC6B83" w:rsidP="00FC6B83">
      <w:pPr>
        <w:pStyle w:val="paragraph"/>
      </w:pPr>
      <w:r w:rsidRPr="00975072">
        <w:tab/>
        <w:t>(b)</w:t>
      </w:r>
      <w:r w:rsidRPr="00975072">
        <w:tab/>
        <w:t>the titleholder’s representative at the facility who is nominated for the inspection;</w:t>
      </w:r>
    </w:p>
    <w:p w:rsidR="00FC6B83" w:rsidRPr="00975072" w:rsidRDefault="00FC6B83" w:rsidP="00FC6B83">
      <w:pPr>
        <w:pStyle w:val="subsection2"/>
      </w:pPr>
      <w:r w:rsidRPr="00975072">
        <w:t>to provide the inspector with reasonable assistance and facilities:</w:t>
      </w:r>
    </w:p>
    <w:p w:rsidR="00FC6B83" w:rsidRPr="00975072" w:rsidRDefault="00FC6B83" w:rsidP="00FC6B83">
      <w:pPr>
        <w:pStyle w:val="paragraph"/>
      </w:pPr>
      <w:r w:rsidRPr="00975072">
        <w:tab/>
        <w:t>(c)</w:t>
      </w:r>
      <w:r w:rsidRPr="00975072">
        <w:tab/>
        <w:t>that is or are reasonably connected with the conduct of the inspection at or near the facility; or</w:t>
      </w:r>
    </w:p>
    <w:p w:rsidR="00FC6B83" w:rsidRPr="00975072" w:rsidRDefault="00FC6B83" w:rsidP="00FC6B83">
      <w:pPr>
        <w:pStyle w:val="paragraph"/>
      </w:pPr>
      <w:r w:rsidRPr="00975072">
        <w:tab/>
        <w:t>(d)</w:t>
      </w:r>
      <w:r w:rsidRPr="00975072">
        <w:tab/>
        <w:t>for the effective exercise of the inspector’s powers in connection with the conduct of the inspection at or near the facility.</w:t>
      </w:r>
    </w:p>
    <w:p w:rsidR="00FC6B83" w:rsidRPr="00975072" w:rsidRDefault="00FC6B83" w:rsidP="00FC6B83">
      <w:pPr>
        <w:pStyle w:val="subsection"/>
      </w:pPr>
      <w:r w:rsidRPr="00975072">
        <w:tab/>
        <w:t>(2)</w:t>
      </w:r>
      <w:r w:rsidRPr="00975072">
        <w:tab/>
        <w:t xml:space="preserve">The reasonable assistance referred to in </w:t>
      </w:r>
      <w:r w:rsidR="00C53E4C" w:rsidRPr="00975072">
        <w:t>subclause (</w:t>
      </w:r>
      <w:r w:rsidRPr="00975072">
        <w:t>1) includes, so far as the titleholder is concerned:</w:t>
      </w:r>
    </w:p>
    <w:p w:rsidR="00FC6B83" w:rsidRPr="00975072" w:rsidRDefault="00FC6B83" w:rsidP="00FC6B83">
      <w:pPr>
        <w:pStyle w:val="paragraph"/>
      </w:pPr>
      <w:r w:rsidRPr="00975072">
        <w:tab/>
        <w:t>(a)</w:t>
      </w:r>
      <w:r w:rsidRPr="00975072">
        <w:tab/>
        <w:t>appropriate transport to or from the facility for the inspector and for any equipment required by the inspector, or any thing of which the NOPSEMA inspector has taken possession; and</w:t>
      </w:r>
    </w:p>
    <w:p w:rsidR="00FC6B83" w:rsidRPr="00975072" w:rsidRDefault="00FC6B83" w:rsidP="00FC6B83">
      <w:pPr>
        <w:pStyle w:val="paragraph"/>
      </w:pPr>
      <w:r w:rsidRPr="00975072">
        <w:tab/>
        <w:t>(b)</w:t>
      </w:r>
      <w:r w:rsidRPr="00975072">
        <w:tab/>
        <w:t>reasonable accommodation and means of subsistence while the inspector is at the facility.</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(3)</w:t>
      </w:r>
      <w:r w:rsidRPr="00975072">
        <w:tab/>
        <w:t>A person commits an offence if:</w:t>
      </w:r>
    </w:p>
    <w:p w:rsidR="00FC6B83" w:rsidRPr="00975072" w:rsidRDefault="00FC6B83" w:rsidP="00FC6B83">
      <w:pPr>
        <w:pStyle w:val="paragraph"/>
      </w:pPr>
      <w:r w:rsidRPr="00975072">
        <w:tab/>
        <w:t>(a)</w:t>
      </w:r>
      <w:r w:rsidRPr="00975072">
        <w:tab/>
        <w:t>the person is subject to a requirement under this clause;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
      </w:pPr>
      <w:r w:rsidRPr="00975072">
        <w:lastRenderedPageBreak/>
        <w:tab/>
        <w:t>(4)</w:t>
      </w:r>
      <w:r w:rsidRPr="00975072">
        <w:tab/>
      </w:r>
      <w:r w:rsidR="00C53E4C" w:rsidRPr="00975072">
        <w:t>Subclause (</w:t>
      </w:r>
      <w:r w:rsidRPr="00975072">
        <w:t>3) does not apply if the person has a reasonable excuse.</w:t>
      </w:r>
    </w:p>
    <w:p w:rsidR="00FC6B83" w:rsidRPr="00975072" w:rsidRDefault="00FC6B83" w:rsidP="00FC6B83">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960DC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ActHead5"/>
      </w:pPr>
      <w:bookmarkStart w:id="59" w:name="_Toc106366695"/>
      <w:r w:rsidRPr="00960DC6">
        <w:rPr>
          <w:rStyle w:val="CharSectno"/>
        </w:rPr>
        <w:t>8</w:t>
      </w:r>
      <w:r w:rsidRPr="00975072">
        <w:t xml:space="preserve">  Well integrity inspections—powers to require information, and the production of documents and things</w:t>
      </w:r>
      <w:bookmarkEnd w:id="59"/>
    </w:p>
    <w:p w:rsidR="00FC6B83" w:rsidRPr="00975072" w:rsidRDefault="00FC6B83" w:rsidP="00FC6B83">
      <w:pPr>
        <w:pStyle w:val="SubsectionHead"/>
      </w:pPr>
      <w:r w:rsidRPr="00975072">
        <w:t>Requirement to answer questions</w:t>
      </w:r>
    </w:p>
    <w:p w:rsidR="00FC6B83" w:rsidRPr="00975072" w:rsidRDefault="00FC6B83" w:rsidP="00FC6B83">
      <w:pPr>
        <w:pStyle w:val="subsection"/>
      </w:pPr>
      <w:r w:rsidRPr="00975072">
        <w:tab/>
        <w:t>(1)</w:t>
      </w:r>
      <w:r w:rsidRPr="00975072">
        <w:tab/>
        <w:t>If:</w:t>
      </w:r>
    </w:p>
    <w:p w:rsidR="00FC6B83" w:rsidRPr="00975072" w:rsidRDefault="00FC6B83" w:rsidP="00FC6B83">
      <w:pPr>
        <w:pStyle w:val="paragraph"/>
      </w:pPr>
      <w:r w:rsidRPr="00975072">
        <w:tab/>
        <w:t>(a)</w:t>
      </w:r>
      <w:r w:rsidRPr="00975072">
        <w:tab/>
        <w:t>a NOPSEMA inspector is satisfied on reasonable grounds that a person is capable of answering a question that is reasonably connected with the conduct of a well integrity inspection in relation to a title; and</w:t>
      </w:r>
    </w:p>
    <w:p w:rsidR="00FC6B83" w:rsidRPr="00975072" w:rsidRDefault="00FC6B83" w:rsidP="00FC6B83">
      <w:pPr>
        <w:pStyle w:val="paragraph"/>
      </w:pPr>
      <w:r w:rsidRPr="00975072">
        <w:tab/>
        <w:t>(b)</w:t>
      </w:r>
      <w:r w:rsidRPr="00975072">
        <w:tab/>
        <w:t>the person is:</w:t>
      </w:r>
    </w:p>
    <w:p w:rsidR="00FC6B83" w:rsidRPr="00975072" w:rsidRDefault="00FC6B83" w:rsidP="00FC6B83">
      <w:pPr>
        <w:pStyle w:val="paragraphsub"/>
      </w:pPr>
      <w:r w:rsidRPr="00975072">
        <w:tab/>
        <w:t>(i)</w:t>
      </w:r>
      <w:r w:rsidRPr="00975072">
        <w:tab/>
        <w:t>the titleholder; or</w:t>
      </w:r>
    </w:p>
    <w:p w:rsidR="00FC6B83" w:rsidRPr="00975072" w:rsidRDefault="00FC6B83" w:rsidP="00FC6B83">
      <w:pPr>
        <w:pStyle w:val="paragraphsub"/>
      </w:pPr>
      <w:r w:rsidRPr="00975072">
        <w:tab/>
        <w:t>(ii)</w:t>
      </w:r>
      <w:r w:rsidRPr="00975072">
        <w:tab/>
        <w:t>in the case of an inspection at a facility—the titleholder’s representative at the facility who is nominated for the inspection, or any person engaged in a well activity at the facility; or</w:t>
      </w:r>
    </w:p>
    <w:p w:rsidR="00FC6B83" w:rsidRPr="00975072" w:rsidRDefault="00FC6B83" w:rsidP="00FC6B83">
      <w:pPr>
        <w:pStyle w:val="paragraphsub"/>
      </w:pPr>
      <w:r w:rsidRPr="00975072">
        <w:tab/>
        <w:t>(iii)</w:t>
      </w:r>
      <w:r w:rsidRPr="00975072">
        <w:tab/>
        <w:t>in the case of an inspection at regulated business premises that are occupied by the titleholder—a person representing the titleholder; or</w:t>
      </w:r>
    </w:p>
    <w:p w:rsidR="00FC6B83" w:rsidRPr="00975072" w:rsidRDefault="00FC6B83" w:rsidP="00FC6B83">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FC6B83" w:rsidRPr="00975072" w:rsidRDefault="00FC6B83" w:rsidP="00FC6B83">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 xml:space="preserve">regulated </w:t>
      </w:r>
      <w:r w:rsidRPr="00975072">
        <w:rPr>
          <w:b/>
          <w:i/>
        </w:rPr>
        <w:lastRenderedPageBreak/>
        <w:t>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2"/>
      </w:pPr>
      <w:r w:rsidRPr="00975072">
        <w:t>the inspector may, to the extent that it is reasonably necessary to do so in connection with the conduct of the inspection, require the person to answer the question put by the inspector.</w:t>
      </w:r>
    </w:p>
    <w:p w:rsidR="00FC6B83" w:rsidRPr="00975072" w:rsidRDefault="00FC6B83" w:rsidP="00FC6B83">
      <w:pPr>
        <w:pStyle w:val="subsection"/>
      </w:pPr>
      <w:r w:rsidRPr="00975072">
        <w:tab/>
        <w:t>(2)</w:t>
      </w:r>
      <w:r w:rsidRPr="00975072">
        <w:tab/>
        <w:t xml:space="preserve">If, at the time when a requirement under </w:t>
      </w:r>
      <w:r w:rsidR="00C53E4C" w:rsidRPr="00975072">
        <w:t>subclause (</w:t>
      </w:r>
      <w:r w:rsidRPr="00975072">
        <w:t>1) is imposed on a person, the person is not physically present at a facility or regulated business premises, the person is not obliged to comply with the requirement unless the requirement:</w:t>
      </w:r>
    </w:p>
    <w:p w:rsidR="00FC6B83" w:rsidRPr="00975072" w:rsidRDefault="00FC6B83" w:rsidP="00FC6B83">
      <w:pPr>
        <w:pStyle w:val="paragraph"/>
        <w:keepNext/>
      </w:pPr>
      <w:r w:rsidRPr="00975072">
        <w:tab/>
        <w:t>(a)</w:t>
      </w:r>
      <w:r w:rsidRPr="00975072">
        <w:tab/>
        <w:t>is in writing; and</w:t>
      </w:r>
    </w:p>
    <w:p w:rsidR="00FC6B83" w:rsidRPr="00975072" w:rsidRDefault="00FC6B83" w:rsidP="00FC6B83">
      <w:pPr>
        <w:pStyle w:val="paragraph"/>
      </w:pPr>
      <w:r w:rsidRPr="00975072">
        <w:tab/>
        <w:t>(b)</w:t>
      </w:r>
      <w:r w:rsidRPr="00975072">
        <w:tab/>
        <w:t>specifies the day on or before which the question is to be answered; and</w:t>
      </w:r>
    </w:p>
    <w:p w:rsidR="00FC6B83" w:rsidRPr="00975072" w:rsidRDefault="00FC6B83" w:rsidP="00FC6B83">
      <w:pPr>
        <w:pStyle w:val="paragraph"/>
      </w:pPr>
      <w:r w:rsidRPr="00975072">
        <w:tab/>
        <w:t>(c)</w:t>
      </w:r>
      <w:r w:rsidRPr="00975072">
        <w:tab/>
        <w:t>is accompanied by a statement to the effect that a failure to comply with the requirement is an offence.</w:t>
      </w:r>
    </w:p>
    <w:p w:rsidR="00FC6B83" w:rsidRPr="00975072" w:rsidRDefault="00FC6B83" w:rsidP="00FC6B83">
      <w:pPr>
        <w:pStyle w:val="subsection2"/>
      </w:pPr>
      <w:r w:rsidRPr="00975072">
        <w:t xml:space="preserve">The day specified under </w:t>
      </w:r>
      <w:r w:rsidR="00C53E4C" w:rsidRPr="00975072">
        <w:t>paragraph (</w:t>
      </w:r>
      <w:r w:rsidRPr="00975072">
        <w:t>b) must be at least 14 days after the day the requirement is imposed.</w:t>
      </w:r>
    </w:p>
    <w:p w:rsidR="00FC6B83" w:rsidRPr="00975072" w:rsidRDefault="00FC6B83" w:rsidP="00FC6B83">
      <w:pPr>
        <w:pStyle w:val="SubsectionHead"/>
      </w:pPr>
      <w:r w:rsidRPr="00975072">
        <w:t>Requirement to produce documents or things</w:t>
      </w:r>
    </w:p>
    <w:p w:rsidR="00FC6B83" w:rsidRPr="00975072" w:rsidRDefault="00FC6B83" w:rsidP="00FC6B83">
      <w:pPr>
        <w:pStyle w:val="subsection"/>
      </w:pPr>
      <w:r w:rsidRPr="00975072">
        <w:tab/>
        <w:t>(3)</w:t>
      </w:r>
      <w:r w:rsidRPr="00975072">
        <w:tab/>
        <w:t>If:</w:t>
      </w:r>
    </w:p>
    <w:p w:rsidR="00FC6B83" w:rsidRPr="00975072" w:rsidRDefault="00FC6B83" w:rsidP="00FC6B83">
      <w:pPr>
        <w:pStyle w:val="paragraph"/>
      </w:pPr>
      <w:r w:rsidRPr="00975072">
        <w:tab/>
        <w:t>(a)</w:t>
      </w:r>
      <w:r w:rsidRPr="00975072">
        <w:tab/>
        <w:t>a NOPSEMA inspector is satisfied on reasonable grounds that a person is capable of producing a document or thing that is reasonably connected with the conduct of a well integrity inspection in relation to a title; and</w:t>
      </w:r>
    </w:p>
    <w:p w:rsidR="00FC6B83" w:rsidRPr="00975072" w:rsidRDefault="00FC6B83" w:rsidP="00FC6B83">
      <w:pPr>
        <w:pStyle w:val="paragraph"/>
      </w:pPr>
      <w:r w:rsidRPr="00975072">
        <w:tab/>
        <w:t>(b)</w:t>
      </w:r>
      <w:r w:rsidRPr="00975072">
        <w:tab/>
        <w:t>the person is:</w:t>
      </w:r>
    </w:p>
    <w:p w:rsidR="00FC6B83" w:rsidRPr="00975072" w:rsidRDefault="00FC6B83" w:rsidP="00FC6B83">
      <w:pPr>
        <w:pStyle w:val="paragraphsub"/>
      </w:pPr>
      <w:r w:rsidRPr="00975072">
        <w:tab/>
        <w:t>(i)</w:t>
      </w:r>
      <w:r w:rsidRPr="00975072">
        <w:tab/>
        <w:t>the titleholder; or</w:t>
      </w:r>
    </w:p>
    <w:p w:rsidR="00FC6B83" w:rsidRPr="00975072" w:rsidRDefault="00FC6B83" w:rsidP="00FC6B83">
      <w:pPr>
        <w:pStyle w:val="paragraphsub"/>
      </w:pPr>
      <w:r w:rsidRPr="00975072">
        <w:tab/>
        <w:t>(ii)</w:t>
      </w:r>
      <w:r w:rsidRPr="00975072">
        <w:tab/>
        <w:t>in the case of an inspection at a facility—the titleholder’s representative at the facility who is nominated for the inspection, or any person engaged in a well activity at the facility; or</w:t>
      </w:r>
    </w:p>
    <w:p w:rsidR="00FC6B83" w:rsidRPr="00975072" w:rsidRDefault="00FC6B83" w:rsidP="00FC6B83">
      <w:pPr>
        <w:pStyle w:val="paragraphsub"/>
      </w:pPr>
      <w:r w:rsidRPr="00975072">
        <w:tab/>
        <w:t>(iii)</w:t>
      </w:r>
      <w:r w:rsidRPr="00975072">
        <w:tab/>
        <w:t>in the case of an inspection at regulated business premises that are occupied by the titleholder—a person representing the titleholder; or</w:t>
      </w:r>
    </w:p>
    <w:p w:rsidR="00FC6B83" w:rsidRPr="00975072" w:rsidRDefault="00FC6B83" w:rsidP="00FC6B83">
      <w:pPr>
        <w:pStyle w:val="paragraphsub"/>
      </w:pPr>
      <w:r w:rsidRPr="00975072">
        <w:tab/>
        <w:t>(iv)</w:t>
      </w:r>
      <w:r w:rsidRPr="00975072">
        <w:tab/>
        <w:t xml:space="preserve">in the case of an inspection at regulated business premises that are occupied by a related body corporate </w:t>
      </w:r>
      <w:r w:rsidRPr="00975072">
        <w:lastRenderedPageBreak/>
        <w:t>of the titleholder—a person representing the related body corporate; or</w:t>
      </w:r>
    </w:p>
    <w:p w:rsidR="00FC6B83" w:rsidRPr="00975072" w:rsidRDefault="00FC6B83" w:rsidP="00FC6B83">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2"/>
      </w:pPr>
      <w:r w:rsidRPr="00975072">
        <w:t>the inspector may, to the extent that it is reasonably necessary to do so in connection with the conduct of the inspection, require the person to produce the document or thing.</w:t>
      </w:r>
    </w:p>
    <w:p w:rsidR="00FC6B83" w:rsidRPr="00975072" w:rsidRDefault="00FC6B83" w:rsidP="00FC6B83">
      <w:pPr>
        <w:pStyle w:val="subsection"/>
      </w:pPr>
      <w:r w:rsidRPr="00975072">
        <w:tab/>
        <w:t>(4)</w:t>
      </w:r>
      <w:r w:rsidRPr="00975072">
        <w:tab/>
        <w:t xml:space="preserve">If, at the time when a requirement under </w:t>
      </w:r>
      <w:r w:rsidR="00C53E4C" w:rsidRPr="00975072">
        <w:t>subclause (</w:t>
      </w:r>
      <w:r w:rsidRPr="00975072">
        <w:t>3) is imposed on a person, the person is not physically present at a facility or regulated business premises, the person is not obliged to comply with the requirement unless the requirement:</w:t>
      </w:r>
    </w:p>
    <w:p w:rsidR="00FC6B83" w:rsidRPr="00975072" w:rsidRDefault="00FC6B83" w:rsidP="00FC6B83">
      <w:pPr>
        <w:pStyle w:val="paragraph"/>
      </w:pPr>
      <w:r w:rsidRPr="00975072">
        <w:tab/>
        <w:t>(a)</w:t>
      </w:r>
      <w:r w:rsidRPr="00975072">
        <w:tab/>
        <w:t>is in writing; and</w:t>
      </w:r>
    </w:p>
    <w:p w:rsidR="00FC6B83" w:rsidRPr="00975072" w:rsidRDefault="00FC6B83" w:rsidP="00FC6B83">
      <w:pPr>
        <w:pStyle w:val="paragraph"/>
      </w:pPr>
      <w:r w:rsidRPr="00975072">
        <w:tab/>
        <w:t>(b)</w:t>
      </w:r>
      <w:r w:rsidRPr="00975072">
        <w:tab/>
        <w:t>specifies the day on or before which the document or thing is to be produced; and</w:t>
      </w:r>
    </w:p>
    <w:p w:rsidR="00FC6B83" w:rsidRPr="00975072" w:rsidRDefault="00FC6B83" w:rsidP="00FC6B83">
      <w:pPr>
        <w:pStyle w:val="paragraph"/>
      </w:pPr>
      <w:r w:rsidRPr="00975072">
        <w:tab/>
        <w:t>(c)</w:t>
      </w:r>
      <w:r w:rsidRPr="00975072">
        <w:tab/>
        <w:t>is accompanied by a statement to the effect that a failure to comply with the requirement is an offence.</w:t>
      </w:r>
    </w:p>
    <w:p w:rsidR="00FC6B83" w:rsidRPr="00975072" w:rsidRDefault="00FC6B83" w:rsidP="00FC6B83">
      <w:pPr>
        <w:pStyle w:val="subsection2"/>
      </w:pPr>
      <w:r w:rsidRPr="00975072">
        <w:t xml:space="preserve">The day specified under </w:t>
      </w:r>
      <w:r w:rsidR="00C53E4C" w:rsidRPr="00975072">
        <w:t>paragraph (</w:t>
      </w:r>
      <w:r w:rsidRPr="00975072">
        <w:t>b) must be at least 14 days after the day the requirement is imposed.</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(5)</w:t>
      </w:r>
      <w:r w:rsidRPr="00975072">
        <w:tab/>
        <w:t>A person commits an offence if:</w:t>
      </w:r>
    </w:p>
    <w:p w:rsidR="00FC6B83" w:rsidRPr="00975072" w:rsidRDefault="00FC6B83" w:rsidP="00FC6B83">
      <w:pPr>
        <w:pStyle w:val="paragraph"/>
      </w:pPr>
      <w:r w:rsidRPr="00975072">
        <w:tab/>
        <w:t>(a)</w:t>
      </w:r>
      <w:r w:rsidRPr="00975072">
        <w:tab/>
        <w:t>the person is subject to a requirement under this clause;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
      </w:pPr>
      <w:r w:rsidRPr="00975072">
        <w:tab/>
        <w:t>(6)</w:t>
      </w:r>
      <w:r w:rsidRPr="00975072">
        <w:tab/>
      </w:r>
      <w:r w:rsidR="00C53E4C" w:rsidRPr="00975072">
        <w:t>Subclause (</w:t>
      </w:r>
      <w:r w:rsidRPr="00975072">
        <w:t>5) does not apply if the person has a reasonable excuse.</w:t>
      </w:r>
    </w:p>
    <w:p w:rsidR="00FC6B83" w:rsidRPr="00975072" w:rsidRDefault="00FC6B83" w:rsidP="00FC6B83">
      <w:pPr>
        <w:pStyle w:val="notetext"/>
      </w:pPr>
      <w:r w:rsidRPr="00975072">
        <w:lastRenderedPageBreak/>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960DC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SubsectionHead"/>
      </w:pPr>
      <w:r w:rsidRPr="00975072">
        <w:t>False information</w:t>
      </w:r>
    </w:p>
    <w:p w:rsidR="00FC6B83" w:rsidRPr="00975072" w:rsidRDefault="00FC6B83" w:rsidP="00FC6B83">
      <w:pPr>
        <w:pStyle w:val="subsection"/>
      </w:pPr>
      <w:r w:rsidRPr="00975072">
        <w:tab/>
        <w:t>(7)</w:t>
      </w:r>
      <w:r w:rsidRPr="00975072">
        <w:tab/>
        <w:t>A person commits an offence if:</w:t>
      </w:r>
    </w:p>
    <w:p w:rsidR="00FC6B83" w:rsidRPr="00975072" w:rsidRDefault="00FC6B83" w:rsidP="00FC6B83">
      <w:pPr>
        <w:pStyle w:val="paragraph"/>
      </w:pPr>
      <w:r w:rsidRPr="00975072">
        <w:tab/>
        <w:t>(a)</w:t>
      </w:r>
      <w:r w:rsidRPr="00975072">
        <w:tab/>
        <w:t>the person gives information to another person; and</w:t>
      </w:r>
    </w:p>
    <w:p w:rsidR="00FC6B83" w:rsidRPr="00975072" w:rsidRDefault="00FC6B83" w:rsidP="00FC6B83">
      <w:pPr>
        <w:pStyle w:val="paragraph"/>
      </w:pPr>
      <w:r w:rsidRPr="00975072">
        <w:tab/>
        <w:t>(b)</w:t>
      </w:r>
      <w:r w:rsidRPr="00975072">
        <w:tab/>
        <w:t>the person does so knowing that the information is false or misleading in a material particular; and</w:t>
      </w:r>
    </w:p>
    <w:p w:rsidR="00FC6B83" w:rsidRPr="00975072" w:rsidRDefault="00FC6B83" w:rsidP="00FC6B83">
      <w:pPr>
        <w:pStyle w:val="paragraph"/>
      </w:pPr>
      <w:r w:rsidRPr="00975072">
        <w:tab/>
        <w:t>(c)</w:t>
      </w:r>
      <w:r w:rsidRPr="00975072">
        <w:tab/>
        <w:t>the information is given in compliance or purported compliance with a requirement under this clause.</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Head"/>
      </w:pPr>
      <w:r w:rsidRPr="00975072">
        <w:t>Self</w:t>
      </w:r>
      <w:r w:rsidR="00960DC6">
        <w:noBreakHyphen/>
      </w:r>
      <w:r w:rsidRPr="00975072">
        <w:t>incrimination</w:t>
      </w:r>
    </w:p>
    <w:p w:rsidR="00FC6B83" w:rsidRPr="00975072" w:rsidRDefault="00FC6B83" w:rsidP="00FC6B83">
      <w:pPr>
        <w:pStyle w:val="subsection"/>
      </w:pPr>
      <w:r w:rsidRPr="00975072">
        <w:tab/>
        <w:t>(8)</w:t>
      </w:r>
      <w:r w:rsidRPr="00975072">
        <w:tab/>
        <w:t xml:space="preserve">A person is not excused from answering a question or producing a document or thing when required to do so under </w:t>
      </w:r>
      <w:r w:rsidR="00C53E4C" w:rsidRPr="00975072">
        <w:t>subclause (</w:t>
      </w:r>
      <w:r w:rsidRPr="00975072">
        <w:t>1) or (3) on the ground that the answer to the question, or the production of the document or thing, may tend to incriminate the person or make the person liable to a penalty.</w:t>
      </w:r>
    </w:p>
    <w:p w:rsidR="00FC6B83" w:rsidRPr="00975072" w:rsidRDefault="00FC6B83" w:rsidP="00FC6B83">
      <w:pPr>
        <w:pStyle w:val="subsection"/>
      </w:pPr>
      <w:r w:rsidRPr="00975072">
        <w:tab/>
        <w:t>(9)</w:t>
      </w:r>
      <w:r w:rsidRPr="00975072">
        <w:tab/>
        <w:t>However, in the case of an individual:</w:t>
      </w:r>
    </w:p>
    <w:p w:rsidR="00FC6B83" w:rsidRPr="00975072" w:rsidRDefault="00FC6B83" w:rsidP="00FC6B83">
      <w:pPr>
        <w:pStyle w:val="paragraph"/>
      </w:pPr>
      <w:r w:rsidRPr="00975072">
        <w:tab/>
        <w:t>(a)</w:t>
      </w:r>
      <w:r w:rsidRPr="00975072">
        <w:tab/>
        <w:t>the answer given or document or thing produced; or</w:t>
      </w:r>
    </w:p>
    <w:p w:rsidR="00FC6B83" w:rsidRPr="00975072" w:rsidRDefault="00FC6B83" w:rsidP="00FC6B83">
      <w:pPr>
        <w:pStyle w:val="paragraph"/>
      </w:pPr>
      <w:r w:rsidRPr="00975072">
        <w:tab/>
        <w:t>(b)</w:t>
      </w:r>
      <w:r w:rsidRPr="00975072">
        <w:tab/>
        <w:t>answering the question or producing the document or thing; or</w:t>
      </w:r>
    </w:p>
    <w:p w:rsidR="00FC6B83" w:rsidRPr="00975072" w:rsidRDefault="00FC6B83" w:rsidP="00FC6B83">
      <w:pPr>
        <w:pStyle w:val="paragraph"/>
      </w:pPr>
      <w:r w:rsidRPr="00975072">
        <w:tab/>
        <w:t>(c)</w:t>
      </w:r>
      <w:r w:rsidRPr="00975072">
        <w:tab/>
        <w:t>any information, document or thing obtained as a direct or indirect consequence of the answering of the question or the production of the document or thing;</w:t>
      </w:r>
    </w:p>
    <w:p w:rsidR="00FC6B83" w:rsidRPr="00975072" w:rsidRDefault="00FC6B83" w:rsidP="00FC6B83">
      <w:pPr>
        <w:pStyle w:val="subsection2"/>
      </w:pPr>
      <w:r w:rsidRPr="00975072">
        <w:t>is not admissible in evidence against the individual:</w:t>
      </w:r>
    </w:p>
    <w:p w:rsidR="00FC6B83" w:rsidRPr="00975072" w:rsidRDefault="00FC6B83" w:rsidP="00FC6B83">
      <w:pPr>
        <w:pStyle w:val="paragraph"/>
      </w:pPr>
      <w:r w:rsidRPr="00975072">
        <w:tab/>
        <w:t>(d)</w:t>
      </w:r>
      <w:r w:rsidRPr="00975072">
        <w:tab/>
        <w:t>in any civil proceedings; or</w:t>
      </w:r>
    </w:p>
    <w:p w:rsidR="00FC6B83" w:rsidRPr="00975072" w:rsidRDefault="00FC6B83" w:rsidP="00FC6B83">
      <w:pPr>
        <w:pStyle w:val="paragraph"/>
      </w:pPr>
      <w:r w:rsidRPr="00975072">
        <w:tab/>
        <w:t>(e)</w:t>
      </w:r>
      <w:r w:rsidRPr="00975072">
        <w:tab/>
        <w:t>in any criminal proceedings other than:</w:t>
      </w:r>
    </w:p>
    <w:p w:rsidR="00FC6B83" w:rsidRPr="00975072" w:rsidRDefault="00FC6B83" w:rsidP="00FC6B83">
      <w:pPr>
        <w:pStyle w:val="paragraphsub"/>
      </w:pPr>
      <w:r w:rsidRPr="00975072">
        <w:tab/>
        <w:t>(i)</w:t>
      </w:r>
      <w:r w:rsidRPr="00975072">
        <w:tab/>
        <w:t>proceedings for an offence against this clause; or</w:t>
      </w:r>
    </w:p>
    <w:p w:rsidR="00FC6B83" w:rsidRPr="00975072" w:rsidRDefault="00FC6B83" w:rsidP="00FC6B83">
      <w:pPr>
        <w:pStyle w:val="paragraphsub"/>
      </w:pPr>
      <w:r w:rsidRPr="00975072">
        <w:tab/>
        <w:t>(ii)</w:t>
      </w:r>
      <w:r w:rsidRPr="00975072">
        <w:tab/>
        <w:t xml:space="preserve">proceedings for an offence against </w:t>
      </w:r>
      <w:r w:rsidR="00960DC6">
        <w:t>section 1</w:t>
      </w:r>
      <w:r w:rsidRPr="00975072">
        <w:t xml:space="preserve">37.1 or 137.2 of the </w:t>
      </w:r>
      <w:r w:rsidRPr="00975072">
        <w:rPr>
          <w:i/>
        </w:rPr>
        <w:t>Criminal Code</w:t>
      </w:r>
      <w:r w:rsidRPr="00975072">
        <w:t xml:space="preserve"> that relates to this clause.</w:t>
      </w:r>
    </w:p>
    <w:p w:rsidR="00FC6B83" w:rsidRPr="00975072" w:rsidRDefault="00FC6B83" w:rsidP="00FC6B83">
      <w:pPr>
        <w:pStyle w:val="SubsectionHead"/>
      </w:pPr>
      <w:r w:rsidRPr="00975072">
        <w:lastRenderedPageBreak/>
        <w:t>NOPSEMA inspector may retain documents</w:t>
      </w:r>
    </w:p>
    <w:p w:rsidR="00FC6B83" w:rsidRPr="00975072" w:rsidRDefault="00FC6B83" w:rsidP="00FC6B83">
      <w:pPr>
        <w:pStyle w:val="subsection"/>
      </w:pPr>
      <w:r w:rsidRPr="00975072">
        <w:tab/>
        <w:t>(10)</w:t>
      </w:r>
      <w:r w:rsidRPr="00975072">
        <w:tab/>
        <w:t>A NOPSEMA inspector may take possession of a document produced under this clause, and retain it for as long as is reasonably necessary.</w:t>
      </w:r>
    </w:p>
    <w:p w:rsidR="00FC6B83" w:rsidRPr="00975072" w:rsidRDefault="00FC6B83" w:rsidP="00FC6B83">
      <w:pPr>
        <w:pStyle w:val="subsection"/>
      </w:pPr>
      <w:r w:rsidRPr="00975072">
        <w:tab/>
        <w:t>(11)</w:t>
      </w:r>
      <w:r w:rsidRPr="00975072">
        <w:tab/>
        <w:t>The person otherwise entitled to possession of the document is entitled to be supplied, as soon as practicable, with a copy certified by a NOPSEMA inspector to be a true copy.</w:t>
      </w:r>
    </w:p>
    <w:p w:rsidR="00FC6B83" w:rsidRPr="00975072" w:rsidRDefault="00FC6B83" w:rsidP="00FC6B83">
      <w:pPr>
        <w:pStyle w:val="subsection"/>
      </w:pPr>
      <w:r w:rsidRPr="00975072">
        <w:tab/>
        <w:t>(12)</w:t>
      </w:r>
      <w:r w:rsidRPr="00975072">
        <w:tab/>
        <w:t>The certified copy must be received in all courts and tribunals as evidence as if it were the original.</w:t>
      </w:r>
    </w:p>
    <w:p w:rsidR="00FC6B83" w:rsidRPr="00975072" w:rsidRDefault="00FC6B83" w:rsidP="00FC6B83">
      <w:pPr>
        <w:pStyle w:val="subsection"/>
      </w:pPr>
      <w:r w:rsidRPr="00975072">
        <w:tab/>
        <w:t>(13)</w:t>
      </w:r>
      <w:r w:rsidRPr="00975072">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975072" w:rsidRDefault="00FC6B83" w:rsidP="00FC6B83">
      <w:pPr>
        <w:pStyle w:val="SubsectionHead"/>
      </w:pPr>
      <w:r w:rsidRPr="00975072">
        <w:t>NOPSEMA inspector may retain other things</w:t>
      </w:r>
    </w:p>
    <w:p w:rsidR="00FC6B83" w:rsidRPr="00975072" w:rsidRDefault="00FC6B83" w:rsidP="00FC6B83">
      <w:pPr>
        <w:pStyle w:val="subsection"/>
      </w:pPr>
      <w:r w:rsidRPr="00975072">
        <w:tab/>
        <w:t>(14)</w:t>
      </w:r>
      <w:r w:rsidRPr="00975072">
        <w:tab/>
        <w:t>A NOPSEMA inspector may take possession of a thing (other than a document) produced under this clause, and retain it for as long as is reasonably necessary.</w:t>
      </w:r>
    </w:p>
    <w:p w:rsidR="00FC6B83" w:rsidRPr="00975072" w:rsidRDefault="00FC6B83" w:rsidP="00FC6B83">
      <w:pPr>
        <w:pStyle w:val="SubsectionHead"/>
      </w:pPr>
      <w:r w:rsidRPr="00975072">
        <w:t>Notice—taking possession at a facility</w:t>
      </w:r>
    </w:p>
    <w:p w:rsidR="00FC6B83" w:rsidRPr="00975072" w:rsidRDefault="00FC6B83" w:rsidP="00FC6B83">
      <w:pPr>
        <w:pStyle w:val="subsection"/>
      </w:pPr>
      <w:r w:rsidRPr="00975072">
        <w:tab/>
        <w:t>(15)</w:t>
      </w:r>
      <w:r w:rsidRPr="00975072">
        <w:tab/>
        <w:t xml:space="preserve">On taking possession of a thing under </w:t>
      </w:r>
      <w:r w:rsidR="00C53E4C" w:rsidRPr="00975072">
        <w:t>subclause (</w:t>
      </w:r>
      <w:r w:rsidRPr="00975072">
        <w:t>14) at a facility, the NOPSEMA inspector must, by written notice, inform the following persons of the taking of possession, and the reasons for it:</w:t>
      </w:r>
    </w:p>
    <w:p w:rsidR="00FC6B83" w:rsidRPr="00975072" w:rsidRDefault="00FC6B83" w:rsidP="00FC6B83">
      <w:pPr>
        <w:pStyle w:val="paragraph"/>
      </w:pPr>
      <w:r w:rsidRPr="00975072">
        <w:tab/>
        <w:t>(a)</w:t>
      </w:r>
      <w:r w:rsidRPr="00975072">
        <w:tab/>
        <w:t>in any case:</w:t>
      </w:r>
    </w:p>
    <w:p w:rsidR="00FC6B83" w:rsidRPr="00975072" w:rsidRDefault="00FC6B83" w:rsidP="00FC6B83">
      <w:pPr>
        <w:pStyle w:val="paragraphsub"/>
      </w:pPr>
      <w:r w:rsidRPr="00975072">
        <w:tab/>
        <w:t>(i)</w:t>
      </w:r>
      <w:r w:rsidRPr="00975072">
        <w:tab/>
        <w:t>the titleholder’s representative at the facility who is nominated for the inspection; or</w:t>
      </w:r>
    </w:p>
    <w:p w:rsidR="00FC6B83" w:rsidRPr="00975072" w:rsidRDefault="00FC6B83" w:rsidP="00FC6B83">
      <w:pPr>
        <w:pStyle w:val="paragraphsub"/>
      </w:pPr>
      <w:r w:rsidRPr="00975072">
        <w:tab/>
        <w:t>(ii)</w:t>
      </w:r>
      <w:r w:rsidRPr="00975072">
        <w:tab/>
        <w:t>if there is no titleholder’s representative at the facility—the titleholder;</w:t>
      </w:r>
    </w:p>
    <w:p w:rsidR="00FC6B83" w:rsidRPr="00975072" w:rsidRDefault="00FC6B83" w:rsidP="00FC6B83">
      <w:pPr>
        <w:pStyle w:val="paragraph"/>
      </w:pPr>
      <w:r w:rsidRPr="00975072">
        <w:tab/>
        <w:t>(b)</w:t>
      </w:r>
      <w:r w:rsidRPr="00975072">
        <w:tab/>
        <w:t>the operator’s representative at the facility;</w:t>
      </w:r>
    </w:p>
    <w:p w:rsidR="00FC6B83" w:rsidRPr="00975072" w:rsidRDefault="00FC6B83" w:rsidP="00FC6B83">
      <w:pPr>
        <w:pStyle w:val="paragraph"/>
      </w:pPr>
      <w:r w:rsidRPr="00975072">
        <w:tab/>
        <w:t>(c)</w:t>
      </w:r>
      <w:r w:rsidRPr="00975072">
        <w:tab/>
        <w:t xml:space="preserve">if the thing is owned by a person other than a person mentioned in </w:t>
      </w:r>
      <w:r w:rsidR="00C53E4C" w:rsidRPr="00975072">
        <w:t>paragraph (</w:t>
      </w:r>
      <w:r w:rsidRPr="00975072">
        <w:t>a) or (b)—that owner.</w:t>
      </w:r>
    </w:p>
    <w:p w:rsidR="00FC6B83" w:rsidRPr="00975072" w:rsidRDefault="00FC6B83" w:rsidP="00FC6B83">
      <w:pPr>
        <w:pStyle w:val="SubsectionHead"/>
      </w:pPr>
      <w:r w:rsidRPr="00975072">
        <w:lastRenderedPageBreak/>
        <w:t>Display of notice at facility</w:t>
      </w:r>
    </w:p>
    <w:p w:rsidR="00FC6B83" w:rsidRPr="00975072" w:rsidRDefault="00FC6B83" w:rsidP="00FC6B83">
      <w:pPr>
        <w:pStyle w:val="subsection"/>
      </w:pPr>
      <w:r w:rsidRPr="00975072">
        <w:tab/>
        <w:t>(16)</w:t>
      </w:r>
      <w:r w:rsidRPr="00975072">
        <w:tab/>
        <w:t>The operator’s representative at the facility must cause the notice to be displayed in a prominent place at the facility.</w:t>
      </w:r>
    </w:p>
    <w:p w:rsidR="00FC6B83" w:rsidRPr="00975072" w:rsidRDefault="00FC6B83" w:rsidP="00FC6B83">
      <w:pPr>
        <w:pStyle w:val="SubsectionHead"/>
      </w:pPr>
      <w:r w:rsidRPr="00975072">
        <w:t>Notice—taking possession at regulated business premises</w:t>
      </w:r>
    </w:p>
    <w:p w:rsidR="00FC6B83" w:rsidRPr="00975072" w:rsidRDefault="00FC6B83" w:rsidP="00FC6B83">
      <w:pPr>
        <w:pStyle w:val="subsection"/>
      </w:pPr>
      <w:r w:rsidRPr="00975072">
        <w:tab/>
        <w:t>(17)</w:t>
      </w:r>
      <w:r w:rsidRPr="00975072">
        <w:tab/>
        <w:t xml:space="preserve">On taking possession of a thing under </w:t>
      </w:r>
      <w:r w:rsidR="00C53E4C" w:rsidRPr="00975072">
        <w:t>subclause (</w:t>
      </w:r>
      <w:r w:rsidRPr="00975072">
        <w:t>14) at regulated business premises, the NOPSEMA inspector must, by written notice, inform the following persons of the taking of possession, and the reasons for it:</w:t>
      </w:r>
    </w:p>
    <w:p w:rsidR="00FC6B83" w:rsidRPr="00975072" w:rsidRDefault="00FC6B83" w:rsidP="00FC6B83">
      <w:pPr>
        <w:pStyle w:val="paragraph"/>
      </w:pPr>
      <w:r w:rsidRPr="00975072">
        <w:tab/>
        <w:t>(a)</w:t>
      </w:r>
      <w:r w:rsidRPr="00975072">
        <w:tab/>
        <w:t>the person who produced the thing;</w:t>
      </w:r>
    </w:p>
    <w:p w:rsidR="00FC6B83" w:rsidRPr="00975072" w:rsidRDefault="00FC6B83" w:rsidP="00FC6B83">
      <w:pPr>
        <w:pStyle w:val="paragraph"/>
      </w:pPr>
      <w:r w:rsidRPr="00975072">
        <w:tab/>
        <w:t>(b)</w:t>
      </w:r>
      <w:r w:rsidRPr="00975072">
        <w:tab/>
        <w:t>if that person is not the owner of the thing—the owner of the thing.</w:t>
      </w:r>
    </w:p>
    <w:p w:rsidR="00FC6B83" w:rsidRPr="00975072" w:rsidRDefault="00FC6B83" w:rsidP="00FC6B83">
      <w:pPr>
        <w:pStyle w:val="SubsectionHead"/>
      </w:pPr>
      <w:r w:rsidRPr="00975072">
        <w:t>Inspection of thing</w:t>
      </w:r>
    </w:p>
    <w:p w:rsidR="00FC6B83" w:rsidRPr="00975072" w:rsidRDefault="00FC6B83" w:rsidP="00FC6B83">
      <w:pPr>
        <w:pStyle w:val="subsection"/>
      </w:pPr>
      <w:r w:rsidRPr="00975072">
        <w:tab/>
        <w:t>(18)</w:t>
      </w:r>
      <w:r w:rsidRPr="00975072">
        <w:tab/>
        <w:t>If:</w:t>
      </w:r>
    </w:p>
    <w:p w:rsidR="00FC6B83" w:rsidRPr="00975072" w:rsidRDefault="00FC6B83" w:rsidP="00FC6B83">
      <w:pPr>
        <w:pStyle w:val="paragraph"/>
      </w:pPr>
      <w:r w:rsidRPr="00975072">
        <w:tab/>
        <w:t>(a)</w:t>
      </w:r>
      <w:r w:rsidRPr="00975072">
        <w:tab/>
        <w:t>a NOPSEMA inspector has taken possession of a thing (other than a document) produced under this clause; and</w:t>
      </w:r>
    </w:p>
    <w:p w:rsidR="00FC6B83" w:rsidRPr="00975072" w:rsidRDefault="00FC6B83" w:rsidP="00FC6B83">
      <w:pPr>
        <w:pStyle w:val="paragraph"/>
      </w:pPr>
      <w:r w:rsidRPr="00975072">
        <w:tab/>
        <w:t>(b)</w:t>
      </w:r>
      <w:r w:rsidRPr="00975072">
        <w:tab/>
        <w:t>it is reasonably necessary for the NOPSEMA inspector to retain the thing;</w:t>
      </w:r>
    </w:p>
    <w:p w:rsidR="00FC6B83" w:rsidRPr="00975072" w:rsidRDefault="00FC6B83" w:rsidP="00FC6B83">
      <w:pPr>
        <w:pStyle w:val="subsection2"/>
      </w:pPr>
      <w:r w:rsidRPr="00975072">
        <w:t>the NOPSEMA inspector must provide:</w:t>
      </w:r>
    </w:p>
    <w:p w:rsidR="00FC6B83" w:rsidRPr="00975072" w:rsidRDefault="00FC6B83" w:rsidP="00FC6B83">
      <w:pPr>
        <w:pStyle w:val="paragraph"/>
      </w:pPr>
      <w:r w:rsidRPr="00975072">
        <w:tab/>
        <w:t>(c)</w:t>
      </w:r>
      <w:r w:rsidRPr="00975072">
        <w:tab/>
        <w:t>the person who produced the thing; and</w:t>
      </w:r>
    </w:p>
    <w:p w:rsidR="00FC6B83" w:rsidRPr="00975072" w:rsidRDefault="00FC6B83" w:rsidP="00FC6B83">
      <w:pPr>
        <w:pStyle w:val="paragraph"/>
      </w:pPr>
      <w:r w:rsidRPr="00975072">
        <w:tab/>
        <w:t>(d)</w:t>
      </w:r>
      <w:r w:rsidRPr="00975072">
        <w:tab/>
        <w:t>the person who owns the thing; and</w:t>
      </w:r>
    </w:p>
    <w:p w:rsidR="00FC6B83" w:rsidRPr="00975072" w:rsidRDefault="00FC6B83" w:rsidP="00FC6B83">
      <w:pPr>
        <w:pStyle w:val="paragraph"/>
      </w:pPr>
      <w:r w:rsidRPr="00975072">
        <w:tab/>
        <w:t>(e)</w:t>
      </w:r>
      <w:r w:rsidRPr="00975072">
        <w:tab/>
        <w:t xml:space="preserve">a person authorised by a person covered by </w:t>
      </w:r>
      <w:r w:rsidR="00C53E4C" w:rsidRPr="00975072">
        <w:t>paragraph (</w:t>
      </w:r>
      <w:r w:rsidRPr="00975072">
        <w:t>c) or (d);</w:t>
      </w:r>
    </w:p>
    <w:p w:rsidR="00FC6B83" w:rsidRPr="00975072" w:rsidRDefault="00FC6B83" w:rsidP="00FC6B83">
      <w:pPr>
        <w:pStyle w:val="subsection2"/>
      </w:pPr>
      <w:r w:rsidRPr="00975072">
        <w:t>reasonable access to the thing for the purposes of inspecting the thing.</w:t>
      </w:r>
    </w:p>
    <w:p w:rsidR="00FC6B83" w:rsidRPr="00975072" w:rsidRDefault="00FC6B83" w:rsidP="00FC6B83">
      <w:pPr>
        <w:pStyle w:val="SubsectionHead"/>
      </w:pPr>
      <w:r w:rsidRPr="00975072">
        <w:t>Return of thing</w:t>
      </w:r>
    </w:p>
    <w:p w:rsidR="00FC6B83" w:rsidRPr="00975072" w:rsidRDefault="00FC6B83" w:rsidP="00FC6B83">
      <w:pPr>
        <w:pStyle w:val="subsection"/>
      </w:pPr>
      <w:r w:rsidRPr="00975072">
        <w:tab/>
        <w:t>(19)</w:t>
      </w:r>
      <w:r w:rsidRPr="00975072">
        <w:tab/>
        <w:t>If:</w:t>
      </w:r>
    </w:p>
    <w:p w:rsidR="00FC6B83" w:rsidRPr="00975072" w:rsidRDefault="00FC6B83" w:rsidP="00FC6B83">
      <w:pPr>
        <w:pStyle w:val="paragraph"/>
      </w:pPr>
      <w:r w:rsidRPr="00975072">
        <w:tab/>
        <w:t>(a)</w:t>
      </w:r>
      <w:r w:rsidRPr="00975072">
        <w:tab/>
        <w:t>a NOPSEMA inspector has taken possession of a thing (other than a document) produced under this clause; and</w:t>
      </w:r>
    </w:p>
    <w:p w:rsidR="00FC6B83" w:rsidRPr="00975072" w:rsidRDefault="00FC6B83" w:rsidP="00FC6B83">
      <w:pPr>
        <w:pStyle w:val="paragraph"/>
      </w:pPr>
      <w:r w:rsidRPr="00975072">
        <w:tab/>
        <w:t>(b)</w:t>
      </w:r>
      <w:r w:rsidRPr="00975072">
        <w:tab/>
        <w:t>it is no longer reasonably necessary for the NOPSEMA inspector to retain the thing;</w:t>
      </w:r>
    </w:p>
    <w:p w:rsidR="00FC6B83" w:rsidRPr="00975072" w:rsidRDefault="00FC6B83" w:rsidP="00FC6B83">
      <w:pPr>
        <w:pStyle w:val="subsection2"/>
      </w:pPr>
      <w:r w:rsidRPr="00975072">
        <w:lastRenderedPageBreak/>
        <w:t>the NOPSEMA inspector must return the thing to:</w:t>
      </w:r>
    </w:p>
    <w:p w:rsidR="00FC6B83" w:rsidRPr="00975072" w:rsidRDefault="00FC6B83" w:rsidP="00FC6B83">
      <w:pPr>
        <w:pStyle w:val="paragraph"/>
      </w:pPr>
      <w:r w:rsidRPr="00975072">
        <w:tab/>
        <w:t>(c)</w:t>
      </w:r>
      <w:r w:rsidRPr="00975072">
        <w:tab/>
        <w:t>the person who produced the thing; or</w:t>
      </w:r>
    </w:p>
    <w:p w:rsidR="00FC6B83" w:rsidRPr="00975072" w:rsidRDefault="00FC6B83" w:rsidP="00FC6B83">
      <w:pPr>
        <w:pStyle w:val="paragraph"/>
      </w:pPr>
      <w:r w:rsidRPr="00975072">
        <w:tab/>
        <w:t>(d)</w:t>
      </w:r>
      <w:r w:rsidRPr="00975072">
        <w:tab/>
        <w:t>the person who owns the thing; or</w:t>
      </w:r>
    </w:p>
    <w:p w:rsidR="00FC6B83" w:rsidRPr="00975072" w:rsidRDefault="00FC6B83" w:rsidP="00FC6B83">
      <w:pPr>
        <w:pStyle w:val="paragraph"/>
      </w:pPr>
      <w:r w:rsidRPr="00975072">
        <w:tab/>
        <w:t>(e)</w:t>
      </w:r>
      <w:r w:rsidRPr="00975072">
        <w:tab/>
        <w:t xml:space="preserve">a person authorised by a person covered by </w:t>
      </w:r>
      <w:r w:rsidR="00C53E4C" w:rsidRPr="00975072">
        <w:t>paragraph (</w:t>
      </w:r>
      <w:r w:rsidRPr="00975072">
        <w:t>c) or (d).</w:t>
      </w:r>
    </w:p>
    <w:p w:rsidR="00FC6B83" w:rsidRPr="00975072" w:rsidRDefault="00FC6B83" w:rsidP="00FC6B83">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960DC6">
        <w:t>section 1</w:t>
      </w:r>
      <w:r w:rsidRPr="00975072">
        <w:t xml:space="preserve">37.1 of the </w:t>
      </w:r>
      <w:r w:rsidRPr="00975072">
        <w:rPr>
          <w:i/>
        </w:rPr>
        <w:t>Criminal Code</w:t>
      </w:r>
      <w:r w:rsidRPr="00975072">
        <w:t>.</w:t>
      </w:r>
    </w:p>
    <w:p w:rsidR="00FC6B83" w:rsidRPr="00975072" w:rsidRDefault="00FC6B83" w:rsidP="00FC6B83">
      <w:pPr>
        <w:pStyle w:val="ActHead5"/>
      </w:pPr>
      <w:bookmarkStart w:id="60" w:name="_Toc106366696"/>
      <w:r w:rsidRPr="00960DC6">
        <w:rPr>
          <w:rStyle w:val="CharSectno"/>
        </w:rPr>
        <w:t>9</w:t>
      </w:r>
      <w:r w:rsidRPr="00975072">
        <w:t xml:space="preserve">  Well integrity inspections—power to take possession of plant and samples etc.</w:t>
      </w:r>
      <w:bookmarkEnd w:id="60"/>
    </w:p>
    <w:p w:rsidR="00FC6B83" w:rsidRPr="00975072" w:rsidRDefault="00FC6B83" w:rsidP="00FC6B83">
      <w:pPr>
        <w:pStyle w:val="SubsectionHead"/>
      </w:pPr>
      <w:r w:rsidRPr="00975072">
        <w:t>Power to take possession or samples</w:t>
      </w:r>
    </w:p>
    <w:p w:rsidR="00FC6B83" w:rsidRPr="00975072" w:rsidRDefault="00FC6B83" w:rsidP="00FC6B83">
      <w:pPr>
        <w:pStyle w:val="subsection"/>
      </w:pPr>
      <w:r w:rsidRPr="00975072">
        <w:tab/>
        <w:t>(1)</w:t>
      </w:r>
      <w:r w:rsidRPr="00975072">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975072" w:rsidRDefault="00FC6B83" w:rsidP="00FC6B83">
      <w:pPr>
        <w:pStyle w:val="paragraph"/>
      </w:pPr>
      <w:r w:rsidRPr="00975072">
        <w:tab/>
        <w:t>(a)</w:t>
      </w:r>
      <w:r w:rsidRPr="00975072">
        <w:tab/>
        <w:t>take possession of the plant, substance or thing and remove it from the facility or premises; or</w:t>
      </w:r>
    </w:p>
    <w:p w:rsidR="00FC6B83" w:rsidRPr="00975072" w:rsidRDefault="00FC6B83" w:rsidP="00FC6B83">
      <w:pPr>
        <w:pStyle w:val="paragraph"/>
      </w:pPr>
      <w:r w:rsidRPr="00975072">
        <w:tab/>
        <w:t>(b)</w:t>
      </w:r>
      <w:r w:rsidRPr="00975072">
        <w:tab/>
        <w:t>take a sample of the substance or thing and remove that sample from the facility or premises.</w:t>
      </w:r>
    </w:p>
    <w:p w:rsidR="00FC6B83" w:rsidRPr="00975072" w:rsidRDefault="00FC6B83" w:rsidP="00FC6B83">
      <w:pPr>
        <w:pStyle w:val="SubsectionHead"/>
      </w:pPr>
      <w:r w:rsidRPr="00975072">
        <w:t>Notice</w:t>
      </w:r>
    </w:p>
    <w:p w:rsidR="00FC6B83" w:rsidRPr="00975072" w:rsidRDefault="00FC6B83" w:rsidP="00FC6B83">
      <w:pPr>
        <w:pStyle w:val="subsection"/>
      </w:pPr>
      <w:r w:rsidRPr="00975072">
        <w:tab/>
        <w:t>(2)</w:t>
      </w:r>
      <w:r w:rsidRPr="00975072">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975072" w:rsidRDefault="00FC6B83" w:rsidP="00FC6B83">
      <w:pPr>
        <w:pStyle w:val="paragraph"/>
      </w:pPr>
      <w:r w:rsidRPr="00975072">
        <w:tab/>
        <w:t>(a)</w:t>
      </w:r>
      <w:r w:rsidRPr="00975072">
        <w:tab/>
        <w:t>in the case of a facility:</w:t>
      </w:r>
    </w:p>
    <w:p w:rsidR="00FC6B83" w:rsidRPr="00975072" w:rsidRDefault="00FC6B83" w:rsidP="00FC6B83">
      <w:pPr>
        <w:pStyle w:val="paragraphsub"/>
      </w:pPr>
      <w:r w:rsidRPr="00975072">
        <w:tab/>
        <w:t>(i)</w:t>
      </w:r>
      <w:r w:rsidRPr="00975072">
        <w:tab/>
        <w:t>the titleholder’s representative at the facility who is nominated for the inspection; or</w:t>
      </w:r>
    </w:p>
    <w:p w:rsidR="00FC6B83" w:rsidRPr="00975072" w:rsidRDefault="00FC6B83" w:rsidP="00FC6B83">
      <w:pPr>
        <w:pStyle w:val="paragraphsub"/>
      </w:pPr>
      <w:r w:rsidRPr="00975072">
        <w:tab/>
        <w:t>(ii)</w:t>
      </w:r>
      <w:r w:rsidRPr="00975072">
        <w:tab/>
        <w:t>if there is no titleholder’s representative at the facility—the titleholder;</w:t>
      </w:r>
    </w:p>
    <w:p w:rsidR="00FC6B83" w:rsidRPr="00975072" w:rsidRDefault="00FC6B83" w:rsidP="00FC6B83">
      <w:pPr>
        <w:pStyle w:val="paragraph"/>
      </w:pPr>
      <w:r w:rsidRPr="00975072">
        <w:tab/>
        <w:t>(b)</w:t>
      </w:r>
      <w:r w:rsidRPr="00975072">
        <w:tab/>
        <w:t>in the case of a facility—the operator’s representative at the facility;</w:t>
      </w:r>
    </w:p>
    <w:p w:rsidR="00FC6B83" w:rsidRPr="00975072" w:rsidRDefault="00FC6B83" w:rsidP="00FC6B83">
      <w:pPr>
        <w:pStyle w:val="paragraph"/>
      </w:pPr>
      <w:r w:rsidRPr="00975072">
        <w:lastRenderedPageBreak/>
        <w:tab/>
        <w:t>(c)</w:t>
      </w:r>
      <w:r w:rsidRPr="00975072">
        <w:tab/>
        <w:t>in the case of regulated business premises that are occupied by the titleholder—a person who represents the titleholder;</w:t>
      </w:r>
    </w:p>
    <w:p w:rsidR="00FC6B83" w:rsidRPr="00975072" w:rsidRDefault="00FC6B83" w:rsidP="00FC6B83">
      <w:pPr>
        <w:pStyle w:val="paragraph"/>
      </w:pPr>
      <w:r w:rsidRPr="00975072">
        <w:tab/>
        <w:t>(d)</w:t>
      </w:r>
      <w:r w:rsidRPr="00975072">
        <w:tab/>
        <w:t>in the case of regulated business premises that are occupied by a related body corporate of the titleholder—a person who represents the related body corporate;</w:t>
      </w:r>
    </w:p>
    <w:p w:rsidR="00FC6B83" w:rsidRPr="00975072" w:rsidRDefault="00FC6B83" w:rsidP="00FC6B83">
      <w:pPr>
        <w:pStyle w:val="paragraph"/>
      </w:pPr>
      <w:r w:rsidRPr="00975072">
        <w:tab/>
        <w:t>(e)</w:t>
      </w:r>
      <w:r w:rsidRPr="00975072">
        <w:tab/>
        <w:t xml:space="preserve">in the case of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(f)</w:t>
      </w:r>
      <w:r w:rsidRPr="00975072">
        <w:tab/>
        <w:t xml:space="preserve">in the case of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(g)</w:t>
      </w:r>
      <w:r w:rsidRPr="00975072">
        <w:tab/>
        <w:t xml:space="preserve">if the plant, substance or thing is owned by a person other than a person mentioned in </w:t>
      </w:r>
      <w:r w:rsidR="00C53E4C" w:rsidRPr="00975072">
        <w:t>paragraph (</w:t>
      </w:r>
      <w:r w:rsidRPr="00975072">
        <w:t>a), (b), (c), (d), (e) or (f)—that owner.</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(3)</w:t>
      </w:r>
      <w:r w:rsidRPr="00975072">
        <w:tab/>
        <w:t>If the notice relates to a facility, the operator’s representative at the facility must cause the notice to be displayed in a prominent place at the facility.</w:t>
      </w:r>
    </w:p>
    <w:p w:rsidR="00FC6B83" w:rsidRPr="00975072" w:rsidRDefault="00FC6B83" w:rsidP="00FC6B83">
      <w:pPr>
        <w:pStyle w:val="subsection"/>
      </w:pPr>
      <w:r w:rsidRPr="00975072">
        <w:tab/>
        <w:t>(4)</w:t>
      </w:r>
      <w:r w:rsidRPr="00975072">
        <w:tab/>
        <w:t>If the notice relates to regulated business premises, the following person must cause the notice to be displayed in a prominent place at the premises:</w:t>
      </w:r>
    </w:p>
    <w:p w:rsidR="00FC6B83" w:rsidRPr="00975072" w:rsidRDefault="00FC6B83" w:rsidP="00FC6B83">
      <w:pPr>
        <w:pStyle w:val="paragraph"/>
      </w:pPr>
      <w:r w:rsidRPr="00975072">
        <w:tab/>
        <w:t>(a)</w:t>
      </w:r>
      <w:r w:rsidRPr="00975072">
        <w:tab/>
        <w:t>if the premises are occupied by the titleholder—the titleholder;</w:t>
      </w:r>
    </w:p>
    <w:p w:rsidR="00FC6B83" w:rsidRPr="00975072" w:rsidRDefault="00FC6B83" w:rsidP="00FC6B83">
      <w:pPr>
        <w:pStyle w:val="paragraph"/>
      </w:pPr>
      <w:r w:rsidRPr="00975072">
        <w:tab/>
        <w:t>(b)</w:t>
      </w:r>
      <w:r w:rsidRPr="00975072">
        <w:tab/>
        <w:t>if the premises are occupied by a related body corporate of the titleholder—a person who represents the related body corporate;</w:t>
      </w:r>
    </w:p>
    <w:p w:rsidR="00FC6B83" w:rsidRPr="00975072" w:rsidRDefault="00FC6B83" w:rsidP="00FC6B83">
      <w:pPr>
        <w:pStyle w:val="paragraph"/>
      </w:pPr>
      <w:r w:rsidRPr="00975072">
        <w:tab/>
        <w:t>(c)</w:t>
      </w:r>
      <w:r w:rsidRPr="00975072">
        <w:tab/>
        <w:t xml:space="preserve">if the premises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(d)</w:t>
      </w:r>
      <w:r w:rsidRPr="00975072">
        <w:tab/>
        <w:t xml:space="preserve">if the premises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SubsectionHead"/>
      </w:pPr>
      <w:r w:rsidRPr="00975072">
        <w:lastRenderedPageBreak/>
        <w:t>Duties of NOPSEMA inspector</w:t>
      </w:r>
    </w:p>
    <w:p w:rsidR="00FC6B83" w:rsidRPr="00975072" w:rsidRDefault="00FC6B83" w:rsidP="00FC6B83">
      <w:pPr>
        <w:pStyle w:val="subsection"/>
      </w:pPr>
      <w:r w:rsidRPr="00975072">
        <w:tab/>
        <w:t>(5)</w:t>
      </w:r>
      <w:r w:rsidRPr="00975072">
        <w:tab/>
        <w:t>If the NOPSEMA inspector takes possession of plant, a substance or a thing for the purpose of inspecting, examining or measuring, or conducting tests concerning, the plant, substance or thing, the inspector must:</w:t>
      </w:r>
    </w:p>
    <w:p w:rsidR="00FC6B83" w:rsidRPr="00975072" w:rsidRDefault="00FC6B83" w:rsidP="00FC6B83">
      <w:pPr>
        <w:pStyle w:val="paragraph"/>
      </w:pPr>
      <w:r w:rsidRPr="00975072">
        <w:tab/>
        <w:t>(a)</w:t>
      </w:r>
      <w:r w:rsidRPr="00975072">
        <w:tab/>
        <w:t>ensure that the inspection, examination, measuring or testing is conducted as soon as practicable; and</w:t>
      </w:r>
    </w:p>
    <w:p w:rsidR="00FC6B83" w:rsidRPr="00975072" w:rsidRDefault="00FC6B83" w:rsidP="00FC6B83">
      <w:pPr>
        <w:pStyle w:val="paragraph"/>
      </w:pPr>
      <w:r w:rsidRPr="00975072">
        <w:tab/>
        <w:t>(b)</w:t>
      </w:r>
      <w:r w:rsidRPr="00975072">
        <w:tab/>
        <w:t>if the NOPSEMA inspector took possession of the plant, substance or thing at a facility—return it to the facility as soon as practicable afterwards; and</w:t>
      </w:r>
    </w:p>
    <w:p w:rsidR="00FC6B83" w:rsidRPr="00975072" w:rsidRDefault="00FC6B83" w:rsidP="00FC6B83">
      <w:pPr>
        <w:pStyle w:val="paragraph"/>
      </w:pPr>
      <w:r w:rsidRPr="00975072">
        <w:tab/>
        <w:t>(c)</w:t>
      </w:r>
      <w:r w:rsidRPr="00975072">
        <w:tab/>
        <w:t>if the NOPSEMA inspector took possession of the plant, substance or thing at regulated business premises—return it to a representative of the occupier of the premises as soon as practicable afterwards.</w:t>
      </w:r>
    </w:p>
    <w:p w:rsidR="00FC6B83" w:rsidRPr="00975072" w:rsidRDefault="00FC6B83" w:rsidP="00FC6B83">
      <w:pPr>
        <w:pStyle w:val="subsection"/>
      </w:pPr>
      <w:r w:rsidRPr="00975072">
        <w:tab/>
        <w:t>(6)</w:t>
      </w:r>
      <w:r w:rsidRPr="00975072">
        <w:tab/>
        <w:t xml:space="preserve">As soon as practicable after completing any such inspection, examination, measurement or testing, the inspector must give a written statement setting out the results to each person the inspector is required to notify under </w:t>
      </w:r>
      <w:r w:rsidR="00C53E4C" w:rsidRPr="00975072">
        <w:t>subclause (</w:t>
      </w:r>
      <w:r w:rsidRPr="00975072">
        <w:t>2).</w:t>
      </w:r>
    </w:p>
    <w:p w:rsidR="00FC6B83" w:rsidRPr="00975072" w:rsidRDefault="00FC6B83" w:rsidP="00FC6B83">
      <w:pPr>
        <w:pStyle w:val="ActHead5"/>
      </w:pPr>
      <w:bookmarkStart w:id="61" w:name="_Toc106366697"/>
      <w:r w:rsidRPr="00960DC6">
        <w:rPr>
          <w:rStyle w:val="CharSectno"/>
        </w:rPr>
        <w:t>10</w:t>
      </w:r>
      <w:r w:rsidRPr="00975072">
        <w:t xml:space="preserve">  Well integrity inspections—well integrity do not disturb notices (general)</w:t>
      </w:r>
      <w:bookmarkEnd w:id="61"/>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a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do not disturb notice</w:t>
      </w:r>
      <w:r w:rsidRPr="00975072">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975072" w:rsidRDefault="00FC6B83" w:rsidP="00FC6B83">
      <w:pPr>
        <w:pStyle w:val="paragraph"/>
      </w:pPr>
      <w:r w:rsidRPr="00975072">
        <w:tab/>
        <w:t>(a)</w:t>
      </w:r>
      <w:r w:rsidRPr="00975072">
        <w:tab/>
        <w:t>the facility; or</w:t>
      </w:r>
    </w:p>
    <w:p w:rsidR="00FC6B83" w:rsidRPr="00975072" w:rsidRDefault="00FC6B83" w:rsidP="00FC6B83">
      <w:pPr>
        <w:pStyle w:val="paragraph"/>
      </w:pPr>
      <w:r w:rsidRPr="00975072">
        <w:lastRenderedPageBreak/>
        <w:tab/>
        <w:t>(b)</w:t>
      </w:r>
      <w:r w:rsidRPr="00975072">
        <w:tab/>
        <w:t>particular plant, or a particular substance or thing, at the facility.</w:t>
      </w:r>
    </w:p>
    <w:p w:rsidR="00FC6B83" w:rsidRPr="00975072" w:rsidRDefault="00FC6B83" w:rsidP="00FC6B83">
      <w:pPr>
        <w:pStyle w:val="SubsectionHead"/>
      </w:pPr>
      <w:r w:rsidRPr="00975072">
        <w:t>Issue of notice</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direct the titleholder to take all reasonably practicable steps to ensure that one or more of the following are not disturbed for a period specified in the notice:</w:t>
      </w:r>
    </w:p>
    <w:p w:rsidR="00FC6B83" w:rsidRPr="00975072" w:rsidRDefault="00FC6B83" w:rsidP="00FC6B83">
      <w:pPr>
        <w:pStyle w:val="paragraphsub"/>
      </w:pPr>
      <w:r w:rsidRPr="00975072">
        <w:tab/>
        <w:t>(i)</w:t>
      </w:r>
      <w:r w:rsidRPr="00975072">
        <w:tab/>
        <w:t>a particular part of the facility;</w:t>
      </w:r>
    </w:p>
    <w:p w:rsidR="00FC6B83" w:rsidRPr="00975072" w:rsidRDefault="00FC6B83" w:rsidP="00FC6B83">
      <w:pPr>
        <w:pStyle w:val="paragraphsub"/>
      </w:pPr>
      <w:r w:rsidRPr="00975072">
        <w:tab/>
        <w:t>(ii)</w:t>
      </w:r>
      <w:r w:rsidRPr="00975072">
        <w:tab/>
        <w:t>particular plant, or a particular substance or thing, at the facility; and</w:t>
      </w:r>
    </w:p>
    <w:p w:rsidR="00FC6B83" w:rsidRPr="00975072" w:rsidRDefault="00FC6B83" w:rsidP="00FC6B83">
      <w:pPr>
        <w:pStyle w:val="paragraph"/>
      </w:pPr>
      <w:r w:rsidRPr="00975072">
        <w:tab/>
        <w:t>(b)</w:t>
      </w:r>
      <w:r w:rsidRPr="00975072">
        <w:tab/>
        <w:t>set out the reasons for the inspector’s decision to issue the notice.</w:t>
      </w:r>
    </w:p>
    <w:p w:rsidR="00FC6B83" w:rsidRPr="00975072" w:rsidRDefault="00FC6B83" w:rsidP="00FC6B83">
      <w:pPr>
        <w:pStyle w:val="subsection"/>
      </w:pPr>
      <w:r w:rsidRPr="00975072">
        <w:tab/>
        <w:t>(5)</w:t>
      </w:r>
      <w:r w:rsidRPr="00975072">
        <w:tab/>
        <w:t>The period specified in the notice must be a period that the inspector is satisfied on reasonable grounds is necessary in order to allow the inspection, examination, measuring or testing to take place.</w:t>
      </w:r>
    </w:p>
    <w:p w:rsidR="00FC6B83" w:rsidRPr="00975072" w:rsidRDefault="00FC6B83" w:rsidP="00FC6B83">
      <w:pPr>
        <w:pStyle w:val="SubsectionHead"/>
      </w:pPr>
      <w:r w:rsidRPr="00975072">
        <w:t>Renewal of notice</w:t>
      </w:r>
    </w:p>
    <w:p w:rsidR="00FC6B83" w:rsidRPr="00975072" w:rsidRDefault="00FC6B83" w:rsidP="00FC6B83">
      <w:pPr>
        <w:pStyle w:val="subsection"/>
      </w:pPr>
      <w:r w:rsidRPr="00975072">
        <w:tab/>
        <w:t>(6)</w:t>
      </w:r>
      <w:r w:rsidRPr="00975072">
        <w:tab/>
        <w:t>The notice may be renewed by another notice in the same terms.</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(7)</w:t>
      </w:r>
      <w:r w:rsidRPr="00975072">
        <w:tab/>
        <w:t>A person commits an offence if:</w:t>
      </w:r>
    </w:p>
    <w:p w:rsidR="00FC6B83" w:rsidRPr="00975072" w:rsidRDefault="00FC6B83" w:rsidP="00FC6B83">
      <w:pPr>
        <w:pStyle w:val="paragraph"/>
      </w:pPr>
      <w:r w:rsidRPr="00975072">
        <w:tab/>
        <w:t>(a)</w:t>
      </w:r>
      <w:r w:rsidRPr="00975072">
        <w:tab/>
        <w:t>the person is subject to a well integrity do not disturb notice;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notice.</w:t>
      </w:r>
    </w:p>
    <w:p w:rsidR="00FC6B83" w:rsidRPr="00975072" w:rsidRDefault="00FC6B83" w:rsidP="00FC6B83">
      <w:pPr>
        <w:pStyle w:val="Penalty"/>
      </w:pPr>
      <w:r w:rsidRPr="00975072">
        <w:lastRenderedPageBreak/>
        <w:t xml:space="preserve">Penalty for contravention of </w:t>
      </w:r>
      <w:r w:rsidR="00C53E4C" w:rsidRPr="00975072">
        <w:t>subclause (</w:t>
      </w:r>
      <w:r w:rsidRPr="00975072">
        <w:t>7):</w:t>
      </w:r>
      <w:r w:rsidRPr="00975072">
        <w:tab/>
        <w:t>300 penalty units.</w:t>
      </w:r>
    </w:p>
    <w:p w:rsidR="00FC6B83" w:rsidRPr="00975072" w:rsidRDefault="00FC6B83" w:rsidP="00FC6B83">
      <w:pPr>
        <w:pStyle w:val="ActHead5"/>
      </w:pPr>
      <w:bookmarkStart w:id="62" w:name="_Toc106366698"/>
      <w:r w:rsidRPr="00960DC6">
        <w:rPr>
          <w:rStyle w:val="CharSectno"/>
        </w:rPr>
        <w:t>11</w:t>
      </w:r>
      <w:r w:rsidRPr="00975072">
        <w:t xml:space="preserve">  Well integrity inspections—well integrity do not disturb notices (notification and display)</w:t>
      </w:r>
      <w:bookmarkEnd w:id="62"/>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(1)</w:t>
      </w:r>
      <w:r w:rsidRPr="00975072">
        <w:tab/>
        <w:t>As soon as practicable after issuing a well integrity do not disturb notice, the NOPSEMA inspector must take reasonable steps to give a copy of the notice to the following persons:</w:t>
      </w:r>
    </w:p>
    <w:p w:rsidR="00FC6B83" w:rsidRPr="00975072" w:rsidRDefault="00FC6B83" w:rsidP="00FC6B83">
      <w:pPr>
        <w:pStyle w:val="paragraph"/>
      </w:pPr>
      <w:r w:rsidRPr="00975072">
        <w:tab/>
        <w:t>(a)</w:t>
      </w:r>
      <w:r w:rsidRPr="00975072">
        <w:tab/>
        <w:t>the operator’s representative at the facility;</w:t>
      </w:r>
    </w:p>
    <w:p w:rsidR="00FC6B83" w:rsidRPr="00975072" w:rsidRDefault="00FC6B83" w:rsidP="00FC6B83">
      <w:pPr>
        <w:pStyle w:val="paragraph"/>
      </w:pPr>
      <w:r w:rsidRPr="00975072">
        <w:tab/>
        <w:t>(b)</w:t>
      </w:r>
      <w:r w:rsidRPr="00975072">
        <w:tab/>
        <w:t>in a case where the facility, plant, substance or thing is, owned by a person other than the titleholder—that owner.</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(2)</w:t>
      </w:r>
      <w:r w:rsidRPr="00975072">
        <w:tab/>
        <w:t>The operator’s representative at the facility must cause a copy of a well integrity do not disturb notice to be displayed in a prominent place at the facility.</w:t>
      </w:r>
    </w:p>
    <w:p w:rsidR="00FC6B83" w:rsidRPr="00975072" w:rsidRDefault="00FC6B83" w:rsidP="00FC6B83">
      <w:pPr>
        <w:pStyle w:val="ActHead5"/>
      </w:pPr>
      <w:bookmarkStart w:id="63" w:name="_Toc106366699"/>
      <w:r w:rsidRPr="00960DC6">
        <w:rPr>
          <w:rStyle w:val="CharSectno"/>
        </w:rPr>
        <w:t>12</w:t>
      </w:r>
      <w:r w:rsidRPr="00975072">
        <w:t xml:space="preserve">  Well integrity inspections—well integrity prohibition notices (issue)</w:t>
      </w:r>
      <w:bookmarkEnd w:id="63"/>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prohibition notice</w:t>
      </w:r>
      <w:r w:rsidRPr="00975072">
        <w:t>) to a titleholder, in writing, under this clause if, in conducting the inspection, the inspector is satisfied on reasonable grounds that:</w:t>
      </w:r>
    </w:p>
    <w:p w:rsidR="00FC6B83" w:rsidRPr="00975072" w:rsidRDefault="00FC6B83" w:rsidP="00FC6B83">
      <w:pPr>
        <w:pStyle w:val="paragraph"/>
      </w:pPr>
      <w:r w:rsidRPr="00975072">
        <w:tab/>
        <w:t>(a)</w:t>
      </w:r>
      <w:r w:rsidRPr="00975072">
        <w:tab/>
        <w:t>either or both of the following is the case:</w:t>
      </w:r>
    </w:p>
    <w:p w:rsidR="00FC6B83" w:rsidRPr="00975072" w:rsidRDefault="00FC6B83" w:rsidP="00FC6B83">
      <w:pPr>
        <w:pStyle w:val="paragraphsub"/>
      </w:pPr>
      <w:r w:rsidRPr="00975072">
        <w:tab/>
        <w:t>(i)</w:t>
      </w:r>
      <w:r w:rsidRPr="00975072">
        <w:tab/>
        <w:t>an activity is occurring at the facility that involves an immediate and significant threat to the integrity of a well;</w:t>
      </w:r>
    </w:p>
    <w:p w:rsidR="00FC6B83" w:rsidRPr="00975072" w:rsidRDefault="00FC6B83" w:rsidP="00FC6B83">
      <w:pPr>
        <w:pStyle w:val="paragraphsub"/>
      </w:pPr>
      <w:r w:rsidRPr="00975072">
        <w:lastRenderedPageBreak/>
        <w:tab/>
        <w:t>(ii)</w:t>
      </w:r>
      <w:r w:rsidRPr="00975072">
        <w:tab/>
        <w:t>an activity may occur at the facility that, if it occurred, would involve an immediate and significant threat to the integrity of a well; and</w:t>
      </w:r>
    </w:p>
    <w:p w:rsidR="00FC6B83" w:rsidRPr="00975072" w:rsidRDefault="00FC6B83" w:rsidP="00FC6B83">
      <w:pPr>
        <w:pStyle w:val="paragraph"/>
      </w:pPr>
      <w:r w:rsidRPr="00975072">
        <w:tab/>
        <w:t>(b)</w:t>
      </w:r>
      <w:r w:rsidRPr="00975072">
        <w:tab/>
        <w:t>it is reasonably necessary to issue the notice in order to remove the threat.</w:t>
      </w:r>
    </w:p>
    <w:p w:rsidR="00FC6B83" w:rsidRPr="00975072" w:rsidRDefault="00FC6B83" w:rsidP="00FC6B83">
      <w:pPr>
        <w:pStyle w:val="notetext"/>
      </w:pPr>
      <w:r w:rsidRPr="00975072">
        <w:t>Note:</w:t>
      </w:r>
      <w:r w:rsidRPr="00975072">
        <w:tab/>
        <w:t>The notice will be published on NOPSEMA’s website (see clause</w:t>
      </w:r>
      <w:r w:rsidR="00C53E4C" w:rsidRPr="00975072">
        <w:t> </w:t>
      </w:r>
      <w:r w:rsidRPr="00975072">
        <w:t>17).</w:t>
      </w:r>
    </w:p>
    <w:p w:rsidR="00FC6B83" w:rsidRPr="00975072" w:rsidRDefault="00FC6B83" w:rsidP="00FC6B83">
      <w:pPr>
        <w:pStyle w:val="SubsectionHead"/>
      </w:pPr>
      <w:r w:rsidRPr="00975072">
        <w:t>How notice may be issued</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 xml:space="preserve">state that the inspector is satisfied on reasonable grounds that a specified circumstance mentioned in </w:t>
      </w:r>
      <w:r w:rsidR="00C53E4C" w:rsidRPr="00975072">
        <w:t>paragraph (</w:t>
      </w:r>
      <w:r w:rsidRPr="00975072">
        <w:t>2)(a) applies, and set out those grounds; and</w:t>
      </w:r>
    </w:p>
    <w:p w:rsidR="00FC6B83" w:rsidRPr="00975072" w:rsidRDefault="00FC6B83" w:rsidP="00FC6B83">
      <w:pPr>
        <w:pStyle w:val="paragraph"/>
      </w:pPr>
      <w:r w:rsidRPr="00975072">
        <w:tab/>
        <w:t>(b)</w:t>
      </w:r>
      <w:r w:rsidRPr="00975072">
        <w:tab/>
        <w:t xml:space="preserve">if </w:t>
      </w:r>
      <w:r w:rsidR="00C53E4C" w:rsidRPr="00975072">
        <w:t>subparagraph (</w:t>
      </w:r>
      <w:r w:rsidRPr="00975072">
        <w:t>2)(a)(i) applies—specify the activity mentioned in that subparagraph; and</w:t>
      </w:r>
    </w:p>
    <w:p w:rsidR="00FC6B83" w:rsidRPr="00975072" w:rsidRDefault="00FC6B83" w:rsidP="00FC6B83">
      <w:pPr>
        <w:pStyle w:val="paragraph"/>
      </w:pPr>
      <w:r w:rsidRPr="00975072">
        <w:tab/>
        <w:t>(c)</w:t>
      </w:r>
      <w:r w:rsidRPr="00975072">
        <w:tab/>
        <w:t xml:space="preserve">if </w:t>
      </w:r>
      <w:r w:rsidR="00C53E4C" w:rsidRPr="00975072">
        <w:t>subparagraph (</w:t>
      </w:r>
      <w:r w:rsidRPr="00975072">
        <w:t>2)(a)(ii) applies—specify the activity mentioned in that subparagraph; and</w:t>
      </w:r>
    </w:p>
    <w:p w:rsidR="00FC6B83" w:rsidRPr="00975072" w:rsidRDefault="00FC6B83" w:rsidP="00FC6B83">
      <w:pPr>
        <w:pStyle w:val="paragraph"/>
      </w:pPr>
      <w:r w:rsidRPr="00975072">
        <w:tab/>
        <w:t>(d)</w:t>
      </w:r>
      <w:r w:rsidRPr="00975072">
        <w:tab/>
        <w:t>specify the threat to the integrity of a well; and</w:t>
      </w:r>
    </w:p>
    <w:p w:rsidR="00FC6B83" w:rsidRPr="00975072" w:rsidRDefault="00FC6B83" w:rsidP="00FC6B83">
      <w:pPr>
        <w:pStyle w:val="paragraph"/>
      </w:pPr>
      <w:r w:rsidRPr="00975072">
        <w:tab/>
        <w:t>(e)</w:t>
      </w:r>
      <w:r w:rsidRPr="00975072">
        <w:tab/>
        <w:t>direct the titleholder to ensure:</w:t>
      </w:r>
    </w:p>
    <w:p w:rsidR="00FC6B83" w:rsidRPr="00975072" w:rsidRDefault="00FC6B83" w:rsidP="00FC6B83">
      <w:pPr>
        <w:pStyle w:val="paragraphsub"/>
      </w:pPr>
      <w:r w:rsidRPr="00975072">
        <w:tab/>
        <w:t>(i)</w:t>
      </w:r>
      <w:r w:rsidRPr="00975072">
        <w:tab/>
        <w:t>that the activity is not conducted; or</w:t>
      </w:r>
    </w:p>
    <w:p w:rsidR="00FC6B83" w:rsidRPr="00975072" w:rsidRDefault="00FC6B83" w:rsidP="00FC6B83">
      <w:pPr>
        <w:pStyle w:val="paragraphsub"/>
      </w:pPr>
      <w:r w:rsidRPr="00975072">
        <w:tab/>
        <w:t>(ii)</w:t>
      </w:r>
      <w:r w:rsidRPr="00975072">
        <w:tab/>
        <w:t>that the activity is not conducted in a specified manner.</w:t>
      </w:r>
    </w:p>
    <w:p w:rsidR="00FC6B83" w:rsidRPr="00975072" w:rsidRDefault="00FC6B83" w:rsidP="00FC6B83">
      <w:pPr>
        <w:pStyle w:val="subsection"/>
      </w:pPr>
      <w:r w:rsidRPr="00975072">
        <w:tab/>
        <w:t>(5)</w:t>
      </w:r>
      <w:r w:rsidRPr="00975072">
        <w:tab/>
        <w:t>The notice may specify action that may be taken to satisfy a NOPSEMA inspector that adequate action has been taken to remove the threat to the integrity of a well.</w:t>
      </w:r>
    </w:p>
    <w:p w:rsidR="00FC6B83" w:rsidRPr="00975072" w:rsidRDefault="00FC6B83" w:rsidP="00FC6B83">
      <w:pPr>
        <w:pStyle w:val="SubsectionHead"/>
        <w:keepNext w:val="0"/>
      </w:pPr>
      <w:r w:rsidRPr="00975072">
        <w:t>Offence</w:t>
      </w:r>
    </w:p>
    <w:p w:rsidR="00FC6B83" w:rsidRPr="00975072" w:rsidRDefault="00FC6B83" w:rsidP="00FC6B83">
      <w:pPr>
        <w:pStyle w:val="subsection"/>
      </w:pPr>
      <w:r w:rsidRPr="00975072">
        <w:tab/>
        <w:t>(6)</w:t>
      </w:r>
      <w:r w:rsidRPr="00975072">
        <w:tab/>
        <w:t>A person commits an offence if:</w:t>
      </w:r>
    </w:p>
    <w:p w:rsidR="00FC6B83" w:rsidRPr="00975072" w:rsidRDefault="00FC6B83" w:rsidP="00FC6B83">
      <w:pPr>
        <w:pStyle w:val="paragraph"/>
      </w:pPr>
      <w:r w:rsidRPr="00975072">
        <w:tab/>
        <w:t>(a)</w:t>
      </w:r>
      <w:r w:rsidRPr="00975072">
        <w:tab/>
        <w:t>the person is subject to a well integrity prohibition notice; and</w:t>
      </w:r>
    </w:p>
    <w:p w:rsidR="00FC6B83" w:rsidRPr="00975072" w:rsidRDefault="00FC6B83" w:rsidP="00FC6B83">
      <w:pPr>
        <w:pStyle w:val="paragraph"/>
      </w:pPr>
      <w:r w:rsidRPr="00975072">
        <w:lastRenderedPageBreak/>
        <w:tab/>
        <w:t>(b)</w:t>
      </w:r>
      <w:r w:rsidRPr="00975072">
        <w:tab/>
        <w:t>the person omits to do an act; and</w:t>
      </w:r>
    </w:p>
    <w:p w:rsidR="00FC6B83" w:rsidRPr="00975072" w:rsidRDefault="00FC6B83" w:rsidP="00FC6B83">
      <w:pPr>
        <w:pStyle w:val="paragraph"/>
        <w:keepNext/>
      </w:pPr>
      <w:r w:rsidRPr="00975072">
        <w:tab/>
        <w:t>(c)</w:t>
      </w:r>
      <w:r w:rsidRPr="00975072">
        <w:tab/>
        <w:t>the omission breaches the notice.</w:t>
      </w:r>
    </w:p>
    <w:p w:rsidR="00FC6B83" w:rsidRPr="00975072" w:rsidRDefault="00FC6B83" w:rsidP="00FC6B83">
      <w:pPr>
        <w:pStyle w:val="Penalty"/>
        <w:keepNext/>
      </w:pPr>
      <w:r w:rsidRPr="00975072">
        <w:t>Penalty:</w:t>
      </w:r>
      <w:r w:rsidRPr="00975072">
        <w:tab/>
        <w:t>600 penalty units.</w:t>
      </w:r>
    </w:p>
    <w:p w:rsidR="00FC6B83" w:rsidRPr="00975072" w:rsidRDefault="00FC6B83" w:rsidP="00FC6B83">
      <w:pPr>
        <w:pStyle w:val="SubsectionHead"/>
      </w:pPr>
      <w:r w:rsidRPr="00975072">
        <w:t>Continuing offences</w:t>
      </w:r>
    </w:p>
    <w:p w:rsidR="00FC6B83" w:rsidRPr="00975072" w:rsidRDefault="00FC6B83" w:rsidP="00FC6B83">
      <w:pPr>
        <w:pStyle w:val="subsection"/>
      </w:pPr>
      <w:r w:rsidRPr="00975072">
        <w:tab/>
        <w:t>(7)</w:t>
      </w:r>
      <w:r w:rsidRPr="00975072">
        <w:tab/>
        <w:t xml:space="preserve">A person who commits an offence against </w:t>
      </w:r>
      <w:r w:rsidR="00C53E4C" w:rsidRPr="00975072">
        <w:t>subclause (</w:t>
      </w:r>
      <w:r w:rsidRPr="00975072">
        <w:t>6) commits a separate offence in respect of each day (including a day of a conviction for the offence or any later day) during which the offence continues.</w:t>
      </w:r>
    </w:p>
    <w:p w:rsidR="00FC6B83" w:rsidRPr="00975072" w:rsidRDefault="00FC6B83" w:rsidP="00FC6B83">
      <w:pPr>
        <w:pStyle w:val="subsection"/>
      </w:pPr>
      <w:r w:rsidRPr="00975072">
        <w:tab/>
        <w:t>(8)</w:t>
      </w:r>
      <w:r w:rsidRPr="00975072">
        <w:tab/>
        <w:t xml:space="preserve">The maximum penalty for each day that an offence under </w:t>
      </w:r>
      <w:r w:rsidR="00C53E4C" w:rsidRPr="00975072">
        <w:t>subclause (</w:t>
      </w:r>
      <w:r w:rsidRPr="00975072">
        <w:t>6) continues is 10% of the maximum penalty that can be imposed in respect of that offence.</w:t>
      </w:r>
    </w:p>
    <w:p w:rsidR="00FC6B83" w:rsidRPr="00975072" w:rsidRDefault="00FC6B83" w:rsidP="00FC6B83">
      <w:pPr>
        <w:pStyle w:val="ActHead5"/>
      </w:pPr>
      <w:bookmarkStart w:id="64" w:name="_Toc106366700"/>
      <w:r w:rsidRPr="00960DC6">
        <w:rPr>
          <w:rStyle w:val="CharSectno"/>
        </w:rPr>
        <w:t>13</w:t>
      </w:r>
      <w:r w:rsidRPr="00975072">
        <w:t xml:space="preserve">  Well integrity inspections—well integrity prohibition notices (notification)</w:t>
      </w:r>
      <w:bookmarkEnd w:id="64"/>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issues a well integrity prohibition notice to a titleholder under clause</w:t>
      </w:r>
      <w:r w:rsidR="00C53E4C" w:rsidRPr="00975072">
        <w:t> </w:t>
      </w:r>
      <w:r w:rsidRPr="00975072">
        <w:t>12 that concerns a threat to the integrity of a well and relates to an activity at a facility.</w:t>
      </w:r>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(2)</w:t>
      </w:r>
      <w:r w:rsidRPr="00975072">
        <w:tab/>
        <w:t>As soon as practicable after issuing the notice, the NOPSEMA inspector must take reasonable steps to give a copy of the notice to the operator’s representative at the facility.</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(3)</w:t>
      </w:r>
      <w:r w:rsidRPr="00975072">
        <w:tab/>
        <w:t>The titleholder must cause a copy of the notice to be displayed in a prominent place at the facility.</w:t>
      </w:r>
    </w:p>
    <w:p w:rsidR="00FC6B83" w:rsidRPr="00975072" w:rsidRDefault="00FC6B83" w:rsidP="00FC6B83">
      <w:pPr>
        <w:pStyle w:val="SubsectionHead"/>
      </w:pPr>
      <w:r w:rsidRPr="00975072">
        <w:lastRenderedPageBreak/>
        <w:t>Inadequate action in response to notice</w:t>
      </w:r>
    </w:p>
    <w:p w:rsidR="00FC6B83" w:rsidRPr="00975072" w:rsidRDefault="00FC6B83" w:rsidP="00FC6B83">
      <w:pPr>
        <w:pStyle w:val="subsection"/>
      </w:pPr>
      <w:r w:rsidRPr="00975072">
        <w:tab/>
        <w:t>(4)</w:t>
      </w:r>
      <w:r w:rsidRPr="00975072">
        <w:tab/>
        <w:t>If a NOPSEMA inspector is satisfied that action taken by the titleholder to remove the threat to the integrity of a well is not adequate, the inspector must inform the titleholder accordingly.</w:t>
      </w:r>
    </w:p>
    <w:p w:rsidR="00FC6B83" w:rsidRPr="00975072" w:rsidRDefault="00FC6B83" w:rsidP="00FC6B83">
      <w:pPr>
        <w:pStyle w:val="subsection"/>
      </w:pPr>
      <w:r w:rsidRPr="00975072">
        <w:tab/>
        <w:t>(5)</w:t>
      </w:r>
      <w:r w:rsidRPr="00975072">
        <w:tab/>
        <w:t xml:space="preserve">In making a decision under </w:t>
      </w:r>
      <w:r w:rsidR="00C53E4C" w:rsidRPr="00975072">
        <w:t>subclause (</w:t>
      </w:r>
      <w:r w:rsidRPr="00975072">
        <w:t>4), a NOPSEMA inspector may exercise such of the powers of a NOPSEMA inspector conducting a well integrity inspection as the inspector considers necessary for the purposes of making the decision.</w:t>
      </w:r>
    </w:p>
    <w:p w:rsidR="00FC6B83" w:rsidRPr="00975072" w:rsidRDefault="00FC6B83" w:rsidP="00FC6B83">
      <w:pPr>
        <w:pStyle w:val="SubsectionHead"/>
      </w:pPr>
      <w:r w:rsidRPr="00975072">
        <w:t>When notice ceases to have effect</w:t>
      </w:r>
    </w:p>
    <w:p w:rsidR="00FC6B83" w:rsidRPr="00975072" w:rsidRDefault="00FC6B83" w:rsidP="00FC6B83">
      <w:pPr>
        <w:pStyle w:val="subsection"/>
      </w:pPr>
      <w:r w:rsidRPr="00975072">
        <w:tab/>
        <w:t>(6)</w:t>
      </w:r>
      <w:r w:rsidRPr="00975072">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975072" w:rsidRDefault="00FC6B83" w:rsidP="00FC6B83">
      <w:pPr>
        <w:pStyle w:val="ActHead5"/>
      </w:pPr>
      <w:bookmarkStart w:id="65" w:name="_Toc106366701"/>
      <w:r w:rsidRPr="00960DC6">
        <w:rPr>
          <w:rStyle w:val="CharSectno"/>
        </w:rPr>
        <w:t>14</w:t>
      </w:r>
      <w:r w:rsidRPr="00975072">
        <w:t xml:space="preserve">  Well integrity inspections—well integrity improvement notices (issue)</w:t>
      </w:r>
      <w:bookmarkEnd w:id="65"/>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improvement notice</w:t>
      </w:r>
      <w:r w:rsidRPr="00975072">
        <w:t>) to a titleholder, in writing, under this clause if, in conducting the inspection, the inspector is satisfied on reasonable grounds that:</w:t>
      </w:r>
    </w:p>
    <w:p w:rsidR="00FC6B83" w:rsidRPr="00975072" w:rsidRDefault="00FC6B83" w:rsidP="00FC6B83">
      <w:pPr>
        <w:pStyle w:val="paragraph"/>
      </w:pPr>
      <w:r w:rsidRPr="00975072">
        <w:tab/>
        <w:t>(a)</w:t>
      </w:r>
      <w:r w:rsidRPr="00975072">
        <w:tab/>
        <w:t>the titleholder:</w:t>
      </w:r>
    </w:p>
    <w:p w:rsidR="00FC6B83" w:rsidRPr="00975072" w:rsidRDefault="00FC6B83" w:rsidP="00FC6B83">
      <w:pPr>
        <w:pStyle w:val="paragraphsub"/>
      </w:pPr>
      <w:r w:rsidRPr="00975072">
        <w:tab/>
        <w:t>(i)</w:t>
      </w:r>
      <w:r w:rsidRPr="00975072">
        <w:tab/>
        <w:t>is contravening a provision of a well integrity law; or</w:t>
      </w:r>
    </w:p>
    <w:p w:rsidR="00FC6B83" w:rsidRPr="00975072" w:rsidRDefault="00FC6B83" w:rsidP="00FC6B83">
      <w:pPr>
        <w:pStyle w:val="paragraphsub"/>
      </w:pPr>
      <w:r w:rsidRPr="00975072">
        <w:tab/>
        <w:t>(ii)</w:t>
      </w:r>
      <w:r w:rsidRPr="00975072">
        <w:tab/>
        <w:t>has contravened a provision of a well integrity law and is likely to contravene that provision again; and</w:t>
      </w:r>
    </w:p>
    <w:p w:rsidR="00FC6B83" w:rsidRPr="00975072" w:rsidRDefault="00FC6B83" w:rsidP="00FC6B83">
      <w:pPr>
        <w:pStyle w:val="paragraph"/>
      </w:pPr>
      <w:r w:rsidRPr="00975072">
        <w:tab/>
        <w:t>(b)</w:t>
      </w:r>
      <w:r w:rsidRPr="00975072">
        <w:tab/>
        <w:t>as a result, there is, or may be, a significant threat to the integrity of a well.</w:t>
      </w:r>
    </w:p>
    <w:p w:rsidR="00FC6B83" w:rsidRPr="00975072" w:rsidRDefault="00FC6B83" w:rsidP="00FC6B83">
      <w:pPr>
        <w:pStyle w:val="notetext"/>
      </w:pPr>
      <w:r w:rsidRPr="00975072">
        <w:lastRenderedPageBreak/>
        <w:t>Note:</w:t>
      </w:r>
      <w:r w:rsidRPr="00975072">
        <w:tab/>
        <w:t>The notice will be published on NOPSEMA’s website (see clause</w:t>
      </w:r>
      <w:r w:rsidR="00C53E4C" w:rsidRPr="00975072">
        <w:t> </w:t>
      </w:r>
      <w:r w:rsidRPr="00975072">
        <w:t>17).</w:t>
      </w:r>
    </w:p>
    <w:p w:rsidR="00FC6B83" w:rsidRPr="00975072" w:rsidRDefault="00FC6B83" w:rsidP="00FC6B83">
      <w:pPr>
        <w:pStyle w:val="SubsectionHead"/>
      </w:pPr>
      <w:r w:rsidRPr="00975072">
        <w:t>How notice may be issued</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state that the inspector is satisfied on reasonable grounds that a specified contravention of a well integrity law is occurring, or has occurred and is likely to occur again, and set out those grounds; and</w:t>
      </w:r>
    </w:p>
    <w:p w:rsidR="00FC6B83" w:rsidRPr="00975072" w:rsidRDefault="00FC6B83" w:rsidP="00FC6B83">
      <w:pPr>
        <w:pStyle w:val="paragraph"/>
      </w:pPr>
      <w:r w:rsidRPr="00975072">
        <w:tab/>
        <w:t>(b)</w:t>
      </w:r>
      <w:r w:rsidRPr="00975072">
        <w:tab/>
        <w:t>state that the inspector is satisfied on reasonable grounds that as a result of that contravention, there is, or may be, a significant threat to the integrity of a well, and set out those grounds; and</w:t>
      </w:r>
    </w:p>
    <w:p w:rsidR="00FC6B83" w:rsidRPr="00975072" w:rsidRDefault="00FC6B83" w:rsidP="00FC6B83">
      <w:pPr>
        <w:pStyle w:val="paragraph"/>
      </w:pPr>
      <w:r w:rsidRPr="00975072">
        <w:tab/>
        <w:t>(c)</w:t>
      </w:r>
      <w:r w:rsidRPr="00975072">
        <w:tab/>
        <w:t>specify the threat to the integrity of a well; and</w:t>
      </w:r>
    </w:p>
    <w:p w:rsidR="00FC6B83" w:rsidRPr="00975072" w:rsidRDefault="00FC6B83" w:rsidP="00FC6B83">
      <w:pPr>
        <w:pStyle w:val="paragraph"/>
      </w:pPr>
      <w:r w:rsidRPr="00975072">
        <w:tab/>
        <w:t>(d)</w:t>
      </w:r>
      <w:r w:rsidRPr="00975072">
        <w:tab/>
        <w:t>specify action that the inspector is satisfied on reasonable grounds is required to be taken by the titleholder to remove the threat; and</w:t>
      </w:r>
    </w:p>
    <w:p w:rsidR="00FC6B83" w:rsidRPr="00975072" w:rsidRDefault="00FC6B83" w:rsidP="00FC6B83">
      <w:pPr>
        <w:pStyle w:val="paragraph"/>
      </w:pPr>
      <w:r w:rsidRPr="00975072">
        <w:tab/>
        <w:t>(e)</w:t>
      </w:r>
      <w:r w:rsidRPr="00975072">
        <w:tab/>
        <w:t>specify a period within which the titleholder is to take the action.</w:t>
      </w:r>
    </w:p>
    <w:p w:rsidR="00FC6B83" w:rsidRPr="00975072" w:rsidRDefault="00FC6B83" w:rsidP="00FC6B83">
      <w:pPr>
        <w:pStyle w:val="SubsectionHead"/>
      </w:pPr>
      <w:r w:rsidRPr="00975072">
        <w:t>Period of notice and action to be taken</w:t>
      </w:r>
    </w:p>
    <w:p w:rsidR="00FC6B83" w:rsidRPr="00975072" w:rsidRDefault="00FC6B83" w:rsidP="00FC6B83">
      <w:pPr>
        <w:pStyle w:val="subsection"/>
      </w:pPr>
      <w:r w:rsidRPr="00975072">
        <w:tab/>
        <w:t>(5)</w:t>
      </w:r>
      <w:r w:rsidRPr="00975072">
        <w:tab/>
        <w:t>The period specified in the notice must be reasonable.</w:t>
      </w:r>
    </w:p>
    <w:p w:rsidR="00FC6B83" w:rsidRPr="00975072" w:rsidRDefault="00FC6B83" w:rsidP="00FC6B83">
      <w:pPr>
        <w:pStyle w:val="subsection"/>
      </w:pPr>
      <w:r w:rsidRPr="00975072">
        <w:tab/>
        <w:t>(6)</w:t>
      </w:r>
      <w:r w:rsidRPr="00975072">
        <w:tab/>
        <w:t>If the NOPSEMA inspector is satisfied on reasonable grounds that it is appropriate to do so, the NOPSEMA inspector may, in writing and before the end of the period, extend the period specified in the notice.</w:t>
      </w:r>
    </w:p>
    <w:p w:rsidR="00FC6B83" w:rsidRPr="00975072" w:rsidRDefault="00FC6B83" w:rsidP="00FC6B83">
      <w:pPr>
        <w:pStyle w:val="ActHead5"/>
      </w:pPr>
      <w:bookmarkStart w:id="66" w:name="_Toc106366702"/>
      <w:r w:rsidRPr="00960DC6">
        <w:rPr>
          <w:rStyle w:val="CharSectno"/>
        </w:rPr>
        <w:lastRenderedPageBreak/>
        <w:t>15</w:t>
      </w:r>
      <w:r w:rsidRPr="00975072">
        <w:t xml:space="preserve">  Well integrity inspections—well integrity improvement notices (compliance and notification)</w:t>
      </w:r>
      <w:bookmarkEnd w:id="66"/>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in the course of a well integrity inspection in relation to a facility, a NOPSEMA inspector issues a well integrity improvement notice to a titleholder under clause</w:t>
      </w:r>
      <w:r w:rsidR="00C53E4C" w:rsidRPr="00975072">
        <w:t> </w:t>
      </w:r>
      <w:r w:rsidRPr="00975072">
        <w:t>14 that concerns a contravention, or likely contravention, of a well integrity law.</w:t>
      </w:r>
    </w:p>
    <w:p w:rsidR="00FC6B83" w:rsidRPr="00975072" w:rsidRDefault="00FC6B83" w:rsidP="00FC6B83">
      <w:pPr>
        <w:pStyle w:val="SubsectionHead"/>
      </w:pPr>
      <w:r w:rsidRPr="00975072">
        <w:t>Duty of titleholder</w:t>
      </w:r>
    </w:p>
    <w:p w:rsidR="00FC6B83" w:rsidRPr="00975072" w:rsidRDefault="00FC6B83" w:rsidP="00FC6B83">
      <w:pPr>
        <w:pStyle w:val="subsection"/>
      </w:pPr>
      <w:r w:rsidRPr="00975072">
        <w:tab/>
        <w:t>(2)</w:t>
      </w:r>
      <w:r w:rsidRPr="00975072">
        <w:tab/>
        <w:t>The titleholder must ensure that the notice is complied with.</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(3)</w:t>
      </w:r>
      <w:r w:rsidRPr="00975072">
        <w:tab/>
        <w:t>A person commits an offence if:</w:t>
      </w:r>
    </w:p>
    <w:p w:rsidR="00FC6B83" w:rsidRPr="00975072" w:rsidRDefault="00FC6B83" w:rsidP="00FC6B83">
      <w:pPr>
        <w:pStyle w:val="paragraph"/>
      </w:pPr>
      <w:r w:rsidRPr="00975072">
        <w:tab/>
        <w:t>(a)</w:t>
      </w:r>
      <w:r w:rsidRPr="00975072">
        <w:tab/>
        <w:t xml:space="preserve">the person is subject to a requirement under </w:t>
      </w:r>
      <w:r w:rsidR="00C53E4C" w:rsidRPr="00975072">
        <w:t>subclause (</w:t>
      </w:r>
      <w:r w:rsidRPr="00975072">
        <w:t>2);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300 penalty units.</w:t>
      </w:r>
    </w:p>
    <w:p w:rsidR="00FC6B83" w:rsidRPr="00975072" w:rsidRDefault="00FC6B83" w:rsidP="00FC6B83">
      <w:pPr>
        <w:pStyle w:val="SubsectionHead"/>
      </w:pPr>
      <w:r w:rsidRPr="00975072">
        <w:t>Civil penalty</w:t>
      </w:r>
    </w:p>
    <w:p w:rsidR="00FC6B83" w:rsidRPr="00975072" w:rsidRDefault="00FC6B83" w:rsidP="00FC6B83">
      <w:pPr>
        <w:pStyle w:val="subsection"/>
      </w:pPr>
      <w:r w:rsidRPr="00975072">
        <w:tab/>
        <w:t>(4)</w:t>
      </w:r>
      <w:r w:rsidRPr="00975072">
        <w:tab/>
        <w:t xml:space="preserve">A person is liable to a civil penalty if the person contravenes a requirement under </w:t>
      </w:r>
      <w:r w:rsidR="00C53E4C" w:rsidRPr="00975072">
        <w:t>subclause (</w:t>
      </w:r>
      <w:r w:rsidRPr="00975072">
        <w:t>2).</w:t>
      </w:r>
    </w:p>
    <w:p w:rsidR="00FC6B83" w:rsidRPr="00975072" w:rsidRDefault="00FC6B83" w:rsidP="00FC6B83">
      <w:pPr>
        <w:pStyle w:val="Penalty"/>
      </w:pPr>
      <w:r w:rsidRPr="00975072">
        <w:t>Civil penalty:</w:t>
      </w:r>
      <w:r w:rsidRPr="00975072">
        <w:tab/>
        <w:t>400 penalty units.</w:t>
      </w:r>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(5)</w:t>
      </w:r>
      <w:r w:rsidRPr="00975072">
        <w:tab/>
        <w:t>As soon as practicable after issuing the notice, the NOPSEMA inspector must take reasonable steps to give a copy of the notice to the following persons:</w:t>
      </w:r>
    </w:p>
    <w:p w:rsidR="00FC6B83" w:rsidRPr="00975072" w:rsidRDefault="00FC6B83" w:rsidP="00FC6B83">
      <w:pPr>
        <w:pStyle w:val="paragraph"/>
      </w:pPr>
      <w:r w:rsidRPr="00975072">
        <w:tab/>
        <w:t>(a)</w:t>
      </w:r>
      <w:r w:rsidRPr="00975072">
        <w:tab/>
        <w:t>the operator’s representative at the facility;</w:t>
      </w:r>
    </w:p>
    <w:p w:rsidR="00FC6B83" w:rsidRPr="00975072" w:rsidRDefault="00FC6B83" w:rsidP="00FC6B83">
      <w:pPr>
        <w:pStyle w:val="paragraph"/>
      </w:pPr>
      <w:r w:rsidRPr="00975072">
        <w:tab/>
        <w:t>(b)</w:t>
      </w:r>
      <w:r w:rsidRPr="00975072">
        <w:tab/>
        <w:t>if the facility is owned by a person other than the titleholder or operator—that owner.</w:t>
      </w:r>
    </w:p>
    <w:p w:rsidR="00FC6B83" w:rsidRPr="00975072" w:rsidRDefault="00FC6B83" w:rsidP="00FC6B83">
      <w:pPr>
        <w:pStyle w:val="SubsectionHead"/>
      </w:pPr>
      <w:r w:rsidRPr="00975072">
        <w:lastRenderedPageBreak/>
        <w:t>Display of notice</w:t>
      </w:r>
    </w:p>
    <w:p w:rsidR="00FC6B83" w:rsidRPr="00975072" w:rsidRDefault="00FC6B83" w:rsidP="00FC6B83">
      <w:pPr>
        <w:pStyle w:val="subsection"/>
      </w:pPr>
      <w:r w:rsidRPr="00975072">
        <w:tab/>
        <w:t>(6)</w:t>
      </w:r>
      <w:r w:rsidRPr="00975072">
        <w:tab/>
        <w:t>The titleholder must cause a copy of the notice to be displayed in a prominent place at the facility.</w:t>
      </w:r>
    </w:p>
    <w:p w:rsidR="00FC6B83" w:rsidRPr="00975072" w:rsidRDefault="00FC6B83" w:rsidP="00FC6B83">
      <w:pPr>
        <w:pStyle w:val="SubsectionHead"/>
      </w:pPr>
      <w:r w:rsidRPr="00975072">
        <w:t>Continuing offences and continuing contraventions of civil penalty provisions</w:t>
      </w:r>
    </w:p>
    <w:p w:rsidR="00FC6B83" w:rsidRPr="00975072" w:rsidRDefault="00FC6B83" w:rsidP="00FC6B83">
      <w:pPr>
        <w:pStyle w:val="subsection"/>
      </w:pPr>
      <w:r w:rsidRPr="00975072">
        <w:tab/>
        <w:t>(7)</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FC6B83" w:rsidRPr="00975072" w:rsidRDefault="00FC6B83" w:rsidP="00FC6B83">
      <w:pPr>
        <w:pStyle w:val="notetext"/>
      </w:pPr>
      <w:r w:rsidRPr="00975072">
        <w:t>Note:</w:t>
      </w:r>
      <w:r w:rsidRPr="00975072">
        <w:tab/>
      </w:r>
      <w:r w:rsidR="00C53E4C" w:rsidRPr="00975072">
        <w:t>Subclause (</w:t>
      </w:r>
      <w:r w:rsidRPr="00975072">
        <w:t>3) is a continuing offence under section</w:t>
      </w:r>
      <w:r w:rsidR="00C53E4C" w:rsidRPr="00975072">
        <w:t> </w:t>
      </w:r>
      <w:r w:rsidRPr="00975072">
        <w:t xml:space="preserve">4K of the </w:t>
      </w:r>
      <w:r w:rsidRPr="00975072">
        <w:rPr>
          <w:i/>
        </w:rPr>
        <w:t>Crimes Act 1914</w:t>
      </w:r>
      <w:r w:rsidRPr="00975072">
        <w:t>.</w:t>
      </w:r>
    </w:p>
    <w:p w:rsidR="00FC6B83" w:rsidRPr="00975072" w:rsidRDefault="00FC6B83" w:rsidP="00FC6B83">
      <w:pPr>
        <w:pStyle w:val="subsection"/>
      </w:pPr>
      <w:r w:rsidRPr="00975072">
        <w:tab/>
        <w:t>(8)</w:t>
      </w:r>
      <w:r w:rsidRPr="00975072">
        <w:tab/>
        <w:t xml:space="preserve">The maximum civil penalty for each day that a contravention of </w:t>
      </w:r>
      <w:r w:rsidR="00C53E4C" w:rsidRPr="00975072">
        <w:t>subclause (</w:t>
      </w:r>
      <w:r w:rsidRPr="00975072">
        <w:t>4) continues is 10% of the maximum civil penalty that can be imposed in respect of that contravention.</w:t>
      </w:r>
    </w:p>
    <w:p w:rsidR="00FC6B83" w:rsidRPr="00975072" w:rsidRDefault="00FC6B83" w:rsidP="00FC6B83">
      <w:pPr>
        <w:pStyle w:val="notetext"/>
      </w:pPr>
      <w:r w:rsidRPr="00975072">
        <w:t>Note:</w:t>
      </w:r>
      <w:r w:rsidRPr="00975072">
        <w:tab/>
      </w:r>
      <w:r w:rsidR="00C53E4C" w:rsidRPr="00975072">
        <w:t>Subclause (</w:t>
      </w:r>
      <w:r w:rsidRPr="00975072">
        <w:t>4) is a continuing civil penalty provision under section</w:t>
      </w:r>
      <w:r w:rsidR="00C53E4C" w:rsidRPr="00975072">
        <w:t> </w:t>
      </w:r>
      <w:r w:rsidRPr="00975072">
        <w:t>93 of the Regulatory Powers Act.</w:t>
      </w:r>
    </w:p>
    <w:p w:rsidR="00FC6B83" w:rsidRPr="00975072" w:rsidRDefault="00FC6B83" w:rsidP="00FC6B83">
      <w:pPr>
        <w:pStyle w:val="ActHead5"/>
      </w:pPr>
      <w:bookmarkStart w:id="67" w:name="_Toc106366703"/>
      <w:r w:rsidRPr="00960DC6">
        <w:rPr>
          <w:rStyle w:val="CharSectno"/>
        </w:rPr>
        <w:t>16</w:t>
      </w:r>
      <w:r w:rsidRPr="00975072">
        <w:t xml:space="preserve">  Well integrity inspections—tampering with and removing notices</w:t>
      </w:r>
      <w:bookmarkEnd w:id="67"/>
    </w:p>
    <w:p w:rsidR="00FC6B83" w:rsidRPr="00975072" w:rsidRDefault="00FC6B83" w:rsidP="00FC6B83">
      <w:pPr>
        <w:pStyle w:val="SubsectionHead"/>
      </w:pPr>
      <w:r w:rsidRPr="00975072">
        <w:t>Tampering with notice</w:t>
      </w:r>
    </w:p>
    <w:p w:rsidR="00FC6B83" w:rsidRPr="00975072" w:rsidRDefault="00FC6B83" w:rsidP="00FC6B83">
      <w:pPr>
        <w:pStyle w:val="subsection"/>
      </w:pPr>
      <w:r w:rsidRPr="00975072">
        <w:tab/>
        <w:t>(1)</w:t>
      </w:r>
      <w:r w:rsidRPr="00975072">
        <w:tab/>
        <w:t>A person must not tamper with any notice that has been displayed under subclause</w:t>
      </w:r>
      <w:r w:rsidR="00C53E4C" w:rsidRPr="00975072">
        <w:t> </w:t>
      </w:r>
      <w:r w:rsidRPr="00975072">
        <w:t>8(16), 9(3) or (4), 11(2), 13(3) or 15(6) while that notice is so displayed.</w:t>
      </w:r>
    </w:p>
    <w:p w:rsidR="00FC6B83" w:rsidRPr="00975072" w:rsidRDefault="00FC6B83" w:rsidP="00FC6B83">
      <w:pPr>
        <w:pStyle w:val="SubsectionHead"/>
      </w:pPr>
      <w:r w:rsidRPr="00975072">
        <w:t>Removal of notice</w:t>
      </w:r>
    </w:p>
    <w:p w:rsidR="00FC6B83" w:rsidRPr="00975072" w:rsidRDefault="00FC6B83" w:rsidP="00FC6B83">
      <w:pPr>
        <w:pStyle w:val="subsection"/>
      </w:pPr>
      <w:r w:rsidRPr="00975072">
        <w:tab/>
        <w:t>(2)</w:t>
      </w:r>
      <w:r w:rsidRPr="00975072">
        <w:tab/>
        <w:t>If a notice has been displayed under subclause</w:t>
      </w:r>
      <w:r w:rsidR="00C53E4C" w:rsidRPr="00975072">
        <w:t> </w:t>
      </w:r>
      <w:r w:rsidRPr="00975072">
        <w:t>8(16), a person must not remove the notice until the thing to which the notice relates is returned under subclause</w:t>
      </w:r>
      <w:r w:rsidR="00C53E4C" w:rsidRPr="00975072">
        <w:t> </w:t>
      </w:r>
      <w:r w:rsidRPr="00975072">
        <w:t>8(19).</w:t>
      </w:r>
    </w:p>
    <w:p w:rsidR="00FC6B83" w:rsidRPr="00975072" w:rsidRDefault="00FC6B83" w:rsidP="00FC6B83">
      <w:pPr>
        <w:pStyle w:val="subsection"/>
      </w:pPr>
      <w:r w:rsidRPr="00975072">
        <w:tab/>
        <w:t>(3)</w:t>
      </w:r>
      <w:r w:rsidRPr="00975072">
        <w:tab/>
        <w:t>If a notice has been displayed under subclause</w:t>
      </w:r>
      <w:r w:rsidR="00C53E4C" w:rsidRPr="00975072">
        <w:t> </w:t>
      </w:r>
      <w:r w:rsidRPr="00975072">
        <w:t>9(3), a person must not remove the notice until the plant, substance or thing to which the notice relates is returned to the facility from which it was removed.</w:t>
      </w:r>
    </w:p>
    <w:p w:rsidR="00FC6B83" w:rsidRPr="00975072" w:rsidRDefault="00FC6B83" w:rsidP="00FC6B83">
      <w:pPr>
        <w:pStyle w:val="subsection"/>
      </w:pPr>
      <w:r w:rsidRPr="00975072">
        <w:lastRenderedPageBreak/>
        <w:tab/>
        <w:t>(4)</w:t>
      </w:r>
      <w:r w:rsidRPr="00975072">
        <w:tab/>
        <w:t>If a notice has been displayed under subclause</w:t>
      </w:r>
      <w:r w:rsidR="00C53E4C" w:rsidRPr="00975072">
        <w:t> </w:t>
      </w:r>
      <w:r w:rsidRPr="00975072">
        <w:t>9(4), a person must not remove the notice until the plant, substance or thing to which the notice relates is returned to a representative of the occupier of the premises from which it was removed.</w:t>
      </w:r>
    </w:p>
    <w:p w:rsidR="00FC6B83" w:rsidRPr="00975072" w:rsidRDefault="00FC6B83" w:rsidP="00FC6B83">
      <w:pPr>
        <w:pStyle w:val="subsection"/>
      </w:pPr>
      <w:r w:rsidRPr="00975072">
        <w:tab/>
        <w:t>(5)</w:t>
      </w:r>
      <w:r w:rsidRPr="00975072">
        <w:tab/>
        <w:t>If a notice has been displayed under subclause</w:t>
      </w:r>
      <w:r w:rsidR="00C53E4C" w:rsidRPr="00975072">
        <w:t> </w:t>
      </w:r>
      <w:r w:rsidRPr="00975072">
        <w:t>11(2), 13(3) or 15(6), a person must not remove the notice before the notice has ceased to have effect.</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(6)</w:t>
      </w:r>
      <w:r w:rsidRPr="00975072">
        <w:tab/>
        <w:t>A person commits an offence if:</w:t>
      </w:r>
    </w:p>
    <w:p w:rsidR="00FC6B83" w:rsidRPr="00975072" w:rsidRDefault="00FC6B83" w:rsidP="00FC6B83">
      <w:pPr>
        <w:pStyle w:val="paragraph"/>
      </w:pPr>
      <w:r w:rsidRPr="00975072">
        <w:tab/>
        <w:t>(a)</w:t>
      </w:r>
      <w:r w:rsidRPr="00975072">
        <w:tab/>
        <w:t xml:space="preserve">the person is subject to a requirement under </w:t>
      </w:r>
      <w:r w:rsidR="00C53E4C" w:rsidRPr="00975072">
        <w:t>subclause (</w:t>
      </w:r>
      <w:r w:rsidRPr="00975072">
        <w:t>1), (2), (3), (4) or (5); and</w:t>
      </w:r>
    </w:p>
    <w:p w:rsidR="00FC6B83" w:rsidRPr="00975072" w:rsidRDefault="00FC6B83" w:rsidP="00FC6B83">
      <w:pPr>
        <w:pStyle w:val="paragraph"/>
      </w:pPr>
      <w:r w:rsidRPr="00975072">
        <w:tab/>
        <w:t>(b)</w:t>
      </w:r>
      <w:r w:rsidRPr="00975072">
        <w:tab/>
        <w:t>the person engages in conduct; and</w:t>
      </w:r>
    </w:p>
    <w:p w:rsidR="00FC6B83" w:rsidRPr="00975072" w:rsidRDefault="00FC6B83" w:rsidP="00FC6B83">
      <w:pPr>
        <w:pStyle w:val="paragraph"/>
      </w:pPr>
      <w:r w:rsidRPr="00975072">
        <w:tab/>
        <w:t>(c)</w:t>
      </w:r>
      <w:r w:rsidRPr="00975072">
        <w:tab/>
        <w:t>the conduct breaches the requirement.</w:t>
      </w:r>
    </w:p>
    <w:p w:rsidR="00FC6B83" w:rsidRPr="00975072" w:rsidRDefault="00FC6B83" w:rsidP="00FC6B83">
      <w:pPr>
        <w:pStyle w:val="Penalty"/>
      </w:pPr>
      <w:r w:rsidRPr="00975072">
        <w:t>Penalty:</w:t>
      </w:r>
      <w:r w:rsidRPr="00975072">
        <w:tab/>
        <w:t>50 penalty units.</w:t>
      </w:r>
    </w:p>
    <w:p w:rsidR="00FC6B83" w:rsidRPr="00975072" w:rsidRDefault="00FC6B83" w:rsidP="00FC6B83">
      <w:pPr>
        <w:pStyle w:val="subsection"/>
      </w:pPr>
      <w:r w:rsidRPr="00975072">
        <w:tab/>
        <w:t>(7)</w:t>
      </w:r>
      <w:r w:rsidRPr="00975072">
        <w:tab/>
      </w:r>
      <w:r w:rsidR="00C53E4C" w:rsidRPr="00975072">
        <w:t>Subclause (</w:t>
      </w:r>
      <w:r w:rsidRPr="00975072">
        <w:t>6) does not apply if the person has a reasonable excuse.</w:t>
      </w:r>
    </w:p>
    <w:p w:rsidR="00FC6B83" w:rsidRPr="00975072" w:rsidRDefault="00FC6B83" w:rsidP="00FC6B83">
      <w:pPr>
        <w:pStyle w:val="notetext"/>
      </w:pPr>
      <w:r w:rsidRPr="00975072">
        <w:t>Note 1:</w:t>
      </w:r>
      <w:r w:rsidRPr="00975072">
        <w:tab/>
        <w:t xml:space="preserve">A defendant bears an evidential burden in relation to the matter in </w:t>
      </w:r>
      <w:r w:rsidR="00C53E4C" w:rsidRPr="00975072">
        <w:t>subclause (</w:t>
      </w:r>
      <w:r w:rsidRPr="00975072">
        <w:t xml:space="preserve">7)—see </w:t>
      </w:r>
      <w:r w:rsidR="004F6D0B" w:rsidRPr="00975072">
        <w:t>sub</w:t>
      </w:r>
      <w:r w:rsidR="00960DC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subsection"/>
      </w:pPr>
      <w:r w:rsidRPr="00975072">
        <w:tab/>
        <w:t>(8)</w:t>
      </w:r>
      <w:r w:rsidRPr="00975072">
        <w:tab/>
        <w:t xml:space="preserve">An offence against </w:t>
      </w:r>
      <w:r w:rsidR="00C53E4C" w:rsidRPr="00975072">
        <w:t>subclause (</w:t>
      </w:r>
      <w:r w:rsidRPr="00975072">
        <w:t>6) is an offence of strict liability.</w:t>
      </w:r>
    </w:p>
    <w:p w:rsidR="00FC6B83" w:rsidRPr="00975072" w:rsidRDefault="00FC6B83" w:rsidP="00FC6B83">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FC6B83" w:rsidRPr="00975072" w:rsidRDefault="00FC6B83" w:rsidP="00FC6B83">
      <w:pPr>
        <w:pStyle w:val="ActHead5"/>
      </w:pPr>
      <w:bookmarkStart w:id="68" w:name="_Toc106366704"/>
      <w:r w:rsidRPr="00960DC6">
        <w:rPr>
          <w:rStyle w:val="CharSectno"/>
        </w:rPr>
        <w:t>17</w:t>
      </w:r>
      <w:r w:rsidRPr="00975072">
        <w:t xml:space="preserve">  Well integrity inspections—publishing well integrity prohibition notices and well integrity improvement notices</w:t>
      </w:r>
      <w:bookmarkEnd w:id="68"/>
    </w:p>
    <w:p w:rsidR="00FC6B83" w:rsidRPr="00975072" w:rsidRDefault="00FC6B83" w:rsidP="00FC6B83">
      <w:pPr>
        <w:pStyle w:val="subsection"/>
      </w:pPr>
      <w:r w:rsidRPr="00975072">
        <w:tab/>
        <w:t>(1)</w:t>
      </w:r>
      <w:r w:rsidRPr="00975072">
        <w:tab/>
        <w:t>NOPSEMA must:</w:t>
      </w:r>
    </w:p>
    <w:p w:rsidR="00FC6B83" w:rsidRPr="00975072" w:rsidRDefault="00FC6B83" w:rsidP="00FC6B83">
      <w:pPr>
        <w:pStyle w:val="paragraph"/>
      </w:pPr>
      <w:r w:rsidRPr="00975072">
        <w:tab/>
        <w:t>(a)</w:t>
      </w:r>
      <w:r w:rsidRPr="00975072">
        <w:tab/>
        <w:t>publish on its website a well integrity prohibition notice or a well integrity improvement notice; and</w:t>
      </w:r>
    </w:p>
    <w:p w:rsidR="00FC6B83" w:rsidRPr="00975072" w:rsidRDefault="00FC6B83" w:rsidP="00FC6B83">
      <w:pPr>
        <w:pStyle w:val="paragraph"/>
      </w:pPr>
      <w:r w:rsidRPr="00975072">
        <w:tab/>
        <w:t>(b)</w:t>
      </w:r>
      <w:r w:rsidRPr="00975072">
        <w:tab/>
        <w:t>do so within 21 days after the notice is issued.</w:t>
      </w:r>
    </w:p>
    <w:p w:rsidR="00FC6B83" w:rsidRPr="00975072" w:rsidRDefault="00FC6B83" w:rsidP="00FC6B83">
      <w:pPr>
        <w:pStyle w:val="subsection"/>
      </w:pPr>
      <w:r w:rsidRPr="00975072">
        <w:lastRenderedPageBreak/>
        <w:tab/>
        <w:t>(2)</w:t>
      </w:r>
      <w:r w:rsidRPr="00975072">
        <w:tab/>
        <w:t>However, NOPSEMA must not publish the notice if it is aware that the decision to issue a notice is the subject of an application for review by a court.</w:t>
      </w:r>
    </w:p>
    <w:p w:rsidR="00FC6B83" w:rsidRPr="00975072" w:rsidRDefault="00FC6B83" w:rsidP="00FC6B83">
      <w:pPr>
        <w:pStyle w:val="subsection"/>
      </w:pPr>
      <w:r w:rsidRPr="00975072">
        <w:tab/>
        <w:t>(3)</w:t>
      </w:r>
      <w:r w:rsidRPr="00975072">
        <w:tab/>
        <w:t>If:</w:t>
      </w:r>
    </w:p>
    <w:p w:rsidR="00FC6B83" w:rsidRPr="00975072" w:rsidRDefault="00FC6B83" w:rsidP="00FC6B83">
      <w:pPr>
        <w:pStyle w:val="paragraph"/>
      </w:pPr>
      <w:r w:rsidRPr="00975072">
        <w:tab/>
        <w:t>(a)</w:t>
      </w:r>
      <w:r w:rsidRPr="00975072">
        <w:tab/>
        <w:t>the notice is published on NOPSEMA’s website; and</w:t>
      </w:r>
    </w:p>
    <w:p w:rsidR="00FC6B83" w:rsidRPr="00975072" w:rsidRDefault="00FC6B83" w:rsidP="00FC6B83">
      <w:pPr>
        <w:pStyle w:val="paragraph"/>
      </w:pPr>
      <w:r w:rsidRPr="00975072">
        <w:tab/>
        <w:t>(b)</w:t>
      </w:r>
      <w:r w:rsidRPr="00975072">
        <w:tab/>
        <w:t>the decision to issue the notice is, or becomes, the subject of an application for review by a court;</w:t>
      </w:r>
    </w:p>
    <w:p w:rsidR="00FC6B83" w:rsidRPr="00975072" w:rsidRDefault="00FC6B83" w:rsidP="00FC6B83">
      <w:pPr>
        <w:pStyle w:val="subsection2"/>
      </w:pPr>
      <w:r w:rsidRPr="00975072">
        <w:t>NOPSEMA must remove the notice from the website as soon as practicable after becoming aware of the application.</w:t>
      </w:r>
    </w:p>
    <w:p w:rsidR="00FC6B83" w:rsidRPr="00975072" w:rsidRDefault="00FC6B83" w:rsidP="00FC6B83">
      <w:pPr>
        <w:pStyle w:val="subsection"/>
      </w:pPr>
      <w:r w:rsidRPr="00975072">
        <w:tab/>
        <w:t>(4)</w:t>
      </w:r>
      <w:r w:rsidRPr="00975072">
        <w:tab/>
        <w:t>If:</w:t>
      </w:r>
    </w:p>
    <w:p w:rsidR="00FC6B83" w:rsidRPr="00975072" w:rsidRDefault="00FC6B83" w:rsidP="00FC6B83">
      <w:pPr>
        <w:pStyle w:val="paragraph"/>
      </w:pPr>
      <w:r w:rsidRPr="00975072">
        <w:tab/>
        <w:t>(a)</w:t>
      </w:r>
      <w:r w:rsidRPr="00975072">
        <w:tab/>
        <w:t>all rights for judicial review (including any right of appeal) in relation to the decision to issue the notice have been exhausted; and</w:t>
      </w:r>
    </w:p>
    <w:p w:rsidR="00FC6B83" w:rsidRPr="00975072" w:rsidRDefault="00FC6B83" w:rsidP="00FC6B83">
      <w:pPr>
        <w:pStyle w:val="paragraph"/>
      </w:pPr>
      <w:r w:rsidRPr="00975072">
        <w:tab/>
        <w:t>(b)</w:t>
      </w:r>
      <w:r w:rsidRPr="00975072">
        <w:tab/>
        <w:t>the decision to issue the notice has been upheld;</w:t>
      </w:r>
    </w:p>
    <w:p w:rsidR="00FC6B83" w:rsidRPr="00975072" w:rsidRDefault="00FC6B83" w:rsidP="00FC6B83">
      <w:pPr>
        <w:pStyle w:val="subsection2"/>
      </w:pPr>
      <w:r w:rsidRPr="00975072">
        <w:t>NOPSEMA must publish the notice on its website within 21 days after becoming aware that the rights have been exhausted.</w:t>
      </w:r>
    </w:p>
    <w:p w:rsidR="00FC6B83" w:rsidRPr="00975072" w:rsidRDefault="00FC6B83" w:rsidP="00FC6B83">
      <w:pPr>
        <w:pStyle w:val="subsection"/>
      </w:pPr>
      <w:r w:rsidRPr="00975072">
        <w:tab/>
        <w:t>(5)</w:t>
      </w:r>
      <w:r w:rsidRPr="00975072">
        <w:tab/>
        <w:t xml:space="preserve">If a notice contains personal information (within the meaning of the </w:t>
      </w:r>
      <w:r w:rsidRPr="00975072">
        <w:rPr>
          <w:i/>
        </w:rPr>
        <w:t>Privacy Act 1988</w:t>
      </w:r>
      <w:r w:rsidRPr="00975072">
        <w:t>), NOPSEMA must take such steps as are reasonable in the circumstances to ensure that the information is de</w:t>
      </w:r>
      <w:r w:rsidR="00960DC6">
        <w:noBreakHyphen/>
      </w:r>
      <w:r w:rsidRPr="00975072">
        <w:t>identified before the notice is published.</w:t>
      </w:r>
    </w:p>
    <w:p w:rsidR="00FC6B83" w:rsidRPr="00975072" w:rsidRDefault="00FC6B83" w:rsidP="00FC6B83">
      <w:pPr>
        <w:pStyle w:val="subsection"/>
      </w:pPr>
      <w:r w:rsidRPr="00975072">
        <w:tab/>
        <w:t>(6)</w:t>
      </w:r>
      <w:r w:rsidRPr="00975072">
        <w:tab/>
        <w:t xml:space="preserve">Personal information is </w:t>
      </w:r>
      <w:r w:rsidRPr="00975072">
        <w:rPr>
          <w:b/>
          <w:i/>
        </w:rPr>
        <w:t>de</w:t>
      </w:r>
      <w:r w:rsidR="00960DC6">
        <w:rPr>
          <w:b/>
          <w:i/>
        </w:rPr>
        <w:noBreakHyphen/>
      </w:r>
      <w:r w:rsidRPr="00975072">
        <w:rPr>
          <w:b/>
          <w:i/>
        </w:rPr>
        <w:t>identified</w:t>
      </w:r>
      <w:r w:rsidRPr="00975072">
        <w:t xml:space="preserve"> if the information is no longer about an identifiable individual or an individual who is reasonably identifiable.</w:t>
      </w:r>
    </w:p>
    <w:p w:rsidR="00FC6B83" w:rsidRPr="00975072" w:rsidRDefault="00860DCE" w:rsidP="00BA6050">
      <w:pPr>
        <w:pStyle w:val="ActHead3"/>
        <w:pageBreakBefore/>
      </w:pPr>
      <w:bookmarkStart w:id="69" w:name="_Toc106366705"/>
      <w:r w:rsidRPr="00960DC6">
        <w:rPr>
          <w:rStyle w:val="CharDivNo"/>
        </w:rPr>
        <w:lastRenderedPageBreak/>
        <w:t>Division 3</w:t>
      </w:r>
      <w:r w:rsidR="00FC6B83" w:rsidRPr="00975072">
        <w:t>—</w:t>
      </w:r>
      <w:r w:rsidR="00FC6B83" w:rsidRPr="00960DC6">
        <w:rPr>
          <w:rStyle w:val="CharDivText"/>
        </w:rPr>
        <w:t>Reports: inspections concerning well integrity laws</w:t>
      </w:r>
      <w:bookmarkEnd w:id="69"/>
    </w:p>
    <w:p w:rsidR="00FC6B83" w:rsidRPr="00975072" w:rsidRDefault="00FC6B83" w:rsidP="00FC6B83">
      <w:pPr>
        <w:pStyle w:val="ActHead5"/>
      </w:pPr>
      <w:bookmarkStart w:id="70" w:name="_Toc106366706"/>
      <w:r w:rsidRPr="00960DC6">
        <w:rPr>
          <w:rStyle w:val="CharSectno"/>
        </w:rPr>
        <w:t>18</w:t>
      </w:r>
      <w:r w:rsidRPr="00975072">
        <w:t xml:space="preserve">  Reports on inspections concerning well integrity laws</w:t>
      </w:r>
      <w:bookmarkEnd w:id="70"/>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has conducted either of the following inspections in relation to a well integrity law:</w:t>
      </w:r>
    </w:p>
    <w:p w:rsidR="00FC6B83" w:rsidRPr="00975072" w:rsidRDefault="00FC6B83" w:rsidP="00FC6B83">
      <w:pPr>
        <w:pStyle w:val="paragraph"/>
      </w:pPr>
      <w:r w:rsidRPr="00975072">
        <w:tab/>
        <w:t>(a)</w:t>
      </w:r>
      <w:r w:rsidRPr="00975072">
        <w:tab/>
        <w:t>a well integrity inspection (under this Part);</w:t>
      </w:r>
    </w:p>
    <w:p w:rsidR="00FC6B83" w:rsidRPr="00975072" w:rsidRDefault="00FC6B83" w:rsidP="00FC6B83">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FC6B83" w:rsidRPr="00975072" w:rsidRDefault="00FC6B83" w:rsidP="00FC6B83">
      <w:pPr>
        <w:pStyle w:val="SubsectionHead"/>
      </w:pPr>
      <w:r w:rsidRPr="00975072">
        <w:t>Report to be given to NOPSEMA</w:t>
      </w:r>
    </w:p>
    <w:p w:rsidR="00FC6B83" w:rsidRPr="00975072" w:rsidRDefault="00FC6B83" w:rsidP="00FC6B83">
      <w:pPr>
        <w:pStyle w:val="subsection"/>
      </w:pPr>
      <w:r w:rsidRPr="00975072">
        <w:tab/>
        <w:t>(2)</w:t>
      </w:r>
      <w:r w:rsidRPr="00975072">
        <w:tab/>
        <w:t>If a NOPSEMA inspector has conducted a well integrity inspection in relation to a title, the inspector must, as soon as practicable, prepare a written report relating to the inspection and give the report to NOPSEMA.</w:t>
      </w:r>
    </w:p>
    <w:p w:rsidR="00FC6B83" w:rsidRPr="00975072" w:rsidRDefault="00FC6B83" w:rsidP="00FC6B83">
      <w:pPr>
        <w:pStyle w:val="subsection"/>
      </w:pPr>
      <w:r w:rsidRPr="00975072">
        <w:tab/>
        <w:t>(3)</w:t>
      </w:r>
      <w:r w:rsidRPr="00975072">
        <w:tab/>
        <w:t>The report must include:</w:t>
      </w:r>
    </w:p>
    <w:p w:rsidR="00FC6B83" w:rsidRPr="00975072" w:rsidRDefault="00FC6B83" w:rsidP="00FC6B83">
      <w:pPr>
        <w:pStyle w:val="paragraph"/>
      </w:pPr>
      <w:r w:rsidRPr="00975072">
        <w:tab/>
        <w:t>(a)</w:t>
      </w:r>
      <w:r w:rsidRPr="00975072">
        <w:tab/>
        <w:t>the NOPSEMA inspector’s conclusions from conducting the inspection and the reasons for those conclusions; and</w:t>
      </w:r>
    </w:p>
    <w:p w:rsidR="00FC6B83" w:rsidRPr="00975072" w:rsidRDefault="00FC6B83" w:rsidP="00FC6B83">
      <w:pPr>
        <w:pStyle w:val="paragraph"/>
      </w:pPr>
      <w:r w:rsidRPr="00975072">
        <w:tab/>
        <w:t>(b)</w:t>
      </w:r>
      <w:r w:rsidRPr="00975072">
        <w:tab/>
        <w:t>any recommendations that the NOPSEMA inspector wishes to make arising from the inspection; and</w:t>
      </w:r>
    </w:p>
    <w:p w:rsidR="00FC6B83" w:rsidRPr="00975072" w:rsidRDefault="00FC6B83" w:rsidP="00FC6B83">
      <w:pPr>
        <w:pStyle w:val="paragraph"/>
      </w:pPr>
      <w:r w:rsidRPr="00975072">
        <w:tab/>
        <w:t>(c)</w:t>
      </w:r>
      <w:r w:rsidRPr="00975072">
        <w:tab/>
        <w:t>such other matters (if any) as are prescribed by the regulations.</w:t>
      </w:r>
    </w:p>
    <w:p w:rsidR="00FC6B83" w:rsidRPr="00975072" w:rsidRDefault="00FC6B83" w:rsidP="00FC6B83">
      <w:pPr>
        <w:pStyle w:val="SubsectionHead"/>
      </w:pPr>
      <w:r w:rsidRPr="00975072">
        <w:t>Copies of report to be given to titleholder</w:t>
      </w:r>
    </w:p>
    <w:p w:rsidR="00FC6B83" w:rsidRPr="00975072" w:rsidRDefault="00FC6B83" w:rsidP="00FC6B83">
      <w:pPr>
        <w:pStyle w:val="subsection"/>
      </w:pPr>
      <w:r w:rsidRPr="00975072">
        <w:tab/>
        <w:t>(4)</w:t>
      </w:r>
      <w:r w:rsidRPr="00975072">
        <w:tab/>
        <w:t>As soon as practicable after receiving the report, NOPSEMA must give a copy of the report, together with any written comments that it wishes to make, to the titleholder.</w:t>
      </w:r>
    </w:p>
    <w:p w:rsidR="00FC6B83" w:rsidRPr="00975072" w:rsidRDefault="00FC6B83" w:rsidP="00FC6B83">
      <w:pPr>
        <w:pStyle w:val="SubsectionHead"/>
      </w:pPr>
      <w:r w:rsidRPr="00975072">
        <w:lastRenderedPageBreak/>
        <w:t>Details of remedial action etc.</w:t>
      </w:r>
    </w:p>
    <w:p w:rsidR="00FC6B83" w:rsidRPr="00975072" w:rsidRDefault="00FC6B83" w:rsidP="00FC6B83">
      <w:pPr>
        <w:pStyle w:val="subsection"/>
      </w:pPr>
      <w:r w:rsidRPr="00975072">
        <w:tab/>
        <w:t>(5)</w:t>
      </w:r>
      <w:r w:rsidRPr="00975072">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975072" w:rsidRDefault="00FC6B83" w:rsidP="00FC6B83">
      <w:pPr>
        <w:pStyle w:val="subsection"/>
      </w:pPr>
      <w:r w:rsidRPr="00975072">
        <w:tab/>
        <w:t>(6)</w:t>
      </w:r>
      <w:r w:rsidRPr="00975072">
        <w:tab/>
        <w:t xml:space="preserve">The titleholder must comply with a request under </w:t>
      </w:r>
      <w:r w:rsidR="00C53E4C" w:rsidRPr="00975072">
        <w:t>subclause (</w:t>
      </w:r>
      <w:r w:rsidRPr="00975072">
        <w:t>5).</w:t>
      </w:r>
    </w:p>
    <w:p w:rsidR="00FC6B83" w:rsidRPr="00975072" w:rsidRDefault="00FC6B83" w:rsidP="00BA6050">
      <w:pPr>
        <w:pStyle w:val="ActHead2"/>
        <w:pageBreakBefore/>
      </w:pPr>
      <w:bookmarkStart w:id="71" w:name="_Toc106366707"/>
      <w:r w:rsidRPr="00960DC6">
        <w:rPr>
          <w:rStyle w:val="CharPartNo"/>
        </w:rPr>
        <w:lastRenderedPageBreak/>
        <w:t>Part</w:t>
      </w:r>
      <w:r w:rsidR="00C53E4C" w:rsidRPr="00960DC6">
        <w:rPr>
          <w:rStyle w:val="CharPartNo"/>
        </w:rPr>
        <w:t> </w:t>
      </w:r>
      <w:r w:rsidRPr="00960DC6">
        <w:rPr>
          <w:rStyle w:val="CharPartNo"/>
        </w:rPr>
        <w:t>3</w:t>
      </w:r>
      <w:r w:rsidRPr="00975072">
        <w:t>—</w:t>
      </w:r>
      <w:r w:rsidRPr="00960DC6">
        <w:rPr>
          <w:rStyle w:val="CharPartText"/>
        </w:rPr>
        <w:t>General</w:t>
      </w:r>
      <w:bookmarkEnd w:id="71"/>
    </w:p>
    <w:p w:rsidR="00FC6B83" w:rsidRPr="00975072" w:rsidRDefault="00FC6B83" w:rsidP="00FC6B83">
      <w:pPr>
        <w:pStyle w:val="Header"/>
      </w:pPr>
      <w:r w:rsidRPr="00960DC6">
        <w:rPr>
          <w:rStyle w:val="CharDivNo"/>
        </w:rPr>
        <w:t xml:space="preserve"> </w:t>
      </w:r>
      <w:r w:rsidRPr="00960DC6">
        <w:rPr>
          <w:rStyle w:val="CharDivText"/>
        </w:rPr>
        <w:t xml:space="preserve"> </w:t>
      </w:r>
    </w:p>
    <w:p w:rsidR="00FC6B83" w:rsidRPr="00975072" w:rsidRDefault="00FC6B83" w:rsidP="00FC6B83">
      <w:pPr>
        <w:pStyle w:val="ActHead5"/>
      </w:pPr>
      <w:bookmarkStart w:id="72" w:name="_Toc106366708"/>
      <w:r w:rsidRPr="00960DC6">
        <w:rPr>
          <w:rStyle w:val="CharSectno"/>
        </w:rPr>
        <w:t>19</w:t>
      </w:r>
      <w:r w:rsidRPr="00975072">
        <w:t xml:space="preserve">  Meaning of </w:t>
      </w:r>
      <w:r w:rsidRPr="00975072">
        <w:rPr>
          <w:i/>
        </w:rPr>
        <w:t>offence against a well integrity law</w:t>
      </w:r>
      <w:bookmarkEnd w:id="72"/>
    </w:p>
    <w:p w:rsidR="00FC6B83" w:rsidRPr="00975072" w:rsidRDefault="00FC6B83" w:rsidP="00FC6B83">
      <w:pPr>
        <w:pStyle w:val="subsection"/>
      </w:pPr>
      <w:r w:rsidRPr="00975072">
        <w:tab/>
      </w:r>
      <w:r w:rsidRPr="00975072">
        <w:tab/>
        <w:t>In this Schedule:</w:t>
      </w:r>
    </w:p>
    <w:p w:rsidR="00FC6B83" w:rsidRPr="00975072" w:rsidRDefault="00FC6B83" w:rsidP="00FC6B83">
      <w:pPr>
        <w:pStyle w:val="Definition"/>
      </w:pPr>
      <w:r w:rsidRPr="00975072">
        <w:rPr>
          <w:b/>
          <w:i/>
        </w:rPr>
        <w:t xml:space="preserve">offence against a well integrity law </w:t>
      </w:r>
      <w:r w:rsidRPr="00975072">
        <w:t>includes an offence against section</w:t>
      </w:r>
      <w:r w:rsidR="00C53E4C" w:rsidRPr="00975072">
        <w:t> </w:t>
      </w:r>
      <w:r w:rsidRPr="00975072">
        <w:t xml:space="preserve">6 of the </w:t>
      </w:r>
      <w:r w:rsidRPr="00975072">
        <w:rPr>
          <w:i/>
        </w:rPr>
        <w:t>Crimes Act 1914</w:t>
      </w:r>
      <w:r w:rsidRPr="00975072">
        <w:t xml:space="preserve"> that relates to an offence against a well integrity law.</w:t>
      </w:r>
    </w:p>
    <w:p w:rsidR="00FC6B83" w:rsidRPr="00975072" w:rsidRDefault="00FC6B83" w:rsidP="00FC6B83">
      <w:pPr>
        <w:pStyle w:val="notetext"/>
      </w:pPr>
      <w:r w:rsidRPr="00975072">
        <w:t>Note:</w:t>
      </w:r>
      <w:r w:rsidRPr="00975072">
        <w:tab/>
        <w:t xml:space="preserve">For other ancillary offences, see </w:t>
      </w:r>
      <w:r w:rsidR="00960DC6">
        <w:t>section 1</w:t>
      </w:r>
      <w:r w:rsidRPr="00975072">
        <w:t xml:space="preserve">1.6 of the </w:t>
      </w:r>
      <w:r w:rsidRPr="00975072">
        <w:rPr>
          <w:i/>
        </w:rPr>
        <w:t>Criminal Code</w:t>
      </w:r>
      <w:r w:rsidRPr="00975072">
        <w:t>.</w:t>
      </w:r>
    </w:p>
    <w:p w:rsidR="00FC6B83" w:rsidRPr="00975072" w:rsidRDefault="00FC6B83" w:rsidP="00FC6B83">
      <w:pPr>
        <w:pStyle w:val="ActHead5"/>
      </w:pPr>
      <w:bookmarkStart w:id="73" w:name="_Toc106366709"/>
      <w:r w:rsidRPr="00960DC6">
        <w:rPr>
          <w:rStyle w:val="CharSectno"/>
        </w:rPr>
        <w:t>20</w:t>
      </w:r>
      <w:r w:rsidRPr="00975072">
        <w:t xml:space="preserve">  Offences against well integrity laws—prosecutions</w:t>
      </w:r>
      <w:bookmarkEnd w:id="73"/>
    </w:p>
    <w:p w:rsidR="00FC6B83" w:rsidRPr="00975072" w:rsidRDefault="00FC6B83" w:rsidP="00FC6B83">
      <w:pPr>
        <w:pStyle w:val="subsection"/>
      </w:pPr>
      <w:r w:rsidRPr="00975072">
        <w:tab/>
      </w:r>
      <w:r w:rsidRPr="00975072">
        <w:tab/>
        <w:t>Proceedings for an offence against a well integrity law may be instituted by NOPSEMA or by a NOPSEMA inspector.</w:t>
      </w:r>
    </w:p>
    <w:p w:rsidR="00FC6B83" w:rsidRPr="00975072" w:rsidRDefault="00FC6B83" w:rsidP="00FC6B83">
      <w:pPr>
        <w:pStyle w:val="ActHead5"/>
      </w:pPr>
      <w:bookmarkStart w:id="74" w:name="_Toc106366710"/>
      <w:r w:rsidRPr="00960DC6">
        <w:rPr>
          <w:rStyle w:val="CharSectno"/>
        </w:rPr>
        <w:t>21</w:t>
      </w:r>
      <w:r w:rsidRPr="00975072">
        <w:t xml:space="preserve">  Offences against well integrity laws—conduct of directors, employees and agents</w:t>
      </w:r>
      <w:bookmarkEnd w:id="74"/>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has effect for the purposes of a proceeding for an offence against a well integrity law.</w:t>
      </w:r>
    </w:p>
    <w:p w:rsidR="00FC6B83" w:rsidRPr="00975072" w:rsidRDefault="00FC6B83" w:rsidP="00FC6B83">
      <w:pPr>
        <w:pStyle w:val="SubsectionHead"/>
      </w:pPr>
      <w:r w:rsidRPr="00975072">
        <w:t>State of mind of a body corporate</w:t>
      </w:r>
    </w:p>
    <w:p w:rsidR="00FC6B83" w:rsidRPr="00975072" w:rsidRDefault="00FC6B83" w:rsidP="00FC6B83">
      <w:pPr>
        <w:pStyle w:val="subsection"/>
      </w:pPr>
      <w:r w:rsidRPr="00975072">
        <w:tab/>
        <w:t>(2)</w:t>
      </w:r>
      <w:r w:rsidRPr="00975072">
        <w:tab/>
        <w:t>If it is necessary to establish the state of mind of a body corporate in relation to particular conduct, it is sufficient to show:</w:t>
      </w:r>
    </w:p>
    <w:p w:rsidR="00FC6B83" w:rsidRPr="00975072" w:rsidRDefault="00FC6B83" w:rsidP="00FC6B83">
      <w:pPr>
        <w:pStyle w:val="paragraph"/>
      </w:pPr>
      <w:r w:rsidRPr="00975072">
        <w:tab/>
        <w:t>(a)</w:t>
      </w:r>
      <w:r w:rsidRPr="00975072">
        <w:tab/>
        <w:t>that the conduct was engaged in by a director, employee or agent of the body corporate within the scope of actual or apparent authority; and</w:t>
      </w:r>
    </w:p>
    <w:p w:rsidR="00FC6B83" w:rsidRPr="00975072" w:rsidRDefault="00FC6B83" w:rsidP="00FC6B83">
      <w:pPr>
        <w:pStyle w:val="paragraph"/>
      </w:pPr>
      <w:r w:rsidRPr="00975072">
        <w:tab/>
        <w:t>(b)</w:t>
      </w:r>
      <w:r w:rsidRPr="00975072">
        <w:tab/>
        <w:t>that the director, employee or agent had the state of mind.</w:t>
      </w:r>
    </w:p>
    <w:p w:rsidR="00FC6B83" w:rsidRPr="00975072" w:rsidRDefault="00FC6B83" w:rsidP="00FC6B83">
      <w:pPr>
        <w:pStyle w:val="SubsectionHead"/>
      </w:pPr>
      <w:r w:rsidRPr="00975072">
        <w:lastRenderedPageBreak/>
        <w:t>Conduct of a body corporate</w:t>
      </w:r>
    </w:p>
    <w:p w:rsidR="00FC6B83" w:rsidRPr="00975072" w:rsidRDefault="00FC6B83" w:rsidP="00FC6B83">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975072" w:rsidRDefault="00FC6B83" w:rsidP="00FC6B83">
      <w:pPr>
        <w:pStyle w:val="SubsectionHead"/>
      </w:pPr>
      <w:r w:rsidRPr="00975072">
        <w:t>State of mind of an individual</w:t>
      </w:r>
    </w:p>
    <w:p w:rsidR="00FC6B83" w:rsidRPr="00975072" w:rsidRDefault="00FC6B83" w:rsidP="00FC6B83">
      <w:pPr>
        <w:pStyle w:val="subsection"/>
      </w:pPr>
      <w:r w:rsidRPr="00975072">
        <w:tab/>
        <w:t>(4)</w:t>
      </w:r>
      <w:r w:rsidRPr="00975072">
        <w:tab/>
        <w:t>If it is necessary to establish the state of mind of an individual in relation to particular conduct, it is sufficient to show:</w:t>
      </w:r>
    </w:p>
    <w:p w:rsidR="00FC6B83" w:rsidRPr="00975072" w:rsidRDefault="00FC6B83" w:rsidP="00FC6B83">
      <w:pPr>
        <w:pStyle w:val="paragraph"/>
      </w:pPr>
      <w:r w:rsidRPr="00975072">
        <w:tab/>
        <w:t>(a)</w:t>
      </w:r>
      <w:r w:rsidRPr="00975072">
        <w:tab/>
        <w:t>that the conduct was engaged in by an employee or agent of the individual within the scope of actual or apparent authority; and</w:t>
      </w:r>
    </w:p>
    <w:p w:rsidR="00FC6B83" w:rsidRPr="00975072" w:rsidRDefault="00FC6B83" w:rsidP="00FC6B83">
      <w:pPr>
        <w:pStyle w:val="paragraph"/>
      </w:pPr>
      <w:r w:rsidRPr="00975072">
        <w:tab/>
        <w:t>(b)</w:t>
      </w:r>
      <w:r w:rsidRPr="00975072">
        <w:tab/>
        <w:t>that the employee or agent had the state of mind.</w:t>
      </w:r>
    </w:p>
    <w:p w:rsidR="00FC6B83" w:rsidRPr="00975072" w:rsidRDefault="00FC6B83" w:rsidP="00FC6B83">
      <w:pPr>
        <w:pStyle w:val="SubsectionHead"/>
      </w:pPr>
      <w:r w:rsidRPr="00975072">
        <w:t>Conduct of an individual</w:t>
      </w:r>
    </w:p>
    <w:p w:rsidR="00FC6B83" w:rsidRPr="00975072" w:rsidRDefault="00FC6B83" w:rsidP="00FC6B83">
      <w:pPr>
        <w:pStyle w:val="subsection"/>
      </w:pPr>
      <w:r w:rsidRPr="00975072">
        <w:tab/>
        <w:t>(5)</w:t>
      </w:r>
      <w:r w:rsidRPr="00975072">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975072" w:rsidRDefault="00FC6B83" w:rsidP="00FC6B83">
      <w:pPr>
        <w:pStyle w:val="SubsectionHead"/>
      </w:pPr>
      <w:r w:rsidRPr="00975072">
        <w:t>Limitation on imprisonment</w:t>
      </w:r>
    </w:p>
    <w:p w:rsidR="00FC6B83" w:rsidRPr="00975072" w:rsidRDefault="00FC6B83" w:rsidP="00FC6B83">
      <w:pPr>
        <w:pStyle w:val="subsection"/>
      </w:pPr>
      <w:r w:rsidRPr="00975072">
        <w:tab/>
        <w:t>(6)</w:t>
      </w:r>
      <w:r w:rsidRPr="00975072">
        <w:tab/>
        <w:t>If:</w:t>
      </w:r>
    </w:p>
    <w:p w:rsidR="00FC6B83" w:rsidRPr="00975072" w:rsidRDefault="00FC6B83" w:rsidP="00FC6B83">
      <w:pPr>
        <w:pStyle w:val="paragraph"/>
      </w:pPr>
      <w:r w:rsidRPr="00975072">
        <w:tab/>
        <w:t>(a)</w:t>
      </w:r>
      <w:r w:rsidRPr="00975072">
        <w:tab/>
        <w:t>an individual is convicted of an offence; and</w:t>
      </w:r>
    </w:p>
    <w:p w:rsidR="00FC6B83" w:rsidRPr="00975072" w:rsidRDefault="00FC6B83" w:rsidP="00FC6B83">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FC6B83" w:rsidRPr="00975072" w:rsidRDefault="00FC6B83" w:rsidP="00FC6B83">
      <w:pPr>
        <w:pStyle w:val="subsection2"/>
      </w:pPr>
      <w:r w:rsidRPr="00975072">
        <w:t>he or she is not liable to be punished by imprisonment for that offence.</w:t>
      </w:r>
    </w:p>
    <w:p w:rsidR="00FC6B83" w:rsidRPr="00975072" w:rsidRDefault="00FC6B83" w:rsidP="00FC6B83">
      <w:pPr>
        <w:pStyle w:val="SubsectionHead"/>
      </w:pPr>
      <w:r w:rsidRPr="00975072">
        <w:t xml:space="preserve">Extended meaning of </w:t>
      </w:r>
      <w:r w:rsidRPr="00975072">
        <w:rPr>
          <w:b/>
        </w:rPr>
        <w:t>state of mind</w:t>
      </w:r>
    </w:p>
    <w:p w:rsidR="00FC6B83" w:rsidRPr="00975072" w:rsidRDefault="00FC6B83" w:rsidP="00FC6B83">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FC6B83" w:rsidRPr="00975072" w:rsidRDefault="00FC6B83" w:rsidP="00FC6B83">
      <w:pPr>
        <w:pStyle w:val="paragraph"/>
      </w:pPr>
      <w:r w:rsidRPr="00975072">
        <w:lastRenderedPageBreak/>
        <w:tab/>
        <w:t>(a)</w:t>
      </w:r>
      <w:r w:rsidRPr="00975072">
        <w:tab/>
        <w:t>the person’s knowledge, intention, opinion, belief or purpose; and</w:t>
      </w:r>
    </w:p>
    <w:p w:rsidR="00FC6B83" w:rsidRPr="00975072" w:rsidRDefault="00FC6B83" w:rsidP="00FC6B83">
      <w:pPr>
        <w:pStyle w:val="paragraph"/>
      </w:pPr>
      <w:r w:rsidRPr="00975072">
        <w:tab/>
        <w:t>(b)</w:t>
      </w:r>
      <w:r w:rsidRPr="00975072">
        <w:tab/>
        <w:t>the person’s reasons for the intention, opinion, belief or purpose.</w:t>
      </w:r>
    </w:p>
    <w:p w:rsidR="00FC6B83" w:rsidRPr="00975072" w:rsidRDefault="00FC6B83" w:rsidP="00FC6B83">
      <w:pPr>
        <w:pStyle w:val="SubsectionHead"/>
        <w:rPr>
          <w:i w:val="0"/>
        </w:rPr>
      </w:pPr>
      <w:r w:rsidRPr="00975072">
        <w:t>Disapplication of Part</w:t>
      </w:r>
      <w:r w:rsidR="00C53E4C" w:rsidRPr="00975072">
        <w:t> </w:t>
      </w:r>
      <w:r w:rsidRPr="00975072">
        <w:t>2.5 of the Criminal Code</w:t>
      </w:r>
    </w:p>
    <w:p w:rsidR="00FC6B83" w:rsidRPr="00975072" w:rsidRDefault="00FC6B83" w:rsidP="00FC6B83">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a well integrity law.</w:t>
      </w:r>
    </w:p>
    <w:p w:rsidR="00FC6B83" w:rsidRPr="00975072" w:rsidRDefault="00FC6B83" w:rsidP="00FC6B83">
      <w:pPr>
        <w:pStyle w:val="ActHead5"/>
      </w:pPr>
      <w:bookmarkStart w:id="75" w:name="_Toc106366711"/>
      <w:r w:rsidRPr="00960DC6">
        <w:rPr>
          <w:rStyle w:val="CharSectno"/>
        </w:rPr>
        <w:t>22</w:t>
      </w:r>
      <w:r w:rsidRPr="00975072">
        <w:t xml:space="preserve">  Well integrity inspections—civil proceedings</w:t>
      </w:r>
      <w:bookmarkEnd w:id="75"/>
    </w:p>
    <w:p w:rsidR="00FC6B83" w:rsidRPr="00975072" w:rsidRDefault="00FC6B83" w:rsidP="00FC6B83">
      <w:pPr>
        <w:pStyle w:val="subsection"/>
      </w:pPr>
      <w:r w:rsidRPr="00975072">
        <w:tab/>
        <w:t>(1)</w:t>
      </w:r>
      <w:r w:rsidRPr="00975072">
        <w:tab/>
        <w:t>This Schedule does not:</w:t>
      </w:r>
    </w:p>
    <w:p w:rsidR="00FC6B83" w:rsidRPr="00975072" w:rsidRDefault="00FC6B83" w:rsidP="00FC6B83">
      <w:pPr>
        <w:pStyle w:val="paragraph"/>
      </w:pPr>
      <w:r w:rsidRPr="00975072">
        <w:tab/>
        <w:t>(a)</w:t>
      </w:r>
      <w:r w:rsidRPr="00975072">
        <w:tab/>
        <w:t>confer a right of action in any civil proceeding in respect of any contravention of a provision of a well integrity law; or</w:t>
      </w:r>
    </w:p>
    <w:p w:rsidR="00FC6B83" w:rsidRPr="00975072" w:rsidRDefault="00FC6B83" w:rsidP="00FC6B83">
      <w:pPr>
        <w:pStyle w:val="paragraph"/>
      </w:pPr>
      <w:r w:rsidRPr="00975072">
        <w:tab/>
        <w:t>(b)</w:t>
      </w:r>
      <w:r w:rsidRPr="00975072">
        <w:tab/>
        <w:t>confer a defence to an action in any civil proceeding or otherwise affect a right of action in any civil proceeding.</w:t>
      </w:r>
    </w:p>
    <w:p w:rsidR="00FC6B83" w:rsidRPr="00975072" w:rsidRDefault="00FC6B83" w:rsidP="00FC6B83">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.5 of this Act, of a well integrity law that is a civil penalty provision.</w:t>
      </w:r>
    </w:p>
    <w:p w:rsidR="00FC6B83" w:rsidRPr="00975072" w:rsidRDefault="00FC6B83" w:rsidP="00FC6B83">
      <w:pPr>
        <w:pStyle w:val="ActHead5"/>
      </w:pPr>
      <w:bookmarkStart w:id="76" w:name="_Toc106366712"/>
      <w:r w:rsidRPr="00960DC6">
        <w:rPr>
          <w:rStyle w:val="CharSectno"/>
        </w:rPr>
        <w:t>23</w:t>
      </w:r>
      <w:r w:rsidRPr="00975072">
        <w:t xml:space="preserve">  Offences against well integrity laws—defence of circumstances preventing compliance</w:t>
      </w:r>
      <w:bookmarkEnd w:id="76"/>
    </w:p>
    <w:p w:rsidR="00FC6B83" w:rsidRPr="00975072" w:rsidRDefault="00FC6B83" w:rsidP="00FC6B83">
      <w:pPr>
        <w:pStyle w:val="subsection"/>
      </w:pPr>
      <w:r w:rsidRPr="00975072">
        <w:tab/>
      </w:r>
      <w:r w:rsidRPr="00975072">
        <w:tab/>
        <w:t>It is a defence to a prosecution for refusing or failing to do anything required by a well integrity law if the defendant proves that it was not practicable to do that thing because of an emergency prevailing at the relevant time.</w:t>
      </w:r>
    </w:p>
    <w:p w:rsidR="00FC6B83" w:rsidRPr="00975072" w:rsidRDefault="00FC6B83" w:rsidP="00FC6B83">
      <w:pPr>
        <w:pStyle w:val="notetext"/>
      </w:pPr>
      <w:r w:rsidRPr="00975072">
        <w:t>Note:</w:t>
      </w:r>
      <w:r w:rsidRPr="00975072">
        <w:tab/>
        <w:t xml:space="preserve">A defendant bears a legal burden in relation to the matter in this clause—see </w:t>
      </w:r>
      <w:r w:rsidR="00960DC6">
        <w:t>section 1</w:t>
      </w:r>
      <w:r w:rsidRPr="00975072">
        <w:t xml:space="preserve">3.4 of the </w:t>
      </w:r>
      <w:r w:rsidRPr="00975072">
        <w:rPr>
          <w:i/>
        </w:rPr>
        <w:t>Criminal Code</w:t>
      </w:r>
      <w:r w:rsidRPr="00975072">
        <w:t>.</w:t>
      </w:r>
    </w:p>
    <w:p w:rsidR="00365153" w:rsidRPr="00975072" w:rsidRDefault="004F6D0B" w:rsidP="00050DE4">
      <w:pPr>
        <w:pStyle w:val="ActHead1"/>
        <w:pageBreakBefore/>
      </w:pPr>
      <w:bookmarkStart w:id="77" w:name="_Toc106366713"/>
      <w:r w:rsidRPr="00960DC6">
        <w:rPr>
          <w:rStyle w:val="CharChapNo"/>
        </w:rPr>
        <w:lastRenderedPageBreak/>
        <w:t>Schedule 3</w:t>
      </w:r>
      <w:r w:rsidR="00365153" w:rsidRPr="00975072">
        <w:t>—</w:t>
      </w:r>
      <w:r w:rsidR="00365153" w:rsidRPr="00960DC6">
        <w:rPr>
          <w:rStyle w:val="CharChapText"/>
        </w:rPr>
        <w:t>Occupational health and safety</w:t>
      </w:r>
      <w:bookmarkEnd w:id="77"/>
    </w:p>
    <w:p w:rsidR="00365153" w:rsidRPr="00975072" w:rsidRDefault="00365153" w:rsidP="00365153">
      <w:pPr>
        <w:pStyle w:val="notemargin"/>
      </w:pPr>
      <w:r w:rsidRPr="00975072">
        <w:t>Note:</w:t>
      </w:r>
      <w:r w:rsidRPr="00975072">
        <w:tab/>
        <w:t>See section</w:t>
      </w:r>
      <w:r w:rsidR="00C53E4C" w:rsidRPr="00975072">
        <w:t> </w:t>
      </w:r>
      <w:r w:rsidR="00224B94" w:rsidRPr="00975072">
        <w:t>637</w:t>
      </w:r>
      <w:r w:rsidRPr="00975072">
        <w:t>.</w:t>
      </w:r>
    </w:p>
    <w:p w:rsidR="00365153" w:rsidRPr="00975072" w:rsidRDefault="00365153" w:rsidP="00365153">
      <w:pPr>
        <w:pStyle w:val="ActHead2"/>
      </w:pPr>
      <w:bookmarkStart w:id="78" w:name="_Toc106366714"/>
      <w:r w:rsidRPr="00960DC6">
        <w:rPr>
          <w:rStyle w:val="CharPartNo"/>
        </w:rPr>
        <w:t>Part</w:t>
      </w:r>
      <w:r w:rsidR="00C53E4C" w:rsidRPr="00960DC6">
        <w:rPr>
          <w:rStyle w:val="CharPartNo"/>
        </w:rPr>
        <w:t> </w:t>
      </w:r>
      <w:r w:rsidRPr="00960DC6">
        <w:rPr>
          <w:rStyle w:val="CharPartNo"/>
        </w:rPr>
        <w:t>1</w:t>
      </w:r>
      <w:r w:rsidRPr="00975072">
        <w:t>—</w:t>
      </w:r>
      <w:r w:rsidRPr="00960DC6">
        <w:rPr>
          <w:rStyle w:val="CharPartText"/>
        </w:rPr>
        <w:t>Introduction</w:t>
      </w:r>
      <w:bookmarkEnd w:id="78"/>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79" w:name="_Toc106366715"/>
      <w:r w:rsidRPr="00960DC6">
        <w:rPr>
          <w:rStyle w:val="CharSectno"/>
        </w:rPr>
        <w:t>1</w:t>
      </w:r>
      <w:r w:rsidRPr="00975072">
        <w:t xml:space="preserve">  Objects</w:t>
      </w:r>
      <w:bookmarkEnd w:id="79"/>
    </w:p>
    <w:p w:rsidR="00365153" w:rsidRPr="00975072" w:rsidRDefault="00365153" w:rsidP="00365153">
      <w:pPr>
        <w:pStyle w:val="subsection"/>
      </w:pPr>
      <w:r w:rsidRPr="00975072">
        <w:tab/>
      </w:r>
      <w:r w:rsidRPr="00975072">
        <w:tab/>
        <w:t xml:space="preserve">The objects of this </w:t>
      </w:r>
      <w:r w:rsidR="00F9611F" w:rsidRPr="00975072">
        <w:t>Schedule</w:t>
      </w:r>
      <w:r w:rsidR="00050DE4" w:rsidRPr="00975072">
        <w:t xml:space="preserve"> </w:t>
      </w:r>
      <w:r w:rsidRPr="00975072">
        <w:t>are, in relation to facilities located in Commonwealth waters:</w:t>
      </w:r>
    </w:p>
    <w:p w:rsidR="00365153" w:rsidRPr="00975072" w:rsidRDefault="00365153" w:rsidP="00365153">
      <w:pPr>
        <w:pStyle w:val="paragraph"/>
      </w:pPr>
      <w:r w:rsidRPr="00975072">
        <w:tab/>
        <w:t>(a)</w:t>
      </w:r>
      <w:r w:rsidRPr="00975072">
        <w:tab/>
        <w:t>to secure the health, safety and welfare of persons at or near those facilities; and</w:t>
      </w:r>
    </w:p>
    <w:p w:rsidR="00365153" w:rsidRPr="00975072" w:rsidRDefault="00365153" w:rsidP="00365153">
      <w:pPr>
        <w:pStyle w:val="paragraph"/>
      </w:pPr>
      <w:r w:rsidRPr="00975072">
        <w:tab/>
        <w:t>(b)</w:t>
      </w:r>
      <w:r w:rsidRPr="00975072">
        <w:tab/>
        <w:t>to protect persons at or near those facilities from risks to health and safety arising out of activities being conducted at those facilities; and</w:t>
      </w:r>
    </w:p>
    <w:p w:rsidR="00365153" w:rsidRPr="00975072" w:rsidRDefault="00365153" w:rsidP="00365153">
      <w:pPr>
        <w:pStyle w:val="paragraph"/>
      </w:pPr>
      <w:r w:rsidRPr="00975072">
        <w:tab/>
        <w:t>(c)</w:t>
      </w:r>
      <w:r w:rsidRPr="00975072">
        <w:tab/>
        <w:t>to ensure that expert advice is available on occupational health and safety matters in relation to those facilities; and</w:t>
      </w:r>
    </w:p>
    <w:p w:rsidR="00365153" w:rsidRPr="00975072" w:rsidRDefault="00365153" w:rsidP="00365153">
      <w:pPr>
        <w:pStyle w:val="paragraph"/>
      </w:pPr>
      <w:r w:rsidRPr="00975072">
        <w:tab/>
        <w:t>(d)</w:t>
      </w:r>
      <w:r w:rsidRPr="00975072">
        <w:tab/>
        <w:t>to promote an occupational environment for members of the workforce at such facilities that is adapted to their needs relating to health and safety; and</w:t>
      </w:r>
    </w:p>
    <w:p w:rsidR="00365153" w:rsidRPr="00975072" w:rsidRDefault="00365153" w:rsidP="00365153">
      <w:pPr>
        <w:pStyle w:val="paragraph"/>
      </w:pPr>
      <w:r w:rsidRPr="00975072">
        <w:tab/>
        <w:t>(e)</w:t>
      </w:r>
      <w:r w:rsidRPr="00975072">
        <w:tab/>
        <w:t>to foster a consultative relationship between all relevant persons concerning the health, safety and welfare of members of the workforce at those facilities.</w:t>
      </w:r>
    </w:p>
    <w:p w:rsidR="00365153" w:rsidRPr="00975072" w:rsidRDefault="00365153" w:rsidP="00365153">
      <w:pPr>
        <w:pStyle w:val="ActHead5"/>
      </w:pPr>
      <w:bookmarkStart w:id="80" w:name="_Toc106366716"/>
      <w:r w:rsidRPr="00960DC6">
        <w:rPr>
          <w:rStyle w:val="CharSectno"/>
        </w:rPr>
        <w:t>2</w:t>
      </w:r>
      <w:r w:rsidRPr="00975072">
        <w:t xml:space="preserve">  Simplified outline</w:t>
      </w:r>
      <w:bookmarkEnd w:id="80"/>
    </w:p>
    <w:p w:rsidR="00365153" w:rsidRPr="00975072" w:rsidRDefault="00365153" w:rsidP="00365153">
      <w:pPr>
        <w:pStyle w:val="subsection"/>
      </w:pPr>
      <w:r w:rsidRPr="00975072">
        <w:tab/>
      </w:r>
      <w:r w:rsidRPr="00975072">
        <w:tab/>
        <w:t>The following is a simplified outline of this Schedule:</w:t>
      </w:r>
    </w:p>
    <w:p w:rsidR="00365153" w:rsidRPr="00975072" w:rsidRDefault="00365153" w:rsidP="00107F82">
      <w:pPr>
        <w:pStyle w:val="SOBullet"/>
      </w:pPr>
      <w:r w:rsidRPr="00975072">
        <w:t>•</w:t>
      </w:r>
      <w:r w:rsidRPr="00975072">
        <w:tab/>
        <w:t xml:space="preserve">This </w:t>
      </w:r>
      <w:r w:rsidR="00F9611F" w:rsidRPr="00975072">
        <w:t>Schedule</w:t>
      </w:r>
      <w:r w:rsidR="00050DE4" w:rsidRPr="00975072">
        <w:t xml:space="preserve"> </w:t>
      </w:r>
      <w:r w:rsidRPr="00975072">
        <w:t>sets up a scheme to regulate occupational health and safety matters at or near facilities located in Commonwealth waters.</w:t>
      </w:r>
    </w:p>
    <w:p w:rsidR="00365153" w:rsidRPr="00975072" w:rsidRDefault="00365153" w:rsidP="00107F82">
      <w:pPr>
        <w:pStyle w:val="SOBullet"/>
      </w:pPr>
      <w:r w:rsidRPr="00975072">
        <w:t>•</w:t>
      </w:r>
      <w:r w:rsidRPr="00975072">
        <w:tab/>
        <w:t>Occupational health and safety duties are imposed on the following:</w:t>
      </w:r>
    </w:p>
    <w:p w:rsidR="00365153" w:rsidRPr="00975072" w:rsidRDefault="00365153" w:rsidP="00107F82">
      <w:pPr>
        <w:pStyle w:val="SOPara"/>
      </w:pPr>
      <w:r w:rsidRPr="00975072">
        <w:tab/>
        <w:t>(a)</w:t>
      </w:r>
      <w:r w:rsidRPr="00975072">
        <w:tab/>
        <w:t>the operator of a facility;</w:t>
      </w:r>
    </w:p>
    <w:p w:rsidR="00365153" w:rsidRPr="00975072" w:rsidRDefault="00365153" w:rsidP="00107F82">
      <w:pPr>
        <w:pStyle w:val="SOPara"/>
      </w:pPr>
      <w:r w:rsidRPr="00975072">
        <w:lastRenderedPageBreak/>
        <w:tab/>
        <w:t>(b)</w:t>
      </w:r>
      <w:r w:rsidRPr="00975072">
        <w:tab/>
        <w:t>a person in control of a part of a facility, or of any work carried out at a facility;</w:t>
      </w:r>
    </w:p>
    <w:p w:rsidR="00365153" w:rsidRPr="00975072" w:rsidRDefault="00365153" w:rsidP="00107F82">
      <w:pPr>
        <w:pStyle w:val="SOPara"/>
      </w:pPr>
      <w:r w:rsidRPr="00975072">
        <w:tab/>
        <w:t>(c)</w:t>
      </w:r>
      <w:r w:rsidRPr="00975072">
        <w:tab/>
        <w:t>an employer;</w:t>
      </w:r>
    </w:p>
    <w:p w:rsidR="00365153" w:rsidRPr="00975072" w:rsidRDefault="00365153" w:rsidP="00107F82">
      <w:pPr>
        <w:pStyle w:val="SOPara"/>
      </w:pPr>
      <w:r w:rsidRPr="00975072">
        <w:tab/>
        <w:t>(d)</w:t>
      </w:r>
      <w:r w:rsidRPr="00975072">
        <w:tab/>
        <w:t>a manufacturer of plant, or a substance, for use at a facility;</w:t>
      </w:r>
    </w:p>
    <w:p w:rsidR="00365153" w:rsidRPr="00975072" w:rsidRDefault="00365153" w:rsidP="00107F82">
      <w:pPr>
        <w:pStyle w:val="SOPara"/>
      </w:pPr>
      <w:r w:rsidRPr="00975072">
        <w:tab/>
        <w:t>(e)</w:t>
      </w:r>
      <w:r w:rsidRPr="00975072">
        <w:tab/>
        <w:t>a supplier of a facility, or of any plant or substance for use at a facility;</w:t>
      </w:r>
    </w:p>
    <w:p w:rsidR="00365153" w:rsidRPr="00975072" w:rsidRDefault="00365153" w:rsidP="00107F82">
      <w:pPr>
        <w:pStyle w:val="SOPara"/>
      </w:pPr>
      <w:r w:rsidRPr="00975072">
        <w:tab/>
        <w:t>(f)</w:t>
      </w:r>
      <w:r w:rsidRPr="00975072">
        <w:tab/>
        <w:t>a person who erects or installs a facility, or any plant at a facility;</w:t>
      </w:r>
    </w:p>
    <w:p w:rsidR="00365153" w:rsidRPr="00975072" w:rsidRDefault="00365153" w:rsidP="00107F82">
      <w:pPr>
        <w:pStyle w:val="SOPara"/>
      </w:pPr>
      <w:r w:rsidRPr="00975072">
        <w:tab/>
        <w:t>(g)</w:t>
      </w:r>
      <w:r w:rsidRPr="00975072">
        <w:tab/>
        <w:t>a person at a facility.</w:t>
      </w:r>
    </w:p>
    <w:p w:rsidR="00365153" w:rsidRPr="00975072" w:rsidRDefault="00365153" w:rsidP="00107F82">
      <w:pPr>
        <w:pStyle w:val="SOBullet"/>
      </w:pPr>
      <w:r w:rsidRPr="00975072">
        <w:t>•</w:t>
      </w:r>
      <w:r w:rsidRPr="00975072">
        <w:tab/>
        <w:t>A group of members of the workforce at a facility may be established as a designated work group.</w:t>
      </w:r>
    </w:p>
    <w:p w:rsidR="00365153" w:rsidRPr="00975072" w:rsidRDefault="00365153" w:rsidP="00107F82">
      <w:pPr>
        <w:pStyle w:val="SOBullet"/>
      </w:pPr>
      <w:r w:rsidRPr="00975072">
        <w:t>•</w:t>
      </w:r>
      <w:r w:rsidRPr="00975072">
        <w:tab/>
        <w:t>The members of a designated work group may select a health and safety representative for that designated work group.</w:t>
      </w:r>
    </w:p>
    <w:p w:rsidR="00365153" w:rsidRPr="00975072" w:rsidRDefault="00365153" w:rsidP="00107F82">
      <w:pPr>
        <w:pStyle w:val="SOBullet"/>
      </w:pPr>
      <w:r w:rsidRPr="00975072">
        <w:t>•</w:t>
      </w:r>
      <w:r w:rsidRPr="00975072">
        <w:tab/>
        <w:t>The health and safety representative may exercise certain powers for the purpose of promoting or ensuring the health and safety of the group members.</w:t>
      </w:r>
    </w:p>
    <w:p w:rsidR="00AA1329" w:rsidRPr="00975072" w:rsidRDefault="00AA1329" w:rsidP="00AA1329">
      <w:pPr>
        <w:pStyle w:val="SOBullet"/>
      </w:pPr>
      <w:r w:rsidRPr="00975072">
        <w:t>•</w:t>
      </w:r>
      <w:r w:rsidRPr="00975072">
        <w:tab/>
        <w:t>A NOPSEMA inspector may conduct an inspection:</w:t>
      </w:r>
    </w:p>
    <w:p w:rsidR="00AA1329" w:rsidRPr="00975072" w:rsidRDefault="00AA1329" w:rsidP="00107F82">
      <w:pPr>
        <w:pStyle w:val="SOPara"/>
      </w:pPr>
      <w:r w:rsidRPr="00975072">
        <w:tab/>
        <w:t>(a)</w:t>
      </w:r>
      <w:r w:rsidRPr="00975072">
        <w:tab/>
        <w:t>to ascertain whether a listed OHS law is being complied with; or</w:t>
      </w:r>
    </w:p>
    <w:p w:rsidR="00AA1329" w:rsidRPr="00975072" w:rsidRDefault="00AA1329" w:rsidP="00107F82">
      <w:pPr>
        <w:pStyle w:val="SOPara"/>
      </w:pPr>
      <w:r w:rsidRPr="00975072">
        <w:tab/>
        <w:t>(b)</w:t>
      </w:r>
      <w:r w:rsidRPr="00975072">
        <w:tab/>
        <w:t>concerning an accident or dangerous occurrence that has happened at or near a facility.</w:t>
      </w:r>
    </w:p>
    <w:p w:rsidR="00340413" w:rsidRPr="00975072" w:rsidRDefault="00340413" w:rsidP="00107F82">
      <w:pPr>
        <w:pStyle w:val="SOBullet"/>
      </w:pPr>
      <w:r w:rsidRPr="00975072">
        <w:t>•</w:t>
      </w:r>
      <w:r w:rsidRPr="00975072">
        <w:tab/>
        <w:t xml:space="preserve">The powers that a NOPSEMA inspector may exercise for the purposes of an OHS inspection are in addition to the powers in relation to listed OHS laws that the inspector may exercise for the purposes of </w:t>
      </w:r>
      <w:r w:rsidR="00860DCE" w:rsidRPr="00975072">
        <w:t>Division 1</w:t>
      </w:r>
      <w:r w:rsidRPr="00975072">
        <w:t xml:space="preserve"> of </w:t>
      </w:r>
      <w:r w:rsidR="00860DCE" w:rsidRPr="00975072">
        <w:t>Part 6</w:t>
      </w:r>
      <w:r w:rsidRPr="00975072">
        <w:t>.5 of this Act.</w:t>
      </w:r>
    </w:p>
    <w:p w:rsidR="00340413" w:rsidRPr="00975072" w:rsidRDefault="00340413" w:rsidP="00107F82">
      <w:pPr>
        <w:pStyle w:val="SOBullet"/>
      </w:pPr>
      <w:r w:rsidRPr="00975072">
        <w:t>•</w:t>
      </w:r>
      <w:r w:rsidRPr="00975072">
        <w:tab/>
        <w:t>The operator of a facility must report accidents and dangerous occurrences to NOPSEMA.</w:t>
      </w:r>
    </w:p>
    <w:p w:rsidR="00365153" w:rsidRPr="00975072" w:rsidRDefault="00365153" w:rsidP="00365153">
      <w:pPr>
        <w:pStyle w:val="ActHead5"/>
      </w:pPr>
      <w:bookmarkStart w:id="81" w:name="_Toc106366717"/>
      <w:r w:rsidRPr="00960DC6">
        <w:rPr>
          <w:rStyle w:val="CharSectno"/>
        </w:rPr>
        <w:lastRenderedPageBreak/>
        <w:t>3</w:t>
      </w:r>
      <w:r w:rsidRPr="00975072">
        <w:t xml:space="preserve">  Definitions</w:t>
      </w:r>
      <w:bookmarkEnd w:id="81"/>
    </w:p>
    <w:p w:rsidR="00365153" w:rsidRPr="00975072" w:rsidRDefault="00365153" w:rsidP="00365153">
      <w:pPr>
        <w:pStyle w:val="subsection"/>
        <w:keepNext/>
      </w:pPr>
      <w:r w:rsidRPr="00975072">
        <w:tab/>
      </w:r>
      <w:r w:rsidRPr="00975072">
        <w:tab/>
        <w:t>In this Schedule, unless the contrary intention appears:</w:t>
      </w:r>
    </w:p>
    <w:p w:rsidR="00365153" w:rsidRPr="00975072" w:rsidRDefault="00365153" w:rsidP="00365153">
      <w:pPr>
        <w:pStyle w:val="Definition"/>
        <w:keepNext/>
      </w:pPr>
      <w:r w:rsidRPr="00975072">
        <w:rPr>
          <w:b/>
          <w:i/>
        </w:rPr>
        <w:t>accident</w:t>
      </w:r>
      <w:r w:rsidRPr="00975072">
        <w:t xml:space="preserve"> includes the contraction of a disease.</w:t>
      </w:r>
    </w:p>
    <w:p w:rsidR="00365153" w:rsidRPr="00975072" w:rsidRDefault="00365153" w:rsidP="00365153">
      <w:pPr>
        <w:pStyle w:val="Definition"/>
      </w:pPr>
      <w:r w:rsidRPr="00975072">
        <w:rPr>
          <w:b/>
          <w:i/>
        </w:rPr>
        <w:t>associated offshore place</w:t>
      </w:r>
      <w:r w:rsidRPr="00975072">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975072" w:rsidRDefault="00365153" w:rsidP="00365153">
      <w:pPr>
        <w:pStyle w:val="paragraph"/>
      </w:pPr>
      <w:r w:rsidRPr="00975072">
        <w:tab/>
        <w:t>(a)</w:t>
      </w:r>
      <w:r w:rsidRPr="00975072">
        <w:tab/>
        <w:t>another facility; or</w:t>
      </w:r>
    </w:p>
    <w:p w:rsidR="00365153" w:rsidRPr="00975072" w:rsidRDefault="00365153" w:rsidP="00365153">
      <w:pPr>
        <w:pStyle w:val="paragraph"/>
      </w:pPr>
      <w:r w:rsidRPr="00975072">
        <w:tab/>
        <w:t>(b)</w:t>
      </w:r>
      <w:r w:rsidRPr="00975072">
        <w:tab/>
        <w:t>a supply vessel, offtake tanker, anchor handler or tugboat; or</w:t>
      </w:r>
    </w:p>
    <w:p w:rsidR="00365153" w:rsidRPr="00975072" w:rsidRDefault="00365153" w:rsidP="00365153">
      <w:pPr>
        <w:pStyle w:val="paragraph"/>
      </w:pPr>
      <w:r w:rsidRPr="00975072">
        <w:tab/>
        <w:t>(c)</w:t>
      </w:r>
      <w:r w:rsidRPr="00975072">
        <w:tab/>
        <w:t>a vessel, or structure, that is declared by the regulations not to be an associated offshore place.</w:t>
      </w:r>
    </w:p>
    <w:p w:rsidR="00365153" w:rsidRPr="00975072" w:rsidRDefault="00365153" w:rsidP="00365153">
      <w:pPr>
        <w:pStyle w:val="Definition"/>
      </w:pPr>
      <w:r w:rsidRPr="00975072">
        <w:rPr>
          <w:b/>
          <w:i/>
        </w:rPr>
        <w:t>Commonwealth waters</w:t>
      </w:r>
      <w:r w:rsidRPr="00975072">
        <w:t xml:space="preserve"> has the same meaning as in </w:t>
      </w:r>
      <w:r w:rsidR="00860DCE" w:rsidRPr="00975072">
        <w:t>Part 6</w:t>
      </w:r>
      <w:r w:rsidR="001F58E6" w:rsidRPr="00975072">
        <w:t>.9</w:t>
      </w:r>
      <w:r w:rsidRPr="00975072">
        <w:t xml:space="preserve"> of this Act.</w:t>
      </w:r>
    </w:p>
    <w:p w:rsidR="00365153" w:rsidRPr="00975072" w:rsidRDefault="00365153" w:rsidP="00365153">
      <w:pPr>
        <w:pStyle w:val="Definition"/>
      </w:pPr>
      <w:r w:rsidRPr="00975072">
        <w:rPr>
          <w:b/>
          <w:i/>
        </w:rPr>
        <w:t>contract</w:t>
      </w:r>
      <w:r w:rsidRPr="00975072">
        <w:t xml:space="preserve"> includes an arrangement or understanding.</w:t>
      </w:r>
    </w:p>
    <w:p w:rsidR="00365153" w:rsidRPr="00975072" w:rsidRDefault="00365153" w:rsidP="00365153">
      <w:pPr>
        <w:pStyle w:val="Definition"/>
      </w:pPr>
      <w:r w:rsidRPr="00975072">
        <w:rPr>
          <w:b/>
          <w:i/>
        </w:rPr>
        <w:t>contractor</w:t>
      </w:r>
      <w:r w:rsidRPr="00975072">
        <w:t xml:space="preserve"> has the meaning given by clause</w:t>
      </w:r>
      <w:r w:rsidR="00C53E4C" w:rsidRPr="00975072">
        <w:t> </w:t>
      </w:r>
      <w:r w:rsidRPr="00975072">
        <w:t>8.</w:t>
      </w:r>
    </w:p>
    <w:p w:rsidR="00365153" w:rsidRPr="00975072" w:rsidRDefault="00365153" w:rsidP="00365153">
      <w:pPr>
        <w:pStyle w:val="Definition"/>
      </w:pPr>
      <w:r w:rsidRPr="00975072">
        <w:rPr>
          <w:b/>
          <w:i/>
        </w:rPr>
        <w:t>contravention</w:t>
      </w:r>
      <w:r w:rsidRPr="00975072">
        <w:t>, if the contravention is an offence, includes an offence against:</w:t>
      </w:r>
    </w:p>
    <w:p w:rsidR="00365153" w:rsidRPr="00975072" w:rsidRDefault="00365153" w:rsidP="00365153">
      <w:pPr>
        <w:pStyle w:val="paragraph"/>
      </w:pPr>
      <w:r w:rsidRPr="00975072">
        <w:tab/>
        <w:t>(a)</w:t>
      </w:r>
      <w:r w:rsidRPr="00975072">
        <w:tab/>
        <w:t>section</w:t>
      </w:r>
      <w:r w:rsidR="00C53E4C" w:rsidRPr="00975072">
        <w:t> </w:t>
      </w:r>
      <w:r w:rsidRPr="00975072">
        <w:t xml:space="preserve">6 of the </w:t>
      </w:r>
      <w:r w:rsidRPr="00975072">
        <w:rPr>
          <w:i/>
        </w:rPr>
        <w:t>Crimes Act 1914</w:t>
      </w:r>
      <w:r w:rsidRPr="00975072">
        <w:t>; or</w:t>
      </w:r>
    </w:p>
    <w:p w:rsidR="00365153" w:rsidRPr="00975072" w:rsidRDefault="00365153" w:rsidP="00365153">
      <w:pPr>
        <w:pStyle w:val="paragraph"/>
      </w:pPr>
      <w:r w:rsidRPr="00975072">
        <w:tab/>
        <w:t>(b)</w:t>
      </w:r>
      <w:r w:rsidRPr="00975072">
        <w:tab/>
      </w:r>
      <w:r w:rsidR="00960DC6">
        <w:t>section 1</w:t>
      </w:r>
      <w:r w:rsidRPr="00975072">
        <w:t xml:space="preserve">1.1, 11.4 or 11.5 of the </w:t>
      </w:r>
      <w:r w:rsidRPr="00975072">
        <w:rPr>
          <w:i/>
        </w:rPr>
        <w:t>Criminal Code</w:t>
      </w:r>
      <w:r w:rsidRPr="00975072">
        <w:t>;</w:t>
      </w:r>
    </w:p>
    <w:p w:rsidR="00365153" w:rsidRPr="00975072" w:rsidRDefault="00365153" w:rsidP="00365153">
      <w:pPr>
        <w:pStyle w:val="subsection2"/>
      </w:pPr>
      <w:r w:rsidRPr="00975072">
        <w:t>that relates to the first</w:t>
      </w:r>
      <w:r w:rsidR="00960DC6">
        <w:noBreakHyphen/>
      </w:r>
      <w:r w:rsidRPr="00975072">
        <w:t>mentioned offence.</w:t>
      </w:r>
    </w:p>
    <w:p w:rsidR="00365153" w:rsidRPr="00975072" w:rsidRDefault="00365153" w:rsidP="00365153">
      <w:pPr>
        <w:pStyle w:val="Definition"/>
      </w:pPr>
      <w:r w:rsidRPr="00975072">
        <w:rPr>
          <w:b/>
          <w:i/>
        </w:rPr>
        <w:t>dangerous occurrence</w:t>
      </w:r>
      <w:r w:rsidRPr="00975072">
        <w:t xml:space="preserve"> means an occurrence declared by the regulations to be a dangerous occurrence for the purposes of this definition.</w:t>
      </w:r>
    </w:p>
    <w:p w:rsidR="00365153" w:rsidRPr="00975072" w:rsidRDefault="00365153" w:rsidP="00365153">
      <w:pPr>
        <w:pStyle w:val="Definition"/>
      </w:pPr>
      <w:r w:rsidRPr="00975072">
        <w:rPr>
          <w:b/>
          <w:i/>
        </w:rPr>
        <w:t>data</w:t>
      </w:r>
      <w:r w:rsidRPr="00975072">
        <w:t xml:space="preserve"> includes:</w:t>
      </w:r>
    </w:p>
    <w:p w:rsidR="00365153" w:rsidRPr="00975072" w:rsidRDefault="00365153" w:rsidP="00365153">
      <w:pPr>
        <w:pStyle w:val="paragraph"/>
      </w:pPr>
      <w:r w:rsidRPr="00975072">
        <w:tab/>
        <w:t>(a)</w:t>
      </w:r>
      <w:r w:rsidRPr="00975072">
        <w:tab/>
        <w:t>information in any form; and</w:t>
      </w:r>
    </w:p>
    <w:p w:rsidR="00365153" w:rsidRPr="00975072" w:rsidRDefault="00365153" w:rsidP="00365153">
      <w:pPr>
        <w:pStyle w:val="paragraph"/>
      </w:pPr>
      <w:r w:rsidRPr="00975072">
        <w:tab/>
        <w:t>(b)</w:t>
      </w:r>
      <w:r w:rsidRPr="00975072">
        <w:tab/>
        <w:t>any program (or part of a program).</w:t>
      </w:r>
    </w:p>
    <w:p w:rsidR="00365153" w:rsidRPr="00975072" w:rsidRDefault="00365153" w:rsidP="00B15AE0">
      <w:pPr>
        <w:pStyle w:val="Definition"/>
        <w:keepNext/>
        <w:keepLines/>
      </w:pPr>
      <w:r w:rsidRPr="00975072">
        <w:rPr>
          <w:b/>
          <w:i/>
        </w:rPr>
        <w:lastRenderedPageBreak/>
        <w:t>data held in a computer</w:t>
      </w:r>
      <w:r w:rsidRPr="00975072">
        <w:t xml:space="preserve"> includes:</w:t>
      </w:r>
    </w:p>
    <w:p w:rsidR="00365153" w:rsidRPr="00975072" w:rsidRDefault="00365153" w:rsidP="00365153">
      <w:pPr>
        <w:pStyle w:val="paragraph"/>
      </w:pPr>
      <w:r w:rsidRPr="00975072">
        <w:tab/>
        <w:t>(a)</w:t>
      </w:r>
      <w:r w:rsidRPr="00975072">
        <w:tab/>
        <w:t>data held in any removable data storage device for the time being held in a computer; and</w:t>
      </w:r>
    </w:p>
    <w:p w:rsidR="00365153" w:rsidRPr="00975072" w:rsidRDefault="00365153" w:rsidP="00365153">
      <w:pPr>
        <w:pStyle w:val="paragraph"/>
      </w:pPr>
      <w:r w:rsidRPr="00975072">
        <w:tab/>
        <w:t>(b)</w:t>
      </w:r>
      <w:r w:rsidRPr="00975072">
        <w:tab/>
        <w:t>data held in a data storage device on a computer network of which the computer forms a part.</w:t>
      </w:r>
    </w:p>
    <w:p w:rsidR="00365153" w:rsidRPr="00975072" w:rsidRDefault="00365153" w:rsidP="00365153">
      <w:pPr>
        <w:pStyle w:val="Definition"/>
      </w:pPr>
      <w:r w:rsidRPr="00975072">
        <w:rPr>
          <w:b/>
          <w:i/>
        </w:rPr>
        <w:t>data storage device</w:t>
      </w:r>
      <w:r w:rsidRPr="00975072">
        <w:t xml:space="preserve"> means a thing containing, or designed to contain, data for use by a computer.</w:t>
      </w:r>
    </w:p>
    <w:p w:rsidR="00FD2DF3" w:rsidRPr="00975072" w:rsidRDefault="00FD2DF3" w:rsidP="00FD2DF3">
      <w:pPr>
        <w:pStyle w:val="Definition"/>
      </w:pPr>
      <w:r w:rsidRPr="00975072">
        <w:rPr>
          <w:b/>
          <w:i/>
        </w:rPr>
        <w:t>derived</w:t>
      </w:r>
      <w:r w:rsidRPr="00975072">
        <w:t>:</w:t>
      </w:r>
    </w:p>
    <w:p w:rsidR="00FD2DF3" w:rsidRPr="00975072" w:rsidRDefault="00FD2DF3" w:rsidP="00FD2DF3">
      <w:pPr>
        <w:pStyle w:val="paragraph"/>
      </w:pPr>
      <w:r w:rsidRPr="00975072">
        <w:tab/>
        <w:t>(a)</w:t>
      </w:r>
      <w:r w:rsidRPr="00975072">
        <w:tab/>
        <w:t>in relation to a petroleum title—has the meaning given by clause</w:t>
      </w:r>
      <w:r w:rsidR="00C53E4C" w:rsidRPr="00975072">
        <w:t> </w:t>
      </w:r>
      <w:r w:rsidRPr="00975072">
        <w:t>8A; or</w:t>
      </w:r>
    </w:p>
    <w:p w:rsidR="00FD2DF3" w:rsidRPr="00975072" w:rsidRDefault="00FD2DF3" w:rsidP="00FD2DF3">
      <w:pPr>
        <w:pStyle w:val="paragraph"/>
      </w:pPr>
      <w:r w:rsidRPr="00975072">
        <w:tab/>
        <w:t>(b)</w:t>
      </w:r>
      <w:r w:rsidRPr="00975072">
        <w:tab/>
        <w:t>in relation to a greenhouse gas title—has the meaning given by clause</w:t>
      </w:r>
      <w:r w:rsidR="00C53E4C" w:rsidRPr="00975072">
        <w:t> </w:t>
      </w:r>
      <w:r w:rsidRPr="00975072">
        <w:t>8B.</w:t>
      </w:r>
    </w:p>
    <w:p w:rsidR="00365153" w:rsidRPr="00975072" w:rsidRDefault="00365153" w:rsidP="00365153">
      <w:pPr>
        <w:pStyle w:val="Definition"/>
        <w:keepNext/>
      </w:pPr>
      <w:r w:rsidRPr="00975072">
        <w:rPr>
          <w:b/>
          <w:i/>
        </w:rPr>
        <w:t>designated work group</w:t>
      </w:r>
      <w:r w:rsidRPr="00975072">
        <w:t xml:space="preserve"> means:</w:t>
      </w:r>
    </w:p>
    <w:p w:rsidR="00365153" w:rsidRPr="00975072" w:rsidRDefault="00365153" w:rsidP="00365153">
      <w:pPr>
        <w:pStyle w:val="paragraph"/>
      </w:pPr>
      <w:r w:rsidRPr="00975072">
        <w:tab/>
        <w:t>(a)</w:t>
      </w:r>
      <w:r w:rsidRPr="00975072">
        <w:tab/>
        <w:t>a group of members of the workforce at a facility that is established as a designated work group under clause</w:t>
      </w:r>
      <w:r w:rsidR="00C53E4C" w:rsidRPr="00975072">
        <w:t> </w:t>
      </w:r>
      <w:r w:rsidRPr="00975072">
        <w:t>19 or 20; or</w:t>
      </w:r>
    </w:p>
    <w:p w:rsidR="00365153" w:rsidRPr="00975072" w:rsidRDefault="00365153" w:rsidP="00365153">
      <w:pPr>
        <w:pStyle w:val="paragraph"/>
      </w:pPr>
      <w:r w:rsidRPr="00975072">
        <w:tab/>
        <w:t>(b)</w:t>
      </w:r>
      <w:r w:rsidRPr="00975072">
        <w:tab/>
        <w:t>that group as varied in accordance with clause</w:t>
      </w:r>
      <w:r w:rsidR="00C53E4C" w:rsidRPr="00975072">
        <w:t> </w:t>
      </w:r>
      <w:r w:rsidRPr="00975072">
        <w:t>21 or 22.</w:t>
      </w:r>
    </w:p>
    <w:p w:rsidR="0010029A" w:rsidRPr="00975072" w:rsidRDefault="0010029A" w:rsidP="0010029A">
      <w:pPr>
        <w:pStyle w:val="Definition"/>
      </w:pPr>
      <w:r w:rsidRPr="00975072">
        <w:rPr>
          <w:b/>
          <w:i/>
        </w:rPr>
        <w:t>eligible premises</w:t>
      </w:r>
      <w:r w:rsidRPr="00975072">
        <w:t xml:space="preserve"> means premises (within the ordinary meaning of that expression), and includes the following:</w:t>
      </w:r>
    </w:p>
    <w:p w:rsidR="0010029A" w:rsidRPr="00975072" w:rsidRDefault="0010029A" w:rsidP="0010029A">
      <w:pPr>
        <w:pStyle w:val="paragraph"/>
      </w:pPr>
      <w:r w:rsidRPr="00975072">
        <w:tab/>
        <w:t>(a)</w:t>
      </w:r>
      <w:r w:rsidRPr="00975072">
        <w:tab/>
        <w:t>a structure or building;</w:t>
      </w:r>
    </w:p>
    <w:p w:rsidR="0010029A" w:rsidRPr="00975072" w:rsidRDefault="0010029A" w:rsidP="0010029A">
      <w:pPr>
        <w:pStyle w:val="paragraph"/>
      </w:pPr>
      <w:r w:rsidRPr="00975072">
        <w:tab/>
        <w:t>(b)</w:t>
      </w:r>
      <w:r w:rsidRPr="00975072">
        <w:tab/>
        <w:t>a place that is enclosed;</w:t>
      </w:r>
    </w:p>
    <w:p w:rsidR="0010029A" w:rsidRPr="00975072" w:rsidRDefault="0010029A" w:rsidP="0010029A">
      <w:pPr>
        <w:pStyle w:val="paragraph"/>
      </w:pPr>
      <w:r w:rsidRPr="00975072">
        <w:tab/>
        <w:t>(c)</w:t>
      </w:r>
      <w:r w:rsidRPr="00975072">
        <w:tab/>
        <w:t xml:space="preserve">a part of a thing referred to in </w:t>
      </w:r>
      <w:r w:rsidR="00C53E4C" w:rsidRPr="00975072">
        <w:t>paragraph (</w:t>
      </w:r>
      <w:r w:rsidRPr="00975072">
        <w:t>a) or (b).</w:t>
      </w:r>
    </w:p>
    <w:p w:rsidR="00365153" w:rsidRPr="00975072" w:rsidRDefault="00365153" w:rsidP="00365153">
      <w:pPr>
        <w:pStyle w:val="Definition"/>
      </w:pPr>
      <w:r w:rsidRPr="00975072">
        <w:rPr>
          <w:b/>
          <w:i/>
        </w:rPr>
        <w:t>employee</w:t>
      </w:r>
      <w:r w:rsidRPr="00975072">
        <w:t>, in relation to an employer, means an employee of that employer.</w:t>
      </w:r>
    </w:p>
    <w:p w:rsidR="00365153" w:rsidRPr="00975072" w:rsidRDefault="00365153" w:rsidP="00365153">
      <w:pPr>
        <w:pStyle w:val="Definition"/>
      </w:pPr>
      <w:r w:rsidRPr="00975072">
        <w:rPr>
          <w:b/>
          <w:i/>
        </w:rPr>
        <w:t>employer</w:t>
      </w:r>
      <w:r w:rsidRPr="00975072">
        <w:t xml:space="preserve"> means an employer who carries on an activity at a facility.</w:t>
      </w:r>
    </w:p>
    <w:p w:rsidR="00365153" w:rsidRPr="00975072" w:rsidRDefault="00365153" w:rsidP="00365153">
      <w:pPr>
        <w:pStyle w:val="Definition"/>
      </w:pPr>
      <w:r w:rsidRPr="00975072">
        <w:rPr>
          <w:b/>
          <w:i/>
        </w:rPr>
        <w:t>enter</w:t>
      </w:r>
      <w:r w:rsidRPr="00975072">
        <w:t>, when used in relation to a vessel, includes board.</w:t>
      </w:r>
    </w:p>
    <w:p w:rsidR="00365153" w:rsidRPr="00975072" w:rsidRDefault="00365153" w:rsidP="00365153">
      <w:pPr>
        <w:pStyle w:val="Definition"/>
      </w:pPr>
      <w:r w:rsidRPr="00975072">
        <w:rPr>
          <w:b/>
          <w:i/>
        </w:rPr>
        <w:t>facility</w:t>
      </w:r>
      <w:r w:rsidRPr="00975072">
        <w:t xml:space="preserve"> means a facility as defined by clause</w:t>
      </w:r>
      <w:r w:rsidR="00C53E4C" w:rsidRPr="00975072">
        <w:t> </w:t>
      </w:r>
      <w:r w:rsidRPr="00975072">
        <w:t>4, and:</w:t>
      </w:r>
    </w:p>
    <w:p w:rsidR="00365153" w:rsidRPr="00975072" w:rsidRDefault="00365153" w:rsidP="00365153">
      <w:pPr>
        <w:pStyle w:val="paragraph"/>
      </w:pPr>
      <w:r w:rsidRPr="00975072">
        <w:tab/>
        <w:t>(a)</w:t>
      </w:r>
      <w:r w:rsidRPr="00975072">
        <w:tab/>
        <w:t>includes a facility (as defined by clause</w:t>
      </w:r>
      <w:r w:rsidR="00C53E4C" w:rsidRPr="00975072">
        <w:t> </w:t>
      </w:r>
      <w:r w:rsidRPr="00975072">
        <w:t>4) that is being constructed or installed; and</w:t>
      </w:r>
    </w:p>
    <w:p w:rsidR="00365153" w:rsidRPr="00975072" w:rsidRDefault="00365153" w:rsidP="00365153">
      <w:pPr>
        <w:pStyle w:val="paragraph"/>
      </w:pPr>
      <w:r w:rsidRPr="00975072">
        <w:lastRenderedPageBreak/>
        <w:tab/>
        <w:t>(b)</w:t>
      </w:r>
      <w:r w:rsidRPr="00975072">
        <w:tab/>
        <w:t xml:space="preserve">except in the definition of </w:t>
      </w:r>
      <w:r w:rsidRPr="00975072">
        <w:rPr>
          <w:b/>
          <w:i/>
        </w:rPr>
        <w:t>associated offshore place</w:t>
      </w:r>
      <w:r w:rsidRPr="00975072">
        <w:t>, includes an associated offshore place in relation to a facility (as defined by clause</w:t>
      </w:r>
      <w:r w:rsidR="00C53E4C" w:rsidRPr="00975072">
        <w:t> </w:t>
      </w:r>
      <w:r w:rsidRPr="00975072">
        <w:t>4).</w:t>
      </w:r>
    </w:p>
    <w:p w:rsidR="00635E8A" w:rsidRPr="00975072" w:rsidRDefault="00635E8A" w:rsidP="00635E8A">
      <w:pPr>
        <w:pStyle w:val="Definition"/>
      </w:pPr>
      <w:r w:rsidRPr="00975072">
        <w:rPr>
          <w:b/>
          <w:i/>
        </w:rPr>
        <w:t>greenhouse gas title</w:t>
      </w:r>
      <w:r w:rsidRPr="00975072">
        <w:t xml:space="preserve"> means:</w:t>
      </w:r>
    </w:p>
    <w:p w:rsidR="00635E8A" w:rsidRPr="00975072" w:rsidRDefault="00635E8A" w:rsidP="00635E8A">
      <w:pPr>
        <w:pStyle w:val="paragraph"/>
      </w:pPr>
      <w:r w:rsidRPr="00975072">
        <w:tab/>
        <w:t>(a)</w:t>
      </w:r>
      <w:r w:rsidRPr="00975072">
        <w:tab/>
        <w:t>a greenhouse gas assessment permit; or</w:t>
      </w:r>
    </w:p>
    <w:p w:rsidR="00635E8A" w:rsidRPr="00975072" w:rsidRDefault="00635E8A" w:rsidP="00635E8A">
      <w:pPr>
        <w:pStyle w:val="paragraph"/>
      </w:pPr>
      <w:r w:rsidRPr="00975072">
        <w:tab/>
        <w:t>(b)</w:t>
      </w:r>
      <w:r w:rsidRPr="00975072">
        <w:tab/>
        <w:t>a greenhouse gas holding lease; or</w:t>
      </w:r>
    </w:p>
    <w:p w:rsidR="00635E8A" w:rsidRPr="00975072" w:rsidRDefault="00635E8A" w:rsidP="00635E8A">
      <w:pPr>
        <w:pStyle w:val="paragraph"/>
      </w:pPr>
      <w:r w:rsidRPr="00975072">
        <w:tab/>
        <w:t>(c)</w:t>
      </w:r>
      <w:r w:rsidRPr="00975072">
        <w:tab/>
        <w:t>a greenhouse gas injection licence.</w:t>
      </w:r>
    </w:p>
    <w:p w:rsidR="00365153" w:rsidRPr="00975072" w:rsidRDefault="00365153" w:rsidP="00365153">
      <w:pPr>
        <w:pStyle w:val="Definition"/>
      </w:pPr>
      <w:r w:rsidRPr="00975072">
        <w:rPr>
          <w:b/>
          <w:i/>
        </w:rPr>
        <w:t>group member</w:t>
      </w:r>
      <w:r w:rsidRPr="00975072">
        <w:t>, in relation to a designated work group at a facility, means a person who is:</w:t>
      </w:r>
    </w:p>
    <w:p w:rsidR="00365153" w:rsidRPr="00975072" w:rsidRDefault="00365153" w:rsidP="00365153">
      <w:pPr>
        <w:pStyle w:val="paragraph"/>
      </w:pPr>
      <w:r w:rsidRPr="00975072">
        <w:tab/>
        <w:t>(a)</w:t>
      </w:r>
      <w:r w:rsidRPr="00975072">
        <w:tab/>
        <w:t>a member of the workforce at that facility; and</w:t>
      </w:r>
    </w:p>
    <w:p w:rsidR="00365153" w:rsidRPr="00975072" w:rsidRDefault="00365153" w:rsidP="00365153">
      <w:pPr>
        <w:pStyle w:val="paragraph"/>
      </w:pPr>
      <w:r w:rsidRPr="00975072">
        <w:tab/>
        <w:t>(b)</w:t>
      </w:r>
      <w:r w:rsidRPr="00975072">
        <w:tab/>
        <w:t>included in that designated work group.</w:t>
      </w:r>
    </w:p>
    <w:p w:rsidR="00D85859" w:rsidRPr="00975072" w:rsidRDefault="00D85859" w:rsidP="00D85859">
      <w:pPr>
        <w:pStyle w:val="Definition"/>
      </w:pPr>
      <w:r w:rsidRPr="00975072">
        <w:rPr>
          <w:b/>
          <w:i/>
        </w:rPr>
        <w:t>health and safety requirement</w:t>
      </w:r>
      <w:r w:rsidRPr="00975072">
        <w:t>: see clause</w:t>
      </w:r>
      <w:r w:rsidR="00C53E4C" w:rsidRPr="00975072">
        <w:t> </w:t>
      </w:r>
      <w:r w:rsidRPr="00975072">
        <w:t>16A.</w:t>
      </w:r>
    </w:p>
    <w:p w:rsidR="00365153" w:rsidRPr="00975072" w:rsidRDefault="00365153" w:rsidP="00365153">
      <w:pPr>
        <w:pStyle w:val="Definition"/>
      </w:pPr>
      <w:r w:rsidRPr="00975072">
        <w:rPr>
          <w:b/>
          <w:i/>
        </w:rPr>
        <w:t>master</w:t>
      </w:r>
      <w:r w:rsidRPr="00975072">
        <w:t>, in relation to a vessel, means the person having command or charge of the vessel.</w:t>
      </w:r>
    </w:p>
    <w:p w:rsidR="00365153" w:rsidRPr="00975072" w:rsidRDefault="00365153" w:rsidP="00365153">
      <w:pPr>
        <w:pStyle w:val="Definition"/>
        <w:keepNext/>
      </w:pPr>
      <w:r w:rsidRPr="00975072">
        <w:rPr>
          <w:b/>
          <w:i/>
        </w:rPr>
        <w:t>member of the workforce</w:t>
      </w:r>
      <w:r w:rsidRPr="00975072">
        <w:t>,</w:t>
      </w:r>
      <w:r w:rsidRPr="00975072">
        <w:rPr>
          <w:b/>
          <w:i/>
        </w:rPr>
        <w:t xml:space="preserve"> </w:t>
      </w:r>
      <w:r w:rsidRPr="00975072">
        <w:t>in relation to a facility, means an individual who does work at the facility:</w:t>
      </w:r>
    </w:p>
    <w:p w:rsidR="00365153" w:rsidRPr="00975072" w:rsidRDefault="00365153" w:rsidP="00365153">
      <w:pPr>
        <w:pStyle w:val="paragraph"/>
        <w:keepNext/>
      </w:pPr>
      <w:r w:rsidRPr="00975072">
        <w:tab/>
        <w:t>(a)</w:t>
      </w:r>
      <w:r w:rsidRPr="00975072">
        <w:tab/>
        <w:t>whether as an employee of the operator of the facility or of another person; or</w:t>
      </w:r>
    </w:p>
    <w:p w:rsidR="00365153" w:rsidRPr="00975072" w:rsidRDefault="00365153" w:rsidP="00365153">
      <w:pPr>
        <w:pStyle w:val="paragraph"/>
      </w:pPr>
      <w:r w:rsidRPr="00975072">
        <w:tab/>
        <w:t>(b)</w:t>
      </w:r>
      <w:r w:rsidRPr="00975072">
        <w:tab/>
        <w:t>whether as a contractor of the operator or of another person.</w:t>
      </w:r>
    </w:p>
    <w:p w:rsidR="00365153" w:rsidRPr="00975072" w:rsidRDefault="00365153" w:rsidP="00365153">
      <w:pPr>
        <w:pStyle w:val="Definition"/>
      </w:pPr>
      <w:r w:rsidRPr="00975072">
        <w:rPr>
          <w:b/>
          <w:i/>
        </w:rPr>
        <w:t>offence against a listed OHS law</w:t>
      </w:r>
      <w:r w:rsidRPr="00975072">
        <w:t xml:space="preserve"> includes an offence against section</w:t>
      </w:r>
      <w:r w:rsidR="00C53E4C" w:rsidRPr="00975072">
        <w:t> </w:t>
      </w:r>
      <w:r w:rsidRPr="00975072">
        <w:t xml:space="preserve">6 of the </w:t>
      </w:r>
      <w:r w:rsidRPr="00975072">
        <w:rPr>
          <w:i/>
        </w:rPr>
        <w:t>Crimes Act 1914</w:t>
      </w:r>
      <w:r w:rsidRPr="00975072">
        <w:t xml:space="preserve"> that relates to an offence against a listed OHS law.</w:t>
      </w:r>
    </w:p>
    <w:p w:rsidR="00365153" w:rsidRPr="00975072" w:rsidRDefault="00365153" w:rsidP="00365153">
      <w:pPr>
        <w:pStyle w:val="notetext"/>
      </w:pPr>
      <w:r w:rsidRPr="00975072">
        <w:t>Note:</w:t>
      </w:r>
      <w:r w:rsidRPr="00975072">
        <w:tab/>
        <w:t xml:space="preserve">For other ancillary offences, see </w:t>
      </w:r>
      <w:r w:rsidR="00960DC6">
        <w:t>section 1</w:t>
      </w:r>
      <w:r w:rsidRPr="00975072">
        <w:t xml:space="preserve">1.6 of the </w:t>
      </w:r>
      <w:r w:rsidRPr="00975072">
        <w:rPr>
          <w:i/>
        </w:rPr>
        <w:t>Criminal Code</w:t>
      </w:r>
      <w:r w:rsidRPr="00975072">
        <w:t>.</w:t>
      </w:r>
    </w:p>
    <w:p w:rsidR="00365153" w:rsidRPr="00975072" w:rsidRDefault="00365153" w:rsidP="00365153">
      <w:pPr>
        <w:pStyle w:val="Definition"/>
      </w:pPr>
      <w:r w:rsidRPr="00975072">
        <w:rPr>
          <w:b/>
          <w:i/>
        </w:rPr>
        <w:t>offshore greenhouse gas storage operations</w:t>
      </w:r>
      <w:r w:rsidRPr="00975072">
        <w:t xml:space="preserve"> has the same meaning as in </w:t>
      </w:r>
      <w:r w:rsidR="00860DCE" w:rsidRPr="00975072">
        <w:t>Part 6</w:t>
      </w:r>
      <w:r w:rsidR="008A549A" w:rsidRPr="00975072">
        <w:t>.9</w:t>
      </w:r>
      <w:r w:rsidRPr="00975072">
        <w:t xml:space="preserve"> of this Act.</w:t>
      </w:r>
    </w:p>
    <w:p w:rsidR="00365153" w:rsidRPr="00975072" w:rsidRDefault="00365153" w:rsidP="00365153">
      <w:pPr>
        <w:pStyle w:val="Definition"/>
      </w:pPr>
      <w:r w:rsidRPr="00975072">
        <w:rPr>
          <w:b/>
          <w:i/>
        </w:rPr>
        <w:t>offshore petroleum operations</w:t>
      </w:r>
      <w:r w:rsidRPr="00975072">
        <w:t xml:space="preserve"> has the same meaning as in </w:t>
      </w:r>
      <w:r w:rsidR="00860DCE" w:rsidRPr="00975072">
        <w:t>Part 6</w:t>
      </w:r>
      <w:r w:rsidR="00030554" w:rsidRPr="00975072">
        <w:t>.9</w:t>
      </w:r>
      <w:r w:rsidRPr="00975072">
        <w:t xml:space="preserve"> of this Act.</w:t>
      </w:r>
    </w:p>
    <w:p w:rsidR="00C27A73" w:rsidRPr="00975072" w:rsidRDefault="00C27A73" w:rsidP="00C27A73">
      <w:pPr>
        <w:pStyle w:val="Definition"/>
      </w:pPr>
      <w:r w:rsidRPr="00975072">
        <w:rPr>
          <w:b/>
          <w:i/>
        </w:rPr>
        <w:t>OHS do not disturb notice</w:t>
      </w:r>
      <w:r w:rsidRPr="00975072">
        <w:t xml:space="preserve"> has the meaning given by subclause</w:t>
      </w:r>
      <w:r w:rsidR="00C53E4C" w:rsidRPr="00975072">
        <w:t> </w:t>
      </w:r>
      <w:r w:rsidRPr="00975072">
        <w:t>76(1).</w:t>
      </w:r>
    </w:p>
    <w:p w:rsidR="00ED20E3" w:rsidRPr="00975072" w:rsidRDefault="00ED20E3" w:rsidP="00ED20E3">
      <w:pPr>
        <w:pStyle w:val="Definition"/>
      </w:pPr>
      <w:r w:rsidRPr="00975072">
        <w:rPr>
          <w:b/>
          <w:i/>
        </w:rPr>
        <w:lastRenderedPageBreak/>
        <w:t>OHS improvement notice</w:t>
      </w:r>
      <w:r w:rsidRPr="00975072">
        <w:t xml:space="preserve"> has the meaning given by subclause</w:t>
      </w:r>
      <w:r w:rsidR="00C53E4C" w:rsidRPr="00975072">
        <w:t> </w:t>
      </w:r>
      <w:r w:rsidRPr="00975072">
        <w:t>78(1).</w:t>
      </w:r>
    </w:p>
    <w:p w:rsidR="00340413" w:rsidRPr="00975072" w:rsidRDefault="00340413" w:rsidP="00340413">
      <w:pPr>
        <w:pStyle w:val="Definition"/>
      </w:pPr>
      <w:r w:rsidRPr="00975072">
        <w:rPr>
          <w:b/>
          <w:i/>
        </w:rPr>
        <w:t>OHS inspection</w:t>
      </w:r>
      <w:r w:rsidRPr="00975072">
        <w:t>: see clause</w:t>
      </w:r>
      <w:r w:rsidR="00C53E4C" w:rsidRPr="00975072">
        <w:t> </w:t>
      </w:r>
      <w:r w:rsidRPr="00975072">
        <w:t>49.</w:t>
      </w:r>
    </w:p>
    <w:p w:rsidR="00810C65" w:rsidRPr="00975072" w:rsidRDefault="00810C65" w:rsidP="00810C65">
      <w:pPr>
        <w:pStyle w:val="Definition"/>
      </w:pPr>
      <w:r w:rsidRPr="00975072">
        <w:rPr>
          <w:b/>
          <w:i/>
        </w:rPr>
        <w:t>OHS prohibition notice</w:t>
      </w:r>
      <w:r w:rsidRPr="00975072">
        <w:t xml:space="preserve"> has the meaning given by subclause</w:t>
      </w:r>
      <w:r w:rsidR="00C53E4C" w:rsidRPr="00975072">
        <w:t> </w:t>
      </w:r>
      <w:r w:rsidRPr="00975072">
        <w:t>77(1).</w:t>
      </w:r>
    </w:p>
    <w:p w:rsidR="00365153" w:rsidRPr="00975072" w:rsidRDefault="00365153" w:rsidP="00365153">
      <w:pPr>
        <w:pStyle w:val="Definition"/>
      </w:pPr>
      <w:r w:rsidRPr="00975072">
        <w:rPr>
          <w:b/>
          <w:i/>
        </w:rPr>
        <w:t>operator</w:t>
      </w:r>
      <w:r w:rsidRPr="00975072">
        <w:t>, in relation to a facility or proposed facility, has the meaning given by clause</w:t>
      </w:r>
      <w:r w:rsidR="00C53E4C" w:rsidRPr="00975072">
        <w:t> </w:t>
      </w:r>
      <w:r w:rsidRPr="00975072">
        <w:t>5.</w:t>
      </w:r>
    </w:p>
    <w:p w:rsidR="00365153" w:rsidRPr="00975072" w:rsidRDefault="00365153" w:rsidP="00365153">
      <w:pPr>
        <w:pStyle w:val="Definition"/>
      </w:pPr>
      <w:r w:rsidRPr="00975072">
        <w:rPr>
          <w:b/>
          <w:i/>
        </w:rPr>
        <w:t>operator’s representative at a facility</w:t>
      </w:r>
      <w:r w:rsidRPr="00975072">
        <w:t xml:space="preserve"> means a person present at the facility in compliance with the obligations imposed on the operator by clause</w:t>
      </w:r>
      <w:r w:rsidR="00C53E4C" w:rsidRPr="00975072">
        <w:t> </w:t>
      </w:r>
      <w:r w:rsidRPr="00975072">
        <w:t>6.</w:t>
      </w:r>
    </w:p>
    <w:p w:rsidR="00365153" w:rsidRPr="00975072" w:rsidRDefault="00365153" w:rsidP="00365153">
      <w:pPr>
        <w:pStyle w:val="Definition"/>
      </w:pPr>
      <w:r w:rsidRPr="00975072">
        <w:rPr>
          <w:b/>
          <w:i/>
        </w:rPr>
        <w:t>own</w:t>
      </w:r>
      <w:r w:rsidRPr="00975072">
        <w:t xml:space="preserve"> includes own jointly or own in part.</w:t>
      </w:r>
    </w:p>
    <w:p w:rsidR="00A13306" w:rsidRPr="00975072" w:rsidRDefault="00A13306" w:rsidP="00A13306">
      <w:pPr>
        <w:pStyle w:val="Definition"/>
      </w:pPr>
      <w:r w:rsidRPr="00975072">
        <w:rPr>
          <w:b/>
          <w:i/>
        </w:rPr>
        <w:t>petroleum title</w:t>
      </w:r>
      <w:r w:rsidRPr="00975072">
        <w:t xml:space="preserve"> means:</w:t>
      </w:r>
    </w:p>
    <w:p w:rsidR="00A13306" w:rsidRPr="00975072" w:rsidRDefault="00A13306" w:rsidP="00A13306">
      <w:pPr>
        <w:pStyle w:val="paragraph"/>
      </w:pPr>
      <w:r w:rsidRPr="00975072">
        <w:tab/>
        <w:t>(a)</w:t>
      </w:r>
      <w:r w:rsidRPr="00975072">
        <w:tab/>
        <w:t>a petroleum exploration permit; or</w:t>
      </w:r>
    </w:p>
    <w:p w:rsidR="00A13306" w:rsidRPr="00975072" w:rsidRDefault="00A13306" w:rsidP="00A13306">
      <w:pPr>
        <w:pStyle w:val="paragraph"/>
      </w:pPr>
      <w:r w:rsidRPr="00975072">
        <w:tab/>
        <w:t>(b)</w:t>
      </w:r>
      <w:r w:rsidRPr="00975072">
        <w:tab/>
        <w:t>a petroleum retention lease; or</w:t>
      </w:r>
    </w:p>
    <w:p w:rsidR="00A13306" w:rsidRPr="00975072" w:rsidRDefault="00A13306" w:rsidP="00A13306">
      <w:pPr>
        <w:pStyle w:val="paragraph"/>
      </w:pPr>
      <w:r w:rsidRPr="00975072">
        <w:tab/>
        <w:t>(c)</w:t>
      </w:r>
      <w:r w:rsidRPr="00975072">
        <w:tab/>
        <w:t>a petroleum production licence.</w:t>
      </w:r>
    </w:p>
    <w:p w:rsidR="00365153" w:rsidRPr="00975072" w:rsidRDefault="00365153" w:rsidP="00365153">
      <w:pPr>
        <w:pStyle w:val="Definition"/>
      </w:pPr>
      <w:r w:rsidRPr="00975072">
        <w:rPr>
          <w:b/>
          <w:i/>
        </w:rPr>
        <w:t>plant</w:t>
      </w:r>
      <w:r w:rsidRPr="00975072">
        <w:t xml:space="preserve"> includes any machinery, equipment or tool, or any component.</w:t>
      </w:r>
    </w:p>
    <w:p w:rsidR="00340413" w:rsidRPr="00975072" w:rsidRDefault="00340413" w:rsidP="00340413">
      <w:pPr>
        <w:pStyle w:val="Definition"/>
        <w:rPr>
          <w:kern w:val="28"/>
        </w:rPr>
      </w:pPr>
      <w:r w:rsidRPr="00975072">
        <w:rPr>
          <w:b/>
          <w:i/>
          <w:kern w:val="28"/>
        </w:rPr>
        <w:t>premises</w:t>
      </w:r>
      <w:r w:rsidRPr="00975072">
        <w:rPr>
          <w:kern w:val="28"/>
        </w:rPr>
        <w:t xml:space="preserve"> has the same meaning as in the Regulatory Powers </w:t>
      </w:r>
      <w:r w:rsidR="0010029A" w:rsidRPr="00975072">
        <w:t xml:space="preserve">Act. </w:t>
      </w:r>
      <w:r w:rsidR="0010029A" w:rsidRPr="00975072">
        <w:rPr>
          <w:kern w:val="28"/>
        </w:rPr>
        <w:t xml:space="preserve">This definition does not apply to the definition of </w:t>
      </w:r>
      <w:r w:rsidR="0010029A" w:rsidRPr="00975072">
        <w:rPr>
          <w:b/>
          <w:i/>
          <w:kern w:val="28"/>
        </w:rPr>
        <w:t>eligible premises</w:t>
      </w:r>
      <w:r w:rsidR="0010029A" w:rsidRPr="00975072">
        <w:rPr>
          <w:kern w:val="28"/>
        </w:rPr>
        <w:t>.</w:t>
      </w:r>
    </w:p>
    <w:p w:rsidR="00365153" w:rsidRPr="00975072" w:rsidRDefault="00365153" w:rsidP="00365153">
      <w:pPr>
        <w:pStyle w:val="Definition"/>
        <w:rPr>
          <w:kern w:val="28"/>
        </w:rPr>
      </w:pPr>
      <w:r w:rsidRPr="00975072">
        <w:rPr>
          <w:b/>
          <w:i/>
          <w:kern w:val="28"/>
        </w:rPr>
        <w:t>proposed facility</w:t>
      </w:r>
      <w:r w:rsidRPr="00975072">
        <w:rPr>
          <w:kern w:val="28"/>
        </w:rPr>
        <w:t xml:space="preserve"> means a facility proposed to be constructed, installed or operated.</w:t>
      </w:r>
    </w:p>
    <w:p w:rsidR="00365153" w:rsidRPr="00975072" w:rsidRDefault="00365153" w:rsidP="00365153">
      <w:pPr>
        <w:pStyle w:val="Definition"/>
      </w:pPr>
      <w:r w:rsidRPr="00975072">
        <w:rPr>
          <w:b/>
          <w:i/>
        </w:rPr>
        <w:t>recovery</w:t>
      </w:r>
      <w:r w:rsidRPr="00975072">
        <w:t xml:space="preserve">, in relation to petroleum, includes all processes directly or indirectly associated with its recovery. This definition does not, by implication, limit the meaning of the expression </w:t>
      </w:r>
      <w:r w:rsidRPr="00975072">
        <w:rPr>
          <w:b/>
          <w:i/>
        </w:rPr>
        <w:t xml:space="preserve">recovery </w:t>
      </w:r>
      <w:r w:rsidRPr="00975072">
        <w:t>when used in a provision of this Act other than this Schedule.</w:t>
      </w:r>
    </w:p>
    <w:p w:rsidR="00365153" w:rsidRPr="00975072" w:rsidRDefault="00365153" w:rsidP="00365153">
      <w:pPr>
        <w:pStyle w:val="Definition"/>
      </w:pPr>
      <w:r w:rsidRPr="00975072">
        <w:rPr>
          <w:b/>
          <w:i/>
        </w:rPr>
        <w:t>registered organisation</w:t>
      </w:r>
      <w:r w:rsidRPr="00975072">
        <w:t xml:space="preserve"> means an organisation </w:t>
      </w:r>
      <w:r w:rsidR="00FC507B" w:rsidRPr="00975072">
        <w:t xml:space="preserve">registered or an association recognised under the </w:t>
      </w:r>
      <w:r w:rsidR="00FC507B" w:rsidRPr="00975072">
        <w:rPr>
          <w:i/>
        </w:rPr>
        <w:t>Fair Work (Registered Organisations) Act 2009</w:t>
      </w:r>
      <w:r w:rsidRPr="00975072">
        <w:t>.</w:t>
      </w:r>
    </w:p>
    <w:p w:rsidR="00365153" w:rsidRPr="00975072" w:rsidRDefault="00365153" w:rsidP="00B15AE0">
      <w:pPr>
        <w:pStyle w:val="Definition"/>
        <w:keepNext/>
        <w:keepLines/>
      </w:pPr>
      <w:r w:rsidRPr="00975072">
        <w:rPr>
          <w:b/>
          <w:i/>
        </w:rPr>
        <w:lastRenderedPageBreak/>
        <w:t>regulated business premises</w:t>
      </w:r>
      <w:r w:rsidRPr="00975072">
        <w:t xml:space="preserve"> means:</w:t>
      </w:r>
    </w:p>
    <w:p w:rsidR="00365153" w:rsidRPr="00975072" w:rsidRDefault="00365153" w:rsidP="00365153">
      <w:pPr>
        <w:pStyle w:val="paragraph"/>
      </w:pPr>
      <w:r w:rsidRPr="00975072">
        <w:tab/>
        <w:t>(a)</w:t>
      </w:r>
      <w:r w:rsidRPr="00975072">
        <w:tab/>
        <w:t>a facility; or</w:t>
      </w:r>
    </w:p>
    <w:p w:rsidR="00365153" w:rsidRPr="00975072" w:rsidRDefault="00365153" w:rsidP="00365153">
      <w:pPr>
        <w:pStyle w:val="paragraph"/>
      </w:pPr>
      <w:r w:rsidRPr="00975072">
        <w:tab/>
        <w:t>(b)</w:t>
      </w:r>
      <w:r w:rsidRPr="00975072">
        <w:tab/>
      </w:r>
      <w:r w:rsidR="00577E41" w:rsidRPr="00975072">
        <w:t xml:space="preserve">eligible </w:t>
      </w:r>
      <w:r w:rsidRPr="00975072">
        <w:t>premises that are:</w:t>
      </w:r>
    </w:p>
    <w:p w:rsidR="00577E41" w:rsidRPr="00975072" w:rsidRDefault="00577E41" w:rsidP="00577E41">
      <w:pPr>
        <w:pStyle w:val="paragraphsub"/>
      </w:pPr>
      <w:r w:rsidRPr="00975072">
        <w:tab/>
        <w:t>(ia)</w:t>
      </w:r>
      <w:r w:rsidRPr="00975072">
        <w:tab/>
        <w:t>on land; and</w:t>
      </w:r>
    </w:p>
    <w:p w:rsidR="00365153" w:rsidRPr="00975072" w:rsidRDefault="00365153" w:rsidP="00365153">
      <w:pPr>
        <w:pStyle w:val="paragraphsub"/>
      </w:pPr>
      <w:r w:rsidRPr="00975072">
        <w:tab/>
        <w:t>(i)</w:t>
      </w:r>
      <w:r w:rsidRPr="00975072">
        <w:tab/>
        <w:t>occupied by a person who is the operator of a facility; and</w:t>
      </w:r>
    </w:p>
    <w:p w:rsidR="00A87F58" w:rsidRPr="00975072" w:rsidRDefault="00365153" w:rsidP="00E902B0">
      <w:pPr>
        <w:pStyle w:val="paragraphsub"/>
      </w:pPr>
      <w:r w:rsidRPr="00975072">
        <w:tab/>
        <w:t>(ii)</w:t>
      </w:r>
      <w:r w:rsidRPr="00975072">
        <w:tab/>
        <w:t>used, or proposed to be used, wholly or principally in connection with offshore petroleum operations or offshore greenhouse gas storage operations</w:t>
      </w:r>
      <w:r w:rsidR="00A87F58" w:rsidRPr="00975072">
        <w:t>; or</w:t>
      </w:r>
    </w:p>
    <w:p w:rsidR="00577E41" w:rsidRPr="00975072" w:rsidRDefault="00577E41" w:rsidP="00577E41">
      <w:pPr>
        <w:pStyle w:val="paragraph"/>
      </w:pPr>
      <w:r w:rsidRPr="00975072">
        <w:tab/>
        <w:t>(c)</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a related body corporate of the operator of a facility; and</w:t>
      </w:r>
    </w:p>
    <w:p w:rsidR="00577E41" w:rsidRPr="00975072" w:rsidRDefault="00577E41" w:rsidP="00577E41">
      <w:pPr>
        <w:pStyle w:val="paragraphsub"/>
      </w:pPr>
      <w:r w:rsidRPr="00975072">
        <w:tab/>
        <w:t>(iii)</w:t>
      </w:r>
      <w:r w:rsidRPr="00975072">
        <w:tab/>
        <w:t xml:space="preserve">used, or proposed to be used, wholly or principally in connection with the performance by the operator of the operator’s obligations under this Schedule or </w:t>
      </w:r>
      <w:r w:rsidR="004E7922" w:rsidRPr="00975072">
        <w:t>prescribed regulations, or a prescribed provision of regulations, made under this Act</w:t>
      </w:r>
      <w:r w:rsidRPr="00975072">
        <w:t>, in relation to the health and safety of persons at or near the facility; or</w:t>
      </w:r>
    </w:p>
    <w:p w:rsidR="00577E41" w:rsidRPr="00975072" w:rsidRDefault="00577E41" w:rsidP="00577E41">
      <w:pPr>
        <w:pStyle w:val="paragraph"/>
      </w:pPr>
      <w:r w:rsidRPr="00975072">
        <w:tab/>
        <w:t>(d)</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the </w:t>
      </w:r>
      <w:r w:rsidRPr="00975072">
        <w:t>operator of a facility</w:t>
      </w:r>
      <w:r w:rsidRPr="00975072">
        <w:rPr>
          <w:szCs w:val="24"/>
        </w:rPr>
        <w:t>, has carried out, is carrying out, or is to carry out, activities</w:t>
      </w:r>
      <w:r w:rsidRPr="00975072">
        <w:t xml:space="preserve"> in connection with the performance by the operator of the operator’s obligations under this Schedule or </w:t>
      </w:r>
      <w:r w:rsidR="004E7922" w:rsidRPr="00975072">
        <w:t>prescribed regulations, or a prescribed provision of regulations, made under this Act</w:t>
      </w:r>
      <w:r w:rsidRPr="00975072">
        <w:t>, in relation to the health and safety of persons at or near the facility</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activities;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(e)</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lastRenderedPageBreak/>
        <w:tab/>
        <w:t>(ii)</w:t>
      </w:r>
      <w:r w:rsidRPr="00975072">
        <w:tab/>
      </w:r>
      <w:r w:rsidRPr="00975072">
        <w:rPr>
          <w:szCs w:val="24"/>
        </w:rPr>
        <w:t xml:space="preserve">occupied by a person who, under a contract with </w:t>
      </w:r>
      <w:r w:rsidRPr="00975072">
        <w:t>a related body corporate of the operator of a facility</w:t>
      </w:r>
      <w:r w:rsidRPr="00975072">
        <w:rPr>
          <w:szCs w:val="24"/>
        </w:rPr>
        <w:t>, has carried out, is carrying out, or is to carry out, activities</w:t>
      </w:r>
      <w:r w:rsidRPr="00975072">
        <w:t xml:space="preserve"> in connection with the performance by the operator of the operator’s obligations under this Schedule or </w:t>
      </w:r>
      <w:r w:rsidR="0053059A" w:rsidRPr="00975072">
        <w:t>prescribed regulations, or a prescribed provision of regulations, made under this Act</w:t>
      </w:r>
      <w:r w:rsidRPr="00975072">
        <w:t>, in relation to the health and safety of persons at or near the facility</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activities;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(f)</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the registered holder of a title; and</w:t>
      </w:r>
    </w:p>
    <w:p w:rsidR="00577E41" w:rsidRPr="00975072" w:rsidRDefault="00577E41" w:rsidP="00577E41">
      <w:pPr>
        <w:pStyle w:val="paragraphsub"/>
      </w:pPr>
      <w:r w:rsidRPr="00975072">
        <w:tab/>
        <w:t>(iii)</w:t>
      </w:r>
      <w:r w:rsidRPr="00975072">
        <w:tab/>
        <w:t>used, or proposed to be used, wholly or principally in connection with offshore petroleum operations or offshore greenhouse gas storage operations; or</w:t>
      </w:r>
    </w:p>
    <w:p w:rsidR="00577E41" w:rsidRPr="00975072" w:rsidRDefault="00577E41" w:rsidP="00577E41">
      <w:pPr>
        <w:pStyle w:val="paragraph"/>
      </w:pPr>
      <w:r w:rsidRPr="00975072">
        <w:tab/>
        <w:t>(g)</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a related body corporate of the registered holder of a title; and</w:t>
      </w:r>
    </w:p>
    <w:p w:rsidR="00577E41" w:rsidRPr="00975072" w:rsidRDefault="00577E41" w:rsidP="00577E41">
      <w:pPr>
        <w:pStyle w:val="paragraphsub"/>
      </w:pPr>
      <w:r w:rsidRPr="00975072">
        <w:tab/>
        <w:t>(iii)</w:t>
      </w:r>
      <w:r w:rsidRPr="00975072">
        <w:tab/>
        <w:t>used, or proposed to be used, wholly or principally in connection with offshore petroleum operations or offshore greenhouse gas storage operations; or</w:t>
      </w:r>
    </w:p>
    <w:p w:rsidR="00577E41" w:rsidRPr="00975072" w:rsidRDefault="00577E41" w:rsidP="00577E41">
      <w:pPr>
        <w:pStyle w:val="paragraph"/>
      </w:pPr>
      <w:r w:rsidRPr="00975072">
        <w:tab/>
        <w:t>(h)</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the registered holder of a title, has carried out, is carrying out, or is to carry out, in Commonwealth waters, </w:t>
      </w:r>
      <w:r w:rsidRPr="00975072">
        <w:t>offshore petroleum operations or offshore greenhouse gas storage operations</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operations;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(i)</w:t>
      </w:r>
      <w:r w:rsidRPr="00975072">
        <w:tab/>
        <w:t>eligible premises that are:</w:t>
      </w:r>
    </w:p>
    <w:p w:rsidR="00577E41" w:rsidRPr="00975072" w:rsidRDefault="00577E41" w:rsidP="00577E41">
      <w:pPr>
        <w:pStyle w:val="paragraphsub"/>
      </w:pPr>
      <w:r w:rsidRPr="00975072">
        <w:lastRenderedPageBreak/>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w:t>
      </w:r>
      <w:r w:rsidRPr="00975072">
        <w:t xml:space="preserve">a related body corporate of the </w:t>
      </w:r>
      <w:r w:rsidRPr="00975072">
        <w:rPr>
          <w:szCs w:val="24"/>
        </w:rPr>
        <w:t xml:space="preserve">registered holder of a title, has carried out, is carrying out, or is to carry out, in Commonwealth waters, </w:t>
      </w:r>
      <w:r w:rsidRPr="00975072">
        <w:t>offshore petroleum operations or offshore greenhouse gas storage operations</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operations; and</w:t>
      </w:r>
    </w:p>
    <w:p w:rsidR="00577E41" w:rsidRPr="00975072" w:rsidRDefault="00577E41" w:rsidP="00577E41">
      <w:pPr>
        <w:pStyle w:val="paragraphsub"/>
      </w:pPr>
      <w:r w:rsidRPr="00975072">
        <w:tab/>
        <w:t>(iv)</w:t>
      </w:r>
      <w:r w:rsidRPr="00975072">
        <w:tab/>
        <w:t>not used as a residence.</w:t>
      </w:r>
    </w:p>
    <w:p w:rsidR="00577E41" w:rsidRPr="00975072" w:rsidRDefault="00577E41" w:rsidP="00577E41">
      <w:pPr>
        <w:pStyle w:val="notetext"/>
      </w:pPr>
      <w:r w:rsidRPr="00975072">
        <w:t>Note:</w:t>
      </w:r>
      <w:r w:rsidRPr="00975072">
        <w:tab/>
        <w:t xml:space="preserve">See also the definition of </w:t>
      </w:r>
      <w:r w:rsidRPr="00975072">
        <w:rPr>
          <w:b/>
          <w:i/>
        </w:rPr>
        <w:t>contract</w:t>
      </w:r>
      <w:r w:rsidRPr="00975072">
        <w:t>.</w:t>
      </w:r>
    </w:p>
    <w:p w:rsidR="00365153" w:rsidRPr="00975072" w:rsidRDefault="00365153" w:rsidP="00365153">
      <w:pPr>
        <w:pStyle w:val="Definition"/>
      </w:pPr>
      <w:r w:rsidRPr="00975072">
        <w:rPr>
          <w:b/>
          <w:i/>
        </w:rPr>
        <w:t>regulations</w:t>
      </w:r>
      <w:r w:rsidRPr="00975072">
        <w:t xml:space="preserve"> means regulations made for the purposes of this Schedule.</w:t>
      </w:r>
    </w:p>
    <w:p w:rsidR="00365153" w:rsidRPr="00975072" w:rsidRDefault="00365153" w:rsidP="00365153">
      <w:pPr>
        <w:pStyle w:val="Definition"/>
      </w:pPr>
      <w:r w:rsidRPr="00975072">
        <w:rPr>
          <w:b/>
          <w:i/>
        </w:rPr>
        <w:t>reviewing authority</w:t>
      </w:r>
      <w:r w:rsidRPr="00975072">
        <w:t xml:space="preserve"> means </w:t>
      </w:r>
      <w:r w:rsidR="009159EF" w:rsidRPr="00975072">
        <w:t>the Fair Work Commission</w:t>
      </w:r>
      <w:r w:rsidRPr="00975072">
        <w:t>.</w:t>
      </w:r>
    </w:p>
    <w:p w:rsidR="00577E41" w:rsidRPr="00975072" w:rsidRDefault="00577E41" w:rsidP="00577E41">
      <w:pPr>
        <w:pStyle w:val="Definition"/>
      </w:pPr>
      <w:r w:rsidRPr="00975072">
        <w:rPr>
          <w:b/>
          <w:i/>
        </w:rPr>
        <w:t>title</w:t>
      </w:r>
      <w:r w:rsidRPr="00975072">
        <w:t xml:space="preserve"> means:</w:t>
      </w:r>
    </w:p>
    <w:p w:rsidR="00577E41" w:rsidRPr="00975072" w:rsidRDefault="00577E41" w:rsidP="00577E41">
      <w:pPr>
        <w:pStyle w:val="paragraph"/>
      </w:pPr>
      <w:r w:rsidRPr="00975072">
        <w:tab/>
        <w:t>(a)</w:t>
      </w:r>
      <w:r w:rsidRPr="00975072">
        <w:tab/>
        <w:t>a petroleum title; or</w:t>
      </w:r>
    </w:p>
    <w:p w:rsidR="00577E41" w:rsidRPr="00975072" w:rsidRDefault="00577E41" w:rsidP="00577E41">
      <w:pPr>
        <w:pStyle w:val="paragraph"/>
      </w:pPr>
      <w:r w:rsidRPr="00975072">
        <w:tab/>
        <w:t>(b)</w:t>
      </w:r>
      <w:r w:rsidRPr="00975072">
        <w:tab/>
        <w:t>a greenhouse gas title.</w:t>
      </w:r>
    </w:p>
    <w:p w:rsidR="00340413" w:rsidRPr="00975072" w:rsidRDefault="00340413" w:rsidP="00340413">
      <w:pPr>
        <w:pStyle w:val="Definition"/>
      </w:pPr>
      <w:r w:rsidRPr="00975072">
        <w:rPr>
          <w:b/>
          <w:i/>
        </w:rPr>
        <w:t>titleholder</w:t>
      </w:r>
      <w:r w:rsidRPr="00975072">
        <w:t xml:space="preserve"> means the registered holder of:</w:t>
      </w:r>
    </w:p>
    <w:p w:rsidR="00340413" w:rsidRPr="00975072" w:rsidRDefault="00340413" w:rsidP="00340413">
      <w:pPr>
        <w:pStyle w:val="paragraph"/>
      </w:pPr>
      <w:r w:rsidRPr="00975072">
        <w:tab/>
        <w:t>(a)</w:t>
      </w:r>
      <w:r w:rsidRPr="00975072">
        <w:tab/>
        <w:t>a petroleum title; or</w:t>
      </w:r>
    </w:p>
    <w:p w:rsidR="00340413" w:rsidRPr="00975072" w:rsidRDefault="00340413" w:rsidP="00340413">
      <w:pPr>
        <w:pStyle w:val="paragraph"/>
      </w:pPr>
      <w:r w:rsidRPr="00975072">
        <w:tab/>
        <w:t>(b)</w:t>
      </w:r>
      <w:r w:rsidRPr="00975072">
        <w:tab/>
        <w:t>a greenhouse gas title.</w:t>
      </w:r>
    </w:p>
    <w:p w:rsidR="00340413" w:rsidRPr="00975072" w:rsidRDefault="00340413" w:rsidP="00340413">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340413" w:rsidRPr="00975072" w:rsidRDefault="00340413" w:rsidP="00340413">
      <w:pPr>
        <w:pStyle w:val="Definition"/>
      </w:pPr>
      <w:r w:rsidRPr="00975072">
        <w:rPr>
          <w:b/>
          <w:i/>
        </w:rPr>
        <w:t>titleholder’s well</w:t>
      </w:r>
      <w:r w:rsidR="00960DC6">
        <w:rPr>
          <w:b/>
          <w:i/>
        </w:rPr>
        <w:noBreakHyphen/>
      </w:r>
      <w:r w:rsidRPr="00975072">
        <w:rPr>
          <w:b/>
          <w:i/>
        </w:rPr>
        <w:t>related obligations</w:t>
      </w:r>
      <w:r w:rsidRPr="00975072">
        <w:t xml:space="preserve"> means the obligations of a titleholder to comply with:</w:t>
      </w:r>
    </w:p>
    <w:p w:rsidR="00340413" w:rsidRPr="00975072" w:rsidRDefault="00340413" w:rsidP="00340413">
      <w:pPr>
        <w:pStyle w:val="paragraph"/>
      </w:pPr>
      <w:r w:rsidRPr="00975072">
        <w:tab/>
        <w:t>(a)</w:t>
      </w:r>
      <w:r w:rsidRPr="00975072">
        <w:tab/>
        <w:t>clause</w:t>
      </w:r>
      <w:r w:rsidR="00C53E4C" w:rsidRPr="00975072">
        <w:t> </w:t>
      </w:r>
      <w:r w:rsidRPr="00975072">
        <w:t>13A of this Schedule (petroleum titleholder duty of care); or</w:t>
      </w:r>
    </w:p>
    <w:p w:rsidR="0053059A" w:rsidRPr="00975072" w:rsidRDefault="0053059A" w:rsidP="0053059A">
      <w:pPr>
        <w:pStyle w:val="paragraph"/>
      </w:pPr>
      <w:r w:rsidRPr="00975072">
        <w:tab/>
        <w:t>(b)</w:t>
      </w:r>
      <w:r w:rsidRPr="00975072">
        <w:tab/>
        <w:t>prescribed regulations, or a prescribed provision of regulations, made under this Act; or</w:t>
      </w:r>
    </w:p>
    <w:p w:rsidR="00340413" w:rsidRPr="00975072" w:rsidRDefault="00340413" w:rsidP="00340413">
      <w:pPr>
        <w:pStyle w:val="paragraph"/>
      </w:pPr>
      <w:r w:rsidRPr="00975072">
        <w:tab/>
        <w:t>(c)</w:t>
      </w:r>
      <w:r w:rsidRPr="00975072">
        <w:tab/>
        <w:t>clause</w:t>
      </w:r>
      <w:r w:rsidR="00C53E4C" w:rsidRPr="00975072">
        <w:t> </w:t>
      </w:r>
      <w:r w:rsidRPr="00975072">
        <w:t>13B of this Schedule (greenhouse gas titleholder duty of care).</w:t>
      </w:r>
    </w:p>
    <w:p w:rsidR="00365153" w:rsidRPr="00975072" w:rsidRDefault="00365153" w:rsidP="00365153">
      <w:pPr>
        <w:pStyle w:val="Definition"/>
      </w:pPr>
      <w:r w:rsidRPr="00975072">
        <w:rPr>
          <w:b/>
          <w:i/>
        </w:rPr>
        <w:lastRenderedPageBreak/>
        <w:t>work</w:t>
      </w:r>
      <w:r w:rsidRPr="00975072">
        <w:t xml:space="preserve"> means work offshore that is directly or indirectly related to the construction, installation, operation, maintenance or decommissioning of a facility.</w:t>
      </w:r>
    </w:p>
    <w:p w:rsidR="00365153" w:rsidRPr="00975072" w:rsidRDefault="00365153" w:rsidP="00365153">
      <w:pPr>
        <w:pStyle w:val="Definition"/>
        <w:rPr>
          <w:b/>
        </w:rPr>
      </w:pPr>
      <w:r w:rsidRPr="00975072">
        <w:rPr>
          <w:b/>
          <w:i/>
        </w:rPr>
        <w:t>workforce</w:t>
      </w:r>
      <w:r w:rsidRPr="00975072">
        <w:t xml:space="preserve"> </w:t>
      </w:r>
      <w:r w:rsidRPr="00975072">
        <w:rPr>
          <w:b/>
          <w:i/>
        </w:rPr>
        <w:t>representative</w:t>
      </w:r>
      <w:r w:rsidRPr="00975072">
        <w:t xml:space="preserve"> means:</w:t>
      </w:r>
    </w:p>
    <w:p w:rsidR="00365153" w:rsidRPr="00975072" w:rsidRDefault="00365153" w:rsidP="00365153">
      <w:pPr>
        <w:pStyle w:val="paragraph"/>
      </w:pPr>
      <w:r w:rsidRPr="00975072">
        <w:tab/>
        <w:t>(a)</w:t>
      </w:r>
      <w:r w:rsidRPr="00975072">
        <w:tab/>
        <w:t>in relation to a person who is a member of the workforce at a facility—</w:t>
      </w:r>
      <w:r w:rsidR="00FC507B" w:rsidRPr="00975072">
        <w:t xml:space="preserve">an organisation registered or an association recognised under the </w:t>
      </w:r>
      <w:r w:rsidR="00FC507B" w:rsidRPr="00975072">
        <w:rPr>
          <w:i/>
        </w:rPr>
        <w:t>Fair Work (Registered Organisations) Act 2009</w:t>
      </w:r>
      <w:r w:rsidRPr="00975072">
        <w:rPr>
          <w:szCs w:val="22"/>
        </w:rPr>
        <w:t>,</w:t>
      </w:r>
      <w:r w:rsidRPr="00975072">
        <w:t xml:space="preserve"> of which that person is a member, if the person is qualified to be a member of that organisation</w:t>
      </w:r>
      <w:r w:rsidR="00FC507B" w:rsidRPr="00975072">
        <w:t xml:space="preserve"> or association</w:t>
      </w:r>
      <w:r w:rsidRPr="00975072">
        <w:t xml:space="preserve"> because of the work the person performs at the facility; or</w:t>
      </w:r>
    </w:p>
    <w:p w:rsidR="00365153" w:rsidRPr="00975072" w:rsidRDefault="00365153" w:rsidP="00365153">
      <w:pPr>
        <w:pStyle w:val="paragraph"/>
      </w:pPr>
      <w:r w:rsidRPr="00975072">
        <w:tab/>
        <w:t>(b)</w:t>
      </w:r>
      <w:r w:rsidRPr="00975072">
        <w:tab/>
        <w:t>in relation to a designated work group or a proposed designated work group—</w:t>
      </w:r>
      <w:r w:rsidR="00FC507B" w:rsidRPr="00975072">
        <w:t xml:space="preserve">an organisation registered or an association recognised under the </w:t>
      </w:r>
      <w:r w:rsidR="00FC507B" w:rsidRPr="00975072">
        <w:rPr>
          <w:i/>
        </w:rPr>
        <w:t>Fair Work (Registered Organisations) Act 2009</w:t>
      </w:r>
      <w:r w:rsidRPr="00975072">
        <w:rPr>
          <w:szCs w:val="22"/>
        </w:rPr>
        <w:t>,</w:t>
      </w:r>
      <w:r w:rsidRPr="00975072">
        <w:t xml:space="preserve"> of which a person who is, or who is likely to be, in the work group is a member, if the person is qualified to be a member of that organisation</w:t>
      </w:r>
      <w:r w:rsidR="00FC507B" w:rsidRPr="00975072">
        <w:t xml:space="preserve"> or association</w:t>
      </w:r>
      <w:r w:rsidRPr="00975072">
        <w:t xml:space="preserve"> because of the work the person performs, or will perform, at a facility as a member of the group.</w:t>
      </w:r>
    </w:p>
    <w:p w:rsidR="00365153" w:rsidRPr="00975072" w:rsidRDefault="00365153" w:rsidP="00365153">
      <w:pPr>
        <w:pStyle w:val="Definition"/>
      </w:pPr>
      <w:r w:rsidRPr="00975072">
        <w:rPr>
          <w:b/>
          <w:i/>
        </w:rPr>
        <w:t>work group employer</w:t>
      </w:r>
      <w:r w:rsidRPr="00975072">
        <w:t>, in relation to a designated work group at a facility, means an employer of one or more group members, but does not include the operator of the facility.</w:t>
      </w:r>
    </w:p>
    <w:p w:rsidR="00365153" w:rsidRPr="00975072" w:rsidRDefault="00365153" w:rsidP="00365153">
      <w:pPr>
        <w:pStyle w:val="Definition"/>
      </w:pPr>
      <w:r w:rsidRPr="00975072">
        <w:rPr>
          <w:b/>
          <w:i/>
        </w:rPr>
        <w:t>workplace</w:t>
      </w:r>
      <w:r w:rsidRPr="00975072">
        <w:t>, in relation to a facility, means the whole facility or any part of the facility.</w:t>
      </w:r>
    </w:p>
    <w:p w:rsidR="00365153" w:rsidRPr="00975072" w:rsidRDefault="00365153" w:rsidP="00365153">
      <w:pPr>
        <w:pStyle w:val="ActHead5"/>
      </w:pPr>
      <w:bookmarkStart w:id="82" w:name="_Toc106366718"/>
      <w:r w:rsidRPr="00960DC6">
        <w:rPr>
          <w:rStyle w:val="CharSectno"/>
        </w:rPr>
        <w:t>4</w:t>
      </w:r>
      <w:r w:rsidRPr="00975072">
        <w:t xml:space="preserve">  Facilities</w:t>
      </w:r>
      <w:bookmarkEnd w:id="82"/>
    </w:p>
    <w:p w:rsidR="00365153" w:rsidRPr="00975072" w:rsidRDefault="00365153" w:rsidP="00365153">
      <w:pPr>
        <w:pStyle w:val="SubsectionHead"/>
      </w:pPr>
      <w:r w:rsidRPr="00975072">
        <w:t>Vessels or structures that are facilities—offshore petroleum operations</w:t>
      </w:r>
    </w:p>
    <w:p w:rsidR="00365153" w:rsidRPr="00975072" w:rsidRDefault="00365153" w:rsidP="00365153">
      <w:pPr>
        <w:pStyle w:val="subsection"/>
      </w:pPr>
      <w:r w:rsidRPr="00975072">
        <w:tab/>
        <w:t>(1)</w:t>
      </w:r>
      <w:r w:rsidRPr="00975072">
        <w:tab/>
        <w:t xml:space="preserve">A vessel or structure is taken to be a facility for the purposes of this </w:t>
      </w:r>
      <w:r w:rsidR="00F9611F" w:rsidRPr="00975072">
        <w:t>Schedule</w:t>
      </w:r>
      <w:r w:rsidR="00050DE4" w:rsidRPr="00975072">
        <w:t xml:space="preserve"> </w:t>
      </w:r>
      <w:r w:rsidRPr="00975072">
        <w:t>while that vessel or structure:</w:t>
      </w:r>
    </w:p>
    <w:p w:rsidR="00365153" w:rsidRPr="00975072" w:rsidRDefault="00365153" w:rsidP="00365153">
      <w:pPr>
        <w:pStyle w:val="paragraph"/>
      </w:pPr>
      <w:r w:rsidRPr="00975072">
        <w:tab/>
        <w:t>(a)</w:t>
      </w:r>
      <w:r w:rsidRPr="00975072">
        <w:tab/>
        <w:t>is located at a site in Commonwealth waters; and</w:t>
      </w:r>
    </w:p>
    <w:p w:rsidR="00365153" w:rsidRPr="00975072" w:rsidRDefault="00365153" w:rsidP="00365153">
      <w:pPr>
        <w:pStyle w:val="paragraph"/>
      </w:pPr>
      <w:r w:rsidRPr="00975072">
        <w:tab/>
        <w:t>(b)</w:t>
      </w:r>
      <w:r w:rsidRPr="00975072">
        <w:tab/>
        <w:t>is being used, or prepared for use, at that site:</w:t>
      </w:r>
    </w:p>
    <w:p w:rsidR="00365153" w:rsidRPr="00975072" w:rsidRDefault="00365153" w:rsidP="00365153">
      <w:pPr>
        <w:pStyle w:val="paragraphsub"/>
      </w:pPr>
      <w:r w:rsidRPr="00975072">
        <w:lastRenderedPageBreak/>
        <w:tab/>
        <w:t>(i)</w:t>
      </w:r>
      <w:r w:rsidRPr="00975072">
        <w:tab/>
        <w:t>for the recovery of petroleum, for the processing of petroleum, or for the storage and offloading of petroleum, or for any combination of those activities; or</w:t>
      </w:r>
    </w:p>
    <w:p w:rsidR="00365153" w:rsidRPr="00975072" w:rsidRDefault="00365153" w:rsidP="00365153">
      <w:pPr>
        <w:pStyle w:val="paragraphsub"/>
      </w:pPr>
      <w:r w:rsidRPr="00975072">
        <w:tab/>
        <w:t>(ii)</w:t>
      </w:r>
      <w:r w:rsidRPr="00975072">
        <w:tab/>
        <w:t>for the provision of accommodation for persons working on another facility, whether connected by a walkway to that other facility or not; or</w:t>
      </w:r>
    </w:p>
    <w:p w:rsidR="00365153" w:rsidRPr="00975072" w:rsidRDefault="00365153" w:rsidP="00365153">
      <w:pPr>
        <w:pStyle w:val="paragraphsub"/>
      </w:pPr>
      <w:r w:rsidRPr="00975072">
        <w:tab/>
        <w:t>(iii)</w:t>
      </w:r>
      <w:r w:rsidRPr="00975072">
        <w:tab/>
        <w:t>for drilling or servicing a well for petroleum or doing work associated with the drilling or servicing process; or</w:t>
      </w:r>
    </w:p>
    <w:p w:rsidR="00365153" w:rsidRPr="00975072" w:rsidRDefault="00365153" w:rsidP="00365153">
      <w:pPr>
        <w:pStyle w:val="paragraphsub"/>
      </w:pPr>
      <w:r w:rsidRPr="00975072">
        <w:tab/>
        <w:t>(iv)</w:t>
      </w:r>
      <w:r w:rsidRPr="00975072">
        <w:tab/>
        <w:t>for laying pipes for petroleum, including any manufacturing of such pipes, or for doing work on an existing pipe; or</w:t>
      </w:r>
    </w:p>
    <w:p w:rsidR="00365153" w:rsidRPr="00975072" w:rsidRDefault="00365153" w:rsidP="00365153">
      <w:pPr>
        <w:pStyle w:val="paragraphsub"/>
      </w:pPr>
      <w:r w:rsidRPr="00975072">
        <w:tab/>
        <w:t>(v)</w:t>
      </w:r>
      <w:r w:rsidRPr="00975072">
        <w:tab/>
        <w:t>for the erection, dismantling or decommissioning of a vessel or structure referred to in a previous subparagraph of this paragraph; or</w:t>
      </w:r>
    </w:p>
    <w:p w:rsidR="00365153" w:rsidRPr="00975072" w:rsidRDefault="00365153" w:rsidP="00365153">
      <w:pPr>
        <w:pStyle w:val="paragraphsub"/>
      </w:pPr>
      <w:r w:rsidRPr="00975072">
        <w:tab/>
        <w:t>(vi)</w:t>
      </w:r>
      <w:r w:rsidRPr="00975072">
        <w:tab/>
        <w:t>for any other purpose related to offshore petroleum operations that is prescribed for the purposes of this subparagraph.</w:t>
      </w:r>
    </w:p>
    <w:p w:rsidR="00365153" w:rsidRPr="00975072" w:rsidRDefault="00365153" w:rsidP="00365153">
      <w:pPr>
        <w:pStyle w:val="subsection"/>
      </w:pPr>
      <w:r w:rsidRPr="00975072">
        <w:tab/>
        <w:t>(2)</w:t>
      </w:r>
      <w:r w:rsidRPr="00975072">
        <w:tab/>
      </w:r>
      <w:r w:rsidR="00C53E4C" w:rsidRPr="00975072">
        <w:t>Subclause (</w:t>
      </w:r>
      <w:r w:rsidRPr="00975072">
        <w:t>1) applies to a vessel or structure:</w:t>
      </w:r>
    </w:p>
    <w:p w:rsidR="00365153" w:rsidRPr="00975072" w:rsidRDefault="00365153" w:rsidP="00365153">
      <w:pPr>
        <w:pStyle w:val="paragraph"/>
      </w:pPr>
      <w:r w:rsidRPr="00975072">
        <w:tab/>
        <w:t>(a)</w:t>
      </w:r>
      <w:r w:rsidRPr="00975072">
        <w:tab/>
        <w:t>whether it is floating or fixed; and</w:t>
      </w:r>
    </w:p>
    <w:p w:rsidR="00365153" w:rsidRPr="00975072" w:rsidRDefault="00365153" w:rsidP="00365153">
      <w:pPr>
        <w:pStyle w:val="paragraph"/>
      </w:pPr>
      <w:r w:rsidRPr="00975072">
        <w:tab/>
        <w:t>(b)</w:t>
      </w:r>
      <w:r w:rsidRPr="00975072">
        <w:tab/>
        <w:t>whether or not it is capable of independent navigation.</w:t>
      </w:r>
    </w:p>
    <w:p w:rsidR="00365153" w:rsidRPr="00975072" w:rsidRDefault="00365153" w:rsidP="00365153">
      <w:pPr>
        <w:pStyle w:val="subsection"/>
      </w:pPr>
      <w:r w:rsidRPr="00975072">
        <w:tab/>
        <w:t>(3)</w:t>
      </w:r>
      <w:r w:rsidRPr="00975072">
        <w:tab/>
      </w:r>
      <w:r w:rsidR="00C53E4C" w:rsidRPr="00975072">
        <w:t>Subclause (</w:t>
      </w:r>
      <w:r w:rsidRPr="00975072">
        <w:t xml:space="preserve">1) has effect subject to </w:t>
      </w:r>
      <w:r w:rsidR="00C53E4C" w:rsidRPr="00975072">
        <w:t>subclauses (</w:t>
      </w:r>
      <w:r w:rsidRPr="00975072">
        <w:t>6) and (7).</w:t>
      </w:r>
    </w:p>
    <w:p w:rsidR="00365153" w:rsidRPr="00975072" w:rsidRDefault="00365153" w:rsidP="00365153">
      <w:pPr>
        <w:pStyle w:val="subsection"/>
      </w:pPr>
      <w:r w:rsidRPr="00975072">
        <w:tab/>
        <w:t>(4)</w:t>
      </w:r>
      <w:r w:rsidRPr="00975072">
        <w:tab/>
        <w:t xml:space="preserve">A vessel or structure used for a purpose referred to in </w:t>
      </w:r>
      <w:r w:rsidR="00C53E4C" w:rsidRPr="00975072">
        <w:t>subparagraph (</w:t>
      </w:r>
      <w:r w:rsidRPr="00975072">
        <w:t>1)(b)(i) includes:</w:t>
      </w:r>
    </w:p>
    <w:p w:rsidR="00365153" w:rsidRPr="00975072" w:rsidRDefault="00365153" w:rsidP="00365153">
      <w:pPr>
        <w:pStyle w:val="paragraph"/>
      </w:pPr>
      <w:r w:rsidRPr="00975072">
        <w:tab/>
        <w:t>(a)</w:t>
      </w:r>
      <w:r w:rsidRPr="00975072">
        <w:tab/>
        <w:t>any wells and associated plant and equipment by means of which petroleum processed or stored at the vessel or structure is recovered; and</w:t>
      </w:r>
    </w:p>
    <w:p w:rsidR="00365153" w:rsidRPr="00975072" w:rsidRDefault="00365153" w:rsidP="00365153">
      <w:pPr>
        <w:pStyle w:val="paragraph"/>
      </w:pPr>
      <w:r w:rsidRPr="00975072">
        <w:tab/>
        <w:t>(b)</w:t>
      </w:r>
      <w:r w:rsidRPr="00975072">
        <w:tab/>
        <w:t>any pipe or system of pipes through which petroleum is conveyed from a well to the vessel or structure; and</w:t>
      </w:r>
    </w:p>
    <w:p w:rsidR="00365153" w:rsidRPr="00975072" w:rsidRDefault="00365153" w:rsidP="00365153">
      <w:pPr>
        <w:pStyle w:val="paragraph"/>
      </w:pPr>
      <w:r w:rsidRPr="00975072">
        <w:tab/>
        <w:t>(c)</w:t>
      </w:r>
      <w:r w:rsidRPr="00975072">
        <w:tab/>
        <w:t>any secondary line associated with the vessel or structure.</w:t>
      </w:r>
    </w:p>
    <w:p w:rsidR="00365153" w:rsidRPr="00975072" w:rsidRDefault="00365153" w:rsidP="00365153">
      <w:pPr>
        <w:pStyle w:val="subsection"/>
      </w:pPr>
      <w:r w:rsidRPr="00975072">
        <w:tab/>
        <w:t>(5)</w:t>
      </w:r>
      <w:r w:rsidRPr="00975072">
        <w:tab/>
        <w:t xml:space="preserve">For the purposes of </w:t>
      </w:r>
      <w:r w:rsidR="00C53E4C" w:rsidRPr="00975072">
        <w:t>subclause (</w:t>
      </w:r>
      <w:r w:rsidRPr="00975072">
        <w:t xml:space="preserve">1), a vessel or structure that is located offshore for the purpose of laying pipes as described in </w:t>
      </w:r>
      <w:r w:rsidR="00C53E4C" w:rsidRPr="00975072">
        <w:t>subparagraph (</w:t>
      </w:r>
      <w:r w:rsidRPr="00975072">
        <w:t xml:space="preserve">1)(b)(iv) is taken to be located at a site, despite the </w:t>
      </w:r>
      <w:r w:rsidRPr="00975072">
        <w:lastRenderedPageBreak/>
        <w:t>fact that the vessel or structure moves as the pipe laying process proceeds.</w:t>
      </w:r>
    </w:p>
    <w:p w:rsidR="00365153" w:rsidRPr="00975072" w:rsidRDefault="00365153" w:rsidP="00365153">
      <w:pPr>
        <w:pStyle w:val="SubsectionHead"/>
      </w:pPr>
      <w:r w:rsidRPr="00975072">
        <w:t>Vessels or structures that are facilities—offshore greenhouse gas storage operations</w:t>
      </w:r>
    </w:p>
    <w:p w:rsidR="00365153" w:rsidRPr="00975072" w:rsidRDefault="00365153" w:rsidP="00365153">
      <w:pPr>
        <w:pStyle w:val="subsection"/>
      </w:pPr>
      <w:r w:rsidRPr="00975072">
        <w:tab/>
        <w:t>(5A)</w:t>
      </w:r>
      <w:r w:rsidRPr="00975072">
        <w:tab/>
        <w:t xml:space="preserve">A vessel or structure is taken to be a facility for the purposes of this </w:t>
      </w:r>
      <w:r w:rsidR="00F9611F" w:rsidRPr="00975072">
        <w:t>Schedule</w:t>
      </w:r>
      <w:r w:rsidR="00050DE4" w:rsidRPr="00975072">
        <w:t xml:space="preserve"> </w:t>
      </w:r>
      <w:r w:rsidRPr="00975072">
        <w:t>while that vessel or structure:</w:t>
      </w:r>
    </w:p>
    <w:p w:rsidR="00365153" w:rsidRPr="00975072" w:rsidRDefault="00365153" w:rsidP="00365153">
      <w:pPr>
        <w:pStyle w:val="paragraph"/>
      </w:pPr>
      <w:r w:rsidRPr="00975072">
        <w:tab/>
        <w:t>(a)</w:t>
      </w:r>
      <w:r w:rsidRPr="00975072">
        <w:tab/>
        <w:t>is located at a site in Commonwealth waters; and</w:t>
      </w:r>
    </w:p>
    <w:p w:rsidR="00365153" w:rsidRPr="00975072" w:rsidRDefault="00365153" w:rsidP="00365153">
      <w:pPr>
        <w:pStyle w:val="paragraph"/>
      </w:pPr>
      <w:r w:rsidRPr="00975072">
        <w:tab/>
        <w:t>(b)</w:t>
      </w:r>
      <w:r w:rsidRPr="00975072">
        <w:tab/>
        <w:t>is being used, or prepared for use, at that site:</w:t>
      </w:r>
    </w:p>
    <w:p w:rsidR="00365153" w:rsidRPr="00975072" w:rsidRDefault="00365153" w:rsidP="00365153">
      <w:pPr>
        <w:pStyle w:val="paragraphsub"/>
      </w:pPr>
      <w:r w:rsidRPr="00975072">
        <w:tab/>
        <w:t>(i)</w:t>
      </w:r>
      <w:r w:rsidRPr="00975072">
        <w:tab/>
        <w:t>for the injection of a greenhouse gas substance into the seabed or subsoil; or</w:t>
      </w:r>
    </w:p>
    <w:p w:rsidR="00365153" w:rsidRPr="00975072" w:rsidRDefault="00365153" w:rsidP="00365153">
      <w:pPr>
        <w:pStyle w:val="paragraphsub"/>
      </w:pPr>
      <w:r w:rsidRPr="00975072">
        <w:tab/>
        <w:t>(ii)</w:t>
      </w:r>
      <w:r w:rsidRPr="00975072">
        <w:tab/>
        <w:t>for the storage of a greenhouse gas substance in the seabed or subsoil; or</w:t>
      </w:r>
    </w:p>
    <w:p w:rsidR="00365153" w:rsidRPr="00975072" w:rsidRDefault="00365153" w:rsidP="00365153">
      <w:pPr>
        <w:pStyle w:val="paragraphsub"/>
      </w:pPr>
      <w:r w:rsidRPr="00975072">
        <w:tab/>
        <w:t>(iii)</w:t>
      </w:r>
      <w:r w:rsidRPr="00975072">
        <w:tab/>
        <w:t>for the compression of a greenhouse gas substance; or</w:t>
      </w:r>
    </w:p>
    <w:p w:rsidR="00365153" w:rsidRPr="00975072" w:rsidRDefault="00365153" w:rsidP="00365153">
      <w:pPr>
        <w:pStyle w:val="paragraphsub"/>
      </w:pPr>
      <w:r w:rsidRPr="00975072">
        <w:tab/>
        <w:t>(iv)</w:t>
      </w:r>
      <w:r w:rsidRPr="00975072">
        <w:tab/>
        <w:t>for the processing of a greenhouse gas substance; or</w:t>
      </w:r>
    </w:p>
    <w:p w:rsidR="00365153" w:rsidRPr="00975072" w:rsidRDefault="00365153" w:rsidP="00365153">
      <w:pPr>
        <w:pStyle w:val="paragraphsub"/>
      </w:pPr>
      <w:r w:rsidRPr="00975072">
        <w:tab/>
        <w:t>(v)</w:t>
      </w:r>
      <w:r w:rsidRPr="00975072">
        <w:tab/>
        <w:t>for the pre</w:t>
      </w:r>
      <w:r w:rsidR="00960DC6">
        <w:noBreakHyphen/>
      </w:r>
      <w:r w:rsidRPr="00975072">
        <w:t>injection storage of a greenhouse gas substance; or</w:t>
      </w:r>
    </w:p>
    <w:p w:rsidR="00365153" w:rsidRPr="00975072" w:rsidRDefault="00365153" w:rsidP="00365153">
      <w:pPr>
        <w:pStyle w:val="paragraphsub"/>
      </w:pPr>
      <w:r w:rsidRPr="00975072">
        <w:tab/>
        <w:t>(vi)</w:t>
      </w:r>
      <w:r w:rsidRPr="00975072">
        <w:tab/>
        <w:t>for the offloading of a greenhouse gas substance; or</w:t>
      </w:r>
    </w:p>
    <w:p w:rsidR="00365153" w:rsidRPr="00975072" w:rsidRDefault="00365153" w:rsidP="00365153">
      <w:pPr>
        <w:pStyle w:val="paragraphsub"/>
      </w:pPr>
      <w:r w:rsidRPr="00975072">
        <w:tab/>
        <w:t>(vii)</w:t>
      </w:r>
      <w:r w:rsidRPr="00975072">
        <w:tab/>
        <w:t>for the monitoring of a greenhouse gas substance stored in the seabed or subsoil; or</w:t>
      </w:r>
    </w:p>
    <w:p w:rsidR="00365153" w:rsidRPr="00975072" w:rsidRDefault="00365153" w:rsidP="00365153">
      <w:pPr>
        <w:pStyle w:val="paragraphsub"/>
      </w:pPr>
      <w:r w:rsidRPr="00975072">
        <w:tab/>
        <w:t>(viii)</w:t>
      </w:r>
      <w:r w:rsidRPr="00975072">
        <w:tab/>
        <w:t>for any combination of activities covered by any of the preceding subparagraphs; or</w:t>
      </w:r>
    </w:p>
    <w:p w:rsidR="00365153" w:rsidRPr="00975072" w:rsidRDefault="00365153" w:rsidP="00365153">
      <w:pPr>
        <w:pStyle w:val="paragraphsub"/>
      </w:pPr>
      <w:r w:rsidRPr="00975072">
        <w:tab/>
        <w:t>(ix)</w:t>
      </w:r>
      <w:r w:rsidRPr="00975072">
        <w:tab/>
        <w:t>for the provision of accommodation for persons working on another facility, whether connected by a walkway to that other facility or not; or</w:t>
      </w:r>
    </w:p>
    <w:p w:rsidR="00365153" w:rsidRPr="00975072" w:rsidRDefault="00365153" w:rsidP="00365153">
      <w:pPr>
        <w:pStyle w:val="paragraphsub"/>
      </w:pPr>
      <w:r w:rsidRPr="00975072">
        <w:tab/>
        <w:t>(x)</w:t>
      </w:r>
      <w:r w:rsidRPr="00975072">
        <w:tab/>
        <w:t>for drilling or servicing a well for injecting a greenhouse gas substance into the seabed or subsoil or doing work associated with the drilling or servicing process; or</w:t>
      </w:r>
    </w:p>
    <w:p w:rsidR="00365153" w:rsidRPr="00975072" w:rsidRDefault="00365153" w:rsidP="00365153">
      <w:pPr>
        <w:pStyle w:val="paragraphsub"/>
      </w:pPr>
      <w:r w:rsidRPr="00975072">
        <w:tab/>
        <w:t>(xi)</w:t>
      </w:r>
      <w:r w:rsidRPr="00975072">
        <w:tab/>
        <w:t>for laying pipes for conveying a greenhouse gas substance, including any manufacturing of such pipes, or for doing work on an existing pipe; or</w:t>
      </w:r>
    </w:p>
    <w:p w:rsidR="00365153" w:rsidRPr="00975072" w:rsidRDefault="00365153" w:rsidP="00365153">
      <w:pPr>
        <w:pStyle w:val="paragraphsub"/>
      </w:pPr>
      <w:r w:rsidRPr="00975072">
        <w:tab/>
        <w:t>(xii)</w:t>
      </w:r>
      <w:r w:rsidRPr="00975072">
        <w:tab/>
        <w:t>for the erection, dismantling or decommissioning of a vessel or structure referred to in a previous subparagraph of this paragraph; or</w:t>
      </w:r>
    </w:p>
    <w:p w:rsidR="00365153" w:rsidRPr="00975072" w:rsidRDefault="00365153" w:rsidP="00365153">
      <w:pPr>
        <w:pStyle w:val="paragraphsub"/>
      </w:pPr>
      <w:r w:rsidRPr="00975072">
        <w:lastRenderedPageBreak/>
        <w:tab/>
        <w:t>(xiii)</w:t>
      </w:r>
      <w:r w:rsidRPr="00975072">
        <w:tab/>
        <w:t>for any other purpose related to offshore greenhouse gas storage operations that is prescribed for the purposes of this subparagraph.</w:t>
      </w:r>
    </w:p>
    <w:p w:rsidR="00365153" w:rsidRPr="00975072" w:rsidRDefault="00365153" w:rsidP="00365153">
      <w:pPr>
        <w:pStyle w:val="subsection"/>
      </w:pPr>
      <w:r w:rsidRPr="00975072">
        <w:tab/>
        <w:t>(5B)</w:t>
      </w:r>
      <w:r w:rsidRPr="00975072">
        <w:tab/>
      </w:r>
      <w:r w:rsidR="00C53E4C" w:rsidRPr="00975072">
        <w:t>Subclause (</w:t>
      </w:r>
      <w:r w:rsidRPr="00975072">
        <w:t>5A) applies to a vessel or structure:</w:t>
      </w:r>
    </w:p>
    <w:p w:rsidR="00365153" w:rsidRPr="00975072" w:rsidRDefault="00365153" w:rsidP="00365153">
      <w:pPr>
        <w:pStyle w:val="paragraph"/>
      </w:pPr>
      <w:r w:rsidRPr="00975072">
        <w:tab/>
        <w:t>(a)</w:t>
      </w:r>
      <w:r w:rsidRPr="00975072">
        <w:tab/>
        <w:t>whether it is floating or fixed; and</w:t>
      </w:r>
    </w:p>
    <w:p w:rsidR="00365153" w:rsidRPr="00975072" w:rsidRDefault="00365153" w:rsidP="00365153">
      <w:pPr>
        <w:pStyle w:val="paragraph"/>
      </w:pPr>
      <w:r w:rsidRPr="00975072">
        <w:tab/>
        <w:t>(b)</w:t>
      </w:r>
      <w:r w:rsidRPr="00975072">
        <w:tab/>
        <w:t>whether or not it is capable of independent navigation.</w:t>
      </w:r>
    </w:p>
    <w:p w:rsidR="00365153" w:rsidRPr="00975072" w:rsidRDefault="00365153" w:rsidP="00365153">
      <w:pPr>
        <w:pStyle w:val="subsection"/>
      </w:pPr>
      <w:r w:rsidRPr="00975072">
        <w:tab/>
        <w:t>(5C)</w:t>
      </w:r>
      <w:r w:rsidRPr="00975072">
        <w:tab/>
      </w:r>
      <w:r w:rsidR="00C53E4C" w:rsidRPr="00975072">
        <w:t>Subclause (</w:t>
      </w:r>
      <w:r w:rsidRPr="00975072">
        <w:t xml:space="preserve">5A) has effect subject to </w:t>
      </w:r>
      <w:r w:rsidR="00C53E4C" w:rsidRPr="00975072">
        <w:t>subclauses (</w:t>
      </w:r>
      <w:r w:rsidRPr="00975072">
        <w:t>6) and (7).</w:t>
      </w:r>
    </w:p>
    <w:p w:rsidR="00365153" w:rsidRPr="00975072" w:rsidRDefault="00365153" w:rsidP="00365153">
      <w:pPr>
        <w:pStyle w:val="subsection"/>
      </w:pPr>
      <w:r w:rsidRPr="00975072">
        <w:tab/>
        <w:t>(5D)</w:t>
      </w:r>
      <w:r w:rsidRPr="00975072">
        <w:tab/>
        <w:t xml:space="preserve">A vessel or structure used for a purpose referred to in </w:t>
      </w:r>
      <w:r w:rsidR="00C53E4C" w:rsidRPr="00975072">
        <w:t>subparagraph (</w:t>
      </w:r>
      <w:r w:rsidRPr="00975072">
        <w:t>5A)(b)(i), (ii), (iii), (iv), (v), (vi), (vii) or (viii) includes:</w:t>
      </w:r>
    </w:p>
    <w:p w:rsidR="00365153" w:rsidRPr="00975072" w:rsidRDefault="00365153" w:rsidP="00365153">
      <w:pPr>
        <w:pStyle w:val="paragraph"/>
      </w:pPr>
      <w:r w:rsidRPr="00975072">
        <w:tab/>
        <w:t>(a)</w:t>
      </w:r>
      <w:r w:rsidRPr="00975072">
        <w:tab/>
        <w:t>any wells and associated plant and equipment by means of which a greenhouse gas substance processed or temporarily stored at the vessel or structure is injected into the seabed or subsoil; and</w:t>
      </w:r>
    </w:p>
    <w:p w:rsidR="00365153" w:rsidRPr="00975072" w:rsidRDefault="00365153" w:rsidP="00365153">
      <w:pPr>
        <w:pStyle w:val="paragraph"/>
      </w:pPr>
      <w:r w:rsidRPr="00975072">
        <w:tab/>
        <w:t>(b)</w:t>
      </w:r>
      <w:r w:rsidRPr="00975072">
        <w:tab/>
        <w:t>any pipe or system of pipes through which a greenhouse gas substance is conveyed from the vessel or structure to a well; and</w:t>
      </w:r>
    </w:p>
    <w:p w:rsidR="00365153" w:rsidRPr="00975072" w:rsidRDefault="00365153" w:rsidP="00365153">
      <w:pPr>
        <w:pStyle w:val="paragraph"/>
      </w:pPr>
      <w:r w:rsidRPr="00975072">
        <w:tab/>
        <w:t>(c)</w:t>
      </w:r>
      <w:r w:rsidRPr="00975072">
        <w:tab/>
        <w:t>any greenhouse gas injection line associated with the vessel or structure.</w:t>
      </w:r>
    </w:p>
    <w:p w:rsidR="00365153" w:rsidRPr="00975072" w:rsidRDefault="00365153" w:rsidP="00365153">
      <w:pPr>
        <w:pStyle w:val="subsection"/>
      </w:pPr>
      <w:r w:rsidRPr="00975072">
        <w:tab/>
        <w:t>(5E)</w:t>
      </w:r>
      <w:r w:rsidRPr="00975072">
        <w:tab/>
        <w:t xml:space="preserve">For the purposes of </w:t>
      </w:r>
      <w:r w:rsidR="00C53E4C" w:rsidRPr="00975072">
        <w:t>subclause (</w:t>
      </w:r>
      <w:r w:rsidRPr="00975072">
        <w:t xml:space="preserve">5A), a vessel or structure that is located offshore for the purpose of laying pipes as described in </w:t>
      </w:r>
      <w:r w:rsidR="00C53E4C" w:rsidRPr="00975072">
        <w:t>subparagraph (</w:t>
      </w:r>
      <w:r w:rsidRPr="00975072">
        <w:t>5A)(b)(xi) is taken to be located at a site, despite the fact that the vessel or structure moves as the pipe laying process proceeds.</w:t>
      </w:r>
    </w:p>
    <w:p w:rsidR="00365153" w:rsidRPr="00975072" w:rsidRDefault="00365153" w:rsidP="00365153">
      <w:pPr>
        <w:pStyle w:val="SubsectionHead"/>
      </w:pPr>
      <w:r w:rsidRPr="00975072">
        <w:t>Vessels or structures that are not facilities</w:t>
      </w:r>
    </w:p>
    <w:p w:rsidR="00365153" w:rsidRPr="00975072" w:rsidRDefault="00365153" w:rsidP="00365153">
      <w:pPr>
        <w:pStyle w:val="subsection"/>
      </w:pPr>
      <w:r w:rsidRPr="00975072">
        <w:tab/>
        <w:t>(6)</w:t>
      </w:r>
      <w:r w:rsidRPr="00975072">
        <w:tab/>
        <w:t xml:space="preserve">Despite </w:t>
      </w:r>
      <w:r w:rsidR="00C53E4C" w:rsidRPr="00975072">
        <w:t>subclauses (</w:t>
      </w:r>
      <w:r w:rsidRPr="00975072">
        <w:t xml:space="preserve">1) and (5A), a vessel or structure is taken not to be a facility for the purposes of this </w:t>
      </w:r>
      <w:r w:rsidR="00F9611F" w:rsidRPr="00975072">
        <w:t>Schedule</w:t>
      </w:r>
      <w:r w:rsidR="00050DE4" w:rsidRPr="00975072">
        <w:t xml:space="preserve"> </w:t>
      </w:r>
      <w:r w:rsidRPr="00975072">
        <w:t>if the vessel or structure is:</w:t>
      </w:r>
    </w:p>
    <w:p w:rsidR="00365153" w:rsidRPr="00975072" w:rsidRDefault="00365153" w:rsidP="00365153">
      <w:pPr>
        <w:pStyle w:val="paragraph"/>
      </w:pPr>
      <w:r w:rsidRPr="00975072">
        <w:tab/>
        <w:t>(a)</w:t>
      </w:r>
      <w:r w:rsidRPr="00975072">
        <w:tab/>
        <w:t>an offtake tanker; or</w:t>
      </w:r>
    </w:p>
    <w:p w:rsidR="00365153" w:rsidRPr="00975072" w:rsidRDefault="00365153" w:rsidP="00365153">
      <w:pPr>
        <w:pStyle w:val="paragraph"/>
      </w:pPr>
      <w:r w:rsidRPr="00975072">
        <w:tab/>
        <w:t>(b)</w:t>
      </w:r>
      <w:r w:rsidRPr="00975072">
        <w:tab/>
        <w:t>a tug or an anchor handler; or</w:t>
      </w:r>
    </w:p>
    <w:p w:rsidR="00365153" w:rsidRPr="00975072" w:rsidRDefault="00365153" w:rsidP="00365153">
      <w:pPr>
        <w:pStyle w:val="paragraph"/>
      </w:pPr>
      <w:r w:rsidRPr="00975072">
        <w:tab/>
        <w:t>(c)</w:t>
      </w:r>
      <w:r w:rsidRPr="00975072">
        <w:tab/>
        <w:t>a vessel or structure used for supplying a facility or otherwise travelling between a facility and the shore; or</w:t>
      </w:r>
    </w:p>
    <w:p w:rsidR="00365153" w:rsidRPr="00975072" w:rsidRDefault="00365153" w:rsidP="00365153">
      <w:pPr>
        <w:pStyle w:val="paragraph"/>
      </w:pPr>
      <w:r w:rsidRPr="00975072">
        <w:lastRenderedPageBreak/>
        <w:tab/>
        <w:t>(d)</w:t>
      </w:r>
      <w:r w:rsidRPr="00975072">
        <w:tab/>
        <w:t>a vessel or structure used for any purpose such that it is declared by the regulations not to be a facility.</w:t>
      </w:r>
    </w:p>
    <w:p w:rsidR="00365153" w:rsidRPr="00975072" w:rsidRDefault="00365153" w:rsidP="00365153">
      <w:pPr>
        <w:pStyle w:val="SubsectionHead"/>
      </w:pPr>
      <w:r w:rsidRPr="00975072">
        <w:t>Use for a particular purpose</w:t>
      </w:r>
    </w:p>
    <w:p w:rsidR="00365153" w:rsidRPr="00975072" w:rsidRDefault="00365153" w:rsidP="00365153">
      <w:pPr>
        <w:pStyle w:val="subsection"/>
      </w:pPr>
      <w:r w:rsidRPr="00975072">
        <w:tab/>
        <w:t>(7)</w:t>
      </w:r>
      <w:r w:rsidRPr="00975072">
        <w:tab/>
        <w:t xml:space="preserve">In determining when a vessel or structure that has the potential to be used for one or more of the purposes referred to in </w:t>
      </w:r>
      <w:r w:rsidR="00C53E4C" w:rsidRPr="00975072">
        <w:t>paragraph (</w:t>
      </w:r>
      <w:r w:rsidRPr="00975072">
        <w:t>1)(b) or (5A)(b) is in fact being so used, the vessel or structure is taken:</w:t>
      </w:r>
    </w:p>
    <w:p w:rsidR="00365153" w:rsidRPr="00975072" w:rsidRDefault="00365153" w:rsidP="00365153">
      <w:pPr>
        <w:pStyle w:val="paragraph"/>
      </w:pPr>
      <w:r w:rsidRPr="00975072">
        <w:tab/>
        <w:t>(a)</w:t>
      </w:r>
      <w:r w:rsidRPr="00975072">
        <w:tab/>
        <w:t>to commence to be so used only at the time when it arrives at the site where it is to be so used and any activities necessary to make it operational at that site are begun; and</w:t>
      </w:r>
    </w:p>
    <w:p w:rsidR="00365153" w:rsidRPr="00975072" w:rsidRDefault="00365153" w:rsidP="00365153">
      <w:pPr>
        <w:pStyle w:val="paragraph"/>
      </w:pPr>
      <w:r w:rsidRPr="00975072">
        <w:tab/>
        <w:t>(b)</w:t>
      </w:r>
      <w:r w:rsidRPr="00975072">
        <w:tab/>
        <w:t>to cease to be so used when operations cease, and the vessel or structure has been returned either to a navigable form or to a form in which it can be towed to another place.</w:t>
      </w:r>
    </w:p>
    <w:p w:rsidR="00365153" w:rsidRPr="00975072" w:rsidRDefault="00365153" w:rsidP="00365153">
      <w:pPr>
        <w:pStyle w:val="SubsectionHead"/>
      </w:pPr>
      <w:r w:rsidRPr="00975072">
        <w:t>Pipelines that are facilities</w:t>
      </w:r>
    </w:p>
    <w:p w:rsidR="00365153" w:rsidRPr="00975072" w:rsidRDefault="00365153" w:rsidP="00365153">
      <w:pPr>
        <w:pStyle w:val="subsection"/>
      </w:pPr>
      <w:r w:rsidRPr="00975072">
        <w:tab/>
        <w:t>(8)</w:t>
      </w:r>
      <w:r w:rsidRPr="00975072">
        <w:tab/>
        <w:t>Each of the following is taken to be a facility for the purposes of this Schedule:</w:t>
      </w:r>
    </w:p>
    <w:p w:rsidR="00365153" w:rsidRPr="00975072" w:rsidRDefault="00365153" w:rsidP="00365153">
      <w:pPr>
        <w:pStyle w:val="paragraph"/>
      </w:pPr>
      <w:r w:rsidRPr="00975072">
        <w:tab/>
        <w:t>(a)</w:t>
      </w:r>
      <w:r w:rsidRPr="00975072">
        <w:tab/>
        <w:t>a pipeline subject to a pipeline licence;</w:t>
      </w:r>
    </w:p>
    <w:p w:rsidR="00365153" w:rsidRPr="00975072" w:rsidRDefault="00365153" w:rsidP="00365153">
      <w:pPr>
        <w:pStyle w:val="paragraph"/>
      </w:pPr>
      <w:r w:rsidRPr="00975072">
        <w:tab/>
        <w:t>(b)</w:t>
      </w:r>
      <w:r w:rsidRPr="00975072">
        <w:tab/>
        <w:t>if a pipeline subject to a pipeline licence conveys petroleum recovered from a well without the petroleum having passed through another facility—that pipeline, together with:</w:t>
      </w:r>
    </w:p>
    <w:p w:rsidR="00365153" w:rsidRPr="00975072" w:rsidRDefault="00365153" w:rsidP="00365153">
      <w:pPr>
        <w:pStyle w:val="paragraphsub"/>
      </w:pPr>
      <w:r w:rsidRPr="00975072">
        <w:tab/>
        <w:t>(i)</w:t>
      </w:r>
      <w:r w:rsidRPr="00975072">
        <w:tab/>
        <w:t>that well and associated plant and equipment; and</w:t>
      </w:r>
    </w:p>
    <w:p w:rsidR="00365153" w:rsidRPr="00975072" w:rsidRDefault="00365153" w:rsidP="00365153">
      <w:pPr>
        <w:pStyle w:val="paragraphsub"/>
      </w:pPr>
      <w:r w:rsidRPr="00975072">
        <w:tab/>
        <w:t>(ii)</w:t>
      </w:r>
      <w:r w:rsidRPr="00975072">
        <w:tab/>
        <w:t>any pipe or system of pipes through which petroleum is conveyed from that well to that pipeline;</w:t>
      </w:r>
    </w:p>
    <w:p w:rsidR="00365153" w:rsidRPr="00975072" w:rsidRDefault="00365153" w:rsidP="00365153">
      <w:pPr>
        <w:pStyle w:val="paragraph"/>
      </w:pPr>
      <w:r w:rsidRPr="00975072">
        <w:tab/>
        <w:t>(c)</w:t>
      </w:r>
      <w:r w:rsidRPr="00975072">
        <w:tab/>
        <w:t>if a pipeline subject to a pipeline licence conveys a greenhouse gas substance to a well without the greenhouse gas substance having passed through another facility—that pipeline, together with:</w:t>
      </w:r>
    </w:p>
    <w:p w:rsidR="00365153" w:rsidRPr="00975072" w:rsidRDefault="00365153" w:rsidP="00365153">
      <w:pPr>
        <w:pStyle w:val="paragraphsub"/>
      </w:pPr>
      <w:r w:rsidRPr="00975072">
        <w:tab/>
        <w:t>(i)</w:t>
      </w:r>
      <w:r w:rsidRPr="00975072">
        <w:tab/>
        <w:t>that well and associated plant and equipment; and</w:t>
      </w:r>
    </w:p>
    <w:p w:rsidR="00365153" w:rsidRPr="00975072" w:rsidRDefault="00365153" w:rsidP="00365153">
      <w:pPr>
        <w:pStyle w:val="paragraphsub"/>
      </w:pPr>
      <w:r w:rsidRPr="00975072">
        <w:tab/>
        <w:t>(ii)</w:t>
      </w:r>
      <w:r w:rsidRPr="00975072">
        <w:tab/>
        <w:t>any pipe or system of pipes through which a greenhouse gas substance is conveyed to that well from that pipeline.</w:t>
      </w:r>
    </w:p>
    <w:p w:rsidR="00365153" w:rsidRPr="00975072" w:rsidRDefault="00365153" w:rsidP="00647F4A">
      <w:pPr>
        <w:pStyle w:val="subsection"/>
        <w:keepNext/>
        <w:keepLines/>
      </w:pPr>
      <w:r w:rsidRPr="00975072">
        <w:lastRenderedPageBreak/>
        <w:tab/>
        <w:t>(9)</w:t>
      </w:r>
      <w:r w:rsidRPr="00975072">
        <w:tab/>
        <w:t xml:space="preserve">In </w:t>
      </w:r>
      <w:r w:rsidR="00C53E4C" w:rsidRPr="00975072">
        <w:t>paragraph (</w:t>
      </w:r>
      <w:r w:rsidRPr="00975072">
        <w:t>8)(b):</w:t>
      </w:r>
    </w:p>
    <w:p w:rsidR="00365153" w:rsidRPr="00975072" w:rsidRDefault="00365153" w:rsidP="00365153">
      <w:pPr>
        <w:pStyle w:val="Definition"/>
      </w:pPr>
      <w:r w:rsidRPr="00975072">
        <w:rPr>
          <w:b/>
          <w:i/>
        </w:rPr>
        <w:t>facility</w:t>
      </w:r>
      <w:r w:rsidRPr="00975072">
        <w:t xml:space="preserve"> does not include a pipeline.</w:t>
      </w:r>
    </w:p>
    <w:p w:rsidR="00365153" w:rsidRPr="00975072" w:rsidRDefault="00365153" w:rsidP="00365153">
      <w:pPr>
        <w:pStyle w:val="ActHead5"/>
      </w:pPr>
      <w:bookmarkStart w:id="83" w:name="_Toc106366719"/>
      <w:r w:rsidRPr="00960DC6">
        <w:rPr>
          <w:rStyle w:val="CharSectno"/>
        </w:rPr>
        <w:t>5</w:t>
      </w:r>
      <w:r w:rsidRPr="00975072">
        <w:t xml:space="preserve">  Operator of a facility or proposed facility</w:t>
      </w:r>
      <w:bookmarkEnd w:id="83"/>
    </w:p>
    <w:p w:rsidR="00365153" w:rsidRPr="00975072" w:rsidRDefault="00365153" w:rsidP="00365153">
      <w:pPr>
        <w:pStyle w:val="subsection"/>
      </w:pPr>
      <w:r w:rsidRPr="00975072">
        <w:tab/>
        <w:t>(1)</w:t>
      </w:r>
      <w:r w:rsidRPr="00975072">
        <w:tab/>
        <w:t xml:space="preserve">For the purposes of this Schedule, the </w:t>
      </w:r>
      <w:r w:rsidRPr="00975072">
        <w:rPr>
          <w:b/>
          <w:i/>
        </w:rPr>
        <w:t>operator</w:t>
      </w:r>
      <w:r w:rsidRPr="00975072">
        <w:t xml:space="preserve">, in relation to a facility or proposed facility, is the person who, under the regulations, is registered by </w:t>
      </w:r>
      <w:r w:rsidR="00091C4E" w:rsidRPr="00975072">
        <w:t>NOPSEMA</w:t>
      </w:r>
      <w:r w:rsidRPr="00975072">
        <w:t xml:space="preserve"> as the operator of that facility or proposed facility.</w:t>
      </w:r>
    </w:p>
    <w:p w:rsidR="00365153" w:rsidRPr="00975072" w:rsidRDefault="00365153" w:rsidP="00365153">
      <w:pPr>
        <w:pStyle w:val="subsection"/>
      </w:pPr>
      <w:r w:rsidRPr="00975072">
        <w:tab/>
        <w:t>(2)</w:t>
      </w:r>
      <w:r w:rsidRPr="00975072">
        <w:tab/>
        <w:t xml:space="preserve">The regulations may authorise </w:t>
      </w:r>
      <w:r w:rsidR="00091C4E" w:rsidRPr="00975072">
        <w:t>NOPSEMA</w:t>
      </w:r>
      <w:r w:rsidRPr="00975072">
        <w:t xml:space="preserve"> to cancel the registration of a person as the operator of a facility or proposed facility.</w:t>
      </w:r>
    </w:p>
    <w:p w:rsidR="00365153" w:rsidRPr="00975072" w:rsidRDefault="00365153" w:rsidP="00365153">
      <w:pPr>
        <w:pStyle w:val="ActHead5"/>
      </w:pPr>
      <w:bookmarkStart w:id="84" w:name="_Toc106366720"/>
      <w:r w:rsidRPr="00960DC6">
        <w:rPr>
          <w:rStyle w:val="CharSectno"/>
        </w:rPr>
        <w:t>6</w:t>
      </w:r>
      <w:r w:rsidRPr="00975072">
        <w:t xml:space="preserve">  Operator must ensure presence of operator’s representative</w:t>
      </w:r>
      <w:bookmarkEnd w:id="84"/>
    </w:p>
    <w:p w:rsidR="00D80C87" w:rsidRPr="00975072" w:rsidRDefault="00D80C87" w:rsidP="00D80C87">
      <w:pPr>
        <w:pStyle w:val="SubsectionHead"/>
      </w:pPr>
      <w:r w:rsidRPr="00975072">
        <w:t>Basic requirements</w:t>
      </w:r>
    </w:p>
    <w:p w:rsidR="00365153" w:rsidRPr="00975072" w:rsidRDefault="00365153" w:rsidP="00365153">
      <w:pPr>
        <w:pStyle w:val="subsection"/>
      </w:pPr>
      <w:r w:rsidRPr="00975072">
        <w:tab/>
        <w:t>(1)</w:t>
      </w:r>
      <w:r w:rsidRPr="00975072">
        <w:tab/>
        <w:t xml:space="preserve">The operator of a facility must ensure that, at all times when one or more individuals are present at a facility, there is also present an individual (the </w:t>
      </w:r>
      <w:r w:rsidRPr="00975072">
        <w:rPr>
          <w:b/>
          <w:i/>
        </w:rPr>
        <w:t>operator’s representative at the facility</w:t>
      </w:r>
      <w:r w:rsidRPr="00975072">
        <w:t>) who has day</w:t>
      </w:r>
      <w:r w:rsidR="00960DC6">
        <w:noBreakHyphen/>
      </w:r>
      <w:r w:rsidRPr="00975072">
        <w:t>to</w:t>
      </w:r>
      <w:r w:rsidR="00960DC6">
        <w:noBreakHyphen/>
      </w:r>
      <w:r w:rsidRPr="00975072">
        <w:t>day management and control of operations at the facility.</w:t>
      </w:r>
    </w:p>
    <w:p w:rsidR="00365153" w:rsidRPr="00975072" w:rsidRDefault="00365153" w:rsidP="00365153">
      <w:pPr>
        <w:pStyle w:val="subsection"/>
      </w:pPr>
      <w:r w:rsidRPr="00975072">
        <w:tab/>
        <w:t>(2)</w:t>
      </w:r>
      <w:r w:rsidRPr="00975072">
        <w:tab/>
        <w:t>The operator of a facility must take all reasonably practicable steps to ensure that the name of the operator’s representative at the facility is displayed in a prominent place at the facility.</w:t>
      </w:r>
    </w:p>
    <w:p w:rsidR="00D85859" w:rsidRPr="00975072" w:rsidRDefault="00D85859" w:rsidP="00D85859">
      <w:pPr>
        <w:pStyle w:val="SubsectionHead"/>
      </w:pPr>
      <w:r w:rsidRPr="00975072">
        <w:t>Offence</w:t>
      </w:r>
    </w:p>
    <w:p w:rsidR="00365153" w:rsidRPr="00975072" w:rsidRDefault="00365153" w:rsidP="00365153">
      <w:pPr>
        <w:pStyle w:val="subsection"/>
      </w:pPr>
      <w:r w:rsidRPr="00975072">
        <w:tab/>
        <w:t>(3)</w:t>
      </w:r>
      <w:r w:rsidRPr="00975072">
        <w:tab/>
        <w:t>A person commits an offence</w:t>
      </w:r>
      <w:r w:rsidR="00D80C87" w:rsidRPr="00975072">
        <w:t xml:space="preserve"> of strict liability</w:t>
      </w:r>
      <w:r w:rsidRPr="00975072">
        <w:t xml:space="preserv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or (2);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50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D85859" w:rsidRPr="00975072" w:rsidRDefault="00D85859" w:rsidP="00D85859">
      <w:pPr>
        <w:pStyle w:val="SubsectionHead"/>
      </w:pPr>
      <w:r w:rsidRPr="00975072">
        <w:lastRenderedPageBreak/>
        <w:t>Civil penalty</w:t>
      </w:r>
    </w:p>
    <w:p w:rsidR="00D85859" w:rsidRPr="00975072" w:rsidRDefault="00D85859" w:rsidP="00D85859">
      <w:pPr>
        <w:pStyle w:val="subsection"/>
      </w:pPr>
      <w:r w:rsidRPr="00975072">
        <w:tab/>
        <w:t>(4A)</w:t>
      </w:r>
      <w:r w:rsidRPr="00975072">
        <w:tab/>
        <w:t xml:space="preserve">A person is liable to a civil penalty if the person contravenes a requirement under </w:t>
      </w:r>
      <w:r w:rsidR="00C53E4C" w:rsidRPr="00975072">
        <w:t>subclause (</w:t>
      </w:r>
      <w:r w:rsidRPr="00975072">
        <w:t>1) or (2).</w:t>
      </w:r>
    </w:p>
    <w:p w:rsidR="00D85859" w:rsidRPr="00975072" w:rsidRDefault="00D85859" w:rsidP="00D85859">
      <w:pPr>
        <w:pStyle w:val="Penalty"/>
      </w:pPr>
      <w:r w:rsidRPr="00975072">
        <w:t>Civil penalty:</w:t>
      </w:r>
      <w:r w:rsidRPr="00975072">
        <w:tab/>
        <w:t>135 penalty units.</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(4B)</w:t>
      </w:r>
      <w:r w:rsidRPr="00975072">
        <w:tab/>
        <w:t xml:space="preserve">A person who commits an offence against </w:t>
      </w:r>
      <w:r w:rsidR="00C53E4C" w:rsidRPr="00975072">
        <w:t>subclause (</w:t>
      </w:r>
      <w:r w:rsidRPr="00975072">
        <w:t>3) commits a separate offence in respect of each day (including a day of a conviction under this clause or any later day) during which the offence continues.</w:t>
      </w:r>
    </w:p>
    <w:p w:rsidR="00495CF7" w:rsidRPr="00975072" w:rsidRDefault="00495CF7" w:rsidP="00495CF7">
      <w:pPr>
        <w:pStyle w:val="subsection"/>
      </w:pPr>
      <w:r w:rsidRPr="00975072">
        <w:tab/>
        <w:t>(4C)</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495CF7" w:rsidRPr="00975072" w:rsidRDefault="00495CF7" w:rsidP="00495CF7">
      <w:pPr>
        <w:pStyle w:val="SubsectionHead"/>
      </w:pPr>
      <w:r w:rsidRPr="00975072">
        <w:t>Continuing contraventions of civil penalty provisions</w:t>
      </w:r>
    </w:p>
    <w:p w:rsidR="00495CF7" w:rsidRPr="00975072" w:rsidRDefault="00495CF7" w:rsidP="00495CF7">
      <w:pPr>
        <w:pStyle w:val="subsection"/>
      </w:pPr>
      <w:r w:rsidRPr="00975072">
        <w:tab/>
        <w:t>(4D)</w:t>
      </w:r>
      <w:r w:rsidRPr="00975072">
        <w:tab/>
        <w:t xml:space="preserve">A person who contravenes </w:t>
      </w:r>
      <w:r w:rsidR="00C53E4C" w:rsidRPr="00975072">
        <w:t>subclause (</w:t>
      </w:r>
      <w:r w:rsidRPr="00975072">
        <w:t>4A) commits a separate contravention in respect of each day (including a day of the making of a relevant civil penalty order or any later day) during which the contravention continues.</w:t>
      </w:r>
    </w:p>
    <w:p w:rsidR="00495CF7" w:rsidRPr="00975072" w:rsidRDefault="00495CF7" w:rsidP="00495CF7">
      <w:pPr>
        <w:pStyle w:val="subsection"/>
      </w:pPr>
      <w:r w:rsidRPr="00975072">
        <w:tab/>
        <w:t>(4E)</w:t>
      </w:r>
      <w:r w:rsidRPr="00975072">
        <w:tab/>
        <w:t xml:space="preserve">The maximum civil penalty for each day that a contravention of </w:t>
      </w:r>
      <w:r w:rsidR="00C53E4C" w:rsidRPr="00975072">
        <w:t>subclause (</w:t>
      </w:r>
      <w:r w:rsidRPr="00975072">
        <w:t>4A) continues is 10% of the maximum civil penalty that can be imposed in respect of that contravention.</w:t>
      </w:r>
    </w:p>
    <w:p w:rsidR="00495CF7" w:rsidRPr="00975072" w:rsidRDefault="00495CF7" w:rsidP="00495CF7">
      <w:pPr>
        <w:pStyle w:val="SubsectionHead"/>
      </w:pPr>
      <w:r w:rsidRPr="00975072">
        <w:t>Operators who are individuals</w:t>
      </w:r>
    </w:p>
    <w:p w:rsidR="00365153" w:rsidRPr="00975072" w:rsidRDefault="00365153" w:rsidP="00222B96">
      <w:pPr>
        <w:pStyle w:val="subsection"/>
      </w:pPr>
      <w:r w:rsidRPr="00975072">
        <w:tab/>
        <w:t>(5)</w:t>
      </w:r>
      <w:r w:rsidRPr="00975072">
        <w:tab/>
      </w:r>
      <w:r w:rsidR="00C53E4C" w:rsidRPr="00975072">
        <w:t>Subclause (</w:t>
      </w:r>
      <w:r w:rsidRPr="00975072">
        <w:t>1) does not imply that, if the operator is an individual, the operator’s representative at the facility may not be, from time to time, the operator.</w:t>
      </w:r>
    </w:p>
    <w:p w:rsidR="00365153" w:rsidRPr="00975072" w:rsidRDefault="00365153" w:rsidP="00365153">
      <w:pPr>
        <w:pStyle w:val="ActHead5"/>
      </w:pPr>
      <w:bookmarkStart w:id="85" w:name="_Toc106366721"/>
      <w:r w:rsidRPr="00960DC6">
        <w:rPr>
          <w:rStyle w:val="CharSectno"/>
        </w:rPr>
        <w:t>7</w:t>
      </w:r>
      <w:r w:rsidRPr="00975072">
        <w:t xml:space="preserve">  Health and safety of persons using an accommodation facility</w:t>
      </w:r>
      <w:bookmarkEnd w:id="85"/>
    </w:p>
    <w:p w:rsidR="00365153" w:rsidRPr="00975072" w:rsidRDefault="00365153" w:rsidP="00365153">
      <w:pPr>
        <w:pStyle w:val="subsection"/>
      </w:pPr>
      <w:r w:rsidRPr="00975072">
        <w:tab/>
      </w:r>
      <w:r w:rsidRPr="00975072">
        <w:tab/>
        <w:t xml:space="preserve">For the avoidance of doubt, a reference in this </w:t>
      </w:r>
      <w:r w:rsidR="00F9611F" w:rsidRPr="00975072">
        <w:t>Schedule</w:t>
      </w:r>
      <w:r w:rsidR="00050DE4" w:rsidRPr="00975072">
        <w:t xml:space="preserve"> </w:t>
      </w:r>
      <w:r w:rsidRPr="00975072">
        <w:t xml:space="preserve">to the occupational health and safety of a person includes a reference to the health and safety of a person using an accommodation facility </w:t>
      </w:r>
      <w:r w:rsidRPr="00975072">
        <w:lastRenderedPageBreak/>
        <w:t>provided for the accommodation of persons working on another facility.</w:t>
      </w:r>
    </w:p>
    <w:p w:rsidR="00365153" w:rsidRPr="00975072" w:rsidRDefault="00365153" w:rsidP="00365153">
      <w:pPr>
        <w:pStyle w:val="ActHead5"/>
      </w:pPr>
      <w:bookmarkStart w:id="86" w:name="_Toc106366722"/>
      <w:r w:rsidRPr="00960DC6">
        <w:rPr>
          <w:rStyle w:val="CharSectno"/>
        </w:rPr>
        <w:t>8</w:t>
      </w:r>
      <w:r w:rsidRPr="00975072">
        <w:t xml:space="preserve">  Contractor</w:t>
      </w:r>
      <w:bookmarkEnd w:id="86"/>
    </w:p>
    <w:p w:rsidR="00365153" w:rsidRPr="00975072" w:rsidRDefault="00365153" w:rsidP="00365153">
      <w:pPr>
        <w:pStyle w:val="subsection"/>
      </w:pPr>
      <w:r w:rsidRPr="00975072">
        <w:tab/>
      </w:r>
      <w:r w:rsidRPr="00975072">
        <w:tab/>
        <w:t>For the purposes of this Schedule, if an individual does work at a facility under a contract for services between:</w:t>
      </w:r>
    </w:p>
    <w:p w:rsidR="00365153" w:rsidRPr="00975072" w:rsidRDefault="00365153" w:rsidP="00365153">
      <w:pPr>
        <w:pStyle w:val="paragraph"/>
      </w:pPr>
      <w:r w:rsidRPr="00975072">
        <w:tab/>
        <w:t>(a)</w:t>
      </w:r>
      <w:r w:rsidRPr="00975072">
        <w:tab/>
        <w:t xml:space="preserve">a person (the </w:t>
      </w:r>
      <w:r w:rsidRPr="00975072">
        <w:rPr>
          <w:b/>
          <w:i/>
        </w:rPr>
        <w:t>relevant person</w:t>
      </w:r>
      <w:r w:rsidRPr="00975072">
        <w:t>); and</w:t>
      </w:r>
    </w:p>
    <w:p w:rsidR="00365153" w:rsidRPr="00975072" w:rsidRDefault="00365153" w:rsidP="00365153">
      <w:pPr>
        <w:pStyle w:val="paragraph"/>
      </w:pPr>
      <w:r w:rsidRPr="00975072">
        <w:tab/>
        <w:t>(b)</w:t>
      </w:r>
      <w:r w:rsidRPr="00975072">
        <w:tab/>
        <w:t>either:</w:t>
      </w:r>
    </w:p>
    <w:p w:rsidR="00365153" w:rsidRPr="00975072" w:rsidRDefault="00365153" w:rsidP="00365153">
      <w:pPr>
        <w:pStyle w:val="paragraphsub"/>
      </w:pPr>
      <w:r w:rsidRPr="00975072">
        <w:tab/>
        <w:t>(i)</w:t>
      </w:r>
      <w:r w:rsidRPr="00975072">
        <w:tab/>
        <w:t>the individual; or</w:t>
      </w:r>
    </w:p>
    <w:p w:rsidR="00365153" w:rsidRPr="00975072" w:rsidRDefault="00365153" w:rsidP="00365153">
      <w:pPr>
        <w:pStyle w:val="paragraphsub"/>
      </w:pPr>
      <w:r w:rsidRPr="00975072">
        <w:tab/>
        <w:t>(ii)</w:t>
      </w:r>
      <w:r w:rsidRPr="00975072">
        <w:tab/>
        <w:t>the employer of the individual;</w:t>
      </w:r>
    </w:p>
    <w:p w:rsidR="00365153" w:rsidRPr="00975072" w:rsidRDefault="00365153" w:rsidP="00365153">
      <w:pPr>
        <w:pStyle w:val="subsection2"/>
      </w:pPr>
      <w:r w:rsidRPr="00975072">
        <w:t xml:space="preserve">the individual is taken to be a </w:t>
      </w:r>
      <w:r w:rsidRPr="00975072">
        <w:rPr>
          <w:b/>
          <w:i/>
        </w:rPr>
        <w:t>contractor</w:t>
      </w:r>
      <w:r w:rsidRPr="00975072">
        <w:t xml:space="preserve"> of the relevant person.</w:t>
      </w:r>
    </w:p>
    <w:p w:rsidR="00395186" w:rsidRPr="00975072" w:rsidRDefault="00395186" w:rsidP="00395186">
      <w:pPr>
        <w:pStyle w:val="ActHead5"/>
      </w:pPr>
      <w:bookmarkStart w:id="87" w:name="_Toc106366723"/>
      <w:r w:rsidRPr="00960DC6">
        <w:rPr>
          <w:rStyle w:val="CharSectno"/>
        </w:rPr>
        <w:t>8A</w:t>
      </w:r>
      <w:r w:rsidRPr="00975072">
        <w:t xml:space="preserve">  When a petroleum title is derived from another petroleum title</w:t>
      </w:r>
      <w:bookmarkEnd w:id="87"/>
    </w:p>
    <w:p w:rsidR="00395186" w:rsidRPr="00975072" w:rsidRDefault="00395186" w:rsidP="00395186">
      <w:pPr>
        <w:pStyle w:val="SubsectionHead"/>
      </w:pPr>
      <w:r w:rsidRPr="00975072">
        <w:t>Petroleum production licences</w:t>
      </w:r>
    </w:p>
    <w:p w:rsidR="00395186" w:rsidRPr="00975072" w:rsidRDefault="00395186" w:rsidP="00395186">
      <w:pPr>
        <w:pStyle w:val="subsection"/>
      </w:pPr>
      <w:r w:rsidRPr="00975072">
        <w:tab/>
        <w:t>(1)</w:t>
      </w:r>
      <w:r w:rsidRPr="00975072">
        <w:tab/>
        <w:t>For the purposes of this Schedule, if a petroleum production licence was granted to the registered holder of:</w:t>
      </w:r>
    </w:p>
    <w:p w:rsidR="00395186" w:rsidRPr="00975072" w:rsidRDefault="00395186" w:rsidP="00395186">
      <w:pPr>
        <w:pStyle w:val="paragraph"/>
      </w:pPr>
      <w:r w:rsidRPr="00975072">
        <w:tab/>
        <w:t>(a)</w:t>
      </w:r>
      <w:r w:rsidRPr="00975072">
        <w:tab/>
        <w:t>a petroleum retention lease; or</w:t>
      </w:r>
    </w:p>
    <w:p w:rsidR="00395186" w:rsidRPr="00975072" w:rsidRDefault="00395186" w:rsidP="00395186">
      <w:pPr>
        <w:pStyle w:val="paragraph"/>
      </w:pPr>
      <w:r w:rsidRPr="00975072">
        <w:tab/>
        <w:t>(b)</w:t>
      </w:r>
      <w:r w:rsidRPr="00975072">
        <w:tab/>
        <w:t>a petroleum exploration permit;</w:t>
      </w:r>
    </w:p>
    <w:p w:rsidR="00395186" w:rsidRPr="00975072" w:rsidRDefault="00395186" w:rsidP="00395186">
      <w:pPr>
        <w:pStyle w:val="subsection2"/>
      </w:pPr>
      <w:r w:rsidRPr="00975072">
        <w:t xml:space="preserve">that was in force over the block or blocks to which the licence relates, the licence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lease or permit; and</w:t>
      </w:r>
    </w:p>
    <w:p w:rsidR="00395186" w:rsidRPr="00975072" w:rsidRDefault="00395186" w:rsidP="00395186">
      <w:pPr>
        <w:pStyle w:val="paragraph"/>
      </w:pPr>
      <w:r w:rsidRPr="00975072">
        <w:tab/>
        <w:t>(d)</w:t>
      </w:r>
      <w:r w:rsidRPr="00975072">
        <w:tab/>
        <w:t xml:space="preserve">each petroleum title from which the lease or permit referred to in </w:t>
      </w:r>
      <w:r w:rsidR="00C53E4C" w:rsidRPr="00975072">
        <w:t>paragraph (</w:t>
      </w:r>
      <w:r w:rsidRPr="00975072">
        <w:t>c) was derived.</w:t>
      </w:r>
    </w:p>
    <w:p w:rsidR="00395186" w:rsidRPr="00975072" w:rsidRDefault="00395186" w:rsidP="00395186">
      <w:pPr>
        <w:pStyle w:val="SubsectionHead"/>
      </w:pPr>
      <w:r w:rsidRPr="00975072">
        <w:t>Petroleum retention leases</w:t>
      </w:r>
    </w:p>
    <w:p w:rsidR="00395186" w:rsidRPr="00975072" w:rsidRDefault="00395186" w:rsidP="00395186">
      <w:pPr>
        <w:pStyle w:val="subsection"/>
      </w:pPr>
      <w:r w:rsidRPr="00975072">
        <w:tab/>
        <w:t>(2)</w:t>
      </w:r>
      <w:r w:rsidRPr="00975072">
        <w:tab/>
        <w:t>For the purposes of this Schedule, if a petroleum retention lease was granted to the registered holder of:</w:t>
      </w:r>
    </w:p>
    <w:p w:rsidR="00395186" w:rsidRPr="00975072" w:rsidRDefault="00395186" w:rsidP="00395186">
      <w:pPr>
        <w:pStyle w:val="paragraph"/>
      </w:pPr>
      <w:r w:rsidRPr="00975072">
        <w:tab/>
        <w:t>(a)</w:t>
      </w:r>
      <w:r w:rsidRPr="00975072">
        <w:tab/>
        <w:t>a petroleum exploration permit; or</w:t>
      </w:r>
    </w:p>
    <w:p w:rsidR="00395186" w:rsidRPr="00975072" w:rsidRDefault="00395186" w:rsidP="00395186">
      <w:pPr>
        <w:pStyle w:val="paragraph"/>
      </w:pPr>
      <w:r w:rsidRPr="00975072">
        <w:tab/>
        <w:t>(b)</w:t>
      </w:r>
      <w:r w:rsidRPr="00975072">
        <w:tab/>
        <w:t>a petroleum production licence;</w:t>
      </w:r>
    </w:p>
    <w:p w:rsidR="00395186" w:rsidRPr="00975072" w:rsidRDefault="00395186" w:rsidP="00395186">
      <w:pPr>
        <w:pStyle w:val="subsection2"/>
      </w:pPr>
      <w:r w:rsidRPr="00975072">
        <w:t xml:space="preserve">that was in force over the block or blocks to which the lease relates, the lease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permit or licence; and</w:t>
      </w:r>
    </w:p>
    <w:p w:rsidR="00395186" w:rsidRPr="00975072" w:rsidRDefault="00395186" w:rsidP="00395186">
      <w:pPr>
        <w:pStyle w:val="paragraph"/>
      </w:pPr>
      <w:r w:rsidRPr="00975072">
        <w:lastRenderedPageBreak/>
        <w:tab/>
        <w:t>(d)</w:t>
      </w:r>
      <w:r w:rsidRPr="00975072">
        <w:tab/>
        <w:t xml:space="preserve">each petroleum title from which the permit or licence referred to in </w:t>
      </w:r>
      <w:r w:rsidR="00C53E4C" w:rsidRPr="00975072">
        <w:t>paragraph (</w:t>
      </w:r>
      <w:r w:rsidRPr="00975072">
        <w:t>c) was derived.</w:t>
      </w:r>
    </w:p>
    <w:p w:rsidR="00395186" w:rsidRPr="00975072" w:rsidRDefault="00395186" w:rsidP="00395186">
      <w:pPr>
        <w:pStyle w:val="SubsectionHead"/>
      </w:pPr>
      <w:r w:rsidRPr="00975072">
        <w:t>Renewals</w:t>
      </w:r>
    </w:p>
    <w:p w:rsidR="00395186" w:rsidRPr="00975072" w:rsidRDefault="00395186" w:rsidP="00395186">
      <w:pPr>
        <w:pStyle w:val="subsection"/>
      </w:pPr>
      <w:r w:rsidRPr="00975072">
        <w:tab/>
        <w:t>(3)</w:t>
      </w:r>
      <w:r w:rsidRPr="00975072">
        <w:tab/>
        <w:t xml:space="preserve">For the purposes of this Schedule, if there is a series of one or more renewals of a petroleum title, each petroleum title in that series is </w:t>
      </w:r>
      <w:r w:rsidRPr="00975072">
        <w:rPr>
          <w:b/>
          <w:i/>
        </w:rPr>
        <w:t>derived</w:t>
      </w:r>
      <w:r w:rsidRPr="00975072">
        <w:t xml:space="preserve"> from:</w:t>
      </w:r>
    </w:p>
    <w:p w:rsidR="00395186" w:rsidRPr="00975072" w:rsidRDefault="00395186" w:rsidP="00395186">
      <w:pPr>
        <w:pStyle w:val="paragraph"/>
      </w:pPr>
      <w:r w:rsidRPr="00975072">
        <w:tab/>
        <w:t>(a)</w:t>
      </w:r>
      <w:r w:rsidRPr="00975072">
        <w:tab/>
        <w:t>each of the earlier petroleum titles in that series; and</w:t>
      </w:r>
    </w:p>
    <w:p w:rsidR="00395186" w:rsidRPr="00975072" w:rsidRDefault="00395186" w:rsidP="00395186">
      <w:pPr>
        <w:pStyle w:val="paragraph"/>
      </w:pPr>
      <w:r w:rsidRPr="00975072">
        <w:tab/>
        <w:t>(b)</w:t>
      </w:r>
      <w:r w:rsidRPr="00975072">
        <w:tab/>
        <w:t>each petroleum title from which each of those earlier petroleum titles was derived.</w:t>
      </w:r>
    </w:p>
    <w:p w:rsidR="00395186" w:rsidRPr="00975072" w:rsidRDefault="00395186" w:rsidP="00395186">
      <w:pPr>
        <w:pStyle w:val="subsection2"/>
      </w:pPr>
      <w:r w:rsidRPr="00975072">
        <w:t>For this purpose, the series includes the original petroleum title.</w:t>
      </w:r>
    </w:p>
    <w:p w:rsidR="00395186" w:rsidRPr="00975072" w:rsidRDefault="00395186" w:rsidP="00395186">
      <w:pPr>
        <w:pStyle w:val="SubsectionHead"/>
      </w:pPr>
      <w:r w:rsidRPr="00975072">
        <w:t>Application</w:t>
      </w:r>
    </w:p>
    <w:p w:rsidR="00395186" w:rsidRPr="00975072" w:rsidRDefault="00395186" w:rsidP="00395186">
      <w:pPr>
        <w:pStyle w:val="subsection"/>
      </w:pPr>
      <w:r w:rsidRPr="00975072">
        <w:tab/>
        <w:t>(4)</w:t>
      </w:r>
      <w:r w:rsidRPr="00975072">
        <w:tab/>
      </w:r>
      <w:r w:rsidR="00C53E4C" w:rsidRPr="00975072">
        <w:t>Subclauses (</w:t>
      </w:r>
      <w:r w:rsidRPr="00975072">
        <w:t>1) and (2) apply to a grant, whether occurring before, at or after the commencement of this clause.</w:t>
      </w:r>
    </w:p>
    <w:p w:rsidR="00395186" w:rsidRPr="00975072" w:rsidRDefault="00395186" w:rsidP="00395186">
      <w:pPr>
        <w:pStyle w:val="subsection"/>
      </w:pPr>
      <w:r w:rsidRPr="00975072">
        <w:tab/>
        <w:t>(5)</w:t>
      </w:r>
      <w:r w:rsidRPr="00975072">
        <w:tab/>
      </w:r>
      <w:r w:rsidR="00C53E4C" w:rsidRPr="00975072">
        <w:t>Subclause (</w:t>
      </w:r>
      <w:r w:rsidRPr="00975072">
        <w:t>3) applies to a renewal, whether occurring before, at or after the commencement of this clause.</w:t>
      </w:r>
    </w:p>
    <w:p w:rsidR="00395186" w:rsidRPr="00975072" w:rsidRDefault="00395186" w:rsidP="00395186">
      <w:pPr>
        <w:pStyle w:val="subsection"/>
      </w:pPr>
      <w:r w:rsidRPr="00975072">
        <w:tab/>
        <w:t>(6)</w:t>
      </w:r>
      <w:r w:rsidRPr="00975072">
        <w:tab/>
        <w:t>For the purposes of the application of this clause to the grant of:</w:t>
      </w:r>
    </w:p>
    <w:p w:rsidR="00395186" w:rsidRPr="00975072" w:rsidRDefault="00395186" w:rsidP="00395186">
      <w:pPr>
        <w:pStyle w:val="paragraph"/>
      </w:pPr>
      <w:r w:rsidRPr="00975072">
        <w:tab/>
        <w:t>(a)</w:t>
      </w:r>
      <w:r w:rsidRPr="00975072">
        <w:tab/>
        <w:t>a petroleum production licence; or</w:t>
      </w:r>
    </w:p>
    <w:p w:rsidR="00395186" w:rsidRPr="00975072" w:rsidRDefault="00395186" w:rsidP="00395186">
      <w:pPr>
        <w:pStyle w:val="paragraph"/>
      </w:pPr>
      <w:r w:rsidRPr="00975072">
        <w:tab/>
        <w:t>(b)</w:t>
      </w:r>
      <w:r w:rsidRPr="00975072">
        <w:tab/>
        <w:t>a petroleum retention lease;</w:t>
      </w:r>
    </w:p>
    <w:p w:rsidR="00395186" w:rsidRPr="00975072" w:rsidRDefault="00395186" w:rsidP="00395186">
      <w:pPr>
        <w:pStyle w:val="subsection2"/>
      </w:pPr>
      <w:r w:rsidRPr="00975072">
        <w:t>that occurred before the commencement of Chapter</w:t>
      </w:r>
      <w:r w:rsidR="00C53E4C" w:rsidRPr="00975072">
        <w:t> </w:t>
      </w:r>
      <w:r w:rsidRPr="00975072">
        <w:t xml:space="preserve">2, a reference to a </w:t>
      </w:r>
      <w:r w:rsidRPr="00975072">
        <w:rPr>
          <w:b/>
          <w:i/>
        </w:rPr>
        <w:t>registered holder</w:t>
      </w:r>
      <w:r w:rsidRPr="00975072">
        <w:rPr>
          <w:b/>
        </w:rPr>
        <w:t xml:space="preserve"> </w:t>
      </w:r>
      <w:r w:rsidRPr="00975072">
        <w:t xml:space="preserve">is a reference to a registered holder (within the meaning of the repealed </w:t>
      </w:r>
      <w:r w:rsidRPr="00975072">
        <w:rPr>
          <w:i/>
        </w:rPr>
        <w:t>Petroleum (Submerged Lands) Act 1967</w:t>
      </w:r>
      <w:r w:rsidRPr="00975072">
        <w:t>).</w:t>
      </w:r>
    </w:p>
    <w:p w:rsidR="00395186" w:rsidRPr="00975072" w:rsidRDefault="00395186" w:rsidP="00395186">
      <w:pPr>
        <w:pStyle w:val="ActHead5"/>
      </w:pPr>
      <w:bookmarkStart w:id="88" w:name="_Toc106366724"/>
      <w:r w:rsidRPr="00960DC6">
        <w:rPr>
          <w:rStyle w:val="CharSectno"/>
        </w:rPr>
        <w:t>8B</w:t>
      </w:r>
      <w:r w:rsidRPr="00975072">
        <w:t xml:space="preserve">  When a greenhouse gas title is derived from another greenhouse gas title</w:t>
      </w:r>
      <w:bookmarkEnd w:id="88"/>
    </w:p>
    <w:p w:rsidR="00395186" w:rsidRPr="00975072" w:rsidRDefault="00395186" w:rsidP="00395186">
      <w:pPr>
        <w:pStyle w:val="SubsectionHead"/>
      </w:pPr>
      <w:r w:rsidRPr="00975072">
        <w:t>Greenhouse gas injection licences</w:t>
      </w:r>
    </w:p>
    <w:p w:rsidR="00395186" w:rsidRPr="00975072" w:rsidRDefault="00395186" w:rsidP="00395186">
      <w:pPr>
        <w:pStyle w:val="subsection"/>
      </w:pPr>
      <w:r w:rsidRPr="00975072">
        <w:tab/>
        <w:t>(1)</w:t>
      </w:r>
      <w:r w:rsidRPr="00975072">
        <w:tab/>
        <w:t>For the purposes of this Schedule, if a greenhouse gas injection licence was granted to the registered holder of:</w:t>
      </w:r>
    </w:p>
    <w:p w:rsidR="00395186" w:rsidRPr="00975072" w:rsidRDefault="00395186" w:rsidP="00395186">
      <w:pPr>
        <w:pStyle w:val="paragraph"/>
      </w:pPr>
      <w:r w:rsidRPr="00975072">
        <w:tab/>
        <w:t>(a)</w:t>
      </w:r>
      <w:r w:rsidRPr="00975072">
        <w:tab/>
        <w:t>a greenhouse gas holding lease; or</w:t>
      </w:r>
    </w:p>
    <w:p w:rsidR="00395186" w:rsidRPr="00975072" w:rsidRDefault="00395186" w:rsidP="00395186">
      <w:pPr>
        <w:pStyle w:val="paragraph"/>
      </w:pPr>
      <w:r w:rsidRPr="00975072">
        <w:tab/>
        <w:t>(b)</w:t>
      </w:r>
      <w:r w:rsidRPr="00975072">
        <w:tab/>
        <w:t>a greenhouse gas assessment permit;</w:t>
      </w:r>
    </w:p>
    <w:p w:rsidR="00395186" w:rsidRPr="00975072" w:rsidRDefault="00395186" w:rsidP="00395186">
      <w:pPr>
        <w:pStyle w:val="subsection2"/>
      </w:pPr>
      <w:r w:rsidRPr="00975072">
        <w:lastRenderedPageBreak/>
        <w:t xml:space="preserve">that was in force over the block or blocks to which the licence relates, the licence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lease or permit; and</w:t>
      </w:r>
    </w:p>
    <w:p w:rsidR="00395186" w:rsidRPr="00975072" w:rsidRDefault="00395186" w:rsidP="00395186">
      <w:pPr>
        <w:pStyle w:val="paragraph"/>
      </w:pPr>
      <w:r w:rsidRPr="00975072">
        <w:tab/>
        <w:t>(d)</w:t>
      </w:r>
      <w:r w:rsidRPr="00975072">
        <w:tab/>
        <w:t xml:space="preserve">each greenhouse gas title from which the lease or permit referred to in </w:t>
      </w:r>
      <w:r w:rsidR="00C53E4C" w:rsidRPr="00975072">
        <w:t>paragraph (</w:t>
      </w:r>
      <w:r w:rsidRPr="00975072">
        <w:t>c) was derived.</w:t>
      </w:r>
    </w:p>
    <w:p w:rsidR="00395186" w:rsidRPr="00975072" w:rsidRDefault="00395186" w:rsidP="00395186">
      <w:pPr>
        <w:pStyle w:val="SubsectionHead"/>
      </w:pPr>
      <w:r w:rsidRPr="00975072">
        <w:t>Greenhouse gas holding leases</w:t>
      </w:r>
    </w:p>
    <w:p w:rsidR="00395186" w:rsidRPr="00975072" w:rsidRDefault="00395186" w:rsidP="00395186">
      <w:pPr>
        <w:pStyle w:val="subsection"/>
      </w:pPr>
      <w:r w:rsidRPr="00975072">
        <w:tab/>
        <w:t>(2)</w:t>
      </w:r>
      <w:r w:rsidRPr="00975072">
        <w:tab/>
        <w:t xml:space="preserve">For the purposes of this Schedule, if a greenhouse gas holding lease was granted to the registered holder of a greenhouse gas assessment permit that was in force over the block or blocks to which the lease relates, the lease is </w:t>
      </w:r>
      <w:r w:rsidRPr="00975072">
        <w:rPr>
          <w:b/>
          <w:i/>
        </w:rPr>
        <w:t>derived</w:t>
      </w:r>
      <w:r w:rsidRPr="00975072">
        <w:t xml:space="preserve"> from:</w:t>
      </w:r>
    </w:p>
    <w:p w:rsidR="00395186" w:rsidRPr="00975072" w:rsidRDefault="00395186" w:rsidP="00395186">
      <w:pPr>
        <w:pStyle w:val="paragraph"/>
      </w:pPr>
      <w:r w:rsidRPr="00975072">
        <w:tab/>
        <w:t>(a)</w:t>
      </w:r>
      <w:r w:rsidRPr="00975072">
        <w:tab/>
        <w:t>the permit; and</w:t>
      </w:r>
    </w:p>
    <w:p w:rsidR="00395186" w:rsidRPr="00975072" w:rsidRDefault="00395186" w:rsidP="00395186">
      <w:pPr>
        <w:pStyle w:val="paragraph"/>
      </w:pPr>
      <w:r w:rsidRPr="00975072">
        <w:tab/>
        <w:t>(b)</w:t>
      </w:r>
      <w:r w:rsidRPr="00975072">
        <w:tab/>
        <w:t xml:space="preserve">each greenhouse gas title from which the permit referred to in </w:t>
      </w:r>
      <w:r w:rsidR="00C53E4C" w:rsidRPr="00975072">
        <w:t>paragraph (</w:t>
      </w:r>
      <w:r w:rsidRPr="00975072">
        <w:t>a) was derived.</w:t>
      </w:r>
    </w:p>
    <w:p w:rsidR="00395186" w:rsidRPr="00975072" w:rsidRDefault="00395186" w:rsidP="00395186">
      <w:pPr>
        <w:pStyle w:val="SubsectionHead"/>
      </w:pPr>
      <w:r w:rsidRPr="00975072">
        <w:t>Renewals</w:t>
      </w:r>
    </w:p>
    <w:p w:rsidR="00395186" w:rsidRPr="00975072" w:rsidRDefault="00395186" w:rsidP="00395186">
      <w:pPr>
        <w:pStyle w:val="subsection"/>
      </w:pPr>
      <w:r w:rsidRPr="00975072">
        <w:tab/>
        <w:t>(3)</w:t>
      </w:r>
      <w:r w:rsidRPr="00975072">
        <w:tab/>
        <w:t xml:space="preserve">For the purposes of this Schedule, if there is a series of one or more renewals of a greenhouse gas title, each greenhouse gas title in that series is </w:t>
      </w:r>
      <w:r w:rsidRPr="00975072">
        <w:rPr>
          <w:b/>
          <w:i/>
        </w:rPr>
        <w:t>derived</w:t>
      </w:r>
      <w:r w:rsidRPr="00975072">
        <w:t xml:space="preserve"> from:</w:t>
      </w:r>
    </w:p>
    <w:p w:rsidR="00395186" w:rsidRPr="00975072" w:rsidRDefault="00395186" w:rsidP="00395186">
      <w:pPr>
        <w:pStyle w:val="paragraph"/>
      </w:pPr>
      <w:r w:rsidRPr="00975072">
        <w:tab/>
        <w:t>(a)</w:t>
      </w:r>
      <w:r w:rsidRPr="00975072">
        <w:tab/>
        <w:t>each of the earlier greenhouse gas titles in that series; and</w:t>
      </w:r>
    </w:p>
    <w:p w:rsidR="00395186" w:rsidRPr="00975072" w:rsidRDefault="00395186" w:rsidP="00395186">
      <w:pPr>
        <w:pStyle w:val="paragraph"/>
      </w:pPr>
      <w:r w:rsidRPr="00975072">
        <w:tab/>
        <w:t>(b)</w:t>
      </w:r>
      <w:r w:rsidRPr="00975072">
        <w:tab/>
        <w:t>each greenhouse gas title from which each of those earlier greenhouse gas titles was derived.</w:t>
      </w:r>
    </w:p>
    <w:p w:rsidR="00395186" w:rsidRPr="00975072" w:rsidRDefault="00395186" w:rsidP="00395186">
      <w:pPr>
        <w:pStyle w:val="subsection2"/>
      </w:pPr>
      <w:r w:rsidRPr="00975072">
        <w:t>For this purpose, the series includes the original greenhouse gas title.</w:t>
      </w:r>
    </w:p>
    <w:p w:rsidR="00395186" w:rsidRPr="00975072" w:rsidRDefault="00395186" w:rsidP="00395186">
      <w:pPr>
        <w:pStyle w:val="SubsectionHead"/>
      </w:pPr>
      <w:r w:rsidRPr="00975072">
        <w:t>Application</w:t>
      </w:r>
    </w:p>
    <w:p w:rsidR="00395186" w:rsidRPr="00975072" w:rsidRDefault="00395186" w:rsidP="00395186">
      <w:pPr>
        <w:pStyle w:val="subsection"/>
      </w:pPr>
      <w:r w:rsidRPr="00975072">
        <w:tab/>
        <w:t>(4)</w:t>
      </w:r>
      <w:r w:rsidRPr="00975072">
        <w:tab/>
      </w:r>
      <w:r w:rsidR="00C53E4C" w:rsidRPr="00975072">
        <w:t>Subclauses (</w:t>
      </w:r>
      <w:r w:rsidRPr="00975072">
        <w:t>1) and (2) apply to a grant, whether occurring before, at or after the commencement of this clause.</w:t>
      </w:r>
    </w:p>
    <w:p w:rsidR="00395186" w:rsidRPr="00975072" w:rsidRDefault="00395186" w:rsidP="00395186">
      <w:pPr>
        <w:pStyle w:val="subsection"/>
      </w:pPr>
      <w:r w:rsidRPr="00975072">
        <w:tab/>
        <w:t>(5)</w:t>
      </w:r>
      <w:r w:rsidRPr="00975072">
        <w:tab/>
      </w:r>
      <w:r w:rsidR="00C53E4C" w:rsidRPr="00975072">
        <w:t>Subclause (</w:t>
      </w:r>
      <w:r w:rsidRPr="00975072">
        <w:t>3) applies to a renewal, whether occurring before, at or after the commencement of this clause.</w:t>
      </w:r>
    </w:p>
    <w:p w:rsidR="00365153" w:rsidRPr="00975072" w:rsidRDefault="00365153" w:rsidP="00050DE4">
      <w:pPr>
        <w:pStyle w:val="ActHead2"/>
        <w:pageBreakBefore/>
      </w:pPr>
      <w:bookmarkStart w:id="89" w:name="_Toc106366725"/>
      <w:r w:rsidRPr="00960DC6">
        <w:rPr>
          <w:rStyle w:val="CharPartNo"/>
        </w:rPr>
        <w:lastRenderedPageBreak/>
        <w:t>Part</w:t>
      </w:r>
      <w:r w:rsidR="00C53E4C" w:rsidRPr="00960DC6">
        <w:rPr>
          <w:rStyle w:val="CharPartNo"/>
        </w:rPr>
        <w:t> </w:t>
      </w:r>
      <w:r w:rsidRPr="00960DC6">
        <w:rPr>
          <w:rStyle w:val="CharPartNo"/>
        </w:rPr>
        <w:t>2</w:t>
      </w:r>
      <w:r w:rsidRPr="00975072">
        <w:t>—</w:t>
      </w:r>
      <w:r w:rsidRPr="00960DC6">
        <w:rPr>
          <w:rStyle w:val="CharPartText"/>
        </w:rPr>
        <w:t>Occupational health and safety</w:t>
      </w:r>
      <w:bookmarkEnd w:id="89"/>
    </w:p>
    <w:p w:rsidR="00365153" w:rsidRPr="00975072" w:rsidRDefault="00860DCE" w:rsidP="00365153">
      <w:pPr>
        <w:pStyle w:val="ActHead3"/>
      </w:pPr>
      <w:bookmarkStart w:id="90" w:name="_Toc106366726"/>
      <w:r w:rsidRPr="00960DC6">
        <w:rPr>
          <w:rStyle w:val="CharDivNo"/>
        </w:rPr>
        <w:t>Division 1</w:t>
      </w:r>
      <w:r w:rsidR="00365153" w:rsidRPr="00975072">
        <w:t>—</w:t>
      </w:r>
      <w:r w:rsidR="00365153" w:rsidRPr="00960DC6">
        <w:rPr>
          <w:rStyle w:val="CharDivText"/>
        </w:rPr>
        <w:t>Duties relating to occupational health and safety</w:t>
      </w:r>
      <w:bookmarkEnd w:id="90"/>
    </w:p>
    <w:p w:rsidR="00365153" w:rsidRPr="00975072" w:rsidRDefault="00365153" w:rsidP="00365153">
      <w:pPr>
        <w:pStyle w:val="ActHead5"/>
      </w:pPr>
      <w:bookmarkStart w:id="91" w:name="_Toc106366727"/>
      <w:r w:rsidRPr="00960DC6">
        <w:rPr>
          <w:rStyle w:val="CharSectno"/>
        </w:rPr>
        <w:t>9</w:t>
      </w:r>
      <w:r w:rsidRPr="00975072">
        <w:t xml:space="preserve">  Duties of operator</w:t>
      </w:r>
      <w:bookmarkEnd w:id="91"/>
    </w:p>
    <w:p w:rsidR="00365153" w:rsidRPr="00975072" w:rsidRDefault="00365153" w:rsidP="00365153">
      <w:pPr>
        <w:pStyle w:val="SubsectionHead"/>
      </w:pPr>
      <w:r w:rsidRPr="00975072">
        <w:t>General duties</w:t>
      </w:r>
    </w:p>
    <w:p w:rsidR="00365153" w:rsidRPr="00975072" w:rsidRDefault="00365153" w:rsidP="00365153">
      <w:pPr>
        <w:pStyle w:val="subsection"/>
      </w:pPr>
      <w:r w:rsidRPr="00975072">
        <w:rPr>
          <w:b/>
          <w:bCs/>
        </w:rPr>
        <w:tab/>
      </w:r>
      <w:r w:rsidRPr="00975072">
        <w:t>(1)</w:t>
      </w:r>
      <w:r w:rsidRPr="00975072">
        <w:tab/>
        <w:t>The operator of a facility must take all reasonably practicable steps to ensure that:</w:t>
      </w:r>
    </w:p>
    <w:p w:rsidR="00365153" w:rsidRPr="00975072" w:rsidRDefault="00365153" w:rsidP="00365153">
      <w:pPr>
        <w:pStyle w:val="paragraph"/>
      </w:pPr>
      <w:r w:rsidRPr="00975072">
        <w:tab/>
        <w:t>(a)</w:t>
      </w:r>
      <w:r w:rsidRPr="00975072">
        <w:tab/>
        <w:t>the facility is safe and without risk to the health of any person at or near the facility; and</w:t>
      </w:r>
    </w:p>
    <w:p w:rsidR="00365153" w:rsidRPr="00975072" w:rsidRDefault="00365153" w:rsidP="00365153">
      <w:pPr>
        <w:pStyle w:val="paragraph"/>
      </w:pPr>
      <w:r w:rsidRPr="00975072">
        <w:tab/>
        <w:t>(b)</w:t>
      </w:r>
      <w:r w:rsidRPr="00975072">
        <w:tab/>
        <w:t>all work and other activities carried out on the facility are carried out in a manner that is safe and without risk to the health of any person at or near the facility.</w:t>
      </w:r>
    </w:p>
    <w:p w:rsidR="00365153" w:rsidRPr="00975072" w:rsidRDefault="00D85859"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D85859" w:rsidRPr="00975072" w:rsidRDefault="00D85859" w:rsidP="00D85859">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w:t>
      </w:r>
    </w:p>
    <w:p w:rsidR="00365153" w:rsidRPr="00975072" w:rsidRDefault="00365153" w:rsidP="00365153">
      <w:pPr>
        <w:pStyle w:val="subsection"/>
      </w:pPr>
      <w:r w:rsidRPr="00975072">
        <w:rPr>
          <w:i/>
          <w:iCs/>
          <w:color w:val="FF0000"/>
        </w:rPr>
        <w:tab/>
      </w:r>
      <w:r w:rsidRPr="00975072">
        <w:t>(2)</w:t>
      </w:r>
      <w:r w:rsidRPr="00975072">
        <w:tab/>
        <w:t xml:space="preserve">The operator of a facility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provide and maintain a physical environment at the facility that is safe and without risk to health;</w:t>
      </w:r>
    </w:p>
    <w:p w:rsidR="00365153" w:rsidRPr="00975072" w:rsidRDefault="00365153" w:rsidP="00365153">
      <w:pPr>
        <w:pStyle w:val="paragraph"/>
      </w:pPr>
      <w:r w:rsidRPr="00975072">
        <w:tab/>
        <w:t>(b)</w:t>
      </w:r>
      <w:r w:rsidRPr="00975072">
        <w:tab/>
        <w:t>to take all reasonably practicable steps to provide and maintain adequate facilities for the welfare of all members of the workforce at the facility;</w:t>
      </w:r>
    </w:p>
    <w:p w:rsidR="00365153" w:rsidRPr="00975072" w:rsidRDefault="00365153" w:rsidP="00365153">
      <w:pPr>
        <w:pStyle w:val="paragraph"/>
      </w:pPr>
      <w:r w:rsidRPr="00975072">
        <w:tab/>
        <w:t>(c)</w:t>
      </w:r>
      <w:r w:rsidRPr="00975072">
        <w:tab/>
        <w:t>to take all reasonably practicable steps to ensure that any plant, equipment, materials and substances at the facility are safe and without risk to health;</w:t>
      </w:r>
    </w:p>
    <w:p w:rsidR="00365153" w:rsidRPr="00975072" w:rsidRDefault="00365153" w:rsidP="00365153">
      <w:pPr>
        <w:pStyle w:val="paragraph"/>
      </w:pPr>
      <w:r w:rsidRPr="00975072">
        <w:lastRenderedPageBreak/>
        <w:tab/>
        <w:t>(d)</w:t>
      </w:r>
      <w:r w:rsidRPr="00975072">
        <w:tab/>
        <w:t>to take all reasonably practicable steps to implement and maintain systems of work at the facility that are safe and without risk to health;</w:t>
      </w:r>
    </w:p>
    <w:p w:rsidR="00365153" w:rsidRPr="00975072" w:rsidRDefault="00365153" w:rsidP="00365153">
      <w:pPr>
        <w:pStyle w:val="paragraph"/>
      </w:pPr>
      <w:r w:rsidRPr="00975072">
        <w:tab/>
        <w:t>(e)</w:t>
      </w:r>
      <w:r w:rsidRPr="00975072">
        <w:tab/>
        <w:t>to take all reasonably practicable steps to implement and maintain appropriate procedures and equipment for the control of, and response to, emergencies at the facility;</w:t>
      </w:r>
    </w:p>
    <w:p w:rsidR="00365153" w:rsidRPr="00975072" w:rsidRDefault="00365153" w:rsidP="00365153">
      <w:pPr>
        <w:pStyle w:val="paragraph"/>
      </w:pPr>
      <w:r w:rsidRPr="00975072">
        <w:tab/>
        <w:t>(f)</w:t>
      </w:r>
      <w:r w:rsidRPr="00975072">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975072" w:rsidRDefault="00365153" w:rsidP="00365153">
      <w:pPr>
        <w:pStyle w:val="paragraph"/>
      </w:pPr>
      <w:r w:rsidRPr="00975072">
        <w:rPr>
          <w:i/>
          <w:iCs/>
          <w:color w:val="FF0000"/>
        </w:rPr>
        <w:tab/>
      </w:r>
      <w:r w:rsidRPr="00975072">
        <w:t>(g)</w:t>
      </w:r>
      <w:r w:rsidRPr="00975072">
        <w:tab/>
        <w:t>to take all reasonably practicable steps to monitor the health and safety of all members of the workforce and keep records of that monitoring;</w:t>
      </w:r>
    </w:p>
    <w:p w:rsidR="00365153" w:rsidRPr="00975072" w:rsidRDefault="00365153" w:rsidP="00365153">
      <w:pPr>
        <w:pStyle w:val="paragraph"/>
      </w:pPr>
      <w:r w:rsidRPr="00975072">
        <w:tab/>
        <w:t>(h)</w:t>
      </w:r>
      <w:r w:rsidRPr="00975072">
        <w:tab/>
        <w:t>to take all reasonably practicable steps to provide appropriate medical and first aid services at the facility;</w:t>
      </w:r>
    </w:p>
    <w:p w:rsidR="00365153" w:rsidRPr="00975072" w:rsidRDefault="00365153" w:rsidP="00365153">
      <w:pPr>
        <w:pStyle w:val="paragraph"/>
      </w:pPr>
      <w:r w:rsidRPr="00975072">
        <w:tab/>
        <w:t>(i)</w:t>
      </w:r>
      <w:r w:rsidRPr="00975072">
        <w:tab/>
        <w:t>to take all reasonably practicable steps to develop, in consultation with:</w:t>
      </w:r>
    </w:p>
    <w:p w:rsidR="00365153" w:rsidRPr="00975072" w:rsidRDefault="00365153" w:rsidP="00365153">
      <w:pPr>
        <w:pStyle w:val="paragraphsub"/>
      </w:pPr>
      <w:r w:rsidRPr="00975072">
        <w:tab/>
        <w:t>(i)</w:t>
      </w:r>
      <w:r w:rsidRPr="00975072">
        <w:tab/>
        <w:t>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involved in those consultations—that workforce representative;</w:t>
      </w:r>
    </w:p>
    <w:p w:rsidR="00365153" w:rsidRPr="00975072" w:rsidRDefault="00365153" w:rsidP="00365153">
      <w:pPr>
        <w:pStyle w:val="paragraph"/>
      </w:pPr>
      <w:r w:rsidRPr="00975072">
        <w:tab/>
      </w:r>
      <w:r w:rsidRPr="00975072">
        <w:tab/>
        <w:t>a policy, relating to occupational health and safety, that:</w:t>
      </w:r>
    </w:p>
    <w:p w:rsidR="00365153" w:rsidRPr="00975072" w:rsidRDefault="00365153" w:rsidP="00365153">
      <w:pPr>
        <w:pStyle w:val="paragraphsub"/>
      </w:pPr>
      <w:r w:rsidRPr="00975072">
        <w:tab/>
        <w:t>(iii)</w:t>
      </w:r>
      <w:r w:rsidRPr="00975072">
        <w:tab/>
        <w:t>will enable the operator and the members of the workforce to cooperate effectively in promoting and developing measures to ensure the occupational health and safety of persons at the facility; and</w:t>
      </w:r>
    </w:p>
    <w:p w:rsidR="00365153" w:rsidRPr="00975072" w:rsidRDefault="00365153" w:rsidP="00365153">
      <w:pPr>
        <w:pStyle w:val="paragraphsub"/>
      </w:pPr>
      <w:r w:rsidRPr="00975072">
        <w:tab/>
        <w:t>(iv)</w:t>
      </w:r>
      <w:r w:rsidRPr="00975072">
        <w:tab/>
        <w:t>will provide adequate mechanisms for reviewing the effectiveness of the measures; and</w:t>
      </w:r>
    </w:p>
    <w:p w:rsidR="00365153" w:rsidRPr="00975072" w:rsidRDefault="00365153" w:rsidP="00365153">
      <w:pPr>
        <w:pStyle w:val="paragraphsub"/>
      </w:pPr>
      <w:r w:rsidRPr="00975072">
        <w:tab/>
        <w:t>(v)</w:t>
      </w:r>
      <w:r w:rsidRPr="00975072">
        <w:tab/>
        <w:t xml:space="preserve">provides for the making of an agreement that complies with </w:t>
      </w:r>
      <w:r w:rsidR="00C53E4C" w:rsidRPr="00975072">
        <w:t>subclauses (</w:t>
      </w:r>
      <w:r w:rsidRPr="00975072">
        <w:t>5) and (6).</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w:t>
      </w:r>
      <w:r w:rsidR="00C53E4C" w:rsidRPr="00975072">
        <w:t>subclause (</w:t>
      </w:r>
      <w:r w:rsidRPr="00975072">
        <w:t>1).</w:t>
      </w:r>
    </w:p>
    <w:p w:rsidR="00365153" w:rsidRPr="00975072" w:rsidRDefault="00365153" w:rsidP="00365153">
      <w:pPr>
        <w:pStyle w:val="SubsectionHead"/>
      </w:pPr>
      <w:r w:rsidRPr="00975072">
        <w:lastRenderedPageBreak/>
        <w:t>Agreement</w:t>
      </w:r>
    </w:p>
    <w:p w:rsidR="00365153" w:rsidRPr="00975072" w:rsidRDefault="00365153" w:rsidP="00365153">
      <w:pPr>
        <w:pStyle w:val="subsection"/>
      </w:pPr>
      <w:r w:rsidRPr="00975072">
        <w:tab/>
        <w:t>(5)</w:t>
      </w:r>
      <w:r w:rsidRPr="00975072">
        <w:tab/>
        <w:t xml:space="preserve">The agreement referred to in </w:t>
      </w:r>
      <w:r w:rsidR="00C53E4C" w:rsidRPr="00975072">
        <w:t>subparagraph (</w:t>
      </w:r>
      <w:r w:rsidRPr="00975072">
        <w:t>2)(i)(v) must be between:</w:t>
      </w:r>
    </w:p>
    <w:p w:rsidR="00365153" w:rsidRPr="00975072" w:rsidRDefault="00365153" w:rsidP="00365153">
      <w:pPr>
        <w:pStyle w:val="paragraph"/>
      </w:pPr>
      <w:r w:rsidRPr="00975072">
        <w:tab/>
        <w:t>(a)</w:t>
      </w:r>
      <w:r w:rsidRPr="00975072">
        <w:tab/>
        <w:t>on the one hand—the operator; and</w:t>
      </w:r>
    </w:p>
    <w:p w:rsidR="00365153" w:rsidRPr="00975072" w:rsidRDefault="00365153" w:rsidP="00365153">
      <w:pPr>
        <w:pStyle w:val="paragraph"/>
      </w:pPr>
      <w:r w:rsidRPr="00975072">
        <w:tab/>
        <w:t>(b)</w:t>
      </w:r>
      <w:r w:rsidRPr="00975072">
        <w:tab/>
        <w:t>on the other hand:</w:t>
      </w:r>
    </w:p>
    <w:p w:rsidR="00365153" w:rsidRPr="00975072" w:rsidRDefault="00365153" w:rsidP="00365153">
      <w:pPr>
        <w:pStyle w:val="paragraphsub"/>
      </w:pPr>
      <w:r w:rsidRPr="00975072">
        <w:tab/>
        <w:t>(i)</w:t>
      </w:r>
      <w:r w:rsidRPr="00975072">
        <w:tab/>
        <w:t>the 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a party to that agreement—that workforce representative.</w:t>
      </w:r>
    </w:p>
    <w:p w:rsidR="00365153" w:rsidRPr="00975072" w:rsidRDefault="00365153" w:rsidP="00365153">
      <w:pPr>
        <w:pStyle w:val="subsection"/>
      </w:pPr>
      <w:r w:rsidRPr="00975072">
        <w:tab/>
        <w:t>(6)</w:t>
      </w:r>
      <w:r w:rsidRPr="00975072">
        <w:tab/>
        <w:t xml:space="preserve">The agreement referred to in </w:t>
      </w:r>
      <w:r w:rsidR="00C53E4C" w:rsidRPr="00975072">
        <w:t>subparagraph (</w:t>
      </w:r>
      <w:r w:rsidRPr="00975072">
        <w:t>2)(i)(v) must provide appropriate mechanisms for continuing consultation between:</w:t>
      </w:r>
    </w:p>
    <w:p w:rsidR="00365153" w:rsidRPr="00975072" w:rsidRDefault="00365153" w:rsidP="00365153">
      <w:pPr>
        <w:pStyle w:val="paragraph"/>
      </w:pPr>
      <w:r w:rsidRPr="00975072">
        <w:tab/>
        <w:t>(a)</w:t>
      </w:r>
      <w:r w:rsidRPr="00975072">
        <w:tab/>
        <w:t>on the one hand—the operator; and</w:t>
      </w:r>
    </w:p>
    <w:p w:rsidR="00365153" w:rsidRPr="00975072" w:rsidRDefault="00365153" w:rsidP="00365153">
      <w:pPr>
        <w:pStyle w:val="paragraph"/>
      </w:pPr>
      <w:r w:rsidRPr="00975072">
        <w:tab/>
        <w:t>(b)</w:t>
      </w:r>
      <w:r w:rsidRPr="00975072">
        <w:tab/>
        <w:t>on the other hand:</w:t>
      </w:r>
    </w:p>
    <w:p w:rsidR="00365153" w:rsidRPr="00975072" w:rsidRDefault="00365153" w:rsidP="00365153">
      <w:pPr>
        <w:pStyle w:val="paragraphsub"/>
      </w:pPr>
      <w:r w:rsidRPr="00975072">
        <w:tab/>
        <w:t>(i)</w:t>
      </w:r>
      <w:r w:rsidRPr="00975072">
        <w:tab/>
        <w:t>the 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involved in consultations on a particular occasion—that workforce representative.</w:t>
      </w:r>
    </w:p>
    <w:p w:rsidR="00365153" w:rsidRPr="00975072" w:rsidRDefault="00365153" w:rsidP="00365153">
      <w:pPr>
        <w:pStyle w:val="subsection2"/>
      </w:pPr>
      <w:r w:rsidRPr="00975072">
        <w:t>The agreement must provide for such other matters (if any) as are agreed between the parties to the agreement.</w:t>
      </w:r>
    </w:p>
    <w:p w:rsidR="00365153" w:rsidRPr="00975072" w:rsidRDefault="00365153" w:rsidP="00365153">
      <w:pPr>
        <w:pStyle w:val="ActHead5"/>
      </w:pPr>
      <w:bookmarkStart w:id="92" w:name="_Toc106366728"/>
      <w:r w:rsidRPr="00960DC6">
        <w:rPr>
          <w:rStyle w:val="CharSectno"/>
        </w:rPr>
        <w:t>10</w:t>
      </w:r>
      <w:r w:rsidRPr="00975072">
        <w:t xml:space="preserve">  Duties of persons in control of parts of facility or particular work</w:t>
      </w:r>
      <w:bookmarkEnd w:id="92"/>
    </w:p>
    <w:p w:rsidR="00365153" w:rsidRPr="00975072" w:rsidRDefault="00365153" w:rsidP="00365153">
      <w:pPr>
        <w:pStyle w:val="SubsectionHead"/>
      </w:pPr>
      <w:r w:rsidRPr="00975072">
        <w:t>General duties</w:t>
      </w:r>
    </w:p>
    <w:p w:rsidR="00365153" w:rsidRPr="00975072" w:rsidRDefault="00365153" w:rsidP="00365153">
      <w:pPr>
        <w:pStyle w:val="subsection"/>
      </w:pPr>
      <w:r w:rsidRPr="00975072">
        <w:rPr>
          <w:i/>
          <w:iCs/>
          <w:color w:val="FF0000"/>
        </w:rPr>
        <w:tab/>
      </w:r>
      <w:r w:rsidRPr="00975072">
        <w:t>(1)</w:t>
      </w:r>
      <w:r w:rsidRPr="00975072">
        <w:tab/>
        <w:t>A person who is in control of any part of a facility, or of any particular work carried out at a facility, must take all reasonably practicable steps to ensure that:</w:t>
      </w:r>
    </w:p>
    <w:p w:rsidR="00365153" w:rsidRPr="00975072" w:rsidRDefault="00365153" w:rsidP="00365153">
      <w:pPr>
        <w:pStyle w:val="paragraph"/>
      </w:pPr>
      <w:r w:rsidRPr="00975072">
        <w:tab/>
        <w:t>(a)</w:t>
      </w:r>
      <w:r w:rsidRPr="00975072">
        <w:tab/>
        <w:t>that part of the facility, or the place where that work is carried out, is safe and without risk to health; and</w:t>
      </w:r>
    </w:p>
    <w:p w:rsidR="00365153" w:rsidRPr="00975072" w:rsidRDefault="00365153" w:rsidP="00365153">
      <w:pPr>
        <w:pStyle w:val="paragraph"/>
      </w:pPr>
      <w:r w:rsidRPr="00975072">
        <w:tab/>
        <w:t>(b)</w:t>
      </w:r>
      <w:r w:rsidRPr="00975072">
        <w:tab/>
        <w:t>if the person is in control of particular work—the work is carried out in a manner that is safe and without risk to health.</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lastRenderedPageBreak/>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w:t>
      </w:r>
    </w:p>
    <w:p w:rsidR="00365153" w:rsidRPr="00975072" w:rsidRDefault="00365153" w:rsidP="00365153">
      <w:pPr>
        <w:pStyle w:val="subsection"/>
      </w:pPr>
      <w:r w:rsidRPr="00975072">
        <w:tab/>
        <w:t>(2)</w:t>
      </w:r>
      <w:r w:rsidRPr="00975072">
        <w:tab/>
        <w:t xml:space="preserve">A person who is in control of any part of a facility, or of any particular work carried out at a facility,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ensure that the physical environment at that part of the facility, or at the place where the work is carried out, is safe and without risk to health;</w:t>
      </w:r>
    </w:p>
    <w:p w:rsidR="00365153" w:rsidRPr="00975072" w:rsidRDefault="00365153" w:rsidP="00365153">
      <w:pPr>
        <w:pStyle w:val="paragraph"/>
      </w:pPr>
      <w:r w:rsidRPr="00975072">
        <w:tab/>
        <w:t>(b)</w:t>
      </w:r>
      <w:r w:rsidRPr="00975072">
        <w:tab/>
        <w:t>to take all reasonably practicable steps to ensure that any plant, equipment, materials and substances at or near that part of the facility or that place, or used in that work, are safe and without risk to health;</w:t>
      </w:r>
    </w:p>
    <w:p w:rsidR="00365153" w:rsidRPr="00975072" w:rsidRDefault="00365153" w:rsidP="00365153">
      <w:pPr>
        <w:pStyle w:val="paragraph"/>
      </w:pPr>
      <w:r w:rsidRPr="00975072">
        <w:tab/>
        <w:t>(c)</w:t>
      </w:r>
      <w:r w:rsidRPr="00975072">
        <w:tab/>
        <w:t>to take all reasonably practicable steps to implement and maintain systems of work at that part of the facility, or in carrying out work at that place, that are safe and without risk to health;</w:t>
      </w:r>
    </w:p>
    <w:p w:rsidR="00365153" w:rsidRPr="00975072" w:rsidRDefault="00365153" w:rsidP="00365153">
      <w:pPr>
        <w:pStyle w:val="paragraph"/>
      </w:pPr>
      <w:r w:rsidRPr="00975072">
        <w:tab/>
        <w:t>(d)</w:t>
      </w:r>
      <w:r w:rsidRPr="00975072">
        <w:tab/>
        <w:t>to take all reasonably practicable steps to ensure a means of access to, and egress from, that part of the facility or that place that is safe and without risk to health;</w:t>
      </w:r>
    </w:p>
    <w:p w:rsidR="00365153" w:rsidRPr="00975072" w:rsidRDefault="00365153" w:rsidP="00365153">
      <w:pPr>
        <w:pStyle w:val="paragraph"/>
      </w:pPr>
      <w:r w:rsidRPr="00975072">
        <w:tab/>
        <w:t>(e)</w:t>
      </w:r>
      <w:r w:rsidRPr="00975072">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w:t>
      </w:r>
      <w:r w:rsidR="00C53E4C" w:rsidRPr="00975072">
        <w:t>subclause (</w:t>
      </w:r>
      <w:r w:rsidRPr="00975072">
        <w:t>1).</w:t>
      </w:r>
    </w:p>
    <w:p w:rsidR="00365153" w:rsidRPr="00975072" w:rsidRDefault="00365153" w:rsidP="00365153">
      <w:pPr>
        <w:pStyle w:val="ActHead5"/>
      </w:pPr>
      <w:bookmarkStart w:id="93" w:name="_Toc106366729"/>
      <w:r w:rsidRPr="00960DC6">
        <w:rPr>
          <w:rStyle w:val="CharSectno"/>
        </w:rPr>
        <w:t>11</w:t>
      </w:r>
      <w:r w:rsidRPr="00975072">
        <w:t xml:space="preserve">  Duties of employers</w:t>
      </w:r>
      <w:bookmarkEnd w:id="93"/>
    </w:p>
    <w:p w:rsidR="00365153" w:rsidRPr="00975072" w:rsidRDefault="00365153" w:rsidP="00365153">
      <w:pPr>
        <w:pStyle w:val="SubsectionHead"/>
      </w:pPr>
      <w:r w:rsidRPr="00975072">
        <w:t>General duties in relation to employees</w:t>
      </w:r>
    </w:p>
    <w:p w:rsidR="00365153" w:rsidRPr="00975072" w:rsidRDefault="00365153" w:rsidP="00365153">
      <w:pPr>
        <w:pStyle w:val="subsection"/>
      </w:pPr>
      <w:r w:rsidRPr="00975072">
        <w:rPr>
          <w:b/>
          <w:bCs/>
        </w:rPr>
        <w:tab/>
      </w:r>
      <w:r w:rsidRPr="00975072">
        <w:t>(1)</w:t>
      </w:r>
      <w:r w:rsidRPr="00975072">
        <w:tab/>
        <w:t>An employer must take all reasonably practicable steps to protect the health and safety of employees at a facility.</w:t>
      </w:r>
    </w:p>
    <w:p w:rsidR="00365153" w:rsidRPr="00975072" w:rsidRDefault="00A81EEE" w:rsidP="00365153">
      <w:pPr>
        <w:pStyle w:val="notetext"/>
      </w:pPr>
      <w:r w:rsidRPr="00975072">
        <w:lastRenderedPageBreak/>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 in relation to employees</w:t>
      </w:r>
    </w:p>
    <w:p w:rsidR="00365153" w:rsidRPr="00975072" w:rsidRDefault="00365153" w:rsidP="00365153">
      <w:pPr>
        <w:pStyle w:val="subsection"/>
      </w:pPr>
      <w:r w:rsidRPr="00975072">
        <w:tab/>
        <w:t>(2)</w:t>
      </w:r>
      <w:r w:rsidRPr="00975072">
        <w:tab/>
        <w:t xml:space="preserve">An employer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provide and maintain a working environment that is safe for employees and without risk to their health;</w:t>
      </w:r>
    </w:p>
    <w:p w:rsidR="00365153" w:rsidRPr="00975072" w:rsidRDefault="00365153" w:rsidP="00365153">
      <w:pPr>
        <w:pStyle w:val="paragraph"/>
      </w:pPr>
      <w:r w:rsidRPr="00975072">
        <w:tab/>
        <w:t>(b)</w:t>
      </w:r>
      <w:r w:rsidRPr="00975072">
        <w:tab/>
        <w:t>to take all reasonably practicable steps to ensure that any plant, equipment, materials and substances used in connection with the employees’ work are safe and without risk to health;</w:t>
      </w:r>
    </w:p>
    <w:p w:rsidR="00365153" w:rsidRPr="00975072" w:rsidRDefault="00365153" w:rsidP="00365153">
      <w:pPr>
        <w:pStyle w:val="paragraph"/>
      </w:pPr>
      <w:r w:rsidRPr="00975072">
        <w:tab/>
        <w:t>(c)</w:t>
      </w:r>
      <w:r w:rsidRPr="00975072">
        <w:tab/>
        <w:t>to take all reasonably practicable steps to implement and maintain systems of work that are safe and without risk to health;</w:t>
      </w:r>
    </w:p>
    <w:p w:rsidR="00365153" w:rsidRPr="00975072" w:rsidRDefault="00365153" w:rsidP="00365153">
      <w:pPr>
        <w:pStyle w:val="paragraph"/>
      </w:pPr>
      <w:r w:rsidRPr="00975072">
        <w:tab/>
        <w:t>(d)</w:t>
      </w:r>
      <w:r w:rsidRPr="00975072">
        <w:tab/>
        <w:t>to take all reasonably practicable steps to provide a means of access to, and egress from, the employees’ work location that is safe and without risk to health;</w:t>
      </w:r>
    </w:p>
    <w:p w:rsidR="00365153" w:rsidRPr="00975072" w:rsidRDefault="00365153" w:rsidP="00365153">
      <w:pPr>
        <w:pStyle w:val="paragraph"/>
      </w:pPr>
      <w:r w:rsidRPr="00975072">
        <w:tab/>
        <w:t>(e)</w:t>
      </w:r>
      <w:r w:rsidRPr="00975072">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975072" w:rsidRDefault="00365153" w:rsidP="00365153">
      <w:pPr>
        <w:pStyle w:val="subsection"/>
      </w:pPr>
      <w:r w:rsidRPr="00975072">
        <w:tab/>
        <w:t>(3)</w:t>
      </w:r>
      <w:r w:rsidRPr="00975072">
        <w:tab/>
        <w:t xml:space="preserve">An employer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monitor the health and safety of employees;</w:t>
      </w:r>
    </w:p>
    <w:p w:rsidR="00365153" w:rsidRPr="00975072" w:rsidRDefault="00365153" w:rsidP="00365153">
      <w:pPr>
        <w:pStyle w:val="paragraph"/>
      </w:pPr>
      <w:r w:rsidRPr="00975072">
        <w:tab/>
        <w:t>(b)</w:t>
      </w:r>
      <w:r w:rsidRPr="00975072">
        <w:tab/>
        <w:t>to take all reasonably practicable steps to keep records of that monitoring.</w:t>
      </w:r>
    </w:p>
    <w:p w:rsidR="00365153" w:rsidRPr="00975072" w:rsidRDefault="00365153" w:rsidP="00365153">
      <w:pPr>
        <w:pStyle w:val="subsection"/>
      </w:pPr>
      <w:r w:rsidRPr="00975072">
        <w:tab/>
        <w:t>(4)</w:t>
      </w:r>
      <w:r w:rsidRPr="00975072">
        <w:tab/>
      </w:r>
      <w:r w:rsidR="00C53E4C" w:rsidRPr="00975072">
        <w:t>Subclauses (</w:t>
      </w:r>
      <w:r w:rsidRPr="00975072">
        <w:t xml:space="preserve">2) and (3) do not limit </w:t>
      </w:r>
      <w:r w:rsidR="00C53E4C" w:rsidRPr="00975072">
        <w:t>subclause (</w:t>
      </w:r>
      <w:r w:rsidRPr="00975072">
        <w:t>1).</w:t>
      </w:r>
    </w:p>
    <w:p w:rsidR="00365153" w:rsidRPr="00975072" w:rsidRDefault="00365153" w:rsidP="00365153">
      <w:pPr>
        <w:pStyle w:val="SubsectionHead"/>
      </w:pPr>
      <w:r w:rsidRPr="00975072">
        <w:lastRenderedPageBreak/>
        <w:t>Duties in relation to contractors</w:t>
      </w:r>
    </w:p>
    <w:p w:rsidR="00365153" w:rsidRPr="00975072" w:rsidRDefault="00365153" w:rsidP="00365153">
      <w:pPr>
        <w:pStyle w:val="subsection"/>
      </w:pPr>
      <w:r w:rsidRPr="00975072">
        <w:rPr>
          <w:i/>
          <w:iCs/>
          <w:color w:val="FF0000"/>
        </w:rPr>
        <w:tab/>
      </w:r>
      <w:r w:rsidRPr="00975072">
        <w:t>(6)</w:t>
      </w:r>
      <w:r w:rsidRPr="00975072">
        <w:tab/>
        <w:t xml:space="preserve">A person has, in relation to a contractor of that person, the same obligations that an employer has under </w:t>
      </w:r>
      <w:r w:rsidR="00C53E4C" w:rsidRPr="00975072">
        <w:t>subclauses (</w:t>
      </w:r>
      <w:r w:rsidRPr="00975072">
        <w:t>1) and (2) in relation to an employee of that employer, but only in relation to:</w:t>
      </w:r>
    </w:p>
    <w:p w:rsidR="00365153" w:rsidRPr="00975072" w:rsidRDefault="00365153" w:rsidP="00365153">
      <w:pPr>
        <w:pStyle w:val="paragraph"/>
      </w:pPr>
      <w:r w:rsidRPr="00975072">
        <w:tab/>
        <w:t>(a)</w:t>
      </w:r>
      <w:r w:rsidRPr="00975072">
        <w:tab/>
        <w:t>matters over which the first</w:t>
      </w:r>
      <w:r w:rsidR="00960DC6">
        <w:noBreakHyphen/>
      </w:r>
      <w:r w:rsidRPr="00975072">
        <w:t>mentioned person has control; or</w:t>
      </w:r>
    </w:p>
    <w:p w:rsidR="00365153" w:rsidRPr="00975072" w:rsidRDefault="00365153" w:rsidP="00365153">
      <w:pPr>
        <w:pStyle w:val="paragraph"/>
      </w:pPr>
      <w:r w:rsidRPr="00975072">
        <w:tab/>
        <w:t>(b)</w:t>
      </w:r>
      <w:r w:rsidRPr="00975072">
        <w:tab/>
        <w:t>matters over which:</w:t>
      </w:r>
    </w:p>
    <w:p w:rsidR="00365153" w:rsidRPr="00975072" w:rsidRDefault="00365153" w:rsidP="00365153">
      <w:pPr>
        <w:pStyle w:val="paragraphsub"/>
      </w:pPr>
      <w:r w:rsidRPr="00975072">
        <w:tab/>
        <w:t>(i)</w:t>
      </w:r>
      <w:r w:rsidRPr="00975072">
        <w:tab/>
        <w:t>the first</w:t>
      </w:r>
      <w:r w:rsidR="00960DC6">
        <w:noBreakHyphen/>
      </w:r>
      <w:r w:rsidRPr="00975072">
        <w:t>mentioned person would have had control apart from express provision to the contrary in a contract; and</w:t>
      </w:r>
    </w:p>
    <w:p w:rsidR="00365153" w:rsidRPr="00975072" w:rsidRDefault="00365153" w:rsidP="00365153">
      <w:pPr>
        <w:pStyle w:val="paragraphsub"/>
      </w:pPr>
      <w:r w:rsidRPr="00975072">
        <w:tab/>
        <w:t>(ii)</w:t>
      </w:r>
      <w:r w:rsidRPr="00975072">
        <w:tab/>
        <w:t>the first</w:t>
      </w:r>
      <w:r w:rsidR="00960DC6">
        <w:noBreakHyphen/>
      </w:r>
      <w:r w:rsidRPr="00975072">
        <w:t>mentioned person would, in the circumstances, usually be expected to have had control.</w:t>
      </w:r>
    </w:p>
    <w:p w:rsidR="00365153" w:rsidRPr="00975072" w:rsidRDefault="00365153" w:rsidP="00365153">
      <w:pPr>
        <w:pStyle w:val="ActHead5"/>
      </w:pPr>
      <w:bookmarkStart w:id="94" w:name="_Toc106366730"/>
      <w:r w:rsidRPr="00960DC6">
        <w:rPr>
          <w:rStyle w:val="CharSectno"/>
        </w:rPr>
        <w:t>12</w:t>
      </w:r>
      <w:r w:rsidRPr="00975072">
        <w:t xml:space="preserve">  Duties of manufacturers in relation to plant and substances</w:t>
      </w:r>
      <w:bookmarkEnd w:id="94"/>
    </w:p>
    <w:p w:rsidR="00365153" w:rsidRPr="00975072" w:rsidRDefault="00365153" w:rsidP="00365153">
      <w:pPr>
        <w:pStyle w:val="SubsectionHead"/>
      </w:pPr>
      <w:r w:rsidRPr="00975072">
        <w:t>Duties of manufacturer of plant</w:t>
      </w:r>
    </w:p>
    <w:p w:rsidR="00365153" w:rsidRPr="00975072" w:rsidRDefault="00365153" w:rsidP="00365153">
      <w:pPr>
        <w:pStyle w:val="subsection"/>
      </w:pPr>
      <w:r w:rsidRPr="00975072">
        <w:tab/>
        <w:t>(1)</w:t>
      </w:r>
      <w:r w:rsidRPr="00975072">
        <w:tab/>
        <w:t>A manufacturer of any plant that the manufacturer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the plant is so designed and constructed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in order to discover, and to eliminate or minimise, any risk to health and safety that may arise from the use of the plant; and</w:t>
      </w:r>
    </w:p>
    <w:p w:rsidR="00365153" w:rsidRPr="00975072" w:rsidRDefault="00365153" w:rsidP="008E33AF">
      <w:pPr>
        <w:pStyle w:val="paragraph"/>
        <w:keepNext/>
        <w:keepLines/>
      </w:pPr>
      <w:r w:rsidRPr="00975072">
        <w:tab/>
        <w:t>(c)</w:t>
      </w:r>
      <w:r w:rsidRPr="00975072">
        <w:tab/>
        <w:t>to make available, in connection with the use of the plant at a facility, adequate written information about:</w:t>
      </w:r>
    </w:p>
    <w:p w:rsidR="00365153" w:rsidRPr="00975072" w:rsidRDefault="00365153" w:rsidP="00365153">
      <w:pPr>
        <w:pStyle w:val="paragraphsub"/>
      </w:pPr>
      <w:r w:rsidRPr="00975072">
        <w:tab/>
        <w:t>(i)</w:t>
      </w:r>
      <w:r w:rsidRPr="00975072">
        <w:tab/>
        <w:t>the use for which it is designed and has been tested; and</w:t>
      </w:r>
    </w:p>
    <w:p w:rsidR="00365153" w:rsidRPr="00975072" w:rsidRDefault="00365153" w:rsidP="00365153">
      <w:pPr>
        <w:pStyle w:val="paragraphsub"/>
      </w:pPr>
      <w:r w:rsidRPr="00975072">
        <w:tab/>
        <w:t>(ii)</w:t>
      </w:r>
      <w:r w:rsidRPr="00975072">
        <w:tab/>
        <w:t>details of its design and construction; and</w:t>
      </w:r>
    </w:p>
    <w:p w:rsidR="00365153" w:rsidRPr="00975072" w:rsidRDefault="00365153" w:rsidP="00365153">
      <w:pPr>
        <w:pStyle w:val="paragraphsub"/>
        <w:keepNext/>
      </w:pPr>
      <w:r w:rsidRPr="00975072">
        <w:tab/>
        <w:t>(iii)</w:t>
      </w:r>
      <w:r w:rsidRPr="00975072">
        <w:tab/>
        <w:t>any conditions necessary to ensure that, when put to the use for which it was designed and tested, it will be safe and without risk to health.</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lastRenderedPageBreak/>
        <w:t>Duties of manufacturer of substance</w:t>
      </w:r>
    </w:p>
    <w:p w:rsidR="00365153" w:rsidRPr="00975072" w:rsidRDefault="00365153" w:rsidP="00365153">
      <w:pPr>
        <w:pStyle w:val="subsection"/>
      </w:pPr>
      <w:r w:rsidRPr="00975072">
        <w:tab/>
        <w:t>(2)</w:t>
      </w:r>
      <w:r w:rsidRPr="00975072">
        <w:tab/>
        <w:t>A manufacturer of any substance that the manufacturer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the substance is so manufactured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to discover, and to eliminate or minimise, any risk to health and safety that may arise from the use of the substance; and</w:t>
      </w:r>
    </w:p>
    <w:p w:rsidR="00365153" w:rsidRPr="00975072" w:rsidRDefault="00365153" w:rsidP="00365153">
      <w:pPr>
        <w:pStyle w:val="paragraph"/>
      </w:pPr>
      <w:r w:rsidRPr="00975072">
        <w:tab/>
        <w:t>(c)</w:t>
      </w:r>
      <w:r w:rsidRPr="00975072">
        <w:tab/>
        <w:t>to make available, in connection with the use of the substance at a facility, adequate written information concerning:</w:t>
      </w:r>
    </w:p>
    <w:p w:rsidR="00365153" w:rsidRPr="00975072" w:rsidRDefault="00365153" w:rsidP="00365153">
      <w:pPr>
        <w:pStyle w:val="paragraphsub"/>
      </w:pPr>
      <w:r w:rsidRPr="00975072">
        <w:tab/>
        <w:t>(i)</w:t>
      </w:r>
      <w:r w:rsidRPr="00975072">
        <w:tab/>
        <w:t>the use for which it is manufactured and has been tested; and</w:t>
      </w:r>
    </w:p>
    <w:p w:rsidR="00365153" w:rsidRPr="00975072" w:rsidRDefault="00365153" w:rsidP="00365153">
      <w:pPr>
        <w:pStyle w:val="paragraphsub"/>
      </w:pPr>
      <w:r w:rsidRPr="00975072">
        <w:tab/>
        <w:t>(ii)</w:t>
      </w:r>
      <w:r w:rsidRPr="00975072">
        <w:tab/>
        <w:t>details of its composition; and</w:t>
      </w:r>
    </w:p>
    <w:p w:rsidR="00365153" w:rsidRPr="00975072" w:rsidRDefault="00365153" w:rsidP="00365153">
      <w:pPr>
        <w:pStyle w:val="paragraphsub"/>
      </w:pPr>
      <w:r w:rsidRPr="00975072">
        <w:tab/>
        <w:t>(iii)</w:t>
      </w:r>
      <w:r w:rsidRPr="00975072">
        <w:tab/>
        <w:t>any conditions necessary to ensure that, when put to the use for which it was manufactured and tested, it will be safe and without risk to health; and</w:t>
      </w:r>
    </w:p>
    <w:p w:rsidR="00365153" w:rsidRPr="00975072" w:rsidRDefault="00365153" w:rsidP="00365153">
      <w:pPr>
        <w:pStyle w:val="paragraphsub"/>
        <w:keepNext/>
      </w:pPr>
      <w:r w:rsidRPr="00975072">
        <w:tab/>
        <w:t>(iv)</w:t>
      </w:r>
      <w:r w:rsidRPr="00975072">
        <w:tab/>
        <w:t>the first aid and medical procedures that should be followed if the substance causes injury.</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Importer deemed to be manufacturer</w:t>
      </w:r>
    </w:p>
    <w:p w:rsidR="00365153" w:rsidRPr="00975072" w:rsidRDefault="00365153" w:rsidP="00365153">
      <w:pPr>
        <w:pStyle w:val="subsection"/>
      </w:pPr>
      <w:r w:rsidRPr="00975072">
        <w:tab/>
        <w:t>(4)</w:t>
      </w:r>
      <w:r w:rsidRPr="00975072">
        <w:tab/>
        <w:t>For the purposes of this clause, if:</w:t>
      </w:r>
    </w:p>
    <w:p w:rsidR="00365153" w:rsidRPr="00975072" w:rsidRDefault="00365153" w:rsidP="00365153">
      <w:pPr>
        <w:pStyle w:val="paragraph"/>
      </w:pPr>
      <w:r w:rsidRPr="00975072">
        <w:tab/>
        <w:t>(a)</w:t>
      </w:r>
      <w:r w:rsidRPr="00975072">
        <w:tab/>
        <w:t>plant or a substance is imported into Australia by a person who is not its manufacturer; and</w:t>
      </w:r>
    </w:p>
    <w:p w:rsidR="00365153" w:rsidRPr="00975072" w:rsidRDefault="00365153" w:rsidP="00365153">
      <w:pPr>
        <w:pStyle w:val="paragraph"/>
      </w:pPr>
      <w:r w:rsidRPr="00975072">
        <w:tab/>
        <w:t>(b)</w:t>
      </w:r>
      <w:r w:rsidRPr="00975072">
        <w:tab/>
        <w:t>at the time of the importation, the manufacturer of the plant or substance does not have a place of business in Australia;</w:t>
      </w:r>
    </w:p>
    <w:p w:rsidR="00365153" w:rsidRPr="00975072" w:rsidRDefault="00365153" w:rsidP="00365153">
      <w:pPr>
        <w:pStyle w:val="subsection2"/>
      </w:pPr>
      <w:r w:rsidRPr="00975072">
        <w:t>the first</w:t>
      </w:r>
      <w:r w:rsidR="00960DC6">
        <w:noBreakHyphen/>
      </w:r>
      <w:r w:rsidRPr="00975072">
        <w:t>mentioned person is taken to be the manufacturer of the plant or substance.</w:t>
      </w:r>
    </w:p>
    <w:p w:rsidR="00365153" w:rsidRPr="00975072" w:rsidRDefault="00365153" w:rsidP="00365153">
      <w:pPr>
        <w:pStyle w:val="SubsectionHead"/>
      </w:pPr>
      <w:r w:rsidRPr="00975072">
        <w:lastRenderedPageBreak/>
        <w:t>Other laws not affected</w:t>
      </w:r>
    </w:p>
    <w:p w:rsidR="00365153" w:rsidRPr="00975072" w:rsidRDefault="00365153" w:rsidP="00365153">
      <w:pPr>
        <w:pStyle w:val="subsection"/>
      </w:pPr>
      <w:r w:rsidRPr="00975072">
        <w:tab/>
        <w:t>(5)</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on a manufacturer in relation to defective goods or in relation to information to be supplied in relation to goods.</w:t>
      </w:r>
    </w:p>
    <w:p w:rsidR="00365153" w:rsidRPr="00975072" w:rsidRDefault="00365153" w:rsidP="00365153">
      <w:pPr>
        <w:pStyle w:val="ActHead5"/>
      </w:pPr>
      <w:bookmarkStart w:id="95" w:name="_Toc106366731"/>
      <w:r w:rsidRPr="00960DC6">
        <w:rPr>
          <w:rStyle w:val="CharSectno"/>
        </w:rPr>
        <w:t>13</w:t>
      </w:r>
      <w:r w:rsidRPr="00975072">
        <w:t xml:space="preserve">  Duties of suppliers of facilities, plant and substances</w:t>
      </w:r>
      <w:bookmarkEnd w:id="95"/>
    </w:p>
    <w:p w:rsidR="00365153" w:rsidRPr="00975072" w:rsidRDefault="00365153" w:rsidP="00365153">
      <w:pPr>
        <w:pStyle w:val="SubsectionHead"/>
      </w:pPr>
      <w:r w:rsidRPr="00975072">
        <w:t>Duties of supplier</w:t>
      </w:r>
    </w:p>
    <w:p w:rsidR="00365153" w:rsidRPr="00975072" w:rsidRDefault="00365153" w:rsidP="00365153">
      <w:pPr>
        <w:pStyle w:val="subsection"/>
      </w:pPr>
      <w:r w:rsidRPr="00975072">
        <w:tab/>
        <w:t>(1)</w:t>
      </w:r>
      <w:r w:rsidRPr="00975072">
        <w:tab/>
        <w:t>A supplier of a facility, or of any plant or substance that the supplier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at the time of supply, the facility, or the plant or substance, is in such condition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to discover, and to eliminate or minimise, any risk to health or safety that may arise from the condition of the facility, plant or substance; and</w:t>
      </w:r>
    </w:p>
    <w:p w:rsidR="00365153" w:rsidRPr="00975072" w:rsidRDefault="00365153" w:rsidP="008E33AF">
      <w:pPr>
        <w:pStyle w:val="paragraph"/>
        <w:keepNext/>
        <w:keepLines/>
      </w:pPr>
      <w:r w:rsidRPr="00975072">
        <w:tab/>
        <w:t>(c)</w:t>
      </w:r>
      <w:r w:rsidRPr="00975072">
        <w:tab/>
        <w:t>to make available:</w:t>
      </w:r>
    </w:p>
    <w:p w:rsidR="00365153" w:rsidRPr="00975072" w:rsidRDefault="00365153" w:rsidP="00365153">
      <w:pPr>
        <w:pStyle w:val="paragraphsub"/>
      </w:pPr>
      <w:r w:rsidRPr="00975072">
        <w:tab/>
        <w:t>(i)</w:t>
      </w:r>
      <w:r w:rsidRPr="00975072">
        <w:tab/>
        <w:t>in the case of a facility—to the operator of a facility; and</w:t>
      </w:r>
    </w:p>
    <w:p w:rsidR="00365153" w:rsidRPr="00975072" w:rsidRDefault="00365153" w:rsidP="00365153">
      <w:pPr>
        <w:pStyle w:val="paragraphsub"/>
      </w:pPr>
      <w:r w:rsidRPr="00975072">
        <w:tab/>
        <w:t>(ii)</w:t>
      </w:r>
      <w:r w:rsidRPr="00975072">
        <w:tab/>
        <w:t>in the case of plant or substance—to the person to whom the plant or substance is supplied;</w:t>
      </w:r>
    </w:p>
    <w:p w:rsidR="00365153" w:rsidRPr="00975072" w:rsidRDefault="00365153" w:rsidP="00365153">
      <w:pPr>
        <w:pStyle w:val="paragraph"/>
        <w:keepNext/>
      </w:pPr>
      <w:r w:rsidRPr="00975072">
        <w:tab/>
      </w:r>
      <w:r w:rsidRPr="00975072">
        <w:tab/>
        <w:t>adequate written information, in connection with the use of the facility, plant or substance, as the case requires, about:</w:t>
      </w:r>
    </w:p>
    <w:p w:rsidR="00365153" w:rsidRPr="00975072" w:rsidRDefault="00365153" w:rsidP="00365153">
      <w:pPr>
        <w:pStyle w:val="paragraphsub"/>
        <w:keepNext/>
      </w:pPr>
      <w:r w:rsidRPr="00975072">
        <w:tab/>
        <w:t>(iii)</w:t>
      </w:r>
      <w:r w:rsidRPr="00975072">
        <w:tab/>
        <w:t>the condition of the facility, plant or substance at the time of supply; and</w:t>
      </w:r>
    </w:p>
    <w:p w:rsidR="00365153" w:rsidRPr="00975072" w:rsidRDefault="00365153" w:rsidP="00365153">
      <w:pPr>
        <w:pStyle w:val="paragraphsub"/>
      </w:pPr>
      <w:r w:rsidRPr="00975072">
        <w:tab/>
        <w:t>(iv)</w:t>
      </w:r>
      <w:r w:rsidRPr="00975072">
        <w:tab/>
        <w:t>any risk to the health and safety of members of the workforce at the facility to which the condition of the facility, plant or substance may give rise unless it is properly used; and</w:t>
      </w:r>
    </w:p>
    <w:p w:rsidR="00365153" w:rsidRPr="00975072" w:rsidRDefault="00365153" w:rsidP="00365153">
      <w:pPr>
        <w:pStyle w:val="paragraphsub"/>
      </w:pPr>
      <w:r w:rsidRPr="00975072">
        <w:tab/>
        <w:t>(v)</w:t>
      </w:r>
      <w:r w:rsidRPr="00975072">
        <w:tab/>
        <w:t>the steps that need to be taken in order to eliminate such risk; and</w:t>
      </w:r>
    </w:p>
    <w:p w:rsidR="00365153" w:rsidRPr="00975072" w:rsidRDefault="00365153" w:rsidP="00365153">
      <w:pPr>
        <w:pStyle w:val="paragraphsub"/>
        <w:keepNext/>
      </w:pPr>
      <w:r w:rsidRPr="00975072">
        <w:lastRenderedPageBreak/>
        <w:tab/>
        <w:t>(vi)</w:t>
      </w:r>
      <w:r w:rsidRPr="00975072">
        <w:tab/>
        <w:t>in the case of a substance—the first aid and medical procedures that should be followed if the condition of the substance causes injury to a member of the workforce at the facility.</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Financing arrangements</w:t>
      </w:r>
    </w:p>
    <w:p w:rsidR="00365153" w:rsidRPr="00975072" w:rsidRDefault="00365153" w:rsidP="00365153">
      <w:pPr>
        <w:pStyle w:val="subsection"/>
      </w:pPr>
      <w:r w:rsidRPr="00975072">
        <w:tab/>
        <w:t>(3)</w:t>
      </w:r>
      <w:r w:rsidRPr="00975072">
        <w:tab/>
        <w:t xml:space="preserve">For the purposes of </w:t>
      </w:r>
      <w:r w:rsidR="00C53E4C" w:rsidRPr="00975072">
        <w:t>subclause (</w:t>
      </w:r>
      <w:r w:rsidRPr="00975072">
        <w:t xml:space="preserve">1), if a person (the </w:t>
      </w:r>
      <w:r w:rsidRPr="00975072">
        <w:rPr>
          <w:b/>
          <w:i/>
        </w:rPr>
        <w:t>ostensible supplier</w:t>
      </w:r>
      <w:r w:rsidRPr="00975072">
        <w:t>) supplies to a person either a facility, or any plant or substance that is to be used by members of the workforce at a facility, and the ostensible supplier:</w:t>
      </w:r>
    </w:p>
    <w:p w:rsidR="00365153" w:rsidRPr="00975072" w:rsidRDefault="00365153" w:rsidP="00365153">
      <w:pPr>
        <w:pStyle w:val="paragraph"/>
      </w:pPr>
      <w:r w:rsidRPr="00975072">
        <w:tab/>
        <w:t>(a)</w:t>
      </w:r>
      <w:r w:rsidRPr="00975072">
        <w:tab/>
        <w:t>carries on the business of financing the acquisition or the use of goods by other persons; and</w:t>
      </w:r>
    </w:p>
    <w:p w:rsidR="00365153" w:rsidRPr="00975072" w:rsidRDefault="00365153" w:rsidP="00365153">
      <w:pPr>
        <w:pStyle w:val="paragraph"/>
      </w:pPr>
      <w:r w:rsidRPr="00975072">
        <w:tab/>
        <w:t>(b)</w:t>
      </w:r>
      <w:r w:rsidRPr="00975072">
        <w:tab/>
        <w:t xml:space="preserve">has, in the course of that business, acquired an interest in the facility, or in the plant or substance, from another person (the </w:t>
      </w:r>
      <w:r w:rsidRPr="00975072">
        <w:rPr>
          <w:b/>
          <w:i/>
        </w:rPr>
        <w:t>actual supplier</w:t>
      </w:r>
      <w:r w:rsidRPr="00975072">
        <w:t>), solely for the purpose of financing its acquisition by, or its provision to, the person to whom it is finally supplied; and</w:t>
      </w:r>
    </w:p>
    <w:p w:rsidR="00365153" w:rsidRPr="00975072" w:rsidRDefault="00365153" w:rsidP="00365153">
      <w:pPr>
        <w:pStyle w:val="paragraph"/>
        <w:keepNext/>
        <w:keepLines/>
      </w:pPr>
      <w:r w:rsidRPr="00975072">
        <w:tab/>
        <w:t>(c)</w:t>
      </w:r>
      <w:r w:rsidRPr="00975072">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975072" w:rsidRDefault="00365153" w:rsidP="00365153">
      <w:pPr>
        <w:pStyle w:val="subsection2"/>
      </w:pPr>
      <w:r w:rsidRPr="00975072">
        <w:t xml:space="preserve">a reference in </w:t>
      </w:r>
      <w:r w:rsidR="00C53E4C" w:rsidRPr="00975072">
        <w:t>subclause (</w:t>
      </w:r>
      <w:r w:rsidRPr="00975072">
        <w:t>1) to a supplier is, in relation to the facility, plant or substance referred to in this subclause, to be read as a reference to the actual supplier and not as a reference to the ostensible supplier.</w:t>
      </w:r>
    </w:p>
    <w:p w:rsidR="00365153" w:rsidRPr="00975072" w:rsidRDefault="00365153" w:rsidP="00365153">
      <w:pPr>
        <w:pStyle w:val="SubsectionHead"/>
      </w:pPr>
      <w:r w:rsidRPr="00975072">
        <w:t>Other laws not affected</w:t>
      </w:r>
    </w:p>
    <w:p w:rsidR="00365153" w:rsidRPr="00975072" w:rsidRDefault="00365153" w:rsidP="00365153">
      <w:pPr>
        <w:pStyle w:val="subsection"/>
      </w:pPr>
      <w:r w:rsidRPr="00975072">
        <w:tab/>
        <w:t>(4)</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in relation to the sale or supply of goods or in relation to the information to be supplied in relation to goods.</w:t>
      </w:r>
    </w:p>
    <w:p w:rsidR="006F64B6" w:rsidRPr="00975072" w:rsidRDefault="006F64B6" w:rsidP="006F64B6">
      <w:pPr>
        <w:pStyle w:val="ActHead5"/>
      </w:pPr>
      <w:bookmarkStart w:id="96" w:name="_Toc106366732"/>
      <w:r w:rsidRPr="00960DC6">
        <w:rPr>
          <w:rStyle w:val="CharSectno"/>
        </w:rPr>
        <w:lastRenderedPageBreak/>
        <w:t>13A</w:t>
      </w:r>
      <w:r w:rsidRPr="00975072">
        <w:t xml:space="preserve">  Duties of petroleum titleholders in relation to wells</w:t>
      </w:r>
      <w:bookmarkEnd w:id="96"/>
    </w:p>
    <w:p w:rsidR="006F64B6" w:rsidRPr="00975072" w:rsidRDefault="006F64B6" w:rsidP="006F64B6">
      <w:pPr>
        <w:pStyle w:val="subsection"/>
      </w:pPr>
      <w:r w:rsidRPr="00975072">
        <w:tab/>
        <w:t>(1)</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is being used, has been prepared for use, or is being prepared for use, in connection with operations authorised by a petroleum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petroleum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is not suspended, abandoned or closed off;</w:t>
      </w:r>
    </w:p>
    <w:p w:rsidR="006F64B6" w:rsidRPr="00975072" w:rsidRDefault="006F64B6" w:rsidP="006F64B6">
      <w:pPr>
        <w:pStyle w:val="subsection2"/>
        <w:rPr>
          <w:rFonts w:eastAsia="Calibri"/>
          <w:szCs w:val="22"/>
        </w:rPr>
      </w:pPr>
      <w:r w:rsidRPr="00975072">
        <w:t xml:space="preserve">the registered holder of the current title must ensure that the well is so designed, constructed, commissioned, altered, equipped, maintained and operated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A81EEE" w:rsidP="006F64B6">
      <w:pPr>
        <w:pStyle w:val="notetext"/>
        <w:rPr>
          <w:rFonts w:eastAsia="Calibri"/>
        </w:rPr>
      </w:pPr>
      <w:r w:rsidRPr="00975072">
        <w:t>Note 1</w:t>
      </w:r>
      <w:r w:rsidR="006F64B6" w:rsidRPr="00975072">
        <w:rPr>
          <w:rFonts w:eastAsia="Calibri"/>
        </w:rPr>
        <w:t>:</w:t>
      </w:r>
      <w:r w:rsidR="006F64B6" w:rsidRPr="00975072">
        <w:rPr>
          <w:rFonts w:eastAsia="Calibri"/>
        </w:rPr>
        <w:tab/>
        <w:t xml:space="preserve">For </w:t>
      </w:r>
      <w:r w:rsidR="006F64B6" w:rsidRPr="00975072">
        <w:rPr>
          <w:rFonts w:eastAsia="Calibri"/>
          <w:b/>
          <w:i/>
        </w:rPr>
        <w:t>derived</w:t>
      </w:r>
      <w:r w:rsidR="006F64B6" w:rsidRPr="00975072">
        <w:rPr>
          <w:rFonts w:eastAsia="Calibri"/>
        </w:rPr>
        <w:t>, see clause</w:t>
      </w:r>
      <w:r w:rsidR="00C53E4C" w:rsidRPr="00975072">
        <w:rPr>
          <w:rFonts w:eastAsia="Calibri"/>
        </w:rPr>
        <w:t> </w:t>
      </w:r>
      <w:r w:rsidR="006F64B6" w:rsidRPr="00975072">
        <w:rPr>
          <w:rFonts w:eastAsia="Calibri"/>
        </w:rPr>
        <w:t>8A.</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6F64B6" w:rsidRPr="00975072" w:rsidRDefault="006F64B6" w:rsidP="006F64B6">
      <w:pPr>
        <w:pStyle w:val="subsection"/>
      </w:pPr>
      <w:r w:rsidRPr="00975072">
        <w:tab/>
        <w:t>(2)</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in connection with operations authorised by a petroleum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petroleum title from which the current </w:t>
      </w:r>
      <w:r w:rsidRPr="00975072">
        <w:lastRenderedPageBreak/>
        <w:t xml:space="preserve">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has been, is being, or is to be, suspended, abandoned or closed</w:t>
      </w:r>
      <w:r w:rsidR="00960DC6">
        <w:noBreakHyphen/>
      </w:r>
      <w:r w:rsidRPr="00975072">
        <w:t>off;</w:t>
      </w:r>
    </w:p>
    <w:p w:rsidR="006F64B6" w:rsidRPr="00975072" w:rsidRDefault="006F64B6" w:rsidP="006F64B6">
      <w:pPr>
        <w:pStyle w:val="subsection2"/>
        <w:rPr>
          <w:rFonts w:eastAsia="Calibri"/>
          <w:szCs w:val="22"/>
        </w:rPr>
      </w:pPr>
      <w:r w:rsidRPr="00975072">
        <w:t>then the registered holder of the current title must ensure that the well is so suspended, abandoned or closed</w:t>
      </w:r>
      <w:r w:rsidR="00960DC6">
        <w:noBreakHyphen/>
      </w:r>
      <w:r w:rsidRPr="00975072">
        <w:t xml:space="preserve">off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A81EEE" w:rsidP="006F64B6">
      <w:pPr>
        <w:pStyle w:val="notetext"/>
        <w:rPr>
          <w:rFonts w:eastAsia="Calibri"/>
        </w:rPr>
      </w:pPr>
      <w:r w:rsidRPr="00975072">
        <w:t>Note 1</w:t>
      </w:r>
      <w:r w:rsidR="006F64B6" w:rsidRPr="00975072">
        <w:rPr>
          <w:rFonts w:eastAsia="Calibri"/>
        </w:rPr>
        <w:t>:</w:t>
      </w:r>
      <w:r w:rsidR="006F64B6" w:rsidRPr="00975072">
        <w:rPr>
          <w:rFonts w:eastAsia="Calibri"/>
        </w:rPr>
        <w:tab/>
        <w:t xml:space="preserve">For </w:t>
      </w:r>
      <w:r w:rsidR="006F64B6" w:rsidRPr="00975072">
        <w:rPr>
          <w:rFonts w:eastAsia="Calibri"/>
          <w:b/>
          <w:i/>
        </w:rPr>
        <w:t>derived</w:t>
      </w:r>
      <w:r w:rsidR="006F64B6" w:rsidRPr="00975072">
        <w:rPr>
          <w:rFonts w:eastAsia="Calibri"/>
        </w:rPr>
        <w:t>, see clause</w:t>
      </w:r>
      <w:r w:rsidR="00C53E4C" w:rsidRPr="00975072">
        <w:rPr>
          <w:rFonts w:eastAsia="Calibri"/>
        </w:rPr>
        <w:t> </w:t>
      </w:r>
      <w:r w:rsidR="006F64B6" w:rsidRPr="00975072">
        <w:rPr>
          <w:rFonts w:eastAsia="Calibri"/>
        </w:rPr>
        <w:t>8A.</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6F64B6" w:rsidRPr="00975072" w:rsidRDefault="006F64B6" w:rsidP="006F64B6">
      <w:pPr>
        <w:pStyle w:val="SubsectionHead"/>
      </w:pPr>
      <w:r w:rsidRPr="00975072">
        <w:t>Diving operations</w:t>
      </w:r>
    </w:p>
    <w:p w:rsidR="006F64B6" w:rsidRPr="00975072" w:rsidRDefault="006F64B6" w:rsidP="006F64B6">
      <w:pPr>
        <w:pStyle w:val="subsection"/>
      </w:pPr>
      <w:r w:rsidRPr="00975072">
        <w:tab/>
        <w:t>(6)</w:t>
      </w:r>
      <w:r w:rsidRPr="00975072">
        <w:tab/>
        <w:t>For the purposes of this clause, if a person is engaged in diving operations that are:</w:t>
      </w:r>
    </w:p>
    <w:p w:rsidR="006F64B6" w:rsidRPr="00975072" w:rsidRDefault="006F64B6" w:rsidP="006F64B6">
      <w:pPr>
        <w:pStyle w:val="paragraph"/>
      </w:pPr>
      <w:r w:rsidRPr="00975072">
        <w:tab/>
        <w:t>(a)</w:t>
      </w:r>
      <w:r w:rsidRPr="00975072">
        <w:tab/>
        <w:t>offshore petroleum operations; or</w:t>
      </w:r>
    </w:p>
    <w:p w:rsidR="006F64B6" w:rsidRPr="00975072" w:rsidRDefault="006F64B6" w:rsidP="006F64B6">
      <w:pPr>
        <w:pStyle w:val="paragraph"/>
      </w:pPr>
      <w:r w:rsidRPr="00975072">
        <w:tab/>
        <w:t>(b)</w:t>
      </w:r>
      <w:r w:rsidRPr="00975072">
        <w:tab/>
        <w:t>offshore greenhouse gas storage operations;</w:t>
      </w:r>
    </w:p>
    <w:p w:rsidR="006F64B6" w:rsidRPr="00975072" w:rsidRDefault="006F64B6" w:rsidP="006F64B6">
      <w:pPr>
        <w:pStyle w:val="subsection2"/>
      </w:pPr>
      <w:r w:rsidRPr="00975072">
        <w:t>the person is taken to be at or near a facility.</w:t>
      </w:r>
    </w:p>
    <w:p w:rsidR="006F64B6" w:rsidRPr="00975072" w:rsidRDefault="006F64B6" w:rsidP="006F64B6">
      <w:pPr>
        <w:pStyle w:val="SubsectionHead"/>
      </w:pPr>
      <w:r w:rsidRPr="00975072">
        <w:t>Definitions</w:t>
      </w:r>
    </w:p>
    <w:p w:rsidR="006F64B6" w:rsidRPr="00975072" w:rsidRDefault="006F64B6" w:rsidP="006F64B6">
      <w:pPr>
        <w:pStyle w:val="subsection"/>
      </w:pPr>
      <w:r w:rsidRPr="00975072">
        <w:tab/>
        <w:t>(7)</w:t>
      </w:r>
      <w:r w:rsidRPr="00975072">
        <w:tab/>
        <w:t>In this clause:</w:t>
      </w:r>
    </w:p>
    <w:p w:rsidR="006F64B6" w:rsidRPr="00975072" w:rsidRDefault="006F64B6" w:rsidP="006F64B6">
      <w:pPr>
        <w:pStyle w:val="Definition"/>
      </w:pPr>
      <w:r w:rsidRPr="00975072">
        <w:rPr>
          <w:b/>
          <w:i/>
        </w:rPr>
        <w:t>construct</w:t>
      </w:r>
      <w:r w:rsidRPr="00975072">
        <w:t>, in relation to a well, includes:</w:t>
      </w:r>
    </w:p>
    <w:p w:rsidR="006F64B6" w:rsidRPr="00975072" w:rsidRDefault="006F64B6" w:rsidP="006F64B6">
      <w:pPr>
        <w:pStyle w:val="paragraph"/>
      </w:pPr>
      <w:r w:rsidRPr="00975072">
        <w:tab/>
        <w:t>(a)</w:t>
      </w:r>
      <w:r w:rsidRPr="00975072">
        <w:tab/>
        <w:t>drill, bore, or otherwise make, the well; and</w:t>
      </w:r>
    </w:p>
    <w:p w:rsidR="006F64B6" w:rsidRPr="00975072" w:rsidRDefault="006F64B6" w:rsidP="006F64B6">
      <w:pPr>
        <w:pStyle w:val="paragraph"/>
      </w:pPr>
      <w:r w:rsidRPr="00975072">
        <w:tab/>
        <w:t>(b)</w:t>
      </w:r>
      <w:r w:rsidRPr="00975072">
        <w:tab/>
        <w:t>install any well</w:t>
      </w:r>
      <w:r w:rsidR="00960DC6">
        <w:noBreakHyphen/>
      </w:r>
      <w:r w:rsidRPr="00975072">
        <w:t>related equipment associated with the well.</w:t>
      </w:r>
    </w:p>
    <w:p w:rsidR="006F64B6" w:rsidRPr="00975072" w:rsidRDefault="006F64B6" w:rsidP="006F64B6">
      <w:pPr>
        <w:pStyle w:val="Definition"/>
      </w:pPr>
      <w:r w:rsidRPr="00975072">
        <w:rPr>
          <w:b/>
          <w:i/>
        </w:rPr>
        <w:t>prepare</w:t>
      </w:r>
      <w:r w:rsidRPr="00975072">
        <w:t xml:space="preserve"> includes construct.</w:t>
      </w:r>
    </w:p>
    <w:p w:rsidR="006F64B6" w:rsidRPr="00975072" w:rsidRDefault="006F64B6" w:rsidP="006F64B6">
      <w:pPr>
        <w:pStyle w:val="Definition"/>
      </w:pPr>
      <w:r w:rsidRPr="00975072">
        <w:rPr>
          <w:b/>
          <w:i/>
        </w:rPr>
        <w:lastRenderedPageBreak/>
        <w:t>title area</w:t>
      </w:r>
      <w:r w:rsidRPr="00975072">
        <w:t>:</w:t>
      </w:r>
    </w:p>
    <w:p w:rsidR="006F64B6" w:rsidRPr="00975072" w:rsidRDefault="006F64B6" w:rsidP="006F64B6">
      <w:pPr>
        <w:pStyle w:val="paragraph"/>
      </w:pPr>
      <w:r w:rsidRPr="00975072">
        <w:tab/>
        <w:t>(a)</w:t>
      </w:r>
      <w:r w:rsidRPr="00975072">
        <w:tab/>
        <w:t>in relation to a petroleum exploration permit—means the permit area; or</w:t>
      </w:r>
    </w:p>
    <w:p w:rsidR="006F64B6" w:rsidRPr="00975072" w:rsidRDefault="006F64B6" w:rsidP="006F64B6">
      <w:pPr>
        <w:pStyle w:val="paragraph"/>
      </w:pPr>
      <w:r w:rsidRPr="00975072">
        <w:tab/>
        <w:t>(b)</w:t>
      </w:r>
      <w:r w:rsidRPr="00975072">
        <w:tab/>
        <w:t>in relation to a petroleum retention lease—means the lease area; or</w:t>
      </w:r>
    </w:p>
    <w:p w:rsidR="006F64B6" w:rsidRPr="00975072" w:rsidRDefault="006F64B6" w:rsidP="006F64B6">
      <w:pPr>
        <w:pStyle w:val="paragraph"/>
      </w:pPr>
      <w:r w:rsidRPr="00975072">
        <w:tab/>
        <w:t>(c)</w:t>
      </w:r>
      <w:r w:rsidRPr="00975072">
        <w:tab/>
        <w:t>in relation to a petroleum production licence—means the licence area.</w:t>
      </w:r>
    </w:p>
    <w:p w:rsidR="006F64B6" w:rsidRPr="00975072" w:rsidRDefault="006F64B6" w:rsidP="006F64B6">
      <w:pPr>
        <w:pStyle w:val="Definition"/>
      </w:pPr>
      <w:r w:rsidRPr="00975072">
        <w:rPr>
          <w:b/>
          <w:i/>
        </w:rPr>
        <w:t>well</w:t>
      </w:r>
      <w:r w:rsidRPr="00975072">
        <w:t xml:space="preserve"> includes well</w:t>
      </w:r>
      <w:r w:rsidR="00960DC6">
        <w:noBreakHyphen/>
      </w:r>
      <w:r w:rsidRPr="00975072">
        <w:t>related equipment associated with a well.</w:t>
      </w:r>
    </w:p>
    <w:p w:rsidR="006F64B6" w:rsidRPr="00975072" w:rsidRDefault="006F64B6" w:rsidP="00785BF0">
      <w:pPr>
        <w:pStyle w:val="ActHead5"/>
      </w:pPr>
      <w:bookmarkStart w:id="97" w:name="_Toc106366733"/>
      <w:r w:rsidRPr="00960DC6">
        <w:rPr>
          <w:rStyle w:val="CharSectno"/>
        </w:rPr>
        <w:t>13B</w:t>
      </w:r>
      <w:r w:rsidRPr="00975072">
        <w:t xml:space="preserve">  Duties of greenhouse gas titleholders in relation to wells</w:t>
      </w:r>
      <w:bookmarkEnd w:id="97"/>
    </w:p>
    <w:p w:rsidR="006F64B6" w:rsidRPr="00975072" w:rsidRDefault="006F64B6" w:rsidP="00785BF0">
      <w:pPr>
        <w:pStyle w:val="subsection"/>
        <w:keepNext/>
        <w:keepLines/>
      </w:pPr>
      <w:r w:rsidRPr="00975072">
        <w:tab/>
        <w:t>(1)</w:t>
      </w:r>
      <w:r w:rsidRPr="00975072">
        <w:tab/>
        <w:t>If:</w:t>
      </w:r>
    </w:p>
    <w:p w:rsidR="006F64B6" w:rsidRPr="00975072" w:rsidRDefault="006F64B6" w:rsidP="00785BF0">
      <w:pPr>
        <w:pStyle w:val="paragraph"/>
        <w:keepNext/>
        <w:keepLines/>
      </w:pPr>
      <w:r w:rsidRPr="00975072">
        <w:tab/>
        <w:t>(a)</w:t>
      </w:r>
      <w:r w:rsidRPr="00975072">
        <w:tab/>
        <w:t>either:</w:t>
      </w:r>
    </w:p>
    <w:p w:rsidR="006F64B6" w:rsidRPr="00975072" w:rsidRDefault="006F64B6" w:rsidP="00785BF0">
      <w:pPr>
        <w:pStyle w:val="paragraphsub"/>
        <w:keepNext/>
        <w:keepLines/>
      </w:pPr>
      <w:r w:rsidRPr="00975072">
        <w:tab/>
        <w:t>(i)</w:t>
      </w:r>
      <w:r w:rsidRPr="00975072">
        <w:tab/>
        <w:t xml:space="preserve">a well has been used, is being used, has been prepared for use, or is being prepared for use, in connection with operations authorised by a greenhouse gas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greenhouse gas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is not suspended, abandoned or closed off;</w:t>
      </w:r>
    </w:p>
    <w:p w:rsidR="006F64B6" w:rsidRPr="00975072" w:rsidRDefault="006F64B6" w:rsidP="006F64B6">
      <w:pPr>
        <w:pStyle w:val="subsection2"/>
        <w:rPr>
          <w:rFonts w:eastAsia="Calibri"/>
          <w:szCs w:val="22"/>
        </w:rPr>
      </w:pPr>
      <w:r w:rsidRPr="00975072">
        <w:t xml:space="preserve">the registered holder of the current title must ensure that the well is so designed, constructed, commissioned, altered, equipped, maintained and operated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6F64B6" w:rsidP="006F64B6">
      <w:pPr>
        <w:pStyle w:val="notetext"/>
        <w:rPr>
          <w:rFonts w:eastAsia="Calibri"/>
        </w:rPr>
      </w:pPr>
      <w:r w:rsidRPr="00975072">
        <w:rPr>
          <w:rFonts w:eastAsia="Calibri"/>
        </w:rPr>
        <w:t>Note:</w:t>
      </w:r>
      <w:r w:rsidRPr="00975072">
        <w:rPr>
          <w:rFonts w:eastAsia="Calibri"/>
        </w:rPr>
        <w:tab/>
        <w:t xml:space="preserve">For </w:t>
      </w:r>
      <w:r w:rsidRPr="00975072">
        <w:rPr>
          <w:rFonts w:eastAsia="Calibri"/>
          <w:b/>
          <w:i/>
        </w:rPr>
        <w:t>derived</w:t>
      </w:r>
      <w:r w:rsidRPr="00975072">
        <w:rPr>
          <w:rFonts w:eastAsia="Calibri"/>
        </w:rPr>
        <w:t>, see clause</w:t>
      </w:r>
      <w:r w:rsidR="00C53E4C" w:rsidRPr="00975072">
        <w:rPr>
          <w:rFonts w:eastAsia="Calibri"/>
        </w:rPr>
        <w:t> </w:t>
      </w:r>
      <w:r w:rsidRPr="00975072">
        <w:rPr>
          <w:rFonts w:eastAsia="Calibri"/>
        </w:rPr>
        <w:t>8B.</w:t>
      </w:r>
    </w:p>
    <w:p w:rsidR="006F64B6" w:rsidRPr="00975072" w:rsidRDefault="006F64B6" w:rsidP="006F64B6">
      <w:pPr>
        <w:pStyle w:val="subsection"/>
      </w:pPr>
      <w:r w:rsidRPr="00975072">
        <w:lastRenderedPageBreak/>
        <w:tab/>
        <w:t>(2)</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in connection with operations authorised by a greenhouse gas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greenhouse gas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has been, is being, or is to be, suspended, abandoned or closed</w:t>
      </w:r>
      <w:r w:rsidR="00960DC6">
        <w:noBreakHyphen/>
      </w:r>
      <w:r w:rsidRPr="00975072">
        <w:t>off;</w:t>
      </w:r>
    </w:p>
    <w:p w:rsidR="006F64B6" w:rsidRPr="00975072" w:rsidRDefault="006F64B6" w:rsidP="006F64B6">
      <w:pPr>
        <w:pStyle w:val="subsection2"/>
        <w:rPr>
          <w:rFonts w:eastAsia="Calibri"/>
          <w:szCs w:val="22"/>
        </w:rPr>
      </w:pPr>
      <w:r w:rsidRPr="00975072">
        <w:t>the registered holder of the current title must ensure that the well is so suspended, abandoned or closed</w:t>
      </w:r>
      <w:r w:rsidR="00960DC6">
        <w:noBreakHyphen/>
      </w:r>
      <w:r w:rsidRPr="00975072">
        <w:t xml:space="preserve">off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6F64B6" w:rsidP="006F64B6">
      <w:pPr>
        <w:pStyle w:val="notetext"/>
        <w:rPr>
          <w:rFonts w:eastAsia="Calibri"/>
        </w:rPr>
      </w:pPr>
      <w:r w:rsidRPr="00975072">
        <w:rPr>
          <w:rFonts w:eastAsia="Calibri"/>
        </w:rPr>
        <w:t>Note:</w:t>
      </w:r>
      <w:r w:rsidRPr="00975072">
        <w:rPr>
          <w:rFonts w:eastAsia="Calibri"/>
        </w:rPr>
        <w:tab/>
        <w:t xml:space="preserve">For </w:t>
      </w:r>
      <w:r w:rsidRPr="00975072">
        <w:rPr>
          <w:rFonts w:eastAsia="Calibri"/>
          <w:b/>
          <w:i/>
        </w:rPr>
        <w:t>derived</w:t>
      </w:r>
      <w:r w:rsidRPr="00975072">
        <w:rPr>
          <w:rFonts w:eastAsia="Calibri"/>
        </w:rPr>
        <w:t>, see clause</w:t>
      </w:r>
      <w:r w:rsidR="00C53E4C" w:rsidRPr="00975072">
        <w:rPr>
          <w:rFonts w:eastAsia="Calibri"/>
        </w:rPr>
        <w:t> </w:t>
      </w:r>
      <w:r w:rsidRPr="00975072">
        <w:rPr>
          <w:rFonts w:eastAsia="Calibri"/>
        </w:rPr>
        <w:t>8B.</w:t>
      </w:r>
    </w:p>
    <w:p w:rsidR="006F64B6" w:rsidRPr="00975072" w:rsidRDefault="006F64B6" w:rsidP="006F64B6">
      <w:pPr>
        <w:pStyle w:val="SubsectionHead"/>
      </w:pPr>
      <w:r w:rsidRPr="00975072">
        <w:t>Offence</w:t>
      </w:r>
    </w:p>
    <w:p w:rsidR="006F64B6" w:rsidRPr="00975072" w:rsidRDefault="006F64B6" w:rsidP="006F64B6">
      <w:pPr>
        <w:pStyle w:val="subsection"/>
      </w:pPr>
      <w:r w:rsidRPr="00975072">
        <w:tab/>
        <w:t>(3)</w:t>
      </w:r>
      <w:r w:rsidRPr="00975072">
        <w:tab/>
        <w:t>A person commits an offence if:</w:t>
      </w:r>
    </w:p>
    <w:p w:rsidR="006F64B6" w:rsidRPr="00975072" w:rsidRDefault="006F64B6" w:rsidP="006F64B6">
      <w:pPr>
        <w:pStyle w:val="paragraph"/>
      </w:pPr>
      <w:r w:rsidRPr="00975072">
        <w:tab/>
        <w:t>(a)</w:t>
      </w:r>
      <w:r w:rsidRPr="00975072">
        <w:tab/>
        <w:t xml:space="preserve">the person is subject to a requirement under </w:t>
      </w:r>
      <w:r w:rsidR="00C53E4C" w:rsidRPr="00975072">
        <w:t>subclause (</w:t>
      </w:r>
      <w:r w:rsidRPr="00975072">
        <w:t>1) or (2); and</w:t>
      </w:r>
    </w:p>
    <w:p w:rsidR="006F64B6" w:rsidRPr="00975072" w:rsidRDefault="006F64B6" w:rsidP="006F64B6">
      <w:pPr>
        <w:pStyle w:val="paragraph"/>
      </w:pPr>
      <w:r w:rsidRPr="00975072">
        <w:tab/>
        <w:t>(b)</w:t>
      </w:r>
      <w:r w:rsidRPr="00975072">
        <w:tab/>
        <w:t>the person omits to do an act; and</w:t>
      </w:r>
    </w:p>
    <w:p w:rsidR="006F64B6" w:rsidRPr="00975072" w:rsidRDefault="006F64B6" w:rsidP="006F64B6">
      <w:pPr>
        <w:pStyle w:val="paragraph"/>
      </w:pPr>
      <w:r w:rsidRPr="00975072">
        <w:tab/>
        <w:t>(c)</w:t>
      </w:r>
      <w:r w:rsidRPr="00975072">
        <w:tab/>
        <w:t>the omission breaches the requirement.</w:t>
      </w:r>
    </w:p>
    <w:p w:rsidR="006F64B6" w:rsidRPr="00975072" w:rsidRDefault="006F64B6" w:rsidP="006F64B6">
      <w:pPr>
        <w:pStyle w:val="Penalty"/>
      </w:pPr>
      <w:r w:rsidRPr="00975072">
        <w:t>Penalty:</w:t>
      </w:r>
      <w:r w:rsidRPr="00975072">
        <w:tab/>
        <w:t>200 penalty units.</w:t>
      </w:r>
    </w:p>
    <w:p w:rsidR="006F64B6" w:rsidRPr="00975072" w:rsidRDefault="006F64B6" w:rsidP="006F64B6">
      <w:pPr>
        <w:pStyle w:val="subsection"/>
      </w:pPr>
      <w:r w:rsidRPr="00975072">
        <w:tab/>
        <w:t>(4)</w:t>
      </w:r>
      <w:r w:rsidRPr="00975072">
        <w:tab/>
        <w:t xml:space="preserve">Absolute liability applies to </w:t>
      </w:r>
      <w:r w:rsidR="00C53E4C" w:rsidRPr="00975072">
        <w:t>paragraph (</w:t>
      </w:r>
      <w:r w:rsidRPr="00975072">
        <w:t>3)(a).</w:t>
      </w:r>
    </w:p>
    <w:p w:rsidR="006F64B6" w:rsidRPr="00975072" w:rsidRDefault="006F64B6" w:rsidP="006F64B6">
      <w:pPr>
        <w:pStyle w:val="notetext"/>
      </w:pPr>
      <w:r w:rsidRPr="00975072">
        <w:t>Note:</w:t>
      </w:r>
      <w:r w:rsidRPr="00975072">
        <w:tab/>
        <w:t>For absolute liability, see section</w:t>
      </w:r>
      <w:r w:rsidR="00C53E4C" w:rsidRPr="00975072">
        <w:t> </w:t>
      </w:r>
      <w:r w:rsidRPr="00975072">
        <w:t xml:space="preserve">6.2 of the </w:t>
      </w:r>
      <w:r w:rsidRPr="00975072">
        <w:rPr>
          <w:i/>
        </w:rPr>
        <w:t>Criminal Code</w:t>
      </w:r>
      <w:r w:rsidRPr="00975072">
        <w:t>.</w:t>
      </w:r>
    </w:p>
    <w:p w:rsidR="006F64B6" w:rsidRPr="00975072" w:rsidRDefault="006F64B6" w:rsidP="006F64B6">
      <w:pPr>
        <w:pStyle w:val="subsection"/>
      </w:pPr>
      <w:r w:rsidRPr="00975072">
        <w:lastRenderedPageBreak/>
        <w:tab/>
        <w:t>(5)</w:t>
      </w:r>
      <w:r w:rsidRPr="00975072">
        <w:tab/>
        <w:t xml:space="preserve">The fault element for </w:t>
      </w:r>
      <w:r w:rsidR="004F6D0B" w:rsidRPr="00975072">
        <w:t>paragraphs (</w:t>
      </w:r>
      <w:r w:rsidRPr="00975072">
        <w:t>3)(b) and (c) is negligence.</w:t>
      </w:r>
    </w:p>
    <w:p w:rsidR="006F64B6" w:rsidRPr="00975072" w:rsidRDefault="006F64B6" w:rsidP="006F64B6">
      <w:pPr>
        <w:pStyle w:val="SubsectionHead"/>
      </w:pPr>
      <w:r w:rsidRPr="00975072">
        <w:t>Diving operations</w:t>
      </w:r>
    </w:p>
    <w:p w:rsidR="006F64B6" w:rsidRPr="00975072" w:rsidRDefault="006F64B6" w:rsidP="006F64B6">
      <w:pPr>
        <w:pStyle w:val="subsection"/>
      </w:pPr>
      <w:r w:rsidRPr="00975072">
        <w:tab/>
        <w:t>(6)</w:t>
      </w:r>
      <w:r w:rsidRPr="00975072">
        <w:tab/>
        <w:t>For the purposes of this clause, if a person is engaged in diving operations that are:</w:t>
      </w:r>
    </w:p>
    <w:p w:rsidR="006F64B6" w:rsidRPr="00975072" w:rsidRDefault="006F64B6" w:rsidP="006F64B6">
      <w:pPr>
        <w:pStyle w:val="paragraph"/>
      </w:pPr>
      <w:r w:rsidRPr="00975072">
        <w:tab/>
        <w:t>(a)</w:t>
      </w:r>
      <w:r w:rsidRPr="00975072">
        <w:tab/>
        <w:t>offshore petroleum operations; or</w:t>
      </w:r>
    </w:p>
    <w:p w:rsidR="006F64B6" w:rsidRPr="00975072" w:rsidRDefault="006F64B6" w:rsidP="006F64B6">
      <w:pPr>
        <w:pStyle w:val="paragraph"/>
      </w:pPr>
      <w:r w:rsidRPr="00975072">
        <w:tab/>
        <w:t>(b)</w:t>
      </w:r>
      <w:r w:rsidRPr="00975072">
        <w:tab/>
        <w:t>offshore greenhouse gas storage operations;</w:t>
      </w:r>
    </w:p>
    <w:p w:rsidR="006F64B6" w:rsidRPr="00975072" w:rsidRDefault="006F64B6" w:rsidP="006F64B6">
      <w:pPr>
        <w:pStyle w:val="subsection2"/>
      </w:pPr>
      <w:r w:rsidRPr="00975072">
        <w:t>the person is taken to be at or near a facility.</w:t>
      </w:r>
    </w:p>
    <w:p w:rsidR="006F64B6" w:rsidRPr="00975072" w:rsidRDefault="006F64B6" w:rsidP="006F64B6">
      <w:pPr>
        <w:pStyle w:val="SubsectionHead"/>
      </w:pPr>
      <w:r w:rsidRPr="00975072">
        <w:t>Definitions</w:t>
      </w:r>
    </w:p>
    <w:p w:rsidR="006F64B6" w:rsidRPr="00975072" w:rsidRDefault="006F64B6" w:rsidP="006F64B6">
      <w:pPr>
        <w:pStyle w:val="subsection"/>
      </w:pPr>
      <w:r w:rsidRPr="00975072">
        <w:tab/>
        <w:t>(7)</w:t>
      </w:r>
      <w:r w:rsidRPr="00975072">
        <w:tab/>
        <w:t>In this clause:</w:t>
      </w:r>
    </w:p>
    <w:p w:rsidR="006F64B6" w:rsidRPr="00975072" w:rsidRDefault="006F64B6" w:rsidP="006F64B6">
      <w:pPr>
        <w:pStyle w:val="Definition"/>
      </w:pPr>
      <w:r w:rsidRPr="00975072">
        <w:rPr>
          <w:b/>
          <w:i/>
        </w:rPr>
        <w:t>construct</w:t>
      </w:r>
      <w:r w:rsidRPr="00975072">
        <w:t>, in relation to a well, includes:</w:t>
      </w:r>
    </w:p>
    <w:p w:rsidR="006F64B6" w:rsidRPr="00975072" w:rsidRDefault="006F64B6" w:rsidP="006F64B6">
      <w:pPr>
        <w:pStyle w:val="paragraph"/>
      </w:pPr>
      <w:r w:rsidRPr="00975072">
        <w:tab/>
        <w:t>(a)</w:t>
      </w:r>
      <w:r w:rsidRPr="00975072">
        <w:tab/>
        <w:t>drill, bore, or otherwise make, the well; and</w:t>
      </w:r>
    </w:p>
    <w:p w:rsidR="006F64B6" w:rsidRPr="00975072" w:rsidRDefault="006F64B6" w:rsidP="006F64B6">
      <w:pPr>
        <w:pStyle w:val="paragraph"/>
      </w:pPr>
      <w:r w:rsidRPr="00975072">
        <w:tab/>
        <w:t>(b)</w:t>
      </w:r>
      <w:r w:rsidRPr="00975072">
        <w:tab/>
        <w:t>install any well</w:t>
      </w:r>
      <w:r w:rsidR="00960DC6">
        <w:noBreakHyphen/>
      </w:r>
      <w:r w:rsidRPr="00975072">
        <w:t>related equipment associated with the well.</w:t>
      </w:r>
    </w:p>
    <w:p w:rsidR="006F64B6" w:rsidRPr="00975072" w:rsidRDefault="006F64B6" w:rsidP="006F64B6">
      <w:pPr>
        <w:pStyle w:val="Definition"/>
      </w:pPr>
      <w:r w:rsidRPr="00975072">
        <w:rPr>
          <w:b/>
          <w:i/>
        </w:rPr>
        <w:t>prepare</w:t>
      </w:r>
      <w:r w:rsidRPr="00975072">
        <w:t xml:space="preserve"> includes construct.</w:t>
      </w:r>
    </w:p>
    <w:p w:rsidR="006F64B6" w:rsidRPr="00975072" w:rsidRDefault="006F64B6" w:rsidP="006F64B6">
      <w:pPr>
        <w:pStyle w:val="Definition"/>
      </w:pPr>
      <w:r w:rsidRPr="00975072">
        <w:rPr>
          <w:b/>
          <w:i/>
        </w:rPr>
        <w:t>title area</w:t>
      </w:r>
      <w:r w:rsidRPr="00975072">
        <w:t>:</w:t>
      </w:r>
    </w:p>
    <w:p w:rsidR="006F64B6" w:rsidRPr="00975072" w:rsidRDefault="006F64B6" w:rsidP="006F64B6">
      <w:pPr>
        <w:pStyle w:val="paragraph"/>
      </w:pPr>
      <w:r w:rsidRPr="00975072">
        <w:tab/>
        <w:t>(a)</w:t>
      </w:r>
      <w:r w:rsidRPr="00975072">
        <w:tab/>
        <w:t>in relation to a greenhouse gas assessment permit—means the permit area; or</w:t>
      </w:r>
    </w:p>
    <w:p w:rsidR="006F64B6" w:rsidRPr="00975072" w:rsidRDefault="006F64B6" w:rsidP="006F64B6">
      <w:pPr>
        <w:pStyle w:val="paragraph"/>
      </w:pPr>
      <w:r w:rsidRPr="00975072">
        <w:tab/>
        <w:t>(b)</w:t>
      </w:r>
      <w:r w:rsidRPr="00975072">
        <w:tab/>
        <w:t>in relation to a greenhouse gas holding lease—means the lease area; or</w:t>
      </w:r>
    </w:p>
    <w:p w:rsidR="006F64B6" w:rsidRPr="00975072" w:rsidRDefault="006F64B6" w:rsidP="006F64B6">
      <w:pPr>
        <w:pStyle w:val="paragraph"/>
      </w:pPr>
      <w:r w:rsidRPr="00975072">
        <w:tab/>
        <w:t>(c)</w:t>
      </w:r>
      <w:r w:rsidRPr="00975072">
        <w:tab/>
        <w:t>in relation to a greenhouse gas injection licence—means the licence area.</w:t>
      </w:r>
    </w:p>
    <w:p w:rsidR="006F64B6" w:rsidRPr="00975072" w:rsidRDefault="006F64B6" w:rsidP="006F64B6">
      <w:pPr>
        <w:pStyle w:val="Definition"/>
      </w:pPr>
      <w:r w:rsidRPr="00975072">
        <w:rPr>
          <w:b/>
          <w:i/>
        </w:rPr>
        <w:t>well</w:t>
      </w:r>
      <w:r w:rsidRPr="00975072">
        <w:t xml:space="preserve"> includes well</w:t>
      </w:r>
      <w:r w:rsidR="00960DC6">
        <w:noBreakHyphen/>
      </w:r>
      <w:r w:rsidRPr="00975072">
        <w:t>related equipment associated with a well.</w:t>
      </w:r>
    </w:p>
    <w:p w:rsidR="00365153" w:rsidRPr="00975072" w:rsidRDefault="00365153" w:rsidP="00365153">
      <w:pPr>
        <w:pStyle w:val="ActHead5"/>
      </w:pPr>
      <w:bookmarkStart w:id="98" w:name="_Toc106366734"/>
      <w:r w:rsidRPr="00960DC6">
        <w:rPr>
          <w:rStyle w:val="CharSectno"/>
        </w:rPr>
        <w:t>14</w:t>
      </w:r>
      <w:r w:rsidRPr="00975072">
        <w:t xml:space="preserve">  Duties of persons erecting facilities or installing plant</w:t>
      </w:r>
      <w:bookmarkEnd w:id="98"/>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r>
      <w:r w:rsidRPr="00975072">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975072" w:rsidRDefault="004E0353" w:rsidP="00365153">
      <w:pPr>
        <w:pStyle w:val="notetext"/>
      </w:pPr>
      <w:r w:rsidRPr="00975072">
        <w:lastRenderedPageBreak/>
        <w:t>Note 1</w:t>
      </w:r>
      <w:r w:rsidR="00365153" w:rsidRPr="00975072">
        <w:t>:</w:t>
      </w:r>
      <w:r w:rsidR="00365153" w:rsidRPr="00975072">
        <w:tab/>
        <w:t>See also clause</w:t>
      </w:r>
      <w:r w:rsidR="00C53E4C" w:rsidRPr="00975072">
        <w:t> </w:t>
      </w:r>
      <w:r w:rsidR="00365153" w:rsidRPr="00975072">
        <w:t>16.</w:t>
      </w:r>
    </w:p>
    <w:p w:rsidR="004E0353" w:rsidRPr="00975072" w:rsidRDefault="004E0353" w:rsidP="004E0353">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14728A">
      <w:pPr>
        <w:pStyle w:val="SubsectionHead"/>
        <w:keepNext w:val="0"/>
      </w:pPr>
      <w:r w:rsidRPr="00975072">
        <w:t>Other laws not affected</w:t>
      </w:r>
    </w:p>
    <w:p w:rsidR="00365153" w:rsidRPr="00975072" w:rsidRDefault="00365153" w:rsidP="0014728A">
      <w:pPr>
        <w:pStyle w:val="subsection"/>
      </w:pPr>
      <w:r w:rsidRPr="00975072">
        <w:tab/>
        <w:t>(3)</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in relation to the erection or installation of goods or the supply of services.</w:t>
      </w:r>
    </w:p>
    <w:p w:rsidR="00365153" w:rsidRPr="00975072" w:rsidRDefault="00365153" w:rsidP="00365153">
      <w:pPr>
        <w:pStyle w:val="ActHead5"/>
      </w:pPr>
      <w:bookmarkStart w:id="99" w:name="_Toc106366735"/>
      <w:r w:rsidRPr="00960DC6">
        <w:rPr>
          <w:rStyle w:val="CharSectno"/>
        </w:rPr>
        <w:t>15</w:t>
      </w:r>
      <w:r w:rsidRPr="00975072">
        <w:t xml:space="preserve">  Duties of persons in relation to occupational health and safety</w:t>
      </w:r>
      <w:bookmarkEnd w:id="99"/>
    </w:p>
    <w:p w:rsidR="00365153" w:rsidRPr="00975072" w:rsidRDefault="00365153" w:rsidP="00365153">
      <w:pPr>
        <w:pStyle w:val="SubsectionHead"/>
      </w:pPr>
      <w:r w:rsidRPr="00975072">
        <w:t>Duties of person at a facility</w:t>
      </w:r>
    </w:p>
    <w:p w:rsidR="00365153" w:rsidRPr="00975072" w:rsidRDefault="00365153" w:rsidP="00365153">
      <w:pPr>
        <w:pStyle w:val="subsection"/>
      </w:pPr>
      <w:r w:rsidRPr="00975072">
        <w:tab/>
        <w:t>(1)</w:t>
      </w:r>
      <w:r w:rsidRPr="00975072">
        <w:tab/>
        <w:t>A person at a facility must, at all times, take all reasonably practicable steps:</w:t>
      </w:r>
    </w:p>
    <w:p w:rsidR="00365153" w:rsidRPr="00975072" w:rsidRDefault="00365153" w:rsidP="00365153">
      <w:pPr>
        <w:pStyle w:val="paragraph"/>
      </w:pPr>
      <w:r w:rsidRPr="00975072">
        <w:tab/>
        <w:t>(a)</w:t>
      </w:r>
      <w:r w:rsidRPr="00975072">
        <w:tab/>
        <w:t>to ensure that the person does not take any action, or make any omission, that creates a risk, or increases an existing risk, to the health or safety of that person or of any other person at or near the facility; and</w:t>
      </w:r>
    </w:p>
    <w:p w:rsidR="00365153" w:rsidRPr="00975072" w:rsidRDefault="00365153" w:rsidP="00365153">
      <w:pPr>
        <w:pStyle w:val="paragraph"/>
      </w:pPr>
      <w:r w:rsidRPr="00975072">
        <w:tab/>
        <w:t>(b)</w:t>
      </w:r>
      <w:r w:rsidRPr="00975072">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975072" w:rsidRDefault="00365153" w:rsidP="00365153">
      <w:pPr>
        <w:pStyle w:val="paragraph"/>
      </w:pPr>
      <w:r w:rsidRPr="00975072">
        <w:tab/>
        <w:t>(c)</w:t>
      </w:r>
      <w:r w:rsidRPr="00975072">
        <w:tab/>
        <w:t>to use equipment that is:</w:t>
      </w:r>
    </w:p>
    <w:p w:rsidR="00365153" w:rsidRPr="00975072" w:rsidRDefault="00365153" w:rsidP="00365153">
      <w:pPr>
        <w:pStyle w:val="paragraphsub"/>
      </w:pPr>
      <w:r w:rsidRPr="00975072">
        <w:tab/>
        <w:t>(i)</w:t>
      </w:r>
      <w:r w:rsidRPr="00975072">
        <w:tab/>
        <w:t xml:space="preserve">supplied to the person by the operator, an employer of the person or any other person having control of work at a facility (the </w:t>
      </w:r>
      <w:r w:rsidRPr="00975072">
        <w:rPr>
          <w:b/>
          <w:i/>
        </w:rPr>
        <w:t>equipment supplier</w:t>
      </w:r>
      <w:r w:rsidRPr="00975072">
        <w:t>); and</w:t>
      </w:r>
    </w:p>
    <w:p w:rsidR="00365153" w:rsidRPr="00975072" w:rsidRDefault="00365153" w:rsidP="00365153">
      <w:pPr>
        <w:pStyle w:val="paragraphsub"/>
      </w:pPr>
      <w:r w:rsidRPr="00975072">
        <w:tab/>
        <w:t>(ii)</w:t>
      </w:r>
      <w:r w:rsidRPr="00975072">
        <w:tab/>
        <w:t>necessary to protect the health and safety of the person, or of any other person at or near the facility;</w:t>
      </w:r>
    </w:p>
    <w:p w:rsidR="00365153" w:rsidRPr="00975072" w:rsidRDefault="00365153" w:rsidP="00365153">
      <w:pPr>
        <w:pStyle w:val="paragraph"/>
      </w:pPr>
      <w:r w:rsidRPr="00975072">
        <w:tab/>
      </w:r>
      <w:r w:rsidRPr="00975072">
        <w:tab/>
        <w:t>in accordance with any instructions given by the equipment supplier, consistent with the safe and proper use of the equipment.</w:t>
      </w:r>
    </w:p>
    <w:p w:rsidR="004E0353" w:rsidRPr="00975072" w:rsidRDefault="004E0353" w:rsidP="004E0353">
      <w:pPr>
        <w:pStyle w:val="notetext"/>
      </w:pPr>
      <w:r w:rsidRPr="00975072">
        <w:t>Note:</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lastRenderedPageBreak/>
        <w:t>Agreements</w:t>
      </w:r>
    </w:p>
    <w:p w:rsidR="00365153" w:rsidRPr="00975072" w:rsidRDefault="00365153" w:rsidP="00365153">
      <w:pPr>
        <w:pStyle w:val="subsection"/>
      </w:pPr>
      <w:r w:rsidRPr="00975072">
        <w:tab/>
        <w:t>(3)</w:t>
      </w:r>
      <w:r w:rsidRPr="00975072">
        <w:tab/>
        <w:t xml:space="preserve">Despite </w:t>
      </w:r>
      <w:r w:rsidR="00C53E4C" w:rsidRPr="00975072">
        <w:t>subclause (</w:t>
      </w:r>
      <w:r w:rsidRPr="00975072">
        <w:t xml:space="preserve">1), the choice or manner of use of equipment of the kind referred to in </w:t>
      </w:r>
      <w:r w:rsidR="00C53E4C" w:rsidRPr="00975072">
        <w:t>subparagraph (</w:t>
      </w:r>
      <w:r w:rsidRPr="00975072">
        <w:t>1)(c)(ii) is a matter that may be, consistently with each listed OHS law:</w:t>
      </w:r>
    </w:p>
    <w:p w:rsidR="00365153" w:rsidRPr="00975072" w:rsidRDefault="00365153" w:rsidP="00365153">
      <w:pPr>
        <w:pStyle w:val="paragraph"/>
      </w:pPr>
      <w:r w:rsidRPr="00975072">
        <w:tab/>
        <w:t>(a)</w:t>
      </w:r>
      <w:r w:rsidRPr="00975072">
        <w:tab/>
        <w:t>agreed on between the equipment supplier and any relevant health and safety representative; or</w:t>
      </w:r>
    </w:p>
    <w:p w:rsidR="00365153" w:rsidRPr="00975072" w:rsidRDefault="00365153" w:rsidP="00365153">
      <w:pPr>
        <w:pStyle w:val="paragraph"/>
      </w:pPr>
      <w:r w:rsidRPr="00975072">
        <w:tab/>
        <w:t>(b)</w:t>
      </w:r>
      <w:r w:rsidRPr="00975072">
        <w:tab/>
        <w:t>agreed on by a health and safety committee.</w:t>
      </w:r>
    </w:p>
    <w:p w:rsidR="00365153" w:rsidRPr="00975072" w:rsidRDefault="00365153" w:rsidP="00365153">
      <w:pPr>
        <w:pStyle w:val="subsection"/>
      </w:pPr>
      <w:r w:rsidRPr="00975072">
        <w:tab/>
        <w:t>(4)</w:t>
      </w:r>
      <w:r w:rsidRPr="00975072">
        <w:tab/>
        <w:t xml:space="preserve">If an agreement of the kind referred to in </w:t>
      </w:r>
      <w:r w:rsidR="00C53E4C" w:rsidRPr="00975072">
        <w:t>paragraph (</w:t>
      </w:r>
      <w:r w:rsidRPr="00975072">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975072" w:rsidRDefault="00365153" w:rsidP="00365153">
      <w:pPr>
        <w:pStyle w:val="subsection"/>
      </w:pPr>
      <w:r w:rsidRPr="00975072">
        <w:tab/>
        <w:t>(5)</w:t>
      </w:r>
      <w:r w:rsidRPr="00975072">
        <w:tab/>
        <w:t xml:space="preserve">If an agreement of the kind referred to in </w:t>
      </w:r>
      <w:r w:rsidR="00C53E4C" w:rsidRPr="00975072">
        <w:t>paragraph (</w:t>
      </w:r>
      <w:r w:rsidRPr="00975072">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975072" w:rsidRDefault="00365153" w:rsidP="00365153">
      <w:pPr>
        <w:pStyle w:val="ActHead5"/>
      </w:pPr>
      <w:bookmarkStart w:id="100" w:name="_Toc106366736"/>
      <w:r w:rsidRPr="00960DC6">
        <w:rPr>
          <w:rStyle w:val="CharSectno"/>
        </w:rPr>
        <w:t>16</w:t>
      </w:r>
      <w:r w:rsidRPr="00975072">
        <w:t xml:space="preserve">  Reliance on information supplied or results of research</w:t>
      </w:r>
      <w:bookmarkEnd w:id="100"/>
    </w:p>
    <w:p w:rsidR="00365153" w:rsidRPr="00975072" w:rsidRDefault="00365153" w:rsidP="00365153">
      <w:pPr>
        <w:pStyle w:val="SubsectionHead"/>
      </w:pPr>
      <w:r w:rsidRPr="00975072">
        <w:t>Clause</w:t>
      </w:r>
      <w:r w:rsidR="00C53E4C" w:rsidRPr="00975072">
        <w:t> </w:t>
      </w:r>
      <w:r w:rsidRPr="00975072">
        <w:t>9, 10 or 11</w:t>
      </w:r>
    </w:p>
    <w:p w:rsidR="00365153" w:rsidRPr="00975072" w:rsidRDefault="00365153" w:rsidP="00365153">
      <w:pPr>
        <w:pStyle w:val="subsection"/>
      </w:pPr>
      <w:r w:rsidRPr="00975072">
        <w:tab/>
        <w:t>(1)</w:t>
      </w:r>
      <w:r w:rsidRPr="00975072">
        <w:tab/>
        <w:t>For the purpose of the application of clause</w:t>
      </w:r>
      <w:r w:rsidR="00C53E4C" w:rsidRPr="00975072">
        <w:t> </w:t>
      </w:r>
      <w:r w:rsidRPr="00975072">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975072" w:rsidRDefault="00365153" w:rsidP="00365153">
      <w:pPr>
        <w:pStyle w:val="paragraph"/>
      </w:pPr>
      <w:r w:rsidRPr="00975072">
        <w:tab/>
        <w:t>(a)</w:t>
      </w:r>
      <w:r w:rsidRPr="00975072">
        <w:tab/>
        <w:t>the person ensured, so far as practicable, that its use was in accordance with the information supplied by the manufacturer or the supplier of the plant or substance relating to health and safety in its use; and</w:t>
      </w:r>
    </w:p>
    <w:p w:rsidR="00365153" w:rsidRPr="00975072" w:rsidRDefault="00365153" w:rsidP="00365153">
      <w:pPr>
        <w:pStyle w:val="paragraph"/>
      </w:pPr>
      <w:r w:rsidRPr="00975072">
        <w:tab/>
        <w:t>(b)</w:t>
      </w:r>
      <w:r w:rsidRPr="00975072">
        <w:tab/>
        <w:t>it was reasonable for the person to rely on that information.</w:t>
      </w:r>
    </w:p>
    <w:p w:rsidR="00365153" w:rsidRPr="00975072" w:rsidRDefault="00365153" w:rsidP="00365153">
      <w:pPr>
        <w:pStyle w:val="subsection"/>
      </w:pPr>
      <w:r w:rsidRPr="00975072">
        <w:lastRenderedPageBreak/>
        <w:tab/>
        <w:t>(2)</w:t>
      </w:r>
      <w:r w:rsidRPr="00975072">
        <w:tab/>
      </w:r>
      <w:r w:rsidR="00C53E4C" w:rsidRPr="00975072">
        <w:t>Subclause (</w:t>
      </w:r>
      <w:r w:rsidRPr="00975072">
        <w:t>1) does not limit the generality of what constitutes reasonably practicable steps as required by clause</w:t>
      </w:r>
      <w:r w:rsidR="00C53E4C" w:rsidRPr="00975072">
        <w:t> </w:t>
      </w:r>
      <w:r w:rsidRPr="00975072">
        <w:t>9, 10 or 11.</w:t>
      </w:r>
    </w:p>
    <w:p w:rsidR="00365153" w:rsidRPr="00975072" w:rsidRDefault="00365153" w:rsidP="00365153">
      <w:pPr>
        <w:pStyle w:val="SubsectionHead"/>
      </w:pPr>
      <w:r w:rsidRPr="00975072">
        <w:t>Clause</w:t>
      </w:r>
      <w:r w:rsidR="00C53E4C" w:rsidRPr="00975072">
        <w:t> </w:t>
      </w:r>
      <w:r w:rsidRPr="00975072">
        <w:t>12 or 13</w:t>
      </w:r>
    </w:p>
    <w:p w:rsidR="00365153" w:rsidRPr="00975072" w:rsidRDefault="00365153" w:rsidP="00365153">
      <w:pPr>
        <w:pStyle w:val="subsection"/>
      </w:pPr>
      <w:r w:rsidRPr="00975072">
        <w:tab/>
        <w:t>(3)</w:t>
      </w:r>
      <w:r w:rsidRPr="00975072">
        <w:tab/>
        <w:t>For the purpose of the application of clause</w:t>
      </w:r>
      <w:r w:rsidR="00C53E4C" w:rsidRPr="00975072">
        <w:t> </w:t>
      </w:r>
      <w:r w:rsidRPr="00975072">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975072" w:rsidRDefault="00365153" w:rsidP="00365153">
      <w:pPr>
        <w:pStyle w:val="paragraph"/>
      </w:pPr>
      <w:r w:rsidRPr="00975072">
        <w:tab/>
        <w:t>(a)</w:t>
      </w:r>
      <w:r w:rsidRPr="00975072">
        <w:tab/>
        <w:t>the research, testing or examination has already been carried out by or on behalf of someone else; and</w:t>
      </w:r>
    </w:p>
    <w:p w:rsidR="00365153" w:rsidRPr="00975072" w:rsidRDefault="00365153" w:rsidP="00365153">
      <w:pPr>
        <w:pStyle w:val="paragraph"/>
      </w:pPr>
      <w:r w:rsidRPr="00975072">
        <w:tab/>
        <w:t>(b)</w:t>
      </w:r>
      <w:r w:rsidRPr="00975072">
        <w:tab/>
        <w:t>it was reasonable for the person to rely on that research, testing or examination.</w:t>
      </w:r>
    </w:p>
    <w:p w:rsidR="00365153" w:rsidRPr="00975072" w:rsidRDefault="00365153" w:rsidP="00365153">
      <w:pPr>
        <w:pStyle w:val="subsection"/>
      </w:pPr>
      <w:r w:rsidRPr="00975072">
        <w:tab/>
        <w:t>(4)</w:t>
      </w:r>
      <w:r w:rsidRPr="00975072">
        <w:tab/>
      </w:r>
      <w:r w:rsidR="00C53E4C" w:rsidRPr="00975072">
        <w:t>Subclause (</w:t>
      </w:r>
      <w:r w:rsidRPr="00975072">
        <w:t>3) does not limit the generality of what constitutes reasonably practicable steps as required by clause</w:t>
      </w:r>
      <w:r w:rsidR="00C53E4C" w:rsidRPr="00975072">
        <w:t> </w:t>
      </w:r>
      <w:r w:rsidRPr="00975072">
        <w:t>12 or 13.</w:t>
      </w:r>
    </w:p>
    <w:p w:rsidR="00365153" w:rsidRPr="00975072" w:rsidRDefault="00365153" w:rsidP="00365153">
      <w:pPr>
        <w:pStyle w:val="SubsectionHead"/>
      </w:pPr>
      <w:r w:rsidRPr="00975072">
        <w:t>Clause</w:t>
      </w:r>
      <w:r w:rsidR="00C53E4C" w:rsidRPr="00975072">
        <w:t> </w:t>
      </w:r>
      <w:r w:rsidRPr="00975072">
        <w:t>14</w:t>
      </w:r>
    </w:p>
    <w:p w:rsidR="00365153" w:rsidRPr="00975072" w:rsidRDefault="00365153" w:rsidP="00365153">
      <w:pPr>
        <w:pStyle w:val="subsection"/>
      </w:pPr>
      <w:r w:rsidRPr="00975072">
        <w:tab/>
        <w:t>(5)</w:t>
      </w:r>
      <w:r w:rsidRPr="00975072">
        <w:tab/>
        <w:t>For the purpose of the application of clause</w:t>
      </w:r>
      <w:r w:rsidR="00C53E4C" w:rsidRPr="00975072">
        <w:t> </w:t>
      </w:r>
      <w:r w:rsidRPr="00975072">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975072" w:rsidRDefault="00365153" w:rsidP="00365153">
      <w:pPr>
        <w:pStyle w:val="paragraph"/>
      </w:pPr>
      <w:r w:rsidRPr="00975072">
        <w:tab/>
        <w:t>(a)</w:t>
      </w:r>
      <w:r w:rsidRPr="00975072">
        <w:tab/>
        <w:t>the person ensured, so far as is reasonably practicable, that the erection of the facility, or the erection or installation of the plant, was:</w:t>
      </w:r>
    </w:p>
    <w:p w:rsidR="00365153" w:rsidRPr="00975072" w:rsidRDefault="00365153" w:rsidP="00365153">
      <w:pPr>
        <w:pStyle w:val="paragraphsub"/>
      </w:pPr>
      <w:r w:rsidRPr="00975072">
        <w:tab/>
        <w:t>(i)</w:t>
      </w:r>
      <w:r w:rsidRPr="00975072">
        <w:tab/>
        <w:t>in accordance with information supplied by the manufacturer or supplier of the facility or plant relating to its erection or its installation; and</w:t>
      </w:r>
    </w:p>
    <w:p w:rsidR="00365153" w:rsidRPr="00975072" w:rsidRDefault="00365153" w:rsidP="00365153">
      <w:pPr>
        <w:pStyle w:val="paragraphsub"/>
      </w:pPr>
      <w:r w:rsidRPr="00975072">
        <w:tab/>
        <w:t>(ii)</w:t>
      </w:r>
      <w:r w:rsidRPr="00975072">
        <w:tab/>
        <w:t>consistent with the health and safety of persons at the facility; and</w:t>
      </w:r>
    </w:p>
    <w:p w:rsidR="00365153" w:rsidRPr="00975072" w:rsidRDefault="00365153" w:rsidP="00365153">
      <w:pPr>
        <w:pStyle w:val="paragraph"/>
      </w:pPr>
      <w:r w:rsidRPr="00975072">
        <w:tab/>
        <w:t>(b)</w:t>
      </w:r>
      <w:r w:rsidRPr="00975072">
        <w:tab/>
        <w:t>it was reasonable for the person to rely on that information.</w:t>
      </w:r>
    </w:p>
    <w:p w:rsidR="00365153" w:rsidRPr="00975072" w:rsidRDefault="00365153" w:rsidP="00365153">
      <w:pPr>
        <w:pStyle w:val="subsection"/>
      </w:pPr>
      <w:r w:rsidRPr="00975072">
        <w:lastRenderedPageBreak/>
        <w:tab/>
        <w:t>(6)</w:t>
      </w:r>
      <w:r w:rsidRPr="00975072">
        <w:tab/>
      </w:r>
      <w:r w:rsidR="00C53E4C" w:rsidRPr="00975072">
        <w:t>Subclause (</w:t>
      </w:r>
      <w:r w:rsidRPr="00975072">
        <w:t>5) does not limit the generality of what constitutes reasonably practicable steps as required by clause</w:t>
      </w:r>
      <w:r w:rsidR="00C53E4C" w:rsidRPr="00975072">
        <w:t> </w:t>
      </w:r>
      <w:r w:rsidRPr="00975072">
        <w:t>14.</w:t>
      </w:r>
    </w:p>
    <w:p w:rsidR="004E0353" w:rsidRPr="00975072" w:rsidRDefault="00860DCE" w:rsidP="005226A8">
      <w:pPr>
        <w:pStyle w:val="ActHead3"/>
        <w:pageBreakBefore/>
      </w:pPr>
      <w:bookmarkStart w:id="101" w:name="_Toc106366737"/>
      <w:r w:rsidRPr="00960DC6">
        <w:rPr>
          <w:rStyle w:val="CharDivNo"/>
        </w:rPr>
        <w:lastRenderedPageBreak/>
        <w:t>Division 1</w:t>
      </w:r>
      <w:r w:rsidR="004E0353" w:rsidRPr="00960DC6">
        <w:rPr>
          <w:rStyle w:val="CharDivNo"/>
        </w:rPr>
        <w:t>A</w:t>
      </w:r>
      <w:r w:rsidR="004E0353" w:rsidRPr="00975072">
        <w:t>—</w:t>
      </w:r>
      <w:r w:rsidR="004E0353" w:rsidRPr="00960DC6">
        <w:rPr>
          <w:rStyle w:val="CharDivText"/>
        </w:rPr>
        <w:t>Occupational health and safety duties: enforcement</w:t>
      </w:r>
      <w:bookmarkEnd w:id="101"/>
    </w:p>
    <w:p w:rsidR="004E0353" w:rsidRPr="00975072" w:rsidRDefault="004E0353" w:rsidP="004E0353">
      <w:pPr>
        <w:pStyle w:val="ActHead5"/>
        <w:rPr>
          <w:i/>
        </w:rPr>
      </w:pPr>
      <w:bookmarkStart w:id="102" w:name="_Toc106366738"/>
      <w:r w:rsidRPr="00960DC6">
        <w:rPr>
          <w:rStyle w:val="CharSectno"/>
        </w:rPr>
        <w:t>16A</w:t>
      </w:r>
      <w:r w:rsidRPr="00975072">
        <w:t xml:space="preserve">  Meaning of </w:t>
      </w:r>
      <w:r w:rsidRPr="00975072">
        <w:rPr>
          <w:i/>
        </w:rPr>
        <w:t>health and safety requirement</w:t>
      </w:r>
      <w:bookmarkEnd w:id="102"/>
    </w:p>
    <w:p w:rsidR="004E0353" w:rsidRPr="00975072" w:rsidRDefault="004E0353" w:rsidP="004E0353">
      <w:pPr>
        <w:pStyle w:val="subsection"/>
      </w:pPr>
      <w:r w:rsidRPr="00975072">
        <w:tab/>
      </w:r>
      <w:r w:rsidRPr="00975072">
        <w:tab/>
        <w:t>In this Schedule:</w:t>
      </w:r>
    </w:p>
    <w:p w:rsidR="004E0353" w:rsidRPr="00975072" w:rsidRDefault="004E0353" w:rsidP="004E0353">
      <w:pPr>
        <w:pStyle w:val="Definition"/>
      </w:pPr>
      <w:r w:rsidRPr="00975072">
        <w:rPr>
          <w:b/>
          <w:i/>
        </w:rPr>
        <w:t>health and safety requirement</w:t>
      </w:r>
      <w:r w:rsidRPr="00975072">
        <w:t xml:space="preserve"> means a requirement under any of the following provisions:</w:t>
      </w:r>
    </w:p>
    <w:p w:rsidR="004E0353" w:rsidRPr="00975072" w:rsidRDefault="004E0353" w:rsidP="004E0353">
      <w:pPr>
        <w:pStyle w:val="paragraph"/>
      </w:pPr>
      <w:r w:rsidRPr="00975072">
        <w:tab/>
        <w:t>(a)</w:t>
      </w:r>
      <w:r w:rsidRPr="00975072">
        <w:tab/>
        <w:t>subclause</w:t>
      </w:r>
      <w:r w:rsidR="00C53E4C" w:rsidRPr="00975072">
        <w:t> </w:t>
      </w:r>
      <w:r w:rsidRPr="00975072">
        <w:t>9(1) (duties of operator);</w:t>
      </w:r>
    </w:p>
    <w:p w:rsidR="004E0353" w:rsidRPr="00975072" w:rsidRDefault="004E0353" w:rsidP="004E0353">
      <w:pPr>
        <w:pStyle w:val="paragraph"/>
      </w:pPr>
      <w:r w:rsidRPr="00975072">
        <w:tab/>
        <w:t>(b)</w:t>
      </w:r>
      <w:r w:rsidRPr="00975072">
        <w:tab/>
        <w:t>subclause</w:t>
      </w:r>
      <w:r w:rsidR="00C53E4C" w:rsidRPr="00975072">
        <w:t> </w:t>
      </w:r>
      <w:r w:rsidRPr="00975072">
        <w:t>10(1) (duties of persons in control of facility or particular work);</w:t>
      </w:r>
    </w:p>
    <w:p w:rsidR="004E0353" w:rsidRPr="00975072" w:rsidRDefault="004E0353" w:rsidP="004E0353">
      <w:pPr>
        <w:pStyle w:val="paragraph"/>
      </w:pPr>
      <w:r w:rsidRPr="00975072">
        <w:tab/>
        <w:t>(c)</w:t>
      </w:r>
      <w:r w:rsidRPr="00975072">
        <w:tab/>
        <w:t>subclause</w:t>
      </w:r>
      <w:r w:rsidR="00C53E4C" w:rsidRPr="00975072">
        <w:t> </w:t>
      </w:r>
      <w:r w:rsidRPr="00975072">
        <w:t>11(1) (duties of employers);</w:t>
      </w:r>
    </w:p>
    <w:p w:rsidR="004E0353" w:rsidRPr="00975072" w:rsidRDefault="004E0353" w:rsidP="004E0353">
      <w:pPr>
        <w:pStyle w:val="paragraph"/>
      </w:pPr>
      <w:r w:rsidRPr="00975072">
        <w:tab/>
        <w:t>(d)</w:t>
      </w:r>
      <w:r w:rsidRPr="00975072">
        <w:tab/>
        <w:t>subclause</w:t>
      </w:r>
      <w:r w:rsidR="00C53E4C" w:rsidRPr="00975072">
        <w:t> </w:t>
      </w:r>
      <w:r w:rsidRPr="00975072">
        <w:t>12(1) or (2) (duties of manufacturers in relation to plant and substances);</w:t>
      </w:r>
    </w:p>
    <w:p w:rsidR="004E0353" w:rsidRPr="00975072" w:rsidRDefault="004E0353" w:rsidP="004E0353">
      <w:pPr>
        <w:pStyle w:val="paragraph"/>
      </w:pPr>
      <w:r w:rsidRPr="00975072">
        <w:tab/>
        <w:t>(e)</w:t>
      </w:r>
      <w:r w:rsidRPr="00975072">
        <w:tab/>
        <w:t>subclause</w:t>
      </w:r>
      <w:r w:rsidR="00C53E4C" w:rsidRPr="00975072">
        <w:t> </w:t>
      </w:r>
      <w:r w:rsidRPr="00975072">
        <w:t>13(1) (duties of suppliers of facilities, plant and substances);</w:t>
      </w:r>
    </w:p>
    <w:p w:rsidR="004E0353" w:rsidRPr="00975072" w:rsidRDefault="004E0353" w:rsidP="004E0353">
      <w:pPr>
        <w:pStyle w:val="paragraph"/>
      </w:pPr>
      <w:r w:rsidRPr="00975072">
        <w:tab/>
        <w:t>(f)</w:t>
      </w:r>
      <w:r w:rsidRPr="00975072">
        <w:tab/>
        <w:t>subclause</w:t>
      </w:r>
      <w:r w:rsidR="00C53E4C" w:rsidRPr="00975072">
        <w:t> </w:t>
      </w:r>
      <w:r w:rsidRPr="00975072">
        <w:t>13A(1) or (2) (duties of petroleum titleholders in relation to wells);</w:t>
      </w:r>
    </w:p>
    <w:p w:rsidR="004E0353" w:rsidRPr="00975072" w:rsidRDefault="004E0353" w:rsidP="004E0353">
      <w:pPr>
        <w:pStyle w:val="paragraph"/>
      </w:pPr>
      <w:r w:rsidRPr="00975072">
        <w:tab/>
        <w:t>(g)</w:t>
      </w:r>
      <w:r w:rsidRPr="00975072">
        <w:tab/>
        <w:t>subclause</w:t>
      </w:r>
      <w:r w:rsidR="00C53E4C" w:rsidRPr="00975072">
        <w:t> </w:t>
      </w:r>
      <w:r w:rsidRPr="00975072">
        <w:t>14(1) (duties of persons erecting facilities or installing plant);</w:t>
      </w:r>
    </w:p>
    <w:p w:rsidR="004E0353" w:rsidRPr="00975072" w:rsidRDefault="004E0353" w:rsidP="004E0353">
      <w:pPr>
        <w:pStyle w:val="paragraph"/>
      </w:pPr>
      <w:r w:rsidRPr="00975072">
        <w:tab/>
        <w:t>(h)</w:t>
      </w:r>
      <w:r w:rsidRPr="00975072">
        <w:tab/>
        <w:t>subclause</w:t>
      </w:r>
      <w:r w:rsidR="00C53E4C" w:rsidRPr="00975072">
        <w:t> </w:t>
      </w:r>
      <w:r w:rsidRPr="00975072">
        <w:t>15(1) (duties of persons in relation to occupational health and safety).</w:t>
      </w:r>
    </w:p>
    <w:p w:rsidR="004E0353" w:rsidRPr="00975072" w:rsidRDefault="004E0353" w:rsidP="004E0353">
      <w:pPr>
        <w:pStyle w:val="ActHead5"/>
      </w:pPr>
      <w:bookmarkStart w:id="103" w:name="_Toc106366739"/>
      <w:r w:rsidRPr="00960DC6">
        <w:rPr>
          <w:rStyle w:val="CharSectno"/>
        </w:rPr>
        <w:t>16B</w:t>
      </w:r>
      <w:r w:rsidRPr="00975072">
        <w:t xml:space="preserve">  Occupational health and safety duties offence—recklessness</w:t>
      </w:r>
      <w:bookmarkEnd w:id="103"/>
    </w:p>
    <w:p w:rsidR="004E0353" w:rsidRPr="00975072" w:rsidRDefault="004E0353" w:rsidP="004E0353">
      <w:pPr>
        <w:pStyle w:val="SubsectionHead"/>
      </w:pPr>
      <w:r w:rsidRPr="00975072">
        <w:t>Offence</w:t>
      </w:r>
    </w:p>
    <w:p w:rsidR="004E0353" w:rsidRPr="00975072" w:rsidRDefault="004E0353" w:rsidP="004E0353">
      <w:pPr>
        <w:pStyle w:val="subsection"/>
      </w:pPr>
      <w:r w:rsidRPr="00975072">
        <w:tab/>
        <w:t>(1)</w:t>
      </w:r>
      <w:r w:rsidRPr="00975072">
        <w:tab/>
        <w:t>A person commits an offence if:</w:t>
      </w:r>
    </w:p>
    <w:p w:rsidR="004E0353" w:rsidRPr="00975072" w:rsidRDefault="004E0353" w:rsidP="004E0353">
      <w:pPr>
        <w:pStyle w:val="paragraph"/>
      </w:pPr>
      <w:r w:rsidRPr="00975072">
        <w:tab/>
        <w:t>(a)</w:t>
      </w:r>
      <w:r w:rsidRPr="00975072">
        <w:tab/>
        <w:t>the person is subject to a health and safety requirement; and</w:t>
      </w:r>
    </w:p>
    <w:p w:rsidR="004E0353" w:rsidRPr="00975072" w:rsidRDefault="004E0353" w:rsidP="004E0353">
      <w:pPr>
        <w:pStyle w:val="paragraph"/>
      </w:pPr>
      <w:r w:rsidRPr="00975072">
        <w:tab/>
        <w:t>(b)</w:t>
      </w:r>
      <w:r w:rsidRPr="00975072">
        <w:tab/>
        <w:t>the person omits to do an act; and</w:t>
      </w:r>
    </w:p>
    <w:p w:rsidR="004E0353" w:rsidRPr="00975072" w:rsidRDefault="004E0353" w:rsidP="004E0353">
      <w:pPr>
        <w:pStyle w:val="paragraph"/>
      </w:pPr>
      <w:r w:rsidRPr="00975072">
        <w:tab/>
        <w:t>(c)</w:t>
      </w:r>
      <w:r w:rsidRPr="00975072">
        <w:tab/>
        <w:t>the omission breaches the requirement.</w:t>
      </w:r>
    </w:p>
    <w:p w:rsidR="004E0353" w:rsidRPr="00975072" w:rsidRDefault="004E0353" w:rsidP="004E0353">
      <w:pPr>
        <w:pStyle w:val="Penalty"/>
      </w:pPr>
      <w:r w:rsidRPr="00975072">
        <w:t>Penalty:</w:t>
      </w:r>
      <w:r w:rsidRPr="00975072">
        <w:tab/>
        <w:t>3,500 penalty units.</w:t>
      </w:r>
    </w:p>
    <w:p w:rsidR="004E0353" w:rsidRPr="00975072" w:rsidRDefault="004E0353" w:rsidP="004E0353">
      <w:pPr>
        <w:pStyle w:val="SubsectionHead"/>
      </w:pPr>
      <w:r w:rsidRPr="00975072">
        <w:lastRenderedPageBreak/>
        <w:t>Fault elements</w:t>
      </w:r>
    </w:p>
    <w:p w:rsidR="004E0353" w:rsidRPr="00975072" w:rsidRDefault="004E0353" w:rsidP="004E0353">
      <w:pPr>
        <w:pStyle w:val="subsection"/>
      </w:pPr>
      <w:r w:rsidRPr="00975072">
        <w:tab/>
        <w:t>(2)</w:t>
      </w:r>
      <w:r w:rsidRPr="00975072">
        <w:tab/>
        <w:t xml:space="preserve">Absolute liability applies to </w:t>
      </w:r>
      <w:r w:rsidR="00C53E4C" w:rsidRPr="00975072">
        <w:t>paragraph (</w:t>
      </w:r>
      <w:r w:rsidRPr="00975072">
        <w:t>1)(a).</w:t>
      </w:r>
    </w:p>
    <w:p w:rsidR="004E0353" w:rsidRPr="00975072" w:rsidRDefault="004E0353" w:rsidP="004E0353">
      <w:pPr>
        <w:pStyle w:val="notetext"/>
      </w:pPr>
      <w:r w:rsidRPr="00975072">
        <w:t>Note:</w:t>
      </w:r>
      <w:r w:rsidRPr="00975072">
        <w:tab/>
        <w:t>For absolute liability, see section</w:t>
      </w:r>
      <w:r w:rsidR="00C53E4C" w:rsidRPr="00975072">
        <w:t> </w:t>
      </w:r>
      <w:r w:rsidRPr="00975072">
        <w:t>6.2 of the</w:t>
      </w:r>
      <w:r w:rsidRPr="00975072">
        <w:rPr>
          <w:i/>
        </w:rPr>
        <w:t xml:space="preserve"> Criminal Code</w:t>
      </w:r>
      <w:r w:rsidRPr="00975072">
        <w:t>.</w:t>
      </w:r>
    </w:p>
    <w:p w:rsidR="004E0353" w:rsidRPr="00975072" w:rsidRDefault="004E0353" w:rsidP="004E0353">
      <w:pPr>
        <w:pStyle w:val="subsection"/>
      </w:pPr>
      <w:r w:rsidRPr="00975072">
        <w:tab/>
        <w:t>(3)</w:t>
      </w:r>
      <w:r w:rsidRPr="00975072">
        <w:tab/>
        <w:t xml:space="preserve">Recklessness applies to </w:t>
      </w:r>
      <w:r w:rsidR="004F6D0B" w:rsidRPr="00975072">
        <w:t>paragraphs (</w:t>
      </w:r>
      <w:r w:rsidRPr="00975072">
        <w:t>1)(b) and (c).</w:t>
      </w:r>
    </w:p>
    <w:p w:rsidR="004E0353" w:rsidRPr="00975072" w:rsidRDefault="004E0353" w:rsidP="004E0353">
      <w:pPr>
        <w:pStyle w:val="notetext"/>
      </w:pPr>
      <w:r w:rsidRPr="00975072">
        <w:t>Note:</w:t>
      </w:r>
      <w:r w:rsidRPr="00975072">
        <w:tab/>
        <w:t>For recklessness, see section</w:t>
      </w:r>
      <w:r w:rsidR="00C53E4C" w:rsidRPr="00975072">
        <w:t> </w:t>
      </w:r>
      <w:r w:rsidRPr="00975072">
        <w:t xml:space="preserve">5.4 of the </w:t>
      </w:r>
      <w:r w:rsidRPr="00975072">
        <w:rPr>
          <w:i/>
        </w:rPr>
        <w:t>Criminal Code</w:t>
      </w:r>
      <w:r w:rsidRPr="00975072">
        <w:t>.</w:t>
      </w:r>
    </w:p>
    <w:p w:rsidR="004E0353" w:rsidRPr="00975072" w:rsidRDefault="004E0353" w:rsidP="004E0353">
      <w:pPr>
        <w:pStyle w:val="ActHead5"/>
      </w:pPr>
      <w:bookmarkStart w:id="104" w:name="_Toc106366740"/>
      <w:r w:rsidRPr="00960DC6">
        <w:rPr>
          <w:rStyle w:val="CharSectno"/>
        </w:rPr>
        <w:t>16C</w:t>
      </w:r>
      <w:r w:rsidRPr="00975072">
        <w:t xml:space="preserve">  Occupational health and safety duties offence—negligence</w:t>
      </w:r>
      <w:bookmarkEnd w:id="104"/>
    </w:p>
    <w:p w:rsidR="004E0353" w:rsidRPr="00975072" w:rsidRDefault="004E0353" w:rsidP="004E0353">
      <w:pPr>
        <w:pStyle w:val="SubsectionHead"/>
      </w:pPr>
      <w:r w:rsidRPr="00975072">
        <w:t>Offence</w:t>
      </w:r>
    </w:p>
    <w:p w:rsidR="004E0353" w:rsidRPr="00975072" w:rsidRDefault="004E0353" w:rsidP="004E0353">
      <w:pPr>
        <w:pStyle w:val="subsection"/>
      </w:pPr>
      <w:r w:rsidRPr="00975072">
        <w:tab/>
        <w:t>(1)</w:t>
      </w:r>
      <w:r w:rsidRPr="00975072">
        <w:tab/>
        <w:t>A person commits an offence if:</w:t>
      </w:r>
    </w:p>
    <w:p w:rsidR="004E0353" w:rsidRPr="00975072" w:rsidRDefault="004E0353" w:rsidP="004E0353">
      <w:pPr>
        <w:pStyle w:val="paragraph"/>
      </w:pPr>
      <w:r w:rsidRPr="00975072">
        <w:tab/>
        <w:t>(a)</w:t>
      </w:r>
      <w:r w:rsidRPr="00975072">
        <w:tab/>
        <w:t>the person is subject to a health and safety requirement; and</w:t>
      </w:r>
    </w:p>
    <w:p w:rsidR="004E0353" w:rsidRPr="00975072" w:rsidRDefault="004E0353" w:rsidP="004E0353">
      <w:pPr>
        <w:pStyle w:val="paragraph"/>
      </w:pPr>
      <w:r w:rsidRPr="00975072">
        <w:tab/>
        <w:t>(b)</w:t>
      </w:r>
      <w:r w:rsidRPr="00975072">
        <w:tab/>
        <w:t>the person omits to do an act; and</w:t>
      </w:r>
    </w:p>
    <w:p w:rsidR="004E0353" w:rsidRPr="00975072" w:rsidRDefault="004E0353" w:rsidP="004E0353">
      <w:pPr>
        <w:pStyle w:val="paragraph"/>
      </w:pPr>
      <w:r w:rsidRPr="00975072">
        <w:tab/>
        <w:t>(c)</w:t>
      </w:r>
      <w:r w:rsidRPr="00975072">
        <w:tab/>
        <w:t>the omission breaches the requirement.</w:t>
      </w:r>
    </w:p>
    <w:p w:rsidR="004E0353" w:rsidRPr="00975072" w:rsidRDefault="004E0353" w:rsidP="004E0353">
      <w:pPr>
        <w:pStyle w:val="Penalty"/>
      </w:pPr>
      <w:r w:rsidRPr="00975072">
        <w:t>Penalty:</w:t>
      </w:r>
      <w:r w:rsidRPr="00975072">
        <w:tab/>
        <w:t>1,750 penalty units.</w:t>
      </w:r>
    </w:p>
    <w:p w:rsidR="004E0353" w:rsidRPr="00975072" w:rsidRDefault="004E0353" w:rsidP="004E0353">
      <w:pPr>
        <w:pStyle w:val="SubsectionHead"/>
      </w:pPr>
      <w:r w:rsidRPr="00975072">
        <w:t>Fault elements</w:t>
      </w:r>
    </w:p>
    <w:p w:rsidR="004E0353" w:rsidRPr="00975072" w:rsidRDefault="004E0353" w:rsidP="004E0353">
      <w:pPr>
        <w:pStyle w:val="subsection"/>
      </w:pPr>
      <w:r w:rsidRPr="00975072">
        <w:tab/>
        <w:t>(2)</w:t>
      </w:r>
      <w:r w:rsidRPr="00975072">
        <w:tab/>
        <w:t xml:space="preserve">Absolute liability applies to </w:t>
      </w:r>
      <w:r w:rsidR="00C53E4C" w:rsidRPr="00975072">
        <w:t>paragraph (</w:t>
      </w:r>
      <w:r w:rsidRPr="00975072">
        <w:t>1)(a).</w:t>
      </w:r>
    </w:p>
    <w:p w:rsidR="004E0353" w:rsidRPr="00975072" w:rsidRDefault="004E0353" w:rsidP="004E0353">
      <w:pPr>
        <w:pStyle w:val="notetext"/>
      </w:pPr>
      <w:r w:rsidRPr="00975072">
        <w:t>Note:</w:t>
      </w:r>
      <w:r w:rsidRPr="00975072">
        <w:tab/>
        <w:t>For absolute liability, see section</w:t>
      </w:r>
      <w:r w:rsidR="00C53E4C" w:rsidRPr="00975072">
        <w:t> </w:t>
      </w:r>
      <w:r w:rsidRPr="00975072">
        <w:t>6.2 of the</w:t>
      </w:r>
      <w:r w:rsidRPr="00975072">
        <w:rPr>
          <w:i/>
        </w:rPr>
        <w:t xml:space="preserve"> Criminal Code</w:t>
      </w:r>
      <w:r w:rsidRPr="00975072">
        <w:t>.</w:t>
      </w:r>
    </w:p>
    <w:p w:rsidR="004E0353" w:rsidRPr="00975072" w:rsidRDefault="004E0353" w:rsidP="004E0353">
      <w:pPr>
        <w:pStyle w:val="subsection"/>
      </w:pPr>
      <w:r w:rsidRPr="00975072">
        <w:tab/>
        <w:t>(3)</w:t>
      </w:r>
      <w:r w:rsidRPr="00975072">
        <w:tab/>
        <w:t xml:space="preserve">Negligence applies to </w:t>
      </w:r>
      <w:r w:rsidR="004F6D0B" w:rsidRPr="00975072">
        <w:t>paragraphs (</w:t>
      </w:r>
      <w:r w:rsidRPr="00975072">
        <w:t>1)(b) and (c).</w:t>
      </w:r>
    </w:p>
    <w:p w:rsidR="004E0353" w:rsidRPr="00975072" w:rsidRDefault="004E0353" w:rsidP="004E0353">
      <w:pPr>
        <w:pStyle w:val="notetext"/>
      </w:pPr>
      <w:r w:rsidRPr="00975072">
        <w:t>Note:</w:t>
      </w:r>
      <w:r w:rsidRPr="00975072">
        <w:tab/>
        <w:t>For negligence, see section</w:t>
      </w:r>
      <w:r w:rsidR="00C53E4C" w:rsidRPr="00975072">
        <w:t> </w:t>
      </w:r>
      <w:r w:rsidRPr="00975072">
        <w:t xml:space="preserve">5.5 of the </w:t>
      </w:r>
      <w:r w:rsidRPr="00975072">
        <w:rPr>
          <w:i/>
        </w:rPr>
        <w:t>Criminal Code</w:t>
      </w:r>
      <w:r w:rsidRPr="00975072">
        <w:t>.</w:t>
      </w:r>
    </w:p>
    <w:p w:rsidR="00365153" w:rsidRPr="00975072" w:rsidRDefault="00860DCE" w:rsidP="00050DE4">
      <w:pPr>
        <w:pStyle w:val="ActHead3"/>
        <w:pageBreakBefore/>
      </w:pPr>
      <w:bookmarkStart w:id="105" w:name="_Toc106366741"/>
      <w:r w:rsidRPr="00960DC6">
        <w:rPr>
          <w:rStyle w:val="CharDivNo"/>
        </w:rPr>
        <w:lastRenderedPageBreak/>
        <w:t>Division 2</w:t>
      </w:r>
      <w:r w:rsidR="00365153" w:rsidRPr="00975072">
        <w:t>—</w:t>
      </w:r>
      <w:r w:rsidR="00365153" w:rsidRPr="00960DC6">
        <w:rPr>
          <w:rStyle w:val="CharDivText"/>
        </w:rPr>
        <w:t>Regulations relating to occupational health and safety</w:t>
      </w:r>
      <w:bookmarkEnd w:id="105"/>
    </w:p>
    <w:p w:rsidR="00365153" w:rsidRPr="00975072" w:rsidRDefault="00365153" w:rsidP="00365153">
      <w:pPr>
        <w:pStyle w:val="ActHead5"/>
      </w:pPr>
      <w:bookmarkStart w:id="106" w:name="_Toc106366742"/>
      <w:r w:rsidRPr="00960DC6">
        <w:rPr>
          <w:rStyle w:val="CharSectno"/>
        </w:rPr>
        <w:t>17</w:t>
      </w:r>
      <w:r w:rsidRPr="00975072">
        <w:t xml:space="preserve">  Regulations relating to occupational health and safety</w:t>
      </w:r>
      <w:bookmarkEnd w:id="106"/>
    </w:p>
    <w:p w:rsidR="00365153" w:rsidRPr="00975072" w:rsidRDefault="00365153" w:rsidP="00365153">
      <w:pPr>
        <w:pStyle w:val="subsection"/>
      </w:pPr>
      <w:r w:rsidRPr="00975072">
        <w:tab/>
        <w:t>(1)</w:t>
      </w:r>
      <w:r w:rsidRPr="00975072">
        <w:tab/>
        <w:t>The regulations may make provision relating to any matter affecting, or likely to affect, the occupational health and safety of persons at a facility.</w:t>
      </w:r>
    </w:p>
    <w:p w:rsidR="00365153" w:rsidRPr="00975072" w:rsidRDefault="00365153" w:rsidP="00365153">
      <w:pPr>
        <w:pStyle w:val="subsection"/>
      </w:pPr>
      <w:r w:rsidRPr="00975072">
        <w:tab/>
        <w:t>(2)</w:t>
      </w:r>
      <w:r w:rsidRPr="00975072">
        <w:tab/>
      </w:r>
      <w:r w:rsidR="00C53E4C" w:rsidRPr="00975072">
        <w:t>Subclause (</w:t>
      </w:r>
      <w:r w:rsidRPr="00975072">
        <w:t>1) has effect subject to this Schedule.</w:t>
      </w:r>
    </w:p>
    <w:p w:rsidR="00365153" w:rsidRPr="00975072" w:rsidRDefault="00365153" w:rsidP="00365153">
      <w:pPr>
        <w:pStyle w:val="subsection"/>
      </w:pPr>
      <w:r w:rsidRPr="00975072">
        <w:tab/>
        <w:t>(3)</w:t>
      </w:r>
      <w:r w:rsidRPr="00975072">
        <w:tab/>
        <w:t xml:space="preserve">Regulations made for the purposes of </w:t>
      </w:r>
      <w:r w:rsidR="00C53E4C" w:rsidRPr="00975072">
        <w:t>subclause (</w:t>
      </w:r>
      <w:r w:rsidRPr="00975072">
        <w:t>1) may make provision for any or all of the following:</w:t>
      </w:r>
    </w:p>
    <w:p w:rsidR="00365153" w:rsidRPr="00975072" w:rsidRDefault="00365153" w:rsidP="00365153">
      <w:pPr>
        <w:pStyle w:val="paragraph"/>
      </w:pPr>
      <w:r w:rsidRPr="00975072">
        <w:tab/>
        <w:t>(a)</w:t>
      </w:r>
      <w:r w:rsidRPr="00975072">
        <w:tab/>
        <w:t>prohibiting or restricting the performance of all work or specified work at a facility;</w:t>
      </w:r>
    </w:p>
    <w:p w:rsidR="00365153" w:rsidRPr="00975072" w:rsidRDefault="00365153" w:rsidP="00365153">
      <w:pPr>
        <w:pStyle w:val="paragraph"/>
      </w:pPr>
      <w:r w:rsidRPr="00975072">
        <w:tab/>
        <w:t>(b)</w:t>
      </w:r>
      <w:r w:rsidRPr="00975072">
        <w:tab/>
        <w:t>prohibiting or restricting the use of all plant or specified plant at a facility;</w:t>
      </w:r>
    </w:p>
    <w:p w:rsidR="00365153" w:rsidRPr="00975072" w:rsidRDefault="00365153" w:rsidP="00365153">
      <w:pPr>
        <w:pStyle w:val="paragraph"/>
      </w:pPr>
      <w:r w:rsidRPr="00975072">
        <w:tab/>
        <w:t>(c)</w:t>
      </w:r>
      <w:r w:rsidRPr="00975072">
        <w:tab/>
        <w:t>prohibiting or restricting the carrying out of all processes or a specified process at a facility;</w:t>
      </w:r>
    </w:p>
    <w:p w:rsidR="00365153" w:rsidRPr="00975072" w:rsidRDefault="00365153" w:rsidP="00365153">
      <w:pPr>
        <w:pStyle w:val="paragraph"/>
      </w:pPr>
      <w:r w:rsidRPr="00975072">
        <w:tab/>
        <w:t>(d)</w:t>
      </w:r>
      <w:r w:rsidRPr="00975072">
        <w:tab/>
        <w:t>prohibiting or restricting the storage or use of all substances or specified substances at a facility;</w:t>
      </w:r>
    </w:p>
    <w:p w:rsidR="00365153" w:rsidRPr="00975072" w:rsidRDefault="00365153" w:rsidP="00365153">
      <w:pPr>
        <w:pStyle w:val="paragraph"/>
      </w:pPr>
      <w:r w:rsidRPr="00975072">
        <w:tab/>
        <w:t>(e)</w:t>
      </w:r>
      <w:r w:rsidRPr="00975072">
        <w:tab/>
        <w:t xml:space="preserve">specifying the form in which information required to be made available under </w:t>
      </w:r>
      <w:r w:rsidR="004F6D0B" w:rsidRPr="00975072">
        <w:t>paragraph 1</w:t>
      </w:r>
      <w:r w:rsidRPr="00975072">
        <w:t xml:space="preserve">2(1)(c) or (2)(c) or 13(1)(c) of this </w:t>
      </w:r>
      <w:r w:rsidR="00F9611F" w:rsidRPr="00975072">
        <w:t>Schedule</w:t>
      </w:r>
      <w:r w:rsidR="00050DE4" w:rsidRPr="00975072">
        <w:t xml:space="preserve"> </w:t>
      </w:r>
      <w:r w:rsidRPr="00975072">
        <w:t>is to be so made available;</w:t>
      </w:r>
    </w:p>
    <w:p w:rsidR="00365153" w:rsidRPr="00975072" w:rsidRDefault="00365153" w:rsidP="00365153">
      <w:pPr>
        <w:pStyle w:val="paragraph"/>
      </w:pPr>
      <w:r w:rsidRPr="00975072">
        <w:tab/>
        <w:t>(f)</w:t>
      </w:r>
      <w:r w:rsidRPr="00975072">
        <w:tab/>
        <w:t>prohibiting, except in accordance with licences granted under the regulations, the use of specified plant or specified substances at a facility;</w:t>
      </w:r>
    </w:p>
    <w:p w:rsidR="00365153" w:rsidRPr="00975072" w:rsidRDefault="00365153" w:rsidP="00365153">
      <w:pPr>
        <w:pStyle w:val="paragraph"/>
      </w:pPr>
      <w:r w:rsidRPr="00975072">
        <w:tab/>
        <w:t>(g)</w:t>
      </w:r>
      <w:r w:rsidRPr="00975072">
        <w:tab/>
        <w:t>providing for:</w:t>
      </w:r>
    </w:p>
    <w:p w:rsidR="00365153" w:rsidRPr="00975072" w:rsidRDefault="00365153" w:rsidP="00365153">
      <w:pPr>
        <w:pStyle w:val="paragraphsub"/>
      </w:pPr>
      <w:r w:rsidRPr="00975072">
        <w:tab/>
        <w:t>(i)</w:t>
      </w:r>
      <w:r w:rsidRPr="00975072">
        <w:tab/>
        <w:t>the issue, variation, renewal, transfer, suspension and cancellation of such licences; and</w:t>
      </w:r>
    </w:p>
    <w:p w:rsidR="00365153" w:rsidRPr="00975072" w:rsidRDefault="00365153" w:rsidP="00365153">
      <w:pPr>
        <w:pStyle w:val="paragraphsub"/>
      </w:pPr>
      <w:r w:rsidRPr="00975072">
        <w:tab/>
        <w:t>(ii)</w:t>
      </w:r>
      <w:r w:rsidRPr="00975072">
        <w:tab/>
        <w:t>the conditions to which the licences may be subject;</w:t>
      </w:r>
    </w:p>
    <w:p w:rsidR="00365153" w:rsidRPr="00975072" w:rsidRDefault="00365153" w:rsidP="00365153">
      <w:pPr>
        <w:pStyle w:val="paragraph"/>
      </w:pPr>
      <w:r w:rsidRPr="00975072">
        <w:tab/>
        <w:t>(h)</w:t>
      </w:r>
      <w:r w:rsidRPr="00975072">
        <w:tab/>
        <w:t>regulating the maintenance and testing of plant used at a facility;</w:t>
      </w:r>
    </w:p>
    <w:p w:rsidR="00365153" w:rsidRPr="00975072" w:rsidRDefault="00365153" w:rsidP="00365153">
      <w:pPr>
        <w:pStyle w:val="paragraph"/>
      </w:pPr>
      <w:r w:rsidRPr="00975072">
        <w:tab/>
        <w:t>(i)</w:t>
      </w:r>
      <w:r w:rsidRPr="00975072">
        <w:tab/>
        <w:t>regulating the labelling or marking of substances used at a facility;</w:t>
      </w:r>
    </w:p>
    <w:p w:rsidR="00365153" w:rsidRPr="00975072" w:rsidRDefault="00365153" w:rsidP="00365153">
      <w:pPr>
        <w:pStyle w:val="paragraph"/>
      </w:pPr>
      <w:r w:rsidRPr="00975072">
        <w:lastRenderedPageBreak/>
        <w:tab/>
        <w:t>(j)</w:t>
      </w:r>
      <w:r w:rsidRPr="00975072">
        <w:tab/>
        <w:t>regulating the transport of specified plant or specified substances for use at a facility;</w:t>
      </w:r>
    </w:p>
    <w:p w:rsidR="00365153" w:rsidRPr="00975072" w:rsidRDefault="00365153" w:rsidP="00365153">
      <w:pPr>
        <w:pStyle w:val="paragraph"/>
        <w:keepNext/>
      </w:pPr>
      <w:r w:rsidRPr="00975072">
        <w:tab/>
        <w:t>(k)</w:t>
      </w:r>
      <w:r w:rsidRPr="00975072">
        <w:tab/>
        <w:t>prohibiting the performance, at a facility, of specified activities or work except:</w:t>
      </w:r>
    </w:p>
    <w:p w:rsidR="00365153" w:rsidRPr="00975072" w:rsidRDefault="00365153" w:rsidP="00365153">
      <w:pPr>
        <w:pStyle w:val="paragraphsub"/>
        <w:keepNext/>
      </w:pPr>
      <w:r w:rsidRPr="00975072">
        <w:tab/>
        <w:t>(i)</w:t>
      </w:r>
      <w:r w:rsidRPr="00975072">
        <w:tab/>
        <w:t>by persons who satisfy requirements of the regulations as to qualifications, training or experience; or</w:t>
      </w:r>
    </w:p>
    <w:p w:rsidR="00365153" w:rsidRPr="00975072" w:rsidRDefault="00365153" w:rsidP="00365153">
      <w:pPr>
        <w:pStyle w:val="paragraphsub"/>
      </w:pPr>
      <w:r w:rsidRPr="00975072">
        <w:tab/>
        <w:t>(ii)</w:t>
      </w:r>
      <w:r w:rsidRPr="00975072">
        <w:tab/>
        <w:t>under the supervision specified in the regulations;</w:t>
      </w:r>
    </w:p>
    <w:p w:rsidR="00365153" w:rsidRPr="00975072" w:rsidRDefault="00365153" w:rsidP="00365153">
      <w:pPr>
        <w:pStyle w:val="paragraph"/>
      </w:pPr>
      <w:r w:rsidRPr="00975072">
        <w:tab/>
        <w:t>(l)</w:t>
      </w:r>
      <w:r w:rsidRPr="00975072">
        <w:tab/>
        <w:t>requiring specified action to avoid accidents or dangerous occurrences;</w:t>
      </w:r>
    </w:p>
    <w:p w:rsidR="00365153" w:rsidRPr="00975072" w:rsidRDefault="00365153" w:rsidP="00365153">
      <w:pPr>
        <w:pStyle w:val="paragraph"/>
      </w:pPr>
      <w:r w:rsidRPr="00975072">
        <w:tab/>
        <w:t>(m)</w:t>
      </w:r>
      <w:r w:rsidRPr="00975072">
        <w:tab/>
        <w:t>providing for, or prohibiting, specified action in the event of accidents or dangerous occurrences;</w:t>
      </w:r>
    </w:p>
    <w:p w:rsidR="00365153" w:rsidRPr="00975072" w:rsidRDefault="00365153" w:rsidP="00365153">
      <w:pPr>
        <w:pStyle w:val="paragraph"/>
      </w:pPr>
      <w:r w:rsidRPr="00975072">
        <w:tab/>
        <w:t>(n)</w:t>
      </w:r>
      <w:r w:rsidRPr="00975072">
        <w:tab/>
        <w:t>providing for the employment at a facility of persons to perform specified duties relating to the maintenance of occupational health and safety at the facility;</w:t>
      </w:r>
    </w:p>
    <w:p w:rsidR="00365153" w:rsidRPr="00975072" w:rsidRDefault="00365153" w:rsidP="00365153">
      <w:pPr>
        <w:pStyle w:val="paragraph"/>
      </w:pPr>
      <w:r w:rsidRPr="00975072">
        <w:tab/>
        <w:t>(o)</w:t>
      </w:r>
      <w:r w:rsidRPr="00975072">
        <w:tab/>
        <w:t>regulating the provision and use, at a facility, of protective clothing and equipment, safety equipment and rescue equipment;</w:t>
      </w:r>
    </w:p>
    <w:p w:rsidR="00365153" w:rsidRPr="00975072" w:rsidRDefault="00365153" w:rsidP="00365153">
      <w:pPr>
        <w:pStyle w:val="paragraph"/>
      </w:pPr>
      <w:r w:rsidRPr="00975072">
        <w:tab/>
        <w:t>(p)</w:t>
      </w:r>
      <w:r w:rsidRPr="00975072">
        <w:tab/>
        <w:t>providing for monitoring the health of members of the workforce at a facility and the conditions at the facility;</w:t>
      </w:r>
    </w:p>
    <w:p w:rsidR="00365153" w:rsidRPr="00975072" w:rsidRDefault="00365153" w:rsidP="00365153">
      <w:pPr>
        <w:pStyle w:val="paragraph"/>
      </w:pPr>
      <w:r w:rsidRPr="00975072">
        <w:tab/>
        <w:t>(q)</w:t>
      </w:r>
      <w:r w:rsidRPr="00975072">
        <w:tab/>
        <w:t>requiring employers to keep records of matters related to the occupational health and safety of employees;</w:t>
      </w:r>
    </w:p>
    <w:p w:rsidR="00365153" w:rsidRPr="00975072" w:rsidRDefault="00365153" w:rsidP="00365153">
      <w:pPr>
        <w:pStyle w:val="paragraph"/>
      </w:pPr>
      <w:r w:rsidRPr="00975072">
        <w:tab/>
        <w:t>(r)</w:t>
      </w:r>
      <w:r w:rsidRPr="00975072">
        <w:tab/>
        <w:t>providing for the provision of first aid equipment and facilities at facilities.</w:t>
      </w:r>
    </w:p>
    <w:p w:rsidR="00365153" w:rsidRPr="00975072" w:rsidRDefault="00365153" w:rsidP="00365153">
      <w:pPr>
        <w:pStyle w:val="subsection"/>
      </w:pPr>
      <w:r w:rsidRPr="00975072">
        <w:tab/>
        <w:t>(4)</w:t>
      </w:r>
      <w:r w:rsidRPr="00975072">
        <w:tab/>
      </w:r>
      <w:r w:rsidR="00C53E4C" w:rsidRPr="00975072">
        <w:t>Subclause (</w:t>
      </w:r>
      <w:r w:rsidRPr="00975072">
        <w:t xml:space="preserve">3) does not limit </w:t>
      </w:r>
      <w:r w:rsidR="00C53E4C" w:rsidRPr="00975072">
        <w:t>subclause (</w:t>
      </w:r>
      <w:r w:rsidRPr="00975072">
        <w:t>1).</w:t>
      </w:r>
    </w:p>
    <w:p w:rsidR="00365153" w:rsidRPr="00975072" w:rsidRDefault="00365153" w:rsidP="00365153">
      <w:pPr>
        <w:pStyle w:val="subsection"/>
      </w:pPr>
      <w:r w:rsidRPr="00975072">
        <w:tab/>
        <w:t>(5)</w:t>
      </w:r>
      <w:r w:rsidRPr="00975072">
        <w:tab/>
        <w:t>Regulations made for the purposes of this clause may make different provision in respect of different classes of facility.</w:t>
      </w:r>
    </w:p>
    <w:p w:rsidR="00365153" w:rsidRPr="00975072" w:rsidRDefault="00365153" w:rsidP="00365153">
      <w:pPr>
        <w:pStyle w:val="subsection"/>
      </w:pPr>
      <w:r w:rsidRPr="00975072">
        <w:tab/>
        <w:t>(6)</w:t>
      </w:r>
      <w:r w:rsidRPr="00975072">
        <w:tab/>
      </w:r>
      <w:r w:rsidR="00C53E4C" w:rsidRPr="00975072">
        <w:t>Subclause (</w:t>
      </w:r>
      <w:r w:rsidRPr="00975072">
        <w:t>5) does not limit subsection</w:t>
      </w:r>
      <w:r w:rsidR="00C53E4C" w:rsidRPr="00975072">
        <w:t> </w:t>
      </w:r>
      <w:r w:rsidRPr="00975072">
        <w:t xml:space="preserve">33(3A) of the </w:t>
      </w:r>
      <w:r w:rsidRPr="00975072">
        <w:rPr>
          <w:i/>
        </w:rPr>
        <w:t>Acts Interpretation Act 1901</w:t>
      </w:r>
      <w:r w:rsidRPr="00975072">
        <w:t>.</w:t>
      </w:r>
    </w:p>
    <w:p w:rsidR="00365153" w:rsidRPr="00975072" w:rsidRDefault="00365153" w:rsidP="00050DE4">
      <w:pPr>
        <w:pStyle w:val="ActHead2"/>
        <w:pageBreakBefore/>
      </w:pPr>
      <w:bookmarkStart w:id="107" w:name="_Toc106366743"/>
      <w:r w:rsidRPr="00960DC6">
        <w:rPr>
          <w:rStyle w:val="CharPartNo"/>
        </w:rPr>
        <w:lastRenderedPageBreak/>
        <w:t>Part</w:t>
      </w:r>
      <w:r w:rsidR="00C53E4C" w:rsidRPr="00960DC6">
        <w:rPr>
          <w:rStyle w:val="CharPartNo"/>
        </w:rPr>
        <w:t> </w:t>
      </w:r>
      <w:r w:rsidRPr="00960DC6">
        <w:rPr>
          <w:rStyle w:val="CharPartNo"/>
        </w:rPr>
        <w:t>3</w:t>
      </w:r>
      <w:r w:rsidRPr="00975072">
        <w:t>—</w:t>
      </w:r>
      <w:r w:rsidRPr="00960DC6">
        <w:rPr>
          <w:rStyle w:val="CharPartText"/>
        </w:rPr>
        <w:t>Workplace arrangements</w:t>
      </w:r>
      <w:bookmarkEnd w:id="107"/>
    </w:p>
    <w:p w:rsidR="00365153" w:rsidRPr="00975072" w:rsidRDefault="00860DCE" w:rsidP="00365153">
      <w:pPr>
        <w:pStyle w:val="ActHead3"/>
      </w:pPr>
      <w:bookmarkStart w:id="108" w:name="_Toc106366744"/>
      <w:r w:rsidRPr="00960DC6">
        <w:rPr>
          <w:rStyle w:val="CharDivNo"/>
        </w:rPr>
        <w:t>Division 1</w:t>
      </w:r>
      <w:r w:rsidR="00365153" w:rsidRPr="00975072">
        <w:t>—</w:t>
      </w:r>
      <w:r w:rsidR="00365153" w:rsidRPr="00960DC6">
        <w:rPr>
          <w:rStyle w:val="CharDivText"/>
        </w:rPr>
        <w:t>Introduction</w:t>
      </w:r>
      <w:bookmarkEnd w:id="108"/>
    </w:p>
    <w:p w:rsidR="00365153" w:rsidRPr="00975072" w:rsidRDefault="00365153" w:rsidP="00365153">
      <w:pPr>
        <w:pStyle w:val="ActHead5"/>
      </w:pPr>
      <w:bookmarkStart w:id="109" w:name="_Toc106366745"/>
      <w:r w:rsidRPr="00960DC6">
        <w:rPr>
          <w:rStyle w:val="CharSectno"/>
        </w:rPr>
        <w:t>18</w:t>
      </w:r>
      <w:r w:rsidRPr="00975072">
        <w:t xml:space="preserve">  Simplified outline</w:t>
      </w:r>
      <w:bookmarkEnd w:id="109"/>
    </w:p>
    <w:p w:rsidR="00365153" w:rsidRPr="00975072" w:rsidRDefault="00365153" w:rsidP="00365153">
      <w:pPr>
        <w:pStyle w:val="subsection"/>
      </w:pPr>
      <w:r w:rsidRPr="00975072">
        <w:tab/>
      </w:r>
      <w:r w:rsidRPr="00975072">
        <w:tab/>
        <w:t>The following is a simplified outline of this Part:</w:t>
      </w:r>
    </w:p>
    <w:p w:rsidR="00365153" w:rsidRPr="00975072" w:rsidRDefault="00365153" w:rsidP="00365153">
      <w:pPr>
        <w:pStyle w:val="BoxList"/>
      </w:pPr>
      <w:r w:rsidRPr="00975072">
        <w:t>•</w:t>
      </w:r>
      <w:r w:rsidRPr="00975072">
        <w:tab/>
        <w:t>A group of members of the workforce at a facility may be established as a designated work group.</w:t>
      </w:r>
    </w:p>
    <w:p w:rsidR="00365153" w:rsidRPr="00975072" w:rsidRDefault="00365153" w:rsidP="00365153">
      <w:pPr>
        <w:pStyle w:val="BoxList"/>
      </w:pPr>
      <w:r w:rsidRPr="00975072">
        <w:t>•</w:t>
      </w:r>
      <w:r w:rsidRPr="00975072">
        <w:tab/>
        <w:t>The members of a designated work group may select a health and safety representative for that designated work group.</w:t>
      </w:r>
    </w:p>
    <w:p w:rsidR="00365153" w:rsidRPr="00975072" w:rsidRDefault="00365153" w:rsidP="00365153">
      <w:pPr>
        <w:pStyle w:val="BoxList"/>
      </w:pPr>
      <w:r w:rsidRPr="00975072">
        <w:t>•</w:t>
      </w:r>
      <w:r w:rsidRPr="00975072">
        <w:tab/>
        <w:t>The health and safety representative may exercise certain powers for the purpose of promoting or ensuring the health and safety of the group members.</w:t>
      </w:r>
    </w:p>
    <w:p w:rsidR="00365153" w:rsidRPr="00975072" w:rsidRDefault="00365153" w:rsidP="00365153">
      <w:pPr>
        <w:pStyle w:val="BoxList"/>
      </w:pPr>
      <w:r w:rsidRPr="00975072">
        <w:t>•</w:t>
      </w:r>
      <w:r w:rsidRPr="00975072">
        <w:tab/>
        <w:t>A health and safety committee may be established in relation to the members of the workforce at a facility.</w:t>
      </w:r>
    </w:p>
    <w:p w:rsidR="00365153" w:rsidRPr="00975072" w:rsidRDefault="00365153" w:rsidP="00365153">
      <w:pPr>
        <w:pStyle w:val="BoxList"/>
      </w:pPr>
      <w:r w:rsidRPr="00975072">
        <w:t>•</w:t>
      </w:r>
      <w:r w:rsidRPr="00975072">
        <w:tab/>
        <w:t>The main function of a health and safety committee is to assist the operator in relation to occupational health and safety matters.</w:t>
      </w:r>
    </w:p>
    <w:p w:rsidR="00365153" w:rsidRPr="00975072" w:rsidRDefault="00860DCE" w:rsidP="00050DE4">
      <w:pPr>
        <w:pStyle w:val="ActHead3"/>
        <w:pageBreakBefore/>
      </w:pPr>
      <w:bookmarkStart w:id="110" w:name="_Toc106366746"/>
      <w:r w:rsidRPr="00960DC6">
        <w:rPr>
          <w:rStyle w:val="CharDivNo"/>
        </w:rPr>
        <w:lastRenderedPageBreak/>
        <w:t>Division 2</w:t>
      </w:r>
      <w:r w:rsidR="00365153" w:rsidRPr="00975072">
        <w:t>—</w:t>
      </w:r>
      <w:r w:rsidR="00365153" w:rsidRPr="00960DC6">
        <w:rPr>
          <w:rStyle w:val="CharDivText"/>
        </w:rPr>
        <w:t>Designated work groups</w:t>
      </w:r>
      <w:bookmarkEnd w:id="110"/>
    </w:p>
    <w:p w:rsidR="00365153" w:rsidRPr="00975072" w:rsidRDefault="00F9611F" w:rsidP="00365153">
      <w:pPr>
        <w:pStyle w:val="ActHead4"/>
      </w:pPr>
      <w:bookmarkStart w:id="111" w:name="_Toc106366747"/>
      <w:r w:rsidRPr="00960DC6">
        <w:rPr>
          <w:rStyle w:val="CharSubdNo"/>
        </w:rPr>
        <w:t>Subdivision</w:t>
      </w:r>
      <w:r w:rsidR="00050DE4" w:rsidRPr="00960DC6">
        <w:rPr>
          <w:rStyle w:val="CharSubdNo"/>
        </w:rPr>
        <w:t xml:space="preserve"> </w:t>
      </w:r>
      <w:r w:rsidR="00365153" w:rsidRPr="00960DC6">
        <w:rPr>
          <w:rStyle w:val="CharSubdNo"/>
        </w:rPr>
        <w:t>A</w:t>
      </w:r>
      <w:r w:rsidR="00365153" w:rsidRPr="00975072">
        <w:t>—</w:t>
      </w:r>
      <w:r w:rsidR="00365153" w:rsidRPr="00960DC6">
        <w:rPr>
          <w:rStyle w:val="CharSubdText"/>
        </w:rPr>
        <w:t>Establishment of designated work groups</w:t>
      </w:r>
      <w:bookmarkEnd w:id="111"/>
    </w:p>
    <w:p w:rsidR="00365153" w:rsidRPr="00975072" w:rsidRDefault="00365153" w:rsidP="00365153">
      <w:pPr>
        <w:pStyle w:val="ActHead5"/>
      </w:pPr>
      <w:bookmarkStart w:id="112" w:name="_Toc106366748"/>
      <w:r w:rsidRPr="00960DC6">
        <w:rPr>
          <w:rStyle w:val="CharSectno"/>
        </w:rPr>
        <w:t>19</w:t>
      </w:r>
      <w:r w:rsidRPr="00975072">
        <w:t xml:space="preserve">  Establishment of designated work groups by request</w:t>
      </w:r>
      <w:bookmarkEnd w:id="112"/>
    </w:p>
    <w:p w:rsidR="00365153" w:rsidRPr="00975072" w:rsidRDefault="00365153" w:rsidP="00365153">
      <w:pPr>
        <w:pStyle w:val="SubsectionHead"/>
      </w:pPr>
      <w:r w:rsidRPr="00975072">
        <w:t>Request</w:t>
      </w:r>
    </w:p>
    <w:p w:rsidR="00365153" w:rsidRPr="00975072" w:rsidRDefault="00365153" w:rsidP="00365153">
      <w:pPr>
        <w:pStyle w:val="subsection"/>
      </w:pPr>
      <w:r w:rsidRPr="00975072">
        <w:tab/>
        <w:t>(1)</w:t>
      </w:r>
      <w:r w:rsidRPr="00975072">
        <w:tab/>
        <w:t>A request to the operator of a facility to enter into consultations to establish designated work groups in relation to the members of the workforce at the facility may be made by:</w:t>
      </w:r>
    </w:p>
    <w:p w:rsidR="00365153" w:rsidRPr="00975072" w:rsidRDefault="00365153" w:rsidP="00365153">
      <w:pPr>
        <w:pStyle w:val="paragraph"/>
      </w:pPr>
      <w:r w:rsidRPr="00975072">
        <w:tab/>
        <w:t>(a)</w:t>
      </w:r>
      <w:r w:rsidRPr="00975072">
        <w:tab/>
        <w:t>any member of the workforce; or</w:t>
      </w:r>
    </w:p>
    <w:p w:rsidR="00365153" w:rsidRPr="00975072" w:rsidRDefault="00365153" w:rsidP="00365153">
      <w:pPr>
        <w:pStyle w:val="paragraph"/>
      </w:pPr>
      <w:r w:rsidRPr="00975072">
        <w:tab/>
        <w:t>(b)</w:t>
      </w:r>
      <w:r w:rsidRPr="00975072">
        <w:tab/>
        <w:t>if a member of the workforce requests a workforce representative in relation to the member to make the request to the operator—that workforce representative.</w:t>
      </w:r>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(2)</w:t>
      </w:r>
      <w:r w:rsidRPr="00975072">
        <w:tab/>
        <w:t xml:space="preserve">The operator of a facility must, within 14 days after receiving a request under </w:t>
      </w:r>
      <w:r w:rsidR="00C53E4C" w:rsidRPr="00975072">
        <w:t>subclause (</w:t>
      </w:r>
      <w:r w:rsidRPr="00975072">
        <w:t>1), enter into consultations with:</w:t>
      </w:r>
    </w:p>
    <w:p w:rsidR="00365153" w:rsidRPr="00975072" w:rsidRDefault="00365153" w:rsidP="00365153">
      <w:pPr>
        <w:pStyle w:val="paragraph"/>
      </w:pPr>
      <w:r w:rsidRPr="00975072">
        <w:tab/>
        <w:t>(a)</w:t>
      </w:r>
      <w:r w:rsidRPr="00975072">
        <w:tab/>
        <w:t>if any member of the workforce made a request to establish designated work groups:</w:t>
      </w:r>
    </w:p>
    <w:p w:rsidR="00365153" w:rsidRPr="00975072" w:rsidRDefault="00365153" w:rsidP="00365153">
      <w:pPr>
        <w:pStyle w:val="paragraphsub"/>
      </w:pPr>
      <w:r w:rsidRPr="00975072">
        <w:tab/>
        <w:t>(i)</w:t>
      </w:r>
      <w:r w:rsidRPr="00975072">
        <w:tab/>
        <w:t>that member of the workforce; and</w:t>
      </w:r>
    </w:p>
    <w:p w:rsidR="00365153" w:rsidRPr="00975072" w:rsidRDefault="00365153" w:rsidP="00365153">
      <w:pPr>
        <w:pStyle w:val="paragraphsub"/>
      </w:pPr>
      <w:r w:rsidRPr="00975072">
        <w:tab/>
        <w:t>(ii)</w:t>
      </w:r>
      <w:r w:rsidRPr="00975072">
        <w:tab/>
        <w:t>if that member requests that the operator enter into consultations with a workforce representative in relation to the member—that workforce representative; and</w:t>
      </w:r>
    </w:p>
    <w:p w:rsidR="00365153" w:rsidRPr="00975072" w:rsidRDefault="00365153" w:rsidP="00365153">
      <w:pPr>
        <w:pStyle w:val="paragraphsub"/>
      </w:pPr>
      <w:r w:rsidRPr="00975072">
        <w:tab/>
        <w:t>(iii)</w:t>
      </w:r>
      <w:r w:rsidRPr="00975072">
        <w:tab/>
        <w:t>each employer (if any) of members of the workforce; and</w:t>
      </w:r>
    </w:p>
    <w:p w:rsidR="00365153" w:rsidRPr="00975072" w:rsidRDefault="00365153" w:rsidP="00365153">
      <w:pPr>
        <w:pStyle w:val="paragraph"/>
      </w:pPr>
      <w:r w:rsidRPr="00975072">
        <w:tab/>
        <w:t>(b)</w:t>
      </w:r>
      <w:r w:rsidRPr="00975072">
        <w:tab/>
        <w:t>if a workforce representative made a request to establish designated work groups:</w:t>
      </w:r>
    </w:p>
    <w:p w:rsidR="00365153" w:rsidRPr="00975072" w:rsidRDefault="00365153" w:rsidP="00365153">
      <w:pPr>
        <w:pStyle w:val="paragraphsub"/>
      </w:pPr>
      <w:r w:rsidRPr="00975072">
        <w:tab/>
        <w:t>(i)</w:t>
      </w:r>
      <w:r w:rsidRPr="00975072">
        <w:tab/>
        <w:t>if a member of the workforce requests that the operator enter into consultations with that workforce representative—that workforce representative; and</w:t>
      </w:r>
    </w:p>
    <w:p w:rsidR="00365153" w:rsidRPr="00975072" w:rsidRDefault="00365153" w:rsidP="00365153">
      <w:pPr>
        <w:pStyle w:val="paragraphsub"/>
      </w:pPr>
      <w:r w:rsidRPr="00975072">
        <w:tab/>
        <w:t>(ii)</w:t>
      </w:r>
      <w:r w:rsidRPr="00975072">
        <w:tab/>
        <w:t>each employer of members of the workforce.</w:t>
      </w:r>
    </w:p>
    <w:p w:rsidR="00365153" w:rsidRPr="00975072" w:rsidRDefault="00365153" w:rsidP="0014728A">
      <w:pPr>
        <w:pStyle w:val="SubsectionHead"/>
      </w:pPr>
      <w:r w:rsidRPr="00975072">
        <w:lastRenderedPageBreak/>
        <w:t>Establishment</w:t>
      </w:r>
    </w:p>
    <w:p w:rsidR="00365153" w:rsidRPr="00975072" w:rsidRDefault="00365153" w:rsidP="0014728A">
      <w:pPr>
        <w:pStyle w:val="subsection"/>
        <w:keepLines/>
      </w:pPr>
      <w:r w:rsidRPr="00975072">
        <w:tab/>
        <w:t>(3)</w:t>
      </w:r>
      <w:r w:rsidRPr="00975072">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975072" w:rsidRDefault="00365153" w:rsidP="00365153">
      <w:pPr>
        <w:pStyle w:val="ActHead5"/>
      </w:pPr>
      <w:bookmarkStart w:id="113" w:name="_Toc106366749"/>
      <w:r w:rsidRPr="00960DC6">
        <w:rPr>
          <w:rStyle w:val="CharSectno"/>
        </w:rPr>
        <w:t>20</w:t>
      </w:r>
      <w:r w:rsidRPr="00975072">
        <w:t xml:space="preserve">  Establishment of designated work groups at initiative of operator</w:t>
      </w:r>
      <w:bookmarkEnd w:id="113"/>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(1)</w:t>
      </w:r>
      <w:r w:rsidRPr="00975072">
        <w:tab/>
        <w:t>If, at any time, the operator of a facility considers that designated work groups should be established, the operator must enter into consultations with:</w:t>
      </w:r>
    </w:p>
    <w:p w:rsidR="00365153" w:rsidRPr="00975072" w:rsidRDefault="00365153" w:rsidP="00365153">
      <w:pPr>
        <w:pStyle w:val="paragraph"/>
      </w:pPr>
      <w:r w:rsidRPr="00975072">
        <w:tab/>
        <w:t>(a)</w:t>
      </w:r>
      <w:r w:rsidRPr="00975072">
        <w:tab/>
        <w:t>all members of the workforce; and</w:t>
      </w:r>
    </w:p>
    <w:p w:rsidR="00365153" w:rsidRPr="00975072" w:rsidRDefault="00365153" w:rsidP="00365153">
      <w:pPr>
        <w:pStyle w:val="paragraph"/>
      </w:pPr>
      <w:r w:rsidRPr="00975072">
        <w:tab/>
        <w:t>(b)</w:t>
      </w:r>
      <w:r w:rsidRPr="00975072">
        <w:tab/>
        <w:t>if a member of the workforce requests that the operator enter into consultations with a workforce representative in relation to the member—that workforce representative; and</w:t>
      </w:r>
    </w:p>
    <w:p w:rsidR="00365153" w:rsidRPr="00975072" w:rsidRDefault="00365153" w:rsidP="00365153">
      <w:pPr>
        <w:pStyle w:val="paragraph"/>
      </w:pPr>
      <w:r w:rsidRPr="00975072">
        <w:tab/>
        <w:t>(c)</w:t>
      </w:r>
      <w:r w:rsidRPr="00975072">
        <w:tab/>
        <w:t>each employer (if any) of members of the workforce.</w:t>
      </w:r>
    </w:p>
    <w:p w:rsidR="00365153" w:rsidRPr="00975072" w:rsidRDefault="00365153" w:rsidP="00365153">
      <w:pPr>
        <w:pStyle w:val="SubsectionHead"/>
      </w:pPr>
      <w:r w:rsidRPr="00975072">
        <w:t>Establishment</w:t>
      </w:r>
    </w:p>
    <w:p w:rsidR="00365153" w:rsidRPr="00975072" w:rsidRDefault="00365153" w:rsidP="00365153">
      <w:pPr>
        <w:pStyle w:val="subsection"/>
      </w:pPr>
      <w:r w:rsidRPr="00975072">
        <w:tab/>
        <w:t>(2)</w:t>
      </w:r>
      <w:r w:rsidRPr="00975072">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975072" w:rsidRDefault="00F9611F" w:rsidP="00365153">
      <w:pPr>
        <w:pStyle w:val="ActHead4"/>
      </w:pPr>
      <w:bookmarkStart w:id="114" w:name="_Toc106366750"/>
      <w:r w:rsidRPr="00960DC6">
        <w:rPr>
          <w:rStyle w:val="CharSubdNo"/>
        </w:rPr>
        <w:t>Subdivision</w:t>
      </w:r>
      <w:r w:rsidR="00050DE4" w:rsidRPr="00960DC6">
        <w:rPr>
          <w:rStyle w:val="CharSubdNo"/>
        </w:rPr>
        <w:t xml:space="preserve"> </w:t>
      </w:r>
      <w:r w:rsidR="00365153" w:rsidRPr="00960DC6">
        <w:rPr>
          <w:rStyle w:val="CharSubdNo"/>
        </w:rPr>
        <w:t>B</w:t>
      </w:r>
      <w:r w:rsidR="00365153" w:rsidRPr="00975072">
        <w:t>—</w:t>
      </w:r>
      <w:r w:rsidR="00365153" w:rsidRPr="00960DC6">
        <w:rPr>
          <w:rStyle w:val="CharSubdText"/>
        </w:rPr>
        <w:t>Variation of designated work groups</w:t>
      </w:r>
      <w:bookmarkEnd w:id="114"/>
    </w:p>
    <w:p w:rsidR="00365153" w:rsidRPr="00975072" w:rsidRDefault="00365153" w:rsidP="00365153">
      <w:pPr>
        <w:pStyle w:val="ActHead5"/>
      </w:pPr>
      <w:bookmarkStart w:id="115" w:name="_Toc106366751"/>
      <w:r w:rsidRPr="00960DC6">
        <w:rPr>
          <w:rStyle w:val="CharSectno"/>
        </w:rPr>
        <w:t>21</w:t>
      </w:r>
      <w:r w:rsidRPr="00975072">
        <w:t xml:space="preserve">  Variation of designated work groups by request</w:t>
      </w:r>
      <w:bookmarkEnd w:id="115"/>
    </w:p>
    <w:p w:rsidR="00365153" w:rsidRPr="00975072" w:rsidRDefault="00365153" w:rsidP="00365153">
      <w:pPr>
        <w:pStyle w:val="SubsectionHead"/>
      </w:pPr>
      <w:r w:rsidRPr="00975072">
        <w:t>Request</w:t>
      </w:r>
    </w:p>
    <w:p w:rsidR="00365153" w:rsidRPr="00975072" w:rsidRDefault="00365153" w:rsidP="00365153">
      <w:pPr>
        <w:pStyle w:val="subsection"/>
      </w:pPr>
      <w:r w:rsidRPr="00975072">
        <w:tab/>
        <w:t>(1)</w:t>
      </w:r>
      <w:r w:rsidRPr="00975072">
        <w:tab/>
        <w:t>A request to the operator of a facility to enter into consultations to vary designated work groups that have already been established in relation to the members of the workforce at the facility may be made by:</w:t>
      </w:r>
    </w:p>
    <w:p w:rsidR="00365153" w:rsidRPr="00975072" w:rsidRDefault="00365153" w:rsidP="00365153">
      <w:pPr>
        <w:pStyle w:val="paragraph"/>
      </w:pPr>
      <w:r w:rsidRPr="00975072">
        <w:tab/>
        <w:t>(a)</w:t>
      </w:r>
      <w:r w:rsidRPr="00975072">
        <w:tab/>
        <w:t>any member of the workforce; or</w:t>
      </w:r>
    </w:p>
    <w:p w:rsidR="00365153" w:rsidRPr="00975072" w:rsidRDefault="00365153" w:rsidP="00365153">
      <w:pPr>
        <w:pStyle w:val="paragraph"/>
      </w:pPr>
      <w:r w:rsidRPr="00975072">
        <w:lastRenderedPageBreak/>
        <w:tab/>
        <w:t>(b)</w:t>
      </w:r>
      <w:r w:rsidRPr="00975072">
        <w:tab/>
        <w:t>if a member of the workforce requests a workforce representative in relation to the member to make the request to the operator—that workforce representative.</w:t>
      </w:r>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(2)</w:t>
      </w:r>
      <w:r w:rsidRPr="00975072">
        <w:tab/>
        <w:t xml:space="preserve">The operator of a facility must, within 14 days after receiving a request under </w:t>
      </w:r>
      <w:r w:rsidR="00C53E4C" w:rsidRPr="00975072">
        <w:t>subclause (</w:t>
      </w:r>
      <w:r w:rsidRPr="00975072">
        <w:t>1), enter into consultations with:</w:t>
      </w:r>
    </w:p>
    <w:p w:rsidR="00365153" w:rsidRPr="00975072" w:rsidRDefault="00365153" w:rsidP="00365153">
      <w:pPr>
        <w:pStyle w:val="paragraph"/>
      </w:pPr>
      <w:r w:rsidRPr="00975072">
        <w:tab/>
        <w:t>(a)</w:t>
      </w:r>
      <w:r w:rsidRPr="00975072">
        <w:tab/>
        <w:t>if any member of the workforce made a request to vary designated work groups:</w:t>
      </w:r>
    </w:p>
    <w:p w:rsidR="00365153" w:rsidRPr="00975072" w:rsidRDefault="00365153" w:rsidP="00365153">
      <w:pPr>
        <w:pStyle w:val="paragraphsub"/>
      </w:pPr>
      <w:r w:rsidRPr="00975072">
        <w:tab/>
        <w:t>(i)</w:t>
      </w:r>
      <w:r w:rsidRPr="00975072">
        <w:tab/>
        <w:t>that member of the workforce; and</w:t>
      </w:r>
    </w:p>
    <w:p w:rsidR="00365153" w:rsidRPr="00975072" w:rsidRDefault="00365153" w:rsidP="00365153">
      <w:pPr>
        <w:pStyle w:val="paragraphsub"/>
      </w:pPr>
      <w:r w:rsidRPr="00975072">
        <w:tab/>
        <w:t>(ii)</w:t>
      </w:r>
      <w:r w:rsidRPr="00975072">
        <w:tab/>
        <w:t>the health and safety representative of each designated work group affected by the proposed variation; and</w:t>
      </w:r>
    </w:p>
    <w:p w:rsidR="00365153" w:rsidRPr="00975072" w:rsidRDefault="00365153" w:rsidP="00365153">
      <w:pPr>
        <w:pStyle w:val="paragraphsub"/>
      </w:pPr>
      <w:r w:rsidRPr="00975072">
        <w:tab/>
        <w:t>(iii)</w:t>
      </w:r>
      <w:r w:rsidRPr="00975072">
        <w:tab/>
        <w:t>each work group employer (if any) in relation to each designated work group affected by the proposed variation; and</w:t>
      </w:r>
    </w:p>
    <w:p w:rsidR="00365153" w:rsidRPr="00975072" w:rsidRDefault="00365153" w:rsidP="00365153">
      <w:pPr>
        <w:pStyle w:val="paragraph"/>
      </w:pPr>
      <w:r w:rsidRPr="00975072">
        <w:tab/>
        <w:t>(b)</w:t>
      </w:r>
      <w:r w:rsidRPr="00975072">
        <w:tab/>
        <w:t>if a workforce representative made a request to vary designated work groups:</w:t>
      </w:r>
    </w:p>
    <w:p w:rsidR="00365153" w:rsidRPr="00975072" w:rsidRDefault="00365153" w:rsidP="00365153">
      <w:pPr>
        <w:pStyle w:val="paragraphsub"/>
      </w:pPr>
      <w:r w:rsidRPr="00975072">
        <w:tab/>
        <w:t>(i)</w:t>
      </w:r>
      <w:r w:rsidRPr="00975072">
        <w:tab/>
        <w:t>if a member of a designated work group affected by the proposed variation requests that the operator enter into consultations with a workforce representative in relation to the group—that workforce representative; and</w:t>
      </w:r>
    </w:p>
    <w:p w:rsidR="00365153" w:rsidRPr="00975072" w:rsidRDefault="00365153" w:rsidP="00365153">
      <w:pPr>
        <w:pStyle w:val="paragraphsub"/>
      </w:pPr>
      <w:r w:rsidRPr="00975072">
        <w:tab/>
        <w:t>(ii)</w:t>
      </w:r>
      <w:r w:rsidRPr="00975072">
        <w:tab/>
        <w:t>the health and safety representative of each designated work group affected by the proposed variation; and</w:t>
      </w:r>
    </w:p>
    <w:p w:rsidR="00365153" w:rsidRPr="00975072" w:rsidRDefault="00365153" w:rsidP="00365153">
      <w:pPr>
        <w:pStyle w:val="paragraphsub"/>
      </w:pPr>
      <w:r w:rsidRPr="00975072">
        <w:tab/>
        <w:t>(iii)</w:t>
      </w:r>
      <w:r w:rsidRPr="00975072">
        <w:tab/>
        <w:t>each work group employer (if any) in relation to each designated work group affected by the proposed variation.</w:t>
      </w:r>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consultations take place about the variation of designated work groups that have already been established; and</w:t>
      </w:r>
    </w:p>
    <w:p w:rsidR="00365153" w:rsidRPr="00975072" w:rsidRDefault="00365153" w:rsidP="00365153">
      <w:pPr>
        <w:pStyle w:val="paragraph"/>
      </w:pPr>
      <w:r w:rsidRPr="00975072">
        <w:tab/>
        <w:t>(b)</w:t>
      </w:r>
      <w:r w:rsidRPr="00975072">
        <w:tab/>
        <w:t>as a result of the consultations, it has been determined that the variation of some or all of those designated work groups is justified;</w:t>
      </w:r>
    </w:p>
    <w:p w:rsidR="00365153" w:rsidRPr="00975072" w:rsidRDefault="00365153" w:rsidP="00365153">
      <w:pPr>
        <w:pStyle w:val="subsection2"/>
      </w:pPr>
      <w:r w:rsidRPr="00975072">
        <w:lastRenderedPageBreak/>
        <w:t>then, within 14 days after the completion of the consultations, the operator must, by notifying the members of the workforce who are affected by the variation, vary the designated work groups in accordance with the outcome of the consultations.</w:t>
      </w:r>
    </w:p>
    <w:p w:rsidR="00365153" w:rsidRPr="00975072" w:rsidRDefault="00365153" w:rsidP="00365153">
      <w:pPr>
        <w:pStyle w:val="ActHead5"/>
      </w:pPr>
      <w:bookmarkStart w:id="116" w:name="_Toc106366752"/>
      <w:r w:rsidRPr="00960DC6">
        <w:rPr>
          <w:rStyle w:val="CharSectno"/>
        </w:rPr>
        <w:t>22</w:t>
      </w:r>
      <w:r w:rsidRPr="00975072">
        <w:t xml:space="preserve">  Variation of designated work groups at initiative of operator</w:t>
      </w:r>
      <w:bookmarkEnd w:id="116"/>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(1)</w:t>
      </w:r>
      <w:r w:rsidRPr="00975072">
        <w:tab/>
        <w:t>If the operator of a facility believes the designated work groups should be varied, the operator may, at any time, enter into consultations about the variations with:</w:t>
      </w:r>
    </w:p>
    <w:p w:rsidR="00365153" w:rsidRPr="00975072" w:rsidRDefault="00365153" w:rsidP="00365153">
      <w:pPr>
        <w:pStyle w:val="paragraph"/>
      </w:pPr>
      <w:r w:rsidRPr="00975072">
        <w:tab/>
        <w:t>(a)</w:t>
      </w:r>
      <w:r w:rsidRPr="00975072">
        <w:tab/>
        <w:t>the health and safety representative of each of the designated work groups affected by the proposed variation; and</w:t>
      </w:r>
    </w:p>
    <w:p w:rsidR="00365153" w:rsidRPr="00975072" w:rsidRDefault="00365153" w:rsidP="00365153">
      <w:pPr>
        <w:pStyle w:val="paragraph"/>
      </w:pPr>
      <w:r w:rsidRPr="00975072">
        <w:tab/>
        <w:t>(b)</w:t>
      </w:r>
      <w:r w:rsidRPr="00975072">
        <w:tab/>
        <w:t>if a member of a designated work group affected by the proposed variation requests that the operator enter into consultations with a workforce representative in relation to the group—that workforce representative; and</w:t>
      </w:r>
    </w:p>
    <w:p w:rsidR="00365153" w:rsidRPr="00975072" w:rsidRDefault="00365153" w:rsidP="00365153">
      <w:pPr>
        <w:pStyle w:val="paragraph"/>
      </w:pPr>
      <w:r w:rsidRPr="00975072">
        <w:tab/>
        <w:t>(c)</w:t>
      </w:r>
      <w:r w:rsidRPr="00975072">
        <w:tab/>
        <w:t>each work group employer (if any) in relation to each designated work group affected by the proposed variation.</w:t>
      </w:r>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(2)</w:t>
      </w:r>
      <w:r w:rsidRPr="00975072">
        <w:tab/>
        <w:t>If:</w:t>
      </w:r>
    </w:p>
    <w:p w:rsidR="00365153" w:rsidRPr="00975072" w:rsidRDefault="00365153" w:rsidP="00365153">
      <w:pPr>
        <w:pStyle w:val="paragraph"/>
      </w:pPr>
      <w:r w:rsidRPr="00975072">
        <w:tab/>
        <w:t>(a)</w:t>
      </w:r>
      <w:r w:rsidRPr="00975072">
        <w:tab/>
        <w:t>consultations take place about the variation of designated work groups that have already been established; and</w:t>
      </w:r>
    </w:p>
    <w:p w:rsidR="00365153" w:rsidRPr="00975072" w:rsidRDefault="00365153" w:rsidP="00365153">
      <w:pPr>
        <w:pStyle w:val="paragraph"/>
      </w:pPr>
      <w:r w:rsidRPr="00975072">
        <w:tab/>
        <w:t>(b)</w:t>
      </w:r>
      <w:r w:rsidRPr="00975072">
        <w:tab/>
        <w:t>as a result of the consultations, it has been determined that the variation of some or all of those designated work groups is justified;</w:t>
      </w:r>
    </w:p>
    <w:p w:rsidR="00365153" w:rsidRPr="00975072" w:rsidRDefault="00365153" w:rsidP="00365153">
      <w:pPr>
        <w:pStyle w:val="subsection2"/>
      </w:pPr>
      <w:r w:rsidRPr="00975072">
        <w:t>then, within 14 days after the completion of the consultations, the operator must, by notifying the members of the workforce who are affected by the variation, vary the designated work groups in accordance with the outcome of the consultations.</w:t>
      </w:r>
    </w:p>
    <w:p w:rsidR="00365153" w:rsidRPr="00975072" w:rsidRDefault="00F9611F" w:rsidP="00365153">
      <w:pPr>
        <w:pStyle w:val="ActHead4"/>
      </w:pPr>
      <w:bookmarkStart w:id="117" w:name="_Toc106366753"/>
      <w:r w:rsidRPr="00960DC6">
        <w:rPr>
          <w:rStyle w:val="CharSubdNo"/>
        </w:rPr>
        <w:lastRenderedPageBreak/>
        <w:t>Subdivision</w:t>
      </w:r>
      <w:r w:rsidR="00050DE4" w:rsidRPr="00960DC6">
        <w:rPr>
          <w:rStyle w:val="CharSubdNo"/>
        </w:rPr>
        <w:t xml:space="preserve"> </w:t>
      </w:r>
      <w:r w:rsidR="00365153" w:rsidRPr="00960DC6">
        <w:rPr>
          <w:rStyle w:val="CharSubdNo"/>
        </w:rPr>
        <w:t>C</w:t>
      </w:r>
      <w:r w:rsidR="00365153" w:rsidRPr="00975072">
        <w:t>—</w:t>
      </w:r>
      <w:r w:rsidR="00365153" w:rsidRPr="00960DC6">
        <w:rPr>
          <w:rStyle w:val="CharSubdText"/>
        </w:rPr>
        <w:t>General</w:t>
      </w:r>
      <w:bookmarkEnd w:id="117"/>
    </w:p>
    <w:p w:rsidR="00365153" w:rsidRPr="00975072" w:rsidRDefault="00365153" w:rsidP="00365153">
      <w:pPr>
        <w:pStyle w:val="ActHead5"/>
      </w:pPr>
      <w:bookmarkStart w:id="118" w:name="_Toc106366754"/>
      <w:r w:rsidRPr="00960DC6">
        <w:rPr>
          <w:rStyle w:val="CharSectno"/>
        </w:rPr>
        <w:t>23</w:t>
      </w:r>
      <w:r w:rsidRPr="00975072">
        <w:t xml:space="preserve">  Referral of disagreement to reviewing authority</w:t>
      </w:r>
      <w:bookmarkEnd w:id="118"/>
    </w:p>
    <w:p w:rsidR="00365153" w:rsidRPr="00975072" w:rsidRDefault="00365153" w:rsidP="00365153">
      <w:pPr>
        <w:pStyle w:val="subsection"/>
      </w:pPr>
      <w:r w:rsidRPr="00975072">
        <w:tab/>
        <w:t>(1)</w:t>
      </w:r>
      <w:r w:rsidRPr="00975072">
        <w:tab/>
        <w:t>If, in the course of consultations under clause</w:t>
      </w:r>
      <w:r w:rsidR="00C53E4C" w:rsidRPr="00975072">
        <w:t> </w:t>
      </w:r>
      <w:r w:rsidRPr="00975072">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975072" w:rsidRDefault="00365153" w:rsidP="00365153">
      <w:pPr>
        <w:pStyle w:val="subsection"/>
        <w:keepNext/>
        <w:keepLines/>
      </w:pPr>
      <w:r w:rsidRPr="00975072">
        <w:tab/>
        <w:t>(2)</w:t>
      </w:r>
      <w:r w:rsidRPr="00975072">
        <w:tab/>
        <w:t>If the matter of disagreement is referred to the reviewing authority, the parties to the disagreement must complete the consultation in accordance with the resolution of that matter by the reviewing authority.</w:t>
      </w:r>
    </w:p>
    <w:p w:rsidR="00365153" w:rsidRPr="00975072" w:rsidRDefault="00365153" w:rsidP="00365153">
      <w:pPr>
        <w:pStyle w:val="ActHead5"/>
      </w:pPr>
      <w:bookmarkStart w:id="119" w:name="_Toc106366755"/>
      <w:r w:rsidRPr="00960DC6">
        <w:rPr>
          <w:rStyle w:val="CharSectno"/>
        </w:rPr>
        <w:t>24</w:t>
      </w:r>
      <w:r w:rsidRPr="00975072">
        <w:t xml:space="preserve">  Manner of grouping members of the workforce</w:t>
      </w:r>
      <w:bookmarkEnd w:id="119"/>
    </w:p>
    <w:p w:rsidR="00365153" w:rsidRPr="00975072" w:rsidRDefault="00365153" w:rsidP="00365153">
      <w:pPr>
        <w:pStyle w:val="subsection"/>
      </w:pPr>
      <w:r w:rsidRPr="00975072">
        <w:tab/>
        <w:t>(1)</w:t>
      </w:r>
      <w:r w:rsidRPr="00975072">
        <w:tab/>
        <w:t>Consultations about the establishment or variation of a designated work group must be directed principally towards the determination of the manner of grouping members of the workforce:</w:t>
      </w:r>
    </w:p>
    <w:p w:rsidR="00365153" w:rsidRPr="00975072" w:rsidRDefault="00365153" w:rsidP="00365153">
      <w:pPr>
        <w:pStyle w:val="paragraph"/>
      </w:pPr>
      <w:r w:rsidRPr="00975072">
        <w:tab/>
        <w:t>(a)</w:t>
      </w:r>
      <w:r w:rsidRPr="00975072">
        <w:tab/>
        <w:t>that best and most conveniently enables their interests relating to occupational health and safety to be represented and safeguarded; and</w:t>
      </w:r>
    </w:p>
    <w:p w:rsidR="00365153" w:rsidRPr="00975072" w:rsidRDefault="00365153" w:rsidP="00365153">
      <w:pPr>
        <w:pStyle w:val="paragraph"/>
      </w:pPr>
      <w:r w:rsidRPr="00975072">
        <w:tab/>
        <w:t>(b)</w:t>
      </w:r>
      <w:r w:rsidRPr="00975072">
        <w:tab/>
        <w:t>that best takes account of the need for any health and safety representative selected for that designated work group to be accessible to each group member.</w:t>
      </w:r>
    </w:p>
    <w:p w:rsidR="00365153" w:rsidRPr="00975072" w:rsidRDefault="00365153" w:rsidP="00365153">
      <w:pPr>
        <w:pStyle w:val="subsection"/>
      </w:pPr>
      <w:r w:rsidRPr="00975072">
        <w:tab/>
        <w:t>(2)</w:t>
      </w:r>
      <w:r w:rsidRPr="00975072">
        <w:tab/>
        <w:t>The parties to the consultations must have regard, in particular, to:</w:t>
      </w:r>
    </w:p>
    <w:p w:rsidR="00365153" w:rsidRPr="00975072" w:rsidRDefault="00365153" w:rsidP="00365153">
      <w:pPr>
        <w:pStyle w:val="paragraph"/>
      </w:pPr>
      <w:r w:rsidRPr="00975072">
        <w:tab/>
        <w:t>(a)</w:t>
      </w:r>
      <w:r w:rsidRPr="00975072">
        <w:tab/>
        <w:t>the number of members of the workforce at the facility to which the consultation relates; and</w:t>
      </w:r>
    </w:p>
    <w:p w:rsidR="00365153" w:rsidRPr="00975072" w:rsidRDefault="00365153" w:rsidP="00365153">
      <w:pPr>
        <w:pStyle w:val="paragraph"/>
      </w:pPr>
      <w:r w:rsidRPr="00975072">
        <w:tab/>
        <w:t>(b)</w:t>
      </w:r>
      <w:r w:rsidRPr="00975072">
        <w:tab/>
        <w:t>the nature of each type of work performed by such members; and</w:t>
      </w:r>
    </w:p>
    <w:p w:rsidR="00365153" w:rsidRPr="00975072" w:rsidRDefault="00365153" w:rsidP="00365153">
      <w:pPr>
        <w:pStyle w:val="paragraph"/>
      </w:pPr>
      <w:r w:rsidRPr="00975072">
        <w:tab/>
        <w:t>(c)</w:t>
      </w:r>
      <w:r w:rsidRPr="00975072">
        <w:tab/>
        <w:t>the number and grouping of such members who perform the same or similar types of work; and</w:t>
      </w:r>
    </w:p>
    <w:p w:rsidR="00365153" w:rsidRPr="00975072" w:rsidRDefault="00365153" w:rsidP="00365153">
      <w:pPr>
        <w:pStyle w:val="paragraph"/>
      </w:pPr>
      <w:r w:rsidRPr="00975072">
        <w:tab/>
        <w:t>(d)</w:t>
      </w:r>
      <w:r w:rsidRPr="00975072">
        <w:tab/>
        <w:t>the workplaces where each type of work is performed; and</w:t>
      </w:r>
    </w:p>
    <w:p w:rsidR="00365153" w:rsidRPr="00975072" w:rsidRDefault="00365153" w:rsidP="00365153">
      <w:pPr>
        <w:pStyle w:val="paragraph"/>
      </w:pPr>
      <w:r w:rsidRPr="00975072">
        <w:tab/>
        <w:t>(e)</w:t>
      </w:r>
      <w:r w:rsidRPr="00975072">
        <w:tab/>
        <w:t>the nature of any risks to health and safety at each such workplace; and</w:t>
      </w:r>
    </w:p>
    <w:p w:rsidR="00365153" w:rsidRPr="00975072" w:rsidRDefault="00365153" w:rsidP="00365153">
      <w:pPr>
        <w:pStyle w:val="paragraph"/>
      </w:pPr>
      <w:r w:rsidRPr="00975072">
        <w:lastRenderedPageBreak/>
        <w:tab/>
        <w:t>(f)</w:t>
      </w:r>
      <w:r w:rsidRPr="00975072">
        <w:tab/>
        <w:t>any overtime or shift working arrangement at the facility.</w:t>
      </w:r>
    </w:p>
    <w:p w:rsidR="00365153" w:rsidRPr="00975072" w:rsidRDefault="00365153" w:rsidP="00365153">
      <w:pPr>
        <w:pStyle w:val="subsection"/>
      </w:pPr>
      <w:r w:rsidRPr="00975072">
        <w:tab/>
        <w:t>(3)</w:t>
      </w:r>
      <w:r w:rsidRPr="00975072">
        <w:tab/>
        <w:t>The designated work groups must be established or varied in such a way that, so far as practicable, each of the members of the workforce at a facility is in a designated work group.</w:t>
      </w:r>
    </w:p>
    <w:p w:rsidR="00365153" w:rsidRPr="00975072" w:rsidRDefault="00365153" w:rsidP="00365153">
      <w:pPr>
        <w:pStyle w:val="subsection"/>
      </w:pPr>
      <w:r w:rsidRPr="00975072">
        <w:tab/>
        <w:t>(4)</w:t>
      </w:r>
      <w:r w:rsidRPr="00975072">
        <w:tab/>
        <w:t>All the members of the workforce at a facility may be in one designated work group.</w:t>
      </w:r>
    </w:p>
    <w:p w:rsidR="00365153" w:rsidRPr="00975072" w:rsidRDefault="00860DCE" w:rsidP="00050DE4">
      <w:pPr>
        <w:pStyle w:val="ActHead3"/>
        <w:pageBreakBefore/>
      </w:pPr>
      <w:bookmarkStart w:id="120" w:name="_Toc106366756"/>
      <w:r w:rsidRPr="00960DC6">
        <w:rPr>
          <w:rStyle w:val="CharDivNo"/>
        </w:rPr>
        <w:lastRenderedPageBreak/>
        <w:t>Division 3</w:t>
      </w:r>
      <w:r w:rsidR="00365153" w:rsidRPr="00975072">
        <w:t>—</w:t>
      </w:r>
      <w:r w:rsidR="00365153" w:rsidRPr="00960DC6">
        <w:rPr>
          <w:rStyle w:val="CharDivText"/>
        </w:rPr>
        <w:t>Health and safety representatives</w:t>
      </w:r>
      <w:bookmarkEnd w:id="120"/>
    </w:p>
    <w:p w:rsidR="00365153" w:rsidRPr="00975072" w:rsidRDefault="00F9611F" w:rsidP="00365153">
      <w:pPr>
        <w:pStyle w:val="ActHead4"/>
      </w:pPr>
      <w:bookmarkStart w:id="121" w:name="_Toc106366757"/>
      <w:r w:rsidRPr="00960DC6">
        <w:rPr>
          <w:rStyle w:val="CharSubdNo"/>
        </w:rPr>
        <w:t>Subdivision</w:t>
      </w:r>
      <w:r w:rsidR="00050DE4" w:rsidRPr="00960DC6">
        <w:rPr>
          <w:rStyle w:val="CharSubdNo"/>
        </w:rPr>
        <w:t xml:space="preserve"> </w:t>
      </w:r>
      <w:r w:rsidR="00365153" w:rsidRPr="00960DC6">
        <w:rPr>
          <w:rStyle w:val="CharSubdNo"/>
        </w:rPr>
        <w:t>A</w:t>
      </w:r>
      <w:r w:rsidR="00365153" w:rsidRPr="00975072">
        <w:t>—</w:t>
      </w:r>
      <w:r w:rsidR="00365153" w:rsidRPr="00960DC6">
        <w:rPr>
          <w:rStyle w:val="CharSubdText"/>
        </w:rPr>
        <w:t>Selection of health and safety representatives</w:t>
      </w:r>
      <w:bookmarkEnd w:id="121"/>
    </w:p>
    <w:p w:rsidR="00365153" w:rsidRPr="00975072" w:rsidRDefault="00365153" w:rsidP="00365153">
      <w:pPr>
        <w:pStyle w:val="ActHead5"/>
      </w:pPr>
      <w:bookmarkStart w:id="122" w:name="_Toc106366758"/>
      <w:r w:rsidRPr="00960DC6">
        <w:rPr>
          <w:rStyle w:val="CharSectno"/>
        </w:rPr>
        <w:t>25</w:t>
      </w:r>
      <w:r w:rsidRPr="00975072">
        <w:t xml:space="preserve">  Selection of health and safety representatives</w:t>
      </w:r>
      <w:bookmarkEnd w:id="122"/>
    </w:p>
    <w:p w:rsidR="00365153" w:rsidRPr="00975072" w:rsidRDefault="00365153" w:rsidP="00365153">
      <w:pPr>
        <w:pStyle w:val="subsection"/>
      </w:pPr>
      <w:r w:rsidRPr="00975072">
        <w:tab/>
        <w:t>(1)</w:t>
      </w:r>
      <w:r w:rsidRPr="00975072">
        <w:tab/>
        <w:t>One health and safety representative may be selected for each designated work group.</w:t>
      </w:r>
    </w:p>
    <w:p w:rsidR="00365153" w:rsidRPr="00975072" w:rsidRDefault="00365153" w:rsidP="00365153">
      <w:pPr>
        <w:pStyle w:val="subsection"/>
      </w:pPr>
      <w:r w:rsidRPr="00975072">
        <w:tab/>
        <w:t>(2)</w:t>
      </w:r>
      <w:r w:rsidRPr="00975072">
        <w:tab/>
        <w:t>A person is not eligible for selection as the health and safety representative for a designated work group unless the person is a member of the workforce included in the group.</w:t>
      </w:r>
    </w:p>
    <w:p w:rsidR="00365153" w:rsidRPr="00975072" w:rsidRDefault="00365153" w:rsidP="00365153">
      <w:pPr>
        <w:pStyle w:val="subsection"/>
      </w:pPr>
      <w:r w:rsidRPr="00975072">
        <w:tab/>
        <w:t>(3)</w:t>
      </w:r>
      <w:r w:rsidRPr="00975072">
        <w:tab/>
        <w:t>A person is taken to have been selected as the health and safety representative for a designated work group if:</w:t>
      </w:r>
    </w:p>
    <w:p w:rsidR="00365153" w:rsidRPr="00975072" w:rsidRDefault="00365153" w:rsidP="00365153">
      <w:pPr>
        <w:pStyle w:val="paragraph"/>
      </w:pPr>
      <w:r w:rsidRPr="00975072">
        <w:tab/>
        <w:t>(a)</w:t>
      </w:r>
      <w:r w:rsidRPr="00975072">
        <w:tab/>
        <w:t>all the members of the workforce in the group unanimously agree to the selection; or</w:t>
      </w:r>
    </w:p>
    <w:p w:rsidR="00365153" w:rsidRPr="00975072" w:rsidRDefault="00365153" w:rsidP="00365153">
      <w:pPr>
        <w:pStyle w:val="paragraph"/>
      </w:pPr>
      <w:r w:rsidRPr="00975072">
        <w:tab/>
        <w:t>(b)</w:t>
      </w:r>
      <w:r w:rsidRPr="00975072">
        <w:tab/>
        <w:t>the person is elected as the health and safety representative of the group in accordance with clause</w:t>
      </w:r>
      <w:r w:rsidR="00C53E4C" w:rsidRPr="00975072">
        <w:t> </w:t>
      </w:r>
      <w:r w:rsidRPr="00975072">
        <w:t>26.</w:t>
      </w:r>
    </w:p>
    <w:p w:rsidR="00365153" w:rsidRPr="00975072" w:rsidRDefault="00365153" w:rsidP="00365153">
      <w:pPr>
        <w:pStyle w:val="ActHead5"/>
      </w:pPr>
      <w:bookmarkStart w:id="123" w:name="_Toc106366759"/>
      <w:r w:rsidRPr="00960DC6">
        <w:rPr>
          <w:rStyle w:val="CharSectno"/>
        </w:rPr>
        <w:t>26</w:t>
      </w:r>
      <w:r w:rsidRPr="00975072">
        <w:t xml:space="preserve">  Election of health and safety representatives</w:t>
      </w:r>
      <w:bookmarkEnd w:id="123"/>
    </w:p>
    <w:p w:rsidR="00365153" w:rsidRPr="00975072" w:rsidRDefault="00365153" w:rsidP="00365153">
      <w:pPr>
        <w:pStyle w:val="SubsectionHead"/>
      </w:pPr>
      <w:r w:rsidRPr="00975072">
        <w:t>Nominations</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there is a vacancy in the office of health and safety representative for a designated work group; and</w:t>
      </w:r>
    </w:p>
    <w:p w:rsidR="00365153" w:rsidRPr="00975072" w:rsidRDefault="00365153" w:rsidP="00365153">
      <w:pPr>
        <w:pStyle w:val="paragraph"/>
      </w:pPr>
      <w:r w:rsidRPr="00975072">
        <w:tab/>
        <w:t>(b)</w:t>
      </w:r>
      <w:r w:rsidRPr="00975072">
        <w:tab/>
        <w:t>within a reasonable time after the vacancy occurs, a person has not been selected under paragraph</w:t>
      </w:r>
      <w:r w:rsidR="00C53E4C" w:rsidRPr="00975072">
        <w:t> </w:t>
      </w:r>
      <w:r w:rsidRPr="00975072">
        <w:t>25(3)(a) of this Schedule;</w:t>
      </w:r>
    </w:p>
    <w:p w:rsidR="00365153" w:rsidRPr="00975072" w:rsidRDefault="00365153" w:rsidP="00365153">
      <w:pPr>
        <w:pStyle w:val="subsection2"/>
      </w:pPr>
      <w:r w:rsidRPr="00975072">
        <w:t>the operator of the facility must invite nominations from all group members for election as the health and safety representative of the group.</w:t>
      </w:r>
    </w:p>
    <w:p w:rsidR="00365153" w:rsidRPr="00975072" w:rsidRDefault="00365153" w:rsidP="00365153">
      <w:pPr>
        <w:pStyle w:val="subsection"/>
      </w:pPr>
      <w:r w:rsidRPr="00975072">
        <w:tab/>
        <w:t>(2)</w:t>
      </w:r>
      <w:r w:rsidRPr="00975072">
        <w:tab/>
        <w:t xml:space="preserve">If the office of health and safety representative is vacant and the operator has not invited nominations within a further reasonable </w:t>
      </w:r>
      <w:r w:rsidRPr="00975072">
        <w:lastRenderedPageBreak/>
        <w:t xml:space="preserve">time that is no later than 6 months after the vacancy occurred, </w:t>
      </w:r>
      <w:r w:rsidR="00DE363D" w:rsidRPr="00975072">
        <w:t>NOPSEMA</w:t>
      </w:r>
      <w:r w:rsidRPr="00975072">
        <w:t xml:space="preserve"> may direct the operator to do so.</w:t>
      </w:r>
    </w:p>
    <w:p w:rsidR="00365153" w:rsidRPr="00975072" w:rsidRDefault="00365153" w:rsidP="00365153">
      <w:pPr>
        <w:pStyle w:val="SubsectionHead"/>
      </w:pPr>
      <w:r w:rsidRPr="00975072">
        <w:t>Election—more than one candidate</w:t>
      </w:r>
    </w:p>
    <w:p w:rsidR="00365153" w:rsidRPr="00975072" w:rsidRDefault="00365153" w:rsidP="00365153">
      <w:pPr>
        <w:pStyle w:val="subsection"/>
      </w:pPr>
      <w:r w:rsidRPr="00975072">
        <w:tab/>
        <w:t>(3)</w:t>
      </w:r>
      <w:r w:rsidRPr="00975072">
        <w:tab/>
        <w:t>If there is more than one candidate for election at the close of the nomination period, the operator must conduct, or arrange for the conduct of, an election at the operator’s expense.</w:t>
      </w:r>
    </w:p>
    <w:p w:rsidR="00365153" w:rsidRPr="00975072" w:rsidRDefault="00365153" w:rsidP="00365153">
      <w:pPr>
        <w:pStyle w:val="subsection"/>
      </w:pPr>
      <w:r w:rsidRPr="00975072">
        <w:tab/>
        <w:t>(4)</w:t>
      </w:r>
      <w:r w:rsidRPr="00975072">
        <w:tab/>
        <w:t xml:space="preserve">An election conducted or arranged to be conducted under </w:t>
      </w:r>
      <w:r w:rsidR="00C53E4C" w:rsidRPr="00975072">
        <w:t>subclause (</w:t>
      </w:r>
      <w:r w:rsidRPr="00975072">
        <w:t>3) must be conducted in accordance with regulations made for the purposes of this subclause if this is requested by the lesser of:</w:t>
      </w:r>
    </w:p>
    <w:p w:rsidR="00365153" w:rsidRPr="00975072" w:rsidRDefault="00365153" w:rsidP="00365153">
      <w:pPr>
        <w:pStyle w:val="paragraph"/>
      </w:pPr>
      <w:r w:rsidRPr="00975072">
        <w:tab/>
        <w:t>(a)</w:t>
      </w:r>
      <w:r w:rsidRPr="00975072">
        <w:tab/>
        <w:t>100 members of the workforce normally in the designated work group; or</w:t>
      </w:r>
    </w:p>
    <w:p w:rsidR="00365153" w:rsidRPr="00975072" w:rsidRDefault="00365153" w:rsidP="00365153">
      <w:pPr>
        <w:pStyle w:val="paragraph"/>
      </w:pPr>
      <w:r w:rsidRPr="00975072">
        <w:tab/>
        <w:t>(b)</w:t>
      </w:r>
      <w:r w:rsidRPr="00975072">
        <w:tab/>
        <w:t>a majority of the members of the workforce normally in the designated work group.</w:t>
      </w:r>
    </w:p>
    <w:p w:rsidR="00365153" w:rsidRPr="00975072" w:rsidRDefault="00365153" w:rsidP="00365153">
      <w:pPr>
        <w:pStyle w:val="SubsectionHead"/>
      </w:pPr>
      <w:r w:rsidRPr="00975072">
        <w:t>Election—only one candidate</w:t>
      </w:r>
    </w:p>
    <w:p w:rsidR="00365153" w:rsidRPr="00975072" w:rsidRDefault="00365153" w:rsidP="00365153">
      <w:pPr>
        <w:pStyle w:val="subsection"/>
      </w:pPr>
      <w:r w:rsidRPr="00975072">
        <w:tab/>
        <w:t>(5)</w:t>
      </w:r>
      <w:r w:rsidRPr="00975072">
        <w:tab/>
        <w:t>If there is only one candidate for election at the close of the nomination period, that person is taken to have been elected.</w:t>
      </w:r>
    </w:p>
    <w:p w:rsidR="00365153" w:rsidRPr="00975072" w:rsidRDefault="00365153" w:rsidP="00365153">
      <w:pPr>
        <w:pStyle w:val="SubsectionHead"/>
      </w:pPr>
      <w:r w:rsidRPr="00975072">
        <w:t>Disqualified person cannot be a candidate</w:t>
      </w:r>
    </w:p>
    <w:p w:rsidR="00365153" w:rsidRPr="00975072" w:rsidRDefault="00365153" w:rsidP="00365153">
      <w:pPr>
        <w:pStyle w:val="subsection"/>
      </w:pPr>
      <w:r w:rsidRPr="00975072">
        <w:tab/>
        <w:t>(6)</w:t>
      </w:r>
      <w:r w:rsidRPr="00975072">
        <w:tab/>
        <w:t>A person cannot be a candidate in the election if he or she is disqualified under clause</w:t>
      </w:r>
      <w:r w:rsidR="00C53E4C" w:rsidRPr="00975072">
        <w:t> </w:t>
      </w:r>
      <w:r w:rsidRPr="00975072">
        <w:t>32.</w:t>
      </w:r>
    </w:p>
    <w:p w:rsidR="00365153" w:rsidRPr="00975072" w:rsidRDefault="00365153" w:rsidP="00365153">
      <w:pPr>
        <w:pStyle w:val="SubsectionHead"/>
      </w:pPr>
      <w:r w:rsidRPr="00975072">
        <w:t>Voting</w:t>
      </w:r>
    </w:p>
    <w:p w:rsidR="00365153" w:rsidRPr="00975072" w:rsidRDefault="00365153" w:rsidP="00365153">
      <w:pPr>
        <w:pStyle w:val="subsection"/>
      </w:pPr>
      <w:r w:rsidRPr="00975072">
        <w:tab/>
        <w:t>(7)</w:t>
      </w:r>
      <w:r w:rsidRPr="00975072">
        <w:tab/>
        <w:t>All the members of the workforce in the designated work group are entitled to vote in the election.</w:t>
      </w:r>
    </w:p>
    <w:p w:rsidR="00365153" w:rsidRPr="00975072" w:rsidRDefault="00365153" w:rsidP="00365153">
      <w:pPr>
        <w:pStyle w:val="SubsectionHead"/>
      </w:pPr>
      <w:r w:rsidRPr="00975072">
        <w:t>Directions</w:t>
      </w:r>
    </w:p>
    <w:p w:rsidR="00365153" w:rsidRPr="00975072" w:rsidRDefault="00365153" w:rsidP="00365153">
      <w:pPr>
        <w:pStyle w:val="subsection"/>
      </w:pPr>
      <w:r w:rsidRPr="00975072">
        <w:tab/>
        <w:t>(8)</w:t>
      </w:r>
      <w:r w:rsidRPr="00975072">
        <w:tab/>
        <w:t xml:space="preserve">An operator conducting or arranging for the conduct of an election under this clause must comply with any relevant directions issued by </w:t>
      </w:r>
      <w:r w:rsidR="00DE363D" w:rsidRPr="00975072">
        <w:t>NOPSEMA</w:t>
      </w:r>
      <w:r w:rsidRPr="00975072">
        <w:t>.</w:t>
      </w:r>
    </w:p>
    <w:p w:rsidR="00365153" w:rsidRPr="00975072" w:rsidRDefault="00365153" w:rsidP="00F3513F">
      <w:pPr>
        <w:pStyle w:val="ActHead5"/>
      </w:pPr>
      <w:bookmarkStart w:id="124" w:name="_Toc106366760"/>
      <w:r w:rsidRPr="00960DC6">
        <w:rPr>
          <w:rStyle w:val="CharSectno"/>
        </w:rPr>
        <w:lastRenderedPageBreak/>
        <w:t>27</w:t>
      </w:r>
      <w:r w:rsidRPr="00975072">
        <w:t xml:space="preserve">  List of health and safety representatives</w:t>
      </w:r>
      <w:bookmarkEnd w:id="124"/>
    </w:p>
    <w:p w:rsidR="00365153" w:rsidRPr="00975072" w:rsidRDefault="00365153" w:rsidP="00F3513F">
      <w:pPr>
        <w:pStyle w:val="subsection"/>
        <w:keepNext/>
      </w:pPr>
      <w:r w:rsidRPr="00975072">
        <w:tab/>
      </w:r>
      <w:r w:rsidRPr="00975072">
        <w:tab/>
        <w:t>The operator of a facility must:</w:t>
      </w:r>
    </w:p>
    <w:p w:rsidR="00365153" w:rsidRPr="00975072" w:rsidRDefault="00365153" w:rsidP="00365153">
      <w:pPr>
        <w:pStyle w:val="paragraph"/>
      </w:pPr>
      <w:r w:rsidRPr="00975072">
        <w:tab/>
        <w:t>(a)</w:t>
      </w:r>
      <w:r w:rsidRPr="00975072">
        <w:tab/>
        <w:t>prepare and keep up to date a list of all the health and safety representatives of designated work groups comprising members of the workforce performing work at the facility; and</w:t>
      </w:r>
    </w:p>
    <w:p w:rsidR="00365153" w:rsidRPr="00975072" w:rsidRDefault="00365153" w:rsidP="00365153">
      <w:pPr>
        <w:pStyle w:val="paragraph"/>
      </w:pPr>
      <w:r w:rsidRPr="00975072">
        <w:tab/>
        <w:t>(b)</w:t>
      </w:r>
      <w:r w:rsidRPr="00975072">
        <w:tab/>
        <w:t>ensure that the list is available for inspection, at all reasonable times, by:</w:t>
      </w:r>
    </w:p>
    <w:p w:rsidR="00365153" w:rsidRPr="00975072" w:rsidRDefault="00365153" w:rsidP="00365153">
      <w:pPr>
        <w:pStyle w:val="paragraphsub"/>
      </w:pPr>
      <w:r w:rsidRPr="00975072">
        <w:tab/>
        <w:t>(i)</w:t>
      </w:r>
      <w:r w:rsidRPr="00975072">
        <w:tab/>
        <w:t>the members of the workforce at the facility; and</w:t>
      </w:r>
    </w:p>
    <w:p w:rsidR="00365153" w:rsidRPr="00975072" w:rsidRDefault="00365153" w:rsidP="00365153">
      <w:pPr>
        <w:pStyle w:val="paragraphsub"/>
      </w:pPr>
      <w:r w:rsidRPr="00975072">
        <w:tab/>
        <w:t>(ii)</w:t>
      </w:r>
      <w:r w:rsidRPr="00975072">
        <w:tab/>
      </w:r>
      <w:r w:rsidR="00210802" w:rsidRPr="00975072">
        <w:t>NOPSEMA inspectors</w:t>
      </w:r>
      <w:r w:rsidRPr="00975072">
        <w:t>.</w:t>
      </w:r>
    </w:p>
    <w:p w:rsidR="00365153" w:rsidRPr="00975072" w:rsidRDefault="00365153" w:rsidP="00365153">
      <w:pPr>
        <w:pStyle w:val="ActHead5"/>
      </w:pPr>
      <w:bookmarkStart w:id="125" w:name="_Toc106366761"/>
      <w:r w:rsidRPr="00960DC6">
        <w:rPr>
          <w:rStyle w:val="CharSectno"/>
        </w:rPr>
        <w:t>28</w:t>
      </w:r>
      <w:r w:rsidRPr="00975072">
        <w:t xml:space="preserve">  Members of designated work group must be notified of selection etc. of health and safety representative</w:t>
      </w:r>
      <w:bookmarkEnd w:id="125"/>
    </w:p>
    <w:p w:rsidR="00365153" w:rsidRPr="00975072" w:rsidRDefault="00365153" w:rsidP="00365153">
      <w:pPr>
        <w:pStyle w:val="subsection"/>
      </w:pPr>
      <w:r w:rsidRPr="00975072">
        <w:tab/>
      </w:r>
      <w:r w:rsidRPr="00975072">
        <w:tab/>
        <w:t>The operator of a facility must:</w:t>
      </w:r>
    </w:p>
    <w:p w:rsidR="00365153" w:rsidRPr="00975072" w:rsidRDefault="00365153" w:rsidP="00365153">
      <w:pPr>
        <w:pStyle w:val="paragraph"/>
      </w:pPr>
      <w:r w:rsidRPr="00975072">
        <w:tab/>
        <w:t>(a)</w:t>
      </w:r>
      <w:r w:rsidRPr="00975072">
        <w:tab/>
        <w:t>notify members of a designated work group in relation to the facility of a vacancy in the office of health and safety representative for the designated work group within a reasonable time after the vacancy arises; and</w:t>
      </w:r>
    </w:p>
    <w:p w:rsidR="00365153" w:rsidRPr="00975072" w:rsidRDefault="00365153" w:rsidP="00365153">
      <w:pPr>
        <w:pStyle w:val="paragraph"/>
      </w:pPr>
      <w:r w:rsidRPr="00975072">
        <w:tab/>
        <w:t>(b)</w:t>
      </w:r>
      <w:r w:rsidRPr="00975072">
        <w:tab/>
        <w:t>notify those members of the name of any person selected (whether under paragraph</w:t>
      </w:r>
      <w:r w:rsidR="00C53E4C" w:rsidRPr="00975072">
        <w:t> </w:t>
      </w:r>
      <w:r w:rsidRPr="00975072">
        <w:t>25(3)(a) or (b) of this Schedule) as health and safety representative for the designated work group within a reasonable time after the selection is made.</w:t>
      </w:r>
    </w:p>
    <w:p w:rsidR="00365153" w:rsidRPr="00975072" w:rsidRDefault="00365153" w:rsidP="00365153">
      <w:pPr>
        <w:pStyle w:val="ActHead5"/>
      </w:pPr>
      <w:bookmarkStart w:id="126" w:name="_Toc106366762"/>
      <w:r w:rsidRPr="00960DC6">
        <w:rPr>
          <w:rStyle w:val="CharSectno"/>
        </w:rPr>
        <w:t>29</w:t>
      </w:r>
      <w:r w:rsidRPr="00975072">
        <w:t xml:space="preserve">  Term of office</w:t>
      </w:r>
      <w:bookmarkEnd w:id="126"/>
    </w:p>
    <w:p w:rsidR="00365153" w:rsidRPr="00975072" w:rsidRDefault="00365153" w:rsidP="00365153">
      <w:pPr>
        <w:pStyle w:val="subsection"/>
      </w:pPr>
      <w:r w:rsidRPr="00975072">
        <w:tab/>
        <w:t>(1)</w:t>
      </w:r>
      <w:r w:rsidRPr="00975072">
        <w:tab/>
        <w:t>A health and safety representative for a designated work group holds office:</w:t>
      </w:r>
    </w:p>
    <w:p w:rsidR="00365153" w:rsidRPr="00975072" w:rsidRDefault="00365153" w:rsidP="00365153">
      <w:pPr>
        <w:pStyle w:val="paragraph"/>
      </w:pPr>
      <w:r w:rsidRPr="00975072">
        <w:tab/>
        <w:t>(a)</w:t>
      </w:r>
      <w:r w:rsidRPr="00975072">
        <w:tab/>
        <w:t>if, in consultations that took place under clause</w:t>
      </w:r>
      <w:r w:rsidR="00C53E4C" w:rsidRPr="00975072">
        <w:t> </w:t>
      </w:r>
      <w:r w:rsidRPr="00975072">
        <w:t>19, 20, 21 or 22, the parties to the consultations agreed to the period for which the health and safety representative for the group was to hold office—for such a period; or</w:t>
      </w:r>
    </w:p>
    <w:p w:rsidR="00365153" w:rsidRPr="00975072" w:rsidRDefault="00365153" w:rsidP="00365153">
      <w:pPr>
        <w:pStyle w:val="paragraph"/>
      </w:pPr>
      <w:r w:rsidRPr="00975072">
        <w:tab/>
        <w:t>(b)</w:t>
      </w:r>
      <w:r w:rsidRPr="00975072">
        <w:tab/>
        <w:t>in any other case—for 2 years;</w:t>
      </w:r>
    </w:p>
    <w:p w:rsidR="00365153" w:rsidRPr="00975072" w:rsidRDefault="00365153" w:rsidP="00365153">
      <w:pPr>
        <w:pStyle w:val="subsection2"/>
      </w:pPr>
      <w:r w:rsidRPr="00975072">
        <w:t>beginning at the start of the day on which he or she was selected.</w:t>
      </w:r>
    </w:p>
    <w:p w:rsidR="00365153" w:rsidRPr="00975072" w:rsidRDefault="00365153" w:rsidP="00365153">
      <w:pPr>
        <w:pStyle w:val="subsection"/>
      </w:pPr>
      <w:r w:rsidRPr="00975072">
        <w:lastRenderedPageBreak/>
        <w:tab/>
        <w:t>(2)</w:t>
      </w:r>
      <w:r w:rsidRPr="00975072">
        <w:tab/>
        <w:t>However, the health and safety representative is eligible to be selected for further terms of office.</w:t>
      </w:r>
    </w:p>
    <w:p w:rsidR="00365153" w:rsidRPr="00975072" w:rsidRDefault="00365153" w:rsidP="00365153">
      <w:pPr>
        <w:pStyle w:val="subsection"/>
      </w:pPr>
      <w:r w:rsidRPr="00975072">
        <w:tab/>
        <w:t>(3)</w:t>
      </w:r>
      <w:r w:rsidRPr="00975072">
        <w:tab/>
      </w:r>
      <w:r w:rsidR="00C53E4C" w:rsidRPr="00975072">
        <w:t>Subclauses (</w:t>
      </w:r>
      <w:r w:rsidRPr="00975072">
        <w:t>1) and (2) have effect subject to this Part.</w:t>
      </w:r>
    </w:p>
    <w:p w:rsidR="00365153" w:rsidRPr="00975072" w:rsidRDefault="00365153" w:rsidP="00365153">
      <w:pPr>
        <w:pStyle w:val="ActHead5"/>
      </w:pPr>
      <w:bookmarkStart w:id="127" w:name="_Toc106366763"/>
      <w:r w:rsidRPr="00960DC6">
        <w:rPr>
          <w:rStyle w:val="CharSectno"/>
        </w:rPr>
        <w:t>30</w:t>
      </w:r>
      <w:r w:rsidRPr="00975072">
        <w:t xml:space="preserve">  Training of health and safety representatives</w:t>
      </w:r>
      <w:bookmarkEnd w:id="127"/>
    </w:p>
    <w:p w:rsidR="00365153" w:rsidRPr="00975072" w:rsidRDefault="00365153" w:rsidP="00365153">
      <w:pPr>
        <w:pStyle w:val="subsection"/>
      </w:pPr>
      <w:r w:rsidRPr="00975072">
        <w:tab/>
        <w:t>(1)</w:t>
      </w:r>
      <w:r w:rsidRPr="00975072">
        <w:tab/>
        <w:t xml:space="preserve">A health and safety representative for a designated work group must undertake a course of training relating to occupational health and safety that is accredited by </w:t>
      </w:r>
      <w:r w:rsidR="00DE363D" w:rsidRPr="00975072">
        <w:t>NOPSEMA</w:t>
      </w:r>
      <w:r w:rsidRPr="00975072">
        <w:t xml:space="preserve"> for the purposes of this clause.</w:t>
      </w:r>
    </w:p>
    <w:p w:rsidR="00365153" w:rsidRPr="00975072" w:rsidRDefault="00365153" w:rsidP="00365153">
      <w:pPr>
        <w:pStyle w:val="subsection"/>
      </w:pPr>
      <w:r w:rsidRPr="00975072">
        <w:tab/>
        <w:t>(2)</w:t>
      </w:r>
      <w:r w:rsidRPr="00975072">
        <w:tab/>
        <w:t>The operator of the facility concerned must permit the representative to take such time off work, without loss of remuneration or other entitlements, as is necessary to undertake the training.</w:t>
      </w:r>
    </w:p>
    <w:p w:rsidR="00365153" w:rsidRPr="00975072" w:rsidRDefault="00365153" w:rsidP="00365153">
      <w:pPr>
        <w:pStyle w:val="subsection"/>
      </w:pPr>
      <w:r w:rsidRPr="00975072">
        <w:tab/>
        <w:t>(3)</w:t>
      </w:r>
      <w:r w:rsidRPr="00975072">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975072" w:rsidRDefault="00365153" w:rsidP="00365153">
      <w:pPr>
        <w:pStyle w:val="ActHead5"/>
      </w:pPr>
      <w:bookmarkStart w:id="128" w:name="_Toc106366764"/>
      <w:r w:rsidRPr="00960DC6">
        <w:rPr>
          <w:rStyle w:val="CharSectno"/>
        </w:rPr>
        <w:t>31</w:t>
      </w:r>
      <w:r w:rsidRPr="00975072">
        <w:t xml:space="preserve">  Resignation etc. of health and safety representatives</w:t>
      </w:r>
      <w:bookmarkEnd w:id="128"/>
    </w:p>
    <w:p w:rsidR="00365153" w:rsidRPr="00975072" w:rsidRDefault="00365153" w:rsidP="00365153">
      <w:pPr>
        <w:pStyle w:val="SubsectionHead"/>
      </w:pPr>
      <w:r w:rsidRPr="00975072">
        <w:t>When person must cease to be health and safety representative</w:t>
      </w:r>
    </w:p>
    <w:p w:rsidR="00365153" w:rsidRPr="00975072" w:rsidRDefault="00365153" w:rsidP="00365153">
      <w:pPr>
        <w:pStyle w:val="subsection"/>
      </w:pPr>
      <w:r w:rsidRPr="00975072">
        <w:tab/>
        <w:t>(1)</w:t>
      </w:r>
      <w:r w:rsidRPr="00975072">
        <w:tab/>
        <w:t>A person ceases to be the health and safety representative for the designated work group if:</w:t>
      </w:r>
    </w:p>
    <w:p w:rsidR="00365153" w:rsidRPr="00975072" w:rsidRDefault="00365153" w:rsidP="00365153">
      <w:pPr>
        <w:pStyle w:val="paragraph"/>
      </w:pPr>
      <w:r w:rsidRPr="00975072">
        <w:tab/>
        <w:t>(a)</w:t>
      </w:r>
      <w:r w:rsidRPr="00975072">
        <w:tab/>
        <w:t>the person resigns as the health and safety representative; or</w:t>
      </w:r>
    </w:p>
    <w:p w:rsidR="00365153" w:rsidRPr="00975072" w:rsidRDefault="00365153" w:rsidP="00365153">
      <w:pPr>
        <w:pStyle w:val="paragraph"/>
      </w:pPr>
      <w:r w:rsidRPr="00975072">
        <w:tab/>
        <w:t>(b)</w:t>
      </w:r>
      <w:r w:rsidRPr="00975072">
        <w:tab/>
        <w:t>the person ceases to be a group member of that designated work group; or</w:t>
      </w:r>
    </w:p>
    <w:p w:rsidR="00365153" w:rsidRPr="00975072" w:rsidRDefault="00365153" w:rsidP="00365153">
      <w:pPr>
        <w:pStyle w:val="paragraph"/>
      </w:pPr>
      <w:r w:rsidRPr="00975072">
        <w:tab/>
        <w:t>(c)</w:t>
      </w:r>
      <w:r w:rsidRPr="00975072">
        <w:tab/>
        <w:t>the person’s term of office expires without the person having been selected, under clause</w:t>
      </w:r>
      <w:r w:rsidR="00C53E4C" w:rsidRPr="00975072">
        <w:t> </w:t>
      </w:r>
      <w:r w:rsidRPr="00975072">
        <w:t>25, to be the health and safety representative for the designated work group for a further term; or</w:t>
      </w:r>
    </w:p>
    <w:p w:rsidR="00365153" w:rsidRPr="00975072" w:rsidRDefault="00365153" w:rsidP="00365153">
      <w:pPr>
        <w:pStyle w:val="paragraph"/>
      </w:pPr>
      <w:r w:rsidRPr="00975072">
        <w:tab/>
        <w:t>(d)</w:t>
      </w:r>
      <w:r w:rsidRPr="00975072">
        <w:tab/>
        <w:t>the person is disqualified under clause</w:t>
      </w:r>
      <w:r w:rsidR="00C53E4C" w:rsidRPr="00975072">
        <w:t> </w:t>
      </w:r>
      <w:r w:rsidRPr="00975072">
        <w:t>32.</w:t>
      </w:r>
    </w:p>
    <w:p w:rsidR="00365153" w:rsidRPr="00975072" w:rsidRDefault="00365153" w:rsidP="00365153">
      <w:pPr>
        <w:pStyle w:val="SubsectionHead"/>
      </w:pPr>
      <w:r w:rsidRPr="00975072">
        <w:lastRenderedPageBreak/>
        <w:t>Resignation</w:t>
      </w:r>
    </w:p>
    <w:p w:rsidR="00365153" w:rsidRPr="00975072" w:rsidRDefault="00365153" w:rsidP="00365153">
      <w:pPr>
        <w:pStyle w:val="subsection"/>
      </w:pPr>
      <w:r w:rsidRPr="00975072">
        <w:tab/>
        <w:t>(2)</w:t>
      </w:r>
      <w:r w:rsidRPr="00975072">
        <w:tab/>
        <w:t>A person may resign as the health and safety representative for a designated work group by written notice delivered to the operator and to each work group employer.</w:t>
      </w:r>
    </w:p>
    <w:p w:rsidR="00365153" w:rsidRPr="00975072" w:rsidRDefault="00365153" w:rsidP="00365153">
      <w:pPr>
        <w:pStyle w:val="subsection"/>
      </w:pPr>
      <w:r w:rsidRPr="00975072">
        <w:tab/>
        <w:t>(3)</w:t>
      </w:r>
      <w:r w:rsidRPr="00975072">
        <w:tab/>
        <w:t>If a person resigns as the health and safety representative for a designated work group, the person must notify the resignation to the group members.</w:t>
      </w:r>
    </w:p>
    <w:p w:rsidR="00365153" w:rsidRPr="00975072" w:rsidRDefault="00365153" w:rsidP="00365153">
      <w:pPr>
        <w:pStyle w:val="SubsectionHead"/>
      </w:pPr>
      <w:r w:rsidRPr="00975072">
        <w:t>Notification</w:t>
      </w:r>
    </w:p>
    <w:p w:rsidR="00365153" w:rsidRPr="00975072" w:rsidRDefault="00365153" w:rsidP="00365153">
      <w:pPr>
        <w:pStyle w:val="subsection"/>
      </w:pPr>
      <w:r w:rsidRPr="00975072">
        <w:tab/>
        <w:t>(4)</w:t>
      </w:r>
      <w:r w:rsidRPr="00975072">
        <w:tab/>
        <w:t xml:space="preserve">If a person has ceased to be the health and safety representative for a designated work group because of </w:t>
      </w:r>
      <w:r w:rsidR="00C53E4C" w:rsidRPr="00975072">
        <w:t>paragraph (</w:t>
      </w:r>
      <w:r w:rsidRPr="00975072">
        <w:t>1)(b), the person must notify in writing:</w:t>
      </w:r>
    </w:p>
    <w:p w:rsidR="00365153" w:rsidRPr="00975072" w:rsidRDefault="00365153" w:rsidP="00365153">
      <w:pPr>
        <w:pStyle w:val="paragraph"/>
      </w:pPr>
      <w:r w:rsidRPr="00975072">
        <w:tab/>
        <w:t>(a)</w:t>
      </w:r>
      <w:r w:rsidRPr="00975072">
        <w:tab/>
        <w:t>the group members; and</w:t>
      </w:r>
    </w:p>
    <w:p w:rsidR="00365153" w:rsidRPr="00975072" w:rsidRDefault="00365153" w:rsidP="00365153">
      <w:pPr>
        <w:pStyle w:val="paragraph"/>
        <w:keepNext/>
      </w:pPr>
      <w:r w:rsidRPr="00975072">
        <w:tab/>
        <w:t>(b)</w:t>
      </w:r>
      <w:r w:rsidRPr="00975072">
        <w:tab/>
        <w:t>the operator and each work group employer;</w:t>
      </w:r>
    </w:p>
    <w:p w:rsidR="00365153" w:rsidRPr="00975072" w:rsidRDefault="00365153" w:rsidP="00365153">
      <w:pPr>
        <w:pStyle w:val="subsection2"/>
        <w:keepNext/>
      </w:pPr>
      <w:r w:rsidRPr="00975072">
        <w:t>that the person has ceased to be the health and safety representative for that designated work group.</w:t>
      </w:r>
    </w:p>
    <w:p w:rsidR="00365153" w:rsidRPr="00975072" w:rsidRDefault="00365153" w:rsidP="00365153">
      <w:pPr>
        <w:pStyle w:val="ActHead5"/>
      </w:pPr>
      <w:bookmarkStart w:id="129" w:name="_Toc106366765"/>
      <w:r w:rsidRPr="00960DC6">
        <w:rPr>
          <w:rStyle w:val="CharSectno"/>
        </w:rPr>
        <w:t>32</w:t>
      </w:r>
      <w:r w:rsidRPr="00975072">
        <w:t xml:space="preserve">  Disqualification of health and safety representatives</w:t>
      </w:r>
      <w:bookmarkEnd w:id="129"/>
    </w:p>
    <w:p w:rsidR="00365153" w:rsidRPr="00975072" w:rsidRDefault="00365153" w:rsidP="00365153">
      <w:pPr>
        <w:pStyle w:val="SubsectionHead"/>
      </w:pPr>
      <w:r w:rsidRPr="00975072">
        <w:t>Application for disqualification</w:t>
      </w:r>
    </w:p>
    <w:p w:rsidR="00365153" w:rsidRPr="00975072" w:rsidRDefault="00365153" w:rsidP="00365153">
      <w:pPr>
        <w:pStyle w:val="subsection"/>
      </w:pPr>
      <w:r w:rsidRPr="00975072">
        <w:tab/>
        <w:t>(1)</w:t>
      </w:r>
      <w:r w:rsidRPr="00975072">
        <w:tab/>
        <w:t xml:space="preserve">An application for the disqualification of a health and safety representative for a designated work group may be made to </w:t>
      </w:r>
      <w:r w:rsidR="00DE363D" w:rsidRPr="00975072">
        <w:t>NOPSEMA</w:t>
      </w:r>
      <w:r w:rsidRPr="00975072">
        <w:t xml:space="preserve"> by:</w:t>
      </w:r>
    </w:p>
    <w:p w:rsidR="00365153" w:rsidRPr="00975072" w:rsidRDefault="00365153" w:rsidP="00365153">
      <w:pPr>
        <w:pStyle w:val="paragraph"/>
      </w:pPr>
      <w:r w:rsidRPr="00975072">
        <w:tab/>
        <w:t>(a)</w:t>
      </w:r>
      <w:r w:rsidRPr="00975072">
        <w:tab/>
        <w:t>the operator; or</w:t>
      </w:r>
    </w:p>
    <w:p w:rsidR="00365153" w:rsidRPr="00975072" w:rsidRDefault="00365153" w:rsidP="00365153">
      <w:pPr>
        <w:pStyle w:val="paragraph"/>
      </w:pPr>
      <w:r w:rsidRPr="00975072">
        <w:tab/>
        <w:t>(b)</w:t>
      </w:r>
      <w:r w:rsidRPr="00975072">
        <w:tab/>
        <w:t>a work group employer; or</w:t>
      </w:r>
    </w:p>
    <w:p w:rsidR="00365153" w:rsidRPr="00975072" w:rsidRDefault="00365153" w:rsidP="00365153">
      <w:pPr>
        <w:pStyle w:val="paragraph"/>
      </w:pPr>
      <w:r w:rsidRPr="00975072">
        <w:tab/>
        <w:t>(c)</w:t>
      </w:r>
      <w:r w:rsidRPr="00975072">
        <w:tab/>
        <w:t>at the request of a group member of the designated work group—a workforce representative in relation to the designated work group.</w:t>
      </w:r>
    </w:p>
    <w:p w:rsidR="00365153" w:rsidRPr="00975072" w:rsidRDefault="00365153" w:rsidP="00365153">
      <w:pPr>
        <w:pStyle w:val="SubsectionHead"/>
      </w:pPr>
      <w:r w:rsidRPr="00975072">
        <w:t>Grounds for disqualification</w:t>
      </w:r>
    </w:p>
    <w:p w:rsidR="00365153" w:rsidRPr="00975072" w:rsidRDefault="00365153" w:rsidP="00365153">
      <w:pPr>
        <w:pStyle w:val="subsection"/>
      </w:pPr>
      <w:r w:rsidRPr="00975072">
        <w:tab/>
        <w:t>(2)</w:t>
      </w:r>
      <w:r w:rsidRPr="00975072">
        <w:tab/>
        <w:t xml:space="preserve">An application under </w:t>
      </w:r>
      <w:r w:rsidR="00C53E4C" w:rsidRPr="00975072">
        <w:t>subclause (</w:t>
      </w:r>
      <w:r w:rsidRPr="00975072">
        <w:t>1) may be made on either or both of the following grounds:</w:t>
      </w:r>
    </w:p>
    <w:p w:rsidR="00365153" w:rsidRPr="00975072" w:rsidRDefault="00365153" w:rsidP="00365153">
      <w:pPr>
        <w:pStyle w:val="paragraph"/>
      </w:pPr>
      <w:r w:rsidRPr="00975072">
        <w:lastRenderedPageBreak/>
        <w:tab/>
        <w:t>(a)</w:t>
      </w:r>
      <w:r w:rsidRPr="00975072">
        <w:tab/>
        <w:t>that action taken by the health and safety representative in the exercise or purported exercise of a power under subclause</w:t>
      </w:r>
      <w:r w:rsidR="00C53E4C" w:rsidRPr="00975072">
        <w:t> </w:t>
      </w:r>
      <w:r w:rsidRPr="00975072">
        <w:t xml:space="preserve">34(1) or any other provision of this </w:t>
      </w:r>
      <w:r w:rsidR="00F9611F" w:rsidRPr="00975072">
        <w:t>Schedule</w:t>
      </w:r>
      <w:r w:rsidR="00050DE4" w:rsidRPr="00975072">
        <w:t xml:space="preserve"> </w:t>
      </w:r>
      <w:r w:rsidRPr="00975072">
        <w:t>was taken:</w:t>
      </w:r>
    </w:p>
    <w:p w:rsidR="00365153" w:rsidRPr="00975072" w:rsidRDefault="00365153" w:rsidP="00365153">
      <w:pPr>
        <w:pStyle w:val="paragraphsub"/>
      </w:pPr>
      <w:r w:rsidRPr="00975072">
        <w:tab/>
        <w:t>(i)</w:t>
      </w:r>
      <w:r w:rsidRPr="00975072">
        <w:tab/>
        <w:t>with the intention of causing harm to the operator or work group employer or to an undertaking of the operator or work group employer; or</w:t>
      </w:r>
    </w:p>
    <w:p w:rsidR="00365153" w:rsidRPr="00975072" w:rsidRDefault="00365153" w:rsidP="00365153">
      <w:pPr>
        <w:pStyle w:val="paragraphsub"/>
      </w:pPr>
      <w:r w:rsidRPr="00975072">
        <w:tab/>
        <w:t>(ii)</w:t>
      </w:r>
      <w:r w:rsidRPr="00975072">
        <w:tab/>
        <w:t>unreasonably, capriciously or not for the purpose for which the power was conferred on the health and safety representative;</w:t>
      </w:r>
    </w:p>
    <w:p w:rsidR="00365153" w:rsidRPr="00975072" w:rsidRDefault="00365153" w:rsidP="00365153">
      <w:pPr>
        <w:pStyle w:val="paragraph"/>
      </w:pPr>
      <w:r w:rsidRPr="00975072">
        <w:tab/>
        <w:t>(b)</w:t>
      </w:r>
      <w:r w:rsidRPr="00975072">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975072" w:rsidRDefault="00365153" w:rsidP="0014728A">
      <w:pPr>
        <w:pStyle w:val="SubsectionHead"/>
        <w:keepNext w:val="0"/>
      </w:pPr>
      <w:r w:rsidRPr="00975072">
        <w:t>Disqualification</w:t>
      </w:r>
    </w:p>
    <w:p w:rsidR="00365153" w:rsidRPr="00975072" w:rsidRDefault="00365153" w:rsidP="0014728A">
      <w:pPr>
        <w:pStyle w:val="subsection"/>
      </w:pPr>
      <w:r w:rsidRPr="00975072">
        <w:tab/>
        <w:t>(3)</w:t>
      </w:r>
      <w:r w:rsidRPr="00975072">
        <w:tab/>
        <w:t xml:space="preserve">If, on an application under </w:t>
      </w:r>
      <w:r w:rsidR="00C53E4C" w:rsidRPr="00975072">
        <w:t>subclause (</w:t>
      </w:r>
      <w:r w:rsidRPr="00975072">
        <w:t xml:space="preserve">1), </w:t>
      </w:r>
      <w:r w:rsidR="00DE363D" w:rsidRPr="00975072">
        <w:t>NOPSEMA</w:t>
      </w:r>
      <w:r w:rsidRPr="00975072">
        <w:t xml:space="preserve"> is satisfied that the health and safety representative has acted in a manner referred to in </w:t>
      </w:r>
      <w:r w:rsidR="00C53E4C" w:rsidRPr="00975072">
        <w:t>subclause (</w:t>
      </w:r>
      <w:r w:rsidRPr="00975072">
        <w:t xml:space="preserve">2), </w:t>
      </w:r>
      <w:r w:rsidR="00DE363D" w:rsidRPr="00975072">
        <w:t>NOPSEMA</w:t>
      </w:r>
      <w:r w:rsidRPr="00975072">
        <w:t xml:space="preserve"> may, after having regard to:</w:t>
      </w:r>
    </w:p>
    <w:p w:rsidR="00365153" w:rsidRPr="00975072" w:rsidRDefault="00365153" w:rsidP="00365153">
      <w:pPr>
        <w:pStyle w:val="paragraph"/>
        <w:keepNext/>
      </w:pPr>
      <w:r w:rsidRPr="00975072">
        <w:tab/>
        <w:t>(a)</w:t>
      </w:r>
      <w:r w:rsidRPr="00975072">
        <w:tab/>
        <w:t>the harm (if any) that was caused to the operator or work group employer or to an undertaking of the operator or work group employer as a result of the action of the representative; and</w:t>
      </w:r>
    </w:p>
    <w:p w:rsidR="00365153" w:rsidRPr="00975072" w:rsidRDefault="00365153" w:rsidP="00365153">
      <w:pPr>
        <w:pStyle w:val="paragraph"/>
      </w:pPr>
      <w:r w:rsidRPr="00975072">
        <w:tab/>
        <w:t>(b)</w:t>
      </w:r>
      <w:r w:rsidRPr="00975072">
        <w:tab/>
        <w:t>the past record of the representative in exercising the powers of a health and safety representative; and</w:t>
      </w:r>
    </w:p>
    <w:p w:rsidR="00365153" w:rsidRPr="00975072" w:rsidRDefault="00365153" w:rsidP="00365153">
      <w:pPr>
        <w:pStyle w:val="paragraph"/>
      </w:pPr>
      <w:r w:rsidRPr="00975072">
        <w:tab/>
        <w:t>(c)</w:t>
      </w:r>
      <w:r w:rsidRPr="00975072">
        <w:tab/>
        <w:t>the effect (if any) on the public interest of the action of the representative; and</w:t>
      </w:r>
    </w:p>
    <w:p w:rsidR="00365153" w:rsidRPr="00975072" w:rsidRDefault="00365153" w:rsidP="00365153">
      <w:pPr>
        <w:pStyle w:val="paragraph"/>
      </w:pPr>
      <w:r w:rsidRPr="00975072">
        <w:tab/>
        <w:t>(d)</w:t>
      </w:r>
      <w:r w:rsidRPr="00975072">
        <w:tab/>
        <w:t>such other matters as the Authority thinks relevant;</w:t>
      </w:r>
    </w:p>
    <w:p w:rsidR="00365153" w:rsidRPr="00975072" w:rsidRDefault="00365153" w:rsidP="00365153">
      <w:pPr>
        <w:pStyle w:val="subsection2"/>
      </w:pPr>
      <w:r w:rsidRPr="00975072">
        <w:t>disqualify the representative, for a specified period not exceeding 5 years, from being a health and safety representative for any designated work group.</w:t>
      </w:r>
    </w:p>
    <w:p w:rsidR="00365153" w:rsidRPr="00975072" w:rsidRDefault="00365153" w:rsidP="00365153">
      <w:pPr>
        <w:pStyle w:val="ActHead5"/>
      </w:pPr>
      <w:bookmarkStart w:id="130" w:name="_Toc106366766"/>
      <w:r w:rsidRPr="00960DC6">
        <w:rPr>
          <w:rStyle w:val="CharSectno"/>
        </w:rPr>
        <w:lastRenderedPageBreak/>
        <w:t>33</w:t>
      </w:r>
      <w:r w:rsidRPr="00975072">
        <w:t xml:space="preserve">  Deputy health and safety representatives</w:t>
      </w:r>
      <w:bookmarkEnd w:id="130"/>
    </w:p>
    <w:p w:rsidR="00365153" w:rsidRPr="00975072" w:rsidRDefault="00365153" w:rsidP="00365153">
      <w:pPr>
        <w:pStyle w:val="subsection"/>
      </w:pPr>
      <w:r w:rsidRPr="00975072">
        <w:tab/>
        <w:t>(1)</w:t>
      </w:r>
      <w:r w:rsidRPr="00975072">
        <w:tab/>
        <w:t>One deputy health and safety representative may be selected for each designated work group for which a health and safety representative has been selected.</w:t>
      </w:r>
    </w:p>
    <w:p w:rsidR="00365153" w:rsidRPr="00975072" w:rsidRDefault="00365153" w:rsidP="00365153">
      <w:pPr>
        <w:pStyle w:val="subsection"/>
      </w:pPr>
      <w:r w:rsidRPr="00975072">
        <w:tab/>
        <w:t>(2)</w:t>
      </w:r>
      <w:r w:rsidRPr="00975072">
        <w:tab/>
        <w:t>A deputy health and safety representative is to be selected in the same way as a health and safety representative under clause</w:t>
      </w:r>
      <w:r w:rsidR="00C53E4C" w:rsidRPr="00975072">
        <w:t> </w:t>
      </w:r>
      <w:r w:rsidRPr="00975072">
        <w:t>25.</w:t>
      </w:r>
    </w:p>
    <w:p w:rsidR="00365153" w:rsidRPr="00975072" w:rsidRDefault="00365153" w:rsidP="00365153">
      <w:pPr>
        <w:pStyle w:val="subsection"/>
      </w:pPr>
      <w:r w:rsidRPr="00975072">
        <w:tab/>
        <w:t>(3)</w:t>
      </w:r>
      <w:r w:rsidRPr="00975072">
        <w:tab/>
        <w:t>If the health and safety representative for a designated work group:</w:t>
      </w:r>
    </w:p>
    <w:p w:rsidR="00365153" w:rsidRPr="00975072" w:rsidRDefault="00365153" w:rsidP="00365153">
      <w:pPr>
        <w:pStyle w:val="paragraph"/>
      </w:pPr>
      <w:r w:rsidRPr="00975072">
        <w:tab/>
        <w:t>(a)</w:t>
      </w:r>
      <w:r w:rsidRPr="00975072">
        <w:tab/>
        <w:t>ceases to be the health and safety representative; or</w:t>
      </w:r>
    </w:p>
    <w:p w:rsidR="00365153" w:rsidRPr="00975072" w:rsidRDefault="00365153" w:rsidP="00365153">
      <w:pPr>
        <w:pStyle w:val="paragraph"/>
      </w:pPr>
      <w:r w:rsidRPr="00975072">
        <w:tab/>
        <w:t>(b)</w:t>
      </w:r>
      <w:r w:rsidRPr="00975072">
        <w:tab/>
        <w:t>is unable (because of absence or for any other reason) to exercise the powers of a health and safety representative;</w:t>
      </w:r>
    </w:p>
    <w:p w:rsidR="00365153" w:rsidRPr="00975072" w:rsidRDefault="00365153" w:rsidP="00365153">
      <w:pPr>
        <w:pStyle w:val="subsection2"/>
      </w:pPr>
      <w:r w:rsidRPr="00975072">
        <w:t>then:</w:t>
      </w:r>
    </w:p>
    <w:p w:rsidR="00365153" w:rsidRPr="00975072" w:rsidRDefault="00365153" w:rsidP="00365153">
      <w:pPr>
        <w:pStyle w:val="paragraph"/>
      </w:pPr>
      <w:r w:rsidRPr="00975072">
        <w:tab/>
        <w:t>(c)</w:t>
      </w:r>
      <w:r w:rsidRPr="00975072">
        <w:tab/>
        <w:t>the powers may be exercised by the deputy health and safety representative (if any) for the group; and</w:t>
      </w:r>
    </w:p>
    <w:p w:rsidR="00365153" w:rsidRPr="00975072" w:rsidRDefault="00365153" w:rsidP="00365153">
      <w:pPr>
        <w:pStyle w:val="paragraph"/>
      </w:pPr>
      <w:r w:rsidRPr="00975072">
        <w:tab/>
        <w:t>(d)</w:t>
      </w:r>
      <w:r w:rsidRPr="00975072">
        <w:tab/>
        <w:t xml:space="preserve">this </w:t>
      </w:r>
      <w:r w:rsidR="00F9611F" w:rsidRPr="00975072">
        <w:t>Schedule</w:t>
      </w:r>
      <w:r w:rsidR="00050DE4" w:rsidRPr="00975072">
        <w:t xml:space="preserve"> </w:t>
      </w:r>
      <w:r w:rsidRPr="00975072">
        <w:t>(other than this clause) applies in relation to the deputy health and safety representative accordingly.</w:t>
      </w:r>
    </w:p>
    <w:p w:rsidR="00365153" w:rsidRPr="00975072" w:rsidRDefault="00F9611F" w:rsidP="00365153">
      <w:pPr>
        <w:pStyle w:val="ActHead4"/>
      </w:pPr>
      <w:bookmarkStart w:id="131" w:name="_Toc106366767"/>
      <w:r w:rsidRPr="00960DC6">
        <w:rPr>
          <w:rStyle w:val="CharSubdNo"/>
        </w:rPr>
        <w:t>Subdivision</w:t>
      </w:r>
      <w:r w:rsidR="00050DE4" w:rsidRPr="00960DC6">
        <w:rPr>
          <w:rStyle w:val="CharSubdNo"/>
        </w:rPr>
        <w:t xml:space="preserve"> </w:t>
      </w:r>
      <w:r w:rsidR="00365153" w:rsidRPr="00960DC6">
        <w:rPr>
          <w:rStyle w:val="CharSubdNo"/>
        </w:rPr>
        <w:t>B</w:t>
      </w:r>
      <w:r w:rsidR="00365153" w:rsidRPr="00975072">
        <w:t>—</w:t>
      </w:r>
      <w:r w:rsidR="00365153" w:rsidRPr="00960DC6">
        <w:rPr>
          <w:rStyle w:val="CharSubdText"/>
        </w:rPr>
        <w:t>Powers of health and safety representatives</w:t>
      </w:r>
      <w:bookmarkEnd w:id="131"/>
    </w:p>
    <w:p w:rsidR="00365153" w:rsidRPr="00975072" w:rsidRDefault="00365153" w:rsidP="00365153">
      <w:pPr>
        <w:pStyle w:val="ActHead5"/>
      </w:pPr>
      <w:bookmarkStart w:id="132" w:name="_Toc106366768"/>
      <w:r w:rsidRPr="00960DC6">
        <w:rPr>
          <w:rStyle w:val="CharSectno"/>
        </w:rPr>
        <w:t>34</w:t>
      </w:r>
      <w:r w:rsidRPr="00975072">
        <w:t xml:space="preserve">  Powers of health and safety representatives</w:t>
      </w:r>
      <w:bookmarkEnd w:id="132"/>
    </w:p>
    <w:p w:rsidR="00365153" w:rsidRPr="00975072" w:rsidRDefault="00365153" w:rsidP="00365153">
      <w:pPr>
        <w:pStyle w:val="subsection"/>
      </w:pPr>
      <w:r w:rsidRPr="00975072">
        <w:tab/>
        <w:t>(1)</w:t>
      </w:r>
      <w:r w:rsidRPr="00975072">
        <w:tab/>
        <w:t>A health and safety representative for a designated work group in relation to a facility may, for the purpose of promoting or ensuring the health and safety at a workplace of the group members:</w:t>
      </w:r>
    </w:p>
    <w:p w:rsidR="00365153" w:rsidRPr="00975072" w:rsidRDefault="00365153" w:rsidP="00365153">
      <w:pPr>
        <w:pStyle w:val="paragraph"/>
      </w:pPr>
      <w:r w:rsidRPr="00975072">
        <w:tab/>
        <w:t>(a)</w:t>
      </w:r>
      <w:r w:rsidRPr="00975072">
        <w:tab/>
        <w:t>do any or all of the following:</w:t>
      </w:r>
    </w:p>
    <w:p w:rsidR="00365153" w:rsidRPr="00975072" w:rsidRDefault="00365153" w:rsidP="00365153">
      <w:pPr>
        <w:pStyle w:val="paragraphsub"/>
      </w:pPr>
      <w:r w:rsidRPr="00975072">
        <w:tab/>
        <w:t>(i)</w:t>
      </w:r>
      <w:r w:rsidRPr="00975072">
        <w:tab/>
        <w:t>inspect the whole or any part of the workplace if there has, in the immediate past, been an accident or a dangerous occurrence at the workplace, or if there is an immediate threat of such an accident or dangerous occurrence;</w:t>
      </w:r>
    </w:p>
    <w:p w:rsidR="00365153" w:rsidRPr="00975072" w:rsidRDefault="00365153" w:rsidP="00365153">
      <w:pPr>
        <w:pStyle w:val="paragraphsub"/>
      </w:pPr>
      <w:r w:rsidRPr="00975072">
        <w:tab/>
        <w:t>(ii)</w:t>
      </w:r>
      <w:r w:rsidRPr="00975072">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975072" w:rsidRDefault="00340413" w:rsidP="00340413">
      <w:pPr>
        <w:pStyle w:val="paragraphsub"/>
      </w:pPr>
      <w:r w:rsidRPr="00975072">
        <w:lastRenderedPageBreak/>
        <w:tab/>
        <w:t>(iii)</w:t>
      </w:r>
      <w:r w:rsidRPr="00975072">
        <w:tab/>
        <w:t>make a request to a NOPSEMA inspector or to NOPSEMA that an OHS inspection be conducted at the workplace;</w:t>
      </w:r>
    </w:p>
    <w:p w:rsidR="00340413" w:rsidRPr="00975072" w:rsidRDefault="00340413" w:rsidP="00340413">
      <w:pPr>
        <w:pStyle w:val="paragraphsub"/>
      </w:pPr>
      <w:r w:rsidRPr="00975072">
        <w:tab/>
        <w:t>(iv)</w:t>
      </w:r>
      <w:r w:rsidRPr="00975072">
        <w:tab/>
        <w:t>accompany a NOPSEMA inspector during any OHS inspection at the workplace by the inspector (whether or not the inspection is being conducted as a result of a request made by the health and safety representative);</w:t>
      </w:r>
    </w:p>
    <w:p w:rsidR="00365153" w:rsidRPr="00975072" w:rsidRDefault="00365153" w:rsidP="00365153">
      <w:pPr>
        <w:pStyle w:val="paragraphsub"/>
      </w:pPr>
      <w:r w:rsidRPr="00975072">
        <w:tab/>
        <w:t>(v)</w:t>
      </w:r>
      <w:r w:rsidRPr="00975072">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975072" w:rsidRDefault="00365153" w:rsidP="00365153">
      <w:pPr>
        <w:pStyle w:val="paragraphsub"/>
      </w:pPr>
      <w:r w:rsidRPr="00975072">
        <w:tab/>
        <w:t>(vi)</w:t>
      </w:r>
      <w:r w:rsidRPr="00975072">
        <w:tab/>
        <w:t>if a health and safety committee has been established in relation to the members of the workforce at the facility—examine any of the records of that committee; and</w:t>
      </w:r>
    </w:p>
    <w:p w:rsidR="00365153" w:rsidRPr="00975072" w:rsidRDefault="00365153" w:rsidP="00365153">
      <w:pPr>
        <w:pStyle w:val="paragraph"/>
      </w:pPr>
      <w:r w:rsidRPr="00975072">
        <w:tab/>
        <w:t>(b)</w:t>
      </w:r>
      <w:r w:rsidRPr="00975072">
        <w:tab/>
        <w:t>investigate complaints made by any group member to the health and safety representative about the health and safety of any of the members of the workforce (whether in the group or not); and</w:t>
      </w:r>
    </w:p>
    <w:p w:rsidR="00365153" w:rsidRPr="00975072" w:rsidRDefault="00365153" w:rsidP="00365153">
      <w:pPr>
        <w:pStyle w:val="paragraph"/>
      </w:pPr>
      <w:r w:rsidRPr="00975072">
        <w:tab/>
        <w:t>(c)</w:t>
      </w:r>
      <w:r w:rsidRPr="00975072">
        <w:tab/>
        <w:t>with the consent of a group member, be present at any interview about health and safety at work between that member and:</w:t>
      </w:r>
    </w:p>
    <w:p w:rsidR="00365153" w:rsidRPr="00975072" w:rsidRDefault="00365153" w:rsidP="00365153">
      <w:pPr>
        <w:pStyle w:val="paragraphsub"/>
      </w:pPr>
      <w:r w:rsidRPr="00975072">
        <w:tab/>
        <w:t>(i)</w:t>
      </w:r>
      <w:r w:rsidRPr="00975072">
        <w:tab/>
      </w:r>
      <w:r w:rsidR="00906BAB" w:rsidRPr="00975072">
        <w:t>a NOPSEMA inspector</w:t>
      </w:r>
      <w:r w:rsidRPr="00975072">
        <w:t>; or</w:t>
      </w:r>
    </w:p>
    <w:p w:rsidR="00365153" w:rsidRPr="00975072" w:rsidRDefault="00365153" w:rsidP="00365153">
      <w:pPr>
        <w:pStyle w:val="paragraphsub"/>
      </w:pPr>
      <w:r w:rsidRPr="00975072">
        <w:tab/>
        <w:t>(ii)</w:t>
      </w:r>
      <w:r w:rsidRPr="00975072">
        <w:tab/>
        <w:t>the operator or a person representing the operator; or</w:t>
      </w:r>
    </w:p>
    <w:p w:rsidR="00365153" w:rsidRPr="00975072" w:rsidRDefault="00365153" w:rsidP="00365153">
      <w:pPr>
        <w:pStyle w:val="paragraphsub"/>
      </w:pPr>
      <w:r w:rsidRPr="00975072">
        <w:tab/>
        <w:t>(iii)</w:t>
      </w:r>
      <w:r w:rsidRPr="00975072">
        <w:tab/>
        <w:t>a work group employer or a person representing that employer; and</w:t>
      </w:r>
    </w:p>
    <w:p w:rsidR="00365153" w:rsidRPr="00975072" w:rsidRDefault="00365153" w:rsidP="00365153">
      <w:pPr>
        <w:pStyle w:val="paragraph"/>
      </w:pPr>
      <w:r w:rsidRPr="00975072">
        <w:tab/>
        <w:t>(d)</w:t>
      </w:r>
      <w:r w:rsidRPr="00975072">
        <w:tab/>
        <w:t>obtain access to any information under the control of the operator or any work group employer:</w:t>
      </w:r>
    </w:p>
    <w:p w:rsidR="00365153" w:rsidRPr="00975072" w:rsidRDefault="00365153" w:rsidP="00365153">
      <w:pPr>
        <w:pStyle w:val="paragraphsub"/>
      </w:pPr>
      <w:r w:rsidRPr="00975072">
        <w:tab/>
        <w:t>(i)</w:t>
      </w:r>
      <w:r w:rsidRPr="00975072">
        <w:tab/>
        <w:t>relating to risks to the health and safety of any group member; and</w:t>
      </w:r>
    </w:p>
    <w:p w:rsidR="00365153" w:rsidRPr="00975072" w:rsidRDefault="00365153" w:rsidP="00365153">
      <w:pPr>
        <w:pStyle w:val="paragraphsub"/>
      </w:pPr>
      <w:r w:rsidRPr="00975072">
        <w:tab/>
        <w:t>(ii)</w:t>
      </w:r>
      <w:r w:rsidRPr="00975072">
        <w:tab/>
        <w:t>relating to the health and safety of any group member; and</w:t>
      </w:r>
    </w:p>
    <w:p w:rsidR="00365153" w:rsidRPr="00975072" w:rsidRDefault="00365153" w:rsidP="00365153">
      <w:pPr>
        <w:pStyle w:val="paragraph"/>
      </w:pPr>
      <w:r w:rsidRPr="00975072">
        <w:tab/>
        <w:t>(e)</w:t>
      </w:r>
      <w:r w:rsidRPr="00975072">
        <w:tab/>
        <w:t xml:space="preserve">issue </w:t>
      </w:r>
      <w:r w:rsidR="008C5AFF" w:rsidRPr="00975072">
        <w:t>provisional OHS improvement notices</w:t>
      </w:r>
      <w:r w:rsidRPr="00975072">
        <w:t xml:space="preserve"> in accordance with clause</w:t>
      </w:r>
      <w:r w:rsidR="00C53E4C" w:rsidRPr="00975072">
        <w:t> </w:t>
      </w:r>
      <w:r w:rsidRPr="00975072">
        <w:t>38.</w:t>
      </w:r>
    </w:p>
    <w:p w:rsidR="00365153" w:rsidRPr="00975072" w:rsidRDefault="00365153" w:rsidP="00365153">
      <w:pPr>
        <w:pStyle w:val="subsection"/>
      </w:pPr>
      <w:r w:rsidRPr="00975072">
        <w:lastRenderedPageBreak/>
        <w:tab/>
        <w:t>(2)</w:t>
      </w:r>
      <w:r w:rsidRPr="00975072">
        <w:tab/>
      </w:r>
      <w:r w:rsidR="00C53E4C" w:rsidRPr="00975072">
        <w:t>Subparagraph (</w:t>
      </w:r>
      <w:r w:rsidRPr="00975072">
        <w:t>1)(d)(ii) has effect subject to clause</w:t>
      </w:r>
      <w:r w:rsidR="00C53E4C" w:rsidRPr="00975072">
        <w:t> </w:t>
      </w:r>
      <w:r w:rsidRPr="00975072">
        <w:t>36.</w:t>
      </w:r>
    </w:p>
    <w:p w:rsidR="00365153" w:rsidRPr="00975072" w:rsidRDefault="00365153" w:rsidP="00365153">
      <w:pPr>
        <w:pStyle w:val="ActHead5"/>
      </w:pPr>
      <w:bookmarkStart w:id="133" w:name="_Toc106366769"/>
      <w:r w:rsidRPr="00960DC6">
        <w:rPr>
          <w:rStyle w:val="CharSectno"/>
        </w:rPr>
        <w:t>35</w:t>
      </w:r>
      <w:r w:rsidRPr="00975072">
        <w:t xml:space="preserve">  Assistance by consultant</w:t>
      </w:r>
      <w:bookmarkEnd w:id="133"/>
    </w:p>
    <w:p w:rsidR="00365153" w:rsidRPr="00975072" w:rsidRDefault="00365153" w:rsidP="00365153">
      <w:pPr>
        <w:pStyle w:val="SubsectionHead"/>
      </w:pPr>
      <w:r w:rsidRPr="00975072">
        <w:t>Assistance by consultant</w:t>
      </w:r>
    </w:p>
    <w:p w:rsidR="00365153" w:rsidRPr="00975072" w:rsidRDefault="00365153" w:rsidP="00365153">
      <w:pPr>
        <w:pStyle w:val="subsection"/>
      </w:pPr>
      <w:r w:rsidRPr="00975072">
        <w:tab/>
        <w:t>(1)</w:t>
      </w:r>
      <w:r w:rsidRPr="00975072">
        <w:tab/>
        <w:t>A health and safety representative for a designated work group is entitled, in the exercise of his or her powers, to be assisted by a consultant.</w:t>
      </w:r>
    </w:p>
    <w:p w:rsidR="00365153" w:rsidRPr="00975072" w:rsidRDefault="00365153" w:rsidP="00365153">
      <w:pPr>
        <w:pStyle w:val="subsection"/>
      </w:pPr>
      <w:r w:rsidRPr="00975072">
        <w:tab/>
        <w:t>(2)</w:t>
      </w:r>
      <w:r w:rsidRPr="00975072">
        <w:tab/>
        <w:t>A health and safety representative for a designated work group may:</w:t>
      </w:r>
    </w:p>
    <w:p w:rsidR="00365153" w:rsidRPr="00975072" w:rsidRDefault="00365153" w:rsidP="00365153">
      <w:pPr>
        <w:pStyle w:val="paragraph"/>
      </w:pPr>
      <w:r w:rsidRPr="00975072">
        <w:tab/>
        <w:t>(a)</w:t>
      </w:r>
      <w:r w:rsidRPr="00975072">
        <w:tab/>
        <w:t>be assisted by a consultant at a workplace at which work is performed; or</w:t>
      </w:r>
    </w:p>
    <w:p w:rsidR="00365153" w:rsidRPr="00975072" w:rsidRDefault="00365153" w:rsidP="00365153">
      <w:pPr>
        <w:pStyle w:val="paragraph"/>
      </w:pPr>
      <w:r w:rsidRPr="00975072">
        <w:tab/>
        <w:t>(b)</w:t>
      </w:r>
      <w:r w:rsidRPr="00975072">
        <w:tab/>
        <w:t>provide to a consultant information that has been provided to the health and safety representative by an operator or work group employer under paragraph</w:t>
      </w:r>
      <w:r w:rsidR="00C53E4C" w:rsidRPr="00975072">
        <w:t> </w:t>
      </w:r>
      <w:r w:rsidRPr="00975072">
        <w:t>34(1)(d) of this Schedule;</w:t>
      </w:r>
    </w:p>
    <w:p w:rsidR="00365153" w:rsidRPr="00975072" w:rsidRDefault="00365153" w:rsidP="00365153">
      <w:pPr>
        <w:pStyle w:val="subsection2"/>
      </w:pPr>
      <w:r w:rsidRPr="00975072">
        <w:t xml:space="preserve">only if the operator or </w:t>
      </w:r>
      <w:r w:rsidR="00DE363D" w:rsidRPr="00975072">
        <w:t>NOPSEMA</w:t>
      </w:r>
      <w:r w:rsidRPr="00975072">
        <w:t xml:space="preserve"> has, in writing, agreed to the provision of that assistance at that workplace or the provision of that information, as the case may be.</w:t>
      </w:r>
    </w:p>
    <w:p w:rsidR="00365153" w:rsidRPr="00975072" w:rsidRDefault="00365153" w:rsidP="00365153">
      <w:pPr>
        <w:pStyle w:val="SubsectionHead"/>
      </w:pPr>
      <w:r w:rsidRPr="00975072">
        <w:t>Operator etc. not liable for consultant’s remuneration etc.</w:t>
      </w:r>
    </w:p>
    <w:p w:rsidR="00365153" w:rsidRPr="00975072" w:rsidRDefault="00365153" w:rsidP="00365153">
      <w:pPr>
        <w:pStyle w:val="subsection"/>
      </w:pPr>
      <w:r w:rsidRPr="00975072">
        <w:tab/>
        <w:t>(3)</w:t>
      </w:r>
      <w:r w:rsidRPr="00975072">
        <w:tab/>
        <w:t xml:space="preserve">Neither the operator nor any workplace employer becomes, because of the agreement under </w:t>
      </w:r>
      <w:r w:rsidR="00C53E4C" w:rsidRPr="00975072">
        <w:t>subclause (</w:t>
      </w:r>
      <w:r w:rsidRPr="00975072">
        <w:t>2) to the provision of assistance by a consultant, liable for any remuneration or other expenses incurred in connection with the consultant’s activities.</w:t>
      </w:r>
    </w:p>
    <w:p w:rsidR="00365153" w:rsidRPr="00975072" w:rsidRDefault="00365153" w:rsidP="00365153">
      <w:pPr>
        <w:pStyle w:val="SubsectionHead"/>
      </w:pPr>
      <w:r w:rsidRPr="00975072">
        <w:t>Consultant may be present at interviews</w:t>
      </w:r>
    </w:p>
    <w:p w:rsidR="00365153" w:rsidRPr="00975072" w:rsidRDefault="00365153" w:rsidP="00365153">
      <w:pPr>
        <w:pStyle w:val="subsection"/>
      </w:pPr>
      <w:r w:rsidRPr="00975072">
        <w:tab/>
        <w:t>(4)</w:t>
      </w:r>
      <w:r w:rsidRPr="00975072">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975072" w:rsidRDefault="00365153" w:rsidP="00365153">
      <w:pPr>
        <w:pStyle w:val="paragraph"/>
      </w:pPr>
      <w:r w:rsidRPr="00975072">
        <w:tab/>
        <w:t>(a)</w:t>
      </w:r>
      <w:r w:rsidRPr="00975072">
        <w:tab/>
      </w:r>
      <w:r w:rsidR="00E12CCD" w:rsidRPr="00975072">
        <w:t>a NOPSEMA inspector</w:t>
      </w:r>
      <w:r w:rsidRPr="00975072">
        <w:t>; or</w:t>
      </w:r>
    </w:p>
    <w:p w:rsidR="00365153" w:rsidRPr="00975072" w:rsidRDefault="00365153" w:rsidP="00365153">
      <w:pPr>
        <w:pStyle w:val="paragraph"/>
      </w:pPr>
      <w:r w:rsidRPr="00975072">
        <w:tab/>
        <w:t>(b)</w:t>
      </w:r>
      <w:r w:rsidRPr="00975072">
        <w:tab/>
        <w:t>the operator or any work group employer or a person representing the operator or that employer;</w:t>
      </w:r>
    </w:p>
    <w:p w:rsidR="00365153" w:rsidRPr="00975072" w:rsidRDefault="00365153" w:rsidP="00365153">
      <w:pPr>
        <w:pStyle w:val="subsection2"/>
      </w:pPr>
      <w:r w:rsidRPr="00975072">
        <w:lastRenderedPageBreak/>
        <w:t>if, and only if, the group member consents to the presence of the consultant.</w:t>
      </w:r>
    </w:p>
    <w:p w:rsidR="00365153" w:rsidRPr="00975072" w:rsidRDefault="00365153" w:rsidP="00365153">
      <w:pPr>
        <w:pStyle w:val="ActHead5"/>
      </w:pPr>
      <w:bookmarkStart w:id="134" w:name="_Toc106366770"/>
      <w:r w:rsidRPr="00960DC6">
        <w:rPr>
          <w:rStyle w:val="CharSectno"/>
        </w:rPr>
        <w:t>36</w:t>
      </w:r>
      <w:r w:rsidRPr="00975072">
        <w:t xml:space="preserve">  Information</w:t>
      </w:r>
      <w:bookmarkEnd w:id="134"/>
    </w:p>
    <w:p w:rsidR="00365153" w:rsidRPr="00975072" w:rsidRDefault="00365153" w:rsidP="00365153">
      <w:pPr>
        <w:pStyle w:val="SubsectionHead"/>
      </w:pPr>
      <w:r w:rsidRPr="00975072">
        <w:t>Legal professional privilege</w:t>
      </w:r>
    </w:p>
    <w:p w:rsidR="00365153" w:rsidRPr="00975072" w:rsidRDefault="00365153" w:rsidP="00365153">
      <w:pPr>
        <w:pStyle w:val="subsection"/>
      </w:pPr>
      <w:r w:rsidRPr="00975072">
        <w:tab/>
        <w:t>(1)</w:t>
      </w:r>
      <w:r w:rsidRPr="00975072">
        <w:tab/>
        <w:t>Neither:</w:t>
      </w:r>
    </w:p>
    <w:p w:rsidR="00365153" w:rsidRPr="00975072" w:rsidRDefault="00365153" w:rsidP="00365153">
      <w:pPr>
        <w:pStyle w:val="paragraph"/>
      </w:pPr>
      <w:r w:rsidRPr="00975072">
        <w:tab/>
        <w:t>(a)</w:t>
      </w:r>
      <w:r w:rsidRPr="00975072">
        <w:tab/>
        <w:t>the health and safety representative; nor</w:t>
      </w:r>
    </w:p>
    <w:p w:rsidR="00365153" w:rsidRPr="00975072" w:rsidRDefault="00365153" w:rsidP="00365153">
      <w:pPr>
        <w:pStyle w:val="paragraph"/>
      </w:pPr>
      <w:r w:rsidRPr="00975072">
        <w:tab/>
        <w:t>(b)</w:t>
      </w:r>
      <w:r w:rsidRPr="00975072">
        <w:tab/>
        <w:t>if the health and safety representative is assisted by a consultant—the consultant;</w:t>
      </w:r>
    </w:p>
    <w:p w:rsidR="00365153" w:rsidRPr="00975072" w:rsidRDefault="00365153" w:rsidP="00365153">
      <w:pPr>
        <w:pStyle w:val="subsection2"/>
      </w:pPr>
      <w:r w:rsidRPr="00975072">
        <w:t>is entitled, under subparagraph</w:t>
      </w:r>
      <w:r w:rsidR="00C53E4C" w:rsidRPr="00975072">
        <w:t> </w:t>
      </w:r>
      <w:r w:rsidRPr="00975072">
        <w:t>34(1)(d)(ii) of this Schedule, to have access to information in relation to which a group member is entitled to claim, and does claim, legal professional privilege.</w:t>
      </w:r>
    </w:p>
    <w:p w:rsidR="00365153" w:rsidRPr="00975072" w:rsidRDefault="00365153" w:rsidP="00365153">
      <w:pPr>
        <w:pStyle w:val="SubsectionHead"/>
      </w:pPr>
      <w:r w:rsidRPr="00975072">
        <w:t>Medical information</w:t>
      </w:r>
    </w:p>
    <w:p w:rsidR="00365153" w:rsidRPr="00975072" w:rsidRDefault="00365153" w:rsidP="00365153">
      <w:pPr>
        <w:pStyle w:val="subsection"/>
      </w:pPr>
      <w:r w:rsidRPr="00975072">
        <w:tab/>
        <w:t>(2)</w:t>
      </w:r>
      <w:r w:rsidRPr="00975072">
        <w:tab/>
        <w:t>Neither:</w:t>
      </w:r>
    </w:p>
    <w:p w:rsidR="00365153" w:rsidRPr="00975072" w:rsidRDefault="00365153" w:rsidP="00365153">
      <w:pPr>
        <w:pStyle w:val="paragraph"/>
      </w:pPr>
      <w:r w:rsidRPr="00975072">
        <w:tab/>
        <w:t>(a)</w:t>
      </w:r>
      <w:r w:rsidRPr="00975072">
        <w:tab/>
        <w:t>the health and safety representative; nor</w:t>
      </w:r>
    </w:p>
    <w:p w:rsidR="00365153" w:rsidRPr="00975072" w:rsidRDefault="00365153" w:rsidP="00365153">
      <w:pPr>
        <w:pStyle w:val="paragraph"/>
      </w:pPr>
      <w:r w:rsidRPr="00975072">
        <w:tab/>
        <w:t>(b)</w:t>
      </w:r>
      <w:r w:rsidRPr="00975072">
        <w:tab/>
        <w:t>if the health and safety representative is assisted by a consultant—the consultant;</w:t>
      </w:r>
    </w:p>
    <w:p w:rsidR="00365153" w:rsidRPr="00975072" w:rsidRDefault="00365153" w:rsidP="00365153">
      <w:pPr>
        <w:pStyle w:val="subsection2"/>
      </w:pPr>
      <w:r w:rsidRPr="00975072">
        <w:t>is entitled, under subparagraph</w:t>
      </w:r>
      <w:r w:rsidR="00C53E4C" w:rsidRPr="00975072">
        <w:t> </w:t>
      </w:r>
      <w:r w:rsidRPr="00975072">
        <w:t>34(1)(d)(ii) of this Schedule, to have access to information of a confidential medical nature relating to a person who is or was a group member unless:</w:t>
      </w:r>
    </w:p>
    <w:p w:rsidR="00365153" w:rsidRPr="00975072" w:rsidRDefault="00365153" w:rsidP="00365153">
      <w:pPr>
        <w:pStyle w:val="paragraph"/>
      </w:pPr>
      <w:r w:rsidRPr="00975072">
        <w:tab/>
        <w:t>(c)</w:t>
      </w:r>
      <w:r w:rsidRPr="00975072">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975072" w:rsidRDefault="00365153" w:rsidP="00365153">
      <w:pPr>
        <w:pStyle w:val="paragraph"/>
      </w:pPr>
      <w:r w:rsidRPr="00975072">
        <w:tab/>
        <w:t>(d)</w:t>
      </w:r>
      <w:r w:rsidRPr="00975072">
        <w:tab/>
        <w:t>the information is in a form that does not identify the person or enable the identity of the person to be discovered.</w:t>
      </w:r>
    </w:p>
    <w:p w:rsidR="00365153" w:rsidRPr="00975072" w:rsidRDefault="00365153" w:rsidP="00365153">
      <w:pPr>
        <w:pStyle w:val="ActHead5"/>
      </w:pPr>
      <w:bookmarkStart w:id="135" w:name="_Toc106366771"/>
      <w:r w:rsidRPr="00960DC6">
        <w:rPr>
          <w:rStyle w:val="CharSectno"/>
        </w:rPr>
        <w:t>37</w:t>
      </w:r>
      <w:r w:rsidRPr="00975072">
        <w:t xml:space="preserve">  Obligations and liabilities of health and safety representatives</w:t>
      </w:r>
      <w:bookmarkEnd w:id="135"/>
    </w:p>
    <w:p w:rsidR="00365153" w:rsidRPr="00975072" w:rsidRDefault="00365153" w:rsidP="00365153">
      <w:pPr>
        <w:pStyle w:val="subsection"/>
      </w:pPr>
      <w:r w:rsidRPr="00975072">
        <w:tab/>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lastRenderedPageBreak/>
        <w:tab/>
        <w:t>(a)</w:t>
      </w:r>
      <w:r w:rsidRPr="00975072">
        <w:tab/>
        <w:t>impose an obligation on a person to exercise any power conferred on the person because the person is a health and safety representative; or</w:t>
      </w:r>
    </w:p>
    <w:p w:rsidR="00365153" w:rsidRPr="00975072" w:rsidRDefault="00365153" w:rsidP="008C46F7">
      <w:pPr>
        <w:pStyle w:val="paragraph"/>
        <w:keepNext/>
      </w:pPr>
      <w:r w:rsidRPr="00975072">
        <w:tab/>
        <w:t>(b)</w:t>
      </w:r>
      <w:r w:rsidRPr="00975072">
        <w:tab/>
        <w:t>render a person liable in civil proceedings because of:</w:t>
      </w:r>
    </w:p>
    <w:p w:rsidR="00365153" w:rsidRPr="00975072" w:rsidRDefault="00365153" w:rsidP="00365153">
      <w:pPr>
        <w:pStyle w:val="paragraphsub"/>
      </w:pPr>
      <w:r w:rsidRPr="00975072">
        <w:tab/>
        <w:t>(i)</w:t>
      </w:r>
      <w:r w:rsidRPr="00975072">
        <w:tab/>
        <w:t>a failure to exercise such a power; or</w:t>
      </w:r>
    </w:p>
    <w:p w:rsidR="00365153" w:rsidRPr="00975072" w:rsidRDefault="00365153" w:rsidP="00365153">
      <w:pPr>
        <w:pStyle w:val="paragraphsub"/>
      </w:pPr>
      <w:r w:rsidRPr="00975072">
        <w:tab/>
        <w:t>(ii)</w:t>
      </w:r>
      <w:r w:rsidRPr="00975072">
        <w:tab/>
        <w:t>the way such a power was exercised.</w:t>
      </w:r>
    </w:p>
    <w:p w:rsidR="008C5AFF" w:rsidRPr="00975072" w:rsidRDefault="008C5AFF" w:rsidP="008C5AFF">
      <w:pPr>
        <w:pStyle w:val="ActHead5"/>
      </w:pPr>
      <w:bookmarkStart w:id="136" w:name="_Toc106366772"/>
      <w:r w:rsidRPr="00960DC6">
        <w:rPr>
          <w:rStyle w:val="CharSectno"/>
        </w:rPr>
        <w:t>38</w:t>
      </w:r>
      <w:r w:rsidRPr="00975072">
        <w:t xml:space="preserve">  Provisional OHS improvement notices—issue and notification</w:t>
      </w:r>
      <w:bookmarkEnd w:id="136"/>
    </w:p>
    <w:p w:rsidR="00365153" w:rsidRPr="00975072" w:rsidRDefault="00365153" w:rsidP="00365153">
      <w:pPr>
        <w:pStyle w:val="SubsectionHead"/>
      </w:pPr>
      <w:r w:rsidRPr="00975072">
        <w:t>Consultation</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health and safety representative for a designated work group believes, on reasonable grounds, that a person:</w:t>
      </w:r>
    </w:p>
    <w:p w:rsidR="00365153" w:rsidRPr="00975072" w:rsidRDefault="00365153" w:rsidP="00365153">
      <w:pPr>
        <w:pStyle w:val="paragraphsub"/>
      </w:pPr>
      <w:r w:rsidRPr="00975072">
        <w:tab/>
        <w:t>(i)</w:t>
      </w:r>
      <w:r w:rsidRPr="00975072">
        <w:tab/>
        <w:t>is contravening a provision of a listed OHS law; or</w:t>
      </w:r>
    </w:p>
    <w:p w:rsidR="00365153" w:rsidRPr="00975072" w:rsidRDefault="00365153" w:rsidP="00365153">
      <w:pPr>
        <w:pStyle w:val="paragraphsub"/>
      </w:pPr>
      <w:r w:rsidRPr="00975072">
        <w:tab/>
        <w:t>(ii)</w:t>
      </w:r>
      <w:r w:rsidRPr="00975072">
        <w:tab/>
        <w:t>has contravened a provision of a listed OHS law and is likely to contravene that provision again; and</w:t>
      </w:r>
    </w:p>
    <w:p w:rsidR="00365153" w:rsidRPr="00975072" w:rsidRDefault="00365153" w:rsidP="00365153">
      <w:pPr>
        <w:pStyle w:val="paragraph"/>
      </w:pPr>
      <w:r w:rsidRPr="00975072">
        <w:tab/>
        <w:t>(b)</w:t>
      </w:r>
      <w:r w:rsidRPr="00975072">
        <w:tab/>
        <w:t>the contravention affects or may affect one or more group members;</w:t>
      </w:r>
    </w:p>
    <w:p w:rsidR="00365153" w:rsidRPr="00975072" w:rsidRDefault="00365153" w:rsidP="00365153">
      <w:pPr>
        <w:pStyle w:val="subsection2"/>
      </w:pPr>
      <w:r w:rsidRPr="00975072">
        <w:t>the representative must consult with the person supervising the relevant activity in an attempt to reach agreement on rectifying the contravention or preventing the likely contravention.</w:t>
      </w:r>
    </w:p>
    <w:p w:rsidR="008C5AFF" w:rsidRPr="00975072" w:rsidRDefault="008C5AFF" w:rsidP="008C5AFF">
      <w:pPr>
        <w:pStyle w:val="SubsectionHead"/>
      </w:pPr>
      <w:r w:rsidRPr="00975072">
        <w:t>Issue of provisional OHS improvement notice</w:t>
      </w:r>
    </w:p>
    <w:p w:rsidR="00365153" w:rsidRPr="00975072" w:rsidRDefault="00365153" w:rsidP="00365153">
      <w:pPr>
        <w:pStyle w:val="subsection"/>
      </w:pPr>
      <w:r w:rsidRPr="00975072">
        <w:tab/>
        <w:t>(2)</w:t>
      </w:r>
      <w:r w:rsidRPr="00975072">
        <w:tab/>
        <w:t xml:space="preserve">If, in the health and safety representative’s opinion, agreement is not reached within a reasonable time, the health and safety representative may issue a </w:t>
      </w:r>
      <w:r w:rsidR="008C5AFF" w:rsidRPr="00975072">
        <w:t>provisional OHS improvement notice</w:t>
      </w:r>
      <w:r w:rsidRPr="00975072">
        <w:t xml:space="preserve"> to any or all of the persons (each of whom is in this clause called a </w:t>
      </w:r>
      <w:r w:rsidRPr="00975072">
        <w:rPr>
          <w:b/>
          <w:i/>
        </w:rPr>
        <w:t>responsible person</w:t>
      </w:r>
      <w:r w:rsidRPr="00975072">
        <w:t>) responsible for the contravention.</w:t>
      </w:r>
    </w:p>
    <w:p w:rsidR="00365153" w:rsidRPr="00975072" w:rsidRDefault="00365153" w:rsidP="00365153">
      <w:pPr>
        <w:pStyle w:val="subsection"/>
      </w:pPr>
      <w:r w:rsidRPr="00975072">
        <w:tab/>
        <w:t>(3)</w:t>
      </w:r>
      <w:r w:rsidRPr="00975072">
        <w:tab/>
        <w:t>If a responsible person is the operator, the notice may be issued to the operator by giving it to the operator’s representative at the facility.</w:t>
      </w:r>
    </w:p>
    <w:p w:rsidR="00365153" w:rsidRPr="00975072" w:rsidRDefault="00365153" w:rsidP="00365153">
      <w:pPr>
        <w:pStyle w:val="subsection"/>
      </w:pPr>
      <w:r w:rsidRPr="00975072">
        <w:tab/>
        <w:t>(4)</w:t>
      </w:r>
      <w:r w:rsidRPr="00975072">
        <w:tab/>
        <w:t>If it is not practicable to issue the notice to a responsible person (other than the operator or the supervisor) by giving it to that responsible person:</w:t>
      </w:r>
    </w:p>
    <w:p w:rsidR="00365153" w:rsidRPr="00975072" w:rsidRDefault="00365153" w:rsidP="00365153">
      <w:pPr>
        <w:pStyle w:val="paragraph"/>
      </w:pPr>
      <w:r w:rsidRPr="00975072">
        <w:lastRenderedPageBreak/>
        <w:tab/>
        <w:t>(a)</w:t>
      </w:r>
      <w:r w:rsidRPr="00975072">
        <w:tab/>
        <w:t>the notice may be issued to that responsible person by giving it to the person who for the time being is, or may reasonably be presumed to be, on behalf of the responsible person, in charge of the activity to which the notice relates; and</w:t>
      </w:r>
    </w:p>
    <w:p w:rsidR="00365153" w:rsidRPr="00975072" w:rsidRDefault="00365153" w:rsidP="00365153">
      <w:pPr>
        <w:pStyle w:val="paragraph"/>
      </w:pPr>
      <w:r w:rsidRPr="00975072">
        <w:tab/>
        <w:t>(b)</w:t>
      </w:r>
      <w:r w:rsidRPr="00975072">
        <w:tab/>
        <w:t>if the notice is so issued, a copy of the notice must be given to the responsible person as soon as practicable afterwards.</w:t>
      </w:r>
    </w:p>
    <w:p w:rsidR="008C5AFF" w:rsidRPr="00975072" w:rsidRDefault="008C5AFF" w:rsidP="008C5AFF">
      <w:pPr>
        <w:pStyle w:val="SubsectionHead"/>
      </w:pPr>
      <w:r w:rsidRPr="00975072">
        <w:t>Content of provisional OHS improvement notice</w:t>
      </w:r>
    </w:p>
    <w:p w:rsidR="00365153" w:rsidRPr="00975072" w:rsidRDefault="00365153" w:rsidP="00365153">
      <w:pPr>
        <w:pStyle w:val="subsection"/>
      </w:pPr>
      <w:r w:rsidRPr="00975072">
        <w:tab/>
        <w:t>(5)</w:t>
      </w:r>
      <w:r w:rsidRPr="00975072">
        <w:tab/>
        <w:t>The notice must:</w:t>
      </w:r>
    </w:p>
    <w:p w:rsidR="00365153" w:rsidRPr="00975072" w:rsidRDefault="00365153" w:rsidP="00365153">
      <w:pPr>
        <w:pStyle w:val="paragraph"/>
      </w:pPr>
      <w:r w:rsidRPr="00975072">
        <w:tab/>
        <w:t>(a)</w:t>
      </w:r>
      <w:r w:rsidRPr="00975072">
        <w:tab/>
        <w:t>specify the contravention that, in the health and safety representative’s opinion, is occurring or is likely to occur, and set out the reasons for that opinion; and</w:t>
      </w:r>
    </w:p>
    <w:p w:rsidR="00365153" w:rsidRPr="00975072" w:rsidRDefault="00365153" w:rsidP="00365153">
      <w:pPr>
        <w:pStyle w:val="paragraph"/>
      </w:pPr>
      <w:r w:rsidRPr="00975072">
        <w:tab/>
        <w:t>(b)</w:t>
      </w:r>
      <w:r w:rsidRPr="00975072">
        <w:tab/>
        <w:t>specify a period that:</w:t>
      </w:r>
    </w:p>
    <w:p w:rsidR="00365153" w:rsidRPr="00975072" w:rsidRDefault="00365153" w:rsidP="00365153">
      <w:pPr>
        <w:pStyle w:val="paragraphsub"/>
      </w:pPr>
      <w:r w:rsidRPr="00975072">
        <w:tab/>
        <w:t>(i)</w:t>
      </w:r>
      <w:r w:rsidRPr="00975072">
        <w:tab/>
        <w:t>is not less than 7 days beginning on the day after the notice is issued; and</w:t>
      </w:r>
    </w:p>
    <w:p w:rsidR="00365153" w:rsidRPr="00975072" w:rsidRDefault="00365153" w:rsidP="00365153">
      <w:pPr>
        <w:pStyle w:val="paragraphsub"/>
      </w:pPr>
      <w:r w:rsidRPr="00975072">
        <w:tab/>
        <w:t>(ii)</w:t>
      </w:r>
      <w:r w:rsidRPr="00975072">
        <w:tab/>
        <w:t>is, in the representative’s opinion, reasonable;</w:t>
      </w:r>
    </w:p>
    <w:p w:rsidR="00365153" w:rsidRPr="00975072" w:rsidRDefault="00365153" w:rsidP="00365153">
      <w:pPr>
        <w:pStyle w:val="paragraph"/>
      </w:pPr>
      <w:r w:rsidRPr="00975072">
        <w:tab/>
      </w:r>
      <w:r w:rsidRPr="00975072">
        <w:tab/>
        <w:t>within which the responsible person is to take action necessary to prevent any further contravention or to prevent the likely contravention, as the case may be.</w:t>
      </w:r>
    </w:p>
    <w:p w:rsidR="00365153" w:rsidRPr="00975072" w:rsidRDefault="00365153" w:rsidP="00365153">
      <w:pPr>
        <w:pStyle w:val="subsection"/>
      </w:pPr>
      <w:r w:rsidRPr="00975072">
        <w:tab/>
        <w:t>(6)</w:t>
      </w:r>
      <w:r w:rsidRPr="00975072">
        <w:tab/>
        <w:t>The notice may specify action that the responsible person is to take during the period specified in the notice.</w:t>
      </w:r>
    </w:p>
    <w:p w:rsidR="00365153" w:rsidRPr="00975072" w:rsidRDefault="00365153" w:rsidP="00365153">
      <w:pPr>
        <w:pStyle w:val="SubsectionHead"/>
      </w:pPr>
      <w:r w:rsidRPr="00975072">
        <w:t>Extension of period</w:t>
      </w:r>
    </w:p>
    <w:p w:rsidR="00365153" w:rsidRPr="00975072" w:rsidRDefault="00365153" w:rsidP="00365153">
      <w:pPr>
        <w:pStyle w:val="subsection"/>
      </w:pPr>
      <w:r w:rsidRPr="00975072">
        <w:tab/>
        <w:t>(7)</w:t>
      </w:r>
      <w:r w:rsidRPr="00975072">
        <w:tab/>
        <w:t>If, in the health and safety representative’s opinion, it is appropriate to do so, the representative may, in writing and before the end of the period, extend the period specified in the notice.</w:t>
      </w:r>
    </w:p>
    <w:p w:rsidR="008C5AFF" w:rsidRPr="00975072" w:rsidRDefault="008C5AFF" w:rsidP="008C5AFF">
      <w:pPr>
        <w:pStyle w:val="SubsectionHead"/>
      </w:pPr>
      <w:r w:rsidRPr="00975072">
        <w:t>Copy of provisional OHS improvement notice</w:t>
      </w:r>
    </w:p>
    <w:p w:rsidR="00365153" w:rsidRPr="00975072" w:rsidRDefault="00365153" w:rsidP="00365153">
      <w:pPr>
        <w:pStyle w:val="subsection"/>
      </w:pPr>
      <w:r w:rsidRPr="00975072">
        <w:tab/>
        <w:t>(8)</w:t>
      </w:r>
      <w:r w:rsidRPr="00975072">
        <w:tab/>
        <w:t>On issuing the notice, the health and safety representative must give a copy of the notice to:</w:t>
      </w:r>
    </w:p>
    <w:p w:rsidR="00365153" w:rsidRPr="00975072" w:rsidRDefault="00365153" w:rsidP="00365153">
      <w:pPr>
        <w:pStyle w:val="paragraph"/>
      </w:pPr>
      <w:r w:rsidRPr="00975072">
        <w:tab/>
        <w:t>(a)</w:t>
      </w:r>
      <w:r w:rsidRPr="00975072">
        <w:tab/>
        <w:t>if the operator is not a responsible person—the operator; and</w:t>
      </w:r>
    </w:p>
    <w:p w:rsidR="00365153" w:rsidRPr="00975072" w:rsidRDefault="00365153" w:rsidP="00365153">
      <w:pPr>
        <w:pStyle w:val="paragraph"/>
      </w:pPr>
      <w:r w:rsidRPr="00975072">
        <w:tab/>
        <w:t>(b)</w:t>
      </w:r>
      <w:r w:rsidRPr="00975072">
        <w:tab/>
        <w:t>each work group employer other than a work group employer who is a responsible person; and</w:t>
      </w:r>
    </w:p>
    <w:p w:rsidR="00365153" w:rsidRPr="00975072" w:rsidRDefault="00365153" w:rsidP="008E33AF">
      <w:pPr>
        <w:pStyle w:val="paragraph"/>
        <w:keepNext/>
        <w:keepLines/>
      </w:pPr>
      <w:r w:rsidRPr="00975072">
        <w:lastRenderedPageBreak/>
        <w:tab/>
        <w:t>(c)</w:t>
      </w:r>
      <w:r w:rsidRPr="00975072">
        <w:tab/>
        <w:t>if the supervisor is not a responsible person—the supervisor; and</w:t>
      </w:r>
    </w:p>
    <w:p w:rsidR="00365153" w:rsidRPr="00975072" w:rsidRDefault="00365153" w:rsidP="00365153">
      <w:pPr>
        <w:pStyle w:val="paragraph"/>
      </w:pPr>
      <w:r w:rsidRPr="00975072">
        <w:tab/>
        <w:t>(d)</w:t>
      </w:r>
      <w:r w:rsidRPr="00975072">
        <w:tab/>
        <w:t xml:space="preserve">if the notice relates to any plant, substance or thing that is owned by a person other than a responsible person or a person to whom a copy of the notice is given under </w:t>
      </w:r>
      <w:r w:rsidR="00C53E4C" w:rsidRPr="00975072">
        <w:t>paragraph (</w:t>
      </w:r>
      <w:r w:rsidRPr="00975072">
        <w:t>a), (b) or (c)—that owner.</w:t>
      </w:r>
    </w:p>
    <w:p w:rsidR="008C5AFF" w:rsidRPr="00975072" w:rsidRDefault="008C5AFF" w:rsidP="008C5AFF">
      <w:pPr>
        <w:pStyle w:val="ActHead5"/>
      </w:pPr>
      <w:bookmarkStart w:id="137" w:name="_Toc106366773"/>
      <w:r w:rsidRPr="00960DC6">
        <w:rPr>
          <w:rStyle w:val="CharSectno"/>
        </w:rPr>
        <w:t>39</w:t>
      </w:r>
      <w:r w:rsidRPr="00975072">
        <w:t xml:space="preserve">  Provisional OHS improvement notices—effect</w:t>
      </w:r>
      <w:bookmarkEnd w:id="137"/>
    </w:p>
    <w:p w:rsidR="000C1FC3" w:rsidRPr="00975072" w:rsidRDefault="000C1FC3" w:rsidP="000C1FC3">
      <w:pPr>
        <w:pStyle w:val="SubsectionHead"/>
      </w:pPr>
      <w:r w:rsidRPr="00975072">
        <w:t>Request for OHS inspection</w:t>
      </w:r>
    </w:p>
    <w:p w:rsidR="00365153" w:rsidRPr="00975072" w:rsidRDefault="00365153" w:rsidP="00365153">
      <w:pPr>
        <w:pStyle w:val="subsection"/>
      </w:pPr>
      <w:r w:rsidRPr="00975072">
        <w:tab/>
        <w:t>(1)</w:t>
      </w:r>
      <w:r w:rsidRPr="00975072">
        <w:tab/>
        <w:t>Within 7 days after a notice is issued under clause</w:t>
      </w:r>
      <w:r w:rsidR="00C53E4C" w:rsidRPr="00975072">
        <w:t> </w:t>
      </w:r>
      <w:r w:rsidRPr="00975072">
        <w:t>38:</w:t>
      </w:r>
    </w:p>
    <w:p w:rsidR="00365153" w:rsidRPr="00975072" w:rsidRDefault="00365153" w:rsidP="00365153">
      <w:pPr>
        <w:pStyle w:val="paragraph"/>
      </w:pPr>
      <w:r w:rsidRPr="00975072">
        <w:tab/>
        <w:t>(a)</w:t>
      </w:r>
      <w:r w:rsidRPr="00975072">
        <w:tab/>
        <w:t>the responsible person; or</w:t>
      </w:r>
    </w:p>
    <w:p w:rsidR="00365153" w:rsidRPr="00975072" w:rsidRDefault="00365153" w:rsidP="00365153">
      <w:pPr>
        <w:pStyle w:val="paragraph"/>
      </w:pPr>
      <w:r w:rsidRPr="00975072">
        <w:tab/>
        <w:t>(b)</w:t>
      </w:r>
      <w:r w:rsidRPr="00975072">
        <w:tab/>
        <w:t>any other person to whom a copy of the notice has been given under subclause</w:t>
      </w:r>
      <w:r w:rsidR="00C53E4C" w:rsidRPr="00975072">
        <w:t> </w:t>
      </w:r>
      <w:r w:rsidRPr="00975072">
        <w:t>38(8);</w:t>
      </w:r>
    </w:p>
    <w:p w:rsidR="00365153" w:rsidRPr="00975072" w:rsidRDefault="00365153" w:rsidP="00365153">
      <w:pPr>
        <w:pStyle w:val="subsection2"/>
      </w:pPr>
      <w:r w:rsidRPr="00975072">
        <w:t xml:space="preserve">may make a request to </w:t>
      </w:r>
      <w:r w:rsidR="00DE363D" w:rsidRPr="00975072">
        <w:t>NOPSEMA</w:t>
      </w:r>
      <w:r w:rsidRPr="00975072">
        <w:t xml:space="preserve"> or to </w:t>
      </w:r>
      <w:r w:rsidR="00806A01" w:rsidRPr="00975072">
        <w:t>a NOPSEMA inspector that an OHS inspection</w:t>
      </w:r>
      <w:r w:rsidRPr="00975072">
        <w:t xml:space="preserve"> of the matter be conducted.</w:t>
      </w:r>
    </w:p>
    <w:p w:rsidR="00365153" w:rsidRPr="00975072" w:rsidRDefault="00365153" w:rsidP="00365153">
      <w:pPr>
        <w:pStyle w:val="subsection"/>
      </w:pPr>
      <w:r w:rsidRPr="00975072">
        <w:tab/>
        <w:t>(2)</w:t>
      </w:r>
      <w:r w:rsidRPr="00975072">
        <w:tab/>
        <w:t xml:space="preserve">Upon the request being made, the operation of the notice is suspended pending the determination of the matter by </w:t>
      </w:r>
      <w:r w:rsidR="00806A01" w:rsidRPr="00975072">
        <w:t>a NOPSEMA inspector</w:t>
      </w:r>
      <w:r w:rsidRPr="00975072">
        <w:t>.</w:t>
      </w:r>
    </w:p>
    <w:p w:rsidR="00806A01" w:rsidRPr="00975072" w:rsidRDefault="00806A01" w:rsidP="00806A01">
      <w:pPr>
        <w:pStyle w:val="SubsectionHead"/>
      </w:pPr>
      <w:r w:rsidRPr="00975072">
        <w:t>OHS inspection</w:t>
      </w:r>
    </w:p>
    <w:p w:rsidR="00365153" w:rsidRPr="00975072" w:rsidRDefault="00365153" w:rsidP="00365153">
      <w:pPr>
        <w:pStyle w:val="subsection"/>
      </w:pPr>
      <w:r w:rsidRPr="00975072">
        <w:tab/>
        <w:t>(3)</w:t>
      </w:r>
      <w:r w:rsidRPr="00975072">
        <w:tab/>
        <w:t xml:space="preserve">As soon as possible after a request is made, </w:t>
      </w:r>
      <w:r w:rsidR="00806A01" w:rsidRPr="00975072">
        <w:t>an OHS inspection must be conducted of the work that is the subject of the disagreement, and the NOPSEMA inspector</w:t>
      </w:r>
      <w:r w:rsidRPr="00975072">
        <w:t xml:space="preserve"> conducting the inspection must:</w:t>
      </w:r>
    </w:p>
    <w:p w:rsidR="00365153" w:rsidRPr="00975072" w:rsidRDefault="00365153" w:rsidP="00365153">
      <w:pPr>
        <w:pStyle w:val="paragraph"/>
      </w:pPr>
      <w:r w:rsidRPr="00975072">
        <w:tab/>
        <w:t>(a)</w:t>
      </w:r>
      <w:r w:rsidRPr="00975072">
        <w:tab/>
        <w:t>confirm, vary or cancel the notice and notify the responsible person, and any person to whom a copy of the notice has been given under subclause</w:t>
      </w:r>
      <w:r w:rsidR="00C53E4C" w:rsidRPr="00975072">
        <w:t> </w:t>
      </w:r>
      <w:r w:rsidRPr="00975072">
        <w:t>38(8), accordingly; and</w:t>
      </w:r>
    </w:p>
    <w:p w:rsidR="00365153" w:rsidRPr="00975072" w:rsidRDefault="00365153" w:rsidP="00365153">
      <w:pPr>
        <w:pStyle w:val="paragraph"/>
      </w:pPr>
      <w:r w:rsidRPr="00975072">
        <w:tab/>
        <w:t>(b)</w:t>
      </w:r>
      <w:r w:rsidRPr="00975072">
        <w:tab/>
        <w:t>make such decisions, and exercise such powers, under Part</w:t>
      </w:r>
      <w:r w:rsidR="00C53E4C" w:rsidRPr="00975072">
        <w:t> </w:t>
      </w:r>
      <w:r w:rsidRPr="00975072">
        <w:t xml:space="preserve">4 of this Schedule, as </w:t>
      </w:r>
      <w:r w:rsidR="00E12CCD" w:rsidRPr="00975072">
        <w:t>the NOPSEMA inspector</w:t>
      </w:r>
      <w:r w:rsidRPr="00975072">
        <w:t xml:space="preserve"> considers necessary in relation to the work.</w:t>
      </w:r>
    </w:p>
    <w:p w:rsidR="00365153" w:rsidRPr="00975072" w:rsidRDefault="00365153" w:rsidP="00365153">
      <w:pPr>
        <w:pStyle w:val="SubsectionHead"/>
      </w:pPr>
      <w:r w:rsidRPr="00975072">
        <w:lastRenderedPageBreak/>
        <w:t>Variation of notice</w:t>
      </w:r>
    </w:p>
    <w:p w:rsidR="00365153" w:rsidRPr="00975072" w:rsidRDefault="00365153" w:rsidP="00365153">
      <w:pPr>
        <w:pStyle w:val="subsection"/>
      </w:pPr>
      <w:r w:rsidRPr="00975072">
        <w:tab/>
        <w:t>(4)</w:t>
      </w:r>
      <w:r w:rsidRPr="00975072">
        <w:tab/>
        <w:t xml:space="preserve">If </w:t>
      </w:r>
      <w:r w:rsidR="00E12CCD" w:rsidRPr="00975072">
        <w:t>the NOPSEMA inspector</w:t>
      </w:r>
      <w:r w:rsidRPr="00975072">
        <w:t xml:space="preserve"> varies a notice, the notice as so varied has effect:</w:t>
      </w:r>
    </w:p>
    <w:p w:rsidR="00365153" w:rsidRPr="00975072" w:rsidRDefault="00365153" w:rsidP="00365153">
      <w:pPr>
        <w:pStyle w:val="paragraph"/>
      </w:pPr>
      <w:r w:rsidRPr="00975072">
        <w:tab/>
        <w:t>(a)</w:t>
      </w:r>
      <w:r w:rsidRPr="00975072">
        <w:tab/>
        <w:t>so far as the notice concerns obligations imposed on the responsible person that are unaffected by the variation—as if the notice as so varied resumed effect on the day of the variation; and</w:t>
      </w:r>
    </w:p>
    <w:p w:rsidR="00365153" w:rsidRPr="00975072" w:rsidRDefault="00365153" w:rsidP="00365153">
      <w:pPr>
        <w:pStyle w:val="paragraph"/>
      </w:pPr>
      <w:r w:rsidRPr="00975072">
        <w:tab/>
        <w:t>(b)</w:t>
      </w:r>
      <w:r w:rsidRPr="00975072">
        <w:tab/>
        <w:t>so far as the notice concerns new obligations imposed by virtue of the variation—as if the notice as so varied were a new notice issued on the day of the variation.</w:t>
      </w:r>
    </w:p>
    <w:p w:rsidR="00365153" w:rsidRPr="00975072" w:rsidRDefault="00365153" w:rsidP="00365153">
      <w:pPr>
        <w:pStyle w:val="SubsectionHead"/>
      </w:pPr>
      <w:r w:rsidRPr="00975072">
        <w:t>Notification etc.</w:t>
      </w:r>
    </w:p>
    <w:p w:rsidR="00365153" w:rsidRPr="00975072" w:rsidRDefault="00365153" w:rsidP="00365153">
      <w:pPr>
        <w:pStyle w:val="subsection"/>
      </w:pPr>
      <w:r w:rsidRPr="00975072">
        <w:tab/>
        <w:t>(5)</w:t>
      </w:r>
      <w:r w:rsidRPr="00975072">
        <w:tab/>
        <w:t>If the notice is issued to a responsible person, the responsible person must:</w:t>
      </w:r>
    </w:p>
    <w:p w:rsidR="00365153" w:rsidRPr="00975072" w:rsidRDefault="00365153" w:rsidP="00365153">
      <w:pPr>
        <w:pStyle w:val="paragraph"/>
      </w:pPr>
      <w:r w:rsidRPr="00975072">
        <w:tab/>
        <w:t>(a)</w:t>
      </w:r>
      <w:r w:rsidRPr="00975072">
        <w:tab/>
        <w:t>notify each group member who is affected by the notice of the fact of the issue of the notice; and</w:t>
      </w:r>
    </w:p>
    <w:p w:rsidR="00365153" w:rsidRPr="00975072" w:rsidRDefault="00365153" w:rsidP="00365153">
      <w:pPr>
        <w:pStyle w:val="paragraph"/>
      </w:pPr>
      <w:r w:rsidRPr="00975072">
        <w:tab/>
        <w:t>(b)</w:t>
      </w:r>
      <w:r w:rsidRPr="00975072">
        <w:tab/>
        <w:t>until the notice ceases to have effect, cause a copy of the notice to be displayed at or near each workplace at which the work that is the subject of the notice is being performed.</w:t>
      </w:r>
    </w:p>
    <w:p w:rsidR="00365153" w:rsidRPr="00975072" w:rsidRDefault="00365153" w:rsidP="00365153">
      <w:pPr>
        <w:pStyle w:val="SubsectionHead"/>
      </w:pPr>
      <w:r w:rsidRPr="00975072">
        <w:t>When the notice ceases to have effect</w:t>
      </w:r>
    </w:p>
    <w:p w:rsidR="00365153" w:rsidRPr="00975072" w:rsidRDefault="00365153" w:rsidP="00365153">
      <w:pPr>
        <w:pStyle w:val="subsection"/>
      </w:pPr>
      <w:r w:rsidRPr="00975072">
        <w:tab/>
        <w:t>(6)</w:t>
      </w:r>
      <w:r w:rsidRPr="00975072">
        <w:tab/>
        <w:t>The notice ceases to have effect if:</w:t>
      </w:r>
    </w:p>
    <w:p w:rsidR="00365153" w:rsidRPr="00975072" w:rsidRDefault="00365153" w:rsidP="00365153">
      <w:pPr>
        <w:pStyle w:val="paragraph"/>
      </w:pPr>
      <w:r w:rsidRPr="00975072">
        <w:tab/>
        <w:t>(a)</w:t>
      </w:r>
      <w:r w:rsidRPr="00975072">
        <w:tab/>
        <w:t xml:space="preserve">it is cancelled by </w:t>
      </w:r>
      <w:r w:rsidR="00E12CCD" w:rsidRPr="00975072">
        <w:t>a NOPSEMA inspector</w:t>
      </w:r>
      <w:r w:rsidRPr="00975072">
        <w:t xml:space="preserve"> or by the health and safety representative; or</w:t>
      </w:r>
    </w:p>
    <w:p w:rsidR="00365153" w:rsidRPr="00975072" w:rsidRDefault="00365153" w:rsidP="00365153">
      <w:pPr>
        <w:pStyle w:val="paragraph"/>
      </w:pPr>
      <w:r w:rsidRPr="00975072">
        <w:tab/>
        <w:t>(b)</w:t>
      </w:r>
      <w:r w:rsidRPr="00975072">
        <w:tab/>
        <w:t>the responsible person:</w:t>
      </w:r>
    </w:p>
    <w:p w:rsidR="00365153" w:rsidRPr="00975072" w:rsidRDefault="00365153" w:rsidP="00365153">
      <w:pPr>
        <w:pStyle w:val="paragraphsub"/>
      </w:pPr>
      <w:r w:rsidRPr="00975072">
        <w:tab/>
        <w:t>(i)</w:t>
      </w:r>
      <w:r w:rsidRPr="00975072">
        <w:tab/>
        <w:t>takes such action (if any) as is specified in the notice; or</w:t>
      </w:r>
    </w:p>
    <w:p w:rsidR="00365153" w:rsidRPr="00975072" w:rsidRDefault="00365153" w:rsidP="00365153">
      <w:pPr>
        <w:pStyle w:val="paragraphsub"/>
      </w:pPr>
      <w:r w:rsidRPr="00975072">
        <w:tab/>
        <w:t>(ii)</w:t>
      </w:r>
      <w:r w:rsidRPr="00975072">
        <w:tab/>
        <w:t>if no action is so specified—takes the action necessary to prevent the further contravention, or likely contravention, concerned.</w:t>
      </w:r>
    </w:p>
    <w:p w:rsidR="00365153" w:rsidRPr="00975072" w:rsidRDefault="00365153" w:rsidP="00365153">
      <w:pPr>
        <w:pStyle w:val="SubsectionHead"/>
      </w:pPr>
      <w:r w:rsidRPr="00975072">
        <w:t>Compliance with notice</w:t>
      </w:r>
    </w:p>
    <w:p w:rsidR="00365153" w:rsidRPr="00975072" w:rsidRDefault="00365153" w:rsidP="00365153">
      <w:pPr>
        <w:pStyle w:val="subsection"/>
      </w:pPr>
      <w:r w:rsidRPr="00975072">
        <w:tab/>
        <w:t>(7)</w:t>
      </w:r>
      <w:r w:rsidRPr="00975072">
        <w:tab/>
        <w:t>The responsible person:</w:t>
      </w:r>
    </w:p>
    <w:p w:rsidR="00365153" w:rsidRPr="00975072" w:rsidRDefault="00365153" w:rsidP="00365153">
      <w:pPr>
        <w:pStyle w:val="paragraph"/>
      </w:pPr>
      <w:r w:rsidRPr="00975072">
        <w:lastRenderedPageBreak/>
        <w:tab/>
        <w:t>(a)</w:t>
      </w:r>
      <w:r w:rsidRPr="00975072">
        <w:tab/>
        <w:t>must ensure that, to the extent that the notice relates to any matter over which the person has control, the notice is complied with; and</w:t>
      </w:r>
    </w:p>
    <w:p w:rsidR="00365153" w:rsidRPr="00975072" w:rsidRDefault="00365153" w:rsidP="00365153">
      <w:pPr>
        <w:pStyle w:val="paragraph"/>
      </w:pPr>
      <w:r w:rsidRPr="00975072">
        <w:tab/>
        <w:t>(b)</w:t>
      </w:r>
      <w:r w:rsidRPr="00975072">
        <w:tab/>
        <w:t>must take reasonable steps to inform the health and safety representative who issued the notice of the action taken to comply with the notice.</w:t>
      </w:r>
    </w:p>
    <w:p w:rsidR="00365153" w:rsidRPr="00975072" w:rsidRDefault="00365153" w:rsidP="00365153">
      <w:pPr>
        <w:pStyle w:val="SubsectionHead"/>
      </w:pPr>
      <w:r w:rsidRPr="00975072">
        <w:t>Appeals</w:t>
      </w:r>
    </w:p>
    <w:p w:rsidR="00365153" w:rsidRPr="00975072" w:rsidRDefault="00365153" w:rsidP="00365153">
      <w:pPr>
        <w:pStyle w:val="subsection"/>
      </w:pPr>
      <w:r w:rsidRPr="00975072">
        <w:tab/>
        <w:t>(8)</w:t>
      </w:r>
      <w:r w:rsidRPr="00975072">
        <w:tab/>
        <w:t>For the purposes of clause</w:t>
      </w:r>
      <w:r w:rsidR="00C53E4C" w:rsidRPr="00975072">
        <w:t> </w:t>
      </w:r>
      <w:r w:rsidRPr="00975072">
        <w:t xml:space="preserve">81, if </w:t>
      </w:r>
      <w:r w:rsidR="00E12CCD" w:rsidRPr="00975072">
        <w:t>the NOPSEMA inspector</w:t>
      </w:r>
      <w:r w:rsidRPr="00975072">
        <w:t xml:space="preserve"> confirms or varies the notice, </w:t>
      </w:r>
      <w:r w:rsidR="00E12CCD" w:rsidRPr="00975072">
        <w:t>the NOPSEMA inspector</w:t>
      </w:r>
      <w:r w:rsidRPr="00975072">
        <w:t xml:space="preserve"> is taken to have decided, under clause</w:t>
      </w:r>
      <w:r w:rsidR="00C53E4C" w:rsidRPr="00975072">
        <w:t> </w:t>
      </w:r>
      <w:r w:rsidRPr="00975072">
        <w:t xml:space="preserve">78, to issue an </w:t>
      </w:r>
      <w:r w:rsidR="00712EDA" w:rsidRPr="00975072">
        <w:t>OHS improvement notice</w:t>
      </w:r>
      <w:r w:rsidRPr="00975072">
        <w:t xml:space="preserve"> in those terms.</w:t>
      </w:r>
    </w:p>
    <w:p w:rsidR="00365153" w:rsidRPr="00975072" w:rsidRDefault="00F9611F" w:rsidP="00365153">
      <w:pPr>
        <w:pStyle w:val="ActHead4"/>
      </w:pPr>
      <w:bookmarkStart w:id="138" w:name="_Toc106366774"/>
      <w:r w:rsidRPr="00960DC6">
        <w:rPr>
          <w:rStyle w:val="CharSubdNo"/>
        </w:rPr>
        <w:t>Subdivision</w:t>
      </w:r>
      <w:r w:rsidR="00050DE4" w:rsidRPr="00960DC6">
        <w:rPr>
          <w:rStyle w:val="CharSubdNo"/>
        </w:rPr>
        <w:t xml:space="preserve"> </w:t>
      </w:r>
      <w:r w:rsidR="00365153" w:rsidRPr="00960DC6">
        <w:rPr>
          <w:rStyle w:val="CharSubdNo"/>
        </w:rPr>
        <w:t>C</w:t>
      </w:r>
      <w:r w:rsidR="00365153" w:rsidRPr="00975072">
        <w:t>—</w:t>
      </w:r>
      <w:r w:rsidR="00365153" w:rsidRPr="00960DC6">
        <w:rPr>
          <w:rStyle w:val="CharSubdText"/>
        </w:rPr>
        <w:t>Duties of the operator and other employers in relation to health and safety representatives</w:t>
      </w:r>
      <w:bookmarkEnd w:id="138"/>
    </w:p>
    <w:p w:rsidR="00365153" w:rsidRPr="00975072" w:rsidRDefault="00365153" w:rsidP="00365153">
      <w:pPr>
        <w:pStyle w:val="ActHead5"/>
      </w:pPr>
      <w:bookmarkStart w:id="139" w:name="_Toc106366775"/>
      <w:r w:rsidRPr="00960DC6">
        <w:rPr>
          <w:rStyle w:val="CharSectno"/>
        </w:rPr>
        <w:t>40</w:t>
      </w:r>
      <w:r w:rsidRPr="00975072">
        <w:t xml:space="preserve">  Duties of the operator and other employers in relation to health and safety representatives</w:t>
      </w:r>
      <w:bookmarkEnd w:id="139"/>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t>The operator of a facility, in relation to which a designated work group having a health and safety representative has been established, must:</w:t>
      </w:r>
    </w:p>
    <w:p w:rsidR="00365153" w:rsidRPr="00975072" w:rsidRDefault="00365153" w:rsidP="00365153">
      <w:pPr>
        <w:pStyle w:val="paragraph"/>
      </w:pPr>
      <w:r w:rsidRPr="00975072">
        <w:tab/>
        <w:t>(a)</w:t>
      </w:r>
      <w:r w:rsidRPr="00975072">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975072" w:rsidRDefault="00365153" w:rsidP="00365153">
      <w:pPr>
        <w:pStyle w:val="paragraph"/>
      </w:pPr>
      <w:r w:rsidRPr="00975072">
        <w:tab/>
        <w:t>(b)</w:t>
      </w:r>
      <w:r w:rsidRPr="00975072">
        <w:tab/>
        <w:t>in relation to a workplace at which some or all of the group members perform work:</w:t>
      </w:r>
    </w:p>
    <w:p w:rsidR="00365153" w:rsidRPr="00975072" w:rsidRDefault="00365153" w:rsidP="00365153">
      <w:pPr>
        <w:pStyle w:val="paragraphsub"/>
      </w:pPr>
      <w:r w:rsidRPr="00975072">
        <w:tab/>
        <w:t>(i)</w:t>
      </w:r>
      <w:r w:rsidRPr="00975072">
        <w:tab/>
        <w:t>permit the representative to make such inspection of the workplace as the representative is entitled to make in accordance with subparagraph</w:t>
      </w:r>
      <w:r w:rsidR="00C53E4C" w:rsidRPr="00975072">
        <w:t> </w:t>
      </w:r>
      <w:r w:rsidRPr="00975072">
        <w:t xml:space="preserve">34(1)(a)(i) of this </w:t>
      </w:r>
      <w:r w:rsidR="00F9611F" w:rsidRPr="00975072">
        <w:t>Schedule</w:t>
      </w:r>
      <w:r w:rsidR="00050DE4" w:rsidRPr="00975072">
        <w:t xml:space="preserve"> </w:t>
      </w:r>
      <w:r w:rsidRPr="00975072">
        <w:t xml:space="preserve">and to accompany </w:t>
      </w:r>
      <w:r w:rsidR="0062558C" w:rsidRPr="00975072">
        <w:t>a NOPSEMA inspector during an OHS inspection at the workplace by the inspector</w:t>
      </w:r>
      <w:r w:rsidRPr="00975072">
        <w:t>; and</w:t>
      </w:r>
    </w:p>
    <w:p w:rsidR="00365153" w:rsidRPr="00975072" w:rsidRDefault="00365153" w:rsidP="00365153">
      <w:pPr>
        <w:pStyle w:val="paragraphsub"/>
      </w:pPr>
      <w:r w:rsidRPr="00975072">
        <w:lastRenderedPageBreak/>
        <w:tab/>
        <w:t>(ii)</w:t>
      </w:r>
      <w:r w:rsidRPr="00975072">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975072" w:rsidRDefault="00365153" w:rsidP="00365153">
      <w:pPr>
        <w:pStyle w:val="paragraph"/>
      </w:pPr>
      <w:r w:rsidRPr="00975072">
        <w:tab/>
        <w:t>(c)</w:t>
      </w:r>
      <w:r w:rsidRPr="00975072">
        <w:tab/>
        <w:t>permit the representative to be present at any interview at which the representative is entitled to be present under paragraph</w:t>
      </w:r>
      <w:r w:rsidR="00C53E4C" w:rsidRPr="00975072">
        <w:t> </w:t>
      </w:r>
      <w:r w:rsidRPr="00975072">
        <w:t>34(1)(c); and</w:t>
      </w:r>
    </w:p>
    <w:p w:rsidR="00365153" w:rsidRPr="00975072" w:rsidRDefault="00365153" w:rsidP="00365153">
      <w:pPr>
        <w:pStyle w:val="paragraph"/>
      </w:pPr>
      <w:r w:rsidRPr="00975072">
        <w:tab/>
        <w:t>(d)</w:t>
      </w:r>
      <w:r w:rsidRPr="00975072">
        <w:tab/>
        <w:t>provide to the representative access to any information to which the representative is entitled to obtain access under subparagraph</w:t>
      </w:r>
      <w:r w:rsidR="00C53E4C" w:rsidRPr="00975072">
        <w:t> </w:t>
      </w:r>
      <w:r w:rsidRPr="00975072">
        <w:t xml:space="preserve">34(1)(d)(i) or (ii) of this </w:t>
      </w:r>
      <w:r w:rsidR="00F9611F" w:rsidRPr="00975072">
        <w:t>Schedule</w:t>
      </w:r>
      <w:r w:rsidR="00050DE4" w:rsidRPr="00975072">
        <w:t xml:space="preserve"> </w:t>
      </w:r>
      <w:r w:rsidRPr="00975072">
        <w:t>and to which access has been requested; and</w:t>
      </w:r>
    </w:p>
    <w:p w:rsidR="00365153" w:rsidRPr="00975072" w:rsidRDefault="00365153" w:rsidP="00365153">
      <w:pPr>
        <w:pStyle w:val="paragraph"/>
      </w:pPr>
      <w:r w:rsidRPr="00975072">
        <w:tab/>
        <w:t>(e)</w:t>
      </w:r>
      <w:r w:rsidRPr="00975072">
        <w:tab/>
        <w:t>permit the representative to take such time off work, without loss of remuneration or other entitlements, as is necessary to exercise the powers of a health and safety representative; and</w:t>
      </w:r>
    </w:p>
    <w:p w:rsidR="00365153" w:rsidRPr="00975072" w:rsidRDefault="00365153" w:rsidP="00365153">
      <w:pPr>
        <w:pStyle w:val="paragraph"/>
      </w:pPr>
      <w:r w:rsidRPr="00975072">
        <w:tab/>
        <w:t>(f)</w:t>
      </w:r>
      <w:r w:rsidRPr="00975072">
        <w:tab/>
        <w:t>provide the representative with access to such facilities as are:</w:t>
      </w:r>
    </w:p>
    <w:p w:rsidR="00365153" w:rsidRPr="00975072" w:rsidRDefault="00365153" w:rsidP="00365153">
      <w:pPr>
        <w:pStyle w:val="paragraphsub"/>
      </w:pPr>
      <w:r w:rsidRPr="00975072">
        <w:tab/>
        <w:t>(i)</w:t>
      </w:r>
      <w:r w:rsidRPr="00975072">
        <w:tab/>
        <w:t>prescribed for the purposes of this paragraph; or</w:t>
      </w:r>
    </w:p>
    <w:p w:rsidR="00365153" w:rsidRPr="00975072" w:rsidRDefault="00365153" w:rsidP="00365153">
      <w:pPr>
        <w:pStyle w:val="paragraphsub"/>
      </w:pPr>
      <w:r w:rsidRPr="00975072">
        <w:tab/>
        <w:t>(ii)</w:t>
      </w:r>
      <w:r w:rsidRPr="00975072">
        <w:tab/>
        <w:t>necessary for the purposes of exercising the powers of a health and safety representative.</w:t>
      </w:r>
    </w:p>
    <w:p w:rsidR="00365153" w:rsidRPr="00975072" w:rsidRDefault="00365153" w:rsidP="00365153">
      <w:pPr>
        <w:pStyle w:val="subsection"/>
      </w:pPr>
      <w:r w:rsidRPr="00975072">
        <w:tab/>
        <w:t>(2)</w:t>
      </w:r>
      <w:r w:rsidRPr="00975072">
        <w:tab/>
      </w:r>
      <w:r w:rsidR="00C53E4C" w:rsidRPr="00975072">
        <w:t>Paragraph (</w:t>
      </w:r>
      <w:r w:rsidRPr="00975072">
        <w:t xml:space="preserve">1)(d) has effect subject to </w:t>
      </w:r>
      <w:r w:rsidR="00C53E4C" w:rsidRPr="00975072">
        <w:t>subclauses (</w:t>
      </w:r>
      <w:r w:rsidRPr="00975072">
        <w:t>3) and (4).</w:t>
      </w:r>
    </w:p>
    <w:p w:rsidR="00365153" w:rsidRPr="00975072" w:rsidRDefault="00365153" w:rsidP="00365153">
      <w:pPr>
        <w:pStyle w:val="SubsectionHead"/>
      </w:pPr>
      <w:r w:rsidRPr="00975072">
        <w:t>Information</w:t>
      </w:r>
    </w:p>
    <w:p w:rsidR="00365153" w:rsidRPr="00975072" w:rsidRDefault="00365153" w:rsidP="00365153">
      <w:pPr>
        <w:pStyle w:val="subsection"/>
      </w:pPr>
      <w:r w:rsidRPr="00975072">
        <w:tab/>
        <w:t>(3)</w:t>
      </w:r>
      <w:r w:rsidRPr="00975072">
        <w:tab/>
        <w:t>The operator must not permit a health and safety representative in relation to a designated work group to have access to information that:</w:t>
      </w:r>
    </w:p>
    <w:p w:rsidR="00365153" w:rsidRPr="00975072" w:rsidRDefault="00365153" w:rsidP="00365153">
      <w:pPr>
        <w:pStyle w:val="paragraph"/>
      </w:pPr>
      <w:r w:rsidRPr="00975072">
        <w:tab/>
        <w:t>(a)</w:t>
      </w:r>
      <w:r w:rsidRPr="00975072">
        <w:tab/>
        <w:t>is of a confidential medical nature under the control of the operator; and</w:t>
      </w:r>
    </w:p>
    <w:p w:rsidR="00365153" w:rsidRPr="00975072" w:rsidRDefault="00365153" w:rsidP="00365153">
      <w:pPr>
        <w:pStyle w:val="paragraph"/>
      </w:pPr>
      <w:r w:rsidRPr="00975072">
        <w:tab/>
        <w:t>(b)</w:t>
      </w:r>
      <w:r w:rsidRPr="00975072">
        <w:tab/>
        <w:t>relates to a person who is or was a group member;</w:t>
      </w:r>
    </w:p>
    <w:p w:rsidR="00365153" w:rsidRPr="00975072" w:rsidRDefault="00365153" w:rsidP="00365153">
      <w:pPr>
        <w:pStyle w:val="subsection2"/>
      </w:pPr>
      <w:r w:rsidRPr="00975072">
        <w:t>unless:</w:t>
      </w:r>
    </w:p>
    <w:p w:rsidR="00365153" w:rsidRPr="00975072" w:rsidRDefault="00365153" w:rsidP="00365153">
      <w:pPr>
        <w:pStyle w:val="paragraph"/>
      </w:pPr>
      <w:r w:rsidRPr="00975072">
        <w:tab/>
        <w:t>(c)</w:t>
      </w:r>
      <w:r w:rsidRPr="00975072">
        <w:tab/>
        <w:t>the person has delivered to the employer a written authority permitting the representative to have access to the information; or</w:t>
      </w:r>
    </w:p>
    <w:p w:rsidR="00365153" w:rsidRPr="00975072" w:rsidRDefault="00365153" w:rsidP="00365153">
      <w:pPr>
        <w:pStyle w:val="paragraph"/>
      </w:pPr>
      <w:r w:rsidRPr="00975072">
        <w:lastRenderedPageBreak/>
        <w:tab/>
        <w:t>(d)</w:t>
      </w:r>
      <w:r w:rsidRPr="00975072">
        <w:tab/>
        <w:t>the information is in a form that does not identify the person or enable the identity of the person to be discovered.</w:t>
      </w:r>
    </w:p>
    <w:p w:rsidR="00365153" w:rsidRPr="00975072" w:rsidRDefault="00365153" w:rsidP="00365153">
      <w:pPr>
        <w:pStyle w:val="subsection"/>
      </w:pPr>
      <w:r w:rsidRPr="00975072">
        <w:tab/>
        <w:t>(4)</w:t>
      </w:r>
      <w:r w:rsidRPr="00975072">
        <w:tab/>
        <w:t>The operator is not required to give a health and safety representative access to any information in relation to which the operator is entitled to claim, and does claim, legal professional privilege.</w:t>
      </w:r>
    </w:p>
    <w:p w:rsidR="00365153" w:rsidRPr="00975072" w:rsidRDefault="00365153" w:rsidP="00365153">
      <w:pPr>
        <w:pStyle w:val="SubsectionHead"/>
      </w:pPr>
      <w:r w:rsidRPr="00975072">
        <w:t>Employer and supervisor</w:t>
      </w:r>
    </w:p>
    <w:p w:rsidR="00365153" w:rsidRPr="00975072" w:rsidRDefault="00365153" w:rsidP="00365153">
      <w:pPr>
        <w:pStyle w:val="subsection"/>
      </w:pPr>
      <w:r w:rsidRPr="00975072">
        <w:tab/>
        <w:t>(5)</w:t>
      </w:r>
      <w:r w:rsidRPr="00975072">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975072" w:rsidRDefault="00365153" w:rsidP="00050DE4">
      <w:pPr>
        <w:pStyle w:val="ActHead3"/>
        <w:pageBreakBefore/>
      </w:pPr>
      <w:bookmarkStart w:id="140" w:name="_Toc106366776"/>
      <w:r w:rsidRPr="00960DC6">
        <w:rPr>
          <w:rStyle w:val="CharDivNo"/>
        </w:rPr>
        <w:lastRenderedPageBreak/>
        <w:t>Division</w:t>
      </w:r>
      <w:r w:rsidR="00C53E4C" w:rsidRPr="00960DC6">
        <w:rPr>
          <w:rStyle w:val="CharDivNo"/>
        </w:rPr>
        <w:t> </w:t>
      </w:r>
      <w:r w:rsidRPr="00960DC6">
        <w:rPr>
          <w:rStyle w:val="CharDivNo"/>
        </w:rPr>
        <w:t>4</w:t>
      </w:r>
      <w:r w:rsidRPr="00975072">
        <w:t>—</w:t>
      </w:r>
      <w:r w:rsidRPr="00960DC6">
        <w:rPr>
          <w:rStyle w:val="CharDivText"/>
        </w:rPr>
        <w:t>Health and safety committees</w:t>
      </w:r>
      <w:bookmarkEnd w:id="140"/>
    </w:p>
    <w:p w:rsidR="00365153" w:rsidRPr="00975072" w:rsidRDefault="00365153" w:rsidP="00365153">
      <w:pPr>
        <w:pStyle w:val="ActHead5"/>
      </w:pPr>
      <w:bookmarkStart w:id="141" w:name="_Toc106366777"/>
      <w:r w:rsidRPr="00960DC6">
        <w:rPr>
          <w:rStyle w:val="CharSectno"/>
        </w:rPr>
        <w:t>41</w:t>
      </w:r>
      <w:r w:rsidRPr="00975072">
        <w:t xml:space="preserve">  Health and safety committees</w:t>
      </w:r>
      <w:bookmarkEnd w:id="141"/>
    </w:p>
    <w:p w:rsidR="00365153" w:rsidRPr="00975072" w:rsidRDefault="00365153" w:rsidP="00365153">
      <w:pPr>
        <w:pStyle w:val="SubsectionHead"/>
      </w:pPr>
      <w:r w:rsidRPr="00975072">
        <w:t>Establishment</w:t>
      </w:r>
    </w:p>
    <w:p w:rsidR="00365153" w:rsidRPr="00975072" w:rsidRDefault="00365153" w:rsidP="00365153">
      <w:pPr>
        <w:pStyle w:val="subsection"/>
      </w:pPr>
      <w:r w:rsidRPr="00975072">
        <w:tab/>
        <w:t>(1)</w:t>
      </w:r>
      <w:r w:rsidRPr="00975072">
        <w:tab/>
        <w:t>A health and safety committee must be established in relation to the members of the workforce at a facility if:</w:t>
      </w:r>
    </w:p>
    <w:p w:rsidR="00365153" w:rsidRPr="00975072" w:rsidRDefault="00365153" w:rsidP="00365153">
      <w:pPr>
        <w:pStyle w:val="paragraph"/>
      </w:pPr>
      <w:r w:rsidRPr="00975072">
        <w:tab/>
        <w:t>(a)</w:t>
      </w:r>
      <w:r w:rsidRPr="00975072">
        <w:tab/>
        <w:t>the number of those members normally present at the facility is not less than 50 (whether or not those members are all at work at the facility at the same time); and</w:t>
      </w:r>
    </w:p>
    <w:p w:rsidR="00365153" w:rsidRPr="00975072" w:rsidRDefault="00365153" w:rsidP="00365153">
      <w:pPr>
        <w:pStyle w:val="paragraph"/>
      </w:pPr>
      <w:r w:rsidRPr="00975072">
        <w:tab/>
        <w:t>(b)</w:t>
      </w:r>
      <w:r w:rsidRPr="00975072">
        <w:tab/>
        <w:t>the members of the workforce are included in one or more designated work groups; and</w:t>
      </w:r>
    </w:p>
    <w:p w:rsidR="00365153" w:rsidRPr="00975072" w:rsidRDefault="00365153" w:rsidP="00365153">
      <w:pPr>
        <w:pStyle w:val="paragraph"/>
      </w:pPr>
      <w:r w:rsidRPr="00975072">
        <w:tab/>
        <w:t>(c)</w:t>
      </w:r>
      <w:r w:rsidRPr="00975072">
        <w:tab/>
        <w:t>the operator is requested to establish the committee by the health and safety representative for the designated work group or for one of the designated work groups.</w:t>
      </w:r>
    </w:p>
    <w:p w:rsidR="00365153" w:rsidRPr="00975072" w:rsidRDefault="00365153" w:rsidP="00365153">
      <w:pPr>
        <w:pStyle w:val="SubsectionHead"/>
      </w:pPr>
      <w:r w:rsidRPr="00975072">
        <w:t>Constitution</w:t>
      </w:r>
    </w:p>
    <w:p w:rsidR="00365153" w:rsidRPr="00975072" w:rsidRDefault="00365153" w:rsidP="00365153">
      <w:pPr>
        <w:pStyle w:val="subsection"/>
      </w:pPr>
      <w:r w:rsidRPr="00975072">
        <w:tab/>
        <w:t>(2)</w:t>
      </w:r>
      <w:r w:rsidRPr="00975072">
        <w:tab/>
        <w:t>The health and safety committee consists of:</w:t>
      </w:r>
    </w:p>
    <w:p w:rsidR="00365153" w:rsidRPr="00975072" w:rsidRDefault="00365153" w:rsidP="00365153">
      <w:pPr>
        <w:pStyle w:val="paragraph"/>
      </w:pPr>
      <w:r w:rsidRPr="00975072">
        <w:tab/>
        <w:t>(a)</w:t>
      </w:r>
      <w:r w:rsidRPr="00975072">
        <w:tab/>
        <w:t>the number of members specified in an agreement reached between the operator and the members of the workforce; or</w:t>
      </w:r>
    </w:p>
    <w:p w:rsidR="00365153" w:rsidRPr="00975072" w:rsidRDefault="00365153" w:rsidP="00365153">
      <w:pPr>
        <w:pStyle w:val="paragraph"/>
      </w:pPr>
      <w:r w:rsidRPr="00975072">
        <w:tab/>
        <w:t>(b)</w:t>
      </w:r>
      <w:r w:rsidRPr="00975072">
        <w:tab/>
        <w:t>if there is no such agreement—an equal number of:</w:t>
      </w:r>
    </w:p>
    <w:p w:rsidR="00365153" w:rsidRPr="00975072" w:rsidRDefault="00365153" w:rsidP="00365153">
      <w:pPr>
        <w:pStyle w:val="paragraphsub"/>
      </w:pPr>
      <w:r w:rsidRPr="00975072">
        <w:tab/>
        <w:t>(i)</w:t>
      </w:r>
      <w:r w:rsidRPr="00975072">
        <w:tab/>
        <w:t>members, chosen by the members of the workforce, to represent the interests of members of the workforce; and</w:t>
      </w:r>
    </w:p>
    <w:p w:rsidR="00365153" w:rsidRPr="00975072" w:rsidRDefault="00365153" w:rsidP="00365153">
      <w:pPr>
        <w:pStyle w:val="paragraphsub"/>
      </w:pPr>
      <w:r w:rsidRPr="00975072">
        <w:tab/>
        <w:t>(ii)</w:t>
      </w:r>
      <w:r w:rsidRPr="00975072">
        <w:tab/>
        <w:t>members, chosen by the operator, to represent the interests of the operator and the employers (other than the operator) of members of the workforce.</w:t>
      </w:r>
    </w:p>
    <w:p w:rsidR="00365153" w:rsidRPr="00975072" w:rsidRDefault="00365153" w:rsidP="00365153">
      <w:pPr>
        <w:pStyle w:val="subsection"/>
      </w:pPr>
      <w:r w:rsidRPr="00975072">
        <w:tab/>
        <w:t>(3)</w:t>
      </w:r>
      <w:r w:rsidRPr="00975072">
        <w:tab/>
        <w:t xml:space="preserve">The agreement referred to in </w:t>
      </w:r>
      <w:r w:rsidR="00C53E4C" w:rsidRPr="00975072">
        <w:t>paragraph (</w:t>
      </w:r>
      <w:r w:rsidRPr="00975072">
        <w:t>2)(a) may:</w:t>
      </w:r>
    </w:p>
    <w:p w:rsidR="00365153" w:rsidRPr="00975072" w:rsidRDefault="00365153" w:rsidP="00365153">
      <w:pPr>
        <w:pStyle w:val="paragraph"/>
      </w:pPr>
      <w:r w:rsidRPr="00975072">
        <w:tab/>
        <w:t>(a)</w:t>
      </w:r>
      <w:r w:rsidRPr="00975072">
        <w:tab/>
        <w:t>specify the persons who are to be members to represent the interests of the operator and employers (other than the operator) of members of the workforce; and</w:t>
      </w:r>
    </w:p>
    <w:p w:rsidR="00365153" w:rsidRPr="00975072" w:rsidRDefault="00365153" w:rsidP="00365153">
      <w:pPr>
        <w:pStyle w:val="paragraph"/>
      </w:pPr>
      <w:r w:rsidRPr="00975072">
        <w:tab/>
        <w:t>(b)</w:t>
      </w:r>
      <w:r w:rsidRPr="00975072">
        <w:tab/>
        <w:t>provide for the way in which persons who are to be members to represent the interests of members of the workforce are to be chosen.</w:t>
      </w:r>
    </w:p>
    <w:p w:rsidR="00365153" w:rsidRPr="00975072" w:rsidRDefault="00365153" w:rsidP="00365153">
      <w:pPr>
        <w:pStyle w:val="SubsectionHead"/>
      </w:pPr>
      <w:r w:rsidRPr="00975072">
        <w:lastRenderedPageBreak/>
        <w:t>Selection of members</w:t>
      </w:r>
    </w:p>
    <w:p w:rsidR="00365153" w:rsidRPr="00975072" w:rsidRDefault="00365153" w:rsidP="00365153">
      <w:pPr>
        <w:pStyle w:val="subsection"/>
      </w:pPr>
      <w:r w:rsidRPr="00975072">
        <w:tab/>
        <w:t>(4)</w:t>
      </w:r>
      <w:r w:rsidRPr="00975072">
        <w:tab/>
        <w:t xml:space="preserve">If regulations made for the purposes of this clause specify procedures for the selection of persons as members of health and safety committees, to represent the interests of members of the workforce, an agreement referred to in </w:t>
      </w:r>
      <w:r w:rsidR="00C53E4C" w:rsidRPr="00975072">
        <w:t>paragraph (</w:t>
      </w:r>
      <w:r w:rsidRPr="00975072">
        <w:t>2)(a) must not provide for such members to be chosen in a way inconsistent with the regulations.</w:t>
      </w:r>
    </w:p>
    <w:p w:rsidR="00365153" w:rsidRPr="00975072" w:rsidRDefault="00365153" w:rsidP="00365153">
      <w:pPr>
        <w:pStyle w:val="SubsectionHead"/>
      </w:pPr>
      <w:r w:rsidRPr="00975072">
        <w:t>Meetings</w:t>
      </w:r>
    </w:p>
    <w:p w:rsidR="00365153" w:rsidRPr="00975072" w:rsidRDefault="00365153" w:rsidP="00365153">
      <w:pPr>
        <w:pStyle w:val="subsection"/>
      </w:pPr>
      <w:r w:rsidRPr="00975072">
        <w:tab/>
        <w:t>(5)</w:t>
      </w:r>
      <w:r w:rsidRPr="00975072">
        <w:tab/>
        <w:t>A health and safety committee must hold meetings at least once every 3 months.</w:t>
      </w:r>
    </w:p>
    <w:p w:rsidR="00365153" w:rsidRPr="00975072" w:rsidRDefault="00365153" w:rsidP="00365153">
      <w:pPr>
        <w:pStyle w:val="subsection"/>
      </w:pPr>
      <w:r w:rsidRPr="00975072">
        <w:tab/>
        <w:t>(6)</w:t>
      </w:r>
      <w:r w:rsidRPr="00975072">
        <w:tab/>
        <w:t>The procedure at meetings of a health and safety committee must, except to the extent provided for by the regulations, be the procedure agreed upon by the committee.</w:t>
      </w:r>
    </w:p>
    <w:p w:rsidR="00365153" w:rsidRPr="00975072" w:rsidRDefault="00365153" w:rsidP="00365153">
      <w:pPr>
        <w:pStyle w:val="subsection"/>
      </w:pPr>
      <w:r w:rsidRPr="00975072">
        <w:tab/>
        <w:t>(7)</w:t>
      </w:r>
      <w:r w:rsidRPr="00975072">
        <w:tab/>
        <w:t>A health and safety committee must cause minutes of its meetings to be kept, and must retain those minutes for a period of not less than 3 years.</w:t>
      </w:r>
    </w:p>
    <w:p w:rsidR="00365153" w:rsidRPr="00975072" w:rsidRDefault="00365153" w:rsidP="00365153">
      <w:pPr>
        <w:pStyle w:val="SubsectionHead"/>
      </w:pPr>
      <w:r w:rsidRPr="00975072">
        <w:t>Other committees</w:t>
      </w:r>
    </w:p>
    <w:p w:rsidR="00365153" w:rsidRPr="00975072" w:rsidRDefault="00365153" w:rsidP="00365153">
      <w:pPr>
        <w:pStyle w:val="subsection"/>
      </w:pPr>
      <w:r w:rsidRPr="00975072">
        <w:tab/>
        <w:t>(8)</w:t>
      </w:r>
      <w:r w:rsidRPr="00975072">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975072" w:rsidRDefault="00365153" w:rsidP="00365153">
      <w:pPr>
        <w:pStyle w:val="ActHead5"/>
      </w:pPr>
      <w:bookmarkStart w:id="142" w:name="_Toc106366778"/>
      <w:r w:rsidRPr="00960DC6">
        <w:rPr>
          <w:rStyle w:val="CharSectno"/>
        </w:rPr>
        <w:t>42</w:t>
      </w:r>
      <w:r w:rsidRPr="00975072">
        <w:t xml:space="preserve">  Functions of health and safety committees</w:t>
      </w:r>
      <w:bookmarkEnd w:id="142"/>
    </w:p>
    <w:p w:rsidR="00365153" w:rsidRPr="00975072" w:rsidRDefault="00365153" w:rsidP="00365153">
      <w:pPr>
        <w:pStyle w:val="subsection"/>
      </w:pPr>
      <w:r w:rsidRPr="00975072">
        <w:tab/>
        <w:t>(1)</w:t>
      </w:r>
      <w:r w:rsidRPr="00975072">
        <w:tab/>
        <w:t>A health and safety committee has the following functions:</w:t>
      </w:r>
    </w:p>
    <w:p w:rsidR="00365153" w:rsidRPr="00975072" w:rsidRDefault="00365153" w:rsidP="00365153">
      <w:pPr>
        <w:pStyle w:val="paragraph"/>
      </w:pPr>
      <w:r w:rsidRPr="00975072">
        <w:tab/>
        <w:t>(a)</w:t>
      </w:r>
      <w:r w:rsidRPr="00975072">
        <w:tab/>
        <w:t>to assist the operator of the facility concerned:</w:t>
      </w:r>
    </w:p>
    <w:p w:rsidR="00365153" w:rsidRPr="00975072" w:rsidRDefault="00365153" w:rsidP="00365153">
      <w:pPr>
        <w:pStyle w:val="paragraphsub"/>
      </w:pPr>
      <w:r w:rsidRPr="00975072">
        <w:tab/>
        <w:t>(i)</w:t>
      </w:r>
      <w:r w:rsidRPr="00975072">
        <w:tab/>
        <w:t>to develop and implement measures designed to protect; and</w:t>
      </w:r>
    </w:p>
    <w:p w:rsidR="00365153" w:rsidRPr="00975072" w:rsidRDefault="00365153" w:rsidP="00365153">
      <w:pPr>
        <w:pStyle w:val="paragraphsub"/>
      </w:pPr>
      <w:r w:rsidRPr="00975072">
        <w:tab/>
        <w:t>(ii)</w:t>
      </w:r>
      <w:r w:rsidRPr="00975072">
        <w:tab/>
        <w:t>to review and update measures used to protect;</w:t>
      </w:r>
    </w:p>
    <w:p w:rsidR="00365153" w:rsidRPr="00975072" w:rsidRDefault="00365153" w:rsidP="00365153">
      <w:pPr>
        <w:pStyle w:val="paragraph"/>
      </w:pPr>
      <w:r w:rsidRPr="00975072">
        <w:tab/>
      </w:r>
      <w:r w:rsidRPr="00975072">
        <w:tab/>
        <w:t>the health and safety at work of members of the workforce;</w:t>
      </w:r>
    </w:p>
    <w:p w:rsidR="00365153" w:rsidRPr="00975072" w:rsidRDefault="00365153" w:rsidP="00365153">
      <w:pPr>
        <w:pStyle w:val="paragraph"/>
      </w:pPr>
      <w:r w:rsidRPr="00975072">
        <w:tab/>
        <w:t>(b)</w:t>
      </w:r>
      <w:r w:rsidRPr="00975072">
        <w:tab/>
        <w:t xml:space="preserve">to facilitate cooperation between the operator of the facility, employers (other than the operator) of members of the </w:t>
      </w:r>
      <w:r w:rsidRPr="00975072">
        <w:lastRenderedPageBreak/>
        <w:t>workforce, and members of the workforce, in relation to occupational health and safety matters;</w:t>
      </w:r>
    </w:p>
    <w:p w:rsidR="00365153" w:rsidRPr="00975072" w:rsidRDefault="00365153" w:rsidP="00365153">
      <w:pPr>
        <w:pStyle w:val="paragraph"/>
      </w:pPr>
      <w:r w:rsidRPr="00975072">
        <w:tab/>
        <w:t>(c)</w:t>
      </w:r>
      <w:r w:rsidRPr="00975072">
        <w:tab/>
        <w:t>to assist the operator to disseminate among members of the workforce, in appropriate languages, information relating to health and safety at work;</w:t>
      </w:r>
    </w:p>
    <w:p w:rsidR="00365153" w:rsidRPr="00975072" w:rsidRDefault="00365153" w:rsidP="00365153">
      <w:pPr>
        <w:pStyle w:val="paragraph"/>
      </w:pPr>
      <w:r w:rsidRPr="00975072">
        <w:tab/>
        <w:t>(d)</w:t>
      </w:r>
      <w:r w:rsidRPr="00975072">
        <w:tab/>
        <w:t>such functions as are prescribed;</w:t>
      </w:r>
    </w:p>
    <w:p w:rsidR="00365153" w:rsidRPr="00975072" w:rsidRDefault="00365153" w:rsidP="00365153">
      <w:pPr>
        <w:pStyle w:val="paragraph"/>
      </w:pPr>
      <w:r w:rsidRPr="00975072">
        <w:tab/>
        <w:t>(e)</w:t>
      </w:r>
      <w:r w:rsidRPr="00975072">
        <w:tab/>
        <w:t>such other functions as are agreed upon between the operator and the health and safety committee.</w:t>
      </w:r>
    </w:p>
    <w:p w:rsidR="00365153" w:rsidRPr="00975072" w:rsidRDefault="00365153" w:rsidP="00365153">
      <w:pPr>
        <w:pStyle w:val="subsection"/>
      </w:pPr>
      <w:r w:rsidRPr="00975072">
        <w:tab/>
        <w:t>(2)</w:t>
      </w:r>
      <w:r w:rsidRPr="00975072">
        <w:tab/>
        <w:t>A health and safety committee has power to do all things necessary or convenient to be done for, or in connection with, the performance of its functions.</w:t>
      </w:r>
    </w:p>
    <w:p w:rsidR="00365153" w:rsidRPr="00975072" w:rsidRDefault="00365153" w:rsidP="00365153">
      <w:pPr>
        <w:pStyle w:val="subsection"/>
      </w:pPr>
      <w:r w:rsidRPr="00975072">
        <w:tab/>
        <w:t>(3)</w:t>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tab/>
        <w:t>(a)</w:t>
      </w:r>
      <w:r w:rsidRPr="00975072">
        <w:tab/>
        <w:t>impose an obligation on a person to do any act, because the person is a member of a health and safety committee, in connection with the performance of a function conferred on the committee; or</w:t>
      </w:r>
    </w:p>
    <w:p w:rsidR="00365153" w:rsidRPr="00975072" w:rsidRDefault="00365153" w:rsidP="00365153">
      <w:pPr>
        <w:pStyle w:val="paragraph"/>
      </w:pPr>
      <w:r w:rsidRPr="00975072">
        <w:tab/>
        <w:t>(b)</w:t>
      </w:r>
      <w:r w:rsidRPr="00975072">
        <w:tab/>
        <w:t>render such a person liable in civil proceedings because of:</w:t>
      </w:r>
    </w:p>
    <w:p w:rsidR="00365153" w:rsidRPr="00975072" w:rsidRDefault="00365153" w:rsidP="00365153">
      <w:pPr>
        <w:pStyle w:val="paragraphsub"/>
      </w:pPr>
      <w:r w:rsidRPr="00975072">
        <w:tab/>
        <w:t>(i)</w:t>
      </w:r>
      <w:r w:rsidRPr="00975072">
        <w:tab/>
        <w:t>a failure to do such an act; or</w:t>
      </w:r>
    </w:p>
    <w:p w:rsidR="00365153" w:rsidRPr="00975072" w:rsidRDefault="00365153" w:rsidP="00365153">
      <w:pPr>
        <w:pStyle w:val="paragraphsub"/>
      </w:pPr>
      <w:r w:rsidRPr="00975072">
        <w:tab/>
        <w:t>(ii)</w:t>
      </w:r>
      <w:r w:rsidRPr="00975072">
        <w:tab/>
        <w:t>the manner in which such an act was done.</w:t>
      </w:r>
    </w:p>
    <w:p w:rsidR="00365153" w:rsidRPr="00975072" w:rsidRDefault="00365153" w:rsidP="00365153">
      <w:pPr>
        <w:pStyle w:val="ActHead5"/>
      </w:pPr>
      <w:bookmarkStart w:id="143" w:name="_Toc106366779"/>
      <w:r w:rsidRPr="00960DC6">
        <w:rPr>
          <w:rStyle w:val="CharSectno"/>
        </w:rPr>
        <w:t>43</w:t>
      </w:r>
      <w:r w:rsidRPr="00975072">
        <w:t xml:space="preserve">  Duties of the operator and other employers in relation to health and safety committees</w:t>
      </w:r>
      <w:bookmarkEnd w:id="143"/>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t>If there is a health and safety committee, the operator and any employer (other than the operator) of a member of the workforce must:</w:t>
      </w:r>
    </w:p>
    <w:p w:rsidR="00365153" w:rsidRPr="00975072" w:rsidRDefault="00365153" w:rsidP="00365153">
      <w:pPr>
        <w:pStyle w:val="paragraph"/>
      </w:pPr>
      <w:r w:rsidRPr="00975072">
        <w:tab/>
        <w:t>(a)</w:t>
      </w:r>
      <w:r w:rsidRPr="00975072">
        <w:tab/>
        <w:t>make available to the committee any information possessed by the operator or that employer relating to risks to health and safety to members of the workforce; and</w:t>
      </w:r>
    </w:p>
    <w:p w:rsidR="00365153" w:rsidRPr="00975072" w:rsidRDefault="00365153" w:rsidP="00365153">
      <w:pPr>
        <w:pStyle w:val="paragraph"/>
      </w:pPr>
      <w:r w:rsidRPr="00975072">
        <w:tab/>
        <w:t>(b)</w:t>
      </w:r>
      <w:r w:rsidRPr="00975072">
        <w:tab/>
        <w:t xml:space="preserve">permit any member of the committee who is a member of the workforce to take such time off work, without loss of remuneration or other entitlements, as is necessary for the </w:t>
      </w:r>
      <w:r w:rsidRPr="00975072">
        <w:lastRenderedPageBreak/>
        <w:t>member adequately to participate in the performance by the committee of its functions.</w:t>
      </w:r>
    </w:p>
    <w:p w:rsidR="00365153" w:rsidRPr="00975072" w:rsidRDefault="00365153" w:rsidP="00365153">
      <w:pPr>
        <w:pStyle w:val="subsection"/>
      </w:pPr>
      <w:r w:rsidRPr="00975072">
        <w:tab/>
        <w:t>(2)</w:t>
      </w:r>
      <w:r w:rsidRPr="00975072">
        <w:tab/>
      </w:r>
      <w:r w:rsidR="00C53E4C" w:rsidRPr="00975072">
        <w:t>Paragraph (</w:t>
      </w:r>
      <w:r w:rsidRPr="00975072">
        <w:t xml:space="preserve">1)(a) has effect subject to </w:t>
      </w:r>
      <w:r w:rsidR="00C53E4C" w:rsidRPr="00975072">
        <w:t>subclauses (</w:t>
      </w:r>
      <w:r w:rsidRPr="00975072">
        <w:t>3) and (4).</w:t>
      </w:r>
    </w:p>
    <w:p w:rsidR="00365153" w:rsidRPr="00975072" w:rsidRDefault="00365153" w:rsidP="00365153">
      <w:pPr>
        <w:pStyle w:val="SubsectionHead"/>
      </w:pPr>
      <w:r w:rsidRPr="00975072">
        <w:t>Information</w:t>
      </w:r>
    </w:p>
    <w:p w:rsidR="00365153" w:rsidRPr="00975072" w:rsidRDefault="00365153" w:rsidP="00365153">
      <w:pPr>
        <w:pStyle w:val="subsection"/>
      </w:pPr>
      <w:r w:rsidRPr="00975072">
        <w:tab/>
        <w:t>(3)</w:t>
      </w:r>
      <w:r w:rsidRPr="00975072">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975072" w:rsidRDefault="00365153" w:rsidP="00365153">
      <w:pPr>
        <w:pStyle w:val="paragraph"/>
      </w:pPr>
      <w:r w:rsidRPr="00975072">
        <w:tab/>
        <w:t>(a)</w:t>
      </w:r>
      <w:r w:rsidRPr="00975072">
        <w:tab/>
        <w:t>the person has authorised the information to be made available to the committee; or</w:t>
      </w:r>
    </w:p>
    <w:p w:rsidR="00365153" w:rsidRPr="00975072" w:rsidRDefault="00365153" w:rsidP="00365153">
      <w:pPr>
        <w:pStyle w:val="paragraph"/>
      </w:pPr>
      <w:r w:rsidRPr="00975072">
        <w:tab/>
        <w:t>(b)</w:t>
      </w:r>
      <w:r w:rsidRPr="00975072">
        <w:tab/>
        <w:t>the information is in a form that does not identify the person or enable the identity of the person to be discovered.</w:t>
      </w:r>
    </w:p>
    <w:p w:rsidR="00365153" w:rsidRPr="00975072" w:rsidRDefault="00365153" w:rsidP="00365153">
      <w:pPr>
        <w:pStyle w:val="subsection"/>
      </w:pPr>
      <w:r w:rsidRPr="00975072">
        <w:tab/>
        <w:t>(4)</w:t>
      </w:r>
      <w:r w:rsidRPr="00975072">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975072" w:rsidRDefault="00365153" w:rsidP="00050DE4">
      <w:pPr>
        <w:pStyle w:val="ActHead3"/>
        <w:pageBreakBefore/>
      </w:pPr>
      <w:bookmarkStart w:id="144" w:name="_Toc106366780"/>
      <w:r w:rsidRPr="00960DC6">
        <w:rPr>
          <w:rStyle w:val="CharDivNo"/>
        </w:rPr>
        <w:lastRenderedPageBreak/>
        <w:t>Division</w:t>
      </w:r>
      <w:r w:rsidR="00C53E4C" w:rsidRPr="00960DC6">
        <w:rPr>
          <w:rStyle w:val="CharDivNo"/>
        </w:rPr>
        <w:t> </w:t>
      </w:r>
      <w:r w:rsidRPr="00960DC6">
        <w:rPr>
          <w:rStyle w:val="CharDivNo"/>
        </w:rPr>
        <w:t>5</w:t>
      </w:r>
      <w:r w:rsidRPr="00975072">
        <w:t>—</w:t>
      </w:r>
      <w:r w:rsidRPr="00960DC6">
        <w:rPr>
          <w:rStyle w:val="CharDivText"/>
        </w:rPr>
        <w:t>Emergency procedures</w:t>
      </w:r>
      <w:bookmarkEnd w:id="144"/>
    </w:p>
    <w:p w:rsidR="00365153" w:rsidRPr="00975072" w:rsidRDefault="00365153" w:rsidP="00365153">
      <w:pPr>
        <w:pStyle w:val="ActHead5"/>
      </w:pPr>
      <w:bookmarkStart w:id="145" w:name="_Toc106366781"/>
      <w:r w:rsidRPr="00960DC6">
        <w:rPr>
          <w:rStyle w:val="CharSectno"/>
        </w:rPr>
        <w:t>44</w:t>
      </w:r>
      <w:r w:rsidRPr="00975072">
        <w:t xml:space="preserve">  Action by health and safety representatives</w:t>
      </w:r>
      <w:bookmarkEnd w:id="145"/>
    </w:p>
    <w:p w:rsidR="00365153" w:rsidRPr="00975072" w:rsidRDefault="00365153" w:rsidP="00365153">
      <w:pPr>
        <w:pStyle w:val="SubsectionHead"/>
      </w:pPr>
      <w:r w:rsidRPr="00975072">
        <w:t>Imminent and serious danger to health or safety</w:t>
      </w:r>
    </w:p>
    <w:p w:rsidR="00365153" w:rsidRPr="00975072" w:rsidRDefault="00365153" w:rsidP="00365153">
      <w:pPr>
        <w:pStyle w:val="subsection"/>
      </w:pPr>
      <w:r w:rsidRPr="00975072">
        <w:tab/>
        <w:t>(1)</w:t>
      </w:r>
      <w:r w:rsidRPr="00975072">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975072" w:rsidRDefault="00365153" w:rsidP="00365153">
      <w:pPr>
        <w:pStyle w:val="paragraph"/>
      </w:pPr>
      <w:r w:rsidRPr="00975072">
        <w:tab/>
        <w:t>(a)</w:t>
      </w:r>
      <w:r w:rsidRPr="00975072">
        <w:tab/>
        <w:t xml:space="preserve">inform a person (a </w:t>
      </w:r>
      <w:r w:rsidRPr="00975072">
        <w:rPr>
          <w:b/>
          <w:i/>
        </w:rPr>
        <w:t>supervisor</w:t>
      </w:r>
      <w:r w:rsidRPr="00975072">
        <w:t>) supervising the group member or group members in the performance of the work of the danger; or</w:t>
      </w:r>
    </w:p>
    <w:p w:rsidR="00365153" w:rsidRPr="00975072" w:rsidRDefault="00365153" w:rsidP="00365153">
      <w:pPr>
        <w:pStyle w:val="paragraph"/>
      </w:pPr>
      <w:r w:rsidRPr="00975072">
        <w:tab/>
        <w:t>(b)</w:t>
      </w:r>
      <w:r w:rsidRPr="00975072">
        <w:tab/>
        <w:t>if no supervisor can be contacted immediately:</w:t>
      </w:r>
    </w:p>
    <w:p w:rsidR="00365153" w:rsidRPr="00975072" w:rsidRDefault="00365153" w:rsidP="00365153">
      <w:pPr>
        <w:pStyle w:val="paragraphsub"/>
      </w:pPr>
      <w:r w:rsidRPr="00975072">
        <w:tab/>
        <w:t>(i)</w:t>
      </w:r>
      <w:r w:rsidRPr="00975072">
        <w:tab/>
        <w:t>direct the group member or group members to cease, in a safe manner, to perform the work; and</w:t>
      </w:r>
    </w:p>
    <w:p w:rsidR="00365153" w:rsidRPr="00975072" w:rsidRDefault="00365153" w:rsidP="00365153">
      <w:pPr>
        <w:pStyle w:val="paragraphsub"/>
      </w:pPr>
      <w:r w:rsidRPr="00975072">
        <w:tab/>
        <w:t>(ii)</w:t>
      </w:r>
      <w:r w:rsidRPr="00975072">
        <w:tab/>
        <w:t>as soon as practicable, inform a supervisor that the direction has been given.</w:t>
      </w:r>
    </w:p>
    <w:p w:rsidR="00365153" w:rsidRPr="00975072" w:rsidRDefault="00365153" w:rsidP="00365153">
      <w:pPr>
        <w:pStyle w:val="subsection"/>
      </w:pPr>
      <w:r w:rsidRPr="00975072">
        <w:tab/>
        <w:t>(2)</w:t>
      </w:r>
      <w:r w:rsidRPr="00975072">
        <w:tab/>
        <w:t xml:space="preserve">If a supervisor is informed under </w:t>
      </w:r>
      <w:r w:rsidR="00C53E4C" w:rsidRPr="00975072">
        <w:t>paragraph (</w:t>
      </w:r>
      <w:r w:rsidRPr="00975072">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 xml:space="preserve">a health and safety representative has informed a supervisor under </w:t>
      </w:r>
      <w:r w:rsidR="00C53E4C" w:rsidRPr="00975072">
        <w:t>paragraph (</w:t>
      </w:r>
      <w:r w:rsidRPr="00975072">
        <w:t>1)(a) of a danger; and</w:t>
      </w:r>
    </w:p>
    <w:p w:rsidR="00365153" w:rsidRPr="00975072" w:rsidRDefault="00365153" w:rsidP="00365153">
      <w:pPr>
        <w:pStyle w:val="paragraph"/>
      </w:pPr>
      <w:r w:rsidRPr="00975072">
        <w:tab/>
        <w:t>(b)</w:t>
      </w:r>
      <w:r w:rsidRPr="00975072">
        <w:tab/>
        <w:t xml:space="preserve">the representative has reasonable cause to believe that, despite any action taken by the supervisor in accordance with </w:t>
      </w:r>
      <w:r w:rsidR="00C53E4C" w:rsidRPr="00975072">
        <w:t>subclause (</w:t>
      </w:r>
      <w:r w:rsidRPr="00975072">
        <w:t>2), there continues to be an imminent and serious danger to the health or safety of any person at or near the facility unless the group member or group members cease to perform particular work;</w:t>
      </w:r>
    </w:p>
    <w:p w:rsidR="00365153" w:rsidRPr="00975072" w:rsidRDefault="00365153" w:rsidP="00365153">
      <w:pPr>
        <w:pStyle w:val="subsection2"/>
      </w:pPr>
      <w:r w:rsidRPr="00975072">
        <w:lastRenderedPageBreak/>
        <w:t>the representative must:</w:t>
      </w:r>
    </w:p>
    <w:p w:rsidR="00365153" w:rsidRPr="00975072" w:rsidRDefault="00365153" w:rsidP="00365153">
      <w:pPr>
        <w:pStyle w:val="paragraph"/>
      </w:pPr>
      <w:r w:rsidRPr="00975072">
        <w:tab/>
        <w:t>(c)</w:t>
      </w:r>
      <w:r w:rsidRPr="00975072">
        <w:tab/>
        <w:t>direct the group member or group members to cease, in a safe manner, to perform the work; and</w:t>
      </w:r>
    </w:p>
    <w:p w:rsidR="00365153" w:rsidRPr="00975072" w:rsidRDefault="00365153" w:rsidP="00365153">
      <w:pPr>
        <w:pStyle w:val="paragraph"/>
      </w:pPr>
      <w:r w:rsidRPr="00975072">
        <w:tab/>
        <w:t>(d)</w:t>
      </w:r>
      <w:r w:rsidRPr="00975072">
        <w:tab/>
        <w:t>as soon as practicable, inform the supervisor that the direction has been given.</w:t>
      </w:r>
    </w:p>
    <w:p w:rsidR="0062558C" w:rsidRPr="00975072" w:rsidRDefault="0062558C" w:rsidP="0062558C">
      <w:pPr>
        <w:pStyle w:val="SubsectionHead"/>
      </w:pPr>
      <w:r w:rsidRPr="00975072">
        <w:t>OHS inspection</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 xml:space="preserve">a health and safety representative gives a direction under </w:t>
      </w:r>
      <w:r w:rsidR="00C53E4C" w:rsidRPr="00975072">
        <w:t>paragraph (</w:t>
      </w:r>
      <w:r w:rsidRPr="00975072">
        <w:t>1)(b), but is unable to agree with a supervisor whom the representative has informed under that paragraph that there is a need for a direction under that paragraph; or</w:t>
      </w:r>
    </w:p>
    <w:p w:rsidR="00365153" w:rsidRPr="00975072" w:rsidRDefault="00365153" w:rsidP="00365153">
      <w:pPr>
        <w:pStyle w:val="paragraph"/>
      </w:pPr>
      <w:r w:rsidRPr="00975072">
        <w:tab/>
        <w:t>(b)</w:t>
      </w:r>
      <w:r w:rsidRPr="00975072">
        <w:tab/>
        <w:t xml:space="preserve">a health and safety representative gives a direction under </w:t>
      </w:r>
      <w:r w:rsidR="00C53E4C" w:rsidRPr="00975072">
        <w:t>paragraph (</w:t>
      </w:r>
      <w:r w:rsidRPr="00975072">
        <w:t>3)(c);</w:t>
      </w:r>
    </w:p>
    <w:p w:rsidR="00365153" w:rsidRPr="00975072" w:rsidRDefault="00365153" w:rsidP="00365153">
      <w:pPr>
        <w:pStyle w:val="subsection2"/>
      </w:pPr>
      <w:r w:rsidRPr="00975072">
        <w:t xml:space="preserve">the representative or the supervisor may make a request to </w:t>
      </w:r>
      <w:r w:rsidR="00DE363D" w:rsidRPr="00975072">
        <w:t>NOPSEMA</w:t>
      </w:r>
      <w:r w:rsidRPr="00975072">
        <w:t xml:space="preserve"> or to </w:t>
      </w:r>
      <w:r w:rsidR="0062558C" w:rsidRPr="00975072">
        <w:t>a NOPSEMA inspector that an OHS inspection</w:t>
      </w:r>
      <w:r w:rsidRPr="00975072">
        <w:t xml:space="preserve"> be conducted of the work that is the subject of the direction.</w:t>
      </w:r>
    </w:p>
    <w:p w:rsidR="00365153" w:rsidRPr="00975072" w:rsidRDefault="00365153" w:rsidP="00365153">
      <w:pPr>
        <w:pStyle w:val="subsection"/>
      </w:pPr>
      <w:r w:rsidRPr="00975072">
        <w:tab/>
        <w:t>(5)</w:t>
      </w:r>
      <w:r w:rsidRPr="00975072">
        <w:tab/>
        <w:t xml:space="preserve">As soon as possible after a request is made, </w:t>
      </w:r>
      <w:r w:rsidR="00783BB6" w:rsidRPr="00975072">
        <w:t>an OHS inspection</w:t>
      </w:r>
      <w:r w:rsidRPr="00975072">
        <w:t xml:space="preserve"> must be conducted of the work that is the subject of the direction, and the </w:t>
      </w:r>
      <w:r w:rsidR="00783BB6" w:rsidRPr="00975072">
        <w:t>NOPSEMA inspector</w:t>
      </w:r>
      <w:r w:rsidRPr="00975072">
        <w:t xml:space="preserve"> conducting the inspection must make such decisions, and exercise such powers, under Part</w:t>
      </w:r>
      <w:r w:rsidR="00C53E4C" w:rsidRPr="00975072">
        <w:t> </w:t>
      </w:r>
      <w:r w:rsidRPr="00975072">
        <w:t xml:space="preserve">4 of this </w:t>
      </w:r>
      <w:r w:rsidR="00F9611F" w:rsidRPr="00975072">
        <w:t>Schedule</w:t>
      </w:r>
      <w:r w:rsidR="00050DE4" w:rsidRPr="00975072">
        <w:t xml:space="preserve"> </w:t>
      </w:r>
      <w:r w:rsidRPr="00975072">
        <w:t>as the inspector considers necessary in relation to the work.</w:t>
      </w:r>
    </w:p>
    <w:p w:rsidR="00365153" w:rsidRPr="00975072" w:rsidRDefault="00365153" w:rsidP="00365153">
      <w:pPr>
        <w:pStyle w:val="subsection"/>
      </w:pPr>
      <w:r w:rsidRPr="00975072">
        <w:tab/>
        <w:t>(6)</w:t>
      </w:r>
      <w:r w:rsidRPr="00975072">
        <w:tab/>
        <w:t>This clause does not limit the power of a health and safety representative under subparagraph</w:t>
      </w:r>
      <w:r w:rsidR="00C53E4C" w:rsidRPr="00975072">
        <w:t> </w:t>
      </w:r>
      <w:r w:rsidRPr="00975072">
        <w:t xml:space="preserve">34(1)(a)(iii) of this </w:t>
      </w:r>
      <w:r w:rsidR="00F9611F" w:rsidRPr="00975072">
        <w:t>Schedule</w:t>
      </w:r>
      <w:r w:rsidR="00050DE4" w:rsidRPr="00975072">
        <w:t xml:space="preserve"> </w:t>
      </w:r>
      <w:r w:rsidRPr="00975072">
        <w:t xml:space="preserve">to make a request to </w:t>
      </w:r>
      <w:r w:rsidR="00783BB6" w:rsidRPr="00975072">
        <w:t>NOPSEMA or to a NOPSEMA inspector that an OHS inspection</w:t>
      </w:r>
      <w:r w:rsidRPr="00975072">
        <w:t xml:space="preserve"> be conducted at the workplace.</w:t>
      </w:r>
    </w:p>
    <w:p w:rsidR="00365153" w:rsidRPr="00975072" w:rsidRDefault="00365153" w:rsidP="00365153">
      <w:pPr>
        <w:pStyle w:val="ActHead5"/>
      </w:pPr>
      <w:bookmarkStart w:id="146" w:name="_Toc106366782"/>
      <w:r w:rsidRPr="00960DC6">
        <w:rPr>
          <w:rStyle w:val="CharSectno"/>
        </w:rPr>
        <w:t>45</w:t>
      </w:r>
      <w:r w:rsidRPr="00975072">
        <w:t xml:space="preserve">  Direction to perform other work</w:t>
      </w:r>
      <w:bookmarkEnd w:id="146"/>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if:</w:t>
      </w:r>
    </w:p>
    <w:p w:rsidR="00365153" w:rsidRPr="00975072" w:rsidRDefault="00365153" w:rsidP="00365153">
      <w:pPr>
        <w:pStyle w:val="paragraph"/>
      </w:pPr>
      <w:r w:rsidRPr="00975072">
        <w:lastRenderedPageBreak/>
        <w:tab/>
        <w:t>(a)</w:t>
      </w:r>
      <w:r w:rsidRPr="00975072">
        <w:tab/>
        <w:t>a group member who is an employee has ceased to perform work, in accordance with the direction of a health and safety representative under paragraph</w:t>
      </w:r>
      <w:r w:rsidR="00C53E4C" w:rsidRPr="00975072">
        <w:t> </w:t>
      </w:r>
      <w:r w:rsidRPr="00975072">
        <w:t>44(1)(b) or (3)(c); and</w:t>
      </w:r>
    </w:p>
    <w:p w:rsidR="00365153" w:rsidRPr="00975072" w:rsidRDefault="00365153" w:rsidP="00365153">
      <w:pPr>
        <w:pStyle w:val="paragraph"/>
      </w:pPr>
      <w:r w:rsidRPr="00975072">
        <w:tab/>
        <w:t>(b)</w:t>
      </w:r>
      <w:r w:rsidRPr="00975072">
        <w:tab/>
        <w:t>the cessation of work does not continue after:</w:t>
      </w:r>
    </w:p>
    <w:p w:rsidR="00365153" w:rsidRPr="00975072" w:rsidRDefault="00365153" w:rsidP="00365153">
      <w:pPr>
        <w:pStyle w:val="paragraphsub"/>
      </w:pPr>
      <w:r w:rsidRPr="00975072">
        <w:tab/>
        <w:t>(i)</w:t>
      </w:r>
      <w:r w:rsidRPr="00975072">
        <w:tab/>
        <w:t>the health and safety representative has agreed with a person supervising work at the workplace where the work was being performed that the cessation of work was not, or is no longer, necessary; or</w:t>
      </w:r>
    </w:p>
    <w:p w:rsidR="00365153" w:rsidRPr="00975072" w:rsidRDefault="00365153" w:rsidP="00365153">
      <w:pPr>
        <w:pStyle w:val="paragraphsub"/>
      </w:pPr>
      <w:r w:rsidRPr="00975072">
        <w:tab/>
        <w:t>(ii)</w:t>
      </w:r>
      <w:r w:rsidRPr="00975072">
        <w:tab/>
      </w:r>
      <w:r w:rsidR="00215AD6" w:rsidRPr="00975072">
        <w:t>a NOPSEMA inspector</w:t>
      </w:r>
      <w:r w:rsidRPr="00975072">
        <w:t xml:space="preserve"> has, under subclause</w:t>
      </w:r>
      <w:r w:rsidR="00C53E4C" w:rsidRPr="00975072">
        <w:t> </w:t>
      </w:r>
      <w:r w:rsidRPr="00975072">
        <w:t>44(5), made a decision to the effect that the employee should perform the work.</w:t>
      </w:r>
    </w:p>
    <w:p w:rsidR="00365153" w:rsidRPr="00975072" w:rsidRDefault="00365153" w:rsidP="00365153">
      <w:pPr>
        <w:pStyle w:val="SubsectionHead"/>
      </w:pPr>
      <w:r w:rsidRPr="00975072">
        <w:t>Direction to perform other work</w:t>
      </w:r>
    </w:p>
    <w:p w:rsidR="00365153" w:rsidRPr="00975072" w:rsidRDefault="00365153" w:rsidP="00365153">
      <w:pPr>
        <w:pStyle w:val="subsection"/>
      </w:pPr>
      <w:r w:rsidRPr="00975072">
        <w:tab/>
        <w:t>(2)</w:t>
      </w:r>
      <w:r w:rsidRPr="00975072">
        <w:tab/>
        <w:t>The employer may direct the employee to perform suitable alternative work, and the employee is to be taken, for all purposes, to be required to perform that other work under the terms and conditions of the employee’s employment.</w:t>
      </w:r>
    </w:p>
    <w:p w:rsidR="00365153" w:rsidRPr="00975072" w:rsidRDefault="00365153" w:rsidP="00050DE4">
      <w:pPr>
        <w:pStyle w:val="ActHead3"/>
        <w:pageBreakBefore/>
      </w:pPr>
      <w:bookmarkStart w:id="147" w:name="_Toc106366783"/>
      <w:r w:rsidRPr="00960DC6">
        <w:rPr>
          <w:rStyle w:val="CharDivNo"/>
        </w:rPr>
        <w:lastRenderedPageBreak/>
        <w:t>Division</w:t>
      </w:r>
      <w:r w:rsidR="00C53E4C" w:rsidRPr="00960DC6">
        <w:rPr>
          <w:rStyle w:val="CharDivNo"/>
        </w:rPr>
        <w:t> </w:t>
      </w:r>
      <w:r w:rsidRPr="00960DC6">
        <w:rPr>
          <w:rStyle w:val="CharDivNo"/>
        </w:rPr>
        <w:t>6</w:t>
      </w:r>
      <w:r w:rsidRPr="00975072">
        <w:t>—</w:t>
      </w:r>
      <w:r w:rsidRPr="00960DC6">
        <w:rPr>
          <w:rStyle w:val="CharDivText"/>
        </w:rPr>
        <w:t>Exemptions</w:t>
      </w:r>
      <w:bookmarkEnd w:id="147"/>
    </w:p>
    <w:p w:rsidR="00365153" w:rsidRPr="00975072" w:rsidRDefault="00365153" w:rsidP="00365153">
      <w:pPr>
        <w:pStyle w:val="ActHead5"/>
      </w:pPr>
      <w:bookmarkStart w:id="148" w:name="_Toc106366784"/>
      <w:r w:rsidRPr="00960DC6">
        <w:rPr>
          <w:rStyle w:val="CharSectno"/>
        </w:rPr>
        <w:t>46</w:t>
      </w:r>
      <w:r w:rsidRPr="00975072">
        <w:t xml:space="preserve">  Exemptions</w:t>
      </w:r>
      <w:bookmarkEnd w:id="148"/>
    </w:p>
    <w:p w:rsidR="00365153" w:rsidRPr="00975072" w:rsidRDefault="00365153" w:rsidP="00365153">
      <w:pPr>
        <w:pStyle w:val="subsection"/>
      </w:pPr>
      <w:r w:rsidRPr="00975072">
        <w:tab/>
        <w:t>(1)</w:t>
      </w:r>
      <w:r w:rsidRPr="00975072">
        <w:tab/>
      </w:r>
      <w:r w:rsidR="00DE363D" w:rsidRPr="00975072">
        <w:t>NOPSEMA</w:t>
      </w:r>
      <w:r w:rsidRPr="00975072">
        <w:t xml:space="preserve"> may, in accordance with the regulations, make a written order exempting a specified person from any or all of the provisions of this </w:t>
      </w:r>
      <w:r w:rsidR="00F9611F" w:rsidRPr="00975072">
        <w:t>Part</w:t>
      </w:r>
      <w:r w:rsidR="00050DE4" w:rsidRPr="00975072">
        <w:t xml:space="preserve"> </w:t>
      </w:r>
      <w:r w:rsidRPr="00975072">
        <w:t>(other than this clause).</w:t>
      </w:r>
    </w:p>
    <w:p w:rsidR="00365153" w:rsidRPr="00975072" w:rsidRDefault="00365153" w:rsidP="00365153">
      <w:pPr>
        <w:pStyle w:val="notetext"/>
      </w:pPr>
      <w:r w:rsidRPr="00975072">
        <w:t>Note:</w:t>
      </w:r>
      <w:r w:rsidRPr="00975072">
        <w:tab/>
        <w:t xml:space="preserve">For specification by class, see </w:t>
      </w:r>
      <w:r w:rsidR="004F6D0B" w:rsidRPr="00975072">
        <w:t>sub</w:t>
      </w:r>
      <w:r w:rsidR="00960DC6">
        <w:t>section 1</w:t>
      </w:r>
      <w:r w:rsidRPr="00975072">
        <w:t xml:space="preserve">3(3) of the </w:t>
      </w:r>
      <w:r w:rsidR="008B0601" w:rsidRPr="00975072">
        <w:rPr>
          <w:i/>
        </w:rPr>
        <w:t>Legislation Act 2003</w:t>
      </w:r>
      <w:r w:rsidRPr="00975072">
        <w:t>.</w:t>
      </w:r>
    </w:p>
    <w:p w:rsidR="00365153" w:rsidRPr="00975072" w:rsidRDefault="00365153" w:rsidP="00365153">
      <w:pPr>
        <w:pStyle w:val="subsection"/>
      </w:pPr>
      <w:r w:rsidRPr="00975072">
        <w:tab/>
        <w:t>(2)</w:t>
      </w:r>
      <w:r w:rsidRPr="00975072">
        <w:tab/>
      </w:r>
      <w:r w:rsidR="00DE363D" w:rsidRPr="00975072">
        <w:t>NOPSEMA</w:t>
      </w:r>
      <w:r w:rsidRPr="00975072">
        <w:t xml:space="preserve"> must not make an order under </w:t>
      </w:r>
      <w:r w:rsidR="00C53E4C" w:rsidRPr="00975072">
        <w:t>subclause (</w:t>
      </w:r>
      <w:r w:rsidRPr="00975072">
        <w:t>1) unless it is satisfied on reasonable grounds that it is impracticable for the person to comply with the provision or provisions.</w:t>
      </w:r>
    </w:p>
    <w:p w:rsidR="00365153" w:rsidRPr="00975072" w:rsidRDefault="00365153" w:rsidP="00365153">
      <w:pPr>
        <w:pStyle w:val="subsection"/>
      </w:pPr>
      <w:r w:rsidRPr="00975072">
        <w:tab/>
        <w:t>(3)</w:t>
      </w:r>
      <w:r w:rsidRPr="00975072">
        <w:tab/>
        <w:t xml:space="preserve">An order under </w:t>
      </w:r>
      <w:r w:rsidR="00C53E4C" w:rsidRPr="00975072">
        <w:t>subclause (</w:t>
      </w:r>
      <w:r w:rsidRPr="00975072">
        <w:t>1) is a legislative instrument.</w:t>
      </w:r>
    </w:p>
    <w:p w:rsidR="00783BB6" w:rsidRPr="00975072" w:rsidRDefault="00783BB6" w:rsidP="005B1323">
      <w:pPr>
        <w:pStyle w:val="ActHead2"/>
        <w:pageBreakBefore/>
      </w:pPr>
      <w:bookmarkStart w:id="149" w:name="_Toc106366785"/>
      <w:r w:rsidRPr="00960DC6">
        <w:rPr>
          <w:rStyle w:val="CharPartNo"/>
        </w:rPr>
        <w:lastRenderedPageBreak/>
        <w:t>Part</w:t>
      </w:r>
      <w:r w:rsidR="00C53E4C" w:rsidRPr="00960DC6">
        <w:rPr>
          <w:rStyle w:val="CharPartNo"/>
        </w:rPr>
        <w:t> </w:t>
      </w:r>
      <w:r w:rsidRPr="00960DC6">
        <w:rPr>
          <w:rStyle w:val="CharPartNo"/>
        </w:rPr>
        <w:t>4</w:t>
      </w:r>
      <w:r w:rsidRPr="00975072">
        <w:t>—</w:t>
      </w:r>
      <w:r w:rsidRPr="00960DC6">
        <w:rPr>
          <w:rStyle w:val="CharPartText"/>
        </w:rPr>
        <w:t>OHS inspections</w:t>
      </w:r>
      <w:bookmarkEnd w:id="149"/>
    </w:p>
    <w:p w:rsidR="00365153" w:rsidRPr="00975072" w:rsidRDefault="00860DCE" w:rsidP="00365153">
      <w:pPr>
        <w:pStyle w:val="ActHead3"/>
      </w:pPr>
      <w:bookmarkStart w:id="150" w:name="_Toc106366786"/>
      <w:r w:rsidRPr="00960DC6">
        <w:rPr>
          <w:rStyle w:val="CharDivNo"/>
        </w:rPr>
        <w:t>Division 1</w:t>
      </w:r>
      <w:r w:rsidR="00365153" w:rsidRPr="00975072">
        <w:t>—</w:t>
      </w:r>
      <w:r w:rsidR="00365153" w:rsidRPr="00960DC6">
        <w:rPr>
          <w:rStyle w:val="CharDivText"/>
        </w:rPr>
        <w:t>Introduction</w:t>
      </w:r>
      <w:bookmarkEnd w:id="150"/>
    </w:p>
    <w:p w:rsidR="00783BB6" w:rsidRPr="00975072" w:rsidRDefault="00783BB6" w:rsidP="00783BB6">
      <w:pPr>
        <w:pStyle w:val="ActHead5"/>
      </w:pPr>
      <w:bookmarkStart w:id="151" w:name="_Toc106366787"/>
      <w:r w:rsidRPr="00960DC6">
        <w:rPr>
          <w:rStyle w:val="CharSectno"/>
        </w:rPr>
        <w:t>47</w:t>
      </w:r>
      <w:r w:rsidRPr="00975072">
        <w:t xml:space="preserve">  Simplified outline</w:t>
      </w:r>
      <w:bookmarkEnd w:id="151"/>
    </w:p>
    <w:p w:rsidR="00783BB6" w:rsidRPr="00975072" w:rsidRDefault="00783BB6" w:rsidP="00783BB6">
      <w:pPr>
        <w:pStyle w:val="subsection"/>
      </w:pPr>
      <w:r w:rsidRPr="00975072">
        <w:tab/>
      </w:r>
      <w:r w:rsidRPr="00975072">
        <w:tab/>
        <w:t>The following is a simplified outline of this Part:</w:t>
      </w:r>
    </w:p>
    <w:p w:rsidR="00783BB6" w:rsidRPr="00975072" w:rsidRDefault="00783BB6" w:rsidP="00783BB6">
      <w:pPr>
        <w:pStyle w:val="BoxList"/>
      </w:pPr>
      <w:r w:rsidRPr="00975072">
        <w:t>•</w:t>
      </w:r>
      <w:r w:rsidRPr="00975072">
        <w:tab/>
        <w:t xml:space="preserve">A NOPSEMA inspector may conduct an inspection (called an </w:t>
      </w:r>
      <w:r w:rsidRPr="00975072">
        <w:rPr>
          <w:b/>
          <w:i/>
        </w:rPr>
        <w:t>OHS inspection</w:t>
      </w:r>
      <w:r w:rsidRPr="00975072">
        <w:t>):</w:t>
      </w:r>
    </w:p>
    <w:p w:rsidR="00783BB6" w:rsidRPr="00975072" w:rsidRDefault="00783BB6" w:rsidP="00783BB6">
      <w:pPr>
        <w:pStyle w:val="BoxPara"/>
      </w:pPr>
      <w:r w:rsidRPr="00975072">
        <w:tab/>
        <w:t>(a)</w:t>
      </w:r>
      <w:r w:rsidRPr="00975072">
        <w:tab/>
        <w:t>to monitor compliance with listed OHS laws; or</w:t>
      </w:r>
    </w:p>
    <w:p w:rsidR="00783BB6" w:rsidRPr="00975072" w:rsidRDefault="00783BB6" w:rsidP="00783BB6">
      <w:pPr>
        <w:pStyle w:val="BoxPara"/>
      </w:pPr>
      <w:r w:rsidRPr="00975072">
        <w:tab/>
        <w:t>(b)</w:t>
      </w:r>
      <w:r w:rsidRPr="00975072">
        <w:tab/>
        <w:t>concerning an accident or dangerous occurrence that has happened at or near a facility.</w:t>
      </w:r>
    </w:p>
    <w:p w:rsidR="00783BB6" w:rsidRPr="00975072" w:rsidRDefault="00783BB6" w:rsidP="00783BB6">
      <w:pPr>
        <w:pStyle w:val="BoxList"/>
      </w:pPr>
      <w:r w:rsidRPr="00975072">
        <w:t>•</w:t>
      </w:r>
      <w:r w:rsidRPr="00975072">
        <w:tab/>
        <w:t>A number of additional compliance powers are provided. The most significant of these are as follows:</w:t>
      </w:r>
    </w:p>
    <w:p w:rsidR="00783BB6" w:rsidRPr="00975072" w:rsidRDefault="00783BB6" w:rsidP="00783BB6">
      <w:pPr>
        <w:pStyle w:val="BoxPara"/>
      </w:pPr>
      <w:r w:rsidRPr="00975072">
        <w:tab/>
        <w:t>(a)</w:t>
      </w:r>
      <w:r w:rsidRPr="00975072">
        <w:tab/>
        <w:t xml:space="preserve">to issue </w:t>
      </w:r>
      <w:r w:rsidR="0023514F" w:rsidRPr="00975072">
        <w:t>an OHS do not disturb notice</w:t>
      </w:r>
      <w:r w:rsidRPr="00975072">
        <w:t xml:space="preserve"> to deal with health and safety risks or to allow for measurements or tests to be carried out;</w:t>
      </w:r>
    </w:p>
    <w:p w:rsidR="00783BB6" w:rsidRPr="00975072" w:rsidRDefault="00783BB6" w:rsidP="00783BB6">
      <w:pPr>
        <w:pStyle w:val="BoxPara"/>
      </w:pPr>
      <w:r w:rsidRPr="00975072">
        <w:tab/>
        <w:t>(b)</w:t>
      </w:r>
      <w:r w:rsidRPr="00975072">
        <w:tab/>
        <w:t xml:space="preserve">to issue </w:t>
      </w:r>
      <w:r w:rsidR="00810C65" w:rsidRPr="00975072">
        <w:t>an OHS prohibition notice</w:t>
      </w:r>
      <w:r w:rsidRPr="00975072">
        <w:t xml:space="preserve"> to remove an immediate threat to health or safety;</w:t>
      </w:r>
    </w:p>
    <w:p w:rsidR="00783BB6" w:rsidRPr="00975072" w:rsidRDefault="00783BB6" w:rsidP="00783BB6">
      <w:pPr>
        <w:pStyle w:val="BoxPara"/>
      </w:pPr>
      <w:r w:rsidRPr="00975072">
        <w:tab/>
        <w:t>(c)</w:t>
      </w:r>
      <w:r w:rsidRPr="00975072">
        <w:tab/>
        <w:t xml:space="preserve">to issue an </w:t>
      </w:r>
      <w:r w:rsidR="00712EDA" w:rsidRPr="00975072">
        <w:t>OHS improvement notice</w:t>
      </w:r>
      <w:r w:rsidRPr="00975072">
        <w:t xml:space="preserve"> specifying action to be taken to remove a risk to health or safety that may result from the continuation or recurrence of a contravention of a listed OHS law.</w:t>
      </w:r>
    </w:p>
    <w:p w:rsidR="00783BB6" w:rsidRPr="00975072" w:rsidRDefault="00783BB6" w:rsidP="00783BB6">
      <w:pPr>
        <w:pStyle w:val="BoxList"/>
      </w:pPr>
      <w:r w:rsidRPr="00975072">
        <w:t>•</w:t>
      </w:r>
      <w:r w:rsidRPr="00975072">
        <w:tab/>
        <w:t>A NOPSEMA inspector must prepare a report about an inspection and give the report to NOPSEMA.</w:t>
      </w:r>
    </w:p>
    <w:p w:rsidR="00783BB6" w:rsidRPr="00975072" w:rsidRDefault="00783BB6" w:rsidP="00785BF0">
      <w:pPr>
        <w:pStyle w:val="BoxList"/>
        <w:keepNext/>
        <w:keepLines/>
      </w:pPr>
      <w:r w:rsidRPr="00975072">
        <w:lastRenderedPageBreak/>
        <w:t>•</w:t>
      </w:r>
      <w:r w:rsidRPr="00975072">
        <w:tab/>
        <w:t xml:space="preserve">The powers that a NOPSEMA inspector may exercise for the purposes of an OHS inspection are in addition to the powers in relation to listed OHS laws that the inspector may exercise for the purposes of </w:t>
      </w:r>
      <w:r w:rsidR="00860DCE" w:rsidRPr="00975072">
        <w:t>Division 1</w:t>
      </w:r>
      <w:r w:rsidRPr="00975072">
        <w:t xml:space="preserve"> of </w:t>
      </w:r>
      <w:r w:rsidR="00860DCE" w:rsidRPr="00975072">
        <w:t>Part 6</w:t>
      </w:r>
      <w:r w:rsidRPr="00975072">
        <w:t>.5 of this Act.</w:t>
      </w:r>
    </w:p>
    <w:p w:rsidR="004D50B9" w:rsidRPr="00975072" w:rsidRDefault="00860DCE" w:rsidP="00D27DA9">
      <w:pPr>
        <w:pStyle w:val="ActHead3"/>
        <w:pageBreakBefore/>
      </w:pPr>
      <w:bookmarkStart w:id="152" w:name="_Toc106366788"/>
      <w:r w:rsidRPr="00960DC6">
        <w:rPr>
          <w:rStyle w:val="CharDivNo"/>
        </w:rPr>
        <w:lastRenderedPageBreak/>
        <w:t>Division 2</w:t>
      </w:r>
      <w:r w:rsidR="004D50B9" w:rsidRPr="00975072">
        <w:t>—</w:t>
      </w:r>
      <w:r w:rsidR="004D50B9" w:rsidRPr="00960DC6">
        <w:rPr>
          <w:rStyle w:val="CharDivText"/>
        </w:rPr>
        <w:t>OHS inspections: general provisions</w:t>
      </w:r>
      <w:bookmarkEnd w:id="152"/>
    </w:p>
    <w:p w:rsidR="004D50B9" w:rsidRPr="00975072" w:rsidRDefault="004D50B9" w:rsidP="004D50B9">
      <w:pPr>
        <w:pStyle w:val="ActHead5"/>
      </w:pPr>
      <w:bookmarkStart w:id="153" w:name="_Toc106366789"/>
      <w:r w:rsidRPr="00960DC6">
        <w:rPr>
          <w:rStyle w:val="CharSectno"/>
        </w:rPr>
        <w:t>49</w:t>
      </w:r>
      <w:r w:rsidRPr="00975072">
        <w:t xml:space="preserve">  OHS inspections—nature of inspections</w:t>
      </w:r>
      <w:bookmarkEnd w:id="153"/>
    </w:p>
    <w:p w:rsidR="004D50B9" w:rsidRPr="00975072" w:rsidRDefault="004D50B9" w:rsidP="004D50B9">
      <w:pPr>
        <w:pStyle w:val="SubsectionHead"/>
      </w:pPr>
      <w:r w:rsidRPr="00975072">
        <w:t xml:space="preserve">What is an </w:t>
      </w:r>
      <w:r w:rsidRPr="00975072">
        <w:rPr>
          <w:b/>
        </w:rPr>
        <w:t>OHS inspection</w:t>
      </w:r>
      <w:r w:rsidRPr="00975072">
        <w:t>?</w:t>
      </w:r>
    </w:p>
    <w:p w:rsidR="004D50B9" w:rsidRPr="00975072" w:rsidRDefault="004D50B9" w:rsidP="004D50B9">
      <w:pPr>
        <w:pStyle w:val="subsection"/>
      </w:pPr>
      <w:r w:rsidRPr="00975072">
        <w:tab/>
        <w:t>(1)</w:t>
      </w:r>
      <w:r w:rsidRPr="00975072">
        <w:tab/>
        <w:t xml:space="preserve">An </w:t>
      </w:r>
      <w:r w:rsidRPr="00975072">
        <w:rPr>
          <w:b/>
          <w:i/>
        </w:rPr>
        <w:t xml:space="preserve">OHS inspection </w:t>
      </w:r>
      <w:r w:rsidRPr="00975072">
        <w:t>is an inspection under this Part. Such an inspection:</w:t>
      </w:r>
    </w:p>
    <w:p w:rsidR="004D50B9" w:rsidRPr="00975072" w:rsidRDefault="004D50B9" w:rsidP="004D50B9">
      <w:pPr>
        <w:pStyle w:val="paragraph"/>
      </w:pPr>
      <w:r w:rsidRPr="00975072">
        <w:tab/>
        <w:t>(a)</w:t>
      </w:r>
      <w:r w:rsidRPr="00975072">
        <w:tab/>
        <w:t>includes an investigation or inquiry; and</w:t>
      </w:r>
    </w:p>
    <w:p w:rsidR="004D50B9" w:rsidRPr="00975072" w:rsidRDefault="004D50B9" w:rsidP="004D50B9">
      <w:pPr>
        <w:pStyle w:val="paragraph"/>
      </w:pPr>
      <w:r w:rsidRPr="00975072">
        <w:tab/>
        <w:t>(b)</w:t>
      </w:r>
      <w:r w:rsidRPr="00975072">
        <w:tab/>
        <w:t>need not include a physical inspection of any facility, premises or thing.</w:t>
      </w:r>
    </w:p>
    <w:p w:rsidR="004D50B9" w:rsidRPr="00975072" w:rsidRDefault="004D50B9" w:rsidP="004D50B9">
      <w:pPr>
        <w:pStyle w:val="SubsectionHead"/>
      </w:pPr>
      <w:r w:rsidRPr="00975072">
        <w:t>Inspections—general power</w:t>
      </w:r>
    </w:p>
    <w:p w:rsidR="004D50B9" w:rsidRPr="00975072" w:rsidRDefault="004D50B9" w:rsidP="004D50B9">
      <w:pPr>
        <w:pStyle w:val="subsection"/>
      </w:pPr>
      <w:r w:rsidRPr="00975072">
        <w:tab/>
        <w:t>(2)</w:t>
      </w:r>
      <w:r w:rsidRPr="00975072">
        <w:tab/>
      </w:r>
      <w:r w:rsidRPr="00975072">
        <w:rPr>
          <w:caps/>
        </w:rPr>
        <w:t>A NOPSEMA</w:t>
      </w:r>
      <w:r w:rsidRPr="00975072">
        <w:t xml:space="preserve"> inspector may, at any time, conduct an OHS inspection:</w:t>
      </w:r>
    </w:p>
    <w:p w:rsidR="004D50B9" w:rsidRPr="00975072" w:rsidRDefault="004D50B9" w:rsidP="004D50B9">
      <w:pPr>
        <w:pStyle w:val="paragraph"/>
      </w:pPr>
      <w:r w:rsidRPr="00975072">
        <w:tab/>
        <w:t>(a)</w:t>
      </w:r>
      <w:r w:rsidRPr="00975072">
        <w:tab/>
        <w:t>to determine whether a listed OHS law has been, or is being, complied with; or</w:t>
      </w:r>
    </w:p>
    <w:p w:rsidR="004D50B9" w:rsidRPr="00975072" w:rsidRDefault="004D50B9" w:rsidP="004D50B9">
      <w:pPr>
        <w:pStyle w:val="paragraph"/>
      </w:pPr>
      <w:r w:rsidRPr="00975072">
        <w:tab/>
        <w:t>(b)</w:t>
      </w:r>
      <w:r w:rsidRPr="00975072">
        <w:tab/>
        <w:t>to determine whether information given in compliance, or purported compliance, with a listed OHS law is correct; or</w:t>
      </w:r>
    </w:p>
    <w:p w:rsidR="004D50B9" w:rsidRPr="00975072" w:rsidRDefault="004D50B9" w:rsidP="004D50B9">
      <w:pPr>
        <w:pStyle w:val="paragraph"/>
      </w:pPr>
      <w:r w:rsidRPr="00975072">
        <w:tab/>
        <w:t>(c)</w:t>
      </w:r>
      <w:r w:rsidRPr="00975072">
        <w:tab/>
        <w:t>concerning an accident or dangerous occurrence that has happened at or near a facility.</w:t>
      </w:r>
    </w:p>
    <w:p w:rsidR="004D50B9" w:rsidRPr="00975072" w:rsidRDefault="004D50B9" w:rsidP="004D50B9">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4D50B9" w:rsidRPr="00975072" w:rsidRDefault="004D50B9" w:rsidP="004D50B9">
      <w:pPr>
        <w:pStyle w:val="SubsectionHead"/>
      </w:pPr>
      <w:r w:rsidRPr="00975072">
        <w:t>Inspections—directed by NOPSEMA</w:t>
      </w:r>
    </w:p>
    <w:p w:rsidR="004D50B9" w:rsidRPr="00975072" w:rsidRDefault="004D50B9" w:rsidP="004D50B9">
      <w:pPr>
        <w:pStyle w:val="subsection"/>
      </w:pPr>
      <w:r w:rsidRPr="00975072">
        <w:tab/>
        <w:t>(3)</w:t>
      </w:r>
      <w:r w:rsidRPr="00975072">
        <w:tab/>
        <w:t>NOPSEMA may give a written direction to a NOPSEMA inspector to conduct an OHS inspection.</w:t>
      </w:r>
    </w:p>
    <w:p w:rsidR="004D50B9" w:rsidRPr="00975072" w:rsidRDefault="004D50B9" w:rsidP="004D50B9">
      <w:pPr>
        <w:pStyle w:val="subsection"/>
      </w:pPr>
      <w:r w:rsidRPr="00975072">
        <w:tab/>
        <w:t>(4)</w:t>
      </w:r>
      <w:r w:rsidRPr="00975072">
        <w:tab/>
        <w:t xml:space="preserve">The NOPSEMA inspector must conduct an OHS inspection as directed under </w:t>
      </w:r>
      <w:r w:rsidR="00C53E4C" w:rsidRPr="00975072">
        <w:t>subclause (</w:t>
      </w:r>
      <w:r w:rsidRPr="00975072">
        <w:t>3).</w:t>
      </w:r>
    </w:p>
    <w:p w:rsidR="001E3B02" w:rsidRPr="00975072" w:rsidRDefault="001E3B02" w:rsidP="001E3B02">
      <w:pPr>
        <w:pStyle w:val="ActHead5"/>
      </w:pPr>
      <w:bookmarkStart w:id="154" w:name="_Toc106366790"/>
      <w:r w:rsidRPr="00960DC6">
        <w:rPr>
          <w:rStyle w:val="CharSectno"/>
        </w:rPr>
        <w:lastRenderedPageBreak/>
        <w:t>50</w:t>
      </w:r>
      <w:r w:rsidRPr="00975072">
        <w:t xml:space="preserve">  OHS inspections—facilities</w:t>
      </w:r>
      <w:bookmarkEnd w:id="154"/>
    </w:p>
    <w:p w:rsidR="00365153" w:rsidRPr="00975072" w:rsidRDefault="00365153" w:rsidP="00365153">
      <w:pPr>
        <w:pStyle w:val="SubsectionHead"/>
      </w:pPr>
      <w:r w:rsidRPr="00975072">
        <w:t>Power to enter and search</w:t>
      </w:r>
    </w:p>
    <w:p w:rsidR="00365153" w:rsidRPr="00975072" w:rsidRDefault="00365153" w:rsidP="00365153">
      <w:pPr>
        <w:pStyle w:val="subsection"/>
      </w:pPr>
      <w:r w:rsidRPr="00975072">
        <w:tab/>
        <w:t>(1)</w:t>
      </w:r>
      <w:r w:rsidRPr="00975072">
        <w:tab/>
      </w:r>
      <w:r w:rsidR="001E3B02" w:rsidRPr="00975072">
        <w:t>A NOPSEMA inspector may, for the purposes of an OHS inspection,</w:t>
      </w:r>
      <w:r w:rsidRPr="00975072">
        <w:t xml:space="preserve"> at any reasonable time during the day or night:</w:t>
      </w:r>
    </w:p>
    <w:p w:rsidR="00365153" w:rsidRPr="00975072" w:rsidRDefault="00365153" w:rsidP="00365153">
      <w:pPr>
        <w:pStyle w:val="paragraph"/>
      </w:pPr>
      <w:r w:rsidRPr="00975072">
        <w:tab/>
        <w:t>(a)</w:t>
      </w:r>
      <w:r w:rsidRPr="00975072">
        <w:tab/>
        <w:t xml:space="preserve">enter </w:t>
      </w:r>
      <w:r w:rsidR="0057669E" w:rsidRPr="00975072">
        <w:t>a facility to which the inspection relates</w:t>
      </w:r>
      <w:r w:rsidRPr="00975072">
        <w:t xml:space="preserve"> and do any or all of the following:</w:t>
      </w:r>
    </w:p>
    <w:p w:rsidR="00365153" w:rsidRPr="00975072" w:rsidRDefault="00365153" w:rsidP="00365153">
      <w:pPr>
        <w:pStyle w:val="paragraphsub"/>
      </w:pPr>
      <w:r w:rsidRPr="00975072">
        <w:tab/>
        <w:t>(i)</w:t>
      </w:r>
      <w:r w:rsidRPr="00975072">
        <w:tab/>
        <w:t>search the facility;</w:t>
      </w:r>
    </w:p>
    <w:p w:rsidR="00851880" w:rsidRPr="00975072" w:rsidRDefault="00851880" w:rsidP="00851880">
      <w:pPr>
        <w:pStyle w:val="paragraphsub"/>
      </w:pPr>
      <w:r w:rsidRPr="00975072">
        <w:tab/>
        <w:t>(ii)</w:t>
      </w:r>
      <w:r w:rsidRPr="00975072">
        <w:tab/>
        <w:t>inspect, examine or measure, or conduct tests concerning, the facility (including any workplace at the facility and any plant, substance or thing at the facility);</w:t>
      </w:r>
    </w:p>
    <w:p w:rsidR="00851880" w:rsidRPr="00975072" w:rsidRDefault="00851880" w:rsidP="00851880">
      <w:pPr>
        <w:pStyle w:val="paragraphsub"/>
      </w:pPr>
      <w:r w:rsidRPr="00975072">
        <w:tab/>
        <w:t>(iii)</w:t>
      </w:r>
      <w:r w:rsidRPr="00975072">
        <w:tab/>
        <w:t>take photographs of, make video recordings of, or make sketches of, the facility (including any workplace at the facility and any plant, substance or thing at the facility);</w:t>
      </w:r>
    </w:p>
    <w:p w:rsidR="00365153" w:rsidRPr="00975072" w:rsidRDefault="00365153" w:rsidP="00365153">
      <w:pPr>
        <w:pStyle w:val="paragraphsub"/>
      </w:pPr>
      <w:r w:rsidRPr="00975072">
        <w:tab/>
        <w:t>(iv)</w:t>
      </w:r>
      <w:r w:rsidRPr="00975072">
        <w:tab/>
        <w:t xml:space="preserve">inspect, take extracts from, or make copies of, any documents at the facility that the </w:t>
      </w:r>
      <w:r w:rsidR="00851880" w:rsidRPr="00975072">
        <w:t>inspector is satisfied on reasonable grounds</w:t>
      </w:r>
      <w:r w:rsidRPr="00975072">
        <w:t xml:space="preserve"> relate, or are likely to relate, to the subject matter of the inspection;</w:t>
      </w:r>
    </w:p>
    <w:p w:rsidR="00577E41" w:rsidRPr="00975072" w:rsidRDefault="00577E41" w:rsidP="00577E41">
      <w:pPr>
        <w:pStyle w:val="paragraphsub"/>
      </w:pPr>
      <w:r w:rsidRPr="00975072">
        <w:tab/>
        <w:t>(v)</w:t>
      </w:r>
      <w:r w:rsidRPr="00975072">
        <w:tab/>
        <w:t>exercise the powers conferred by clause</w:t>
      </w:r>
      <w:r w:rsidR="00C53E4C" w:rsidRPr="00975072">
        <w:t> </w:t>
      </w:r>
      <w:r w:rsidRPr="00975072">
        <w:t>74 in relation to the OHS inspection;</w:t>
      </w:r>
    </w:p>
    <w:p w:rsidR="00577E41" w:rsidRPr="00975072" w:rsidRDefault="00577E41" w:rsidP="00577E41">
      <w:pPr>
        <w:pStyle w:val="paragraphsub"/>
      </w:pPr>
      <w:r w:rsidRPr="00975072">
        <w:tab/>
        <w:t>(vi)</w:t>
      </w:r>
      <w:r w:rsidRPr="00975072">
        <w:tab/>
        <w:t>exercise the powers conferred by clause</w:t>
      </w:r>
      <w:r w:rsidR="00C53E4C" w:rsidRPr="00975072">
        <w:t> </w:t>
      </w:r>
      <w:r w:rsidRPr="00975072">
        <w:t>75 in relation to the OHS inspection; and</w:t>
      </w:r>
    </w:p>
    <w:p w:rsidR="00365153" w:rsidRPr="00975072" w:rsidRDefault="00365153" w:rsidP="00365153">
      <w:pPr>
        <w:pStyle w:val="paragraph"/>
      </w:pPr>
      <w:r w:rsidRPr="00975072">
        <w:tab/>
        <w:t>(b)</w:t>
      </w:r>
      <w:r w:rsidRPr="00975072">
        <w:tab/>
        <w:t xml:space="preserve">inspect the seabed and subsoil in the vicinity of </w:t>
      </w:r>
      <w:r w:rsidR="00725B68" w:rsidRPr="00975072">
        <w:t>a facility to which the inspection relates</w:t>
      </w:r>
      <w:r w:rsidRPr="00975072">
        <w:t>.</w:t>
      </w:r>
    </w:p>
    <w:p w:rsidR="00851880" w:rsidRPr="00975072" w:rsidRDefault="00851880" w:rsidP="00851880">
      <w:pPr>
        <w:pStyle w:val="SubsectionHead"/>
      </w:pPr>
      <w:r w:rsidRPr="00975072">
        <w:t>Notification of entry</w:t>
      </w:r>
    </w:p>
    <w:p w:rsidR="00851880" w:rsidRPr="00975072" w:rsidRDefault="00851880" w:rsidP="00851880">
      <w:pPr>
        <w:pStyle w:val="subsection"/>
      </w:pPr>
      <w:r w:rsidRPr="00975072">
        <w:tab/>
        <w:t>(2)</w:t>
      </w:r>
      <w:r w:rsidRPr="00975072">
        <w:tab/>
        <w:t xml:space="preserve">Immediately on entering a facility for the purposes of an OHS inspection, a NOPSEMA inspector must take reasonable steps to notify the purpose of the entry to each of the following (an </w:t>
      </w:r>
      <w:r w:rsidRPr="00975072">
        <w:rPr>
          <w:b/>
          <w:i/>
        </w:rPr>
        <w:t>occupier</w:t>
      </w:r>
      <w:r w:rsidRPr="00975072">
        <w:t>):</w:t>
      </w:r>
    </w:p>
    <w:p w:rsidR="00851880" w:rsidRPr="00975072" w:rsidRDefault="00851880" w:rsidP="00851880">
      <w:pPr>
        <w:pStyle w:val="paragraph"/>
      </w:pPr>
      <w:r w:rsidRPr="00975072">
        <w:tab/>
        <w:t>(a)</w:t>
      </w:r>
      <w:r w:rsidRPr="00975072">
        <w:tab/>
        <w:t>the operator’s representative at the facility;</w:t>
      </w:r>
    </w:p>
    <w:p w:rsidR="00851880" w:rsidRPr="00975072" w:rsidRDefault="00851880" w:rsidP="00851880">
      <w:pPr>
        <w:pStyle w:val="paragraph"/>
      </w:pPr>
      <w:r w:rsidRPr="00975072">
        <w:tab/>
        <w:t>(b)</w:t>
      </w:r>
      <w:r w:rsidRPr="00975072">
        <w:tab/>
        <w:t>if there is a health and safety representative for a designated work group having a group member likely to be affected by the matter the subject of the inspection—that representative;</w:t>
      </w:r>
    </w:p>
    <w:p w:rsidR="00851880" w:rsidRPr="00975072" w:rsidRDefault="00851880" w:rsidP="00851880">
      <w:pPr>
        <w:pStyle w:val="paragraph"/>
      </w:pPr>
      <w:r w:rsidRPr="00975072">
        <w:lastRenderedPageBreak/>
        <w:tab/>
        <w:t>(c)</w:t>
      </w:r>
      <w:r w:rsidRPr="00975072">
        <w:tab/>
        <w:t>a titleholder’s representative (if any) at the facility who is nominated for the inspection.</w:t>
      </w:r>
    </w:p>
    <w:p w:rsidR="00851880" w:rsidRPr="00975072" w:rsidRDefault="00851880" w:rsidP="00851880">
      <w:pPr>
        <w:pStyle w:val="notetext"/>
      </w:pPr>
      <w:r w:rsidRPr="00975072">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851880" w:rsidRPr="00975072" w:rsidRDefault="00851880" w:rsidP="00851880">
      <w:pPr>
        <w:pStyle w:val="subsection"/>
      </w:pPr>
      <w:r w:rsidRPr="00975072">
        <w:tab/>
        <w:t>(2A)</w:t>
      </w:r>
      <w:r w:rsidRPr="00975072">
        <w:tab/>
        <w:t>The inspector must, on being requested to do so by an occupier, produce for inspection by the occupier:</w:t>
      </w:r>
    </w:p>
    <w:p w:rsidR="00851880" w:rsidRPr="00975072" w:rsidRDefault="00851880" w:rsidP="00851880">
      <w:pPr>
        <w:pStyle w:val="paragraph"/>
        <w:keepNext/>
      </w:pPr>
      <w:r w:rsidRPr="00975072">
        <w:tab/>
        <w:t>(a)</w:t>
      </w:r>
      <w:r w:rsidRPr="00975072">
        <w:tab/>
        <w:t xml:space="preserve">the inspector’s </w:t>
      </w:r>
      <w:r w:rsidRPr="00975072">
        <w:rPr>
          <w:kern w:val="28"/>
        </w:rPr>
        <w:t>identity card; and</w:t>
      </w:r>
    </w:p>
    <w:p w:rsidR="00851880" w:rsidRPr="00975072" w:rsidRDefault="00851880" w:rsidP="00851880">
      <w:pPr>
        <w:pStyle w:val="paragraph"/>
      </w:pPr>
      <w:r w:rsidRPr="00975072">
        <w:tab/>
        <w:t>(b)</w:t>
      </w:r>
      <w:r w:rsidRPr="00975072">
        <w:tab/>
        <w:t>a copy of NOPSEMA’s written direction (if any) to conduct the inspection; and</w:t>
      </w:r>
    </w:p>
    <w:p w:rsidR="00851880" w:rsidRPr="00975072" w:rsidRDefault="00851880" w:rsidP="00851880">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365153" w:rsidRPr="00975072" w:rsidRDefault="00365153" w:rsidP="00365153">
      <w:pPr>
        <w:pStyle w:val="SubsectionHead"/>
      </w:pPr>
      <w:r w:rsidRPr="00975072">
        <w:t>Consultation with health and safety representative</w:t>
      </w:r>
    </w:p>
    <w:p w:rsidR="00365153" w:rsidRPr="00975072" w:rsidRDefault="00365153" w:rsidP="00365153">
      <w:pPr>
        <w:pStyle w:val="subsection"/>
      </w:pPr>
      <w:r w:rsidRPr="00975072">
        <w:tab/>
        <w:t>(3)</w:t>
      </w:r>
      <w:r w:rsidRPr="00975072">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975072" w:rsidRDefault="003511AD" w:rsidP="003511AD">
      <w:pPr>
        <w:pStyle w:val="ActHead5"/>
      </w:pPr>
      <w:bookmarkStart w:id="155" w:name="_Toc106366791"/>
      <w:r w:rsidRPr="00960DC6">
        <w:rPr>
          <w:rStyle w:val="CharSectno"/>
        </w:rPr>
        <w:t>51</w:t>
      </w:r>
      <w:r w:rsidRPr="00975072">
        <w:t xml:space="preserve">  OHS inspections—regulated business premises (non</w:t>
      </w:r>
      <w:r w:rsidR="00960DC6">
        <w:noBreakHyphen/>
      </w:r>
      <w:r w:rsidRPr="00975072">
        <w:t>facilities)</w:t>
      </w:r>
      <w:bookmarkEnd w:id="155"/>
    </w:p>
    <w:p w:rsidR="00365153" w:rsidRPr="00975072" w:rsidRDefault="00365153" w:rsidP="00365153">
      <w:pPr>
        <w:pStyle w:val="SubsectionHead"/>
      </w:pPr>
      <w:r w:rsidRPr="00975072">
        <w:t>Power to enter and search</w:t>
      </w:r>
    </w:p>
    <w:p w:rsidR="00365153" w:rsidRPr="00975072" w:rsidRDefault="00365153" w:rsidP="00365153">
      <w:pPr>
        <w:pStyle w:val="subsection"/>
      </w:pPr>
      <w:r w:rsidRPr="00975072">
        <w:tab/>
        <w:t>(1)</w:t>
      </w:r>
      <w:r w:rsidRPr="00975072">
        <w:tab/>
      </w:r>
      <w:r w:rsidR="003511AD" w:rsidRPr="00975072">
        <w:t>A NOPSEMA inspector may, for the purposes of an OHS inspection:</w:t>
      </w:r>
    </w:p>
    <w:p w:rsidR="006671F6" w:rsidRPr="00975072" w:rsidRDefault="006671F6" w:rsidP="006671F6">
      <w:pPr>
        <w:pStyle w:val="paragraph"/>
      </w:pPr>
      <w:r w:rsidRPr="00975072">
        <w:tab/>
        <w:t>(a)</w:t>
      </w:r>
      <w:r w:rsidRPr="00975072">
        <w:tab/>
        <w:t xml:space="preserve">at any reasonable time, enter any regulated business premises (other than a facility) if the </w:t>
      </w:r>
      <w:r w:rsidR="00276F64" w:rsidRPr="00975072">
        <w:t>inspector is satisfied on reasonable grounds</w:t>
      </w:r>
      <w:r w:rsidRPr="00975072">
        <w:t xml:space="preserve"> that there are likely to be at those premises </w:t>
      </w:r>
      <w:r w:rsidR="00577E41" w:rsidRPr="00975072">
        <w:t>plant, substances, documents or things</w:t>
      </w:r>
      <w:r w:rsidRPr="00975072">
        <w:t xml:space="preserve"> that relate to:</w:t>
      </w:r>
    </w:p>
    <w:p w:rsidR="006671F6" w:rsidRPr="00975072" w:rsidRDefault="006671F6" w:rsidP="006671F6">
      <w:pPr>
        <w:pStyle w:val="paragraphsub"/>
      </w:pPr>
      <w:r w:rsidRPr="00975072">
        <w:tab/>
        <w:t>(i)</w:t>
      </w:r>
      <w:r w:rsidRPr="00975072">
        <w:tab/>
        <w:t>a facility that is, or facility operations that are, the subject of the inspection; or</w:t>
      </w:r>
    </w:p>
    <w:p w:rsidR="009E1222" w:rsidRPr="00975072" w:rsidRDefault="009E1222" w:rsidP="009E1222">
      <w:pPr>
        <w:pStyle w:val="paragraphsub"/>
      </w:pPr>
      <w:r w:rsidRPr="00975072">
        <w:tab/>
        <w:t>(ii)</w:t>
      </w:r>
      <w:r w:rsidRPr="00975072">
        <w:tab/>
        <w:t>the titleholder’s well</w:t>
      </w:r>
      <w:r w:rsidR="00960DC6">
        <w:noBreakHyphen/>
      </w:r>
      <w:r w:rsidRPr="00975072">
        <w:t>related obligations; and</w:t>
      </w:r>
    </w:p>
    <w:p w:rsidR="00577E41" w:rsidRPr="00975072" w:rsidRDefault="00577E41" w:rsidP="00577E41">
      <w:pPr>
        <w:pStyle w:val="paragraph"/>
      </w:pPr>
      <w:r w:rsidRPr="00975072">
        <w:tab/>
        <w:t>(b)</w:t>
      </w:r>
      <w:r w:rsidRPr="00975072">
        <w:tab/>
        <w:t>search those premises for any such plant, substances, documents or things at those premises; and</w:t>
      </w:r>
    </w:p>
    <w:p w:rsidR="00577E41" w:rsidRPr="00975072" w:rsidRDefault="00577E41" w:rsidP="00577E41">
      <w:pPr>
        <w:pStyle w:val="paragraph"/>
      </w:pPr>
      <w:r w:rsidRPr="00975072">
        <w:lastRenderedPageBreak/>
        <w:tab/>
        <w:t>(c)</w:t>
      </w:r>
      <w:r w:rsidRPr="00975072">
        <w:tab/>
        <w:t>inspect, take extracts from, or make copies of, any such documents at those premises; and</w:t>
      </w:r>
    </w:p>
    <w:p w:rsidR="00577E41" w:rsidRPr="00975072" w:rsidRDefault="00577E41" w:rsidP="00577E41">
      <w:pPr>
        <w:pStyle w:val="paragraph"/>
      </w:pPr>
      <w:r w:rsidRPr="00975072">
        <w:tab/>
        <w:t>(d)</w:t>
      </w:r>
      <w:r w:rsidRPr="00975072">
        <w:tab/>
        <w:t>inspect, examine or measure, or conduct tests concerning, any such plant, substances or things at those premises; and</w:t>
      </w:r>
    </w:p>
    <w:p w:rsidR="00577E41" w:rsidRPr="00975072" w:rsidRDefault="00577E41" w:rsidP="00577E41">
      <w:pPr>
        <w:pStyle w:val="paragraph"/>
      </w:pPr>
      <w:r w:rsidRPr="00975072">
        <w:tab/>
        <w:t>(e)</w:t>
      </w:r>
      <w:r w:rsidRPr="00975072">
        <w:tab/>
        <w:t>take photographs of, make video recordings of, or make sketches of, any such plant, substances or things at those premises; and</w:t>
      </w:r>
    </w:p>
    <w:p w:rsidR="00577E41" w:rsidRPr="00975072" w:rsidRDefault="00577E41" w:rsidP="00577E41">
      <w:pPr>
        <w:pStyle w:val="paragraph"/>
      </w:pPr>
      <w:r w:rsidRPr="00975072">
        <w:tab/>
        <w:t>(f)</w:t>
      </w:r>
      <w:r w:rsidRPr="00975072">
        <w:tab/>
        <w:t>exercise the powers conferred by clause</w:t>
      </w:r>
      <w:r w:rsidR="00C53E4C" w:rsidRPr="00975072">
        <w:t> </w:t>
      </w:r>
      <w:r w:rsidRPr="00975072">
        <w:t>74 in relation to the OHS inspection; and</w:t>
      </w:r>
    </w:p>
    <w:p w:rsidR="00577E41" w:rsidRPr="00975072" w:rsidRDefault="00577E41" w:rsidP="00577E41">
      <w:pPr>
        <w:pStyle w:val="paragraph"/>
      </w:pPr>
      <w:r w:rsidRPr="00975072">
        <w:tab/>
        <w:t>(g)</w:t>
      </w:r>
      <w:r w:rsidRPr="00975072">
        <w:tab/>
        <w:t>exercise the powers conferred by clause</w:t>
      </w:r>
      <w:r w:rsidR="00C53E4C" w:rsidRPr="00975072">
        <w:t> </w:t>
      </w:r>
      <w:r w:rsidRPr="00975072">
        <w:t>75 in relation to the OHS inspection.</w:t>
      </w:r>
    </w:p>
    <w:p w:rsidR="00577E41" w:rsidRPr="00975072" w:rsidRDefault="00577E41" w:rsidP="00577E41">
      <w:pPr>
        <w:pStyle w:val="SubsectionHead"/>
      </w:pPr>
      <w:r w:rsidRPr="00975072">
        <w:t>Notification of entry</w:t>
      </w:r>
    </w:p>
    <w:p w:rsidR="00577E41" w:rsidRPr="00975072" w:rsidRDefault="00577E41" w:rsidP="00577E41">
      <w:pPr>
        <w:pStyle w:val="subsection"/>
      </w:pPr>
      <w:r w:rsidRPr="00975072">
        <w:tab/>
        <w:t>(2)</w:t>
      </w:r>
      <w:r w:rsidRPr="00975072">
        <w:tab/>
        <w:t>Immediately on entering regulated business premises (other than a facility) for the purposes of an OHS inspection, a NOPSEMA inspector must take reasonable steps to notify the purpose of the entry to:</w:t>
      </w:r>
    </w:p>
    <w:p w:rsidR="00577E41" w:rsidRPr="00975072" w:rsidRDefault="00577E41" w:rsidP="00577E41">
      <w:pPr>
        <w:pStyle w:val="paragraph"/>
      </w:pPr>
      <w:r w:rsidRPr="00975072">
        <w:tab/>
        <w:t>(a)</w:t>
      </w:r>
      <w:r w:rsidRPr="00975072">
        <w:tab/>
        <w:t>in the case of an inspection at regulated business premises that are occupied by the operator of a facility—a person representing the operator; or</w:t>
      </w:r>
    </w:p>
    <w:p w:rsidR="00577E41" w:rsidRPr="00975072" w:rsidRDefault="00577E41" w:rsidP="00577E41">
      <w:pPr>
        <w:pStyle w:val="paragraph"/>
      </w:pPr>
      <w:r w:rsidRPr="00975072">
        <w:tab/>
        <w:t>(b)</w:t>
      </w:r>
      <w:r w:rsidRPr="00975072">
        <w:tab/>
        <w:t>in the case of an inspection at regulated business premises that are occupied by a related body corporate of the operator of a facility—a person representing the related body corporate; or</w:t>
      </w:r>
    </w:p>
    <w:p w:rsidR="00577E41" w:rsidRPr="00975072" w:rsidRDefault="00577E41" w:rsidP="00577E41">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(e)</w:t>
      </w:r>
      <w:r w:rsidRPr="00975072">
        <w:tab/>
        <w:t>in the case of an inspection at regulated business premises that are occupied by the registered holder of a title—a person representing the registered holder; or</w:t>
      </w:r>
    </w:p>
    <w:p w:rsidR="00577E41" w:rsidRPr="00975072" w:rsidRDefault="00577E41" w:rsidP="00577E41">
      <w:pPr>
        <w:pStyle w:val="paragraph"/>
      </w:pPr>
      <w:r w:rsidRPr="00975072">
        <w:lastRenderedPageBreak/>
        <w:tab/>
        <w:t>(f)</w:t>
      </w:r>
      <w:r w:rsidRPr="00975072">
        <w:tab/>
        <w:t>in the case of an inspection at regulated business premises that are occupied by a related body corporate of the registered holder of a title—a person representing the related body corporate; or</w:t>
      </w:r>
    </w:p>
    <w:p w:rsidR="00577E41" w:rsidRPr="00975072" w:rsidRDefault="00577E41" w:rsidP="00577E41">
      <w:pPr>
        <w:pStyle w:val="paragraph"/>
      </w:pPr>
      <w:r w:rsidRPr="00975072">
        <w:tab/>
        <w:t>(g)</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(h)</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w:t>
      </w:r>
    </w:p>
    <w:p w:rsidR="009E1222" w:rsidRPr="00975072" w:rsidRDefault="009E1222" w:rsidP="009E1222">
      <w:pPr>
        <w:pStyle w:val="subsection"/>
      </w:pPr>
      <w:r w:rsidRPr="00975072">
        <w:tab/>
        <w:t>(3)</w:t>
      </w:r>
      <w:r w:rsidRPr="00975072">
        <w:tab/>
        <w:t xml:space="preserve">The inspector must, on being requested to do so by the </w:t>
      </w:r>
      <w:r w:rsidR="00100255" w:rsidRPr="00975072">
        <w:t xml:space="preserve">person required to be notified under </w:t>
      </w:r>
      <w:r w:rsidR="00C53E4C" w:rsidRPr="00975072">
        <w:t>subclause (</w:t>
      </w:r>
      <w:r w:rsidR="00100255" w:rsidRPr="00975072">
        <w:t>2)</w:t>
      </w:r>
      <w:r w:rsidRPr="00975072">
        <w:t xml:space="preserve">, produce for inspection by the </w:t>
      </w:r>
      <w:r w:rsidR="00100255" w:rsidRPr="00975072">
        <w:t>person</w:t>
      </w:r>
      <w:r w:rsidRPr="00975072">
        <w:t>:</w:t>
      </w:r>
    </w:p>
    <w:p w:rsidR="009E1222" w:rsidRPr="00975072" w:rsidRDefault="009E1222" w:rsidP="009E1222">
      <w:pPr>
        <w:pStyle w:val="paragraph"/>
        <w:keepNext/>
      </w:pPr>
      <w:r w:rsidRPr="00975072">
        <w:tab/>
        <w:t>(a)</w:t>
      </w:r>
      <w:r w:rsidRPr="00975072">
        <w:tab/>
        <w:t xml:space="preserve">the inspector’s </w:t>
      </w:r>
      <w:r w:rsidRPr="00975072">
        <w:rPr>
          <w:kern w:val="28"/>
        </w:rPr>
        <w:t>identity card; and</w:t>
      </w:r>
    </w:p>
    <w:p w:rsidR="009E1222" w:rsidRPr="00975072" w:rsidRDefault="009E1222" w:rsidP="009E1222">
      <w:pPr>
        <w:pStyle w:val="paragraph"/>
      </w:pPr>
      <w:r w:rsidRPr="00975072">
        <w:tab/>
        <w:t>(b)</w:t>
      </w:r>
      <w:r w:rsidRPr="00975072">
        <w:tab/>
        <w:t>a copy of NOPSEMA’s written direction (if any) to conduct the inspection; and</w:t>
      </w:r>
    </w:p>
    <w:p w:rsidR="009E1222" w:rsidRPr="00975072" w:rsidRDefault="009E1222" w:rsidP="009E1222">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4E0353" w:rsidRPr="00975072" w:rsidRDefault="004E0353" w:rsidP="004E0353">
      <w:pPr>
        <w:pStyle w:val="ActHead5"/>
      </w:pPr>
      <w:bookmarkStart w:id="156" w:name="_Toc106366792"/>
      <w:r w:rsidRPr="00960DC6">
        <w:rPr>
          <w:rStyle w:val="CharSectno"/>
        </w:rPr>
        <w:t>54</w:t>
      </w:r>
      <w:r w:rsidRPr="00975072">
        <w:t xml:space="preserve">  OHS inspections—obstructing or hindering NOPSEMA inspector</w:t>
      </w:r>
      <w:bookmarkEnd w:id="156"/>
    </w:p>
    <w:p w:rsidR="00365153" w:rsidRPr="00975072" w:rsidRDefault="00365153" w:rsidP="00365153">
      <w:pPr>
        <w:pStyle w:val="subsection"/>
      </w:pPr>
      <w:r w:rsidRPr="00975072">
        <w:tab/>
        <w:t>(1)</w:t>
      </w:r>
      <w:r w:rsidRPr="00975072">
        <w:tab/>
        <w:t>A person commits an offence if:</w:t>
      </w:r>
    </w:p>
    <w:p w:rsidR="00365153" w:rsidRPr="00975072" w:rsidRDefault="00365153" w:rsidP="00365153">
      <w:pPr>
        <w:pStyle w:val="paragraph"/>
      </w:pPr>
      <w:r w:rsidRPr="00975072">
        <w:tab/>
        <w:t>(a)</w:t>
      </w:r>
      <w:r w:rsidRPr="00975072">
        <w:tab/>
        <w:t>the person engages in conduct; and</w:t>
      </w:r>
    </w:p>
    <w:p w:rsidR="004E0353" w:rsidRPr="00975072" w:rsidRDefault="004E0353" w:rsidP="004E0353">
      <w:pPr>
        <w:pStyle w:val="paragraph"/>
      </w:pPr>
      <w:r w:rsidRPr="00975072">
        <w:tab/>
        <w:t>(b)</w:t>
      </w:r>
      <w:r w:rsidRPr="00975072">
        <w:tab/>
        <w:t>the conduct obstructs or hinders a NOPSEMA inspector in the exercise of the inspector’s powers under clause</w:t>
      </w:r>
      <w:r w:rsidR="00C53E4C" w:rsidRPr="00975072">
        <w:t> </w:t>
      </w:r>
      <w:r w:rsidRPr="00975072">
        <w:t>50 or 51.</w:t>
      </w:r>
    </w:p>
    <w:p w:rsidR="00365153" w:rsidRPr="00975072" w:rsidRDefault="00365153" w:rsidP="00365153">
      <w:pPr>
        <w:pStyle w:val="Penalty"/>
      </w:pPr>
      <w:r w:rsidRPr="00975072">
        <w:t>Penalty:</w:t>
      </w:r>
      <w:r w:rsidRPr="00975072">
        <w:tab/>
      </w:r>
      <w:r w:rsidR="004E0353" w:rsidRPr="00975072">
        <w:t>60 penalty units</w:t>
      </w:r>
      <w:r w:rsidRPr="00975072">
        <w:t>.</w:t>
      </w:r>
    </w:p>
    <w:p w:rsidR="004E0353" w:rsidRPr="00975072" w:rsidRDefault="004E0353" w:rsidP="004E0353">
      <w:pPr>
        <w:pStyle w:val="subsection"/>
      </w:pPr>
      <w:r w:rsidRPr="00975072">
        <w:tab/>
        <w:t>(1A)</w:t>
      </w:r>
      <w:r w:rsidRPr="00975072">
        <w:tab/>
        <w:t>A person is liable for a civil penalty if the person obstructs or hinders a NOPSEMA inspector in the exercise of the inspector’s powers under clause</w:t>
      </w:r>
      <w:r w:rsidR="00C53E4C" w:rsidRPr="00975072">
        <w:t> </w:t>
      </w:r>
      <w:r w:rsidRPr="00975072">
        <w:t>50 or 51.</w:t>
      </w:r>
    </w:p>
    <w:p w:rsidR="004E0353" w:rsidRPr="00975072" w:rsidRDefault="004E0353" w:rsidP="004E0353">
      <w:pPr>
        <w:pStyle w:val="Penalty"/>
      </w:pPr>
      <w:r w:rsidRPr="00975072">
        <w:t>Civil penalty:</w:t>
      </w:r>
      <w:r w:rsidRPr="00975072">
        <w:tab/>
        <w:t>135 penalty units.</w:t>
      </w:r>
    </w:p>
    <w:p w:rsidR="00365153" w:rsidRPr="00975072" w:rsidRDefault="00365153" w:rsidP="00365153">
      <w:pPr>
        <w:pStyle w:val="subsection"/>
      </w:pPr>
      <w:r w:rsidRPr="00975072">
        <w:lastRenderedPageBreak/>
        <w:tab/>
        <w:t>(2)</w:t>
      </w:r>
      <w:r w:rsidRPr="00975072">
        <w:tab/>
      </w:r>
      <w:r w:rsidR="00C53E4C" w:rsidRPr="00975072">
        <w:t>Subclause (</w:t>
      </w:r>
      <w:r w:rsidRPr="00975072">
        <w:t xml:space="preserve">1) </w:t>
      </w:r>
      <w:r w:rsidR="004E0353" w:rsidRPr="00975072">
        <w:t xml:space="preserve">or (1A) </w:t>
      </w:r>
      <w:r w:rsidRPr="00975072">
        <w:t>does not apply if the person has a reasonable excuse.</w:t>
      </w:r>
    </w:p>
    <w:p w:rsidR="004E0353" w:rsidRPr="00975072" w:rsidRDefault="004E0353" w:rsidP="004E0353">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2): see </w:t>
      </w:r>
      <w:r w:rsidR="004F6D0B" w:rsidRPr="00975072">
        <w:t>sub</w:t>
      </w:r>
      <w:r w:rsidR="00960DC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1A).</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960DC6">
        <w:t>section 1</w:t>
      </w:r>
      <w:r w:rsidRPr="00975072">
        <w:t xml:space="preserve">49.1 of the </w:t>
      </w:r>
      <w:r w:rsidRPr="00975072">
        <w:rPr>
          <w:i/>
        </w:rPr>
        <w:t>Criminal Code</w:t>
      </w:r>
      <w:r w:rsidRPr="00975072">
        <w:t>.</w:t>
      </w:r>
    </w:p>
    <w:p w:rsidR="00E14555" w:rsidRPr="00975072" w:rsidRDefault="00860DCE" w:rsidP="00AF33B5">
      <w:pPr>
        <w:pStyle w:val="ActHead3"/>
        <w:pageBreakBefore/>
      </w:pPr>
      <w:bookmarkStart w:id="157" w:name="_Toc106366793"/>
      <w:r w:rsidRPr="00960DC6">
        <w:rPr>
          <w:rStyle w:val="CharDivNo"/>
        </w:rPr>
        <w:lastRenderedPageBreak/>
        <w:t>Division 3</w:t>
      </w:r>
      <w:r w:rsidR="00E14555" w:rsidRPr="00975072">
        <w:t>—</w:t>
      </w:r>
      <w:r w:rsidR="00E14555" w:rsidRPr="00960DC6">
        <w:rPr>
          <w:rStyle w:val="CharDivText"/>
        </w:rPr>
        <w:t>OHS inspections: compliance powers</w:t>
      </w:r>
      <w:bookmarkEnd w:id="157"/>
    </w:p>
    <w:p w:rsidR="00E14555" w:rsidRPr="00975072" w:rsidRDefault="00E14555" w:rsidP="00E14555">
      <w:pPr>
        <w:pStyle w:val="ActHead5"/>
      </w:pPr>
      <w:bookmarkStart w:id="158" w:name="_Toc106366794"/>
      <w:r w:rsidRPr="00960DC6">
        <w:rPr>
          <w:rStyle w:val="CharSectno"/>
        </w:rPr>
        <w:t>73</w:t>
      </w:r>
      <w:r w:rsidRPr="00975072">
        <w:t xml:space="preserve">  OHS inspections—power to require assistance</w:t>
      </w:r>
      <w:bookmarkEnd w:id="158"/>
    </w:p>
    <w:p w:rsidR="00365153" w:rsidRPr="00975072" w:rsidRDefault="00365153" w:rsidP="00365153">
      <w:pPr>
        <w:pStyle w:val="SubsectionHead"/>
      </w:pPr>
      <w:r w:rsidRPr="00975072">
        <w:t>Requirement to provide assistance</w:t>
      </w:r>
    </w:p>
    <w:p w:rsidR="00365153" w:rsidRPr="00975072" w:rsidRDefault="00365153" w:rsidP="00365153">
      <w:pPr>
        <w:pStyle w:val="subsection"/>
      </w:pPr>
      <w:r w:rsidRPr="00975072">
        <w:tab/>
        <w:t>(1)</w:t>
      </w:r>
      <w:r w:rsidRPr="00975072">
        <w:tab/>
      </w:r>
      <w:r w:rsidR="005737EB" w:rsidRPr="00975072">
        <w:t>A NOPSEMA inspector may, to the extent that it is reasonably necessary to do so in connection with the conduct of an OHS inspection</w:t>
      </w:r>
      <w:r w:rsidRPr="00975072">
        <w:t>, require:</w:t>
      </w:r>
    </w:p>
    <w:p w:rsidR="00365153" w:rsidRPr="00975072" w:rsidRDefault="00365153" w:rsidP="00365153">
      <w:pPr>
        <w:pStyle w:val="paragraph"/>
      </w:pPr>
      <w:r w:rsidRPr="00975072">
        <w:tab/>
        <w:t>(a)</w:t>
      </w:r>
      <w:r w:rsidRPr="00975072">
        <w:tab/>
        <w:t>the operator of a facility; or</w:t>
      </w:r>
    </w:p>
    <w:p w:rsidR="00365153" w:rsidRPr="00975072" w:rsidRDefault="00365153" w:rsidP="00365153">
      <w:pPr>
        <w:pStyle w:val="paragraph"/>
      </w:pPr>
      <w:r w:rsidRPr="00975072">
        <w:tab/>
        <w:t>(b)</w:t>
      </w:r>
      <w:r w:rsidRPr="00975072">
        <w:tab/>
        <w:t>the person in charge of operations at a workplace in relation to a facility; or</w:t>
      </w:r>
    </w:p>
    <w:p w:rsidR="00365153" w:rsidRPr="00975072" w:rsidRDefault="00365153" w:rsidP="00365153">
      <w:pPr>
        <w:pStyle w:val="paragraph"/>
      </w:pPr>
      <w:r w:rsidRPr="00975072">
        <w:tab/>
        <w:t>(c)</w:t>
      </w:r>
      <w:r w:rsidRPr="00975072">
        <w:tab/>
        <w:t>a member of the workforce at a facility; or</w:t>
      </w:r>
    </w:p>
    <w:p w:rsidR="00F33E7C" w:rsidRPr="00975072" w:rsidRDefault="00F33E7C" w:rsidP="00F33E7C">
      <w:pPr>
        <w:pStyle w:val="paragraph"/>
      </w:pPr>
      <w:r w:rsidRPr="00975072">
        <w:tab/>
        <w:t>(ca)</w:t>
      </w:r>
      <w:r w:rsidRPr="00975072">
        <w:tab/>
        <w:t>a titleholder; or</w:t>
      </w:r>
    </w:p>
    <w:p w:rsidR="00365153" w:rsidRPr="00975072" w:rsidRDefault="00365153" w:rsidP="00365153">
      <w:pPr>
        <w:pStyle w:val="paragraph"/>
      </w:pPr>
      <w:r w:rsidRPr="00975072">
        <w:tab/>
        <w:t>(d)</w:t>
      </w:r>
      <w:r w:rsidRPr="00975072">
        <w:tab/>
        <w:t xml:space="preserve">any person representing a person referred to in </w:t>
      </w:r>
      <w:r w:rsidR="00C53E4C" w:rsidRPr="00975072">
        <w:t>paragraph (</w:t>
      </w:r>
      <w:r w:rsidRPr="00975072">
        <w:t>a) or (b);</w:t>
      </w:r>
      <w:r w:rsidR="004A31B4" w:rsidRPr="00975072">
        <w:t xml:space="preserve"> or</w:t>
      </w:r>
    </w:p>
    <w:p w:rsidR="00171DED" w:rsidRPr="00975072" w:rsidRDefault="00171DED" w:rsidP="00171DED">
      <w:pPr>
        <w:pStyle w:val="paragraph"/>
      </w:pPr>
      <w:r w:rsidRPr="00975072">
        <w:tab/>
        <w:t>(da)</w:t>
      </w:r>
      <w:r w:rsidRPr="00975072">
        <w:tab/>
        <w:t>the titleholder’s representative (if any) at a facility who is nominated for the inspection;</w:t>
      </w:r>
    </w:p>
    <w:p w:rsidR="00365153" w:rsidRPr="00975072" w:rsidRDefault="00365153" w:rsidP="00365153">
      <w:pPr>
        <w:pStyle w:val="subsection2"/>
      </w:pPr>
      <w:r w:rsidRPr="00975072">
        <w:t xml:space="preserve">to provide </w:t>
      </w:r>
      <w:r w:rsidR="00BC1635" w:rsidRPr="00975072">
        <w:t>the inspector</w:t>
      </w:r>
      <w:r w:rsidRPr="00975072">
        <w:t xml:space="preserve"> with reasonable assistance and facilities:</w:t>
      </w:r>
    </w:p>
    <w:p w:rsidR="00365153" w:rsidRPr="00975072" w:rsidRDefault="00365153" w:rsidP="00365153">
      <w:pPr>
        <w:pStyle w:val="paragraph"/>
      </w:pPr>
      <w:r w:rsidRPr="00975072">
        <w:tab/>
        <w:t>(e)</w:t>
      </w:r>
      <w:r w:rsidRPr="00975072">
        <w:tab/>
        <w:t>that is or are reasonably connected with the conduct of the inspection at or near the facility; or</w:t>
      </w:r>
    </w:p>
    <w:p w:rsidR="00365153" w:rsidRPr="00975072" w:rsidRDefault="00365153" w:rsidP="00365153">
      <w:pPr>
        <w:pStyle w:val="paragraph"/>
      </w:pPr>
      <w:r w:rsidRPr="00975072">
        <w:tab/>
        <w:t>(f)</w:t>
      </w:r>
      <w:r w:rsidRPr="00975072">
        <w:tab/>
        <w:t xml:space="preserve">for the effective exercise of the </w:t>
      </w:r>
      <w:r w:rsidR="00BC1635" w:rsidRPr="00975072">
        <w:t>inspector’s powers</w:t>
      </w:r>
      <w:r w:rsidR="00050DE4" w:rsidRPr="00975072">
        <w:t xml:space="preserve"> </w:t>
      </w:r>
      <w:r w:rsidRPr="00975072">
        <w:t>in connection with the conduct of the inspection at or near the facility.</w:t>
      </w:r>
    </w:p>
    <w:p w:rsidR="00365153" w:rsidRPr="00975072" w:rsidRDefault="00365153" w:rsidP="00365153">
      <w:pPr>
        <w:pStyle w:val="subsection"/>
      </w:pPr>
      <w:r w:rsidRPr="00975072">
        <w:tab/>
        <w:t>(2)</w:t>
      </w:r>
      <w:r w:rsidRPr="00975072">
        <w:tab/>
        <w:t xml:space="preserve">The reasonable assistance referred to in </w:t>
      </w:r>
      <w:r w:rsidR="00C53E4C" w:rsidRPr="00975072">
        <w:t>subclause (</w:t>
      </w:r>
      <w:r w:rsidRPr="00975072">
        <w:t>1) includes, so far as the operator of the facility is concerned:</w:t>
      </w:r>
    </w:p>
    <w:p w:rsidR="00365153" w:rsidRPr="00975072" w:rsidRDefault="00365153" w:rsidP="00365153">
      <w:pPr>
        <w:pStyle w:val="paragraph"/>
      </w:pPr>
      <w:r w:rsidRPr="00975072">
        <w:tab/>
        <w:t>(a)</w:t>
      </w:r>
      <w:r w:rsidRPr="00975072">
        <w:tab/>
        <w:t xml:space="preserve">appropriate transport to or from the facility for </w:t>
      </w:r>
      <w:r w:rsidR="00476E2F" w:rsidRPr="00975072">
        <w:t>the inspector</w:t>
      </w:r>
      <w:r w:rsidRPr="00975072">
        <w:t xml:space="preserve"> and for any equipment required by </w:t>
      </w:r>
      <w:r w:rsidR="00476E2F" w:rsidRPr="00975072">
        <w:t>the inspector</w:t>
      </w:r>
      <w:r w:rsidRPr="00975072">
        <w:t xml:space="preserve">, or any </w:t>
      </w:r>
      <w:r w:rsidR="00476E2F" w:rsidRPr="00975072">
        <w:t>thing</w:t>
      </w:r>
      <w:r w:rsidRPr="00975072">
        <w:t xml:space="preserve"> of which </w:t>
      </w:r>
      <w:r w:rsidR="00476E2F" w:rsidRPr="00975072">
        <w:t>the inspector</w:t>
      </w:r>
      <w:r w:rsidRPr="00975072">
        <w:t xml:space="preserve"> has taken possession; and</w:t>
      </w:r>
    </w:p>
    <w:p w:rsidR="00365153" w:rsidRPr="00975072" w:rsidRDefault="00365153" w:rsidP="00365153">
      <w:pPr>
        <w:pStyle w:val="paragraph"/>
      </w:pPr>
      <w:r w:rsidRPr="00975072">
        <w:tab/>
        <w:t>(b)</w:t>
      </w:r>
      <w:r w:rsidRPr="00975072">
        <w:tab/>
        <w:t xml:space="preserve">reasonable accommodation and means of subsistence while </w:t>
      </w:r>
      <w:r w:rsidR="00476E2F" w:rsidRPr="00975072">
        <w:t>the inspector</w:t>
      </w:r>
      <w:r w:rsidRPr="00975072">
        <w:t xml:space="preserve"> is at the facility.</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(3)</w:t>
      </w:r>
      <w:r w:rsidRPr="00975072">
        <w:tab/>
        <w:t>A person commits an offence if:</w:t>
      </w:r>
    </w:p>
    <w:p w:rsidR="00365153" w:rsidRPr="00975072" w:rsidRDefault="00365153" w:rsidP="00365153">
      <w:pPr>
        <w:pStyle w:val="paragraph"/>
      </w:pPr>
      <w:r w:rsidRPr="00975072">
        <w:lastRenderedPageBreak/>
        <w:tab/>
        <w:t>(a)</w:t>
      </w:r>
      <w:r w:rsidRPr="00975072">
        <w:tab/>
        <w:t>the person is subject to a requirement under this clause;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Imprisonment for 6 months</w:t>
      </w:r>
      <w:r w:rsidR="004E0353" w:rsidRPr="00975072">
        <w:t xml:space="preserve"> or 60 penalty units, or both</w:t>
      </w:r>
      <w:r w:rsidRPr="00975072">
        <w:t>.</w:t>
      </w:r>
    </w:p>
    <w:p w:rsidR="00365153" w:rsidRPr="00975072" w:rsidRDefault="00365153" w:rsidP="00365153">
      <w:pPr>
        <w:pStyle w:val="subsection"/>
      </w:pPr>
      <w:r w:rsidRPr="00975072">
        <w:tab/>
        <w:t>(4)</w:t>
      </w:r>
      <w:r w:rsidRPr="00975072">
        <w:tab/>
      </w:r>
      <w:r w:rsidR="00C53E4C" w:rsidRPr="00975072">
        <w:t>Subclause (</w:t>
      </w:r>
      <w:r w:rsidRPr="00975072">
        <w:t>3)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960DC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476E2F" w:rsidRPr="00975072" w:rsidRDefault="00476E2F" w:rsidP="00476E2F">
      <w:pPr>
        <w:pStyle w:val="SubsectionHead"/>
      </w:pPr>
      <w:r w:rsidRPr="00975072">
        <w:t>Titleholders and their representatives—limitation on requirements</w:t>
      </w:r>
    </w:p>
    <w:p w:rsidR="00476E2F" w:rsidRPr="00975072" w:rsidRDefault="00476E2F" w:rsidP="00476E2F">
      <w:pPr>
        <w:pStyle w:val="subsection"/>
      </w:pPr>
      <w:r w:rsidRPr="00975072">
        <w:tab/>
        <w:t>(5)</w:t>
      </w:r>
      <w:r w:rsidRPr="00975072">
        <w:tab/>
      </w:r>
      <w:r w:rsidR="00C53E4C" w:rsidRPr="00975072">
        <w:t>Paragraphs (</w:t>
      </w:r>
      <w:r w:rsidRPr="00975072">
        <w:t>1)(ca) and (da), which give inspectors certain powers in relation to titleholders and their representatives, do not apply unless the inspection wholly or partly concerns the titleholder’s well</w:t>
      </w:r>
      <w:r w:rsidR="00960DC6">
        <w:noBreakHyphen/>
      </w:r>
      <w:r w:rsidRPr="00975072">
        <w:t>related obligations.</w:t>
      </w:r>
    </w:p>
    <w:p w:rsidR="00476E2F" w:rsidRPr="00975072" w:rsidRDefault="00476E2F" w:rsidP="00476E2F">
      <w:pPr>
        <w:pStyle w:val="ActHead5"/>
      </w:pPr>
      <w:bookmarkStart w:id="159" w:name="_Toc106366795"/>
      <w:r w:rsidRPr="00960DC6">
        <w:rPr>
          <w:rStyle w:val="CharSectno"/>
        </w:rPr>
        <w:t>74</w:t>
      </w:r>
      <w:r w:rsidRPr="00975072">
        <w:t xml:space="preserve">  OHS inspections—powers to require information, and the production of documents and things</w:t>
      </w:r>
      <w:bookmarkEnd w:id="159"/>
    </w:p>
    <w:p w:rsidR="00365153" w:rsidRPr="00975072" w:rsidRDefault="00365153" w:rsidP="00365153">
      <w:pPr>
        <w:pStyle w:val="SubsectionHead"/>
      </w:pPr>
      <w:r w:rsidRPr="00975072">
        <w:t>Requirement to answer questions</w:t>
      </w:r>
    </w:p>
    <w:p w:rsidR="00365153" w:rsidRPr="00975072" w:rsidRDefault="00365153" w:rsidP="00365153">
      <w:pPr>
        <w:pStyle w:val="subsection"/>
      </w:pPr>
      <w:r w:rsidRPr="00975072">
        <w:tab/>
        <w:t>(1)</w:t>
      </w:r>
      <w:r w:rsidRPr="00975072">
        <w:tab/>
        <w:t>If:</w:t>
      </w:r>
    </w:p>
    <w:p w:rsidR="00ED53C9" w:rsidRPr="00975072" w:rsidRDefault="00ED53C9" w:rsidP="00ED53C9">
      <w:pPr>
        <w:pStyle w:val="paragraph"/>
      </w:pPr>
      <w:r w:rsidRPr="00975072">
        <w:tab/>
        <w:t>(a)</w:t>
      </w:r>
      <w:r w:rsidRPr="00975072">
        <w:tab/>
        <w:t>a NOPSEMA inspector is satisfied on reasonable grounds that a person is capable of answering a question that is reasonably connected with the conduct of an OHS inspection; and</w:t>
      </w:r>
    </w:p>
    <w:p w:rsidR="00365153" w:rsidRPr="00975072" w:rsidRDefault="00365153" w:rsidP="00365153">
      <w:pPr>
        <w:pStyle w:val="paragraph"/>
      </w:pPr>
      <w:r w:rsidRPr="00975072">
        <w:tab/>
        <w:t>(b)</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tab/>
        <w:t>(ii)</w:t>
      </w:r>
      <w:r w:rsidRPr="00975072">
        <w:tab/>
        <w:t>the person in charge of operations at a workplace in relation to a facility; or</w:t>
      </w:r>
    </w:p>
    <w:p w:rsidR="00365153" w:rsidRPr="00975072" w:rsidRDefault="00365153" w:rsidP="00365153">
      <w:pPr>
        <w:pStyle w:val="paragraphsub"/>
      </w:pPr>
      <w:r w:rsidRPr="00975072">
        <w:tab/>
        <w:t>(iii)</w:t>
      </w:r>
      <w:r w:rsidRPr="00975072">
        <w:tab/>
        <w:t>a member of the workforce at a facility; or</w:t>
      </w:r>
    </w:p>
    <w:p w:rsidR="00AC54D0" w:rsidRPr="00975072" w:rsidRDefault="00AC54D0" w:rsidP="00AC54D0">
      <w:pPr>
        <w:pStyle w:val="paragraphsub"/>
      </w:pPr>
      <w:r w:rsidRPr="00975072">
        <w:tab/>
        <w:t>(iiia)</w:t>
      </w:r>
      <w:r w:rsidRPr="00975072">
        <w:tab/>
        <w:t>a titleholder; or</w:t>
      </w:r>
    </w:p>
    <w:p w:rsidR="00AC54D0" w:rsidRPr="00975072" w:rsidRDefault="00365153" w:rsidP="00AC54D0">
      <w:pPr>
        <w:pStyle w:val="paragraphsub"/>
      </w:pPr>
      <w:r w:rsidRPr="00975072">
        <w:tab/>
        <w:t>(iv)</w:t>
      </w:r>
      <w:r w:rsidRPr="00975072">
        <w:tab/>
        <w:t xml:space="preserve">any person representing a person referred to in </w:t>
      </w:r>
      <w:r w:rsidR="00C53E4C" w:rsidRPr="00975072">
        <w:t>subparagraph (</w:t>
      </w:r>
      <w:r w:rsidRPr="00975072">
        <w:t>i) or (ii);</w:t>
      </w:r>
      <w:r w:rsidR="00AC54D0" w:rsidRPr="00975072">
        <w:t xml:space="preserve"> or</w:t>
      </w:r>
    </w:p>
    <w:p w:rsidR="00ED53C9" w:rsidRPr="00975072" w:rsidRDefault="00ED53C9" w:rsidP="00ED53C9">
      <w:pPr>
        <w:pStyle w:val="paragraphsub"/>
      </w:pPr>
      <w:r w:rsidRPr="00975072">
        <w:lastRenderedPageBreak/>
        <w:tab/>
        <w:t>(v)</w:t>
      </w:r>
      <w:r w:rsidRPr="00975072">
        <w:tab/>
        <w:t>in the case of an inspection at a facility—the titleholder’s representative (if any) at the facility who is nominated for the inspection, or anyone engaged in petroleum or greenhouse gas activities at the facility; or</w:t>
      </w:r>
    </w:p>
    <w:p w:rsidR="00100255" w:rsidRPr="00975072" w:rsidRDefault="00100255" w:rsidP="00100255">
      <w:pPr>
        <w:pStyle w:val="paragraphsub"/>
      </w:pPr>
      <w:r w:rsidRPr="00975072">
        <w:tab/>
        <w:t>(va)</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sub"/>
      </w:pPr>
      <w:r w:rsidRPr="00975072">
        <w:tab/>
        <w:t>(vb)</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(vc)</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(vd)</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sub"/>
      </w:pPr>
      <w:r w:rsidRPr="00975072">
        <w:tab/>
        <w:t>(ve)</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(vf)</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ED53C9" w:rsidRPr="00975072" w:rsidRDefault="00ED53C9" w:rsidP="00ED53C9">
      <w:pPr>
        <w:pStyle w:val="paragraphsub"/>
      </w:pPr>
      <w:r w:rsidRPr="00975072">
        <w:tab/>
        <w:t>(vi)</w:t>
      </w:r>
      <w:r w:rsidRPr="00975072">
        <w:tab/>
        <w:t>in the case of an inspection at a place other than a facility—any person representing the titleholder;</w:t>
      </w:r>
    </w:p>
    <w:p w:rsidR="00365153" w:rsidRPr="00975072" w:rsidRDefault="00ED53C9" w:rsidP="00365153">
      <w:pPr>
        <w:pStyle w:val="subsection2"/>
      </w:pPr>
      <w:r w:rsidRPr="00975072">
        <w:t>the inspector</w:t>
      </w:r>
      <w:r w:rsidR="00365153" w:rsidRPr="00975072">
        <w:t xml:space="preserve"> may, to the extent that it is reasonably necessary to do so in connection with the conduct of the inspection, require the person to answer the question put by </w:t>
      </w:r>
      <w:r w:rsidRPr="00975072">
        <w:t>the inspector</w:t>
      </w:r>
      <w:r w:rsidR="00365153" w:rsidRPr="00975072">
        <w:t>.</w:t>
      </w:r>
    </w:p>
    <w:p w:rsidR="00365153" w:rsidRPr="00975072" w:rsidRDefault="00365153" w:rsidP="00365153">
      <w:pPr>
        <w:pStyle w:val="subsection"/>
        <w:keepNext/>
      </w:pPr>
      <w:r w:rsidRPr="00975072">
        <w:lastRenderedPageBreak/>
        <w:tab/>
        <w:t>(2)</w:t>
      </w:r>
      <w:r w:rsidRPr="00975072">
        <w:tab/>
        <w:t xml:space="preserve">If, at the time when a requirement under </w:t>
      </w:r>
      <w:r w:rsidR="00C53E4C" w:rsidRPr="00975072">
        <w:t>subclause (</w:t>
      </w:r>
      <w:r w:rsidRPr="00975072">
        <w:t>1) is imposed on a person, the person is not physically present on regulated business premises, the person is not obliged to comply with the requirement unless the requirement:</w:t>
      </w:r>
    </w:p>
    <w:p w:rsidR="00365153" w:rsidRPr="00975072" w:rsidRDefault="00365153" w:rsidP="00365153">
      <w:pPr>
        <w:pStyle w:val="paragraph"/>
        <w:keepNext/>
      </w:pPr>
      <w:r w:rsidRPr="00975072">
        <w:tab/>
        <w:t>(a)</w:t>
      </w:r>
      <w:r w:rsidRPr="00975072">
        <w:tab/>
        <w:t>is in writing; and</w:t>
      </w:r>
    </w:p>
    <w:p w:rsidR="00365153" w:rsidRPr="00975072" w:rsidRDefault="00365153" w:rsidP="00365153">
      <w:pPr>
        <w:pStyle w:val="paragraph"/>
      </w:pPr>
      <w:r w:rsidRPr="00975072">
        <w:tab/>
        <w:t>(b)</w:t>
      </w:r>
      <w:r w:rsidRPr="00975072">
        <w:tab/>
        <w:t>specifies the day on or before which the question is to be answered; and</w:t>
      </w:r>
    </w:p>
    <w:p w:rsidR="00365153" w:rsidRPr="00975072" w:rsidRDefault="00365153" w:rsidP="00365153">
      <w:pPr>
        <w:pStyle w:val="paragraph"/>
      </w:pPr>
      <w:r w:rsidRPr="00975072">
        <w:tab/>
        <w:t>(c)</w:t>
      </w:r>
      <w:r w:rsidRPr="00975072">
        <w:tab/>
        <w:t>is accompanied by a statement to the effect that a failure to comply with the requirement is an offence.</w:t>
      </w:r>
    </w:p>
    <w:p w:rsidR="00365153" w:rsidRPr="00975072" w:rsidRDefault="00365153" w:rsidP="00365153">
      <w:pPr>
        <w:pStyle w:val="subsection2"/>
      </w:pPr>
      <w:r w:rsidRPr="00975072">
        <w:t xml:space="preserve">The day specified under </w:t>
      </w:r>
      <w:r w:rsidR="00C53E4C" w:rsidRPr="00975072">
        <w:t>paragraph (</w:t>
      </w:r>
      <w:r w:rsidRPr="00975072">
        <w:t>b) must be at least 14 days after the day on which the requirement is imposed.</w:t>
      </w:r>
    </w:p>
    <w:p w:rsidR="00ED53C9" w:rsidRPr="00975072" w:rsidRDefault="00ED53C9" w:rsidP="00ED53C9">
      <w:pPr>
        <w:pStyle w:val="SubsectionHead"/>
      </w:pPr>
      <w:r w:rsidRPr="00975072">
        <w:t>Requirement to produce documents or things</w:t>
      </w:r>
    </w:p>
    <w:p w:rsidR="00365153" w:rsidRPr="00975072" w:rsidRDefault="00365153" w:rsidP="00365153">
      <w:pPr>
        <w:pStyle w:val="subsection"/>
      </w:pPr>
      <w:r w:rsidRPr="00975072">
        <w:tab/>
        <w:t>(3)</w:t>
      </w:r>
      <w:r w:rsidRPr="00975072">
        <w:tab/>
        <w:t>If:</w:t>
      </w:r>
    </w:p>
    <w:p w:rsidR="00ED53C9" w:rsidRPr="00975072" w:rsidRDefault="00ED53C9" w:rsidP="00ED53C9">
      <w:pPr>
        <w:pStyle w:val="paragraph"/>
      </w:pPr>
      <w:r w:rsidRPr="00975072">
        <w:tab/>
        <w:t>(a)</w:t>
      </w:r>
      <w:r w:rsidRPr="00975072">
        <w:tab/>
        <w:t>a NOPSEMA inspector is satisfied on reasonable grounds that a person is capable of producing a document or thing that is reasonably connected with the conduct of an OHS inspection; and</w:t>
      </w:r>
    </w:p>
    <w:p w:rsidR="00365153" w:rsidRPr="00975072" w:rsidRDefault="00365153" w:rsidP="00365153">
      <w:pPr>
        <w:pStyle w:val="paragraph"/>
      </w:pPr>
      <w:r w:rsidRPr="00975072">
        <w:tab/>
        <w:t>(b)</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tab/>
        <w:t>(ii)</w:t>
      </w:r>
      <w:r w:rsidRPr="00975072">
        <w:tab/>
        <w:t>the person in charge of operations at a workplace in relation to a facility; or</w:t>
      </w:r>
    </w:p>
    <w:p w:rsidR="00365153" w:rsidRPr="00975072" w:rsidRDefault="00365153" w:rsidP="00365153">
      <w:pPr>
        <w:pStyle w:val="paragraphsub"/>
      </w:pPr>
      <w:r w:rsidRPr="00975072">
        <w:tab/>
        <w:t>(iii)</w:t>
      </w:r>
      <w:r w:rsidRPr="00975072">
        <w:tab/>
        <w:t>a member of the workforce at a facility; or</w:t>
      </w:r>
    </w:p>
    <w:p w:rsidR="0035220E" w:rsidRPr="00975072" w:rsidRDefault="0035220E" w:rsidP="0035220E">
      <w:pPr>
        <w:pStyle w:val="paragraphsub"/>
      </w:pPr>
      <w:r w:rsidRPr="00975072">
        <w:tab/>
        <w:t>(iiia)</w:t>
      </w:r>
      <w:r w:rsidRPr="00975072">
        <w:tab/>
        <w:t>a titleholder; or</w:t>
      </w:r>
    </w:p>
    <w:p w:rsidR="00FB22E3" w:rsidRPr="00975072" w:rsidRDefault="00365153" w:rsidP="00FB22E3">
      <w:pPr>
        <w:pStyle w:val="paragraphsub"/>
      </w:pPr>
      <w:r w:rsidRPr="00975072">
        <w:tab/>
        <w:t>(iv)</w:t>
      </w:r>
      <w:r w:rsidRPr="00975072">
        <w:tab/>
        <w:t xml:space="preserve">any person representing a person referred to in </w:t>
      </w:r>
      <w:r w:rsidR="00C53E4C" w:rsidRPr="00975072">
        <w:t>subparagraph (</w:t>
      </w:r>
      <w:r w:rsidRPr="00975072">
        <w:t>i) or (ii);</w:t>
      </w:r>
      <w:r w:rsidR="00FB22E3" w:rsidRPr="00975072">
        <w:t xml:space="preserve"> or</w:t>
      </w:r>
    </w:p>
    <w:p w:rsidR="00ED53C9" w:rsidRPr="00975072" w:rsidRDefault="00ED53C9" w:rsidP="00ED53C9">
      <w:pPr>
        <w:pStyle w:val="paragraphsub"/>
      </w:pPr>
      <w:r w:rsidRPr="00975072">
        <w:tab/>
        <w:t>(v)</w:t>
      </w:r>
      <w:r w:rsidRPr="00975072">
        <w:tab/>
        <w:t>in the case of an inspection at a facility—the titleholder’s representative (if any) at the facility who is nominated for the inspection, or anyone engaged in petroleum or greenhouse gas activities at the facility; or</w:t>
      </w:r>
    </w:p>
    <w:p w:rsidR="00100255" w:rsidRPr="00975072" w:rsidRDefault="00100255" w:rsidP="00100255">
      <w:pPr>
        <w:pStyle w:val="paragraphsub"/>
      </w:pPr>
      <w:r w:rsidRPr="00975072">
        <w:tab/>
        <w:t>(va)</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sub"/>
      </w:pPr>
      <w:r w:rsidRPr="00975072">
        <w:lastRenderedPageBreak/>
        <w:tab/>
        <w:t>(vb)</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(vc)</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(vd)</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sub"/>
      </w:pPr>
      <w:r w:rsidRPr="00975072">
        <w:tab/>
        <w:t>(ve)</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(vf)</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ED53C9" w:rsidRPr="00975072" w:rsidRDefault="00ED53C9" w:rsidP="00ED53C9">
      <w:pPr>
        <w:pStyle w:val="paragraphsub"/>
      </w:pPr>
      <w:r w:rsidRPr="00975072">
        <w:tab/>
        <w:t>(vi)</w:t>
      </w:r>
      <w:r w:rsidRPr="00975072">
        <w:tab/>
        <w:t>in the case of an inspection at a place other than a facility—any person representing the titleholder;</w:t>
      </w:r>
    </w:p>
    <w:p w:rsidR="00365153" w:rsidRPr="00975072" w:rsidRDefault="00ED53C9" w:rsidP="00365153">
      <w:pPr>
        <w:pStyle w:val="subsection2"/>
      </w:pPr>
      <w:r w:rsidRPr="00975072">
        <w:t>the inspector</w:t>
      </w:r>
      <w:r w:rsidR="00365153" w:rsidRPr="00975072">
        <w:t xml:space="preserve"> may, to the extent that it is reasonably necessary to do so in connection with the conduct of the inspection, require the person to produce the document or </w:t>
      </w:r>
      <w:r w:rsidRPr="00975072">
        <w:t>thing</w:t>
      </w:r>
      <w:r w:rsidR="00365153" w:rsidRPr="00975072">
        <w:t>.</w:t>
      </w:r>
    </w:p>
    <w:p w:rsidR="00365153" w:rsidRPr="00975072" w:rsidRDefault="00365153" w:rsidP="00365153">
      <w:pPr>
        <w:pStyle w:val="subsection"/>
      </w:pPr>
      <w:r w:rsidRPr="00975072">
        <w:tab/>
        <w:t>(4)</w:t>
      </w:r>
      <w:r w:rsidRPr="00975072">
        <w:tab/>
        <w:t xml:space="preserve">If, at the time when a requirement under </w:t>
      </w:r>
      <w:r w:rsidR="00C53E4C" w:rsidRPr="00975072">
        <w:t>subclause (</w:t>
      </w:r>
      <w:r w:rsidRPr="00975072">
        <w:t>3) is imposed on a person, the person is not physically present on regulated business premises, the person is not obliged to comply with the requirement unless the requirement:</w:t>
      </w:r>
    </w:p>
    <w:p w:rsidR="00365153" w:rsidRPr="00975072" w:rsidRDefault="00365153" w:rsidP="00365153">
      <w:pPr>
        <w:pStyle w:val="paragraph"/>
      </w:pPr>
      <w:r w:rsidRPr="00975072">
        <w:tab/>
        <w:t>(a)</w:t>
      </w:r>
      <w:r w:rsidRPr="00975072">
        <w:tab/>
        <w:t>is in writing; and</w:t>
      </w:r>
    </w:p>
    <w:p w:rsidR="00365153" w:rsidRPr="00975072" w:rsidRDefault="00365153" w:rsidP="00365153">
      <w:pPr>
        <w:pStyle w:val="paragraph"/>
      </w:pPr>
      <w:r w:rsidRPr="00975072">
        <w:tab/>
        <w:t>(b)</w:t>
      </w:r>
      <w:r w:rsidRPr="00975072">
        <w:tab/>
        <w:t xml:space="preserve">specifies the day on or before which the document or </w:t>
      </w:r>
      <w:r w:rsidR="00C24890" w:rsidRPr="00975072">
        <w:t>thing</w:t>
      </w:r>
      <w:r w:rsidRPr="00975072">
        <w:t xml:space="preserve"> is to be produced; and</w:t>
      </w:r>
    </w:p>
    <w:p w:rsidR="00365153" w:rsidRPr="00975072" w:rsidRDefault="00365153" w:rsidP="00365153">
      <w:pPr>
        <w:pStyle w:val="paragraph"/>
      </w:pPr>
      <w:r w:rsidRPr="00975072">
        <w:lastRenderedPageBreak/>
        <w:tab/>
        <w:t>(c)</w:t>
      </w:r>
      <w:r w:rsidRPr="00975072">
        <w:tab/>
        <w:t>is accompanied by a statement to the effect that a failure to comply with the requirement is an offence.</w:t>
      </w:r>
    </w:p>
    <w:p w:rsidR="00365153" w:rsidRPr="00975072" w:rsidRDefault="00365153" w:rsidP="00365153">
      <w:pPr>
        <w:pStyle w:val="subsection2"/>
      </w:pPr>
      <w:r w:rsidRPr="00975072">
        <w:t xml:space="preserve">The day specified under </w:t>
      </w:r>
      <w:r w:rsidR="00C53E4C" w:rsidRPr="00975072">
        <w:t>paragraph (</w:t>
      </w:r>
      <w:r w:rsidRPr="00975072">
        <w:t>b) must be at least 14 days after the day on which the requirement is imposed.</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(5)</w:t>
      </w:r>
      <w:r w:rsidRPr="00975072">
        <w:tab/>
        <w:t>A person commits an offence if:</w:t>
      </w:r>
    </w:p>
    <w:p w:rsidR="00365153" w:rsidRPr="00975072" w:rsidRDefault="00365153" w:rsidP="00365153">
      <w:pPr>
        <w:pStyle w:val="paragraph"/>
      </w:pPr>
      <w:r w:rsidRPr="00975072">
        <w:tab/>
        <w:t>(a)</w:t>
      </w:r>
      <w:r w:rsidRPr="00975072">
        <w:tab/>
        <w:t>the person is subject to a requirement under this clause;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subsection"/>
      </w:pPr>
      <w:r w:rsidRPr="00975072">
        <w:tab/>
        <w:t>(6)</w:t>
      </w:r>
      <w:r w:rsidRPr="00975072">
        <w:tab/>
      </w:r>
      <w:r w:rsidR="00C53E4C" w:rsidRPr="00975072">
        <w:t>Subclause (</w:t>
      </w:r>
      <w:r w:rsidRPr="00975072">
        <w:t>5)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960DC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SubsectionHead"/>
      </w:pPr>
      <w:r w:rsidRPr="00975072">
        <w:t>False information</w:t>
      </w:r>
    </w:p>
    <w:p w:rsidR="00365153" w:rsidRPr="00975072" w:rsidRDefault="00365153" w:rsidP="00365153">
      <w:pPr>
        <w:pStyle w:val="subsection"/>
      </w:pPr>
      <w:r w:rsidRPr="00975072">
        <w:tab/>
        <w:t>(7)</w:t>
      </w:r>
      <w:r w:rsidRPr="00975072">
        <w:tab/>
        <w:t>A person commits an offence if:</w:t>
      </w:r>
    </w:p>
    <w:p w:rsidR="00365153" w:rsidRPr="00975072" w:rsidRDefault="00365153" w:rsidP="00365153">
      <w:pPr>
        <w:pStyle w:val="paragraph"/>
      </w:pPr>
      <w:r w:rsidRPr="00975072">
        <w:tab/>
        <w:t>(a)</w:t>
      </w:r>
      <w:r w:rsidRPr="00975072">
        <w:tab/>
        <w:t>the person gives information to another person; and</w:t>
      </w:r>
    </w:p>
    <w:p w:rsidR="00365153" w:rsidRPr="00975072" w:rsidRDefault="00365153" w:rsidP="00365153">
      <w:pPr>
        <w:pStyle w:val="paragraph"/>
      </w:pPr>
      <w:r w:rsidRPr="00975072">
        <w:tab/>
        <w:t>(b)</w:t>
      </w:r>
      <w:r w:rsidRPr="00975072">
        <w:tab/>
        <w:t>the person does so knowing that the information is false or misleading in a material particular; and</w:t>
      </w:r>
    </w:p>
    <w:p w:rsidR="00365153" w:rsidRPr="00975072" w:rsidRDefault="00365153" w:rsidP="00365153">
      <w:pPr>
        <w:pStyle w:val="paragraph"/>
      </w:pPr>
      <w:r w:rsidRPr="00975072">
        <w:tab/>
        <w:t>(c)</w:t>
      </w:r>
      <w:r w:rsidRPr="00975072">
        <w:tab/>
        <w:t>the information is given in compliance or purported compliance with a requirement under this clause.</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960DC6">
        <w:t>section 1</w:t>
      </w:r>
      <w:r w:rsidRPr="00975072">
        <w:t xml:space="preserve">37.1 of the </w:t>
      </w:r>
      <w:r w:rsidRPr="00975072">
        <w:rPr>
          <w:i/>
        </w:rPr>
        <w:t>Criminal Code</w:t>
      </w:r>
      <w:r w:rsidRPr="00975072">
        <w:t>.</w:t>
      </w:r>
    </w:p>
    <w:p w:rsidR="00365153" w:rsidRPr="00975072" w:rsidRDefault="00365153" w:rsidP="00365153">
      <w:pPr>
        <w:pStyle w:val="SubsectionHead"/>
      </w:pPr>
      <w:r w:rsidRPr="00975072">
        <w:t>Self</w:t>
      </w:r>
      <w:r w:rsidR="00960DC6">
        <w:noBreakHyphen/>
      </w:r>
      <w:r w:rsidRPr="00975072">
        <w:t>incrimination</w:t>
      </w:r>
    </w:p>
    <w:p w:rsidR="00365153" w:rsidRPr="00975072" w:rsidRDefault="00365153" w:rsidP="00365153">
      <w:pPr>
        <w:pStyle w:val="subsection"/>
      </w:pPr>
      <w:r w:rsidRPr="00975072">
        <w:tab/>
        <w:t>(8)</w:t>
      </w:r>
      <w:r w:rsidRPr="00975072">
        <w:tab/>
        <w:t xml:space="preserve">A person is not excused from answering a question or producing a document or </w:t>
      </w:r>
      <w:r w:rsidR="00C24890" w:rsidRPr="00975072">
        <w:t>thing</w:t>
      </w:r>
      <w:r w:rsidRPr="00975072">
        <w:t xml:space="preserve"> when required to do so under </w:t>
      </w:r>
      <w:r w:rsidR="00C53E4C" w:rsidRPr="00975072">
        <w:t>subclause (</w:t>
      </w:r>
      <w:r w:rsidRPr="00975072">
        <w:t xml:space="preserve">1) or (3) on the ground that the answer to the question, or the production </w:t>
      </w:r>
      <w:r w:rsidRPr="00975072">
        <w:lastRenderedPageBreak/>
        <w:t xml:space="preserve">of the document or </w:t>
      </w:r>
      <w:r w:rsidR="00C24890" w:rsidRPr="00975072">
        <w:t>thing</w:t>
      </w:r>
      <w:r w:rsidRPr="00975072">
        <w:t>, may tend to incriminate the person or make the person liable to a penalty.</w:t>
      </w:r>
    </w:p>
    <w:p w:rsidR="00365153" w:rsidRPr="00975072" w:rsidRDefault="00365153" w:rsidP="00365153">
      <w:pPr>
        <w:pStyle w:val="subsection"/>
      </w:pPr>
      <w:r w:rsidRPr="00975072">
        <w:tab/>
        <w:t>(9)</w:t>
      </w:r>
      <w:r w:rsidRPr="00975072">
        <w:tab/>
        <w:t>However</w:t>
      </w:r>
      <w:r w:rsidR="00C73C30" w:rsidRPr="00975072">
        <w:t>, in the case of an individual</w:t>
      </w:r>
      <w:r w:rsidRPr="00975072">
        <w:t>:</w:t>
      </w:r>
    </w:p>
    <w:p w:rsidR="00365153" w:rsidRPr="00975072" w:rsidRDefault="00365153" w:rsidP="00365153">
      <w:pPr>
        <w:pStyle w:val="paragraph"/>
      </w:pPr>
      <w:r w:rsidRPr="00975072">
        <w:tab/>
        <w:t>(a)</w:t>
      </w:r>
      <w:r w:rsidRPr="00975072">
        <w:tab/>
        <w:t xml:space="preserve">the answer given or document or </w:t>
      </w:r>
      <w:r w:rsidR="00C24890" w:rsidRPr="00975072">
        <w:t>thing</w:t>
      </w:r>
      <w:r w:rsidRPr="00975072">
        <w:t xml:space="preserve"> produced; or</w:t>
      </w:r>
    </w:p>
    <w:p w:rsidR="00365153" w:rsidRPr="00975072" w:rsidRDefault="00365153" w:rsidP="00365153">
      <w:pPr>
        <w:pStyle w:val="paragraph"/>
      </w:pPr>
      <w:r w:rsidRPr="00975072">
        <w:tab/>
        <w:t>(b)</w:t>
      </w:r>
      <w:r w:rsidRPr="00975072">
        <w:tab/>
        <w:t xml:space="preserve">answering the question or producing the document or </w:t>
      </w:r>
      <w:r w:rsidR="00C24890" w:rsidRPr="00975072">
        <w:t>thing</w:t>
      </w:r>
      <w:r w:rsidRPr="00975072">
        <w:t>; or</w:t>
      </w:r>
    </w:p>
    <w:p w:rsidR="00365153" w:rsidRPr="00975072" w:rsidRDefault="00365153" w:rsidP="00365153">
      <w:pPr>
        <w:pStyle w:val="paragraph"/>
      </w:pPr>
      <w:r w:rsidRPr="00975072">
        <w:tab/>
        <w:t>(c)</w:t>
      </w:r>
      <w:r w:rsidRPr="00975072">
        <w:tab/>
        <w:t xml:space="preserve">any information, document or thing obtained as a direct or indirect consequence of the answering of the question or the production of the document or </w:t>
      </w:r>
      <w:r w:rsidR="00C24890" w:rsidRPr="00975072">
        <w:t>thing</w:t>
      </w:r>
      <w:r w:rsidRPr="00975072">
        <w:t>;</w:t>
      </w:r>
    </w:p>
    <w:p w:rsidR="00365153" w:rsidRPr="00975072" w:rsidRDefault="00365153" w:rsidP="00365153">
      <w:pPr>
        <w:pStyle w:val="subsection2"/>
      </w:pPr>
      <w:r w:rsidRPr="00975072">
        <w:t xml:space="preserve">is not admissible in evidence against the </w:t>
      </w:r>
      <w:r w:rsidR="00E66536" w:rsidRPr="00975072">
        <w:t>individual</w:t>
      </w:r>
      <w:r w:rsidRPr="00975072">
        <w:t>:</w:t>
      </w:r>
    </w:p>
    <w:p w:rsidR="00365153" w:rsidRPr="00975072" w:rsidRDefault="00365153" w:rsidP="00365153">
      <w:pPr>
        <w:pStyle w:val="paragraph"/>
      </w:pPr>
      <w:r w:rsidRPr="00975072">
        <w:tab/>
        <w:t>(d)</w:t>
      </w:r>
      <w:r w:rsidRPr="00975072">
        <w:tab/>
        <w:t>in any civil proceedings; or</w:t>
      </w:r>
    </w:p>
    <w:p w:rsidR="00365153" w:rsidRPr="00975072" w:rsidRDefault="00365153" w:rsidP="00365153">
      <w:pPr>
        <w:pStyle w:val="paragraph"/>
      </w:pPr>
      <w:r w:rsidRPr="00975072">
        <w:tab/>
        <w:t>(e)</w:t>
      </w:r>
      <w:r w:rsidRPr="00975072">
        <w:tab/>
        <w:t>in any criminal proceedings other than:</w:t>
      </w:r>
    </w:p>
    <w:p w:rsidR="00365153" w:rsidRPr="00975072" w:rsidRDefault="00365153" w:rsidP="00365153">
      <w:pPr>
        <w:pStyle w:val="paragraphsub"/>
      </w:pPr>
      <w:r w:rsidRPr="00975072">
        <w:tab/>
        <w:t>(i)</w:t>
      </w:r>
      <w:r w:rsidRPr="00975072">
        <w:tab/>
        <w:t>proceedings for an offence against this clause; or</w:t>
      </w:r>
    </w:p>
    <w:p w:rsidR="00365153" w:rsidRPr="00975072" w:rsidRDefault="00365153" w:rsidP="00365153">
      <w:pPr>
        <w:pStyle w:val="paragraphsub"/>
      </w:pPr>
      <w:r w:rsidRPr="00975072">
        <w:tab/>
        <w:t>(ii)</w:t>
      </w:r>
      <w:r w:rsidRPr="00975072">
        <w:tab/>
        <w:t xml:space="preserve">proceedings for an offence against </w:t>
      </w:r>
      <w:r w:rsidR="00960DC6">
        <w:t>section 1</w:t>
      </w:r>
      <w:r w:rsidRPr="00975072">
        <w:t xml:space="preserve">37.1 or 137.2 of the </w:t>
      </w:r>
      <w:r w:rsidRPr="00975072">
        <w:rPr>
          <w:i/>
        </w:rPr>
        <w:t>Criminal Code</w:t>
      </w:r>
      <w:r w:rsidRPr="00975072">
        <w:t xml:space="preserve"> that relates to this clause.</w:t>
      </w:r>
    </w:p>
    <w:p w:rsidR="00C24890" w:rsidRPr="00975072" w:rsidRDefault="00C24890" w:rsidP="00C24890">
      <w:pPr>
        <w:pStyle w:val="SubsectionHead"/>
      </w:pPr>
      <w:r w:rsidRPr="00975072">
        <w:t>Titleholders and their representatives—limitation on requirements</w:t>
      </w:r>
    </w:p>
    <w:p w:rsidR="00C24890" w:rsidRPr="00975072" w:rsidRDefault="00C24890" w:rsidP="00C24890">
      <w:pPr>
        <w:pStyle w:val="subsection"/>
      </w:pPr>
      <w:r w:rsidRPr="00975072">
        <w:tab/>
        <w:t>(10)</w:t>
      </w:r>
      <w:r w:rsidRPr="00975072">
        <w:tab/>
      </w:r>
      <w:r w:rsidR="00C53E4C" w:rsidRPr="00975072">
        <w:t>Sub</w:t>
      </w:r>
      <w:r w:rsidR="004F6D0B" w:rsidRPr="00975072">
        <w:t>paragraphs (</w:t>
      </w:r>
      <w:r w:rsidRPr="00975072">
        <w:t>1)(b)(v) and (vi) and (3)(b)(v) and (vi), which give inspectors certain powers in relation to titleholders and their representatives, do not apply unless the inspection wholly or partly concerns compliance with the titleholder’s well</w:t>
      </w:r>
      <w:r w:rsidR="00960DC6">
        <w:noBreakHyphen/>
      </w:r>
      <w:r w:rsidRPr="00975072">
        <w:t>related obligations.</w:t>
      </w:r>
    </w:p>
    <w:p w:rsidR="00E66536" w:rsidRPr="00975072" w:rsidRDefault="00E66536" w:rsidP="00E66536">
      <w:pPr>
        <w:pStyle w:val="SubsectionHead"/>
      </w:pPr>
      <w:r w:rsidRPr="00975072">
        <w:t>NOPSEMA inspector may retain documents</w:t>
      </w:r>
    </w:p>
    <w:p w:rsidR="00E66536" w:rsidRPr="00975072" w:rsidRDefault="00E66536" w:rsidP="00E66536">
      <w:pPr>
        <w:pStyle w:val="subsection"/>
      </w:pPr>
      <w:r w:rsidRPr="00975072">
        <w:tab/>
        <w:t>(11)</w:t>
      </w:r>
      <w:r w:rsidRPr="00975072">
        <w:tab/>
        <w:t>A NOPSEMA inspector may take possession of a document produced under this clause, and retain it for as long as is reasonably necessary.</w:t>
      </w:r>
    </w:p>
    <w:p w:rsidR="00E66536" w:rsidRPr="00975072" w:rsidRDefault="00E66536" w:rsidP="00E66536">
      <w:pPr>
        <w:pStyle w:val="subsection"/>
      </w:pPr>
      <w:r w:rsidRPr="00975072">
        <w:tab/>
        <w:t>(12)</w:t>
      </w:r>
      <w:r w:rsidRPr="00975072">
        <w:tab/>
        <w:t>The person otherwise entitled to possession of the document is entitled to be supplied, as soon as practicable, with a copy certified by a NOPSEMA inspector to be a true copy.</w:t>
      </w:r>
    </w:p>
    <w:p w:rsidR="00E66536" w:rsidRPr="00975072" w:rsidRDefault="00E66536" w:rsidP="00E66536">
      <w:pPr>
        <w:pStyle w:val="subsection"/>
      </w:pPr>
      <w:r w:rsidRPr="00975072">
        <w:tab/>
        <w:t>(13)</w:t>
      </w:r>
      <w:r w:rsidRPr="00975072">
        <w:tab/>
        <w:t>The certified copy must be received in all courts and tribunals as evidence as if it were the original.</w:t>
      </w:r>
    </w:p>
    <w:p w:rsidR="00E66536" w:rsidRPr="00975072" w:rsidRDefault="00E66536" w:rsidP="00E66536">
      <w:pPr>
        <w:pStyle w:val="subsection"/>
      </w:pPr>
      <w:r w:rsidRPr="00975072">
        <w:tab/>
        <w:t>(14)</w:t>
      </w:r>
      <w:r w:rsidRPr="00975072">
        <w:tab/>
        <w:t xml:space="preserve">Until a certified copy is supplied, a NOPSEMA inspector must provide the person otherwise entitled to possession of the </w:t>
      </w:r>
      <w:r w:rsidRPr="00975072">
        <w:lastRenderedPageBreak/>
        <w:t>document, or a person authorised by that person, reasonable access to the document for the purposes of inspecting and making copies of, or taking extracts from, the document.</w:t>
      </w:r>
    </w:p>
    <w:p w:rsidR="00E66536" w:rsidRPr="00975072" w:rsidRDefault="00E66536" w:rsidP="00E66536">
      <w:pPr>
        <w:pStyle w:val="SubsectionHead"/>
      </w:pPr>
      <w:r w:rsidRPr="00975072">
        <w:t>NOPSEMA inspector may retain other things</w:t>
      </w:r>
    </w:p>
    <w:p w:rsidR="00E66536" w:rsidRPr="00975072" w:rsidRDefault="00E66536" w:rsidP="00E66536">
      <w:pPr>
        <w:pStyle w:val="subsection"/>
      </w:pPr>
      <w:r w:rsidRPr="00975072">
        <w:tab/>
        <w:t>(15)</w:t>
      </w:r>
      <w:r w:rsidRPr="00975072">
        <w:tab/>
        <w:t>A NOPSEMA inspector may take possession of a thing (other than a document) produced under this clause, and retain it for as long as is reasonably necessary.</w:t>
      </w:r>
    </w:p>
    <w:p w:rsidR="00E66536" w:rsidRPr="00975072" w:rsidRDefault="00E66536" w:rsidP="00E66536">
      <w:pPr>
        <w:pStyle w:val="SubsectionHead"/>
      </w:pPr>
      <w:r w:rsidRPr="00975072">
        <w:t>Notice—taking possession at facility</w:t>
      </w:r>
    </w:p>
    <w:p w:rsidR="00E66536" w:rsidRPr="00975072" w:rsidRDefault="00E66536" w:rsidP="00E66536">
      <w:pPr>
        <w:pStyle w:val="subsection"/>
      </w:pPr>
      <w:r w:rsidRPr="00975072">
        <w:tab/>
        <w:t>(16)</w:t>
      </w:r>
      <w:r w:rsidRPr="00975072">
        <w:tab/>
        <w:t xml:space="preserve">On taking possession of a thing under </w:t>
      </w:r>
      <w:r w:rsidR="00C53E4C" w:rsidRPr="00975072">
        <w:t>subclause (</w:t>
      </w:r>
      <w:r w:rsidRPr="00975072">
        <w:t>15) at a facility, the NOPSEMA inspector must, by written notice, inform:</w:t>
      </w:r>
    </w:p>
    <w:p w:rsidR="00E66536" w:rsidRPr="00975072" w:rsidRDefault="00E66536" w:rsidP="00E66536">
      <w:pPr>
        <w:pStyle w:val="paragraph"/>
      </w:pPr>
      <w:r w:rsidRPr="00975072">
        <w:tab/>
        <w:t>(a)</w:t>
      </w:r>
      <w:r w:rsidRPr="00975072">
        <w:tab/>
        <w:t>the operator of the facility; and</w:t>
      </w:r>
    </w:p>
    <w:p w:rsidR="00E66536" w:rsidRPr="00975072" w:rsidRDefault="00E66536" w:rsidP="00E66536">
      <w:pPr>
        <w:pStyle w:val="paragraph"/>
      </w:pPr>
      <w:r w:rsidRPr="00975072">
        <w:tab/>
        <w:t>(b)</w:t>
      </w:r>
      <w:r w:rsidRPr="00975072">
        <w:tab/>
        <w:t>the operator’s representative at the facility; and</w:t>
      </w:r>
    </w:p>
    <w:p w:rsidR="00E66536" w:rsidRPr="00975072" w:rsidRDefault="00E66536" w:rsidP="00E66536">
      <w:pPr>
        <w:pStyle w:val="paragraph"/>
      </w:pPr>
      <w:r w:rsidRPr="00975072">
        <w:tab/>
        <w:t>(c)</w:t>
      </w:r>
      <w:r w:rsidRPr="00975072">
        <w:tab/>
        <w:t>if the inspection is wholly or partly in relation to the titleholder’s well</w:t>
      </w:r>
      <w:r w:rsidR="00960DC6">
        <w:noBreakHyphen/>
      </w:r>
      <w:r w:rsidRPr="00975072">
        <w:t>related obligations—the titleholder; and</w:t>
      </w:r>
    </w:p>
    <w:p w:rsidR="00E66536" w:rsidRPr="00975072" w:rsidRDefault="00E66536" w:rsidP="00E66536">
      <w:pPr>
        <w:pStyle w:val="paragraph"/>
      </w:pPr>
      <w:r w:rsidRPr="00975072">
        <w:tab/>
        <w:t>(d)</w:t>
      </w:r>
      <w:r w:rsidRPr="00975072">
        <w:tab/>
        <w:t>if the inspection is wholly or partly in relation to the titleholder’s well</w:t>
      </w:r>
      <w:r w:rsidR="00960DC6">
        <w:noBreakHyphen/>
      </w:r>
      <w:r w:rsidRPr="00975072">
        <w:t>related obligations—the titleholder’s representative (if any) at the facility who is nominated for the inspection; and</w:t>
      </w:r>
    </w:p>
    <w:p w:rsidR="00E66536" w:rsidRPr="00975072" w:rsidRDefault="00E66536" w:rsidP="00E66536">
      <w:pPr>
        <w:pStyle w:val="paragraph"/>
      </w:pPr>
      <w:r w:rsidRPr="00975072">
        <w:tab/>
        <w:t>(e)</w:t>
      </w:r>
      <w:r w:rsidRPr="00975072">
        <w:tab/>
        <w:t>if the thing is used for the performance of work by an employer (other than the operator) of a member or members of the workforce at the facility—that employer; and</w:t>
      </w:r>
    </w:p>
    <w:p w:rsidR="00E66536" w:rsidRPr="00975072" w:rsidRDefault="00E66536" w:rsidP="00E66536">
      <w:pPr>
        <w:pStyle w:val="paragraph"/>
      </w:pPr>
      <w:r w:rsidRPr="00975072">
        <w:tab/>
        <w:t>(f)</w:t>
      </w:r>
      <w:r w:rsidRPr="00975072">
        <w:tab/>
        <w:t xml:space="preserve">if the thing is owned by a person other than a person mentioned in </w:t>
      </w:r>
      <w:r w:rsidR="00C53E4C" w:rsidRPr="00975072">
        <w:t>paragraph (</w:t>
      </w:r>
      <w:r w:rsidRPr="00975072">
        <w:t>a), (b), (c), (d) or (e)—that person; and</w:t>
      </w:r>
    </w:p>
    <w:p w:rsidR="00E66536" w:rsidRPr="00975072" w:rsidRDefault="00E66536" w:rsidP="00E66536">
      <w:pPr>
        <w:pStyle w:val="paragraph"/>
      </w:pPr>
      <w:r w:rsidRPr="00975072">
        <w:tab/>
        <w:t>(g)</w:t>
      </w:r>
      <w:r w:rsidRPr="00975072">
        <w:tab/>
        <w:t>if there is a health and safety representative for a designated work group that includes a member of the workforce who is affected by the matter to which the inspection relates—that representative;</w:t>
      </w:r>
    </w:p>
    <w:p w:rsidR="00E66536" w:rsidRPr="00975072" w:rsidRDefault="00E66536" w:rsidP="00E66536">
      <w:pPr>
        <w:pStyle w:val="subsection2"/>
      </w:pPr>
      <w:r w:rsidRPr="00975072">
        <w:t>of the taking of possession, and the reasons for it.</w:t>
      </w:r>
    </w:p>
    <w:p w:rsidR="00E66536" w:rsidRPr="00975072" w:rsidRDefault="00E66536" w:rsidP="00E66536">
      <w:pPr>
        <w:pStyle w:val="notetext"/>
      </w:pPr>
      <w:r w:rsidRPr="00975072">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E66536" w:rsidRPr="00975072" w:rsidRDefault="00E66536" w:rsidP="00E66536">
      <w:pPr>
        <w:pStyle w:val="SubsectionHead"/>
      </w:pPr>
      <w:r w:rsidRPr="00975072">
        <w:lastRenderedPageBreak/>
        <w:t>Display of notice at facility</w:t>
      </w:r>
    </w:p>
    <w:p w:rsidR="00E66536" w:rsidRPr="00975072" w:rsidRDefault="00E66536" w:rsidP="00E66536">
      <w:pPr>
        <w:pStyle w:val="subsection"/>
      </w:pPr>
      <w:r w:rsidRPr="00975072">
        <w:tab/>
        <w:t>(17)</w:t>
      </w:r>
      <w:r w:rsidRPr="00975072">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975072" w:rsidRDefault="00E66536" w:rsidP="00E66536">
      <w:pPr>
        <w:pStyle w:val="SubsectionHead"/>
      </w:pPr>
      <w:r w:rsidRPr="00975072">
        <w:t>Notice—taking possession otherwise than at facility</w:t>
      </w:r>
    </w:p>
    <w:p w:rsidR="00E66536" w:rsidRPr="00975072" w:rsidRDefault="00E66536" w:rsidP="00E66536">
      <w:pPr>
        <w:pStyle w:val="subsection"/>
      </w:pPr>
      <w:r w:rsidRPr="00975072">
        <w:tab/>
        <w:t>(18)</w:t>
      </w:r>
      <w:r w:rsidRPr="00975072">
        <w:tab/>
        <w:t xml:space="preserve">On taking possession of a thing under </w:t>
      </w:r>
      <w:r w:rsidR="00C53E4C" w:rsidRPr="00975072">
        <w:t>subclause (</w:t>
      </w:r>
      <w:r w:rsidRPr="00975072">
        <w:t>15) otherwise than at a facility, the NOPSEMA inspector must, by written notice, inform the owner of the thing of the taking of possession, and the reasons for it.</w:t>
      </w:r>
    </w:p>
    <w:p w:rsidR="00E66536" w:rsidRPr="00975072" w:rsidRDefault="00E66536" w:rsidP="00E66536">
      <w:pPr>
        <w:pStyle w:val="SubsectionHead"/>
      </w:pPr>
      <w:r w:rsidRPr="00975072">
        <w:t>Inspection of thing</w:t>
      </w:r>
    </w:p>
    <w:p w:rsidR="00E66536" w:rsidRPr="00975072" w:rsidRDefault="00E66536" w:rsidP="00E66536">
      <w:pPr>
        <w:pStyle w:val="subsection"/>
      </w:pPr>
      <w:r w:rsidRPr="00975072">
        <w:tab/>
        <w:t>(19)</w:t>
      </w:r>
      <w:r w:rsidRPr="00975072">
        <w:tab/>
        <w:t>If:</w:t>
      </w:r>
    </w:p>
    <w:p w:rsidR="00E66536" w:rsidRPr="00975072" w:rsidRDefault="00E66536" w:rsidP="00E66536">
      <w:pPr>
        <w:pStyle w:val="paragraph"/>
      </w:pPr>
      <w:r w:rsidRPr="00975072">
        <w:tab/>
        <w:t>(a)</w:t>
      </w:r>
      <w:r w:rsidRPr="00975072">
        <w:tab/>
        <w:t>a NOPSEMA inspector has taken possession of a thing (other than a document) produced under this clause; and</w:t>
      </w:r>
    </w:p>
    <w:p w:rsidR="00E66536" w:rsidRPr="00975072" w:rsidRDefault="00E66536" w:rsidP="00E66536">
      <w:pPr>
        <w:pStyle w:val="paragraph"/>
      </w:pPr>
      <w:r w:rsidRPr="00975072">
        <w:tab/>
        <w:t>(b)</w:t>
      </w:r>
      <w:r w:rsidRPr="00975072">
        <w:tab/>
        <w:t>it is reasonably necessary for the NOPSEMA inspector to retain the thing;</w:t>
      </w:r>
    </w:p>
    <w:p w:rsidR="00E66536" w:rsidRPr="00975072" w:rsidRDefault="00E66536" w:rsidP="00E66536">
      <w:pPr>
        <w:pStyle w:val="subsection2"/>
      </w:pPr>
      <w:r w:rsidRPr="00975072">
        <w:t>the NOPSEMA inspector must provide:</w:t>
      </w:r>
    </w:p>
    <w:p w:rsidR="00E66536" w:rsidRPr="00975072" w:rsidRDefault="00E66536" w:rsidP="00E66536">
      <w:pPr>
        <w:pStyle w:val="paragraph"/>
      </w:pPr>
      <w:r w:rsidRPr="00975072">
        <w:tab/>
        <w:t>(c)</w:t>
      </w:r>
      <w:r w:rsidRPr="00975072">
        <w:tab/>
        <w:t>the person who produced the thing; and</w:t>
      </w:r>
    </w:p>
    <w:p w:rsidR="00E66536" w:rsidRPr="00975072" w:rsidRDefault="00E66536" w:rsidP="00E66536">
      <w:pPr>
        <w:pStyle w:val="paragraph"/>
      </w:pPr>
      <w:r w:rsidRPr="00975072">
        <w:tab/>
        <w:t>(d)</w:t>
      </w:r>
      <w:r w:rsidRPr="00975072">
        <w:tab/>
        <w:t>the person who owns the thing; and</w:t>
      </w:r>
    </w:p>
    <w:p w:rsidR="00E66536" w:rsidRPr="00975072" w:rsidRDefault="00E66536" w:rsidP="00E66536">
      <w:pPr>
        <w:pStyle w:val="paragraph"/>
      </w:pPr>
      <w:r w:rsidRPr="00975072">
        <w:tab/>
        <w:t>(e)</w:t>
      </w:r>
      <w:r w:rsidRPr="00975072">
        <w:tab/>
        <w:t xml:space="preserve">a person authorised by a person covered by </w:t>
      </w:r>
      <w:r w:rsidR="00C53E4C" w:rsidRPr="00975072">
        <w:t>paragraph (</w:t>
      </w:r>
      <w:r w:rsidRPr="00975072">
        <w:t>c) or (d);</w:t>
      </w:r>
    </w:p>
    <w:p w:rsidR="00E66536" w:rsidRPr="00975072" w:rsidRDefault="00E66536" w:rsidP="00E66536">
      <w:pPr>
        <w:pStyle w:val="subsection2"/>
      </w:pPr>
      <w:r w:rsidRPr="00975072">
        <w:t>reasonable access to the thing for the purposes of inspecting the thing.</w:t>
      </w:r>
    </w:p>
    <w:p w:rsidR="00E66536" w:rsidRPr="00975072" w:rsidRDefault="00E66536" w:rsidP="00E66536">
      <w:pPr>
        <w:pStyle w:val="SubsectionHead"/>
      </w:pPr>
      <w:r w:rsidRPr="00975072">
        <w:t>Return of thing</w:t>
      </w:r>
    </w:p>
    <w:p w:rsidR="00E66536" w:rsidRPr="00975072" w:rsidRDefault="00E66536" w:rsidP="00E66536">
      <w:pPr>
        <w:pStyle w:val="subsection"/>
      </w:pPr>
      <w:r w:rsidRPr="00975072">
        <w:tab/>
        <w:t>(20)</w:t>
      </w:r>
      <w:r w:rsidRPr="00975072">
        <w:tab/>
        <w:t>If:</w:t>
      </w:r>
    </w:p>
    <w:p w:rsidR="00E66536" w:rsidRPr="00975072" w:rsidRDefault="00E66536" w:rsidP="00E66536">
      <w:pPr>
        <w:pStyle w:val="paragraph"/>
      </w:pPr>
      <w:r w:rsidRPr="00975072">
        <w:tab/>
        <w:t>(a)</w:t>
      </w:r>
      <w:r w:rsidRPr="00975072">
        <w:tab/>
        <w:t>a NOPSEMA inspector has taken possession of a thing (other than a document) produced under this clause; and</w:t>
      </w:r>
    </w:p>
    <w:p w:rsidR="00E66536" w:rsidRPr="00975072" w:rsidRDefault="00E66536" w:rsidP="00E66536">
      <w:pPr>
        <w:pStyle w:val="paragraph"/>
      </w:pPr>
      <w:r w:rsidRPr="00975072">
        <w:tab/>
        <w:t>(b)</w:t>
      </w:r>
      <w:r w:rsidRPr="00975072">
        <w:tab/>
        <w:t>it is no longer reasonably necessary for the NOPSEMA inspector to retain the thing;</w:t>
      </w:r>
    </w:p>
    <w:p w:rsidR="00E66536" w:rsidRPr="00975072" w:rsidRDefault="00E66536" w:rsidP="00E66536">
      <w:pPr>
        <w:pStyle w:val="subsection2"/>
      </w:pPr>
      <w:r w:rsidRPr="00975072">
        <w:t>the NOPSEMA inspector must return the thing to:</w:t>
      </w:r>
    </w:p>
    <w:p w:rsidR="00E66536" w:rsidRPr="00975072" w:rsidRDefault="00E66536" w:rsidP="00E66536">
      <w:pPr>
        <w:pStyle w:val="paragraph"/>
      </w:pPr>
      <w:r w:rsidRPr="00975072">
        <w:lastRenderedPageBreak/>
        <w:tab/>
        <w:t>(c)</w:t>
      </w:r>
      <w:r w:rsidRPr="00975072">
        <w:tab/>
        <w:t>the person who produced the thing; or</w:t>
      </w:r>
    </w:p>
    <w:p w:rsidR="00E66536" w:rsidRPr="00975072" w:rsidRDefault="00E66536" w:rsidP="00E66536">
      <w:pPr>
        <w:pStyle w:val="paragraph"/>
      </w:pPr>
      <w:r w:rsidRPr="00975072">
        <w:tab/>
        <w:t>(d)</w:t>
      </w:r>
      <w:r w:rsidRPr="00975072">
        <w:tab/>
        <w:t>the person who owns the thing; or</w:t>
      </w:r>
    </w:p>
    <w:p w:rsidR="00E66536" w:rsidRPr="00975072" w:rsidRDefault="00E66536" w:rsidP="00E66536">
      <w:pPr>
        <w:pStyle w:val="paragraph"/>
      </w:pPr>
      <w:r w:rsidRPr="00975072">
        <w:tab/>
        <w:t>(e)</w:t>
      </w:r>
      <w:r w:rsidRPr="00975072">
        <w:tab/>
        <w:t xml:space="preserve">a person authorised by a person covered by </w:t>
      </w:r>
      <w:r w:rsidR="00C53E4C" w:rsidRPr="00975072">
        <w:t>paragraph (</w:t>
      </w:r>
      <w:r w:rsidRPr="00975072">
        <w:t>c) or (d).</w:t>
      </w:r>
    </w:p>
    <w:p w:rsidR="00464CAB" w:rsidRPr="00975072" w:rsidRDefault="00464CAB" w:rsidP="00464CAB">
      <w:pPr>
        <w:pStyle w:val="ActHead5"/>
      </w:pPr>
      <w:bookmarkStart w:id="160" w:name="_Toc106366796"/>
      <w:r w:rsidRPr="00960DC6">
        <w:rPr>
          <w:rStyle w:val="CharSectno"/>
        </w:rPr>
        <w:t>75</w:t>
      </w:r>
      <w:r w:rsidRPr="00975072">
        <w:t xml:space="preserve">  OHS inspections—power to take possession of plant and samples etc.</w:t>
      </w:r>
      <w:bookmarkEnd w:id="160"/>
    </w:p>
    <w:p w:rsidR="00365153" w:rsidRPr="00975072" w:rsidRDefault="00365153" w:rsidP="00365153">
      <w:pPr>
        <w:pStyle w:val="SubsectionHead"/>
      </w:pPr>
      <w:r w:rsidRPr="00975072">
        <w:t>Power to take possession or samples</w:t>
      </w:r>
    </w:p>
    <w:p w:rsidR="00365153" w:rsidRPr="00975072" w:rsidRDefault="00365153" w:rsidP="00365153">
      <w:pPr>
        <w:pStyle w:val="subsection"/>
      </w:pPr>
      <w:r w:rsidRPr="00975072">
        <w:tab/>
        <w:t>(1)</w:t>
      </w:r>
      <w:r w:rsidRPr="00975072">
        <w:tab/>
      </w:r>
      <w:r w:rsidR="00464CAB" w:rsidRPr="00975072">
        <w:t>In conducting an OHS inspection</w:t>
      </w:r>
      <w:r w:rsidR="00100255" w:rsidRPr="00975072">
        <w:t xml:space="preserve"> at regulated business premises</w:t>
      </w:r>
      <w:r w:rsidR="00464CAB" w:rsidRPr="00975072">
        <w:t>, a NOPSEMA inspector</w:t>
      </w:r>
      <w:r w:rsidRPr="00975072">
        <w:t xml:space="preserve"> may, to the extent that it is reasonably necessary for the purposes of inspecting, examining, taking measurements of, or conducting tests concerning, any plant, substance or thing at </w:t>
      </w:r>
      <w:r w:rsidR="00100255" w:rsidRPr="00975072">
        <w:t>those premises</w:t>
      </w:r>
      <w:r w:rsidRPr="00975072">
        <w:t xml:space="preserve"> in connection with the inspection:</w:t>
      </w:r>
    </w:p>
    <w:p w:rsidR="00365153" w:rsidRPr="00975072" w:rsidRDefault="00365153" w:rsidP="00365153">
      <w:pPr>
        <w:pStyle w:val="paragraph"/>
      </w:pPr>
      <w:r w:rsidRPr="00975072">
        <w:tab/>
        <w:t>(a)</w:t>
      </w:r>
      <w:r w:rsidRPr="00975072">
        <w:tab/>
        <w:t xml:space="preserve">take possession of the plant, substance or thing and remove it from </w:t>
      </w:r>
      <w:r w:rsidR="00100255" w:rsidRPr="00975072">
        <w:t>those premises</w:t>
      </w:r>
      <w:r w:rsidRPr="00975072">
        <w:t>; or</w:t>
      </w:r>
    </w:p>
    <w:p w:rsidR="00365153" w:rsidRPr="00975072" w:rsidRDefault="00365153" w:rsidP="00365153">
      <w:pPr>
        <w:pStyle w:val="paragraph"/>
      </w:pPr>
      <w:r w:rsidRPr="00975072">
        <w:tab/>
        <w:t>(b)</w:t>
      </w:r>
      <w:r w:rsidRPr="00975072">
        <w:tab/>
        <w:t xml:space="preserve">take a sample of the substance or thing and remove that sample from </w:t>
      </w:r>
      <w:r w:rsidR="00100255" w:rsidRPr="00975072">
        <w:t>those premises</w:t>
      </w:r>
      <w:r w:rsidRPr="00975072">
        <w:t>.</w:t>
      </w:r>
    </w:p>
    <w:p w:rsidR="00365153" w:rsidRPr="00975072" w:rsidRDefault="00365153" w:rsidP="00365153">
      <w:pPr>
        <w:pStyle w:val="SubsectionHead"/>
      </w:pPr>
      <w:r w:rsidRPr="00975072">
        <w:t>Notice</w:t>
      </w:r>
    </w:p>
    <w:p w:rsidR="00365153" w:rsidRPr="00975072" w:rsidRDefault="00365153" w:rsidP="00365153">
      <w:pPr>
        <w:pStyle w:val="subsection"/>
      </w:pPr>
      <w:r w:rsidRPr="00975072">
        <w:tab/>
        <w:t>(2)</w:t>
      </w:r>
      <w:r w:rsidRPr="00975072">
        <w:tab/>
        <w:t xml:space="preserve">On taking possession of plant, a substance or a thing, or taking a sample of a substance or thing, </w:t>
      </w:r>
      <w:r w:rsidR="00100255" w:rsidRPr="00975072">
        <w:t xml:space="preserve">in connection with an OHS inspection at a facility, </w:t>
      </w:r>
      <w:r w:rsidR="00464CAB" w:rsidRPr="00975072">
        <w:t>the inspector</w:t>
      </w:r>
      <w:r w:rsidRPr="00975072">
        <w:t xml:space="preserve"> must, by written notice, inform:</w:t>
      </w:r>
    </w:p>
    <w:p w:rsidR="00365153" w:rsidRPr="00975072" w:rsidRDefault="00365153" w:rsidP="00365153">
      <w:pPr>
        <w:pStyle w:val="paragraph"/>
      </w:pPr>
      <w:r w:rsidRPr="00975072">
        <w:tab/>
        <w:t>(a)</w:t>
      </w:r>
      <w:r w:rsidRPr="00975072">
        <w:tab/>
        <w:t>the operator of the facility; and</w:t>
      </w:r>
    </w:p>
    <w:p w:rsidR="00365153" w:rsidRPr="00975072" w:rsidRDefault="00365153" w:rsidP="00365153">
      <w:pPr>
        <w:pStyle w:val="paragraph"/>
      </w:pPr>
      <w:r w:rsidRPr="00975072">
        <w:tab/>
        <w:t>(b)</w:t>
      </w:r>
      <w:r w:rsidRPr="00975072">
        <w:tab/>
        <w:t>if the plant, substance or thing is used for the performance of work by an employer (other than the operator) of a member or members of the workforce at the facility—that employer; and</w:t>
      </w:r>
    </w:p>
    <w:p w:rsidR="00365153" w:rsidRPr="00975072" w:rsidRDefault="00365153" w:rsidP="00365153">
      <w:pPr>
        <w:pStyle w:val="paragraph"/>
      </w:pPr>
      <w:r w:rsidRPr="00975072">
        <w:tab/>
        <w:t>(c)</w:t>
      </w:r>
      <w:r w:rsidRPr="00975072">
        <w:tab/>
        <w:t xml:space="preserve">if the plant, substance or thing is owned by a person other than a person mentioned in </w:t>
      </w:r>
      <w:r w:rsidR="00C53E4C" w:rsidRPr="00975072">
        <w:t>paragraph (</w:t>
      </w:r>
      <w:r w:rsidRPr="00975072">
        <w:t>a) or (b)—that person; and</w:t>
      </w:r>
    </w:p>
    <w:p w:rsidR="00365153" w:rsidRPr="00975072" w:rsidRDefault="00365153" w:rsidP="00365153">
      <w:pPr>
        <w:pStyle w:val="paragraph"/>
      </w:pPr>
      <w:r w:rsidRPr="00975072">
        <w:tab/>
        <w:t>(d)</w:t>
      </w:r>
      <w:r w:rsidRPr="00975072">
        <w:tab/>
        <w:t xml:space="preserve">if there is a health and safety representative for a designated work group that includes a member of the workforce who is </w:t>
      </w:r>
      <w:r w:rsidRPr="00975072">
        <w:lastRenderedPageBreak/>
        <w:t>affected by the matter to which the inspection relates—that representative</w:t>
      </w:r>
      <w:r w:rsidR="00873C1F" w:rsidRPr="00975072">
        <w:t>; and</w:t>
      </w:r>
    </w:p>
    <w:p w:rsidR="00873C1F" w:rsidRPr="00975072" w:rsidRDefault="00873C1F" w:rsidP="00873C1F">
      <w:pPr>
        <w:pStyle w:val="paragraph"/>
      </w:pPr>
      <w:r w:rsidRPr="00975072">
        <w:tab/>
        <w:t>(e)</w:t>
      </w:r>
      <w:r w:rsidRPr="00975072">
        <w:tab/>
        <w:t>the titleholder’s representative (if any) at the facility who is nominated for the inspection;</w:t>
      </w:r>
    </w:p>
    <w:p w:rsidR="00365153" w:rsidRPr="00975072" w:rsidRDefault="00365153" w:rsidP="00365153">
      <w:pPr>
        <w:pStyle w:val="subsection2"/>
      </w:pPr>
      <w:r w:rsidRPr="00975072">
        <w:t>of the taking of possession or the taking of the sample, and the reasons for it.</w:t>
      </w:r>
    </w:p>
    <w:p w:rsidR="00873C1F" w:rsidRPr="00975072" w:rsidRDefault="00873C1F" w:rsidP="00873C1F">
      <w:pPr>
        <w:pStyle w:val="notetext"/>
      </w:pPr>
      <w:r w:rsidRPr="00975072">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100255" w:rsidRPr="00975072" w:rsidRDefault="00100255" w:rsidP="00100255">
      <w:pPr>
        <w:pStyle w:val="subsection"/>
      </w:pPr>
      <w:r w:rsidRPr="00975072">
        <w:tab/>
        <w:t>(2A)</w:t>
      </w:r>
      <w:r w:rsidRPr="00975072">
        <w:tab/>
        <w:t>On taking possession of plant, a substance or a thing, or taking a sample of a substance or thing, in connection with an OHS inspection at regulated business premises (other than a facility), the inspector must, by written notice, inform:</w:t>
      </w:r>
    </w:p>
    <w:p w:rsidR="00100255" w:rsidRPr="00975072" w:rsidRDefault="00100255" w:rsidP="00100255">
      <w:pPr>
        <w:pStyle w:val="paragraph"/>
      </w:pPr>
      <w:r w:rsidRPr="00975072">
        <w:tab/>
        <w:t>(a)</w:t>
      </w:r>
      <w:r w:rsidRPr="00975072">
        <w:tab/>
        <w:t>in the case of an inspection at regulated business premises that are occupied by the operator of a facility—a person representing the operator; or</w:t>
      </w:r>
    </w:p>
    <w:p w:rsidR="00100255" w:rsidRPr="00975072" w:rsidRDefault="00100255" w:rsidP="00100255">
      <w:pPr>
        <w:pStyle w:val="paragraph"/>
      </w:pPr>
      <w:r w:rsidRPr="00975072">
        <w:tab/>
        <w:t>(b)</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(e)</w:t>
      </w:r>
      <w:r w:rsidRPr="00975072">
        <w:tab/>
        <w:t>in the case of an inspection at regulated business premises that are occupied by the registered holder of a title—a person representing the registered holder; or</w:t>
      </w:r>
    </w:p>
    <w:p w:rsidR="00100255" w:rsidRPr="00975072" w:rsidRDefault="00100255" w:rsidP="00100255">
      <w:pPr>
        <w:pStyle w:val="paragraph"/>
      </w:pPr>
      <w:r w:rsidRPr="00975072">
        <w:tab/>
        <w:t>(f)</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
      </w:pPr>
      <w:r w:rsidRPr="00975072">
        <w:lastRenderedPageBreak/>
        <w:tab/>
        <w:t>(g)</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(h)</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(i)</w:t>
      </w:r>
      <w:r w:rsidRPr="00975072">
        <w:tab/>
        <w:t>if the plant, a substance or a thing is owned by a person other than a person mentioned in any of the preceding paragraphs—that owner;</w:t>
      </w:r>
    </w:p>
    <w:p w:rsidR="00100255" w:rsidRPr="00975072" w:rsidRDefault="00100255" w:rsidP="00100255">
      <w:pPr>
        <w:pStyle w:val="subsection2"/>
      </w:pPr>
      <w:r w:rsidRPr="00975072">
        <w:t>of the taking of possession or the taking of the sample, and the reasons for it.</w:t>
      </w:r>
    </w:p>
    <w:p w:rsidR="00365153" w:rsidRPr="00975072" w:rsidRDefault="00365153" w:rsidP="00365153">
      <w:pPr>
        <w:pStyle w:val="SubsectionHead"/>
      </w:pPr>
      <w:r w:rsidRPr="00975072">
        <w:t>Display of notice</w:t>
      </w:r>
    </w:p>
    <w:p w:rsidR="00365153" w:rsidRPr="00975072" w:rsidRDefault="00365153" w:rsidP="00365153">
      <w:pPr>
        <w:pStyle w:val="subsection"/>
      </w:pPr>
      <w:r w:rsidRPr="00975072">
        <w:tab/>
        <w:t>(3)</w:t>
      </w:r>
      <w:r w:rsidRPr="00975072">
        <w:tab/>
        <w:t>If</w:t>
      </w:r>
      <w:r w:rsidR="00100255" w:rsidRPr="00975072">
        <w:t xml:space="preserve"> the OHS inspection is at a facility, and</w:t>
      </w:r>
      <w:r w:rsidRPr="00975072">
        <w:t xml:space="preserve"> </w:t>
      </w:r>
      <w:r w:rsidR="00873C1F" w:rsidRPr="00975072">
        <w:t>the inspector</w:t>
      </w:r>
      <w:r w:rsidRPr="00975072">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975072" w:rsidRDefault="00873C1F" w:rsidP="00873C1F">
      <w:pPr>
        <w:pStyle w:val="SubsectionHead"/>
      </w:pPr>
      <w:r w:rsidRPr="00975072">
        <w:t>Duties of inspector</w:t>
      </w:r>
    </w:p>
    <w:p w:rsidR="00365153" w:rsidRPr="00975072" w:rsidRDefault="00365153" w:rsidP="00365153">
      <w:pPr>
        <w:pStyle w:val="subsection"/>
      </w:pPr>
      <w:r w:rsidRPr="00975072">
        <w:tab/>
        <w:t>(4)</w:t>
      </w:r>
      <w:r w:rsidRPr="00975072">
        <w:tab/>
        <w:t>If</w:t>
      </w:r>
      <w:r w:rsidR="00100255" w:rsidRPr="00975072">
        <w:t xml:space="preserve"> the OHS inspection is at a facility, and</w:t>
      </w:r>
      <w:r w:rsidRPr="00975072">
        <w:t xml:space="preserve"> </w:t>
      </w:r>
      <w:r w:rsidR="00873C1F" w:rsidRPr="00975072">
        <w:t>the inspector</w:t>
      </w:r>
      <w:r w:rsidRPr="00975072">
        <w:t xml:space="preserve"> takes possession of plant, a substance or a thing at a workplace for the purpose of inspecting, examining, taking measurements of, or conducting tests concerning, the plant, substance or thing, </w:t>
      </w:r>
      <w:r w:rsidR="00873C1F" w:rsidRPr="00975072">
        <w:t>the inspector</w:t>
      </w:r>
      <w:r w:rsidRPr="00975072">
        <w:t xml:space="preserve"> must:</w:t>
      </w:r>
    </w:p>
    <w:p w:rsidR="00365153" w:rsidRPr="00975072" w:rsidRDefault="00365153" w:rsidP="00365153">
      <w:pPr>
        <w:pStyle w:val="paragraph"/>
      </w:pPr>
      <w:r w:rsidRPr="00975072">
        <w:tab/>
        <w:t>(a)</w:t>
      </w:r>
      <w:r w:rsidRPr="00975072">
        <w:tab/>
        <w:t>ensure that the inspection, examination, measuring or testing is conducted as soon as practicable; and</w:t>
      </w:r>
    </w:p>
    <w:p w:rsidR="00365153" w:rsidRPr="00975072" w:rsidRDefault="00365153" w:rsidP="00365153">
      <w:pPr>
        <w:pStyle w:val="paragraph"/>
      </w:pPr>
      <w:r w:rsidRPr="00975072">
        <w:tab/>
        <w:t>(b)</w:t>
      </w:r>
      <w:r w:rsidRPr="00975072">
        <w:tab/>
        <w:t>return it to the workplace as soon as practicable afterwards.</w:t>
      </w:r>
    </w:p>
    <w:p w:rsidR="00365153" w:rsidRPr="00975072" w:rsidRDefault="00365153" w:rsidP="00365153">
      <w:pPr>
        <w:pStyle w:val="subsection"/>
      </w:pPr>
      <w:r w:rsidRPr="00975072">
        <w:tab/>
        <w:t>(5)</w:t>
      </w:r>
      <w:r w:rsidRPr="00975072">
        <w:tab/>
        <w:t xml:space="preserve">As soon as practicable after completing any such inspection, examination, measurement or testing, </w:t>
      </w:r>
      <w:r w:rsidR="00873C1F" w:rsidRPr="00975072">
        <w:t>the inspector</w:t>
      </w:r>
      <w:r w:rsidRPr="00975072">
        <w:t xml:space="preserve"> must give a written statement setting out the results to each person whom </w:t>
      </w:r>
      <w:r w:rsidR="00873C1F" w:rsidRPr="00975072">
        <w:t>the inspector</w:t>
      </w:r>
      <w:r w:rsidRPr="00975072">
        <w:t xml:space="preserve"> is required to notify under </w:t>
      </w:r>
      <w:r w:rsidR="00C53E4C" w:rsidRPr="00975072">
        <w:t>subclause (</w:t>
      </w:r>
      <w:r w:rsidRPr="00975072">
        <w:t>2).</w:t>
      </w:r>
    </w:p>
    <w:p w:rsidR="00100255" w:rsidRPr="00975072" w:rsidRDefault="00100255" w:rsidP="00100255">
      <w:pPr>
        <w:pStyle w:val="subsection"/>
      </w:pPr>
      <w:r w:rsidRPr="00975072">
        <w:lastRenderedPageBreak/>
        <w:tab/>
        <w:t>(6)</w:t>
      </w:r>
      <w:r w:rsidRPr="00975072">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975072" w:rsidRDefault="00100255" w:rsidP="00100255">
      <w:pPr>
        <w:pStyle w:val="paragraph"/>
      </w:pPr>
      <w:r w:rsidRPr="00975072">
        <w:tab/>
        <w:t>(a)</w:t>
      </w:r>
      <w:r w:rsidRPr="00975072">
        <w:tab/>
        <w:t>ensure that the inspection, examination, measuring or testing is conducted as soon as practicable; and</w:t>
      </w:r>
    </w:p>
    <w:p w:rsidR="00100255" w:rsidRPr="00975072" w:rsidRDefault="00100255" w:rsidP="00100255">
      <w:pPr>
        <w:pStyle w:val="paragraph"/>
      </w:pPr>
      <w:r w:rsidRPr="00975072">
        <w:tab/>
        <w:t>(b)</w:t>
      </w:r>
      <w:r w:rsidRPr="00975072">
        <w:tab/>
        <w:t>return it to a representative of the occupier of the premises as soon as practicable afterwards.</w:t>
      </w:r>
    </w:p>
    <w:p w:rsidR="00100255" w:rsidRPr="00975072" w:rsidRDefault="00100255" w:rsidP="00100255">
      <w:pPr>
        <w:pStyle w:val="subsection"/>
      </w:pPr>
      <w:r w:rsidRPr="00975072">
        <w:tab/>
        <w:t>(7)</w:t>
      </w:r>
      <w:r w:rsidRPr="00975072">
        <w:tab/>
        <w:t xml:space="preserve">As soon as practicable after completing any such inspection, examination, measurement or testing, the inspector must give a written statement setting out the results to each person whom the inspector is required to notify under </w:t>
      </w:r>
      <w:r w:rsidR="00C53E4C" w:rsidRPr="00975072">
        <w:t>subclause (</w:t>
      </w:r>
      <w:r w:rsidRPr="00975072">
        <w:t>2A).</w:t>
      </w:r>
    </w:p>
    <w:p w:rsidR="00873C1F" w:rsidRPr="00975072" w:rsidRDefault="00873C1F" w:rsidP="00873C1F">
      <w:pPr>
        <w:pStyle w:val="ActHead5"/>
      </w:pPr>
      <w:bookmarkStart w:id="161" w:name="_Toc106366797"/>
      <w:r w:rsidRPr="00960DC6">
        <w:rPr>
          <w:rStyle w:val="CharSectno"/>
        </w:rPr>
        <w:t>76</w:t>
      </w:r>
      <w:r w:rsidRPr="00975072">
        <w:t xml:space="preserve">  OHS inspections—</w:t>
      </w:r>
      <w:r w:rsidR="00331DC3" w:rsidRPr="00975072">
        <w:t>OHS do not disturb notices</w:t>
      </w:r>
      <w:r w:rsidRPr="00975072">
        <w:t xml:space="preserve"> (general)</w:t>
      </w:r>
      <w:bookmarkEnd w:id="161"/>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a </w:t>
      </w:r>
      <w:r w:rsidR="00331DC3" w:rsidRPr="00975072">
        <w:t xml:space="preserve">notice (an </w:t>
      </w:r>
      <w:r w:rsidR="00331DC3" w:rsidRPr="00975072">
        <w:rPr>
          <w:b/>
          <w:i/>
        </w:rPr>
        <w:t>OHS</w:t>
      </w:r>
      <w:r w:rsidR="00331DC3" w:rsidRPr="00975072">
        <w:t xml:space="preserve"> </w:t>
      </w:r>
      <w:r w:rsidR="00331DC3" w:rsidRPr="00975072">
        <w:rPr>
          <w:b/>
          <w:i/>
        </w:rPr>
        <w:t>do not disturb notice</w:t>
      </w:r>
      <w:r w:rsidR="00331DC3" w:rsidRPr="00975072">
        <w:t>)</w:t>
      </w:r>
      <w:r w:rsidRPr="00975072">
        <w:t>, in writing, under this clause if, in conducting an OHS inspection in relation to a facility, the inspector is satisfied on reasonable grounds that it is reasonably necessary to issue the notice in order to:</w:t>
      </w:r>
    </w:p>
    <w:p w:rsidR="00873C1F" w:rsidRPr="00975072" w:rsidRDefault="00873C1F" w:rsidP="00873C1F">
      <w:pPr>
        <w:pStyle w:val="paragraph"/>
      </w:pPr>
      <w:r w:rsidRPr="00975072">
        <w:tab/>
        <w:t>(a)</w:t>
      </w:r>
      <w:r w:rsidRPr="00975072">
        <w:tab/>
        <w:t>remove an immediate threat to the health or safety of any person; or</w:t>
      </w:r>
    </w:p>
    <w:p w:rsidR="00873C1F" w:rsidRPr="00975072" w:rsidRDefault="00873C1F" w:rsidP="00873C1F">
      <w:pPr>
        <w:pStyle w:val="paragraph"/>
      </w:pPr>
      <w:r w:rsidRPr="00975072">
        <w:tab/>
        <w:t>(b)</w:t>
      </w:r>
      <w:r w:rsidRPr="00975072">
        <w:tab/>
        <w:t>allow the inspection, examination or measurement of, or the conducting of tests concerning:</w:t>
      </w:r>
    </w:p>
    <w:p w:rsidR="00873C1F" w:rsidRPr="00975072" w:rsidRDefault="00873C1F" w:rsidP="00873C1F">
      <w:pPr>
        <w:pStyle w:val="paragraphsub"/>
      </w:pPr>
      <w:r w:rsidRPr="00975072">
        <w:tab/>
        <w:t>(i)</w:t>
      </w:r>
      <w:r w:rsidRPr="00975072">
        <w:tab/>
        <w:t>the facility; or</w:t>
      </w:r>
    </w:p>
    <w:p w:rsidR="00873C1F" w:rsidRPr="00975072" w:rsidRDefault="00873C1F" w:rsidP="00873C1F">
      <w:pPr>
        <w:pStyle w:val="paragraphsub"/>
      </w:pPr>
      <w:r w:rsidRPr="00975072">
        <w:tab/>
        <w:t>(ii)</w:t>
      </w:r>
      <w:r w:rsidRPr="00975072">
        <w:tab/>
        <w:t>particular plant, or a particular substance or thing, at the facility.</w:t>
      </w:r>
    </w:p>
    <w:p w:rsidR="00873C1F" w:rsidRPr="00975072" w:rsidRDefault="00873C1F" w:rsidP="00873C1F">
      <w:pPr>
        <w:pStyle w:val="SubsectionHead"/>
      </w:pPr>
      <w:r w:rsidRPr="00975072">
        <w:t>Issue of notice</w:t>
      </w:r>
    </w:p>
    <w:p w:rsidR="00873C1F" w:rsidRPr="00975072" w:rsidRDefault="00873C1F" w:rsidP="00873C1F">
      <w:pPr>
        <w:pStyle w:val="subsection"/>
      </w:pPr>
      <w:r w:rsidRPr="00975072">
        <w:tab/>
        <w:t>(2)</w:t>
      </w:r>
      <w:r w:rsidRPr="00975072">
        <w:tab/>
        <w:t xml:space="preserve">The notice may be issued to either or both of the following persons (the </w:t>
      </w:r>
      <w:r w:rsidRPr="00975072">
        <w:rPr>
          <w:b/>
          <w:i/>
        </w:rPr>
        <w:t>responsible person</w:t>
      </w:r>
      <w:r w:rsidRPr="00975072">
        <w:t>) as applicable:</w:t>
      </w:r>
    </w:p>
    <w:p w:rsidR="00873C1F" w:rsidRPr="00975072" w:rsidRDefault="00873C1F" w:rsidP="00873C1F">
      <w:pPr>
        <w:pStyle w:val="paragraph"/>
      </w:pPr>
      <w:r w:rsidRPr="00975072">
        <w:tab/>
        <w:t>(a)</w:t>
      </w:r>
      <w:r w:rsidRPr="00975072">
        <w:tab/>
        <w:t>in any case—the operator;</w:t>
      </w:r>
    </w:p>
    <w:p w:rsidR="00873C1F" w:rsidRPr="00975072" w:rsidRDefault="00873C1F" w:rsidP="00873C1F">
      <w:pPr>
        <w:pStyle w:val="paragraph"/>
      </w:pPr>
      <w:r w:rsidRPr="00975072">
        <w:lastRenderedPageBreak/>
        <w:tab/>
        <w:t>(b)</w:t>
      </w:r>
      <w:r w:rsidRPr="00975072">
        <w:tab/>
        <w:t>if the inspection wholly or partly concerns compliance with the titleholder’s well</w:t>
      </w:r>
      <w:r w:rsidR="00960DC6">
        <w:noBreakHyphen/>
      </w:r>
      <w:r w:rsidRPr="00975072">
        <w:t>related obligations—the titleholder.</w:t>
      </w:r>
    </w:p>
    <w:p w:rsidR="00873C1F" w:rsidRPr="00975072" w:rsidRDefault="00873C1F" w:rsidP="00873C1F">
      <w:pPr>
        <w:pStyle w:val="subsection"/>
      </w:pPr>
      <w:r w:rsidRPr="00975072">
        <w:tab/>
        <w:t>(3)</w:t>
      </w:r>
      <w:r w:rsidRPr="00975072">
        <w:tab/>
        <w:t xml:space="preserve">Without limiting </w:t>
      </w:r>
      <w:r w:rsidR="00C53E4C" w:rsidRPr="00975072">
        <w:t>subclause (</w:t>
      </w:r>
      <w:r w:rsidRPr="00975072">
        <w:t>2), the notice may be issued to a responsible person as follows:</w:t>
      </w:r>
    </w:p>
    <w:p w:rsidR="00873C1F" w:rsidRPr="00975072" w:rsidRDefault="00873C1F" w:rsidP="00873C1F">
      <w:pPr>
        <w:pStyle w:val="paragraph"/>
      </w:pPr>
      <w:r w:rsidRPr="00975072">
        <w:tab/>
        <w:t>(a)</w:t>
      </w:r>
      <w:r w:rsidRPr="00975072">
        <w:tab/>
        <w:t>if the operator is a responsible person—by being given to the operator’s representative at the facility;</w:t>
      </w:r>
    </w:p>
    <w:p w:rsidR="00873C1F" w:rsidRPr="00975072" w:rsidRDefault="00873C1F" w:rsidP="00873C1F">
      <w:pPr>
        <w:pStyle w:val="paragraph"/>
      </w:pPr>
      <w:r w:rsidRPr="00975072">
        <w:tab/>
        <w:t>(b)</w:t>
      </w:r>
      <w:r w:rsidRPr="00975072">
        <w:tab/>
        <w:t>if the titleholder is a responsible person—by being given to the titleholder’s representative (if any) at the facility who is nominated for the inspection.</w:t>
      </w:r>
    </w:p>
    <w:p w:rsidR="00873C1F" w:rsidRPr="00975072" w:rsidRDefault="00873C1F" w:rsidP="00873C1F">
      <w:pPr>
        <w:pStyle w:val="noteToPara"/>
      </w:pPr>
      <w:r w:rsidRPr="00975072">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(4)</w:t>
      </w:r>
      <w:r w:rsidRPr="00975072">
        <w:tab/>
        <w:t>The notice must:</w:t>
      </w:r>
    </w:p>
    <w:p w:rsidR="00873C1F" w:rsidRPr="00975072" w:rsidRDefault="00873C1F" w:rsidP="00873C1F">
      <w:pPr>
        <w:pStyle w:val="paragraph"/>
      </w:pPr>
      <w:r w:rsidRPr="00975072">
        <w:tab/>
        <w:t>(a)</w:t>
      </w:r>
      <w:r w:rsidRPr="00975072">
        <w:tab/>
        <w:t>direct the responsible person to take all reasonably practicable steps to ensure that one or more of the following are not disturbed for a period specified in the notice:</w:t>
      </w:r>
    </w:p>
    <w:p w:rsidR="00873C1F" w:rsidRPr="00975072" w:rsidRDefault="00873C1F" w:rsidP="00873C1F">
      <w:pPr>
        <w:pStyle w:val="paragraphsub"/>
      </w:pPr>
      <w:r w:rsidRPr="00975072">
        <w:tab/>
        <w:t>(i)</w:t>
      </w:r>
      <w:r w:rsidRPr="00975072">
        <w:tab/>
        <w:t>a particular workplace;</w:t>
      </w:r>
    </w:p>
    <w:p w:rsidR="00873C1F" w:rsidRPr="00975072" w:rsidRDefault="00873C1F" w:rsidP="00873C1F">
      <w:pPr>
        <w:pStyle w:val="paragraphsub"/>
      </w:pPr>
      <w:r w:rsidRPr="00975072">
        <w:tab/>
        <w:t>(ii)</w:t>
      </w:r>
      <w:r w:rsidRPr="00975072">
        <w:tab/>
        <w:t>particular plant, or a particular substance or thing, at the facility; and</w:t>
      </w:r>
    </w:p>
    <w:p w:rsidR="00873C1F" w:rsidRPr="00975072" w:rsidRDefault="00873C1F" w:rsidP="00873C1F">
      <w:pPr>
        <w:pStyle w:val="paragraph"/>
      </w:pPr>
      <w:r w:rsidRPr="00975072">
        <w:tab/>
        <w:t>(b)</w:t>
      </w:r>
      <w:r w:rsidRPr="00975072">
        <w:tab/>
        <w:t>set out the reasons for the inspector’s decision to issue the notice.</w:t>
      </w:r>
    </w:p>
    <w:p w:rsidR="00873C1F" w:rsidRPr="00975072" w:rsidRDefault="00873C1F" w:rsidP="00873C1F">
      <w:pPr>
        <w:pStyle w:val="subsection"/>
      </w:pPr>
      <w:r w:rsidRPr="00975072">
        <w:tab/>
        <w:t>(5)</w:t>
      </w:r>
      <w:r w:rsidRPr="00975072">
        <w:tab/>
        <w:t>The period specified in the notice must be a period that the inspector is satisfied on reasonable grounds is necessary in order to allow the inspection, examination, measuring or testing to take place.</w:t>
      </w:r>
    </w:p>
    <w:p w:rsidR="00873C1F" w:rsidRPr="00975072" w:rsidRDefault="00873C1F" w:rsidP="00873C1F">
      <w:pPr>
        <w:pStyle w:val="SubsectionHead"/>
      </w:pPr>
      <w:r w:rsidRPr="00975072">
        <w:t>Renewal of notice</w:t>
      </w:r>
    </w:p>
    <w:p w:rsidR="00873C1F" w:rsidRPr="00975072" w:rsidRDefault="00873C1F" w:rsidP="00873C1F">
      <w:pPr>
        <w:pStyle w:val="subsection"/>
      </w:pPr>
      <w:r w:rsidRPr="00975072">
        <w:tab/>
        <w:t>(6)</w:t>
      </w:r>
      <w:r w:rsidRPr="00975072">
        <w:tab/>
        <w:t>The notice may be renewed by another notice in the same terms.</w:t>
      </w:r>
    </w:p>
    <w:p w:rsidR="00873C1F" w:rsidRPr="00975072" w:rsidRDefault="00873C1F" w:rsidP="00873C1F">
      <w:pPr>
        <w:pStyle w:val="SubsectionHead"/>
      </w:pPr>
      <w:r w:rsidRPr="00975072">
        <w:t>Offence</w:t>
      </w:r>
    </w:p>
    <w:p w:rsidR="00873C1F" w:rsidRPr="00975072" w:rsidRDefault="00873C1F" w:rsidP="00873C1F">
      <w:pPr>
        <w:pStyle w:val="subsection"/>
      </w:pPr>
      <w:r w:rsidRPr="00975072">
        <w:tab/>
        <w:t>(7)</w:t>
      </w:r>
      <w:r w:rsidRPr="00975072">
        <w:tab/>
        <w:t>A person commits an offence if:</w:t>
      </w:r>
    </w:p>
    <w:p w:rsidR="00873C1F" w:rsidRPr="00975072" w:rsidRDefault="00873C1F" w:rsidP="00873C1F">
      <w:pPr>
        <w:pStyle w:val="paragraph"/>
      </w:pPr>
      <w:r w:rsidRPr="00975072">
        <w:tab/>
        <w:t>(a)</w:t>
      </w:r>
      <w:r w:rsidRPr="00975072">
        <w:tab/>
        <w:t xml:space="preserve">the person is subject to </w:t>
      </w:r>
      <w:r w:rsidR="0023514F" w:rsidRPr="00975072">
        <w:t>an OHS do not disturb notice</w:t>
      </w:r>
      <w:r w:rsidRPr="00975072">
        <w:t>; and</w:t>
      </w:r>
    </w:p>
    <w:p w:rsidR="00873C1F" w:rsidRPr="00975072" w:rsidRDefault="00873C1F" w:rsidP="00873C1F">
      <w:pPr>
        <w:pStyle w:val="paragraph"/>
      </w:pPr>
      <w:r w:rsidRPr="00975072">
        <w:lastRenderedPageBreak/>
        <w:tab/>
        <w:t>(b)</w:t>
      </w:r>
      <w:r w:rsidRPr="00975072">
        <w:tab/>
        <w:t>the person omits to do an act; and</w:t>
      </w:r>
    </w:p>
    <w:p w:rsidR="00873C1F" w:rsidRPr="00975072" w:rsidRDefault="00873C1F" w:rsidP="00873C1F">
      <w:pPr>
        <w:pStyle w:val="paragraph"/>
      </w:pPr>
      <w:r w:rsidRPr="00975072">
        <w:tab/>
        <w:t>(c)</w:t>
      </w:r>
      <w:r w:rsidRPr="00975072">
        <w:tab/>
        <w:t>the omission breaches the notice.</w:t>
      </w:r>
    </w:p>
    <w:p w:rsidR="00873C1F" w:rsidRPr="00975072" w:rsidRDefault="00873C1F" w:rsidP="00873C1F">
      <w:pPr>
        <w:pStyle w:val="Penalty"/>
      </w:pPr>
      <w:r w:rsidRPr="00975072">
        <w:t xml:space="preserve">Penalty for contravention of </w:t>
      </w:r>
      <w:r w:rsidR="00C53E4C" w:rsidRPr="00975072">
        <w:t>subclause (</w:t>
      </w:r>
      <w:r w:rsidRPr="00975072">
        <w:t>7):</w:t>
      </w:r>
      <w:r w:rsidRPr="00975072">
        <w:tab/>
        <w:t>300 penalty units.</w:t>
      </w:r>
    </w:p>
    <w:p w:rsidR="00873C1F" w:rsidRPr="00975072" w:rsidRDefault="00873C1F" w:rsidP="00873C1F">
      <w:pPr>
        <w:pStyle w:val="ActHead5"/>
      </w:pPr>
      <w:bookmarkStart w:id="162" w:name="_Toc106366798"/>
      <w:r w:rsidRPr="00960DC6">
        <w:rPr>
          <w:rStyle w:val="CharSectno"/>
        </w:rPr>
        <w:t>76A</w:t>
      </w:r>
      <w:r w:rsidRPr="00975072">
        <w:t xml:space="preserve">  OHS inspections—</w:t>
      </w:r>
      <w:r w:rsidR="001069BC" w:rsidRPr="00975072">
        <w:t>OHS do not disturb notices</w:t>
      </w:r>
      <w:r w:rsidRPr="00975072">
        <w:t xml:space="preserve"> (notification and display)</w:t>
      </w:r>
      <w:bookmarkEnd w:id="162"/>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w:t>
      </w:r>
      <w:r w:rsidR="0023514F" w:rsidRPr="00975072">
        <w:t>an OHS do not disturb notice</w:t>
      </w:r>
      <w:r w:rsidRPr="00975072">
        <w:t xml:space="preserve"> to a person (the </w:t>
      </w:r>
      <w:r w:rsidRPr="00975072">
        <w:rPr>
          <w:b/>
          <w:i/>
        </w:rPr>
        <w:t>responsible person</w:t>
      </w:r>
      <w:r w:rsidRPr="00975072">
        <w:t>) under clause</w:t>
      </w:r>
      <w:r w:rsidR="00C53E4C" w:rsidRPr="00975072">
        <w:t> </w:t>
      </w:r>
      <w:r w:rsidRPr="00975072">
        <w:t>76.</w:t>
      </w:r>
    </w:p>
    <w:p w:rsidR="00873C1F" w:rsidRPr="00975072" w:rsidRDefault="00873C1F" w:rsidP="00873C1F">
      <w:pPr>
        <w:pStyle w:val="SubsectionHead"/>
      </w:pPr>
      <w:r w:rsidRPr="00975072">
        <w:t>Notification to interested persons</w:t>
      </w:r>
    </w:p>
    <w:p w:rsidR="00873C1F" w:rsidRPr="00975072" w:rsidRDefault="00873C1F" w:rsidP="00873C1F">
      <w:pPr>
        <w:pStyle w:val="subsection"/>
      </w:pPr>
      <w:r w:rsidRPr="00975072">
        <w:tab/>
        <w:t>(2)</w:t>
      </w:r>
      <w:r w:rsidRPr="00975072">
        <w:tab/>
        <w:t>If the only responsible person for the notice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(3)</w:t>
      </w:r>
      <w:r w:rsidRPr="00975072">
        <w:tab/>
        <w:t>If the notice (or a copy of the notice) is not given to the operator’s representative at the facility, the operator must give a copy of the notice to the operator’s representative.</w:t>
      </w:r>
    </w:p>
    <w:p w:rsidR="00873C1F" w:rsidRPr="00975072" w:rsidRDefault="00873C1F" w:rsidP="00873C1F">
      <w:pPr>
        <w:pStyle w:val="subsection"/>
      </w:pPr>
      <w:r w:rsidRPr="00975072">
        <w:tab/>
        <w:t>(4)</w:t>
      </w:r>
      <w:r w:rsidRPr="00975072">
        <w:tab/>
        <w:t>The operator’s representative at the facility must give a copy of the notice to the following persons:</w:t>
      </w:r>
    </w:p>
    <w:p w:rsidR="00873C1F" w:rsidRPr="00975072" w:rsidRDefault="00873C1F" w:rsidP="00873C1F">
      <w:pPr>
        <w:pStyle w:val="paragraph"/>
      </w:pPr>
      <w:r w:rsidRPr="00975072">
        <w:tab/>
        <w:t>(a)</w:t>
      </w:r>
      <w:r w:rsidRPr="00975072">
        <w:tab/>
        <w:t>if the workplace, plant, substance or thing to which the direction relates is owned by a person other than the operator of the facility—that owner;</w:t>
      </w:r>
    </w:p>
    <w:p w:rsidR="00873C1F" w:rsidRPr="00975072" w:rsidRDefault="00873C1F" w:rsidP="00873C1F">
      <w:pPr>
        <w:pStyle w:val="paragraph"/>
      </w:pPr>
      <w:r w:rsidRPr="00975072">
        <w:tab/>
        <w:t>(b)</w:t>
      </w:r>
      <w:r w:rsidRPr="00975072">
        <w:tab/>
        <w:t>if there is a health and safety representative for a designated work group that includes a group member performing work at a workplace, or involving the plant, substance or thing, to which the direction relates—that representative.</w:t>
      </w:r>
    </w:p>
    <w:p w:rsidR="00873C1F" w:rsidRPr="00975072" w:rsidRDefault="00873C1F" w:rsidP="00873C1F">
      <w:pPr>
        <w:pStyle w:val="SubsectionHead"/>
      </w:pPr>
      <w:r w:rsidRPr="00975072">
        <w:lastRenderedPageBreak/>
        <w:t>Display of notice</w:t>
      </w:r>
    </w:p>
    <w:p w:rsidR="00873C1F" w:rsidRPr="00975072" w:rsidRDefault="00873C1F" w:rsidP="00873C1F">
      <w:pPr>
        <w:pStyle w:val="subsection"/>
      </w:pPr>
      <w:r w:rsidRPr="00975072">
        <w:tab/>
        <w:t>(5)</w:t>
      </w:r>
      <w:r w:rsidRPr="00975072">
        <w:tab/>
        <w:t>The operator’s representative at the facility must cause a copy of the notice to be displayed in a prominent place at the workplace:</w:t>
      </w:r>
    </w:p>
    <w:p w:rsidR="00873C1F" w:rsidRPr="00975072" w:rsidRDefault="00873C1F" w:rsidP="00873C1F">
      <w:pPr>
        <w:pStyle w:val="paragraph"/>
      </w:pPr>
      <w:r w:rsidRPr="00975072">
        <w:tab/>
        <w:t>(a)</w:t>
      </w:r>
      <w:r w:rsidRPr="00975072">
        <w:tab/>
        <w:t>that is to be left undisturbed; or</w:t>
      </w:r>
    </w:p>
    <w:p w:rsidR="00873C1F" w:rsidRPr="00975072" w:rsidRDefault="00873C1F" w:rsidP="00873C1F">
      <w:pPr>
        <w:pStyle w:val="paragraph"/>
      </w:pPr>
      <w:r w:rsidRPr="00975072">
        <w:tab/>
        <w:t>(b)</w:t>
      </w:r>
      <w:r w:rsidRPr="00975072">
        <w:tab/>
        <w:t>where the plant, substance or thing that is to be left undisturbed is located.</w:t>
      </w:r>
    </w:p>
    <w:p w:rsidR="00873C1F" w:rsidRPr="00975072" w:rsidRDefault="00873C1F" w:rsidP="00873C1F">
      <w:pPr>
        <w:pStyle w:val="ActHead5"/>
      </w:pPr>
      <w:bookmarkStart w:id="163" w:name="_Toc106366799"/>
      <w:r w:rsidRPr="00960DC6">
        <w:rPr>
          <w:rStyle w:val="CharSectno"/>
        </w:rPr>
        <w:t>77</w:t>
      </w:r>
      <w:r w:rsidRPr="00975072">
        <w:t xml:space="preserve">  OHS inspections—</w:t>
      </w:r>
      <w:r w:rsidR="00810C65" w:rsidRPr="00975072">
        <w:t>OHS prohibition notices</w:t>
      </w:r>
      <w:r w:rsidRPr="00975072">
        <w:t xml:space="preserve"> (issue)</w:t>
      </w:r>
      <w:bookmarkEnd w:id="163"/>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a </w:t>
      </w:r>
      <w:r w:rsidR="00810C65" w:rsidRPr="00975072">
        <w:t xml:space="preserve">notice (an </w:t>
      </w:r>
      <w:r w:rsidR="00810C65" w:rsidRPr="00975072">
        <w:rPr>
          <w:b/>
          <w:i/>
        </w:rPr>
        <w:t>OHS</w:t>
      </w:r>
      <w:r w:rsidR="00810C65" w:rsidRPr="00975072">
        <w:t xml:space="preserve"> </w:t>
      </w:r>
      <w:r w:rsidR="00810C65" w:rsidRPr="00975072">
        <w:rPr>
          <w:b/>
          <w:i/>
        </w:rPr>
        <w:t>prohibition notice</w:t>
      </w:r>
      <w:r w:rsidR="00810C65" w:rsidRPr="00975072">
        <w:t>)</w:t>
      </w:r>
      <w:r w:rsidRPr="00975072">
        <w:t>, in writing, under this clause if, in conducting an OHS inspection in relation to a facility, the inspector is satisfied on reasonable grounds that:</w:t>
      </w:r>
    </w:p>
    <w:p w:rsidR="00873C1F" w:rsidRPr="00975072" w:rsidRDefault="00873C1F" w:rsidP="00873C1F">
      <w:pPr>
        <w:pStyle w:val="paragraph"/>
      </w:pPr>
      <w:r w:rsidRPr="00975072">
        <w:tab/>
        <w:t>(a)</w:t>
      </w:r>
      <w:r w:rsidRPr="00975072">
        <w:tab/>
        <w:t>either:</w:t>
      </w:r>
    </w:p>
    <w:p w:rsidR="00873C1F" w:rsidRPr="00975072" w:rsidRDefault="00873C1F" w:rsidP="00873C1F">
      <w:pPr>
        <w:pStyle w:val="paragraphsub"/>
      </w:pPr>
      <w:r w:rsidRPr="00975072">
        <w:tab/>
        <w:t>(i)</w:t>
      </w:r>
      <w:r w:rsidRPr="00975072">
        <w:tab/>
        <w:t>an activity is occurring at the facility that involves an immediate threat to the health or safety of a person; or</w:t>
      </w:r>
    </w:p>
    <w:p w:rsidR="00873C1F" w:rsidRPr="00975072" w:rsidRDefault="00873C1F" w:rsidP="00873C1F">
      <w:pPr>
        <w:pStyle w:val="paragraphsub"/>
      </w:pPr>
      <w:r w:rsidRPr="00975072">
        <w:tab/>
        <w:t>(ii)</w:t>
      </w:r>
      <w:r w:rsidRPr="00975072">
        <w:tab/>
        <w:t>an activity may occur at the facility that, if it occurred, would involve an immediate</w:t>
      </w:r>
      <w:r w:rsidRPr="00975072">
        <w:rPr>
          <w:i/>
        </w:rPr>
        <w:t xml:space="preserve"> </w:t>
      </w:r>
      <w:r w:rsidRPr="00975072">
        <w:t>threat to the health or safety of a person; and</w:t>
      </w:r>
    </w:p>
    <w:p w:rsidR="00873C1F" w:rsidRPr="00975072" w:rsidRDefault="00873C1F" w:rsidP="00873C1F">
      <w:pPr>
        <w:pStyle w:val="paragraph"/>
      </w:pPr>
      <w:r w:rsidRPr="00975072">
        <w:tab/>
        <w:t>(b)</w:t>
      </w:r>
      <w:r w:rsidRPr="00975072">
        <w:tab/>
        <w:t>it is reasonably necessary to issue the notice in order to remove the threat.</w:t>
      </w:r>
    </w:p>
    <w:p w:rsidR="009B69FE" w:rsidRPr="00975072" w:rsidRDefault="009B69FE" w:rsidP="009B69FE">
      <w:pPr>
        <w:pStyle w:val="notetext"/>
      </w:pPr>
      <w:r w:rsidRPr="00975072">
        <w:t>Note:</w:t>
      </w:r>
      <w:r w:rsidRPr="00975072">
        <w:tab/>
        <w:t>The notice will be published on NOPSEMA’s website (see clause</w:t>
      </w:r>
      <w:r w:rsidR="00C53E4C" w:rsidRPr="00975072">
        <w:t> </w:t>
      </w:r>
      <w:r w:rsidRPr="00975072">
        <w:t>80AA).</w:t>
      </w:r>
    </w:p>
    <w:p w:rsidR="00873C1F" w:rsidRPr="00975072" w:rsidRDefault="00873C1F" w:rsidP="00873C1F">
      <w:pPr>
        <w:pStyle w:val="SubsectionHead"/>
      </w:pPr>
      <w:r w:rsidRPr="00975072">
        <w:t>Responsible person for the notice</w:t>
      </w:r>
    </w:p>
    <w:p w:rsidR="00873C1F" w:rsidRPr="00975072" w:rsidRDefault="00873C1F" w:rsidP="00873C1F">
      <w:pPr>
        <w:pStyle w:val="subsection"/>
      </w:pPr>
      <w:r w:rsidRPr="00975072">
        <w:tab/>
        <w:t>(2)</w:t>
      </w:r>
      <w:r w:rsidRPr="00975072">
        <w:tab/>
        <w:t>The notice may be issued to either</w:t>
      </w:r>
      <w:r w:rsidRPr="00975072">
        <w:rPr>
          <w:i/>
        </w:rPr>
        <w:t xml:space="preserve"> </w:t>
      </w:r>
      <w:r w:rsidRPr="00975072">
        <w:t xml:space="preserve">or both of the following (the </w:t>
      </w:r>
      <w:r w:rsidRPr="00975072">
        <w:rPr>
          <w:b/>
          <w:i/>
        </w:rPr>
        <w:t>responsible person</w:t>
      </w:r>
      <w:r w:rsidRPr="00975072">
        <w:t>), as applicable:</w:t>
      </w:r>
    </w:p>
    <w:p w:rsidR="00873C1F" w:rsidRPr="00975072" w:rsidRDefault="00873C1F" w:rsidP="00873C1F">
      <w:pPr>
        <w:pStyle w:val="paragraph"/>
      </w:pPr>
      <w:r w:rsidRPr="00975072">
        <w:tab/>
        <w:t>(a)</w:t>
      </w:r>
      <w:r w:rsidRPr="00975072">
        <w:tab/>
        <w:t>in any case—the operator;</w:t>
      </w:r>
    </w:p>
    <w:p w:rsidR="00873C1F" w:rsidRPr="00975072" w:rsidRDefault="00873C1F" w:rsidP="00873C1F">
      <w:pPr>
        <w:pStyle w:val="paragraph"/>
      </w:pPr>
      <w:r w:rsidRPr="00975072">
        <w:tab/>
        <w:t>(b)</w:t>
      </w:r>
      <w:r w:rsidRPr="00975072">
        <w:tab/>
        <w:t>if the inspection wholly or partly concerns compliance with the titleholder’s well</w:t>
      </w:r>
      <w:r w:rsidR="00960DC6">
        <w:noBreakHyphen/>
      </w:r>
      <w:r w:rsidRPr="00975072">
        <w:t>related obligations—the titleholder.</w:t>
      </w:r>
    </w:p>
    <w:p w:rsidR="00873C1F" w:rsidRPr="00975072" w:rsidRDefault="00873C1F" w:rsidP="00873C1F">
      <w:pPr>
        <w:pStyle w:val="subsection"/>
      </w:pPr>
      <w:r w:rsidRPr="00975072">
        <w:tab/>
        <w:t>(3)</w:t>
      </w:r>
      <w:r w:rsidRPr="00975072">
        <w:tab/>
        <w:t xml:space="preserve">Without limiting </w:t>
      </w:r>
      <w:r w:rsidR="00C53E4C" w:rsidRPr="00975072">
        <w:t>subclause (</w:t>
      </w:r>
      <w:r w:rsidRPr="00975072">
        <w:t>2), the notice may be issued to a responsible person as follows:</w:t>
      </w:r>
    </w:p>
    <w:p w:rsidR="00873C1F" w:rsidRPr="00975072" w:rsidRDefault="00873C1F" w:rsidP="00873C1F">
      <w:pPr>
        <w:pStyle w:val="paragraph"/>
      </w:pPr>
      <w:r w:rsidRPr="00975072">
        <w:lastRenderedPageBreak/>
        <w:tab/>
        <w:t>(a)</w:t>
      </w:r>
      <w:r w:rsidRPr="00975072">
        <w:tab/>
        <w:t>if the operator is a responsible person—by being given to the operator’s representative at the facility;</w:t>
      </w:r>
    </w:p>
    <w:p w:rsidR="00873C1F" w:rsidRPr="00975072" w:rsidRDefault="00873C1F" w:rsidP="00873C1F">
      <w:pPr>
        <w:pStyle w:val="paragraph"/>
      </w:pPr>
      <w:r w:rsidRPr="00975072">
        <w:tab/>
        <w:t>(b)</w:t>
      </w:r>
      <w:r w:rsidRPr="00975072">
        <w:tab/>
        <w:t>if the titleholder is a responsible person—by being given to the titleholder’s representative (if any) at the facility who is nominated for the inspection.</w:t>
      </w:r>
    </w:p>
    <w:p w:rsidR="00873C1F" w:rsidRPr="00975072" w:rsidRDefault="00873C1F" w:rsidP="00873C1F">
      <w:pPr>
        <w:pStyle w:val="noteToPara"/>
      </w:pPr>
      <w:r w:rsidRPr="00975072">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(4)</w:t>
      </w:r>
      <w:r w:rsidRPr="00975072">
        <w:tab/>
        <w:t>The notice must:</w:t>
      </w:r>
    </w:p>
    <w:p w:rsidR="00873C1F" w:rsidRPr="00975072" w:rsidRDefault="00873C1F" w:rsidP="00873C1F">
      <w:pPr>
        <w:pStyle w:val="paragraph"/>
      </w:pPr>
      <w:r w:rsidRPr="00975072">
        <w:tab/>
        <w:t>(a)</w:t>
      </w:r>
      <w:r w:rsidRPr="00975072">
        <w:tab/>
        <w:t xml:space="preserve">specify the activity mentioned in </w:t>
      </w:r>
      <w:r w:rsidR="00C53E4C" w:rsidRPr="00975072">
        <w:t>subparagraph (</w:t>
      </w:r>
      <w:r w:rsidRPr="00975072">
        <w:t>1)(a)(i) or (ii); and</w:t>
      </w:r>
    </w:p>
    <w:p w:rsidR="00873C1F" w:rsidRPr="00975072" w:rsidRDefault="00873C1F" w:rsidP="00873C1F">
      <w:pPr>
        <w:pStyle w:val="paragraph"/>
      </w:pPr>
      <w:r w:rsidRPr="00975072">
        <w:tab/>
        <w:t>(b)</w:t>
      </w:r>
      <w:r w:rsidRPr="00975072">
        <w:tab/>
        <w:t xml:space="preserve">set out the reasons for the inspector’s satisfaction about the circumstances mentioned in </w:t>
      </w:r>
      <w:r w:rsidR="00C53E4C" w:rsidRPr="00975072">
        <w:t>subparagraph (</w:t>
      </w:r>
      <w:r w:rsidRPr="00975072">
        <w:t>1)(a)(i) or (ii); and</w:t>
      </w:r>
    </w:p>
    <w:p w:rsidR="00873C1F" w:rsidRPr="00975072" w:rsidRDefault="00873C1F" w:rsidP="00873C1F">
      <w:pPr>
        <w:pStyle w:val="paragraph"/>
      </w:pPr>
      <w:r w:rsidRPr="00975072">
        <w:tab/>
        <w:t>(c)</w:t>
      </w:r>
      <w:r w:rsidRPr="00975072">
        <w:tab/>
        <w:t>if the responsible person is the operator—either:</w:t>
      </w:r>
    </w:p>
    <w:p w:rsidR="00873C1F" w:rsidRPr="00975072" w:rsidRDefault="00873C1F" w:rsidP="00873C1F">
      <w:pPr>
        <w:pStyle w:val="paragraphsub"/>
      </w:pPr>
      <w:r w:rsidRPr="00975072">
        <w:tab/>
        <w:t>(i)</w:t>
      </w:r>
      <w:r w:rsidRPr="00975072">
        <w:tab/>
        <w:t>direct the operator to ensure that the activity is not conducted; or</w:t>
      </w:r>
    </w:p>
    <w:p w:rsidR="00873C1F" w:rsidRPr="00975072" w:rsidRDefault="00873C1F" w:rsidP="00873C1F">
      <w:pPr>
        <w:pStyle w:val="paragraphsub"/>
      </w:pPr>
      <w:r w:rsidRPr="00975072">
        <w:tab/>
        <w:t>(ii)</w:t>
      </w:r>
      <w:r w:rsidRPr="00975072">
        <w:tab/>
        <w:t>direct the operator to ensure that the activity is not conducted in a specified manner; and</w:t>
      </w:r>
    </w:p>
    <w:p w:rsidR="00873C1F" w:rsidRPr="00975072" w:rsidRDefault="00873C1F" w:rsidP="00873C1F">
      <w:pPr>
        <w:pStyle w:val="paragraph"/>
      </w:pPr>
      <w:r w:rsidRPr="00975072">
        <w:tab/>
        <w:t>(d)</w:t>
      </w:r>
      <w:r w:rsidRPr="00975072">
        <w:tab/>
        <w:t>if the responsible person is the titleholder—either:</w:t>
      </w:r>
    </w:p>
    <w:p w:rsidR="00873C1F" w:rsidRPr="00975072" w:rsidRDefault="00873C1F" w:rsidP="00873C1F">
      <w:pPr>
        <w:pStyle w:val="paragraphsub"/>
      </w:pPr>
      <w:r w:rsidRPr="00975072">
        <w:tab/>
        <w:t>(i)</w:t>
      </w:r>
      <w:r w:rsidRPr="00975072">
        <w:tab/>
        <w:t>direct the titleholder to ensure that the activity is not conducted; or</w:t>
      </w:r>
    </w:p>
    <w:p w:rsidR="00873C1F" w:rsidRPr="00975072" w:rsidRDefault="00873C1F" w:rsidP="00873C1F">
      <w:pPr>
        <w:pStyle w:val="paragraphsub"/>
      </w:pPr>
      <w:r w:rsidRPr="00975072">
        <w:tab/>
        <w:t>(ii)</w:t>
      </w:r>
      <w:r w:rsidRPr="00975072">
        <w:tab/>
        <w:t>direct the titleholder to ensure that the activity is not conducted in a specified manner.</w:t>
      </w:r>
    </w:p>
    <w:p w:rsidR="00873C1F" w:rsidRPr="00975072" w:rsidRDefault="00873C1F" w:rsidP="00873C1F">
      <w:pPr>
        <w:pStyle w:val="subsection"/>
      </w:pPr>
      <w:r w:rsidRPr="00975072">
        <w:tab/>
        <w:t>(5)</w:t>
      </w:r>
      <w:r w:rsidRPr="00975072">
        <w:tab/>
        <w:t xml:space="preserve">For </w:t>
      </w:r>
      <w:r w:rsidR="00C53E4C" w:rsidRPr="00975072">
        <w:t>paragraph (</w:t>
      </w:r>
      <w:r w:rsidRPr="00975072">
        <w:t>4)(c) or (d), a specified manner may relate to any one or more of the following:</w:t>
      </w:r>
    </w:p>
    <w:p w:rsidR="00873C1F" w:rsidRPr="00975072" w:rsidRDefault="00873C1F" w:rsidP="00873C1F">
      <w:pPr>
        <w:pStyle w:val="paragraph"/>
      </w:pPr>
      <w:r w:rsidRPr="00975072">
        <w:tab/>
        <w:t>(a)</w:t>
      </w:r>
      <w:r w:rsidRPr="00975072">
        <w:tab/>
        <w:t>any workplace, or part of a workplace, at which the activity is not to be conducted;</w:t>
      </w:r>
    </w:p>
    <w:p w:rsidR="00873C1F" w:rsidRPr="00975072" w:rsidRDefault="00873C1F" w:rsidP="00873C1F">
      <w:pPr>
        <w:pStyle w:val="paragraph"/>
      </w:pPr>
      <w:r w:rsidRPr="00975072">
        <w:tab/>
        <w:t>(b)</w:t>
      </w:r>
      <w:r w:rsidRPr="00975072">
        <w:tab/>
        <w:t>any plant, substance or thing that is not to be used in connection with the activity;</w:t>
      </w:r>
    </w:p>
    <w:p w:rsidR="00873C1F" w:rsidRPr="00975072" w:rsidRDefault="00873C1F" w:rsidP="00873C1F">
      <w:pPr>
        <w:pStyle w:val="paragraph"/>
      </w:pPr>
      <w:r w:rsidRPr="00975072">
        <w:tab/>
        <w:t>(c)</w:t>
      </w:r>
      <w:r w:rsidRPr="00975072">
        <w:tab/>
        <w:t>any procedure that is not to be followed in connection with the activity.</w:t>
      </w:r>
    </w:p>
    <w:p w:rsidR="00873C1F" w:rsidRPr="00975072" w:rsidRDefault="00873C1F" w:rsidP="00873C1F">
      <w:pPr>
        <w:pStyle w:val="subsection"/>
      </w:pPr>
      <w:r w:rsidRPr="00975072">
        <w:lastRenderedPageBreak/>
        <w:tab/>
        <w:t>(6)</w:t>
      </w:r>
      <w:r w:rsidRPr="00975072">
        <w:tab/>
        <w:t>The notice may specify action that may be taken to satisfy a NOPSEMA inspector that adequate action has been taken to remove the threat to health or safety.</w:t>
      </w:r>
    </w:p>
    <w:p w:rsidR="00873C1F" w:rsidRPr="00975072" w:rsidRDefault="00873C1F" w:rsidP="00873C1F">
      <w:pPr>
        <w:pStyle w:val="SubsectionHead"/>
        <w:keepNext w:val="0"/>
      </w:pPr>
      <w:r w:rsidRPr="00975072">
        <w:t>Offence</w:t>
      </w:r>
    </w:p>
    <w:p w:rsidR="00873C1F" w:rsidRPr="00975072" w:rsidRDefault="00873C1F" w:rsidP="00873C1F">
      <w:pPr>
        <w:pStyle w:val="subsection"/>
      </w:pPr>
      <w:r w:rsidRPr="00975072">
        <w:tab/>
        <w:t>(7)</w:t>
      </w:r>
      <w:r w:rsidRPr="00975072">
        <w:tab/>
        <w:t>A person commits an offence if:</w:t>
      </w:r>
    </w:p>
    <w:p w:rsidR="00873C1F" w:rsidRPr="00975072" w:rsidRDefault="00873C1F" w:rsidP="00873C1F">
      <w:pPr>
        <w:pStyle w:val="paragraph"/>
      </w:pPr>
      <w:r w:rsidRPr="00975072">
        <w:tab/>
        <w:t>(a)</w:t>
      </w:r>
      <w:r w:rsidRPr="00975072">
        <w:tab/>
        <w:t xml:space="preserve">the person is subject to </w:t>
      </w:r>
      <w:r w:rsidR="00E67E60" w:rsidRPr="00975072">
        <w:t>an OHS prohibition notice</w:t>
      </w:r>
      <w:r w:rsidRPr="00975072">
        <w:t>; and</w:t>
      </w:r>
    </w:p>
    <w:p w:rsidR="00873C1F" w:rsidRPr="00975072" w:rsidRDefault="00873C1F" w:rsidP="00873C1F">
      <w:pPr>
        <w:pStyle w:val="paragraph"/>
      </w:pPr>
      <w:r w:rsidRPr="00975072">
        <w:tab/>
        <w:t>(b)</w:t>
      </w:r>
      <w:r w:rsidRPr="00975072">
        <w:tab/>
        <w:t>the person omits to do an act; and</w:t>
      </w:r>
    </w:p>
    <w:p w:rsidR="00873C1F" w:rsidRPr="00975072" w:rsidRDefault="00873C1F" w:rsidP="00873C1F">
      <w:pPr>
        <w:pStyle w:val="paragraph"/>
        <w:keepNext/>
      </w:pPr>
      <w:r w:rsidRPr="00975072">
        <w:tab/>
        <w:t>(c)</w:t>
      </w:r>
      <w:r w:rsidRPr="00975072">
        <w:tab/>
        <w:t>the omission breaches the notice.</w:t>
      </w:r>
    </w:p>
    <w:p w:rsidR="00873C1F" w:rsidRPr="00975072" w:rsidRDefault="00873C1F" w:rsidP="00873C1F">
      <w:pPr>
        <w:pStyle w:val="Penalty"/>
        <w:keepNext/>
      </w:pPr>
      <w:r w:rsidRPr="00975072">
        <w:t xml:space="preserve">Penalty for contravention of </w:t>
      </w:r>
      <w:r w:rsidR="00C53E4C" w:rsidRPr="00975072">
        <w:t>subclause (</w:t>
      </w:r>
      <w:r w:rsidRPr="00975072">
        <w:t>7):</w:t>
      </w:r>
      <w:r w:rsidRPr="00975072">
        <w:tab/>
        <w:t>600 penalty units.</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(8)</w:t>
      </w:r>
      <w:r w:rsidRPr="00975072">
        <w:tab/>
        <w:t xml:space="preserve">A person who commits an offence against </w:t>
      </w:r>
      <w:r w:rsidR="00C53E4C" w:rsidRPr="00975072">
        <w:t>subclause (</w:t>
      </w:r>
      <w:r w:rsidRPr="00975072">
        <w:t>7) commits a separate offence in respect of each day (including a day of a conviction under this clause or any later day) during which the offence continues.</w:t>
      </w:r>
    </w:p>
    <w:p w:rsidR="00495CF7" w:rsidRPr="00975072" w:rsidRDefault="00495CF7" w:rsidP="00495CF7">
      <w:pPr>
        <w:pStyle w:val="subsection"/>
      </w:pPr>
      <w:r w:rsidRPr="00975072">
        <w:tab/>
        <w:t>(9)</w:t>
      </w:r>
      <w:r w:rsidRPr="00975072">
        <w:tab/>
        <w:t xml:space="preserve">The maximum penalty for each day that an offence under </w:t>
      </w:r>
      <w:r w:rsidR="00C53E4C" w:rsidRPr="00975072">
        <w:t>subclause (</w:t>
      </w:r>
      <w:r w:rsidRPr="00975072">
        <w:t>7) continues is 10% of the maximum penalty that can be imposed in respect of that offence.</w:t>
      </w:r>
    </w:p>
    <w:p w:rsidR="00873C1F" w:rsidRPr="00975072" w:rsidRDefault="00873C1F" w:rsidP="00873C1F">
      <w:pPr>
        <w:pStyle w:val="ActHead5"/>
      </w:pPr>
      <w:bookmarkStart w:id="164" w:name="_Toc106366800"/>
      <w:r w:rsidRPr="00960DC6">
        <w:rPr>
          <w:rStyle w:val="CharSectno"/>
        </w:rPr>
        <w:t>77A</w:t>
      </w:r>
      <w:r w:rsidRPr="00975072">
        <w:t xml:space="preserve">  OHS inspections—</w:t>
      </w:r>
      <w:r w:rsidR="00810C65" w:rsidRPr="00975072">
        <w:t>OHS prohibition notices</w:t>
      </w:r>
      <w:r w:rsidRPr="00975072">
        <w:t xml:space="preserve"> (notification, display and compliance)</w:t>
      </w:r>
      <w:bookmarkEnd w:id="164"/>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w:t>
      </w:r>
      <w:r w:rsidR="00E67E60" w:rsidRPr="00975072">
        <w:t>an OHS prohibition notice</w:t>
      </w:r>
      <w:r w:rsidRPr="00975072">
        <w:t xml:space="preserve"> to a person (the </w:t>
      </w:r>
      <w:r w:rsidRPr="00975072">
        <w:rPr>
          <w:b/>
          <w:i/>
        </w:rPr>
        <w:t>responsible person</w:t>
      </w:r>
      <w:r w:rsidRPr="00975072">
        <w:t>) under clause</w:t>
      </w:r>
      <w:r w:rsidR="00C53E4C" w:rsidRPr="00975072">
        <w:t> </w:t>
      </w:r>
      <w:r w:rsidRPr="00975072">
        <w:t>77 in relation to a threat to health or safety at a facility.</w:t>
      </w:r>
    </w:p>
    <w:p w:rsidR="00873C1F" w:rsidRPr="00975072" w:rsidRDefault="00873C1F" w:rsidP="00873C1F">
      <w:pPr>
        <w:pStyle w:val="SubsectionHead"/>
      </w:pPr>
      <w:r w:rsidRPr="00975072">
        <w:t>Notification to interested persons</w:t>
      </w:r>
    </w:p>
    <w:p w:rsidR="00873C1F" w:rsidRPr="00975072" w:rsidRDefault="00873C1F" w:rsidP="00873C1F">
      <w:pPr>
        <w:pStyle w:val="subsection"/>
      </w:pPr>
      <w:r w:rsidRPr="00975072">
        <w:tab/>
        <w:t>(2)</w:t>
      </w:r>
      <w:r w:rsidRPr="00975072">
        <w:tab/>
        <w:t xml:space="preserve">If the only responsible person for </w:t>
      </w:r>
      <w:r w:rsidR="00B67B7A" w:rsidRPr="00975072">
        <w:t>an OHS prohibition notice</w:t>
      </w:r>
      <w:r w:rsidRPr="00975072">
        <w:t xml:space="preserve">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lastRenderedPageBreak/>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(3)</w:t>
      </w:r>
      <w:r w:rsidRPr="00975072">
        <w:tab/>
        <w:t>If the notice (or a copy of the notice) is not given to the operator’s representative at the facility, the operator must give a copy of the notice to the operator’s representative.</w:t>
      </w:r>
    </w:p>
    <w:p w:rsidR="00873C1F" w:rsidRPr="00975072" w:rsidRDefault="00873C1F" w:rsidP="00873C1F">
      <w:pPr>
        <w:pStyle w:val="subsection"/>
      </w:pPr>
      <w:r w:rsidRPr="00975072">
        <w:tab/>
        <w:t>(4)</w:t>
      </w:r>
      <w:r w:rsidRPr="00975072">
        <w:tab/>
        <w:t>The operator’s representative at the facility must give a copy of the notice to the following persons:</w:t>
      </w:r>
    </w:p>
    <w:p w:rsidR="00873C1F" w:rsidRPr="00975072" w:rsidRDefault="00873C1F" w:rsidP="00873C1F">
      <w:pPr>
        <w:pStyle w:val="paragraph"/>
      </w:pPr>
      <w:r w:rsidRPr="00975072">
        <w:tab/>
        <w:t>(a)</w:t>
      </w:r>
      <w:r w:rsidRPr="00975072">
        <w:tab/>
        <w:t>if the workplace, plant, substance or thing to which the notice relates is owned by a person other than the responsible person—that owner;</w:t>
      </w:r>
    </w:p>
    <w:p w:rsidR="00873C1F" w:rsidRPr="00975072" w:rsidRDefault="00873C1F" w:rsidP="00873C1F">
      <w:pPr>
        <w:pStyle w:val="paragraph"/>
      </w:pPr>
      <w:r w:rsidRPr="00975072">
        <w:tab/>
        <w:t>(b)</w:t>
      </w:r>
      <w:r w:rsidRPr="00975072">
        <w:tab/>
        <w:t>if there is a health and safety representative for a designated work group that includes a group member performing work at a workplace, or involving the plant, substance or thing, to which the direction relates—that representative.</w:t>
      </w:r>
    </w:p>
    <w:p w:rsidR="00873C1F" w:rsidRPr="00975072" w:rsidRDefault="00873C1F" w:rsidP="00873C1F">
      <w:pPr>
        <w:pStyle w:val="SubsectionHead"/>
      </w:pPr>
      <w:r w:rsidRPr="00975072">
        <w:t>Display of notice</w:t>
      </w:r>
    </w:p>
    <w:p w:rsidR="00873C1F" w:rsidRPr="00975072" w:rsidRDefault="00873C1F" w:rsidP="00873C1F">
      <w:pPr>
        <w:pStyle w:val="subsection"/>
      </w:pPr>
      <w:r w:rsidRPr="00975072">
        <w:tab/>
        <w:t>(5)</w:t>
      </w:r>
      <w:r w:rsidRPr="00975072">
        <w:tab/>
        <w:t>The operator’s representative at the facility must cause a copy of the notice to be displayed in a prominent place at the workplace:</w:t>
      </w:r>
    </w:p>
    <w:p w:rsidR="00873C1F" w:rsidRPr="00975072" w:rsidRDefault="00873C1F" w:rsidP="00873C1F">
      <w:pPr>
        <w:pStyle w:val="paragraph"/>
      </w:pPr>
      <w:r w:rsidRPr="00975072">
        <w:tab/>
        <w:t>(a)</w:t>
      </w:r>
      <w:r w:rsidRPr="00975072">
        <w:tab/>
        <w:t>that is to be left undisturbed; or</w:t>
      </w:r>
    </w:p>
    <w:p w:rsidR="00873C1F" w:rsidRPr="00975072" w:rsidRDefault="00873C1F" w:rsidP="00873C1F">
      <w:pPr>
        <w:pStyle w:val="paragraph"/>
      </w:pPr>
      <w:r w:rsidRPr="00975072">
        <w:tab/>
        <w:t>(b)</w:t>
      </w:r>
      <w:r w:rsidRPr="00975072">
        <w:tab/>
        <w:t>where the plant, substance or thing that is to be left undisturbed is located.</w:t>
      </w:r>
    </w:p>
    <w:p w:rsidR="00873C1F" w:rsidRPr="00975072" w:rsidRDefault="00873C1F" w:rsidP="00873C1F">
      <w:pPr>
        <w:pStyle w:val="SubsectionHead"/>
      </w:pPr>
      <w:r w:rsidRPr="00975072">
        <w:t>Inadequate action in response to notice</w:t>
      </w:r>
    </w:p>
    <w:p w:rsidR="00873C1F" w:rsidRPr="00975072" w:rsidRDefault="00873C1F" w:rsidP="00873C1F">
      <w:pPr>
        <w:pStyle w:val="subsection"/>
      </w:pPr>
      <w:r w:rsidRPr="00975072">
        <w:tab/>
        <w:t>(6)</w:t>
      </w:r>
      <w:r w:rsidRPr="00975072">
        <w:tab/>
        <w:t>If a NOPSEMA inspector is satisfied that action taken by the responsible person to remove the threat to health or safety is not adequate, the inspector must inform the responsible person accordingly.</w:t>
      </w:r>
    </w:p>
    <w:p w:rsidR="00873C1F" w:rsidRPr="00975072" w:rsidRDefault="00873C1F" w:rsidP="00873C1F">
      <w:pPr>
        <w:pStyle w:val="subsection"/>
      </w:pPr>
      <w:r w:rsidRPr="00975072">
        <w:tab/>
        <w:t>(7)</w:t>
      </w:r>
      <w:r w:rsidRPr="00975072">
        <w:tab/>
        <w:t xml:space="preserve">In making a decision under </w:t>
      </w:r>
      <w:r w:rsidR="00C53E4C" w:rsidRPr="00975072">
        <w:t>subclause (</w:t>
      </w:r>
      <w:r w:rsidRPr="00975072">
        <w:t>6), a NOPSEMA inspector may exercise such of the powers of a NOPSEMA inspector conducting an OHS inspection as the inspector considers necessary for the purposes of making the decision.</w:t>
      </w:r>
    </w:p>
    <w:p w:rsidR="00873C1F" w:rsidRPr="00975072" w:rsidRDefault="00873C1F" w:rsidP="00873C1F">
      <w:pPr>
        <w:pStyle w:val="SubsectionHead"/>
      </w:pPr>
      <w:r w:rsidRPr="00975072">
        <w:lastRenderedPageBreak/>
        <w:t>When notice ceases to have effect</w:t>
      </w:r>
    </w:p>
    <w:p w:rsidR="00873C1F" w:rsidRPr="00975072" w:rsidRDefault="00873C1F" w:rsidP="00873C1F">
      <w:pPr>
        <w:pStyle w:val="subsection"/>
      </w:pPr>
      <w:r w:rsidRPr="00975072">
        <w:tab/>
        <w:t>(8)</w:t>
      </w:r>
      <w:r w:rsidRPr="00975072">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975072" w:rsidRDefault="00873C1F" w:rsidP="00873C1F">
      <w:pPr>
        <w:pStyle w:val="ActHead5"/>
      </w:pPr>
      <w:bookmarkStart w:id="165" w:name="_Toc106366801"/>
      <w:r w:rsidRPr="00960DC6">
        <w:rPr>
          <w:rStyle w:val="CharSectno"/>
        </w:rPr>
        <w:t>78</w:t>
      </w:r>
      <w:r w:rsidRPr="00975072">
        <w:t xml:space="preserve">  OHS inspections—</w:t>
      </w:r>
      <w:r w:rsidR="0050226C" w:rsidRPr="00975072">
        <w:t>OHS improvement notices</w:t>
      </w:r>
      <w:r w:rsidRPr="00975072">
        <w:t xml:space="preserve"> (issue)</w:t>
      </w:r>
      <w:bookmarkEnd w:id="165"/>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w:t>
      </w:r>
      <w:r w:rsidR="0050226C" w:rsidRPr="00975072">
        <w:t xml:space="preserve">a notice (an </w:t>
      </w:r>
      <w:r w:rsidR="0050226C" w:rsidRPr="00975072">
        <w:rPr>
          <w:b/>
          <w:i/>
        </w:rPr>
        <w:t>OHS</w:t>
      </w:r>
      <w:r w:rsidR="0050226C" w:rsidRPr="00975072">
        <w:t xml:space="preserve"> </w:t>
      </w:r>
      <w:r w:rsidR="0050226C" w:rsidRPr="00975072">
        <w:rPr>
          <w:b/>
          <w:i/>
        </w:rPr>
        <w:t>improvement notice</w:t>
      </w:r>
      <w:r w:rsidR="0050226C" w:rsidRPr="00975072">
        <w:t>)</w:t>
      </w:r>
      <w:r w:rsidRPr="00975072">
        <w:t xml:space="preserve"> to a person (the </w:t>
      </w:r>
      <w:r w:rsidRPr="00975072">
        <w:rPr>
          <w:b/>
          <w:i/>
        </w:rPr>
        <w:t>responsible person</w:t>
      </w:r>
      <w:r w:rsidRPr="00975072">
        <w:t>), in writing, under this clause if, in conducting an OHS inspection in relation to a facility, the inspector is satisfied on reasonable grounds that:</w:t>
      </w:r>
    </w:p>
    <w:p w:rsidR="00873C1F" w:rsidRPr="00975072" w:rsidRDefault="00873C1F" w:rsidP="00873C1F">
      <w:pPr>
        <w:pStyle w:val="paragraph"/>
      </w:pPr>
      <w:r w:rsidRPr="00975072">
        <w:tab/>
        <w:t>(a)</w:t>
      </w:r>
      <w:r w:rsidRPr="00975072">
        <w:tab/>
        <w:t>the responsible person:</w:t>
      </w:r>
    </w:p>
    <w:p w:rsidR="00873C1F" w:rsidRPr="00975072" w:rsidRDefault="00873C1F" w:rsidP="00873C1F">
      <w:pPr>
        <w:pStyle w:val="paragraphsub"/>
      </w:pPr>
      <w:r w:rsidRPr="00975072">
        <w:tab/>
        <w:t>(i)</w:t>
      </w:r>
      <w:r w:rsidRPr="00975072">
        <w:tab/>
        <w:t>is contravening a provision of a listed OHS law; or</w:t>
      </w:r>
    </w:p>
    <w:p w:rsidR="00873C1F" w:rsidRPr="00975072" w:rsidRDefault="00873C1F" w:rsidP="00873C1F">
      <w:pPr>
        <w:pStyle w:val="paragraphsub"/>
      </w:pPr>
      <w:r w:rsidRPr="00975072">
        <w:tab/>
        <w:t>(ii)</w:t>
      </w:r>
      <w:r w:rsidRPr="00975072">
        <w:tab/>
        <w:t>has contravened a provision of a listed OHS law and is likely to contravene that provision again; and</w:t>
      </w:r>
    </w:p>
    <w:p w:rsidR="00873C1F" w:rsidRPr="00975072" w:rsidRDefault="00873C1F" w:rsidP="00873C1F">
      <w:pPr>
        <w:pStyle w:val="paragraph"/>
      </w:pPr>
      <w:r w:rsidRPr="00975072">
        <w:tab/>
        <w:t>(b)</w:t>
      </w:r>
      <w:r w:rsidRPr="00975072">
        <w:tab/>
        <w:t>as a result, there is, or may be, a risk to the health or safety of any person.</w:t>
      </w:r>
    </w:p>
    <w:p w:rsidR="009B69FE" w:rsidRPr="00975072" w:rsidRDefault="009B69FE" w:rsidP="009B69FE">
      <w:pPr>
        <w:pStyle w:val="notetext"/>
      </w:pPr>
      <w:r w:rsidRPr="00975072">
        <w:t>Note:</w:t>
      </w:r>
      <w:r w:rsidRPr="00975072">
        <w:tab/>
        <w:t>The notice will be published on NOPSEMA’s website (see clause</w:t>
      </w:r>
      <w:r w:rsidR="00C53E4C" w:rsidRPr="00975072">
        <w:t> </w:t>
      </w:r>
      <w:r w:rsidRPr="00975072">
        <w:t>80AA).</w:t>
      </w:r>
    </w:p>
    <w:p w:rsidR="00873C1F" w:rsidRPr="00975072" w:rsidRDefault="00873C1F" w:rsidP="00873C1F">
      <w:pPr>
        <w:pStyle w:val="SubsectionHead"/>
      </w:pPr>
      <w:r w:rsidRPr="00975072">
        <w:t>How notice may be issued</w:t>
      </w:r>
    </w:p>
    <w:p w:rsidR="00873C1F" w:rsidRPr="00975072" w:rsidRDefault="00873C1F" w:rsidP="00873C1F">
      <w:pPr>
        <w:pStyle w:val="subsection"/>
      </w:pPr>
      <w:r w:rsidRPr="00975072">
        <w:tab/>
        <w:t>(2)</w:t>
      </w:r>
      <w:r w:rsidRPr="00975072">
        <w:tab/>
        <w:t xml:space="preserve">Without limiting </w:t>
      </w:r>
      <w:r w:rsidR="00C53E4C" w:rsidRPr="00975072">
        <w:t>subclause (</w:t>
      </w:r>
      <w:r w:rsidRPr="00975072">
        <w:t>1), the notice may be issued to a responsible person as follows:</w:t>
      </w:r>
    </w:p>
    <w:p w:rsidR="00873C1F" w:rsidRPr="00975072" w:rsidRDefault="00873C1F" w:rsidP="00873C1F">
      <w:pPr>
        <w:pStyle w:val="paragraph"/>
      </w:pPr>
      <w:r w:rsidRPr="00975072">
        <w:tab/>
        <w:t>(a)</w:t>
      </w:r>
      <w:r w:rsidRPr="00975072">
        <w:tab/>
        <w:t>if the responsible person is the operator—by being given to the operator’s representative at the facility;</w:t>
      </w:r>
    </w:p>
    <w:p w:rsidR="00873C1F" w:rsidRPr="00975072" w:rsidRDefault="00873C1F" w:rsidP="00873C1F">
      <w:pPr>
        <w:pStyle w:val="paragraph"/>
      </w:pPr>
      <w:r w:rsidRPr="00975072">
        <w:tab/>
        <w:t>(b)</w:t>
      </w:r>
      <w:r w:rsidRPr="00975072">
        <w:tab/>
        <w:t>if the responsible person is an employer (other than the operator) of members of the workforce, but it is not practicable to give the notice to the employer—by being given to the operator’s representative at the facility;</w:t>
      </w:r>
    </w:p>
    <w:p w:rsidR="00873C1F" w:rsidRPr="00975072" w:rsidRDefault="00873C1F" w:rsidP="00873C1F">
      <w:pPr>
        <w:pStyle w:val="paragraph"/>
      </w:pPr>
      <w:r w:rsidRPr="00975072">
        <w:tab/>
        <w:t>(c)</w:t>
      </w:r>
      <w:r w:rsidRPr="00975072">
        <w:tab/>
        <w:t>if the responsible person is the titleholder—by being given to the titleholder’s representative (if any) at the facility who is nominated for the inspection.</w:t>
      </w:r>
    </w:p>
    <w:p w:rsidR="00873C1F" w:rsidRPr="00975072" w:rsidRDefault="00873C1F" w:rsidP="00873C1F">
      <w:pPr>
        <w:pStyle w:val="noteToPara"/>
      </w:pPr>
      <w:r w:rsidRPr="00975072">
        <w:lastRenderedPageBreak/>
        <w:t>Note:</w:t>
      </w:r>
      <w:r w:rsidRPr="00975072">
        <w:tab/>
        <w:t>A titleholder’s representative is only required to be at the facility if the inspection concerns the titleholder’s well</w:t>
      </w:r>
      <w:r w:rsidR="00960DC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(3)</w:t>
      </w:r>
      <w:r w:rsidRPr="00975072">
        <w:tab/>
        <w:t>The notice must:</w:t>
      </w:r>
    </w:p>
    <w:p w:rsidR="00873C1F" w:rsidRPr="00975072" w:rsidRDefault="00873C1F" w:rsidP="00873C1F">
      <w:pPr>
        <w:pStyle w:val="paragraph"/>
      </w:pPr>
      <w:r w:rsidRPr="00975072">
        <w:tab/>
        <w:t>(a)</w:t>
      </w:r>
      <w:r w:rsidRPr="00975072">
        <w:tab/>
        <w:t>specify the contravention that the NOPSEMA inspector is satisfied on reasonable grounds is occurring, or has occurred and is likely to occur again, and set out those grounds; and</w:t>
      </w:r>
    </w:p>
    <w:p w:rsidR="00873C1F" w:rsidRPr="00975072" w:rsidRDefault="00873C1F" w:rsidP="00873C1F">
      <w:pPr>
        <w:pStyle w:val="paragraph"/>
      </w:pPr>
      <w:r w:rsidRPr="00975072">
        <w:tab/>
        <w:t>(b)</w:t>
      </w:r>
      <w:r w:rsidRPr="00975072">
        <w:tab/>
        <w:t xml:space="preserve">specify the risk to health or safety mentioned in </w:t>
      </w:r>
      <w:r w:rsidR="00C53E4C" w:rsidRPr="00975072">
        <w:t>paragraph (</w:t>
      </w:r>
      <w:r w:rsidRPr="00975072">
        <w:t>1)(b); and</w:t>
      </w:r>
    </w:p>
    <w:p w:rsidR="00873C1F" w:rsidRPr="00975072" w:rsidRDefault="00873C1F" w:rsidP="00873C1F">
      <w:pPr>
        <w:pStyle w:val="paragraph"/>
      </w:pPr>
      <w:r w:rsidRPr="00975072">
        <w:tab/>
        <w:t>(c)</w:t>
      </w:r>
      <w:r w:rsidRPr="00975072">
        <w:tab/>
        <w:t>specify action that the inspector is satisfied on reasonable grounds is required to be taken by the responsible person to reduce or prevent the risk; and</w:t>
      </w:r>
    </w:p>
    <w:p w:rsidR="00873C1F" w:rsidRPr="00975072" w:rsidRDefault="00873C1F" w:rsidP="00873C1F">
      <w:pPr>
        <w:pStyle w:val="paragraph"/>
      </w:pPr>
      <w:r w:rsidRPr="00975072">
        <w:tab/>
        <w:t>(d)</w:t>
      </w:r>
      <w:r w:rsidRPr="00975072">
        <w:tab/>
        <w:t>specify a period within which the responsible person is to take the action.</w:t>
      </w:r>
    </w:p>
    <w:p w:rsidR="00873C1F" w:rsidRPr="00975072" w:rsidRDefault="00873C1F" w:rsidP="00873C1F">
      <w:pPr>
        <w:pStyle w:val="SubsectionHead"/>
      </w:pPr>
      <w:r w:rsidRPr="00975072">
        <w:t>Period of notice and action to be taken</w:t>
      </w:r>
    </w:p>
    <w:p w:rsidR="00873C1F" w:rsidRPr="00975072" w:rsidRDefault="00873C1F" w:rsidP="00873C1F">
      <w:pPr>
        <w:pStyle w:val="subsection"/>
      </w:pPr>
      <w:r w:rsidRPr="00975072">
        <w:tab/>
        <w:t>(4)</w:t>
      </w:r>
      <w:r w:rsidRPr="00975072">
        <w:tab/>
        <w:t>The period specified in the notice must be reasonable.</w:t>
      </w:r>
    </w:p>
    <w:p w:rsidR="00873C1F" w:rsidRPr="00975072" w:rsidRDefault="00873C1F" w:rsidP="00873C1F">
      <w:pPr>
        <w:pStyle w:val="subsection"/>
      </w:pPr>
      <w:r w:rsidRPr="00975072">
        <w:tab/>
        <w:t>(5)</w:t>
      </w:r>
      <w:r w:rsidRPr="00975072">
        <w:tab/>
        <w:t>If the NOPSEMA inspector is satisfied on reasonable grounds that it is appropriate to do so, the NOPSEMA inspector may, in writing and before the end of the period, extend the period specified in the notice.</w:t>
      </w:r>
    </w:p>
    <w:p w:rsidR="00873C1F" w:rsidRPr="00975072" w:rsidRDefault="00873C1F" w:rsidP="00873C1F">
      <w:pPr>
        <w:pStyle w:val="ActHead5"/>
      </w:pPr>
      <w:bookmarkStart w:id="166" w:name="_Toc106366802"/>
      <w:r w:rsidRPr="00960DC6">
        <w:rPr>
          <w:rStyle w:val="CharSectno"/>
        </w:rPr>
        <w:t>78A</w:t>
      </w:r>
      <w:r w:rsidRPr="00975072">
        <w:t xml:space="preserve">  OHS inspections—</w:t>
      </w:r>
      <w:r w:rsidR="0050226C" w:rsidRPr="00975072">
        <w:t>OHS improvement notices</w:t>
      </w:r>
      <w:r w:rsidRPr="00975072">
        <w:t xml:space="preserve"> (compliance)</w:t>
      </w:r>
      <w:bookmarkEnd w:id="166"/>
    </w:p>
    <w:p w:rsidR="00873C1F" w:rsidRPr="00975072" w:rsidRDefault="00873C1F" w:rsidP="00873C1F">
      <w:pPr>
        <w:pStyle w:val="SubsectionHead"/>
      </w:pPr>
      <w:r w:rsidRPr="00975072">
        <w:t>Duty of responsible person</w:t>
      </w:r>
    </w:p>
    <w:p w:rsidR="00873C1F" w:rsidRPr="00975072" w:rsidRDefault="00873C1F" w:rsidP="00873C1F">
      <w:pPr>
        <w:pStyle w:val="subsection"/>
      </w:pPr>
      <w:r w:rsidRPr="00975072">
        <w:tab/>
        <w:t>(1)</w:t>
      </w:r>
      <w:r w:rsidRPr="00975072">
        <w:tab/>
        <w:t xml:space="preserve">A responsible person in relation to an </w:t>
      </w:r>
      <w:r w:rsidR="00712EDA" w:rsidRPr="00975072">
        <w:t>OHS improvement notice</w:t>
      </w:r>
      <w:r w:rsidRPr="00975072">
        <w:t xml:space="preserve"> must ensure that the notice is complied with to the extent that it relates to any matter over which the person has control.</w:t>
      </w:r>
    </w:p>
    <w:p w:rsidR="00873C1F" w:rsidRPr="00975072" w:rsidRDefault="00873C1F" w:rsidP="00873C1F">
      <w:pPr>
        <w:pStyle w:val="SubsectionHead"/>
      </w:pPr>
      <w:r w:rsidRPr="00975072">
        <w:t>Offence</w:t>
      </w:r>
    </w:p>
    <w:p w:rsidR="00873C1F" w:rsidRPr="00975072" w:rsidRDefault="00873C1F" w:rsidP="00873C1F">
      <w:pPr>
        <w:pStyle w:val="subsection"/>
      </w:pPr>
      <w:r w:rsidRPr="00975072">
        <w:tab/>
        <w:t>(2)</w:t>
      </w:r>
      <w:r w:rsidRPr="00975072">
        <w:tab/>
        <w:t>A person commits an offence if:</w:t>
      </w:r>
    </w:p>
    <w:p w:rsidR="00873C1F" w:rsidRPr="00975072" w:rsidRDefault="00873C1F" w:rsidP="00873C1F">
      <w:pPr>
        <w:pStyle w:val="paragraph"/>
      </w:pPr>
      <w:r w:rsidRPr="00975072">
        <w:lastRenderedPageBreak/>
        <w:tab/>
        <w:t>(a)</w:t>
      </w:r>
      <w:r w:rsidRPr="00975072">
        <w:tab/>
        <w:t xml:space="preserve">the person is subject to a requirement under </w:t>
      </w:r>
      <w:r w:rsidR="00C53E4C" w:rsidRPr="00975072">
        <w:t>subclause (</w:t>
      </w:r>
      <w:r w:rsidRPr="00975072">
        <w:t>1); and</w:t>
      </w:r>
    </w:p>
    <w:p w:rsidR="00873C1F" w:rsidRPr="00975072" w:rsidRDefault="00873C1F" w:rsidP="00873C1F">
      <w:pPr>
        <w:pStyle w:val="paragraph"/>
      </w:pPr>
      <w:r w:rsidRPr="00975072">
        <w:tab/>
        <w:t>(b)</w:t>
      </w:r>
      <w:r w:rsidRPr="00975072">
        <w:tab/>
        <w:t>the person omits to do an act; and</w:t>
      </w:r>
    </w:p>
    <w:p w:rsidR="00873C1F" w:rsidRPr="00975072" w:rsidRDefault="00873C1F" w:rsidP="00873C1F">
      <w:pPr>
        <w:pStyle w:val="paragraph"/>
      </w:pPr>
      <w:r w:rsidRPr="00975072">
        <w:tab/>
        <w:t>(c)</w:t>
      </w:r>
      <w:r w:rsidRPr="00975072">
        <w:tab/>
        <w:t>the omission breaches the requirement.</w:t>
      </w:r>
    </w:p>
    <w:p w:rsidR="00873C1F" w:rsidRPr="00975072" w:rsidRDefault="00873C1F" w:rsidP="00873C1F">
      <w:pPr>
        <w:pStyle w:val="Penalty"/>
      </w:pPr>
      <w:r w:rsidRPr="00975072">
        <w:t>Penalty:</w:t>
      </w:r>
      <w:r w:rsidRPr="00975072">
        <w:tab/>
        <w:t>300 penalty units.</w:t>
      </w:r>
    </w:p>
    <w:p w:rsidR="00873C1F" w:rsidRPr="00975072" w:rsidRDefault="00873C1F" w:rsidP="00873C1F">
      <w:pPr>
        <w:pStyle w:val="SubsectionHead"/>
      </w:pPr>
      <w:r w:rsidRPr="00975072">
        <w:t>Civil penalty</w:t>
      </w:r>
    </w:p>
    <w:p w:rsidR="00873C1F" w:rsidRPr="00975072" w:rsidRDefault="00873C1F" w:rsidP="00873C1F">
      <w:pPr>
        <w:pStyle w:val="subsection"/>
      </w:pPr>
      <w:r w:rsidRPr="00975072">
        <w:tab/>
        <w:t>(3)</w:t>
      </w:r>
      <w:r w:rsidRPr="00975072">
        <w:tab/>
        <w:t xml:space="preserve">A person is liable to a civil penalty if the person contravenes a requirement under </w:t>
      </w:r>
      <w:r w:rsidR="00C53E4C" w:rsidRPr="00975072">
        <w:t>subclause (</w:t>
      </w:r>
      <w:r w:rsidRPr="00975072">
        <w:t>1).</w:t>
      </w:r>
    </w:p>
    <w:p w:rsidR="00873C1F" w:rsidRPr="00975072" w:rsidRDefault="00873C1F" w:rsidP="00873C1F">
      <w:pPr>
        <w:pStyle w:val="Penalty"/>
      </w:pPr>
      <w:r w:rsidRPr="00975072">
        <w:t>Civil penalty:</w:t>
      </w:r>
      <w:r w:rsidRPr="00975072">
        <w:tab/>
        <w:t>400 penalty units.</w:t>
      </w:r>
    </w:p>
    <w:p w:rsidR="00495CF7" w:rsidRPr="00975072" w:rsidRDefault="00495CF7" w:rsidP="00495CF7">
      <w:pPr>
        <w:pStyle w:val="SubsectionHead"/>
      </w:pPr>
      <w:r w:rsidRPr="00975072">
        <w:t>Continuing offences and continuing contraventions of civil penalty provisions</w:t>
      </w:r>
    </w:p>
    <w:p w:rsidR="00495CF7" w:rsidRPr="00975072" w:rsidRDefault="00495CF7" w:rsidP="00495CF7">
      <w:pPr>
        <w:pStyle w:val="subsection"/>
      </w:pPr>
      <w:r w:rsidRPr="00975072">
        <w:tab/>
        <w:t>(4)</w:t>
      </w:r>
      <w:r w:rsidRPr="00975072">
        <w:tab/>
        <w:t xml:space="preserve">The maximum penalty for each day that an offence under </w:t>
      </w:r>
      <w:r w:rsidR="00C53E4C" w:rsidRPr="00975072">
        <w:t>subclause (</w:t>
      </w:r>
      <w:r w:rsidRPr="00975072">
        <w:t>2) continues is 10% of the maximum penalty that can be imposed in respect of that offence.</w:t>
      </w:r>
    </w:p>
    <w:p w:rsidR="00495CF7" w:rsidRPr="00975072" w:rsidRDefault="00495CF7" w:rsidP="00495CF7">
      <w:pPr>
        <w:pStyle w:val="notetext"/>
      </w:pPr>
      <w:r w:rsidRPr="00975072">
        <w:t>Note:</w:t>
      </w:r>
      <w:r w:rsidRPr="00975072">
        <w:tab/>
      </w:r>
      <w:r w:rsidR="00C53E4C" w:rsidRPr="00975072">
        <w:t>Subclause (</w:t>
      </w:r>
      <w:r w:rsidRPr="00975072">
        <w:t>2) is a continuing offence under section</w:t>
      </w:r>
      <w:r w:rsidR="00C53E4C" w:rsidRPr="00975072">
        <w:t> </w:t>
      </w:r>
      <w:r w:rsidRPr="00975072">
        <w:t xml:space="preserve">4K of the </w:t>
      </w:r>
      <w:r w:rsidRPr="00975072">
        <w:rPr>
          <w:i/>
        </w:rPr>
        <w:t>Crimes Act 1914</w:t>
      </w:r>
      <w:r w:rsidRPr="00975072">
        <w:t>.</w:t>
      </w:r>
    </w:p>
    <w:p w:rsidR="00495CF7" w:rsidRPr="00975072" w:rsidRDefault="00495CF7" w:rsidP="00495CF7">
      <w:pPr>
        <w:pStyle w:val="subsection"/>
      </w:pPr>
      <w:r w:rsidRPr="00975072">
        <w:tab/>
        <w:t>(5)</w:t>
      </w:r>
      <w:r w:rsidRPr="00975072">
        <w:tab/>
        <w:t xml:space="preserve">The maximum civil penalty for each day that a contravention of </w:t>
      </w:r>
      <w:r w:rsidR="00C53E4C" w:rsidRPr="00975072">
        <w:t>subclause (</w:t>
      </w:r>
      <w:r w:rsidRPr="00975072">
        <w:t>3) continues is 10% of the maximum civil penalty that can be imposed in respect of that contravention.</w:t>
      </w:r>
    </w:p>
    <w:p w:rsidR="00495CF7" w:rsidRPr="00975072" w:rsidRDefault="00495CF7" w:rsidP="00495CF7">
      <w:pPr>
        <w:pStyle w:val="notetext"/>
      </w:pPr>
      <w:r w:rsidRPr="00975072">
        <w:t>Note:</w:t>
      </w:r>
      <w:r w:rsidRPr="00975072">
        <w:tab/>
      </w:r>
      <w:r w:rsidR="00C53E4C" w:rsidRPr="00975072">
        <w:t>Subclause (</w:t>
      </w:r>
      <w:r w:rsidRPr="00975072">
        <w:t xml:space="preserve">3) is a continuing civil penalty provision under </w:t>
      </w:r>
      <w:r w:rsidR="00AF2566" w:rsidRPr="00975072">
        <w:t>section</w:t>
      </w:r>
      <w:r w:rsidR="00C53E4C" w:rsidRPr="00975072">
        <w:t> </w:t>
      </w:r>
      <w:r w:rsidR="00AF2566" w:rsidRPr="00975072">
        <w:t>93 of the Regulatory Powers Act</w:t>
      </w:r>
      <w:r w:rsidRPr="00975072">
        <w:t>.</w:t>
      </w:r>
    </w:p>
    <w:p w:rsidR="00873C1F" w:rsidRPr="00975072" w:rsidRDefault="00873C1F" w:rsidP="00873C1F">
      <w:pPr>
        <w:pStyle w:val="ActHead5"/>
      </w:pPr>
      <w:bookmarkStart w:id="167" w:name="_Toc106366803"/>
      <w:r w:rsidRPr="00960DC6">
        <w:rPr>
          <w:rStyle w:val="CharSectno"/>
        </w:rPr>
        <w:t>78B</w:t>
      </w:r>
      <w:r w:rsidRPr="00975072">
        <w:t xml:space="preserve">  OHS inspections—</w:t>
      </w:r>
      <w:r w:rsidR="0050226C" w:rsidRPr="00975072">
        <w:t>OHS improvement notices</w:t>
      </w:r>
      <w:r w:rsidRPr="00975072">
        <w:t xml:space="preserve"> (notification and display)</w:t>
      </w:r>
      <w:bookmarkEnd w:id="167"/>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an </w:t>
      </w:r>
      <w:r w:rsidR="00712EDA" w:rsidRPr="00975072">
        <w:t>OHS improvement notice</w:t>
      </w:r>
      <w:r w:rsidRPr="00975072">
        <w:t xml:space="preserve"> to a person (the </w:t>
      </w:r>
      <w:r w:rsidRPr="00975072">
        <w:rPr>
          <w:b/>
          <w:i/>
        </w:rPr>
        <w:t>responsible person</w:t>
      </w:r>
      <w:r w:rsidRPr="00975072">
        <w:t>) under clause</w:t>
      </w:r>
      <w:r w:rsidR="00C53E4C" w:rsidRPr="00975072">
        <w:t> </w:t>
      </w:r>
      <w:r w:rsidRPr="00975072">
        <w:t>78 in relation to a contravention, or likely contravention, of a listed OHS law.</w:t>
      </w:r>
    </w:p>
    <w:p w:rsidR="00873C1F" w:rsidRPr="00975072" w:rsidRDefault="00873C1F" w:rsidP="00873C1F">
      <w:pPr>
        <w:pStyle w:val="SubsectionHead"/>
      </w:pPr>
      <w:r w:rsidRPr="00975072">
        <w:lastRenderedPageBreak/>
        <w:t>If notice not given to the operator’s representative—representative to be notified</w:t>
      </w:r>
    </w:p>
    <w:p w:rsidR="00873C1F" w:rsidRPr="00975072" w:rsidRDefault="00873C1F" w:rsidP="00873C1F">
      <w:pPr>
        <w:pStyle w:val="subsection"/>
      </w:pPr>
      <w:r w:rsidRPr="00975072">
        <w:tab/>
        <w:t>(2)</w:t>
      </w:r>
      <w:r w:rsidRPr="00975072">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975072" w:rsidRDefault="00873C1F" w:rsidP="00873C1F">
      <w:pPr>
        <w:pStyle w:val="notetext"/>
      </w:pPr>
      <w:r w:rsidRPr="00975072">
        <w:t>Note:</w:t>
      </w:r>
      <w:r w:rsidRPr="00975072">
        <w:tab/>
        <w:t xml:space="preserve">If the responsible person is the titleholder, </w:t>
      </w:r>
      <w:r w:rsidR="00C53E4C" w:rsidRPr="00975072">
        <w:t>subclauses (</w:t>
      </w:r>
      <w:r w:rsidRPr="00975072">
        <w:t>4) and (5) provide for the operator and the operator’s representative to be notified.</w:t>
      </w:r>
    </w:p>
    <w:p w:rsidR="00873C1F" w:rsidRPr="00975072" w:rsidRDefault="00873C1F" w:rsidP="00873C1F">
      <w:pPr>
        <w:pStyle w:val="SubsectionHead"/>
      </w:pPr>
      <w:r w:rsidRPr="00975072">
        <w:t>If responsible person is operator or employer—notification of health and safety representative</w:t>
      </w:r>
    </w:p>
    <w:p w:rsidR="00873C1F" w:rsidRPr="00975072" w:rsidRDefault="00873C1F" w:rsidP="00F3513F">
      <w:pPr>
        <w:pStyle w:val="subsection"/>
      </w:pPr>
      <w:r w:rsidRPr="00975072">
        <w:tab/>
        <w:t>(3)</w:t>
      </w:r>
      <w:r w:rsidRPr="00975072">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975072" w:rsidRDefault="00873C1F" w:rsidP="00873C1F">
      <w:pPr>
        <w:pStyle w:val="SubsectionHead"/>
      </w:pPr>
      <w:r w:rsidRPr="00975072">
        <w:t>If responsible person is titleholder—notification of operator and operator’s representative</w:t>
      </w:r>
    </w:p>
    <w:p w:rsidR="00873C1F" w:rsidRPr="00975072" w:rsidRDefault="00873C1F" w:rsidP="00873C1F">
      <w:pPr>
        <w:pStyle w:val="subsection"/>
      </w:pPr>
      <w:r w:rsidRPr="00975072">
        <w:tab/>
        <w:t>(4)</w:t>
      </w:r>
      <w:r w:rsidRPr="00975072">
        <w:tab/>
        <w:t>If the responsible person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(5)</w:t>
      </w:r>
      <w:r w:rsidRPr="00975072">
        <w:tab/>
        <w:t>If the responsible person is the titleholder, but the inspector is not at the facility when the notice is issued, the operator must give a copy of the notice to the operator’s representative at the facility.</w:t>
      </w:r>
    </w:p>
    <w:p w:rsidR="00873C1F" w:rsidRPr="00975072" w:rsidRDefault="00873C1F" w:rsidP="00873C1F">
      <w:pPr>
        <w:pStyle w:val="SubsectionHead"/>
      </w:pPr>
      <w:r w:rsidRPr="00975072">
        <w:t>Display of notice</w:t>
      </w:r>
    </w:p>
    <w:p w:rsidR="00873C1F" w:rsidRPr="00975072" w:rsidRDefault="00873C1F" w:rsidP="00873C1F">
      <w:pPr>
        <w:pStyle w:val="subsection"/>
      </w:pPr>
      <w:r w:rsidRPr="00975072">
        <w:tab/>
        <w:t>(6)</w:t>
      </w:r>
      <w:r w:rsidRPr="00975072">
        <w:tab/>
        <w:t xml:space="preserve">The operator’s representative at the facility must cause a copy of the notice to be displayed in a prominent place at or near each </w:t>
      </w:r>
      <w:r w:rsidRPr="00975072">
        <w:lastRenderedPageBreak/>
        <w:t>workplace at which work affected by the notice is being performed.</w:t>
      </w:r>
    </w:p>
    <w:p w:rsidR="00873C1F" w:rsidRPr="00975072" w:rsidRDefault="00873C1F" w:rsidP="00873C1F">
      <w:pPr>
        <w:pStyle w:val="SubsectionHead"/>
      </w:pPr>
      <w:r w:rsidRPr="00975072">
        <w:t>NOPSEMA to notify employer, owner etc.</w:t>
      </w:r>
    </w:p>
    <w:p w:rsidR="00873C1F" w:rsidRPr="00975072" w:rsidRDefault="00873C1F" w:rsidP="00873C1F">
      <w:pPr>
        <w:pStyle w:val="subsection"/>
      </w:pPr>
      <w:r w:rsidRPr="00975072">
        <w:tab/>
        <w:t>(7)</w:t>
      </w:r>
      <w:r w:rsidRPr="00975072">
        <w:tab/>
        <w:t>As soon as practicable after issuing the notice, the NOPSEMA inspector must take reasonable steps to give a copy of the notice to:</w:t>
      </w:r>
    </w:p>
    <w:p w:rsidR="00873C1F" w:rsidRPr="00975072" w:rsidRDefault="00873C1F" w:rsidP="00873C1F">
      <w:pPr>
        <w:pStyle w:val="paragraph"/>
      </w:pPr>
      <w:r w:rsidRPr="00975072">
        <w:tab/>
        <w:t>(a)</w:t>
      </w:r>
      <w:r w:rsidRPr="00975072">
        <w:tab/>
        <w:t>the employer of an employee who is a member of the workforce, if the notice is issued:</w:t>
      </w:r>
    </w:p>
    <w:p w:rsidR="00873C1F" w:rsidRPr="00975072" w:rsidRDefault="00873C1F" w:rsidP="00873C1F">
      <w:pPr>
        <w:pStyle w:val="paragraphsub"/>
      </w:pPr>
      <w:r w:rsidRPr="00975072">
        <w:tab/>
        <w:t>(i)</w:t>
      </w:r>
      <w:r w:rsidRPr="00975072">
        <w:tab/>
        <w:t>to the employee; and</w:t>
      </w:r>
    </w:p>
    <w:p w:rsidR="00873C1F" w:rsidRPr="00975072" w:rsidRDefault="00873C1F" w:rsidP="00873C1F">
      <w:pPr>
        <w:pStyle w:val="paragraphsub"/>
      </w:pPr>
      <w:r w:rsidRPr="00975072">
        <w:tab/>
        <w:t>(ii)</w:t>
      </w:r>
      <w:r w:rsidRPr="00975072">
        <w:tab/>
        <w:t>in connection with work performed by the employee; and</w:t>
      </w:r>
    </w:p>
    <w:p w:rsidR="00873C1F" w:rsidRPr="00975072" w:rsidRDefault="00873C1F" w:rsidP="00873C1F">
      <w:pPr>
        <w:pStyle w:val="paragraph"/>
      </w:pPr>
      <w:r w:rsidRPr="00975072">
        <w:tab/>
        <w:t>(b)</w:t>
      </w:r>
      <w:r w:rsidRPr="00975072">
        <w:tab/>
        <w:t>the owner of any workplace, plant, substance or thing that the notice relates to, unless the owner is:</w:t>
      </w:r>
    </w:p>
    <w:p w:rsidR="00873C1F" w:rsidRPr="00975072" w:rsidRDefault="00873C1F" w:rsidP="00873C1F">
      <w:pPr>
        <w:pStyle w:val="paragraphsub"/>
      </w:pPr>
      <w:r w:rsidRPr="00975072">
        <w:tab/>
        <w:t>(i)</w:t>
      </w:r>
      <w:r w:rsidRPr="00975072">
        <w:tab/>
        <w:t>the responsible person; or</w:t>
      </w:r>
    </w:p>
    <w:p w:rsidR="00873C1F" w:rsidRPr="00975072" w:rsidRDefault="00873C1F" w:rsidP="00873C1F">
      <w:pPr>
        <w:pStyle w:val="paragraphsub"/>
      </w:pPr>
      <w:r w:rsidRPr="00975072">
        <w:tab/>
        <w:t>(ii)</w:t>
      </w:r>
      <w:r w:rsidRPr="00975072">
        <w:tab/>
        <w:t xml:space="preserve">an employer referred to in </w:t>
      </w:r>
      <w:r w:rsidR="00C53E4C" w:rsidRPr="00975072">
        <w:t>paragraph (</w:t>
      </w:r>
      <w:r w:rsidRPr="00975072">
        <w:t>a); and</w:t>
      </w:r>
    </w:p>
    <w:p w:rsidR="00873C1F" w:rsidRPr="00975072" w:rsidRDefault="00873C1F" w:rsidP="00873C1F">
      <w:pPr>
        <w:pStyle w:val="paragraph"/>
      </w:pPr>
      <w:r w:rsidRPr="00975072">
        <w:tab/>
        <w:t>(c)</w:t>
      </w:r>
      <w:r w:rsidRPr="00975072">
        <w:tab/>
        <w:t>if the responsible person is the owner of any workplace, plant, substance or thing because of which the contravention has occurred, or is likely to occur:</w:t>
      </w:r>
    </w:p>
    <w:p w:rsidR="00873C1F" w:rsidRPr="00975072" w:rsidRDefault="00873C1F" w:rsidP="00873C1F">
      <w:pPr>
        <w:pStyle w:val="paragraphsub"/>
      </w:pPr>
      <w:r w:rsidRPr="00975072">
        <w:tab/>
        <w:t>(i)</w:t>
      </w:r>
      <w:r w:rsidRPr="00975072">
        <w:tab/>
        <w:t>the operator of the facility; and</w:t>
      </w:r>
    </w:p>
    <w:p w:rsidR="00873C1F" w:rsidRPr="00975072" w:rsidRDefault="00873C1F" w:rsidP="00873C1F">
      <w:pPr>
        <w:pStyle w:val="paragraphsub"/>
      </w:pPr>
      <w:r w:rsidRPr="00975072">
        <w:tab/>
        <w:t>(ii)</w:t>
      </w:r>
      <w:r w:rsidRPr="00975072">
        <w:tab/>
        <w:t>if the employer of employees who work in that workplace or who use that plant, substance or thing is a person other than the operator—that employer; and</w:t>
      </w:r>
    </w:p>
    <w:p w:rsidR="00873C1F" w:rsidRPr="00975072" w:rsidRDefault="00873C1F" w:rsidP="00873C1F">
      <w:pPr>
        <w:pStyle w:val="paragraph"/>
      </w:pPr>
      <w:r w:rsidRPr="00975072">
        <w:tab/>
        <w:t>(d)</w:t>
      </w:r>
      <w:r w:rsidRPr="00975072">
        <w:tab/>
        <w:t>the titleholder, if:</w:t>
      </w:r>
    </w:p>
    <w:p w:rsidR="00873C1F" w:rsidRPr="00975072" w:rsidRDefault="00873C1F" w:rsidP="00873C1F">
      <w:pPr>
        <w:pStyle w:val="paragraphsub"/>
      </w:pPr>
      <w:r w:rsidRPr="00975072">
        <w:tab/>
        <w:t>(i)</w:t>
      </w:r>
      <w:r w:rsidRPr="00975072">
        <w:tab/>
        <w:t>the responsible person is the operator; and</w:t>
      </w:r>
    </w:p>
    <w:p w:rsidR="00873C1F" w:rsidRPr="00975072" w:rsidRDefault="00873C1F" w:rsidP="00873C1F">
      <w:pPr>
        <w:pStyle w:val="paragraphsub"/>
      </w:pPr>
      <w:r w:rsidRPr="00975072">
        <w:tab/>
        <w:t>(ii)</w:t>
      </w:r>
      <w:r w:rsidRPr="00975072">
        <w:tab/>
        <w:t>the contravention relates, or is likely to relate, to the titleholder’s well</w:t>
      </w:r>
      <w:r w:rsidR="00960DC6">
        <w:noBreakHyphen/>
      </w:r>
      <w:r w:rsidRPr="00975072">
        <w:t>related obligations.</w:t>
      </w:r>
    </w:p>
    <w:p w:rsidR="00315165" w:rsidRPr="00975072" w:rsidRDefault="00315165" w:rsidP="00315165">
      <w:pPr>
        <w:pStyle w:val="ActHead5"/>
      </w:pPr>
      <w:bookmarkStart w:id="168" w:name="_Toc106366804"/>
      <w:r w:rsidRPr="00960DC6">
        <w:rPr>
          <w:rStyle w:val="CharSectno"/>
        </w:rPr>
        <w:t>79</w:t>
      </w:r>
      <w:r w:rsidRPr="00975072">
        <w:t xml:space="preserve">  OHS inspections—tampering with and removal of notices</w:t>
      </w:r>
      <w:bookmarkEnd w:id="168"/>
    </w:p>
    <w:p w:rsidR="00365153" w:rsidRPr="00975072" w:rsidRDefault="00365153" w:rsidP="00365153">
      <w:pPr>
        <w:pStyle w:val="SubsectionHead"/>
      </w:pPr>
      <w:r w:rsidRPr="00975072">
        <w:t>Tampering with notice</w:t>
      </w:r>
    </w:p>
    <w:p w:rsidR="00365153" w:rsidRPr="00975072" w:rsidRDefault="00365153" w:rsidP="00365153">
      <w:pPr>
        <w:pStyle w:val="subsection"/>
      </w:pPr>
      <w:r w:rsidRPr="00975072">
        <w:tab/>
        <w:t>(1)</w:t>
      </w:r>
      <w:r w:rsidRPr="00975072">
        <w:tab/>
        <w:t>A person must not tamper with any notice that has been displayed under subclause</w:t>
      </w:r>
      <w:r w:rsidR="00C53E4C" w:rsidRPr="00975072">
        <w:t> </w:t>
      </w:r>
      <w:r w:rsidR="00E66536" w:rsidRPr="00975072">
        <w:t xml:space="preserve">74(17), </w:t>
      </w:r>
      <w:r w:rsidRPr="00975072">
        <w:t xml:space="preserve">75(3), </w:t>
      </w:r>
      <w:r w:rsidR="00315165" w:rsidRPr="00975072">
        <w:t>76A(5), 77A(5) or 78B(6)</w:t>
      </w:r>
      <w:r w:rsidRPr="00975072">
        <w:t xml:space="preserve"> while that notice is so displayed.</w:t>
      </w:r>
    </w:p>
    <w:p w:rsidR="00E66536" w:rsidRPr="00975072" w:rsidRDefault="00E66536" w:rsidP="00E66536">
      <w:pPr>
        <w:pStyle w:val="SubsectionHead"/>
      </w:pPr>
      <w:r w:rsidRPr="00975072">
        <w:lastRenderedPageBreak/>
        <w:t>Removal of notice</w:t>
      </w:r>
    </w:p>
    <w:p w:rsidR="00E66536" w:rsidRPr="00975072" w:rsidRDefault="00E66536" w:rsidP="00E66536">
      <w:pPr>
        <w:pStyle w:val="subsection"/>
      </w:pPr>
      <w:r w:rsidRPr="00975072">
        <w:tab/>
        <w:t>(1A)</w:t>
      </w:r>
      <w:r w:rsidRPr="00975072">
        <w:tab/>
        <w:t>If a notice has been displayed under subclause</w:t>
      </w:r>
      <w:r w:rsidR="00C53E4C" w:rsidRPr="00975072">
        <w:t> </w:t>
      </w:r>
      <w:r w:rsidRPr="00975072">
        <w:t>74(17), a person must not remove the notice until the thing to which the notice relates is returned under subclause</w:t>
      </w:r>
      <w:r w:rsidR="00C53E4C" w:rsidRPr="00975072">
        <w:t> </w:t>
      </w:r>
      <w:r w:rsidRPr="00975072">
        <w:t>74(20).</w:t>
      </w:r>
    </w:p>
    <w:p w:rsidR="00365153" w:rsidRPr="00975072" w:rsidRDefault="00365153" w:rsidP="00365153">
      <w:pPr>
        <w:pStyle w:val="subsection"/>
      </w:pPr>
      <w:r w:rsidRPr="00975072">
        <w:tab/>
        <w:t>(2)</w:t>
      </w:r>
      <w:r w:rsidRPr="00975072">
        <w:tab/>
        <w:t>If a notice has been displayed under subclause</w:t>
      </w:r>
      <w:r w:rsidR="00C53E4C" w:rsidRPr="00975072">
        <w:t> </w:t>
      </w:r>
      <w:r w:rsidRPr="00975072">
        <w:t>75(3), a person must not remove the notice until the plant, substance or thing to which the notice relates is returned to the workplace from which it was removed.</w:t>
      </w:r>
    </w:p>
    <w:p w:rsidR="00365153" w:rsidRPr="00975072" w:rsidRDefault="00365153" w:rsidP="00365153">
      <w:pPr>
        <w:pStyle w:val="subsection"/>
      </w:pPr>
      <w:r w:rsidRPr="00975072">
        <w:tab/>
        <w:t>(3)</w:t>
      </w:r>
      <w:r w:rsidRPr="00975072">
        <w:tab/>
        <w:t>If a notice has been displayed under subclause</w:t>
      </w:r>
      <w:r w:rsidR="00C53E4C" w:rsidRPr="00975072">
        <w:t> </w:t>
      </w:r>
      <w:r w:rsidR="00315165" w:rsidRPr="00975072">
        <w:t>76A(5), 77A(5) or 78B(6)</w:t>
      </w:r>
      <w:r w:rsidRPr="00975072">
        <w:t>, a person must not remove the notice before the notice has ceased to have effect</w:t>
      </w:r>
      <w:r w:rsidR="00315165" w:rsidRPr="00975072">
        <w:t xml:space="preserve"> in relation to each person subject to the notice</w:t>
      </w:r>
      <w:r w:rsidRPr="00975072">
        <w:t>.</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(4)</w:t>
      </w:r>
      <w:r w:rsidRPr="00975072">
        <w:tab/>
        <w:t>A person commits an offence</w:t>
      </w:r>
      <w:r w:rsidR="003741EE" w:rsidRPr="00975072">
        <w:t xml:space="preserve"> of strict liability</w:t>
      </w:r>
      <w:r w:rsidRPr="00975072">
        <w:t xml:space="preserv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 xml:space="preserve">1), </w:t>
      </w:r>
      <w:r w:rsidR="00E66536" w:rsidRPr="00975072">
        <w:t xml:space="preserve">(1A), </w:t>
      </w:r>
      <w:r w:rsidRPr="00975072">
        <w:t>(2) or (3); and</w:t>
      </w:r>
    </w:p>
    <w:p w:rsidR="00365153" w:rsidRPr="00975072" w:rsidRDefault="00365153" w:rsidP="00365153">
      <w:pPr>
        <w:pStyle w:val="paragraph"/>
      </w:pPr>
      <w:r w:rsidRPr="00975072">
        <w:tab/>
        <w:t>(b)</w:t>
      </w:r>
      <w:r w:rsidRPr="00975072">
        <w:tab/>
        <w:t>the person engages in conduct; and</w:t>
      </w:r>
    </w:p>
    <w:p w:rsidR="00365153" w:rsidRPr="00975072" w:rsidRDefault="00365153" w:rsidP="00365153">
      <w:pPr>
        <w:pStyle w:val="paragraph"/>
      </w:pPr>
      <w:r w:rsidRPr="00975072">
        <w:tab/>
        <w:t>(c)</w:t>
      </w:r>
      <w:r w:rsidRPr="00975072">
        <w:tab/>
        <w:t>the conduct breaches the requirement.</w:t>
      </w:r>
    </w:p>
    <w:p w:rsidR="00365153" w:rsidRPr="00975072" w:rsidRDefault="00365153" w:rsidP="00365153">
      <w:pPr>
        <w:pStyle w:val="Penalty"/>
      </w:pPr>
      <w:r w:rsidRPr="00975072">
        <w:t>Penalty:</w:t>
      </w:r>
      <w:r w:rsidRPr="00975072">
        <w:tab/>
        <w:t>50 penalty units.</w:t>
      </w:r>
    </w:p>
    <w:p w:rsidR="003741EE" w:rsidRPr="00975072" w:rsidRDefault="003741EE" w:rsidP="003741EE">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365153" w:rsidRPr="00975072" w:rsidRDefault="00365153" w:rsidP="00365153">
      <w:pPr>
        <w:pStyle w:val="subsection"/>
      </w:pPr>
      <w:r w:rsidRPr="00975072">
        <w:tab/>
        <w:t>(5)</w:t>
      </w:r>
      <w:r w:rsidRPr="00975072">
        <w:tab/>
      </w:r>
      <w:r w:rsidR="00C53E4C" w:rsidRPr="00975072">
        <w:t>Subclause (</w:t>
      </w:r>
      <w:r w:rsidRPr="00975072">
        <w:t>4)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5)—see </w:t>
      </w:r>
      <w:r w:rsidR="004F6D0B" w:rsidRPr="00975072">
        <w:t>sub</w:t>
      </w:r>
      <w:r w:rsidR="00960DC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9B69FE" w:rsidRPr="00975072" w:rsidRDefault="009B69FE" w:rsidP="009B69FE">
      <w:pPr>
        <w:pStyle w:val="ActHead5"/>
      </w:pPr>
      <w:bookmarkStart w:id="169" w:name="_Toc106366805"/>
      <w:r w:rsidRPr="00960DC6">
        <w:rPr>
          <w:rStyle w:val="CharSectno"/>
        </w:rPr>
        <w:t>80AA</w:t>
      </w:r>
      <w:r w:rsidRPr="00975072">
        <w:t xml:space="preserve">  OHS inspections—publishing OHS prohibition notices and OHS improvement notices</w:t>
      </w:r>
      <w:bookmarkEnd w:id="169"/>
    </w:p>
    <w:p w:rsidR="009B69FE" w:rsidRPr="00975072" w:rsidRDefault="009B69FE" w:rsidP="009B69FE">
      <w:pPr>
        <w:pStyle w:val="subsection"/>
      </w:pPr>
      <w:r w:rsidRPr="00975072">
        <w:tab/>
        <w:t>(1)</w:t>
      </w:r>
      <w:r w:rsidRPr="00975072">
        <w:tab/>
        <w:t>NOPSEMA must publish on its website an OHS prohibition notice or an OHS improvement notice within 21 days after the notice is issued.</w:t>
      </w:r>
    </w:p>
    <w:p w:rsidR="009B69FE" w:rsidRPr="00975072" w:rsidRDefault="009B69FE" w:rsidP="009B69FE">
      <w:pPr>
        <w:pStyle w:val="subsection"/>
      </w:pPr>
      <w:r w:rsidRPr="00975072">
        <w:lastRenderedPageBreak/>
        <w:tab/>
        <w:t>(2)</w:t>
      </w:r>
      <w:r w:rsidRPr="00975072">
        <w:tab/>
        <w:t>However, NOPSEMA must not publish the notice if it is aware that the decision to issue the notice is the subject of an application for an appeal to the reviewing authority or review by a court.</w:t>
      </w:r>
    </w:p>
    <w:p w:rsidR="009B69FE" w:rsidRPr="00975072" w:rsidRDefault="009B69FE" w:rsidP="009B69FE">
      <w:pPr>
        <w:pStyle w:val="subsection"/>
      </w:pPr>
      <w:r w:rsidRPr="00975072">
        <w:tab/>
        <w:t>(3)</w:t>
      </w:r>
      <w:r w:rsidRPr="00975072">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975072" w:rsidRDefault="009B69FE" w:rsidP="009B69FE">
      <w:pPr>
        <w:pStyle w:val="subsection"/>
      </w:pPr>
      <w:r w:rsidRPr="00975072">
        <w:tab/>
        <w:t>(4)</w:t>
      </w:r>
      <w:r w:rsidRPr="00975072">
        <w:tab/>
        <w:t xml:space="preserve">Subject to </w:t>
      </w:r>
      <w:r w:rsidR="00C53E4C" w:rsidRPr="00975072">
        <w:t>subsection (</w:t>
      </w:r>
      <w:r w:rsidRPr="00975072">
        <w:t>5), NOPSEMA must publish the notice on its website within 21 days after becoming aware that the decision to issue the notice has been affirmed or upheld and all appeal and review rights in relation to that decision have been exhausted.</w:t>
      </w:r>
    </w:p>
    <w:p w:rsidR="009B69FE" w:rsidRPr="00975072" w:rsidRDefault="009B69FE" w:rsidP="009B69FE">
      <w:pPr>
        <w:pStyle w:val="subsection"/>
      </w:pPr>
      <w:r w:rsidRPr="00975072">
        <w:tab/>
        <w:t>(5)</w:t>
      </w:r>
      <w:r w:rsidRPr="00975072">
        <w:tab/>
        <w:t xml:space="preserve">If the reviewing authority revokes the decision to issue the notice, and substitutes its own decision to issue a notice (the </w:t>
      </w:r>
      <w:r w:rsidRPr="00975072">
        <w:rPr>
          <w:b/>
          <w:i/>
        </w:rPr>
        <w:t>substituted notice</w:t>
      </w:r>
      <w:r w:rsidRPr="00975072">
        <w:t>), NOPSEMA must publish the substituted notice on its website within 21 days after becoming aware that all appeal and review rights in relation to the decision to issue the substituted notice have been exhausted.</w:t>
      </w:r>
    </w:p>
    <w:p w:rsidR="009B69FE" w:rsidRPr="00975072" w:rsidRDefault="009B69FE" w:rsidP="009B69FE">
      <w:pPr>
        <w:pStyle w:val="subsection"/>
      </w:pPr>
      <w:r w:rsidRPr="00975072">
        <w:tab/>
        <w:t>(6)</w:t>
      </w:r>
      <w:r w:rsidRPr="00975072">
        <w:tab/>
        <w:t xml:space="preserve">If the notice contains personal information (within the meaning of the </w:t>
      </w:r>
      <w:r w:rsidRPr="00975072">
        <w:rPr>
          <w:i/>
        </w:rPr>
        <w:t>Privacy Act 1988</w:t>
      </w:r>
      <w:r w:rsidRPr="00975072">
        <w:t>), NOPSEMA must take such steps as are reasonable in the circumstances to ensure that the information is de</w:t>
      </w:r>
      <w:r w:rsidR="00960DC6">
        <w:noBreakHyphen/>
      </w:r>
      <w:r w:rsidRPr="00975072">
        <w:t>identified before the notice is published.</w:t>
      </w:r>
    </w:p>
    <w:p w:rsidR="009B69FE" w:rsidRPr="00975072" w:rsidRDefault="009B69FE" w:rsidP="009B69FE">
      <w:pPr>
        <w:pStyle w:val="subsection"/>
      </w:pPr>
      <w:r w:rsidRPr="00975072">
        <w:tab/>
        <w:t>(7)</w:t>
      </w:r>
      <w:r w:rsidRPr="00975072">
        <w:tab/>
        <w:t xml:space="preserve">Personal information is </w:t>
      </w:r>
      <w:r w:rsidRPr="00975072">
        <w:rPr>
          <w:b/>
          <w:i/>
        </w:rPr>
        <w:t>de</w:t>
      </w:r>
      <w:r w:rsidR="00960DC6">
        <w:rPr>
          <w:b/>
          <w:i/>
        </w:rPr>
        <w:noBreakHyphen/>
      </w:r>
      <w:r w:rsidRPr="00975072">
        <w:rPr>
          <w:b/>
          <w:i/>
        </w:rPr>
        <w:t>identified</w:t>
      </w:r>
      <w:r w:rsidRPr="00975072">
        <w:t xml:space="preserve"> if the information is no longer about an identifiable individual or an individual who is reasonably identifiable.</w:t>
      </w:r>
    </w:p>
    <w:p w:rsidR="00315165" w:rsidRPr="00975072" w:rsidRDefault="00315165" w:rsidP="00E6514C">
      <w:pPr>
        <w:pStyle w:val="ActHead3"/>
        <w:pageBreakBefore/>
      </w:pPr>
      <w:bookmarkStart w:id="170" w:name="_Toc106366806"/>
      <w:r w:rsidRPr="00960DC6">
        <w:rPr>
          <w:rStyle w:val="CharDivNo"/>
        </w:rPr>
        <w:lastRenderedPageBreak/>
        <w:t>Division</w:t>
      </w:r>
      <w:r w:rsidR="00C53E4C" w:rsidRPr="00960DC6">
        <w:rPr>
          <w:rStyle w:val="CharDivNo"/>
        </w:rPr>
        <w:t> </w:t>
      </w:r>
      <w:r w:rsidRPr="00960DC6">
        <w:rPr>
          <w:rStyle w:val="CharDivNo"/>
        </w:rPr>
        <w:t>4</w:t>
      </w:r>
      <w:r w:rsidRPr="00975072">
        <w:t>—</w:t>
      </w:r>
      <w:r w:rsidRPr="00960DC6">
        <w:rPr>
          <w:rStyle w:val="CharDivText"/>
        </w:rPr>
        <w:t>Reports: OHS inspections etc.</w:t>
      </w:r>
      <w:bookmarkEnd w:id="170"/>
    </w:p>
    <w:p w:rsidR="004804DB" w:rsidRPr="00975072" w:rsidRDefault="004804DB" w:rsidP="004804DB">
      <w:pPr>
        <w:pStyle w:val="ActHead5"/>
      </w:pPr>
      <w:bookmarkStart w:id="171" w:name="_Toc106366807"/>
      <w:r w:rsidRPr="00960DC6">
        <w:rPr>
          <w:rStyle w:val="CharSectno"/>
        </w:rPr>
        <w:t>80</w:t>
      </w:r>
      <w:r w:rsidRPr="00975072">
        <w:t xml:space="preserve">  Reports on listed OHS law inspections</w:t>
      </w:r>
      <w:bookmarkEnd w:id="171"/>
    </w:p>
    <w:p w:rsidR="004804DB" w:rsidRPr="00975072" w:rsidRDefault="004804DB" w:rsidP="004804DB">
      <w:pPr>
        <w:pStyle w:val="SubsectionHead"/>
      </w:pPr>
      <w:r w:rsidRPr="00975072">
        <w:t>Scope</w:t>
      </w:r>
    </w:p>
    <w:p w:rsidR="004804DB" w:rsidRPr="00975072" w:rsidRDefault="004804DB" w:rsidP="004804DB">
      <w:pPr>
        <w:pStyle w:val="subsection"/>
      </w:pPr>
      <w:r w:rsidRPr="00975072">
        <w:tab/>
        <w:t>(1A)</w:t>
      </w:r>
      <w:r w:rsidRPr="00975072">
        <w:tab/>
        <w:t>This section applies if a NOPSEMA inspector has conducted either of the following inspections in relation to a listed OHS law:</w:t>
      </w:r>
    </w:p>
    <w:p w:rsidR="004804DB" w:rsidRPr="00975072" w:rsidRDefault="004804DB" w:rsidP="004804DB">
      <w:pPr>
        <w:pStyle w:val="paragraph"/>
      </w:pPr>
      <w:r w:rsidRPr="00975072">
        <w:tab/>
        <w:t>(a)</w:t>
      </w:r>
      <w:r w:rsidRPr="00975072">
        <w:tab/>
        <w:t>an OHS inspection (under this Part);</w:t>
      </w:r>
    </w:p>
    <w:p w:rsidR="004804DB" w:rsidRPr="00975072" w:rsidRDefault="004804DB" w:rsidP="004804DB">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365153" w:rsidRPr="00975072" w:rsidRDefault="00365153" w:rsidP="00365153">
      <w:pPr>
        <w:pStyle w:val="SubsectionHead"/>
      </w:pPr>
      <w:r w:rsidRPr="00975072">
        <w:t xml:space="preserve">Report to be given to </w:t>
      </w:r>
      <w:r w:rsidR="006A5C55" w:rsidRPr="00975072">
        <w:t>NOPSEMA</w:t>
      </w:r>
    </w:p>
    <w:p w:rsidR="00365153" w:rsidRPr="00975072" w:rsidRDefault="00365153" w:rsidP="00365153">
      <w:pPr>
        <w:pStyle w:val="subsection"/>
      </w:pPr>
      <w:r w:rsidRPr="00975072">
        <w:tab/>
        <w:t>(1)</w:t>
      </w:r>
      <w:r w:rsidRPr="00975072">
        <w:tab/>
      </w:r>
      <w:r w:rsidR="004804DB" w:rsidRPr="00975072">
        <w:t>The inspector</w:t>
      </w:r>
      <w:r w:rsidRPr="00975072">
        <w:t xml:space="preserve"> must, as soon as practicable, prepare a written report relating to the inspection and give the report to </w:t>
      </w:r>
      <w:r w:rsidR="006A5C55" w:rsidRPr="00975072">
        <w:t>NOPSEMA</w:t>
      </w:r>
      <w:r w:rsidRPr="00975072">
        <w:t>.</w:t>
      </w:r>
    </w:p>
    <w:p w:rsidR="00365153" w:rsidRPr="00975072" w:rsidRDefault="00365153" w:rsidP="00365153">
      <w:pPr>
        <w:pStyle w:val="subsection"/>
      </w:pPr>
      <w:r w:rsidRPr="00975072">
        <w:tab/>
        <w:t>(2)</w:t>
      </w:r>
      <w:r w:rsidRPr="00975072">
        <w:tab/>
        <w:t>The report must include:</w:t>
      </w:r>
    </w:p>
    <w:p w:rsidR="00365153" w:rsidRPr="00975072" w:rsidRDefault="00365153" w:rsidP="00365153">
      <w:pPr>
        <w:pStyle w:val="paragraph"/>
      </w:pPr>
      <w:r w:rsidRPr="00975072">
        <w:tab/>
        <w:t>(a)</w:t>
      </w:r>
      <w:r w:rsidRPr="00975072">
        <w:tab/>
        <w:t>the inspector’s conclusions from conducting the inspection and the reasons for those conclusions; and</w:t>
      </w:r>
    </w:p>
    <w:p w:rsidR="00365153" w:rsidRPr="00975072" w:rsidRDefault="00365153" w:rsidP="00365153">
      <w:pPr>
        <w:pStyle w:val="paragraph"/>
      </w:pPr>
      <w:r w:rsidRPr="00975072">
        <w:tab/>
        <w:t>(b)</w:t>
      </w:r>
      <w:r w:rsidRPr="00975072">
        <w:tab/>
        <w:t>any recommendations that the inspector wishes to make arising from the inspection; and</w:t>
      </w:r>
    </w:p>
    <w:p w:rsidR="00365153" w:rsidRPr="00975072" w:rsidRDefault="00365153" w:rsidP="00365153">
      <w:pPr>
        <w:pStyle w:val="paragraph"/>
      </w:pPr>
      <w:r w:rsidRPr="00975072">
        <w:tab/>
        <w:t>(c)</w:t>
      </w:r>
      <w:r w:rsidRPr="00975072">
        <w:tab/>
        <w:t>such other matters (if any) as are prescribed.</w:t>
      </w:r>
    </w:p>
    <w:p w:rsidR="00365153" w:rsidRPr="00975072" w:rsidRDefault="00365153" w:rsidP="00365153">
      <w:pPr>
        <w:pStyle w:val="SubsectionHead"/>
      </w:pPr>
      <w:r w:rsidRPr="00975072">
        <w:t>Copies of report to be given to operator and owner etc.</w:t>
      </w:r>
    </w:p>
    <w:p w:rsidR="00365153" w:rsidRPr="00975072" w:rsidRDefault="00365153" w:rsidP="00365153">
      <w:pPr>
        <w:pStyle w:val="subsection"/>
      </w:pPr>
      <w:r w:rsidRPr="00975072">
        <w:tab/>
        <w:t>(3)</w:t>
      </w:r>
      <w:r w:rsidRPr="00975072">
        <w:tab/>
        <w:t xml:space="preserve">As soon as practicable after receiving the report, </w:t>
      </w:r>
      <w:r w:rsidR="006A5C55" w:rsidRPr="00975072">
        <w:t>NOPSEMA</w:t>
      </w:r>
      <w:r w:rsidRPr="00975072">
        <w:t xml:space="preserve"> must give a copy of the report, together with any written comments that it wishes to make:</w:t>
      </w:r>
    </w:p>
    <w:p w:rsidR="00355D2D" w:rsidRPr="00975072" w:rsidRDefault="00355D2D" w:rsidP="00355D2D">
      <w:pPr>
        <w:pStyle w:val="paragraph"/>
      </w:pPr>
      <w:r w:rsidRPr="00975072">
        <w:tab/>
        <w:t>(a)</w:t>
      </w:r>
      <w:r w:rsidRPr="00975072">
        <w:tab/>
        <w:t>if the report relates to a facility—to the operator of the facility; and</w:t>
      </w:r>
    </w:p>
    <w:p w:rsidR="004804DB" w:rsidRPr="00975072" w:rsidRDefault="004804DB" w:rsidP="004804DB">
      <w:pPr>
        <w:pStyle w:val="paragraph"/>
      </w:pPr>
      <w:r w:rsidRPr="00975072">
        <w:tab/>
        <w:t>(aa)</w:t>
      </w:r>
      <w:r w:rsidRPr="00975072">
        <w:tab/>
        <w:t>if the report relates wholly or partly to a titleholder’s well</w:t>
      </w:r>
      <w:r w:rsidR="00960DC6">
        <w:noBreakHyphen/>
      </w:r>
      <w:r w:rsidRPr="00975072">
        <w:t>related obligations—to the titleholder; and</w:t>
      </w:r>
    </w:p>
    <w:p w:rsidR="00365153" w:rsidRPr="00975072" w:rsidRDefault="00365153" w:rsidP="00365153">
      <w:pPr>
        <w:pStyle w:val="paragraph"/>
      </w:pPr>
      <w:r w:rsidRPr="00975072">
        <w:tab/>
        <w:t>(b)</w:t>
      </w:r>
      <w:r w:rsidRPr="00975072">
        <w:tab/>
        <w:t xml:space="preserve">if the report relates to activities performed by an employee of another person—to that other person; </w:t>
      </w:r>
      <w:r w:rsidR="00267263" w:rsidRPr="00975072">
        <w:t>and</w:t>
      </w:r>
    </w:p>
    <w:p w:rsidR="00365153" w:rsidRPr="00975072" w:rsidRDefault="00365153" w:rsidP="00365153">
      <w:pPr>
        <w:pStyle w:val="paragraph"/>
      </w:pPr>
      <w:r w:rsidRPr="00975072">
        <w:lastRenderedPageBreak/>
        <w:tab/>
        <w:t>(c)</w:t>
      </w:r>
      <w:r w:rsidRPr="00975072">
        <w:tab/>
        <w:t>if the report relates to any plant, substance or thing owned by another person—to that other person.</w:t>
      </w:r>
    </w:p>
    <w:p w:rsidR="00365153" w:rsidRPr="00975072" w:rsidRDefault="00365153" w:rsidP="00365153">
      <w:pPr>
        <w:pStyle w:val="SubsectionHead"/>
      </w:pPr>
      <w:r w:rsidRPr="00975072">
        <w:t>Details of remedial action etc.</w:t>
      </w:r>
    </w:p>
    <w:p w:rsidR="00365153" w:rsidRPr="00975072" w:rsidRDefault="00365153" w:rsidP="00365153">
      <w:pPr>
        <w:pStyle w:val="subsection"/>
      </w:pPr>
      <w:r w:rsidRPr="00975072">
        <w:tab/>
        <w:t>(4)</w:t>
      </w:r>
      <w:r w:rsidRPr="00975072">
        <w:tab/>
      </w:r>
      <w:r w:rsidR="006A5C55" w:rsidRPr="00975072">
        <w:t>NOPSEMA</w:t>
      </w:r>
      <w:r w:rsidRPr="00975072">
        <w:t xml:space="preserve"> may, in writing, request the operator</w:t>
      </w:r>
      <w:r w:rsidR="004804DB" w:rsidRPr="00975072">
        <w:t>, the titleholder</w:t>
      </w:r>
      <w:r w:rsidRPr="00975072">
        <w:t xml:space="preserve"> or any other person to whom a copy of the report is given to provide to </w:t>
      </w:r>
      <w:r w:rsidR="004804DB" w:rsidRPr="00975072">
        <w:t>NOPSEMA</w:t>
      </w:r>
      <w:r w:rsidRPr="00975072">
        <w:t>, within a reasonable period specified in the request, details of:</w:t>
      </w:r>
    </w:p>
    <w:p w:rsidR="00365153" w:rsidRPr="00975072" w:rsidRDefault="00365153" w:rsidP="00365153">
      <w:pPr>
        <w:pStyle w:val="paragraph"/>
      </w:pPr>
      <w:r w:rsidRPr="00975072">
        <w:tab/>
        <w:t>(a)</w:t>
      </w:r>
      <w:r w:rsidRPr="00975072">
        <w:tab/>
        <w:t>any action proposed to be taken as a result of the conclusions or recommendations contained in the report; and</w:t>
      </w:r>
    </w:p>
    <w:p w:rsidR="00365153" w:rsidRPr="00975072" w:rsidRDefault="00365153" w:rsidP="00365153">
      <w:pPr>
        <w:pStyle w:val="paragraph"/>
        <w:keepNext/>
        <w:keepLines/>
      </w:pPr>
      <w:r w:rsidRPr="00975072">
        <w:tab/>
        <w:t>(b)</w:t>
      </w:r>
      <w:r w:rsidRPr="00975072">
        <w:tab/>
        <w:t>if a notice has been issued under clause</w:t>
      </w:r>
      <w:r w:rsidR="00C53E4C" w:rsidRPr="00975072">
        <w:t> </w:t>
      </w:r>
      <w:r w:rsidRPr="00975072">
        <w:t>77 or 78 in relation to work being performed for the operator</w:t>
      </w:r>
      <w:r w:rsidR="004804DB" w:rsidRPr="00975072">
        <w:t>, the titleholder</w:t>
      </w:r>
      <w:r w:rsidRPr="00975072">
        <w:t xml:space="preserve"> or that other person—any action taken, or proposed to be taken, in respect of that notice;</w:t>
      </w:r>
    </w:p>
    <w:p w:rsidR="00365153" w:rsidRPr="00975072" w:rsidRDefault="00365153" w:rsidP="00365153">
      <w:pPr>
        <w:pStyle w:val="subsection2"/>
      </w:pPr>
      <w:r w:rsidRPr="00975072">
        <w:t>and the operator</w:t>
      </w:r>
      <w:r w:rsidR="004804DB" w:rsidRPr="00975072">
        <w:t>, the titleholder</w:t>
      </w:r>
      <w:r w:rsidRPr="00975072">
        <w:t xml:space="preserve"> or that other person must comply with the request.</w:t>
      </w:r>
    </w:p>
    <w:p w:rsidR="00365153" w:rsidRPr="00975072" w:rsidRDefault="00365153" w:rsidP="00365153">
      <w:pPr>
        <w:pStyle w:val="SubsectionHead"/>
      </w:pPr>
      <w:r w:rsidRPr="00975072">
        <w:t>Copies of report etc. to be given to health and safety committee etc.</w:t>
      </w:r>
    </w:p>
    <w:p w:rsidR="00365153" w:rsidRPr="00975072" w:rsidRDefault="00365153" w:rsidP="00365153">
      <w:pPr>
        <w:pStyle w:val="subsection"/>
      </w:pPr>
      <w:r w:rsidRPr="00975072">
        <w:tab/>
        <w:t>(5)</w:t>
      </w:r>
      <w:r w:rsidRPr="00975072">
        <w:tab/>
        <w:t xml:space="preserve">As soon as practicable after receiving a report, the operator of a facility must give a copy of the report, together with any written comment made by </w:t>
      </w:r>
      <w:r w:rsidR="006A5C55" w:rsidRPr="00975072">
        <w:t>NOPSEMA</w:t>
      </w:r>
      <w:r w:rsidRPr="00975072">
        <w:t xml:space="preserve"> on the report:</w:t>
      </w:r>
    </w:p>
    <w:p w:rsidR="00365153" w:rsidRPr="00975072" w:rsidRDefault="00365153" w:rsidP="00365153">
      <w:pPr>
        <w:pStyle w:val="paragraph"/>
      </w:pPr>
      <w:r w:rsidRPr="00975072">
        <w:tab/>
        <w:t>(a)</w:t>
      </w:r>
      <w:r w:rsidRPr="00975072">
        <w:tab/>
        <w:t>if there is a least one health and safety committee in respect of some or all of the members of the workforce—to each such committee; and</w:t>
      </w:r>
    </w:p>
    <w:p w:rsidR="00365153" w:rsidRPr="00975072" w:rsidRDefault="00365153" w:rsidP="00365153">
      <w:pPr>
        <w:pStyle w:val="paragraph"/>
      </w:pPr>
      <w:r w:rsidRPr="00975072">
        <w:tab/>
        <w:t>(b)</w:t>
      </w:r>
      <w:r w:rsidRPr="00975072">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975072" w:rsidRDefault="00836935" w:rsidP="00CD15A2">
      <w:pPr>
        <w:pStyle w:val="ActHead3"/>
        <w:pageBreakBefore/>
      </w:pPr>
      <w:bookmarkStart w:id="172" w:name="_Toc106366808"/>
      <w:r w:rsidRPr="00960DC6">
        <w:rPr>
          <w:rStyle w:val="CharDivNo"/>
        </w:rPr>
        <w:lastRenderedPageBreak/>
        <w:t>Division</w:t>
      </w:r>
      <w:r w:rsidR="00C53E4C" w:rsidRPr="00960DC6">
        <w:rPr>
          <w:rStyle w:val="CharDivNo"/>
        </w:rPr>
        <w:t> </w:t>
      </w:r>
      <w:r w:rsidRPr="00960DC6">
        <w:rPr>
          <w:rStyle w:val="CharDivNo"/>
        </w:rPr>
        <w:t>5</w:t>
      </w:r>
      <w:r w:rsidRPr="00975072">
        <w:t>—</w:t>
      </w:r>
      <w:r w:rsidRPr="00960DC6">
        <w:rPr>
          <w:rStyle w:val="CharDivText"/>
        </w:rPr>
        <w:t>Appeals: OHS inspections etc.</w:t>
      </w:r>
      <w:bookmarkEnd w:id="172"/>
    </w:p>
    <w:p w:rsidR="00836935" w:rsidRPr="00975072" w:rsidRDefault="00836935" w:rsidP="00836935">
      <w:pPr>
        <w:pStyle w:val="ActHead5"/>
      </w:pPr>
      <w:bookmarkStart w:id="173" w:name="_Toc106366809"/>
      <w:r w:rsidRPr="00960DC6">
        <w:rPr>
          <w:rStyle w:val="CharSectno"/>
        </w:rPr>
        <w:t>80A</w:t>
      </w:r>
      <w:r w:rsidRPr="00975072">
        <w:t xml:space="preserve">  Appeals concerning OHS inspections etc.—decisions subject to appeal</w:t>
      </w:r>
      <w:bookmarkEnd w:id="173"/>
    </w:p>
    <w:p w:rsidR="00836935" w:rsidRPr="00975072" w:rsidRDefault="00836935" w:rsidP="00836935">
      <w:pPr>
        <w:pStyle w:val="SubsectionHead"/>
      </w:pPr>
      <w:r w:rsidRPr="00975072">
        <w:t>Scope</w:t>
      </w:r>
    </w:p>
    <w:p w:rsidR="00836935" w:rsidRPr="00975072" w:rsidRDefault="00836935" w:rsidP="00836935">
      <w:pPr>
        <w:pStyle w:val="subsection"/>
      </w:pPr>
      <w:r w:rsidRPr="00975072">
        <w:tab/>
        <w:t>(1)</w:t>
      </w:r>
      <w:r w:rsidRPr="00975072">
        <w:tab/>
        <w:t>The following table has effect in relation to a decision by a NOPSEMA inspector:</w:t>
      </w:r>
    </w:p>
    <w:p w:rsidR="00836935" w:rsidRPr="00975072" w:rsidRDefault="00836935" w:rsidP="00836935">
      <w:pPr>
        <w:pStyle w:val="paragraph"/>
      </w:pPr>
      <w:r w:rsidRPr="00975072">
        <w:tab/>
        <w:t>(a)</w:t>
      </w:r>
      <w:r w:rsidRPr="00975072">
        <w:tab/>
        <w:t>in any case—in conducting an OHS inspection; or</w:t>
      </w:r>
    </w:p>
    <w:p w:rsidR="00836935" w:rsidRPr="00975072" w:rsidRDefault="00836935" w:rsidP="00836935">
      <w:pPr>
        <w:pStyle w:val="paragraph"/>
      </w:pPr>
      <w:r w:rsidRPr="00975072">
        <w:tab/>
        <w:t>(b)</w:t>
      </w:r>
      <w:r w:rsidRPr="00975072">
        <w:tab/>
        <w:t xml:space="preserve">for </w:t>
      </w:r>
      <w:r w:rsidR="00EC0139" w:rsidRPr="00975072">
        <w:t>items 4</w:t>
      </w:r>
      <w:r w:rsidRPr="00975072">
        <w:t xml:space="preserve"> to 8 of the table—in relation to the issue of </w:t>
      </w:r>
      <w:r w:rsidR="00EE30C5" w:rsidRPr="00975072">
        <w:t>an OHS do not disturb notice</w:t>
      </w:r>
      <w:r w:rsidRPr="00975072">
        <w:t xml:space="preserve">, </w:t>
      </w:r>
      <w:r w:rsidR="00E67E60" w:rsidRPr="00975072">
        <w:t>an OHS prohibition notice</w:t>
      </w:r>
      <w:r w:rsidRPr="00975072">
        <w:t xml:space="preserve"> or an </w:t>
      </w:r>
      <w:r w:rsidR="00712EDA" w:rsidRPr="00975072">
        <w:t>OHS improvement notice</w:t>
      </w:r>
      <w:r w:rsidRPr="00975072">
        <w:t xml:space="preserve"> under section</w:t>
      </w:r>
      <w:r w:rsidR="00C53E4C" w:rsidRPr="00975072">
        <w:t> </w:t>
      </w:r>
      <w:r w:rsidRPr="00975072">
        <w:t>602E (after entering premises under Part</w:t>
      </w:r>
      <w:r w:rsidR="00C53E4C" w:rsidRPr="00975072">
        <w:t> </w:t>
      </w:r>
      <w:r w:rsidRPr="00975072">
        <w:t xml:space="preserve">3 of the Regulatory Powers Act as applied under </w:t>
      </w:r>
      <w:r w:rsidR="00860DCE" w:rsidRPr="00975072">
        <w:t>Division 1</w:t>
      </w:r>
      <w:r w:rsidRPr="00975072">
        <w:t xml:space="preserve"> of </w:t>
      </w:r>
      <w:r w:rsidR="00860DCE" w:rsidRPr="00975072">
        <w:t>Part 6</w:t>
      </w:r>
      <w:r w:rsidRPr="00975072">
        <w:t>.5 of this Act).</w:t>
      </w:r>
    </w:p>
    <w:p w:rsidR="00836935" w:rsidRPr="00975072"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975072" w:rsidTr="00E26E9A">
        <w:trPr>
          <w:tblHeader/>
        </w:trPr>
        <w:tc>
          <w:tcPr>
            <w:tcW w:w="7086" w:type="dxa"/>
            <w:gridSpan w:val="3"/>
            <w:tcBorders>
              <w:top w:val="single" w:sz="12" w:space="0" w:color="auto"/>
              <w:bottom w:val="single" w:sz="6" w:space="0" w:color="auto"/>
            </w:tcBorders>
            <w:shd w:val="clear" w:color="auto" w:fill="auto"/>
          </w:tcPr>
          <w:p w:rsidR="00836935" w:rsidRPr="00975072" w:rsidRDefault="00836935" w:rsidP="00420AEB">
            <w:pPr>
              <w:pStyle w:val="Tabletext"/>
              <w:keepNext/>
              <w:rPr>
                <w:b/>
              </w:rPr>
            </w:pPr>
            <w:r w:rsidRPr="00975072">
              <w:rPr>
                <w:b/>
              </w:rPr>
              <w:t>Decisions subject to appeal</w:t>
            </w:r>
          </w:p>
        </w:tc>
      </w:tr>
      <w:tr w:rsidR="00836935" w:rsidRPr="00975072" w:rsidTr="00E26E9A">
        <w:trPr>
          <w:tblHeader/>
        </w:trPr>
        <w:tc>
          <w:tcPr>
            <w:tcW w:w="714"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Item</w:t>
            </w:r>
          </w:p>
        </w:tc>
        <w:tc>
          <w:tcPr>
            <w:tcW w:w="3186"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the following persons may appeal against the decision to the reviewing authority by written notice …</w:t>
            </w:r>
          </w:p>
        </w:tc>
      </w:tr>
      <w:tr w:rsidR="00836935" w:rsidRPr="00975072" w:rsidTr="00E26E9A">
        <w:tc>
          <w:tcPr>
            <w:tcW w:w="714" w:type="dxa"/>
            <w:tcBorders>
              <w:top w:val="single" w:sz="4" w:space="0" w:color="auto"/>
            </w:tcBorders>
            <w:shd w:val="clear" w:color="auto" w:fill="auto"/>
          </w:tcPr>
          <w:p w:rsidR="00836935" w:rsidRPr="00975072" w:rsidRDefault="00836935" w:rsidP="00420AEB">
            <w:pPr>
              <w:pStyle w:val="Tabletext"/>
            </w:pPr>
            <w:r w:rsidRPr="00975072">
              <w:t>1</w:t>
            </w:r>
          </w:p>
        </w:tc>
        <w:tc>
          <w:tcPr>
            <w:tcW w:w="3186" w:type="dxa"/>
            <w:tcBorders>
              <w:top w:val="single" w:sz="4" w:space="0" w:color="auto"/>
            </w:tcBorders>
            <w:shd w:val="clear" w:color="auto" w:fill="auto"/>
          </w:tcPr>
          <w:p w:rsidR="00836935" w:rsidRPr="00975072" w:rsidRDefault="00836935" w:rsidP="00420AEB">
            <w:pPr>
              <w:pStyle w:val="Tabletext"/>
            </w:pPr>
            <w:r w:rsidRPr="00975072">
              <w:t xml:space="preserve">A decision to confirm or vary a </w:t>
            </w:r>
            <w:r w:rsidR="0050226C" w:rsidRPr="00975072">
              <w:t>provisional OHS improvement notice</w:t>
            </w:r>
            <w:r w:rsidRPr="00975072">
              <w:t>, under clause</w:t>
            </w:r>
            <w:r w:rsidR="00C53E4C" w:rsidRPr="00975072">
              <w:t> </w:t>
            </w:r>
            <w:r w:rsidRPr="00975072">
              <w:t>39</w:t>
            </w:r>
          </w:p>
        </w:tc>
        <w:tc>
          <w:tcPr>
            <w:tcW w:w="3186" w:type="dxa"/>
            <w:tcBorders>
              <w:top w:val="single" w:sz="4" w:space="0" w:color="auto"/>
            </w:tcBorders>
            <w:shd w:val="clear" w:color="auto" w:fill="auto"/>
          </w:tcPr>
          <w:p w:rsidR="00836935" w:rsidRPr="00975072" w:rsidRDefault="00836935" w:rsidP="00420AEB">
            <w:pPr>
              <w:pStyle w:val="Tablea"/>
            </w:pPr>
            <w:r w:rsidRPr="00975072">
              <w:t xml:space="preserve">(a) a person to whom the </w:t>
            </w:r>
            <w:r w:rsidR="0050226C" w:rsidRPr="00975072">
              <w:t>provisional OHS improvement notice</w:t>
            </w:r>
            <w:r w:rsidRPr="00975072">
              <w:t xml:space="preserve"> was issued under subclause</w:t>
            </w:r>
            <w:r w:rsidR="00C53E4C" w:rsidRPr="00975072">
              <w:t> </w:t>
            </w:r>
            <w:r w:rsidRPr="00975072">
              <w:t>38(2);</w:t>
            </w:r>
          </w:p>
          <w:p w:rsidR="00836935" w:rsidRPr="00975072" w:rsidRDefault="00836935" w:rsidP="00420AEB">
            <w:pPr>
              <w:pStyle w:val="Tablea"/>
            </w:pPr>
            <w:r w:rsidRPr="00975072">
              <w:t>(b) the operator of the facility;</w:t>
            </w:r>
          </w:p>
          <w:p w:rsidR="00836935" w:rsidRPr="00975072" w:rsidRDefault="00836935" w:rsidP="00420AEB">
            <w:pPr>
              <w:pStyle w:val="Tablea"/>
            </w:pPr>
            <w:r w:rsidRPr="00975072">
              <w:t>(c) a titleholder, if the notice relates to the titleholder’s well</w:t>
            </w:r>
            <w:r w:rsidR="00960DC6">
              <w:noBreakHyphen/>
            </w:r>
            <w:r w:rsidRPr="00975072">
              <w:t>related obligations;</w:t>
            </w:r>
          </w:p>
          <w:p w:rsidR="00836935" w:rsidRPr="00975072" w:rsidRDefault="00836935" w:rsidP="00420AEB">
            <w:pPr>
              <w:pStyle w:val="Tablea"/>
            </w:pPr>
            <w:r w:rsidRPr="00975072">
              <w:t>(d) an employer, if affected by the decision;</w:t>
            </w:r>
          </w:p>
          <w:p w:rsidR="00836935" w:rsidRPr="00975072" w:rsidRDefault="00836935" w:rsidP="00420AEB">
            <w:pPr>
              <w:pStyle w:val="Tablea"/>
            </w:pPr>
            <w:r w:rsidRPr="00975072">
              <w:t>(e) a relevant health and safety representative;</w:t>
            </w:r>
          </w:p>
          <w:p w:rsidR="00836935" w:rsidRPr="00975072" w:rsidRDefault="00836935" w:rsidP="00420AEB">
            <w:pPr>
              <w:pStyle w:val="Tablea"/>
            </w:pPr>
            <w:r w:rsidRPr="00975072">
              <w:t>(f) a relevant workforce representative, if requested by a member of the workforce affected by the decision;</w:t>
            </w:r>
          </w:p>
          <w:p w:rsidR="00836935" w:rsidRPr="00975072" w:rsidRDefault="00836935" w:rsidP="00420AEB">
            <w:pPr>
              <w:pStyle w:val="Tablea"/>
            </w:pPr>
            <w:r w:rsidRPr="00975072">
              <w:lastRenderedPageBreak/>
              <w:t>(g) a person who owns any workplace, plant, substance or thing to which the decision relates.</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lastRenderedPageBreak/>
              <w:t>2</w:t>
            </w:r>
          </w:p>
        </w:tc>
        <w:tc>
          <w:tcPr>
            <w:tcW w:w="3186" w:type="dxa"/>
            <w:tcBorders>
              <w:bottom w:val="single" w:sz="4" w:space="0" w:color="auto"/>
            </w:tcBorders>
            <w:shd w:val="clear" w:color="auto" w:fill="auto"/>
          </w:tcPr>
          <w:p w:rsidR="00836935" w:rsidRPr="00975072" w:rsidRDefault="00836935" w:rsidP="00420AEB">
            <w:pPr>
              <w:pStyle w:val="Tabletext"/>
            </w:pPr>
            <w:r w:rsidRPr="00975072">
              <w:t xml:space="preserve">A decision to cancel a </w:t>
            </w:r>
            <w:r w:rsidR="0050226C" w:rsidRPr="00975072">
              <w:t>provisional OHS improvement notice</w:t>
            </w:r>
            <w:r w:rsidRPr="00975072">
              <w:t>, under clause</w:t>
            </w:r>
            <w:r w:rsidR="00C53E4C" w:rsidRPr="00975072">
              <w:t> </w:t>
            </w:r>
            <w:r w:rsidRPr="00975072">
              <w:t>39</w:t>
            </w:r>
          </w:p>
        </w:tc>
        <w:tc>
          <w:tcPr>
            <w:tcW w:w="3186" w:type="dxa"/>
            <w:tcBorders>
              <w:bottom w:val="single" w:sz="4" w:space="0" w:color="auto"/>
            </w:tcBorders>
            <w:shd w:val="clear" w:color="auto" w:fill="auto"/>
          </w:tcPr>
          <w:p w:rsidR="00836935" w:rsidRPr="00975072" w:rsidRDefault="00836935" w:rsidP="00420AEB">
            <w:pPr>
              <w:pStyle w:val="Tablea"/>
            </w:pPr>
            <w:r w:rsidRPr="00975072">
              <w:t>(a) a relevant health and safety representative;</w:t>
            </w:r>
          </w:p>
          <w:p w:rsidR="00836935" w:rsidRPr="00975072" w:rsidRDefault="00836935" w:rsidP="00420AEB">
            <w:pPr>
              <w:pStyle w:val="Tablea"/>
            </w:pPr>
            <w:r w:rsidRPr="00975072">
              <w:t>(b) a relevant workforce representative, if requested by a member of the workforce affected by the decision.</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t>3</w:t>
            </w:r>
          </w:p>
        </w:tc>
        <w:tc>
          <w:tcPr>
            <w:tcW w:w="3186" w:type="dxa"/>
            <w:tcBorders>
              <w:bottom w:val="single" w:sz="4" w:space="0" w:color="auto"/>
            </w:tcBorders>
            <w:shd w:val="clear" w:color="auto" w:fill="auto"/>
          </w:tcPr>
          <w:p w:rsidR="00836935" w:rsidRPr="00975072" w:rsidRDefault="00836935" w:rsidP="00420AEB">
            <w:pPr>
              <w:pStyle w:val="Tabletext"/>
            </w:pPr>
            <w:r w:rsidRPr="00975072">
              <w:t>A decision to take possession of plant, a substance or thing, or to take a sample,</w:t>
            </w:r>
            <w:r w:rsidR="001E1C66" w:rsidRPr="00975072">
              <w:t xml:space="preserve"> in conducting an OHS inspection at a facility</w:t>
            </w:r>
            <w:r w:rsidRPr="00975072">
              <w:t xml:space="preserve"> under clause</w:t>
            </w:r>
            <w:r w:rsidR="00C53E4C" w:rsidRPr="00975072">
              <w:t> </w:t>
            </w:r>
            <w:r w:rsidRPr="00975072">
              <w:t>75</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reasons stated in the notice under subclause</w:t>
            </w:r>
            <w:r w:rsidR="00C53E4C" w:rsidRPr="00975072">
              <w:t> </w:t>
            </w:r>
            <w:r w:rsidRPr="00975072">
              <w:t>75(2) relate to the titleholder’s well</w:t>
            </w:r>
            <w:r w:rsidR="00960DC6">
              <w:noBreakHyphen/>
            </w:r>
            <w:r w:rsidRPr="00975072">
              <w:t>related obligations;</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p w:rsidR="00836935" w:rsidRPr="00975072" w:rsidRDefault="00836935" w:rsidP="00420AEB">
            <w:pPr>
              <w:pStyle w:val="Tablea"/>
            </w:pPr>
            <w:r w:rsidRPr="00975072">
              <w:t>(f) a person who owns the workplace, plant, substance or thing.</w:t>
            </w:r>
          </w:p>
        </w:tc>
      </w:tr>
      <w:tr w:rsidR="001E1C66" w:rsidRPr="00975072" w:rsidTr="00E26E9A">
        <w:tc>
          <w:tcPr>
            <w:tcW w:w="714" w:type="dxa"/>
            <w:tcBorders>
              <w:bottom w:val="single" w:sz="4" w:space="0" w:color="auto"/>
            </w:tcBorders>
            <w:shd w:val="clear" w:color="auto" w:fill="auto"/>
          </w:tcPr>
          <w:p w:rsidR="001E1C66" w:rsidRPr="00975072" w:rsidRDefault="001E1C66" w:rsidP="00420AEB">
            <w:pPr>
              <w:pStyle w:val="Tabletext"/>
            </w:pPr>
            <w:r w:rsidRPr="00975072">
              <w:t>3A</w:t>
            </w:r>
          </w:p>
        </w:tc>
        <w:tc>
          <w:tcPr>
            <w:tcW w:w="3186" w:type="dxa"/>
            <w:tcBorders>
              <w:bottom w:val="single" w:sz="4" w:space="0" w:color="auto"/>
            </w:tcBorders>
            <w:shd w:val="clear" w:color="auto" w:fill="auto"/>
          </w:tcPr>
          <w:p w:rsidR="001E1C66" w:rsidRPr="00975072" w:rsidRDefault="001E1C66" w:rsidP="00420AEB">
            <w:pPr>
              <w:pStyle w:val="Tabletext"/>
            </w:pPr>
            <w:r w:rsidRPr="00975072">
              <w:t>A decision to take possession of plant, a substance or thing, or to take a sample, in conducting an OHS inspection at regulated business premises (other than a facility) under clause</w:t>
            </w:r>
            <w:r w:rsidR="00C53E4C" w:rsidRPr="00975072">
              <w:t> </w:t>
            </w:r>
            <w:r w:rsidRPr="00975072">
              <w:t>75</w:t>
            </w:r>
          </w:p>
        </w:tc>
        <w:tc>
          <w:tcPr>
            <w:tcW w:w="3186" w:type="dxa"/>
            <w:tcBorders>
              <w:bottom w:val="single" w:sz="4" w:space="0" w:color="auto"/>
            </w:tcBorders>
            <w:shd w:val="clear" w:color="auto" w:fill="auto"/>
          </w:tcPr>
          <w:p w:rsidR="001E1C66" w:rsidRPr="00975072" w:rsidRDefault="001E1C66" w:rsidP="004E7922">
            <w:pPr>
              <w:pStyle w:val="Tablea"/>
            </w:pPr>
            <w:r w:rsidRPr="00975072">
              <w:t>(a) in the case of an inspection at regulated business premises that are occupied by the operator of a facility—the operator of the facility;</w:t>
            </w:r>
          </w:p>
          <w:p w:rsidR="001E1C66" w:rsidRPr="00975072" w:rsidRDefault="001E1C66" w:rsidP="004E7922">
            <w:pPr>
              <w:pStyle w:val="Tablea"/>
            </w:pPr>
            <w:r w:rsidRPr="00975072">
              <w:t xml:space="preserve">(b) in the case of an inspection at </w:t>
            </w:r>
            <w:r w:rsidRPr="00975072">
              <w:lastRenderedPageBreak/>
              <w:t>regulated business premises that are occupied by a related body corporate of the operator of a facility—the related body corporate;</w:t>
            </w:r>
          </w:p>
          <w:p w:rsidR="001E1C66" w:rsidRPr="00975072" w:rsidRDefault="001E1C66" w:rsidP="004E7922">
            <w:pPr>
              <w:pStyle w:val="Tablea"/>
            </w:pPr>
            <w:r w:rsidRPr="00975072">
              <w:t xml:space="preserve">(c) 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E7922">
            <w:pPr>
              <w:pStyle w:val="Tablea"/>
            </w:pPr>
            <w:r w:rsidRPr="00975072">
              <w:t xml:space="preserve">(d) 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E7922">
            <w:pPr>
              <w:pStyle w:val="Tablea"/>
            </w:pPr>
            <w:r w:rsidRPr="00975072">
              <w:t>(e) a titleholder, if the reasons stated in the notice under subclause</w:t>
            </w:r>
            <w:r w:rsidR="00C53E4C" w:rsidRPr="00975072">
              <w:t> </w:t>
            </w:r>
            <w:r w:rsidRPr="00975072">
              <w:t>75(2A) relate to the titleholder’s well</w:t>
            </w:r>
            <w:r w:rsidR="00960DC6">
              <w:noBreakHyphen/>
            </w:r>
            <w:r w:rsidRPr="00975072">
              <w:t>related obligations;</w:t>
            </w:r>
          </w:p>
          <w:p w:rsidR="001E1C66" w:rsidRPr="00975072" w:rsidRDefault="001E1C66" w:rsidP="004E7922">
            <w:pPr>
              <w:pStyle w:val="Tablea"/>
            </w:pPr>
            <w:r w:rsidRPr="00975072">
              <w:t>(f) in the case of an inspection at regulated business premises that are occupied by a related body corporate of the registered holder of a title—the related body corporate;</w:t>
            </w:r>
          </w:p>
          <w:p w:rsidR="001E1C66" w:rsidRPr="00975072" w:rsidRDefault="001E1C66" w:rsidP="004E7922">
            <w:pPr>
              <w:pStyle w:val="Tablea"/>
            </w:pPr>
            <w:r w:rsidRPr="00975072">
              <w:t xml:space="preserve">(g) in the case of an inspection at regulated business premises that are occupied by a person covered by </w:t>
            </w:r>
            <w:r w:rsidR="00C53E4C" w:rsidRPr="00975072">
              <w:t>subparagraph (</w:t>
            </w:r>
            <w:r w:rsidRPr="00975072">
              <w:t xml:space="preserve">h)(ii) of the definition of </w:t>
            </w:r>
            <w:r w:rsidRPr="00975072">
              <w:rPr>
                <w:b/>
                <w:i/>
              </w:rPr>
              <w:t xml:space="preserve">regulated business </w:t>
            </w:r>
            <w:r w:rsidRPr="00975072">
              <w:rPr>
                <w:b/>
                <w:i/>
              </w:rPr>
              <w:lastRenderedPageBreak/>
              <w:t>premises</w:t>
            </w:r>
            <w:r w:rsidRPr="00975072">
              <w:t xml:space="preserve"> in clause</w:t>
            </w:r>
            <w:r w:rsidR="00C53E4C" w:rsidRPr="00975072">
              <w:t> </w:t>
            </w:r>
            <w:r w:rsidRPr="00975072">
              <w:t>3—the person;</w:t>
            </w:r>
          </w:p>
          <w:p w:rsidR="001E1C66" w:rsidRPr="00975072" w:rsidRDefault="001E1C66" w:rsidP="004E7922">
            <w:pPr>
              <w:pStyle w:val="Tablea"/>
            </w:pPr>
            <w:r w:rsidRPr="00975072">
              <w:t xml:space="preserve">(h) 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20AEB">
            <w:pPr>
              <w:pStyle w:val="Tablea"/>
            </w:pPr>
            <w:r w:rsidRPr="00975072">
              <w:t>(i) a person who owns the plant, substance or thing.</w:t>
            </w:r>
          </w:p>
        </w:tc>
      </w:tr>
      <w:tr w:rsidR="00836935" w:rsidRPr="00975072" w:rsidTr="00E26E9A">
        <w:tc>
          <w:tcPr>
            <w:tcW w:w="714" w:type="dxa"/>
            <w:tcBorders>
              <w:top w:val="single" w:sz="4" w:space="0" w:color="auto"/>
            </w:tcBorders>
            <w:shd w:val="clear" w:color="auto" w:fill="auto"/>
          </w:tcPr>
          <w:p w:rsidR="00836935" w:rsidRPr="00975072" w:rsidRDefault="00836935" w:rsidP="00420AEB">
            <w:pPr>
              <w:pStyle w:val="Tabletext"/>
            </w:pPr>
            <w:r w:rsidRPr="00975072">
              <w:lastRenderedPageBreak/>
              <w:t>4</w:t>
            </w:r>
          </w:p>
        </w:tc>
        <w:tc>
          <w:tcPr>
            <w:tcW w:w="3186" w:type="dxa"/>
            <w:tcBorders>
              <w:top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w:t>
            </w:r>
            <w:r w:rsidR="00EE30C5" w:rsidRPr="00975072">
              <w:t>an OHS do not disturb notice</w:t>
            </w:r>
            <w:r w:rsidRPr="00975072">
              <w:t>, under clause</w:t>
            </w:r>
            <w:r w:rsidR="00C53E4C" w:rsidRPr="00975072">
              <w:t> </w:t>
            </w:r>
            <w:r w:rsidRPr="00975072">
              <w:t>76;</w:t>
            </w:r>
          </w:p>
          <w:p w:rsidR="00836935" w:rsidRPr="00975072" w:rsidRDefault="00836935" w:rsidP="008B0C20">
            <w:pPr>
              <w:pStyle w:val="Tablea"/>
            </w:pPr>
            <w:r w:rsidRPr="00975072">
              <w:t>(b) a decision to exercise the corresponding power under section</w:t>
            </w:r>
            <w:r w:rsidR="00C53E4C" w:rsidRPr="00975072">
              <w:t> </w:t>
            </w:r>
            <w:r w:rsidRPr="00975072">
              <w:t>602E.</w:t>
            </w:r>
          </w:p>
        </w:tc>
        <w:tc>
          <w:tcPr>
            <w:tcW w:w="3186" w:type="dxa"/>
            <w:tcBorders>
              <w:top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p w:rsidR="00836935" w:rsidRPr="00975072" w:rsidRDefault="00836935" w:rsidP="00420AEB">
            <w:pPr>
              <w:pStyle w:val="Tablea"/>
            </w:pPr>
            <w:r w:rsidRPr="00975072">
              <w:t>(f) a person who owns the workplace, plant, substance or thing.</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t>5</w:t>
            </w:r>
          </w:p>
        </w:tc>
        <w:tc>
          <w:tcPr>
            <w:tcW w:w="3186" w:type="dxa"/>
            <w:tcBorders>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w:t>
            </w:r>
            <w:r w:rsidR="008D3004" w:rsidRPr="00975072">
              <w:t>an OHS prohibition notice</w:t>
            </w:r>
            <w:r w:rsidRPr="00975072">
              <w:t>, under clause</w:t>
            </w:r>
            <w:r w:rsidR="00C53E4C" w:rsidRPr="00975072">
              <w:t> </w:t>
            </w:r>
            <w:r w:rsidRPr="00975072">
              <w:t>77;</w:t>
            </w:r>
          </w:p>
          <w:p w:rsidR="00836935" w:rsidRPr="00975072" w:rsidRDefault="00836935" w:rsidP="008B0C20">
            <w:pPr>
              <w:pStyle w:val="Tablea"/>
            </w:pPr>
            <w:r w:rsidRPr="00975072">
              <w:t>(b) a decision to exercise the corresponding power under section</w:t>
            </w:r>
            <w:r w:rsidR="00C53E4C" w:rsidRPr="00975072">
              <w:t> </w:t>
            </w:r>
            <w:r w:rsidRPr="00975072">
              <w:t>602E.</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lastRenderedPageBreak/>
              <w:t>(e) a relevant workforce representative, if requested by a member of the workforce affected by the decision.</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lastRenderedPageBreak/>
              <w:t>6</w:t>
            </w:r>
          </w:p>
        </w:tc>
        <w:tc>
          <w:tcPr>
            <w:tcW w:w="3186" w:type="dxa"/>
            <w:tcBorders>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that an operator of a facility, or a titleholder, to whom </w:t>
            </w:r>
            <w:r w:rsidR="008D3004" w:rsidRPr="00975072">
              <w:t>an OHS prohibition notice</w:t>
            </w:r>
            <w:r w:rsidRPr="00975072">
              <w:t xml:space="preserve"> has been issued has not taken adequate action to remove a threat to health and safety, for the purposes of subclause</w:t>
            </w:r>
            <w:r w:rsidR="00C53E4C" w:rsidRPr="00975072">
              <w:t> </w:t>
            </w:r>
            <w:r w:rsidRPr="00975072">
              <w:t>77A(6);</w:t>
            </w:r>
          </w:p>
          <w:p w:rsidR="00836935" w:rsidRPr="00975072" w:rsidRDefault="00836935" w:rsidP="00420AEB">
            <w:pPr>
              <w:pStyle w:val="Tablea"/>
            </w:pPr>
            <w:r w:rsidRPr="00975072">
              <w:t>(b) a corresponding decision in relation to the exercise of the corresponding power under section</w:t>
            </w:r>
            <w:r w:rsidR="00C53E4C" w:rsidRPr="00975072">
              <w:t> </w:t>
            </w:r>
            <w:r w:rsidRPr="00975072">
              <w:t>602E.</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tc>
      </w:tr>
      <w:tr w:rsidR="00836935" w:rsidRPr="00975072" w:rsidTr="00E26E9A">
        <w:tc>
          <w:tcPr>
            <w:tcW w:w="714" w:type="dxa"/>
            <w:tcBorders>
              <w:top w:val="single" w:sz="4" w:space="0" w:color="auto"/>
              <w:bottom w:val="single" w:sz="4" w:space="0" w:color="auto"/>
            </w:tcBorders>
            <w:shd w:val="clear" w:color="auto" w:fill="auto"/>
          </w:tcPr>
          <w:p w:rsidR="00836935" w:rsidRPr="00975072" w:rsidRDefault="00836935" w:rsidP="00420AEB">
            <w:pPr>
              <w:pStyle w:val="Tabletext"/>
            </w:pPr>
            <w:r w:rsidRPr="00975072">
              <w:t>7</w:t>
            </w:r>
          </w:p>
        </w:tc>
        <w:tc>
          <w:tcPr>
            <w:tcW w:w="3186" w:type="dxa"/>
            <w:tcBorders>
              <w:top w:val="single" w:sz="4" w:space="0" w:color="auto"/>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that an operator of a facility, or a titleholder, to whom </w:t>
            </w:r>
            <w:r w:rsidR="008D3004" w:rsidRPr="00975072">
              <w:t>an OHS prohibition notice</w:t>
            </w:r>
            <w:r w:rsidRPr="00975072">
              <w:t xml:space="preserve"> has been issued has taken adequate action to remove a threat to health and safety, for the purposes of subclause</w:t>
            </w:r>
            <w:r w:rsidR="00C53E4C" w:rsidRPr="00975072">
              <w:t> </w:t>
            </w:r>
            <w:r w:rsidRPr="00975072">
              <w:t>77A(8);</w:t>
            </w:r>
          </w:p>
          <w:p w:rsidR="00836935" w:rsidRPr="00975072" w:rsidRDefault="00836935" w:rsidP="00420AEB">
            <w:pPr>
              <w:pStyle w:val="Tablea"/>
            </w:pPr>
            <w:r w:rsidRPr="00975072">
              <w:t>(b) a corresponding decision in relation to the exercise of the corresponding power under section</w:t>
            </w:r>
            <w:r w:rsidR="00C53E4C" w:rsidRPr="00975072">
              <w:t> </w:t>
            </w:r>
            <w:r w:rsidRPr="00975072">
              <w:t>602E.</w:t>
            </w:r>
          </w:p>
        </w:tc>
        <w:tc>
          <w:tcPr>
            <w:tcW w:w="3186" w:type="dxa"/>
            <w:tcBorders>
              <w:top w:val="single" w:sz="4" w:space="0" w:color="auto"/>
              <w:bottom w:val="single" w:sz="4" w:space="0" w:color="auto"/>
            </w:tcBorders>
            <w:shd w:val="clear" w:color="auto" w:fill="auto"/>
          </w:tcPr>
          <w:p w:rsidR="00836935" w:rsidRPr="00975072" w:rsidRDefault="00836935" w:rsidP="00420AEB">
            <w:pPr>
              <w:pStyle w:val="Tablea"/>
            </w:pPr>
            <w:r w:rsidRPr="00975072">
              <w:t>(a) a relevant health and safety representative;</w:t>
            </w:r>
          </w:p>
          <w:p w:rsidR="00836935" w:rsidRPr="00975072" w:rsidRDefault="00836935" w:rsidP="00420AEB">
            <w:pPr>
              <w:pStyle w:val="Tablea"/>
            </w:pPr>
            <w:r w:rsidRPr="00975072">
              <w:t>(b) a relevant workforce representative, if requested by a member of the workforce affected by the decision.</w:t>
            </w:r>
          </w:p>
        </w:tc>
      </w:tr>
      <w:tr w:rsidR="00836935" w:rsidRPr="00975072" w:rsidTr="00420AEB">
        <w:tc>
          <w:tcPr>
            <w:tcW w:w="714" w:type="dxa"/>
            <w:tcBorders>
              <w:bottom w:val="single" w:sz="12" w:space="0" w:color="auto"/>
            </w:tcBorders>
            <w:shd w:val="clear" w:color="auto" w:fill="auto"/>
          </w:tcPr>
          <w:p w:rsidR="00836935" w:rsidRPr="00975072" w:rsidRDefault="00836935" w:rsidP="00420AEB">
            <w:pPr>
              <w:pStyle w:val="Tabletext"/>
            </w:pPr>
            <w:r w:rsidRPr="00975072">
              <w:t>8</w:t>
            </w:r>
          </w:p>
        </w:tc>
        <w:tc>
          <w:tcPr>
            <w:tcW w:w="3186" w:type="dxa"/>
            <w:tcBorders>
              <w:bottom w:val="single" w:sz="12"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an </w:t>
            </w:r>
            <w:r w:rsidR="00712EDA" w:rsidRPr="00975072">
              <w:t>OHS improvement notice</w:t>
            </w:r>
            <w:r w:rsidRPr="00975072">
              <w:t>, under clause</w:t>
            </w:r>
            <w:r w:rsidR="00C53E4C" w:rsidRPr="00975072">
              <w:t> </w:t>
            </w:r>
            <w:r w:rsidRPr="00975072">
              <w:t>78;</w:t>
            </w:r>
          </w:p>
          <w:p w:rsidR="00836935" w:rsidRPr="00975072" w:rsidRDefault="00836935" w:rsidP="008B0C20">
            <w:pPr>
              <w:pStyle w:val="Tablea"/>
            </w:pPr>
            <w:r w:rsidRPr="00975072">
              <w:lastRenderedPageBreak/>
              <w:t>(b) a decision to exercise the corresponding power under section</w:t>
            </w:r>
            <w:r w:rsidR="00C53E4C" w:rsidRPr="00975072">
              <w:t> </w:t>
            </w:r>
            <w:r w:rsidRPr="00975072">
              <w:t>602E.</w:t>
            </w:r>
          </w:p>
        </w:tc>
        <w:tc>
          <w:tcPr>
            <w:tcW w:w="3186" w:type="dxa"/>
            <w:tcBorders>
              <w:bottom w:val="single" w:sz="12" w:space="0" w:color="auto"/>
            </w:tcBorders>
            <w:shd w:val="clear" w:color="auto" w:fill="auto"/>
          </w:tcPr>
          <w:p w:rsidR="00836935" w:rsidRPr="00975072" w:rsidRDefault="00836935" w:rsidP="00420AEB">
            <w:pPr>
              <w:pStyle w:val="Tablea"/>
            </w:pPr>
            <w:r w:rsidRPr="00975072">
              <w:lastRenderedPageBreak/>
              <w:t>(a) the operator of the facility;</w:t>
            </w:r>
          </w:p>
          <w:p w:rsidR="00836935" w:rsidRPr="00975072" w:rsidRDefault="00836935" w:rsidP="00420AEB">
            <w:pPr>
              <w:pStyle w:val="Tablea"/>
            </w:pPr>
            <w:r w:rsidRPr="00975072">
              <w:t>(b) the titleholder, if the notice is issued to the titleholder;</w:t>
            </w:r>
          </w:p>
          <w:p w:rsidR="00836935" w:rsidRPr="00975072" w:rsidRDefault="00836935" w:rsidP="00420AEB">
            <w:pPr>
              <w:pStyle w:val="Tablea"/>
            </w:pPr>
            <w:r w:rsidRPr="00975072">
              <w:t xml:space="preserve">(c) any other person to whom the </w:t>
            </w:r>
            <w:r w:rsidRPr="00975072">
              <w:lastRenderedPageBreak/>
              <w:t>notice is issued;</w:t>
            </w:r>
          </w:p>
          <w:p w:rsidR="00836935" w:rsidRPr="00975072" w:rsidRDefault="00836935" w:rsidP="00420AEB">
            <w:pPr>
              <w:pStyle w:val="Tablea"/>
            </w:pPr>
            <w:r w:rsidRPr="00975072">
              <w:t>(d) an employer, if affected by the decision;</w:t>
            </w:r>
          </w:p>
          <w:p w:rsidR="00836935" w:rsidRPr="00975072" w:rsidRDefault="00836935" w:rsidP="00420AEB">
            <w:pPr>
              <w:pStyle w:val="Tablea"/>
            </w:pPr>
            <w:r w:rsidRPr="00975072">
              <w:t>(e) a relevant health and safety representative;</w:t>
            </w:r>
          </w:p>
          <w:p w:rsidR="00836935" w:rsidRPr="00975072" w:rsidRDefault="00836935" w:rsidP="00420AEB">
            <w:pPr>
              <w:pStyle w:val="Tablea"/>
            </w:pPr>
            <w:r w:rsidRPr="00975072">
              <w:t>(f) a relevant workforce representative, if requested by a member of the workforce affected by the decision;</w:t>
            </w:r>
          </w:p>
          <w:p w:rsidR="00836935" w:rsidRPr="00975072" w:rsidRDefault="00836935" w:rsidP="00420AEB">
            <w:pPr>
              <w:pStyle w:val="Tablea"/>
            </w:pPr>
            <w:r w:rsidRPr="00975072">
              <w:t>(g) a person who owns any workplace, plant, substance or thing to which the decision relates.</w:t>
            </w:r>
          </w:p>
        </w:tc>
      </w:tr>
    </w:tbl>
    <w:p w:rsidR="00836935" w:rsidRPr="00975072" w:rsidRDefault="00836935" w:rsidP="00836935">
      <w:pPr>
        <w:pStyle w:val="subsection"/>
      </w:pPr>
      <w:r w:rsidRPr="00975072">
        <w:lastRenderedPageBreak/>
        <w:tab/>
        <w:t>(2)</w:t>
      </w:r>
      <w:r w:rsidRPr="00975072">
        <w:tab/>
        <w:t>In this clause:</w:t>
      </w:r>
    </w:p>
    <w:p w:rsidR="00836935" w:rsidRPr="00975072" w:rsidRDefault="00836935" w:rsidP="00836935">
      <w:pPr>
        <w:pStyle w:val="Definition"/>
      </w:pPr>
      <w:r w:rsidRPr="00975072">
        <w:rPr>
          <w:b/>
          <w:i/>
        </w:rPr>
        <w:t>relevant health and safety representative</w:t>
      </w:r>
      <w:r w:rsidRPr="00975072">
        <w:t>, in relation to a decision, means the health and safety representative for a designated work group having a member affected by the decision.</w:t>
      </w:r>
    </w:p>
    <w:p w:rsidR="00836935" w:rsidRPr="00975072" w:rsidRDefault="00836935" w:rsidP="00836935">
      <w:pPr>
        <w:pStyle w:val="Definition"/>
      </w:pPr>
      <w:r w:rsidRPr="00975072">
        <w:rPr>
          <w:b/>
          <w:i/>
        </w:rPr>
        <w:t>relevant workforce representative</w:t>
      </w:r>
      <w:r w:rsidRPr="00975072">
        <w:t>, in relation to a member of the workforce affected by a decision, means:</w:t>
      </w:r>
    </w:p>
    <w:p w:rsidR="00836935" w:rsidRPr="00975072" w:rsidRDefault="00836935" w:rsidP="00836935">
      <w:pPr>
        <w:pStyle w:val="paragraph"/>
      </w:pPr>
      <w:r w:rsidRPr="00975072">
        <w:tab/>
        <w:t>(a)</w:t>
      </w:r>
      <w:r w:rsidRPr="00975072">
        <w:tab/>
        <w:t>a workforce representative in relation to a designated work group, if the member of the workforce is a group member; or</w:t>
      </w:r>
    </w:p>
    <w:p w:rsidR="00836935" w:rsidRPr="00975072" w:rsidRDefault="00836935" w:rsidP="00836935">
      <w:pPr>
        <w:pStyle w:val="paragraph"/>
      </w:pPr>
      <w:r w:rsidRPr="00975072">
        <w:tab/>
        <w:t>(b)</w:t>
      </w:r>
      <w:r w:rsidRPr="00975072">
        <w:tab/>
        <w:t>if there is no designated work group in relation to the member of the workforce—any workforce representative in relation to the member.</w:t>
      </w:r>
    </w:p>
    <w:p w:rsidR="0024006B" w:rsidRPr="00975072" w:rsidRDefault="0024006B" w:rsidP="00CC4EAF">
      <w:pPr>
        <w:pStyle w:val="ActHead5"/>
      </w:pPr>
      <w:bookmarkStart w:id="174" w:name="_Toc106366810"/>
      <w:r w:rsidRPr="00960DC6">
        <w:rPr>
          <w:rStyle w:val="CharSectno"/>
        </w:rPr>
        <w:lastRenderedPageBreak/>
        <w:t>81</w:t>
      </w:r>
      <w:r w:rsidRPr="00975072">
        <w:t xml:space="preserve">  Appeals concerning OHS inspections etc.—associated rules and procedure</w:t>
      </w:r>
      <w:bookmarkEnd w:id="174"/>
    </w:p>
    <w:p w:rsidR="0024006B" w:rsidRPr="00975072" w:rsidRDefault="0024006B" w:rsidP="00CC4EAF">
      <w:pPr>
        <w:pStyle w:val="SubsectionHead"/>
      </w:pPr>
      <w:r w:rsidRPr="00975072">
        <w:t>Appeal does not affect the operation of a decision</w:t>
      </w:r>
    </w:p>
    <w:p w:rsidR="0024006B" w:rsidRPr="00975072" w:rsidRDefault="0024006B" w:rsidP="00CC4EAF">
      <w:pPr>
        <w:pStyle w:val="subsection"/>
        <w:keepNext/>
        <w:keepLines/>
      </w:pPr>
      <w:r w:rsidRPr="00975072">
        <w:tab/>
        <w:t>(3)</w:t>
      </w:r>
      <w:r w:rsidRPr="00975072">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975072" w:rsidRDefault="0024006B" w:rsidP="0024006B">
      <w:pPr>
        <w:pStyle w:val="SubsectionHead"/>
      </w:pPr>
      <w:r w:rsidRPr="00975072">
        <w:t xml:space="preserve">Suspension of </w:t>
      </w:r>
      <w:r w:rsidR="0050226C" w:rsidRPr="00975072">
        <w:t>OHS improvement notices</w:t>
      </w:r>
    </w:p>
    <w:p w:rsidR="0024006B" w:rsidRPr="00975072" w:rsidRDefault="0024006B" w:rsidP="0024006B">
      <w:pPr>
        <w:pStyle w:val="subsection"/>
      </w:pPr>
      <w:r w:rsidRPr="00975072">
        <w:tab/>
        <w:t>(4)</w:t>
      </w:r>
      <w:r w:rsidRPr="00975072">
        <w:tab/>
        <w:t>If the decision appealed against is a decision to which item</w:t>
      </w:r>
      <w:r w:rsidR="00C53E4C" w:rsidRPr="00975072">
        <w:t> </w:t>
      </w:r>
      <w:r w:rsidRPr="00975072">
        <w:t>8 of the table in subclause</w:t>
      </w:r>
      <w:r w:rsidR="00C53E4C" w:rsidRPr="00975072">
        <w:t> </w:t>
      </w:r>
      <w:r w:rsidRPr="00975072">
        <w:t>80A(1) applies, the operation of the decision is suspended pending determination of the appeal, except to the extent that the reviewing authority makes an order to the contrary.</w:t>
      </w:r>
    </w:p>
    <w:p w:rsidR="0024006B" w:rsidRPr="00975072" w:rsidRDefault="0024006B" w:rsidP="0024006B">
      <w:pPr>
        <w:pStyle w:val="notetext"/>
      </w:pPr>
      <w:r w:rsidRPr="00975072">
        <w:t>Note:</w:t>
      </w:r>
      <w:r w:rsidRPr="00975072">
        <w:tab/>
        <w:t>Item</w:t>
      </w:r>
      <w:r w:rsidR="00C53E4C" w:rsidRPr="00975072">
        <w:t> </w:t>
      </w:r>
      <w:r w:rsidRPr="00975072">
        <w:t>8 of the table in subclause</w:t>
      </w:r>
      <w:r w:rsidR="00C53E4C" w:rsidRPr="00975072">
        <w:t> </w:t>
      </w:r>
      <w:r w:rsidRPr="00975072">
        <w:t xml:space="preserve">80A(1) applies to a decision to issue an </w:t>
      </w:r>
      <w:r w:rsidR="00712EDA" w:rsidRPr="00975072">
        <w:t>OHS improvement notice</w:t>
      </w:r>
      <w:r w:rsidRPr="00975072">
        <w:t>, or to exercise a corresponding power under section</w:t>
      </w:r>
      <w:r w:rsidR="00C53E4C" w:rsidRPr="00975072">
        <w:t> </w:t>
      </w:r>
      <w:r w:rsidRPr="00975072">
        <w:t>602E.</w:t>
      </w:r>
    </w:p>
    <w:p w:rsidR="00365153" w:rsidRPr="00975072" w:rsidRDefault="00365153" w:rsidP="00365153">
      <w:pPr>
        <w:pStyle w:val="subsection"/>
      </w:pPr>
      <w:r w:rsidRPr="00975072">
        <w:tab/>
        <w:t>(5)</w:t>
      </w:r>
      <w:r w:rsidRPr="00975072">
        <w:tab/>
        <w:t xml:space="preserve">If the decision appealed against is a decision of </w:t>
      </w:r>
      <w:r w:rsidR="0024006B" w:rsidRPr="00975072">
        <w:t>a NOPSEMA inspector</w:t>
      </w:r>
      <w:r w:rsidRPr="00975072">
        <w:t>, under clause</w:t>
      </w:r>
      <w:r w:rsidR="00C53E4C" w:rsidRPr="00975072">
        <w:t> </w:t>
      </w:r>
      <w:r w:rsidRPr="00975072">
        <w:t xml:space="preserve">39, to confirm or vary a provisional </w:t>
      </w:r>
      <w:r w:rsidR="00712EDA" w:rsidRPr="00975072">
        <w:t>OHS improvement notice</w:t>
      </w:r>
      <w:r w:rsidRPr="00975072">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975072" w:rsidRDefault="00365153" w:rsidP="00365153">
      <w:pPr>
        <w:pStyle w:val="SubsectionHead"/>
      </w:pPr>
      <w:r w:rsidRPr="00975072">
        <w:t>Reviewing authority’s decision on appeal</w:t>
      </w:r>
    </w:p>
    <w:p w:rsidR="00365153" w:rsidRPr="00975072" w:rsidRDefault="00365153" w:rsidP="00365153">
      <w:pPr>
        <w:pStyle w:val="subsection"/>
      </w:pPr>
      <w:r w:rsidRPr="00975072">
        <w:tab/>
        <w:t>(6)</w:t>
      </w:r>
      <w:r w:rsidRPr="00975072">
        <w:tab/>
        <w:t>The reviewing authority may:</w:t>
      </w:r>
    </w:p>
    <w:p w:rsidR="00365153" w:rsidRPr="00975072" w:rsidRDefault="00365153" w:rsidP="00365153">
      <w:pPr>
        <w:pStyle w:val="paragraph"/>
      </w:pPr>
      <w:r w:rsidRPr="00975072">
        <w:tab/>
        <w:t>(a)</w:t>
      </w:r>
      <w:r w:rsidRPr="00975072">
        <w:tab/>
        <w:t xml:space="preserve">affirm or revoke the decision appealed against under </w:t>
      </w:r>
      <w:r w:rsidR="0024006B" w:rsidRPr="00975072">
        <w:t>this Division</w:t>
      </w:r>
      <w:r w:rsidRPr="00975072">
        <w:t>; and</w:t>
      </w:r>
    </w:p>
    <w:p w:rsidR="00365153" w:rsidRPr="00975072" w:rsidRDefault="00365153" w:rsidP="00365153">
      <w:pPr>
        <w:pStyle w:val="paragraph"/>
      </w:pPr>
      <w:r w:rsidRPr="00975072">
        <w:tab/>
        <w:t>(b)</w:t>
      </w:r>
      <w:r w:rsidRPr="00975072">
        <w:tab/>
        <w:t>if it revokes the decision—substitute such other decision as it thinks appropriate.</w:t>
      </w:r>
    </w:p>
    <w:p w:rsidR="00365153" w:rsidRPr="00975072" w:rsidRDefault="00365153" w:rsidP="00365153">
      <w:pPr>
        <w:pStyle w:val="subsection"/>
      </w:pPr>
      <w:r w:rsidRPr="00975072">
        <w:tab/>
        <w:t>(7)</w:t>
      </w:r>
      <w:r w:rsidRPr="00975072">
        <w:tab/>
        <w:t>If the decision is:</w:t>
      </w:r>
    </w:p>
    <w:p w:rsidR="00365153" w:rsidRPr="00975072" w:rsidRDefault="00365153" w:rsidP="00365153">
      <w:pPr>
        <w:pStyle w:val="paragraph"/>
      </w:pPr>
      <w:r w:rsidRPr="00975072">
        <w:tab/>
        <w:t>(a)</w:t>
      </w:r>
      <w:r w:rsidRPr="00975072">
        <w:tab/>
        <w:t>varied; or</w:t>
      </w:r>
    </w:p>
    <w:p w:rsidR="00365153" w:rsidRPr="00975072" w:rsidRDefault="00365153" w:rsidP="00365153">
      <w:pPr>
        <w:pStyle w:val="paragraph"/>
      </w:pPr>
      <w:r w:rsidRPr="00975072">
        <w:lastRenderedPageBreak/>
        <w:tab/>
        <w:t>(b)</w:t>
      </w:r>
      <w:r w:rsidRPr="00975072">
        <w:tab/>
        <w:t>revoked; or</w:t>
      </w:r>
    </w:p>
    <w:p w:rsidR="00365153" w:rsidRPr="00975072" w:rsidRDefault="00365153" w:rsidP="00365153">
      <w:pPr>
        <w:pStyle w:val="paragraph"/>
      </w:pPr>
      <w:r w:rsidRPr="00975072">
        <w:tab/>
        <w:t>(c)</w:t>
      </w:r>
      <w:r w:rsidRPr="00975072">
        <w:tab/>
        <w:t>revoked with the substitution of another decision;</w:t>
      </w:r>
    </w:p>
    <w:p w:rsidR="00365153" w:rsidRPr="00975072" w:rsidRDefault="00365153" w:rsidP="00365153">
      <w:pPr>
        <w:pStyle w:val="subsection2"/>
      </w:pPr>
      <w:r w:rsidRPr="00975072">
        <w:t>the decision is taken to have effect, and always to have had effect, accordingly.</w:t>
      </w:r>
    </w:p>
    <w:p w:rsidR="00B37D07" w:rsidRPr="00975072" w:rsidRDefault="00B37D07" w:rsidP="00B37D07">
      <w:pPr>
        <w:pStyle w:val="subsection"/>
      </w:pPr>
      <w:r w:rsidRPr="00975072">
        <w:tab/>
        <w:t>(7A)</w:t>
      </w:r>
      <w:r w:rsidRPr="00975072">
        <w:tab/>
        <w:t>An appeal against a decision is to be determined on the basis of the circumstances which prevailed at the time the decision was made.</w:t>
      </w:r>
    </w:p>
    <w:p w:rsidR="00C86C2B" w:rsidRPr="00975072" w:rsidRDefault="00C86C2B" w:rsidP="00C86C2B">
      <w:pPr>
        <w:pStyle w:val="SubsectionHead"/>
      </w:pPr>
      <w:r w:rsidRPr="00975072">
        <w:t>Inspector’s duty to return plant etc. to the workplace</w:t>
      </w:r>
    </w:p>
    <w:p w:rsidR="00365153" w:rsidRPr="00975072" w:rsidRDefault="00365153" w:rsidP="00365153">
      <w:pPr>
        <w:pStyle w:val="subsection"/>
      </w:pPr>
      <w:r w:rsidRPr="00975072">
        <w:tab/>
        <w:t>(8)</w:t>
      </w:r>
      <w:r w:rsidRPr="00975072">
        <w:tab/>
        <w:t>If:</w:t>
      </w:r>
    </w:p>
    <w:p w:rsidR="00365153" w:rsidRPr="00975072" w:rsidRDefault="00365153" w:rsidP="00365153">
      <w:pPr>
        <w:pStyle w:val="paragraph"/>
      </w:pPr>
      <w:r w:rsidRPr="00975072">
        <w:tab/>
        <w:t>(a)</w:t>
      </w:r>
      <w:r w:rsidRPr="00975072">
        <w:tab/>
        <w:t>the decision appealed against is a decision under clause</w:t>
      </w:r>
      <w:r w:rsidR="00C53E4C" w:rsidRPr="00975072">
        <w:t> </w:t>
      </w:r>
      <w:r w:rsidRPr="00975072">
        <w:t>75 to take possession of plant, a substance or a thing at a workplace; and</w:t>
      </w:r>
    </w:p>
    <w:p w:rsidR="00365153" w:rsidRPr="00975072" w:rsidRDefault="00365153" w:rsidP="00365153">
      <w:pPr>
        <w:pStyle w:val="paragraph"/>
      </w:pPr>
      <w:r w:rsidRPr="00975072">
        <w:tab/>
        <w:t>(b)</w:t>
      </w:r>
      <w:r w:rsidRPr="00975072">
        <w:tab/>
        <w:t>the decision is not affirmed;</w:t>
      </w:r>
    </w:p>
    <w:p w:rsidR="00365153" w:rsidRPr="00975072" w:rsidRDefault="00365153" w:rsidP="00365153">
      <w:pPr>
        <w:pStyle w:val="subsection2"/>
      </w:pPr>
      <w:r w:rsidRPr="00975072">
        <w:t xml:space="preserve">the </w:t>
      </w:r>
      <w:r w:rsidR="00C86C2B" w:rsidRPr="00975072">
        <w:t>inspector</w:t>
      </w:r>
      <w:r w:rsidRPr="00975072">
        <w:t xml:space="preserve"> who made the decision must ensure that, to the extent that the decision is not affirmed, the plant, substance or thing is returned to the workplace as soon as practicable.</w:t>
      </w:r>
    </w:p>
    <w:p w:rsidR="00365153" w:rsidRPr="00975072" w:rsidRDefault="00860DCE" w:rsidP="00050DE4">
      <w:pPr>
        <w:pStyle w:val="ActHead2"/>
        <w:pageBreakBefore/>
      </w:pPr>
      <w:bookmarkStart w:id="175" w:name="_Toc106366811"/>
      <w:r w:rsidRPr="00960DC6">
        <w:rPr>
          <w:rStyle w:val="CharPartNo"/>
        </w:rPr>
        <w:lastRenderedPageBreak/>
        <w:t>Part 5</w:t>
      </w:r>
      <w:r w:rsidR="00365153" w:rsidRPr="00975072">
        <w:t>—</w:t>
      </w:r>
      <w:r w:rsidR="00365153" w:rsidRPr="00960DC6">
        <w:rPr>
          <w:rStyle w:val="CharPartText"/>
        </w:rPr>
        <w:t>General provisions</w:t>
      </w:r>
      <w:bookmarkEnd w:id="175"/>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76" w:name="_Toc106366812"/>
      <w:r w:rsidRPr="00960DC6">
        <w:rPr>
          <w:rStyle w:val="CharSectno"/>
        </w:rPr>
        <w:t>82</w:t>
      </w:r>
      <w:r w:rsidRPr="00975072">
        <w:t xml:space="preserve">  Notifying and reporting accidents and dangerous occurrences</w:t>
      </w:r>
      <w:bookmarkEnd w:id="176"/>
    </w:p>
    <w:p w:rsidR="00365153" w:rsidRPr="00975072" w:rsidRDefault="00365153" w:rsidP="00365153">
      <w:pPr>
        <w:pStyle w:val="SubsectionHead"/>
      </w:pPr>
      <w:r w:rsidRPr="00975072">
        <w:t>Duty of operator to notify accidents and dangerous occurrences</w:t>
      </w:r>
    </w:p>
    <w:p w:rsidR="00365153" w:rsidRPr="00975072" w:rsidRDefault="00365153" w:rsidP="00365153">
      <w:pPr>
        <w:pStyle w:val="subsection"/>
      </w:pPr>
      <w:r w:rsidRPr="00975072">
        <w:tab/>
        <w:t>(1)</w:t>
      </w:r>
      <w:r w:rsidRPr="00975072">
        <w:tab/>
        <w:t>If, at or near a facility, there is:</w:t>
      </w:r>
    </w:p>
    <w:p w:rsidR="00365153" w:rsidRPr="00975072" w:rsidRDefault="00365153" w:rsidP="00365153">
      <w:pPr>
        <w:pStyle w:val="paragraph"/>
      </w:pPr>
      <w:r w:rsidRPr="00975072">
        <w:tab/>
        <w:t>(a)</w:t>
      </w:r>
      <w:r w:rsidRPr="00975072">
        <w:tab/>
        <w:t>an accident that causes the death of, or serious injury to, any individual; or</w:t>
      </w:r>
    </w:p>
    <w:p w:rsidR="00365153" w:rsidRPr="00975072" w:rsidRDefault="00365153" w:rsidP="00365153">
      <w:pPr>
        <w:pStyle w:val="paragraph"/>
      </w:pPr>
      <w:r w:rsidRPr="00975072">
        <w:tab/>
        <w:t>(b)</w:t>
      </w:r>
      <w:r w:rsidRPr="00975072">
        <w:tab/>
        <w:t>an accident that causes a member of the workforce to be incapacitated from performing work for a period prescribed for the purposes of this paragraph; or</w:t>
      </w:r>
    </w:p>
    <w:p w:rsidR="00365153" w:rsidRPr="00975072" w:rsidRDefault="00365153" w:rsidP="00365153">
      <w:pPr>
        <w:pStyle w:val="paragraph"/>
      </w:pPr>
      <w:r w:rsidRPr="00975072">
        <w:tab/>
        <w:t>(c)</w:t>
      </w:r>
      <w:r w:rsidRPr="00975072">
        <w:tab/>
        <w:t>a dangerous occurrence;</w:t>
      </w:r>
    </w:p>
    <w:p w:rsidR="00365153" w:rsidRPr="00975072" w:rsidRDefault="00365153" w:rsidP="00365153">
      <w:pPr>
        <w:pStyle w:val="subsection2"/>
      </w:pPr>
      <w:r w:rsidRPr="00975072">
        <w:t xml:space="preserve">the operator must, in accordance with the regulations, give </w:t>
      </w:r>
      <w:r w:rsidR="006A5C55" w:rsidRPr="00975072">
        <w:t>NOPSEMA</w:t>
      </w:r>
      <w:r w:rsidRPr="00975072">
        <w:t xml:space="preserve"> notice of the accident or dangerous occurrence.</w:t>
      </w:r>
    </w:p>
    <w:p w:rsidR="00365153" w:rsidRPr="00975072" w:rsidRDefault="00365153" w:rsidP="00365153">
      <w:pPr>
        <w:pStyle w:val="subsection"/>
      </w:pPr>
      <w:r w:rsidRPr="00975072">
        <w:tab/>
        <w:t>(2)</w:t>
      </w:r>
      <w:r w:rsidRPr="00975072">
        <w:tab/>
        <w:t xml:space="preserve">Regulations made for the purposes of </w:t>
      </w:r>
      <w:r w:rsidR="00C53E4C" w:rsidRPr="00975072">
        <w:t>subclause (</w:t>
      </w:r>
      <w:r w:rsidRPr="00975072">
        <w:t>1</w:t>
      </w:r>
      <w:r w:rsidR="00F9611F" w:rsidRPr="00975072">
        <w:t>) (o</w:t>
      </w:r>
      <w:r w:rsidRPr="00975072">
        <w:t xml:space="preserve">ther than regulations made for the purposes of </w:t>
      </w:r>
      <w:r w:rsidR="00C53E4C" w:rsidRPr="00975072">
        <w:t>paragraph (</w:t>
      </w:r>
      <w:r w:rsidRPr="00975072">
        <w:t>1)(b)) may prescribe:</w:t>
      </w:r>
    </w:p>
    <w:p w:rsidR="00365153" w:rsidRPr="00975072" w:rsidRDefault="00365153" w:rsidP="00365153">
      <w:pPr>
        <w:pStyle w:val="paragraph"/>
      </w:pPr>
      <w:r w:rsidRPr="00975072">
        <w:tab/>
        <w:t>(a)</w:t>
      </w:r>
      <w:r w:rsidRPr="00975072">
        <w:tab/>
        <w:t>the time within which, and the manner in which, notice of an accident or dangerous occurrence is to be given; and</w:t>
      </w:r>
    </w:p>
    <w:p w:rsidR="00365153" w:rsidRPr="00975072" w:rsidRDefault="00365153" w:rsidP="00365153">
      <w:pPr>
        <w:pStyle w:val="paragraph"/>
      </w:pPr>
      <w:r w:rsidRPr="00975072">
        <w:tab/>
        <w:t>(b)</w:t>
      </w:r>
      <w:r w:rsidRPr="00975072">
        <w:tab/>
        <w:t>the form of such a notice.</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regulations that may be made for the purposes of </w:t>
      </w:r>
      <w:r w:rsidR="00C53E4C" w:rsidRPr="00975072">
        <w:t>subclause (</w:t>
      </w:r>
      <w:r w:rsidRPr="00975072">
        <w:t>1).</w:t>
      </w:r>
    </w:p>
    <w:p w:rsidR="00365153" w:rsidRPr="00975072" w:rsidRDefault="00365153" w:rsidP="00365153">
      <w:pPr>
        <w:pStyle w:val="subsection"/>
      </w:pPr>
      <w:r w:rsidRPr="00975072">
        <w:tab/>
        <w:t>(4)</w:t>
      </w:r>
      <w:r w:rsidRPr="00975072">
        <w:tab/>
        <w:t xml:space="preserve">A person commits an offence </w:t>
      </w:r>
      <w:r w:rsidR="00495CF7"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250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365153" w:rsidRPr="00975072" w:rsidRDefault="00365153" w:rsidP="00365153">
      <w:pPr>
        <w:pStyle w:val="SubsectionHead"/>
      </w:pPr>
      <w:r w:rsidRPr="00975072">
        <w:lastRenderedPageBreak/>
        <w:t>Duty of operator to report accidents and dangerous occurrences</w:t>
      </w:r>
    </w:p>
    <w:p w:rsidR="00365153" w:rsidRPr="00975072" w:rsidRDefault="00365153" w:rsidP="00365153">
      <w:pPr>
        <w:pStyle w:val="subsection"/>
        <w:keepNext/>
      </w:pPr>
      <w:r w:rsidRPr="00975072">
        <w:tab/>
        <w:t>(6)</w:t>
      </w:r>
      <w:r w:rsidRPr="00975072">
        <w:tab/>
        <w:t>If, at or near a facility, there is:</w:t>
      </w:r>
    </w:p>
    <w:p w:rsidR="00365153" w:rsidRPr="00975072" w:rsidRDefault="00365153" w:rsidP="00365153">
      <w:pPr>
        <w:pStyle w:val="paragraph"/>
      </w:pPr>
      <w:r w:rsidRPr="00975072">
        <w:tab/>
        <w:t>(a)</w:t>
      </w:r>
      <w:r w:rsidRPr="00975072">
        <w:tab/>
        <w:t>an accident that causes the death of, or serious injury to, any individual; or</w:t>
      </w:r>
    </w:p>
    <w:p w:rsidR="00365153" w:rsidRPr="00975072" w:rsidRDefault="00365153" w:rsidP="00365153">
      <w:pPr>
        <w:pStyle w:val="paragraph"/>
      </w:pPr>
      <w:r w:rsidRPr="00975072">
        <w:tab/>
        <w:t>(b)</w:t>
      </w:r>
      <w:r w:rsidRPr="00975072">
        <w:tab/>
        <w:t>an accident that causes a member of the workforce to be incapacitated from performing work for a period prescribed for the purposes of this paragraph; or</w:t>
      </w:r>
    </w:p>
    <w:p w:rsidR="00365153" w:rsidRPr="00975072" w:rsidRDefault="00365153" w:rsidP="00365153">
      <w:pPr>
        <w:pStyle w:val="paragraph"/>
      </w:pPr>
      <w:r w:rsidRPr="00975072">
        <w:tab/>
        <w:t>(c)</w:t>
      </w:r>
      <w:r w:rsidRPr="00975072">
        <w:tab/>
        <w:t>a dangerous occurrence;</w:t>
      </w:r>
    </w:p>
    <w:p w:rsidR="00365153" w:rsidRPr="00975072" w:rsidRDefault="00365153" w:rsidP="00365153">
      <w:pPr>
        <w:pStyle w:val="subsection2"/>
      </w:pPr>
      <w:r w:rsidRPr="00975072">
        <w:t xml:space="preserve">the operator must, in accordance with the regulations, give </w:t>
      </w:r>
      <w:r w:rsidR="006A5C55" w:rsidRPr="00975072">
        <w:t>NOPSEMA</w:t>
      </w:r>
      <w:r w:rsidRPr="00975072">
        <w:t xml:space="preserve"> a report about the accident or dangerous occurrence.</w:t>
      </w:r>
    </w:p>
    <w:p w:rsidR="00365153" w:rsidRPr="00975072" w:rsidRDefault="00365153" w:rsidP="00365153">
      <w:pPr>
        <w:pStyle w:val="subsection"/>
      </w:pPr>
      <w:r w:rsidRPr="00975072">
        <w:tab/>
        <w:t>(7)</w:t>
      </w:r>
      <w:r w:rsidRPr="00975072">
        <w:tab/>
        <w:t xml:space="preserve">Regulations made for the purposes of </w:t>
      </w:r>
      <w:r w:rsidR="00C53E4C" w:rsidRPr="00975072">
        <w:t>subclause (</w:t>
      </w:r>
      <w:r w:rsidRPr="00975072">
        <w:t>6</w:t>
      </w:r>
      <w:r w:rsidR="00F9611F" w:rsidRPr="00975072">
        <w:t>) (o</w:t>
      </w:r>
      <w:r w:rsidRPr="00975072">
        <w:t xml:space="preserve">ther than regulations made for the purposes of </w:t>
      </w:r>
      <w:r w:rsidR="00C53E4C" w:rsidRPr="00975072">
        <w:t>paragraph (</w:t>
      </w:r>
      <w:r w:rsidRPr="00975072">
        <w:t>6)(b)) may prescribe:</w:t>
      </w:r>
    </w:p>
    <w:p w:rsidR="00365153" w:rsidRPr="00975072" w:rsidRDefault="00365153" w:rsidP="00365153">
      <w:pPr>
        <w:pStyle w:val="paragraph"/>
      </w:pPr>
      <w:r w:rsidRPr="00975072">
        <w:tab/>
        <w:t>(a)</w:t>
      </w:r>
      <w:r w:rsidRPr="00975072">
        <w:tab/>
        <w:t>the time within which, and the manner in which, a report of an accident or dangerous occurrence is to be given; and</w:t>
      </w:r>
    </w:p>
    <w:p w:rsidR="00365153" w:rsidRPr="00975072" w:rsidRDefault="00365153" w:rsidP="00365153">
      <w:pPr>
        <w:pStyle w:val="paragraph"/>
      </w:pPr>
      <w:r w:rsidRPr="00975072">
        <w:tab/>
        <w:t>(b)</w:t>
      </w:r>
      <w:r w:rsidRPr="00975072">
        <w:tab/>
        <w:t>the form of such a report.</w:t>
      </w:r>
    </w:p>
    <w:p w:rsidR="00365153" w:rsidRPr="00975072" w:rsidRDefault="00365153" w:rsidP="00365153">
      <w:pPr>
        <w:pStyle w:val="subsection"/>
      </w:pPr>
      <w:r w:rsidRPr="00975072">
        <w:tab/>
        <w:t>(8)</w:t>
      </w:r>
      <w:r w:rsidRPr="00975072">
        <w:tab/>
      </w:r>
      <w:r w:rsidR="00C53E4C" w:rsidRPr="00975072">
        <w:t>Subclause (</w:t>
      </w:r>
      <w:r w:rsidRPr="00975072">
        <w:t xml:space="preserve">7) does not limit regulations that may be made for the purposes of </w:t>
      </w:r>
      <w:r w:rsidR="00C53E4C" w:rsidRPr="00975072">
        <w:t>subclause (</w:t>
      </w:r>
      <w:r w:rsidRPr="00975072">
        <w:t>6).</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(9)</w:t>
      </w:r>
      <w:r w:rsidRPr="00975072">
        <w:tab/>
        <w:t xml:space="preserve">A person commits an offence </w:t>
      </w:r>
      <w:r w:rsidR="00495CF7"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6);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100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(10)</w:t>
      </w:r>
      <w:r w:rsidRPr="00975072">
        <w:tab/>
        <w:t xml:space="preserve">A person who commits an offence against </w:t>
      </w:r>
      <w:r w:rsidR="00C53E4C" w:rsidRPr="00975072">
        <w:t>subclause (</w:t>
      </w:r>
      <w:r w:rsidRPr="00975072">
        <w:t xml:space="preserve">4) or (9) commits a separate offence in respect of each day (including a day </w:t>
      </w:r>
      <w:r w:rsidRPr="00975072">
        <w:lastRenderedPageBreak/>
        <w:t>of a conviction under that subclause or any later day) during which the offence continues.</w:t>
      </w:r>
    </w:p>
    <w:p w:rsidR="00495CF7" w:rsidRPr="00975072" w:rsidRDefault="00495CF7" w:rsidP="00495CF7">
      <w:pPr>
        <w:pStyle w:val="subsection"/>
      </w:pPr>
      <w:r w:rsidRPr="00975072">
        <w:tab/>
        <w:t>(11)</w:t>
      </w:r>
      <w:r w:rsidRPr="00975072">
        <w:tab/>
        <w:t xml:space="preserve">The maximum penalty for each day that an offence under </w:t>
      </w:r>
      <w:r w:rsidR="00C53E4C" w:rsidRPr="00975072">
        <w:t>subclause (</w:t>
      </w:r>
      <w:r w:rsidRPr="00975072">
        <w:t>4) or (9) continues is 10% of the maximum penalty that can be imposed in respect of that offence.</w:t>
      </w:r>
    </w:p>
    <w:p w:rsidR="00365153" w:rsidRPr="00975072" w:rsidRDefault="00365153" w:rsidP="00365153">
      <w:pPr>
        <w:pStyle w:val="ActHead5"/>
      </w:pPr>
      <w:bookmarkStart w:id="177" w:name="_Toc106366813"/>
      <w:r w:rsidRPr="00960DC6">
        <w:rPr>
          <w:rStyle w:val="CharSectno"/>
        </w:rPr>
        <w:t>83</w:t>
      </w:r>
      <w:r w:rsidRPr="00975072">
        <w:t xml:space="preserve">  Records of accidents and dangerous occurrences to be kept</w:t>
      </w:r>
      <w:bookmarkEnd w:id="177"/>
    </w:p>
    <w:p w:rsidR="00365153" w:rsidRPr="00975072" w:rsidRDefault="00365153" w:rsidP="00365153">
      <w:pPr>
        <w:pStyle w:val="SubsectionHead"/>
      </w:pPr>
      <w:r w:rsidRPr="00975072">
        <w:t>Duty of operator</w:t>
      </w:r>
    </w:p>
    <w:p w:rsidR="00365153" w:rsidRPr="00975072" w:rsidRDefault="00365153" w:rsidP="00365153">
      <w:pPr>
        <w:pStyle w:val="subsection"/>
        <w:keepNext/>
        <w:keepLines/>
      </w:pPr>
      <w:r w:rsidRPr="00975072">
        <w:tab/>
        <w:t>(1)</w:t>
      </w:r>
      <w:r w:rsidRPr="00975072">
        <w:tab/>
        <w:t>The operator of a facility must maintain, in accordance with the regulations, a record of each accident or dangerous occurrence in respect of which the operator is required by clause</w:t>
      </w:r>
      <w:r w:rsidR="00C53E4C" w:rsidRPr="00975072">
        <w:t> </w:t>
      </w:r>
      <w:r w:rsidRPr="00975072">
        <w:t xml:space="preserve">82 to notify </w:t>
      </w:r>
      <w:r w:rsidR="006A5C55" w:rsidRPr="00975072">
        <w:t>NOPSEMA</w:t>
      </w:r>
      <w:r w:rsidRPr="00975072">
        <w:t>.</w:t>
      </w:r>
    </w:p>
    <w:p w:rsidR="00365153" w:rsidRPr="00975072" w:rsidRDefault="00365153" w:rsidP="00365153">
      <w:pPr>
        <w:pStyle w:val="SubsectionHead"/>
      </w:pPr>
      <w:r w:rsidRPr="00975072">
        <w:t>Regulations</w:t>
      </w:r>
    </w:p>
    <w:p w:rsidR="00365153" w:rsidRPr="00975072" w:rsidRDefault="00365153" w:rsidP="00365153">
      <w:pPr>
        <w:pStyle w:val="subsection"/>
      </w:pPr>
      <w:r w:rsidRPr="00975072">
        <w:tab/>
        <w:t>(2)</w:t>
      </w:r>
      <w:r w:rsidRPr="00975072">
        <w:tab/>
        <w:t xml:space="preserve">Regulations made for the purposes of </w:t>
      </w:r>
      <w:r w:rsidR="00C53E4C" w:rsidRPr="00975072">
        <w:t>subclause (</w:t>
      </w:r>
      <w:r w:rsidRPr="00975072">
        <w:t>1) may prescribe:</w:t>
      </w:r>
    </w:p>
    <w:p w:rsidR="00365153" w:rsidRPr="00975072" w:rsidRDefault="00365153" w:rsidP="00365153">
      <w:pPr>
        <w:pStyle w:val="paragraph"/>
      </w:pPr>
      <w:r w:rsidRPr="00975072">
        <w:tab/>
        <w:t>(a)</w:t>
      </w:r>
      <w:r w:rsidRPr="00975072">
        <w:tab/>
        <w:t>the nature of the contents of a record maintained under this clause; and</w:t>
      </w:r>
    </w:p>
    <w:p w:rsidR="00365153" w:rsidRPr="00975072" w:rsidRDefault="00365153" w:rsidP="00365153">
      <w:pPr>
        <w:pStyle w:val="paragraph"/>
      </w:pPr>
      <w:r w:rsidRPr="00975072">
        <w:tab/>
        <w:t>(b)</w:t>
      </w:r>
      <w:r w:rsidRPr="00975072">
        <w:tab/>
        <w:t>the period for which such a record must be retained.</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regulations that may be made for the purposes of </w:t>
      </w:r>
      <w:r w:rsidR="00C53E4C" w:rsidRPr="00975072">
        <w:t>subclause (</w:t>
      </w:r>
      <w:r w:rsidRPr="00975072">
        <w:t>1).</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(4)</w:t>
      </w:r>
      <w:r w:rsidRPr="00975072">
        <w:tab/>
        <w:t xml:space="preserve">A person commits an offence </w:t>
      </w:r>
      <w:r w:rsidR="003741EE"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30 penalty units.</w:t>
      </w:r>
    </w:p>
    <w:p w:rsidR="003741EE" w:rsidRPr="00975072" w:rsidRDefault="003741EE" w:rsidP="003741EE">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5341FF" w:rsidRPr="00975072" w:rsidRDefault="005341FF" w:rsidP="005341FF">
      <w:pPr>
        <w:pStyle w:val="SubsectionHead"/>
      </w:pPr>
      <w:r w:rsidRPr="00975072">
        <w:lastRenderedPageBreak/>
        <w:t>Civil penalty</w:t>
      </w:r>
    </w:p>
    <w:p w:rsidR="005341FF" w:rsidRPr="00975072" w:rsidRDefault="005341FF" w:rsidP="005341FF">
      <w:pPr>
        <w:pStyle w:val="subsection"/>
      </w:pPr>
      <w:r w:rsidRPr="00975072">
        <w:tab/>
        <w:t>(6)</w:t>
      </w:r>
      <w:r w:rsidRPr="00975072">
        <w:tab/>
        <w:t xml:space="preserve">A person is liable to a civil penalty if the person contravenes a requirement under </w:t>
      </w:r>
      <w:r w:rsidR="00C53E4C" w:rsidRPr="00975072">
        <w:t>subclause (</w:t>
      </w:r>
      <w:r w:rsidRPr="00975072">
        <w:t>1).</w:t>
      </w:r>
    </w:p>
    <w:p w:rsidR="005341FF" w:rsidRPr="00975072" w:rsidRDefault="005341FF" w:rsidP="005341FF">
      <w:pPr>
        <w:pStyle w:val="Penalty"/>
      </w:pPr>
      <w:r w:rsidRPr="00975072">
        <w:t>Civil penalty:</w:t>
      </w:r>
      <w:r w:rsidRPr="00975072">
        <w:tab/>
        <w:t>60 penalty units.</w:t>
      </w:r>
    </w:p>
    <w:p w:rsidR="00365153" w:rsidRPr="00975072" w:rsidRDefault="00365153" w:rsidP="00365153">
      <w:pPr>
        <w:pStyle w:val="ActHead5"/>
      </w:pPr>
      <w:bookmarkStart w:id="178" w:name="_Toc106366814"/>
      <w:r w:rsidRPr="00960DC6">
        <w:rPr>
          <w:rStyle w:val="CharSectno"/>
        </w:rPr>
        <w:t>84</w:t>
      </w:r>
      <w:r w:rsidRPr="00975072">
        <w:t xml:space="preserve">  Codes of practice</w:t>
      </w:r>
      <w:bookmarkEnd w:id="178"/>
    </w:p>
    <w:p w:rsidR="00365153" w:rsidRPr="00975072" w:rsidRDefault="00365153" w:rsidP="00365153">
      <w:pPr>
        <w:pStyle w:val="subsection"/>
      </w:pPr>
      <w:r w:rsidRPr="00975072">
        <w:tab/>
        <w:t>(1)</w:t>
      </w:r>
      <w:r w:rsidRPr="00975072">
        <w:tab/>
        <w:t>The regulations may prescribe codes of practice for the purpose of providing practical guidance to operators of facilities and employers (other than such operators) of members of the workforce at facilities.</w:t>
      </w:r>
    </w:p>
    <w:p w:rsidR="00365153" w:rsidRPr="00975072" w:rsidRDefault="00365153" w:rsidP="00365153">
      <w:pPr>
        <w:pStyle w:val="subsection"/>
      </w:pPr>
      <w:r w:rsidRPr="00975072">
        <w:tab/>
        <w:t>(2)</w:t>
      </w:r>
      <w:r w:rsidRPr="00975072">
        <w:tab/>
        <w:t>A person is not liable to any civil or criminal proceedings for contravening a code of practice.</w:t>
      </w:r>
    </w:p>
    <w:p w:rsidR="00365153" w:rsidRPr="00975072" w:rsidRDefault="00365153" w:rsidP="00365153">
      <w:pPr>
        <w:pStyle w:val="ActHead5"/>
      </w:pPr>
      <w:bookmarkStart w:id="179" w:name="_Toc106366815"/>
      <w:r w:rsidRPr="00960DC6">
        <w:rPr>
          <w:rStyle w:val="CharSectno"/>
        </w:rPr>
        <w:t>85</w:t>
      </w:r>
      <w:r w:rsidRPr="00975072">
        <w:t xml:space="preserve">  Use of codes of practice in criminal proceedings</w:t>
      </w:r>
      <w:bookmarkEnd w:id="179"/>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975072" w:rsidRDefault="00365153" w:rsidP="00365153">
      <w:pPr>
        <w:pStyle w:val="SubsectionHead"/>
      </w:pPr>
      <w:r w:rsidRPr="00975072">
        <w:t>Admissibility</w:t>
      </w:r>
    </w:p>
    <w:p w:rsidR="00365153" w:rsidRPr="00975072" w:rsidRDefault="00365153" w:rsidP="00365153">
      <w:pPr>
        <w:pStyle w:val="subsection"/>
      </w:pPr>
      <w:r w:rsidRPr="00975072">
        <w:tab/>
        <w:t>(2)</w:t>
      </w:r>
      <w:r w:rsidRPr="00975072">
        <w:tab/>
        <w:t>The code of practice is admissible in evidence in those proceedings.</w:t>
      </w:r>
    </w:p>
    <w:p w:rsidR="00365153" w:rsidRPr="00975072" w:rsidRDefault="00365153" w:rsidP="00365153">
      <w:pPr>
        <w:pStyle w:val="SubsectionHead"/>
      </w:pPr>
      <w:r w:rsidRPr="00975072">
        <w:t>Presumption</w:t>
      </w:r>
    </w:p>
    <w:p w:rsidR="00365153" w:rsidRPr="00975072" w:rsidRDefault="00365153" w:rsidP="00365153">
      <w:pPr>
        <w:pStyle w:val="subsection"/>
      </w:pPr>
      <w:r w:rsidRPr="00975072">
        <w:tab/>
        <w:t>(3)</w:t>
      </w:r>
      <w:r w:rsidRPr="00975072">
        <w:tab/>
        <w:t>If the court is satisfied, in relation to any matter which it is necessary for the prosecution to prove in order to establish the contravention, that:</w:t>
      </w:r>
    </w:p>
    <w:p w:rsidR="00365153" w:rsidRPr="00975072" w:rsidRDefault="00365153" w:rsidP="00365153">
      <w:pPr>
        <w:pStyle w:val="paragraph"/>
      </w:pPr>
      <w:r w:rsidRPr="00975072">
        <w:tab/>
        <w:t>(a)</w:t>
      </w:r>
      <w:r w:rsidRPr="00975072">
        <w:tab/>
        <w:t>any provision of the code of practice is relevant to that matter; and</w:t>
      </w:r>
    </w:p>
    <w:p w:rsidR="00365153" w:rsidRPr="00975072" w:rsidRDefault="00365153" w:rsidP="00365153">
      <w:pPr>
        <w:pStyle w:val="paragraph"/>
      </w:pPr>
      <w:r w:rsidRPr="00975072">
        <w:lastRenderedPageBreak/>
        <w:tab/>
        <w:t>(b)</w:t>
      </w:r>
      <w:r w:rsidRPr="00975072">
        <w:tab/>
        <w:t>the person failed at any material time to comply with that provision of the code of practice;</w:t>
      </w:r>
    </w:p>
    <w:p w:rsidR="00365153" w:rsidRPr="00975072" w:rsidRDefault="00365153" w:rsidP="00365153">
      <w:pPr>
        <w:pStyle w:val="subsection2"/>
      </w:pPr>
      <w:r w:rsidRPr="00975072">
        <w:t>that matter is treated as proved unless the court is satisfied that, in respect of that matter, the person complied with that provision of a listed OHS law otherwise than by complying with the code of practice.</w:t>
      </w:r>
    </w:p>
    <w:p w:rsidR="00365153" w:rsidRPr="00975072" w:rsidRDefault="00365153" w:rsidP="00365153">
      <w:pPr>
        <w:pStyle w:val="ActHead5"/>
      </w:pPr>
      <w:bookmarkStart w:id="180" w:name="_Toc106366816"/>
      <w:r w:rsidRPr="00960DC6">
        <w:rPr>
          <w:rStyle w:val="CharSectno"/>
        </w:rPr>
        <w:t>86</w:t>
      </w:r>
      <w:r w:rsidRPr="00975072">
        <w:t xml:space="preserve">  Interference etc. with equipment etc.</w:t>
      </w:r>
      <w:bookmarkEnd w:id="180"/>
    </w:p>
    <w:p w:rsidR="00365153" w:rsidRPr="00975072" w:rsidRDefault="00365153" w:rsidP="00365153">
      <w:pPr>
        <w:pStyle w:val="subsection"/>
      </w:pPr>
      <w:r w:rsidRPr="00975072">
        <w:tab/>
        <w:t>(1)</w:t>
      </w:r>
      <w:r w:rsidRPr="00975072">
        <w:tab/>
        <w:t>A person commits an offence if:</w:t>
      </w:r>
    </w:p>
    <w:p w:rsidR="00365153" w:rsidRPr="00975072" w:rsidRDefault="00365153" w:rsidP="00365153">
      <w:pPr>
        <w:pStyle w:val="paragraph"/>
      </w:pPr>
      <w:r w:rsidRPr="00975072">
        <w:tab/>
        <w:t>(a)</w:t>
      </w:r>
      <w:r w:rsidRPr="00975072">
        <w:tab/>
        <w:t>the person engages in conduct; and</w:t>
      </w:r>
    </w:p>
    <w:p w:rsidR="00365153" w:rsidRPr="00975072" w:rsidRDefault="00365153" w:rsidP="00365153">
      <w:pPr>
        <w:pStyle w:val="paragraph"/>
      </w:pPr>
      <w:r w:rsidRPr="00975072">
        <w:tab/>
        <w:t>(b)</w:t>
      </w:r>
      <w:r w:rsidRPr="00975072">
        <w:tab/>
        <w:t>the conduct results in the interference with, or the rendering ineffective of, any equipment or device provided for the health, safety or welfare of members of the workforce at a facility; and</w:t>
      </w:r>
    </w:p>
    <w:p w:rsidR="00365153" w:rsidRPr="00975072" w:rsidRDefault="00365153" w:rsidP="00365153">
      <w:pPr>
        <w:pStyle w:val="paragraph"/>
      </w:pPr>
      <w:r w:rsidRPr="00975072">
        <w:tab/>
        <w:t>(c)</w:t>
      </w:r>
      <w:r w:rsidRPr="00975072">
        <w:tab/>
        <w:t>the equipment or device was protective equipment or a safety device; and</w:t>
      </w:r>
    </w:p>
    <w:p w:rsidR="00365153" w:rsidRPr="00975072" w:rsidRDefault="00365153" w:rsidP="00365153">
      <w:pPr>
        <w:pStyle w:val="paragraph"/>
      </w:pPr>
      <w:r w:rsidRPr="00975072">
        <w:tab/>
        <w:t>(d)</w:t>
      </w:r>
      <w:r w:rsidRPr="00975072">
        <w:tab/>
        <w:t>the person knew (or ought reasonably to have known) that the equipment or device was protective equipment or a safety device.</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subsection"/>
      </w:pPr>
      <w:r w:rsidRPr="00975072">
        <w:tab/>
        <w:t>(2)</w:t>
      </w:r>
      <w:r w:rsidRPr="00975072">
        <w:tab/>
      </w:r>
      <w:r w:rsidR="00C53E4C" w:rsidRPr="00975072">
        <w:t>Subclause (</w:t>
      </w:r>
      <w:r w:rsidRPr="00975072">
        <w:t>1)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2)—see </w:t>
      </w:r>
      <w:r w:rsidR="004F6D0B" w:rsidRPr="00975072">
        <w:t>sub</w:t>
      </w:r>
      <w:r w:rsidR="00960DC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ActHead5"/>
      </w:pPr>
      <w:bookmarkStart w:id="181" w:name="_Toc106366817"/>
      <w:r w:rsidRPr="00960DC6">
        <w:rPr>
          <w:rStyle w:val="CharSectno"/>
        </w:rPr>
        <w:t>87</w:t>
      </w:r>
      <w:r w:rsidRPr="00975072">
        <w:t xml:space="preserve">  Members of workforce not to be levied</w:t>
      </w:r>
      <w:bookmarkEnd w:id="181"/>
    </w:p>
    <w:p w:rsidR="005341FF" w:rsidRPr="00975072" w:rsidRDefault="005341FF" w:rsidP="005341FF">
      <w:pPr>
        <w:pStyle w:val="SubsectionHead"/>
      </w:pPr>
      <w:r w:rsidRPr="00975072">
        <w:t>Offence</w:t>
      </w:r>
    </w:p>
    <w:p w:rsidR="00365153" w:rsidRPr="00975072" w:rsidRDefault="00365153" w:rsidP="00365153">
      <w:pPr>
        <w:pStyle w:val="subsection"/>
      </w:pPr>
      <w:r w:rsidRPr="00975072">
        <w:tab/>
      </w:r>
      <w:r w:rsidR="005341FF" w:rsidRPr="00975072">
        <w:t>(1)</w:t>
      </w:r>
      <w:r w:rsidRPr="00975072">
        <w:tab/>
        <w:t>A person commits an offence if:</w:t>
      </w:r>
    </w:p>
    <w:p w:rsidR="00365153" w:rsidRPr="00975072" w:rsidRDefault="00365153" w:rsidP="00365153">
      <w:pPr>
        <w:pStyle w:val="paragraph"/>
      </w:pPr>
      <w:r w:rsidRPr="00975072">
        <w:tab/>
        <w:t>(a)</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lastRenderedPageBreak/>
        <w:tab/>
        <w:t>(ii)</w:t>
      </w:r>
      <w:r w:rsidRPr="00975072">
        <w:tab/>
        <w:t>an employer (other than the operator) of members of the workforce at a facility; and</w:t>
      </w:r>
    </w:p>
    <w:p w:rsidR="00365153" w:rsidRPr="00975072" w:rsidRDefault="00365153" w:rsidP="00365153">
      <w:pPr>
        <w:pStyle w:val="paragraph"/>
      </w:pPr>
      <w:r w:rsidRPr="00975072">
        <w:tab/>
        <w:t>(b)</w:t>
      </w:r>
      <w:r w:rsidRPr="00975072">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975072" w:rsidRDefault="00365153" w:rsidP="00365153">
      <w:pPr>
        <w:pStyle w:val="Penalty"/>
      </w:pPr>
      <w:r w:rsidRPr="00975072">
        <w:t>Penalty:</w:t>
      </w:r>
      <w:r w:rsidRPr="00975072">
        <w:tab/>
        <w:t>250 penalty units.</w:t>
      </w:r>
    </w:p>
    <w:p w:rsidR="006B53DD" w:rsidRPr="00975072" w:rsidRDefault="006B53DD" w:rsidP="006B53DD">
      <w:pPr>
        <w:pStyle w:val="SubsectionHead"/>
      </w:pPr>
      <w:r w:rsidRPr="00975072">
        <w:t>Civil penalty</w:t>
      </w:r>
    </w:p>
    <w:p w:rsidR="006B53DD" w:rsidRPr="00975072" w:rsidRDefault="006B53DD" w:rsidP="006B53DD">
      <w:pPr>
        <w:pStyle w:val="subsection"/>
      </w:pPr>
      <w:r w:rsidRPr="00975072">
        <w:tab/>
        <w:t>(2)</w:t>
      </w:r>
      <w:r w:rsidRPr="00975072">
        <w:tab/>
        <w:t xml:space="preserve">A person mentioned in </w:t>
      </w:r>
      <w:r w:rsidR="00C53E4C" w:rsidRPr="00975072">
        <w:t>paragraph (</w:t>
      </w:r>
      <w:r w:rsidRPr="00975072">
        <w:t xml:space="preserve">1)(a) is liable to a civil penalty if the person engages in the conduct mentioned in </w:t>
      </w:r>
      <w:r w:rsidR="00C53E4C" w:rsidRPr="00975072">
        <w:t>paragraph (</w:t>
      </w:r>
      <w:r w:rsidRPr="00975072">
        <w:t>1)(b).</w:t>
      </w:r>
    </w:p>
    <w:p w:rsidR="006B53DD" w:rsidRPr="00975072" w:rsidRDefault="006B53DD" w:rsidP="006B53DD">
      <w:pPr>
        <w:pStyle w:val="Penalty"/>
      </w:pPr>
      <w:r w:rsidRPr="00975072">
        <w:t>Civil penalty:</w:t>
      </w:r>
      <w:r w:rsidRPr="00975072">
        <w:tab/>
        <w:t>350 penalty units.</w:t>
      </w:r>
    </w:p>
    <w:p w:rsidR="00365153" w:rsidRPr="00975072" w:rsidRDefault="00365153" w:rsidP="00365153">
      <w:pPr>
        <w:pStyle w:val="ActHead5"/>
      </w:pPr>
      <w:bookmarkStart w:id="182" w:name="_Toc106366818"/>
      <w:r w:rsidRPr="00960DC6">
        <w:rPr>
          <w:rStyle w:val="CharSectno"/>
        </w:rPr>
        <w:t>88</w:t>
      </w:r>
      <w:r w:rsidRPr="00975072">
        <w:t xml:space="preserve">  Employer not to dismiss etc. employees on certain grounds</w:t>
      </w:r>
      <w:bookmarkEnd w:id="182"/>
    </w:p>
    <w:p w:rsidR="00365153" w:rsidRPr="00975072" w:rsidRDefault="00365153" w:rsidP="00365153">
      <w:pPr>
        <w:pStyle w:val="subsection"/>
      </w:pPr>
      <w:r w:rsidRPr="00975072">
        <w:tab/>
        <w:t>(1)</w:t>
      </w:r>
      <w:r w:rsidRPr="00975072">
        <w:tab/>
        <w:t>An employer (whether the operator or another person) must not:</w:t>
      </w:r>
    </w:p>
    <w:p w:rsidR="00365153" w:rsidRPr="00975072" w:rsidRDefault="00365153" w:rsidP="00365153">
      <w:pPr>
        <w:pStyle w:val="paragraph"/>
      </w:pPr>
      <w:r w:rsidRPr="00975072">
        <w:tab/>
        <w:t>(a)</w:t>
      </w:r>
      <w:r w:rsidRPr="00975072">
        <w:tab/>
        <w:t>dismiss an employee; or</w:t>
      </w:r>
    </w:p>
    <w:p w:rsidR="00365153" w:rsidRPr="00975072" w:rsidRDefault="00365153" w:rsidP="00365153">
      <w:pPr>
        <w:pStyle w:val="paragraph"/>
      </w:pPr>
      <w:r w:rsidRPr="00975072">
        <w:tab/>
        <w:t>(b)</w:t>
      </w:r>
      <w:r w:rsidRPr="00975072">
        <w:tab/>
        <w:t>perform an act that results in injury to an employee in his or her employment; or</w:t>
      </w:r>
    </w:p>
    <w:p w:rsidR="00365153" w:rsidRPr="00975072" w:rsidRDefault="00365153" w:rsidP="00365153">
      <w:pPr>
        <w:pStyle w:val="paragraph"/>
      </w:pPr>
      <w:r w:rsidRPr="00975072">
        <w:tab/>
        <w:t>(c)</w:t>
      </w:r>
      <w:r w:rsidRPr="00975072">
        <w:tab/>
        <w:t>perform an act that prejudicially alters the employee’s position (whether by deducting or withholding remuneration or by any other means); or</w:t>
      </w:r>
    </w:p>
    <w:p w:rsidR="00365153" w:rsidRPr="00975072" w:rsidRDefault="00365153" w:rsidP="00365153">
      <w:pPr>
        <w:pStyle w:val="paragraph"/>
      </w:pPr>
      <w:r w:rsidRPr="00975072">
        <w:tab/>
        <w:t>(d)</w:t>
      </w:r>
      <w:r w:rsidRPr="00975072">
        <w:tab/>
        <w:t>threaten to do any of those things;</w:t>
      </w:r>
    </w:p>
    <w:p w:rsidR="00365153" w:rsidRPr="00975072" w:rsidRDefault="00365153" w:rsidP="00365153">
      <w:pPr>
        <w:pStyle w:val="subsection2"/>
      </w:pPr>
      <w:r w:rsidRPr="00975072">
        <w:t>because the employee:</w:t>
      </w:r>
    </w:p>
    <w:p w:rsidR="00365153" w:rsidRPr="00975072" w:rsidRDefault="00365153" w:rsidP="00365153">
      <w:pPr>
        <w:pStyle w:val="paragraph"/>
      </w:pPr>
      <w:r w:rsidRPr="00975072">
        <w:tab/>
        <w:t>(e)</w:t>
      </w:r>
      <w:r w:rsidRPr="00975072">
        <w:tab/>
        <w:t>has complained or proposes to complain about a matter concerning the health, safety or welfare of employees at work; or</w:t>
      </w:r>
    </w:p>
    <w:p w:rsidR="00365153" w:rsidRPr="00975072" w:rsidRDefault="00365153" w:rsidP="00365153">
      <w:pPr>
        <w:pStyle w:val="paragraph"/>
      </w:pPr>
      <w:r w:rsidRPr="00975072">
        <w:tab/>
        <w:t>(f)</w:t>
      </w:r>
      <w:r w:rsidRPr="00975072">
        <w:tab/>
        <w:t xml:space="preserve">has assisted or proposes to assist, by giving information or otherwise, the conduct of </w:t>
      </w:r>
      <w:r w:rsidR="00D1650C" w:rsidRPr="00975072">
        <w:t xml:space="preserve">an OHS inspection or an inspection in relation to a listed OHS law for the purposes of </w:t>
      </w:r>
      <w:r w:rsidR="00860DCE" w:rsidRPr="00975072">
        <w:t>Division 1</w:t>
      </w:r>
      <w:r w:rsidR="00D1650C" w:rsidRPr="00975072">
        <w:t xml:space="preserve"> of </w:t>
      </w:r>
      <w:r w:rsidR="00860DCE" w:rsidRPr="00975072">
        <w:t>Part 6</w:t>
      </w:r>
      <w:r w:rsidR="00D1650C" w:rsidRPr="00975072">
        <w:t>.5 of this Act</w:t>
      </w:r>
      <w:r w:rsidRPr="00975072">
        <w:t>; or</w:t>
      </w:r>
    </w:p>
    <w:p w:rsidR="00365153" w:rsidRPr="00975072" w:rsidRDefault="00365153" w:rsidP="00365153">
      <w:pPr>
        <w:pStyle w:val="paragraph"/>
        <w:keepNext/>
        <w:keepLines/>
      </w:pPr>
      <w:r w:rsidRPr="00975072">
        <w:lastRenderedPageBreak/>
        <w:tab/>
        <w:t>(g)</w:t>
      </w:r>
      <w:r w:rsidRPr="00975072">
        <w:tab/>
        <w:t>has ceased, or proposes to cease, to perform work, in accordance with a direction by a health and safety representative under paragraph</w:t>
      </w:r>
      <w:r w:rsidR="00C53E4C" w:rsidRPr="00975072">
        <w:t> </w:t>
      </w:r>
      <w:r w:rsidRPr="00975072">
        <w:t>44(1)(b) or (3)(c), and the cessation or proposed cessation does not continue after:</w:t>
      </w:r>
    </w:p>
    <w:p w:rsidR="00365153" w:rsidRPr="00975072" w:rsidRDefault="00365153" w:rsidP="00365153">
      <w:pPr>
        <w:pStyle w:val="paragraphsub"/>
      </w:pPr>
      <w:r w:rsidRPr="00975072">
        <w:tab/>
        <w:t>(i)</w:t>
      </w:r>
      <w:r w:rsidRPr="00975072">
        <w:tab/>
        <w:t>the health and safety representative has agreed with a person supervising the work that the cessation or proposed cessation was not, or is no longer, necessary; or</w:t>
      </w:r>
    </w:p>
    <w:p w:rsidR="00365153" w:rsidRPr="00975072" w:rsidRDefault="00365153" w:rsidP="00785BF0">
      <w:pPr>
        <w:pStyle w:val="paragraphsub"/>
      </w:pPr>
      <w:r w:rsidRPr="00975072">
        <w:tab/>
        <w:t>(ii)</w:t>
      </w:r>
      <w:r w:rsidRPr="00975072">
        <w:tab/>
      </w:r>
      <w:r w:rsidR="00D1650C" w:rsidRPr="00975072">
        <w:t>a NOPSEMA inspector</w:t>
      </w:r>
      <w:r w:rsidRPr="00975072">
        <w:t xml:space="preserve"> has, under subclause</w:t>
      </w:r>
      <w:r w:rsidR="00C53E4C" w:rsidRPr="00975072">
        <w:t> </w:t>
      </w:r>
      <w:r w:rsidRPr="00975072">
        <w:t>44(5), made a decision that has the effect that the employee should perform the work.</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(2)</w:t>
      </w:r>
      <w:r w:rsidRPr="00975072">
        <w:tab/>
        <w:t>A person commits an offence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engages in conduct; and</w:t>
      </w:r>
    </w:p>
    <w:p w:rsidR="00365153" w:rsidRPr="00975072" w:rsidRDefault="00365153" w:rsidP="00365153">
      <w:pPr>
        <w:pStyle w:val="paragraph"/>
      </w:pPr>
      <w:r w:rsidRPr="00975072">
        <w:tab/>
        <w:t>(c)</w:t>
      </w:r>
      <w:r w:rsidRPr="00975072">
        <w:tab/>
        <w:t>the conduct breaches the requirement.</w:t>
      </w:r>
    </w:p>
    <w:p w:rsidR="00365153" w:rsidRPr="00975072" w:rsidRDefault="00365153" w:rsidP="00365153">
      <w:pPr>
        <w:pStyle w:val="Penalty"/>
      </w:pPr>
      <w:r w:rsidRPr="00975072">
        <w:t>Penalty:</w:t>
      </w:r>
      <w:r w:rsidRPr="00975072">
        <w:tab/>
      </w:r>
      <w:r w:rsidR="006B53DD" w:rsidRPr="00975072">
        <w:t>600 penalty units</w:t>
      </w:r>
      <w:r w:rsidRPr="00975072">
        <w:t>.</w:t>
      </w:r>
    </w:p>
    <w:p w:rsidR="00365153" w:rsidRPr="00975072" w:rsidRDefault="00365153" w:rsidP="00365153">
      <w:pPr>
        <w:pStyle w:val="subsection"/>
      </w:pPr>
      <w:r w:rsidRPr="00975072">
        <w:tab/>
        <w:t>(3)</w:t>
      </w:r>
      <w:r w:rsidRPr="00975072">
        <w:tab/>
        <w:t xml:space="preserve">In proceedings for an offence against </w:t>
      </w:r>
      <w:r w:rsidR="00C53E4C" w:rsidRPr="00975072">
        <w:t>subclause (</w:t>
      </w:r>
      <w:r w:rsidRPr="00975072">
        <w:t>2), if all the relevant facts and circumstances, other than the reason for an action alleged in the charge, are proved, the defendant has the onus of establishing that the action was not taken for that reason.</w:t>
      </w:r>
    </w:p>
    <w:p w:rsidR="00365153" w:rsidRPr="00975072" w:rsidRDefault="00365153" w:rsidP="00365153">
      <w:pPr>
        <w:pStyle w:val="notetext"/>
      </w:pPr>
      <w:r w:rsidRPr="00975072">
        <w:t>Note:</w:t>
      </w:r>
      <w:r w:rsidRPr="00975072">
        <w:tab/>
        <w:t xml:space="preserve">A defendant bears a legal burden in relation to the matter in </w:t>
      </w:r>
      <w:r w:rsidR="00C53E4C" w:rsidRPr="00975072">
        <w:t>subclause (</w:t>
      </w:r>
      <w:r w:rsidRPr="00975072">
        <w:t xml:space="preserve">3), see </w:t>
      </w:r>
      <w:r w:rsidR="00960DC6">
        <w:t>section 1</w:t>
      </w:r>
      <w:r w:rsidRPr="00975072">
        <w:t xml:space="preserve">3.4 of the </w:t>
      </w:r>
      <w:r w:rsidRPr="00975072">
        <w:rPr>
          <w:i/>
        </w:rPr>
        <w:t>Criminal Code</w:t>
      </w:r>
      <w:r w:rsidRPr="00975072">
        <w:t>.</w:t>
      </w:r>
    </w:p>
    <w:p w:rsidR="00365153" w:rsidRPr="00975072" w:rsidRDefault="00365153" w:rsidP="000E5DDA">
      <w:pPr>
        <w:pStyle w:val="ActHead5"/>
      </w:pPr>
      <w:bookmarkStart w:id="183" w:name="_Toc106366819"/>
      <w:r w:rsidRPr="00960DC6">
        <w:rPr>
          <w:rStyle w:val="CharSectno"/>
        </w:rPr>
        <w:t>89</w:t>
      </w:r>
      <w:r w:rsidRPr="00975072">
        <w:t xml:space="preserve">  Institution of prosecutions</w:t>
      </w:r>
      <w:bookmarkEnd w:id="183"/>
    </w:p>
    <w:p w:rsidR="00D1650C" w:rsidRPr="00975072" w:rsidRDefault="00D1650C" w:rsidP="00D1650C">
      <w:pPr>
        <w:pStyle w:val="SubsectionHead"/>
      </w:pPr>
      <w:r w:rsidRPr="00975072">
        <w:t>NOPSEMA or NOPSEMA inspector may institute prosecutions</w:t>
      </w:r>
    </w:p>
    <w:p w:rsidR="00365153" w:rsidRPr="00975072" w:rsidRDefault="00365153" w:rsidP="000E5DDA">
      <w:pPr>
        <w:pStyle w:val="subsection"/>
        <w:keepNext/>
        <w:keepLines/>
      </w:pPr>
      <w:r w:rsidRPr="00975072">
        <w:tab/>
        <w:t>(1)</w:t>
      </w:r>
      <w:r w:rsidRPr="00975072">
        <w:tab/>
        <w:t xml:space="preserve">Proceedings for an offence against a listed OHS law may be instituted by </w:t>
      </w:r>
      <w:r w:rsidR="006A5C55" w:rsidRPr="00975072">
        <w:t>NOPSEMA</w:t>
      </w:r>
      <w:r w:rsidRPr="00975072">
        <w:t xml:space="preserve"> or by </w:t>
      </w:r>
      <w:r w:rsidR="00215AD6" w:rsidRPr="00975072">
        <w:t>a NOPSEMA inspector</w:t>
      </w:r>
      <w:r w:rsidRPr="00975072">
        <w:t>.</w:t>
      </w:r>
    </w:p>
    <w:p w:rsidR="00365153" w:rsidRPr="00975072" w:rsidRDefault="00365153" w:rsidP="0014728A">
      <w:pPr>
        <w:pStyle w:val="SubsectionHead"/>
        <w:keepNext w:val="0"/>
      </w:pPr>
      <w:r w:rsidRPr="00975072">
        <w:t>Request to institute prosecutions</w:t>
      </w:r>
    </w:p>
    <w:p w:rsidR="00365153" w:rsidRPr="00975072" w:rsidRDefault="00365153" w:rsidP="0014728A">
      <w:pPr>
        <w:pStyle w:val="subsection"/>
      </w:pPr>
      <w:r w:rsidRPr="00975072">
        <w:lastRenderedPageBreak/>
        <w:tab/>
        <w:t>(2)</w:t>
      </w:r>
      <w:r w:rsidRPr="00975072">
        <w:tab/>
        <w:t xml:space="preserve">A health and safety representative for a designated work group may request </w:t>
      </w:r>
      <w:r w:rsidR="006A5C55" w:rsidRPr="00975072">
        <w:t>NOPSEMA</w:t>
      </w:r>
      <w:r w:rsidRPr="00975072">
        <w:t xml:space="preserve"> to institute proceedings for an offence against a listed OHS law in relation to the occurrence of an act or omission if:</w:t>
      </w:r>
    </w:p>
    <w:p w:rsidR="00365153" w:rsidRPr="00975072" w:rsidRDefault="00365153" w:rsidP="00365153">
      <w:pPr>
        <w:pStyle w:val="paragraph"/>
      </w:pPr>
      <w:r w:rsidRPr="00975072">
        <w:tab/>
        <w:t>(a)</w:t>
      </w:r>
      <w:r w:rsidRPr="00975072">
        <w:tab/>
        <w:t>a period of 6 months has elapsed since the act or omission occurred; and</w:t>
      </w:r>
    </w:p>
    <w:p w:rsidR="00365153" w:rsidRPr="00975072" w:rsidRDefault="00365153" w:rsidP="00365153">
      <w:pPr>
        <w:pStyle w:val="paragraph"/>
      </w:pPr>
      <w:r w:rsidRPr="00975072">
        <w:tab/>
        <w:t>(b)</w:t>
      </w:r>
      <w:r w:rsidRPr="00975072">
        <w:tab/>
        <w:t>the health and safety representative considers that the occurrence of the act or omission constitutes an offence against a listed OHS law; and</w:t>
      </w:r>
    </w:p>
    <w:p w:rsidR="00365153" w:rsidRPr="00975072" w:rsidRDefault="00365153" w:rsidP="00365153">
      <w:pPr>
        <w:pStyle w:val="paragraph"/>
      </w:pPr>
      <w:r w:rsidRPr="00975072">
        <w:tab/>
        <w:t>(c)</w:t>
      </w:r>
      <w:r w:rsidRPr="00975072">
        <w:tab/>
        <w:t>proceedings in respect of the offence have not been instituted.</w:t>
      </w:r>
    </w:p>
    <w:p w:rsidR="00365153" w:rsidRPr="00975072" w:rsidRDefault="00365153" w:rsidP="00365153">
      <w:pPr>
        <w:pStyle w:val="subsection"/>
      </w:pPr>
      <w:r w:rsidRPr="00975072">
        <w:tab/>
        <w:t>(3)</w:t>
      </w:r>
      <w:r w:rsidRPr="00975072">
        <w:tab/>
        <w:t xml:space="preserve">A workforce representative in relation to a designated work group may request </w:t>
      </w:r>
      <w:r w:rsidR="006A5C55" w:rsidRPr="00975072">
        <w:t>NOPSEMA</w:t>
      </w:r>
      <w:r w:rsidRPr="00975072">
        <w:t xml:space="preserve"> to institute proceedings for an offence against a listed OHS law in relation to the occurrence of an act or omission if:</w:t>
      </w:r>
    </w:p>
    <w:p w:rsidR="00365153" w:rsidRPr="00975072" w:rsidRDefault="00365153" w:rsidP="00365153">
      <w:pPr>
        <w:pStyle w:val="paragraph"/>
      </w:pPr>
      <w:r w:rsidRPr="00975072">
        <w:tab/>
        <w:t>(a)</w:t>
      </w:r>
      <w:r w:rsidRPr="00975072">
        <w:tab/>
        <w:t>a period of 6 months has elapsed since the act or omission occurred; and</w:t>
      </w:r>
    </w:p>
    <w:p w:rsidR="00365153" w:rsidRPr="00975072" w:rsidRDefault="00365153" w:rsidP="00365153">
      <w:pPr>
        <w:pStyle w:val="paragraph"/>
      </w:pPr>
      <w:r w:rsidRPr="00975072">
        <w:tab/>
        <w:t>(b)</w:t>
      </w:r>
      <w:r w:rsidRPr="00975072">
        <w:tab/>
        <w:t>the workforce representative considers that the occurrence of the act or omission constitutes an offence against a listed OHS law; and</w:t>
      </w:r>
    </w:p>
    <w:p w:rsidR="00365153" w:rsidRPr="00975072" w:rsidRDefault="00365153" w:rsidP="00365153">
      <w:pPr>
        <w:pStyle w:val="paragraph"/>
      </w:pPr>
      <w:r w:rsidRPr="00975072">
        <w:tab/>
        <w:t>(c)</w:t>
      </w:r>
      <w:r w:rsidRPr="00975072">
        <w:tab/>
        <w:t>proceedings in respect of the offence have not been instituted; and</w:t>
      </w:r>
    </w:p>
    <w:p w:rsidR="00365153" w:rsidRPr="00975072" w:rsidRDefault="00365153" w:rsidP="00365153">
      <w:pPr>
        <w:pStyle w:val="paragraph"/>
      </w:pPr>
      <w:r w:rsidRPr="00975072">
        <w:tab/>
        <w:t>(d)</w:t>
      </w:r>
      <w:r w:rsidRPr="00975072">
        <w:tab/>
        <w:t xml:space="preserve">a group member included in the group requests the workforce representative to request </w:t>
      </w:r>
      <w:r w:rsidR="006A5C55" w:rsidRPr="00975072">
        <w:t>NOPSEMA</w:t>
      </w:r>
      <w:r w:rsidRPr="00975072">
        <w:t xml:space="preserve"> to institute the proceedings.</w:t>
      </w:r>
    </w:p>
    <w:p w:rsidR="00365153" w:rsidRPr="00975072" w:rsidRDefault="00365153" w:rsidP="00365153">
      <w:pPr>
        <w:pStyle w:val="subsection"/>
      </w:pPr>
      <w:r w:rsidRPr="00975072">
        <w:tab/>
        <w:t>(4)</w:t>
      </w:r>
      <w:r w:rsidRPr="00975072">
        <w:tab/>
        <w:t xml:space="preserve">A request under </w:t>
      </w:r>
      <w:r w:rsidR="00C53E4C" w:rsidRPr="00975072">
        <w:t>subclause (</w:t>
      </w:r>
      <w:r w:rsidRPr="00975072">
        <w:t>2) or (3) must be in writing.</w:t>
      </w:r>
    </w:p>
    <w:p w:rsidR="00365153" w:rsidRPr="00975072" w:rsidRDefault="00365153" w:rsidP="00365153">
      <w:pPr>
        <w:pStyle w:val="subsection"/>
      </w:pPr>
      <w:r w:rsidRPr="00975072">
        <w:tab/>
        <w:t>(5)</w:t>
      </w:r>
      <w:r w:rsidRPr="00975072">
        <w:tab/>
      </w:r>
      <w:r w:rsidR="006A5C55" w:rsidRPr="00975072">
        <w:t>NOPSEMA</w:t>
      </w:r>
      <w:r w:rsidRPr="00975072">
        <w:t xml:space="preserve"> must, within 3 months after receiving the request, advise the health and safety representative or the workforce representative, as the case may be, whether proceedings under </w:t>
      </w:r>
      <w:r w:rsidR="00C53E4C" w:rsidRPr="00975072">
        <w:t>subclause (</w:t>
      </w:r>
      <w:r w:rsidRPr="00975072">
        <w:t>1) have been or will be instituted and, if not, give reasons why not.</w:t>
      </w:r>
    </w:p>
    <w:p w:rsidR="00365153" w:rsidRPr="00975072" w:rsidRDefault="00365153" w:rsidP="00365153">
      <w:pPr>
        <w:pStyle w:val="ActHead5"/>
      </w:pPr>
      <w:bookmarkStart w:id="184" w:name="_Toc106366820"/>
      <w:r w:rsidRPr="00960DC6">
        <w:rPr>
          <w:rStyle w:val="CharSectno"/>
        </w:rPr>
        <w:lastRenderedPageBreak/>
        <w:t>90</w:t>
      </w:r>
      <w:r w:rsidRPr="00975072">
        <w:t xml:space="preserve">  Conduct of directors, employees and agents</w:t>
      </w:r>
      <w:bookmarkEnd w:id="184"/>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has effect for the purposes of a proceeding for an offence against a listed OHS law.</w:t>
      </w:r>
    </w:p>
    <w:p w:rsidR="00365153" w:rsidRPr="00975072" w:rsidRDefault="00365153" w:rsidP="00365153">
      <w:pPr>
        <w:pStyle w:val="SubsectionHead"/>
      </w:pPr>
      <w:r w:rsidRPr="00975072">
        <w:t>State of mind of a body corporate</w:t>
      </w:r>
    </w:p>
    <w:p w:rsidR="00365153" w:rsidRPr="00975072" w:rsidRDefault="00365153" w:rsidP="00365153">
      <w:pPr>
        <w:pStyle w:val="subsection"/>
      </w:pPr>
      <w:r w:rsidRPr="00975072">
        <w:tab/>
        <w:t>(2)</w:t>
      </w:r>
      <w:r w:rsidRPr="00975072">
        <w:tab/>
        <w:t>If it is necessary to establish the state of mind of a body corporate in relation to particular conduct, it is sufficient to show:</w:t>
      </w:r>
    </w:p>
    <w:p w:rsidR="00365153" w:rsidRPr="00975072" w:rsidRDefault="00365153" w:rsidP="00365153">
      <w:pPr>
        <w:pStyle w:val="paragraph"/>
      </w:pPr>
      <w:r w:rsidRPr="00975072">
        <w:tab/>
        <w:t>(a)</w:t>
      </w:r>
      <w:r w:rsidRPr="00975072">
        <w:tab/>
        <w:t>that the conduct was engaged in by a director, employee or agent of the body corporate within the scope of actual or apparent authority; and</w:t>
      </w:r>
    </w:p>
    <w:p w:rsidR="00365153" w:rsidRPr="00975072" w:rsidRDefault="00365153" w:rsidP="00365153">
      <w:pPr>
        <w:pStyle w:val="paragraph"/>
      </w:pPr>
      <w:r w:rsidRPr="00975072">
        <w:tab/>
        <w:t>(b)</w:t>
      </w:r>
      <w:r w:rsidRPr="00975072">
        <w:tab/>
        <w:t>that the director, employee or agent had the state of mind.</w:t>
      </w:r>
    </w:p>
    <w:p w:rsidR="00365153" w:rsidRPr="00975072" w:rsidRDefault="00365153" w:rsidP="00365153">
      <w:pPr>
        <w:pStyle w:val="SubsectionHead"/>
      </w:pPr>
      <w:r w:rsidRPr="00975072">
        <w:t>Conduct of a body corporate</w:t>
      </w:r>
    </w:p>
    <w:p w:rsidR="00365153" w:rsidRPr="00975072" w:rsidRDefault="00365153" w:rsidP="00365153">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975072" w:rsidRDefault="00365153" w:rsidP="00365153">
      <w:pPr>
        <w:pStyle w:val="SubsectionHead"/>
      </w:pPr>
      <w:r w:rsidRPr="00975072">
        <w:t>State of mind of an individual</w:t>
      </w:r>
    </w:p>
    <w:p w:rsidR="00365153" w:rsidRPr="00975072" w:rsidRDefault="00365153" w:rsidP="00365153">
      <w:pPr>
        <w:pStyle w:val="subsection"/>
      </w:pPr>
      <w:r w:rsidRPr="00975072">
        <w:tab/>
        <w:t>(4)</w:t>
      </w:r>
      <w:r w:rsidRPr="00975072">
        <w:tab/>
        <w:t>If it is necessary to establish the state of mind of an individual in relation to particular conduct, it is sufficient to show:</w:t>
      </w:r>
    </w:p>
    <w:p w:rsidR="00365153" w:rsidRPr="00975072" w:rsidRDefault="00365153" w:rsidP="00365153">
      <w:pPr>
        <w:pStyle w:val="paragraph"/>
      </w:pPr>
      <w:r w:rsidRPr="00975072">
        <w:tab/>
        <w:t>(a)</w:t>
      </w:r>
      <w:r w:rsidRPr="00975072">
        <w:tab/>
        <w:t>that the conduct was engaged in by an employee or agent of the individual within the scope of actual or apparent authority; and</w:t>
      </w:r>
    </w:p>
    <w:p w:rsidR="00365153" w:rsidRPr="00975072" w:rsidRDefault="00365153" w:rsidP="00365153">
      <w:pPr>
        <w:pStyle w:val="paragraph"/>
      </w:pPr>
      <w:r w:rsidRPr="00975072">
        <w:tab/>
        <w:t>(b)</w:t>
      </w:r>
      <w:r w:rsidRPr="00975072">
        <w:tab/>
        <w:t>that the employee or agent had the state of mind.</w:t>
      </w:r>
    </w:p>
    <w:p w:rsidR="00365153" w:rsidRPr="00975072" w:rsidRDefault="00365153" w:rsidP="00365153">
      <w:pPr>
        <w:pStyle w:val="SubsectionHead"/>
      </w:pPr>
      <w:r w:rsidRPr="00975072">
        <w:t>Conduct of an individual</w:t>
      </w:r>
    </w:p>
    <w:p w:rsidR="00365153" w:rsidRPr="00975072" w:rsidRDefault="00365153" w:rsidP="00365153">
      <w:pPr>
        <w:pStyle w:val="subsection"/>
      </w:pPr>
      <w:r w:rsidRPr="00975072">
        <w:tab/>
        <w:t>(5)</w:t>
      </w:r>
      <w:r w:rsidRPr="00975072">
        <w:tab/>
        <w:t xml:space="preserve">Any conduct engaged in on behalf of an individual by an employee or agent of the individual within the scope of actual or apparent authority is taken to have been engaged in also by the individual </w:t>
      </w:r>
      <w:r w:rsidRPr="00975072">
        <w:lastRenderedPageBreak/>
        <w:t>unless the individual establishes that he or she took reasonable precautions and exercised due diligence to avoid the conduct.</w:t>
      </w:r>
    </w:p>
    <w:p w:rsidR="00365153" w:rsidRPr="00975072" w:rsidRDefault="00365153" w:rsidP="00365153">
      <w:pPr>
        <w:pStyle w:val="SubsectionHead"/>
      </w:pPr>
      <w:r w:rsidRPr="00975072">
        <w:t>Limitation on imprisonment</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an individual is convicted of an offence; and</w:t>
      </w:r>
    </w:p>
    <w:p w:rsidR="00365153" w:rsidRPr="00975072" w:rsidRDefault="00365153" w:rsidP="00365153">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365153" w:rsidRPr="00975072" w:rsidRDefault="00365153" w:rsidP="00365153">
      <w:pPr>
        <w:pStyle w:val="subsection2"/>
      </w:pPr>
      <w:r w:rsidRPr="00975072">
        <w:t>he or she is not liable to be punished by imprisonment for that offence.</w:t>
      </w:r>
    </w:p>
    <w:p w:rsidR="00365153" w:rsidRPr="00975072" w:rsidRDefault="00365153" w:rsidP="00365153">
      <w:pPr>
        <w:pStyle w:val="SubsectionHead"/>
      </w:pPr>
      <w:r w:rsidRPr="00975072">
        <w:t xml:space="preserve">Extended meaning of </w:t>
      </w:r>
      <w:r w:rsidRPr="00975072">
        <w:rPr>
          <w:b/>
        </w:rPr>
        <w:t>state of mind</w:t>
      </w:r>
    </w:p>
    <w:p w:rsidR="00365153" w:rsidRPr="00975072" w:rsidRDefault="00365153" w:rsidP="00365153">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365153" w:rsidRPr="00975072" w:rsidRDefault="00365153" w:rsidP="00365153">
      <w:pPr>
        <w:pStyle w:val="paragraph"/>
      </w:pPr>
      <w:r w:rsidRPr="00975072">
        <w:tab/>
        <w:t>(a)</w:t>
      </w:r>
      <w:r w:rsidRPr="00975072">
        <w:tab/>
        <w:t>the person’s knowledge, intention, opinion, belief or purpose; and</w:t>
      </w:r>
    </w:p>
    <w:p w:rsidR="00365153" w:rsidRPr="00975072" w:rsidRDefault="00365153" w:rsidP="00365153">
      <w:pPr>
        <w:pStyle w:val="paragraph"/>
      </w:pPr>
      <w:r w:rsidRPr="00975072">
        <w:tab/>
        <w:t>(b)</w:t>
      </w:r>
      <w:r w:rsidRPr="00975072">
        <w:tab/>
        <w:t>the person’s reasons for the intention, opinion, belief or purpose.</w:t>
      </w:r>
    </w:p>
    <w:p w:rsidR="00365153" w:rsidRPr="00975072" w:rsidRDefault="00365153" w:rsidP="00365153">
      <w:pPr>
        <w:pStyle w:val="SubsectionHead"/>
      </w:pPr>
      <w:r w:rsidRPr="00975072">
        <w:t>Disapplication of Part</w:t>
      </w:r>
      <w:r w:rsidR="00C53E4C" w:rsidRPr="00975072">
        <w:t> </w:t>
      </w:r>
      <w:r w:rsidRPr="00975072">
        <w:t>2.5 of the Criminal Code</w:t>
      </w:r>
    </w:p>
    <w:p w:rsidR="00365153" w:rsidRPr="00975072" w:rsidRDefault="00365153" w:rsidP="00365153">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a listed OHS law.</w:t>
      </w:r>
    </w:p>
    <w:p w:rsidR="00365153" w:rsidRPr="00975072" w:rsidRDefault="00365153" w:rsidP="00365153">
      <w:pPr>
        <w:pStyle w:val="ActHead5"/>
      </w:pPr>
      <w:bookmarkStart w:id="185" w:name="_Toc106366821"/>
      <w:r w:rsidRPr="00960DC6">
        <w:rPr>
          <w:rStyle w:val="CharSectno"/>
        </w:rPr>
        <w:t>91</w:t>
      </w:r>
      <w:r w:rsidRPr="00975072">
        <w:t xml:space="preserve">  </w:t>
      </w:r>
      <w:r w:rsidR="00F9611F" w:rsidRPr="00975072">
        <w:t>Schedule</w:t>
      </w:r>
      <w:r w:rsidR="00050DE4" w:rsidRPr="00975072">
        <w:t xml:space="preserve"> </w:t>
      </w:r>
      <w:r w:rsidRPr="00975072">
        <w:t>not to give rise to other liabilities etc.</w:t>
      </w:r>
      <w:bookmarkEnd w:id="185"/>
    </w:p>
    <w:p w:rsidR="00365153" w:rsidRPr="00975072" w:rsidRDefault="00365153" w:rsidP="00365153">
      <w:pPr>
        <w:pStyle w:val="subsection"/>
      </w:pPr>
      <w:r w:rsidRPr="00975072">
        <w:tab/>
      </w:r>
      <w:r w:rsidR="009A3935" w:rsidRPr="00975072">
        <w:t>(1)</w:t>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tab/>
        <w:t>(a)</w:t>
      </w:r>
      <w:r w:rsidRPr="00975072">
        <w:tab/>
        <w:t>confer a right of action in any civil proceeding in respect of any contravention of a provision of a listed OHS law; or</w:t>
      </w:r>
    </w:p>
    <w:p w:rsidR="00365153" w:rsidRPr="00975072" w:rsidRDefault="00365153" w:rsidP="00365153">
      <w:pPr>
        <w:pStyle w:val="paragraph"/>
      </w:pPr>
      <w:r w:rsidRPr="00975072">
        <w:tab/>
        <w:t>(b)</w:t>
      </w:r>
      <w:r w:rsidRPr="00975072">
        <w:tab/>
        <w:t>confer a defence to an action in any civil proceeding or otherwise affect a right of action in any civil proceeding.</w:t>
      </w:r>
    </w:p>
    <w:p w:rsidR="009A3935" w:rsidRPr="00975072" w:rsidRDefault="009A3935" w:rsidP="009A3935">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.5 of this Act, of a listed OHS law that is a civil penalty provision.</w:t>
      </w:r>
    </w:p>
    <w:p w:rsidR="00365153" w:rsidRPr="00975072" w:rsidRDefault="00365153" w:rsidP="00365153">
      <w:pPr>
        <w:pStyle w:val="ActHead5"/>
      </w:pPr>
      <w:bookmarkStart w:id="186" w:name="_Toc106366822"/>
      <w:r w:rsidRPr="00960DC6">
        <w:rPr>
          <w:rStyle w:val="CharSectno"/>
        </w:rPr>
        <w:lastRenderedPageBreak/>
        <w:t>92</w:t>
      </w:r>
      <w:r w:rsidRPr="00975072">
        <w:t xml:space="preserve">  Circumstances preventing compliance may be defence to prosecution</w:t>
      </w:r>
      <w:bookmarkEnd w:id="186"/>
    </w:p>
    <w:p w:rsidR="00365153" w:rsidRPr="00975072" w:rsidRDefault="00365153" w:rsidP="00365153">
      <w:pPr>
        <w:pStyle w:val="subsection"/>
      </w:pPr>
      <w:r w:rsidRPr="00975072">
        <w:tab/>
      </w:r>
      <w:r w:rsidRPr="00975072">
        <w:tab/>
        <w:t>It is a defence to a prosecution for refusing or failing to do anything required by a listed OHS law if the defendant proves that it was not practicable to do that thing because of an emergency prevailing at the relevant time.</w:t>
      </w:r>
    </w:p>
    <w:p w:rsidR="00365153" w:rsidRPr="00975072" w:rsidRDefault="00365153" w:rsidP="00365153">
      <w:pPr>
        <w:pStyle w:val="notetext"/>
      </w:pPr>
      <w:r w:rsidRPr="00975072">
        <w:t>Note:</w:t>
      </w:r>
      <w:r w:rsidRPr="00975072">
        <w:tab/>
        <w:t xml:space="preserve">A defendant bears a legal burden in relation to the matter in this clause—see </w:t>
      </w:r>
      <w:r w:rsidR="00960DC6">
        <w:t>section 1</w:t>
      </w:r>
      <w:r w:rsidRPr="00975072">
        <w:t xml:space="preserve">3.4 of the </w:t>
      </w:r>
      <w:r w:rsidRPr="00975072">
        <w:rPr>
          <w:i/>
        </w:rPr>
        <w:t>Criminal Code</w:t>
      </w:r>
      <w:r w:rsidRPr="00975072">
        <w:t>.</w:t>
      </w:r>
    </w:p>
    <w:p w:rsidR="00365153" w:rsidRPr="00975072" w:rsidRDefault="00365153" w:rsidP="00365153">
      <w:pPr>
        <w:pStyle w:val="ActHead5"/>
      </w:pPr>
      <w:bookmarkStart w:id="187" w:name="_Toc106366823"/>
      <w:r w:rsidRPr="00960DC6">
        <w:rPr>
          <w:rStyle w:val="CharSectno"/>
        </w:rPr>
        <w:t>93</w:t>
      </w:r>
      <w:r w:rsidRPr="00975072">
        <w:t xml:space="preserve">  Regulations—general</w:t>
      </w:r>
      <w:bookmarkEnd w:id="187"/>
    </w:p>
    <w:p w:rsidR="00365153" w:rsidRPr="00975072" w:rsidRDefault="00365153" w:rsidP="00365153">
      <w:pPr>
        <w:pStyle w:val="subsection"/>
      </w:pPr>
      <w:r w:rsidRPr="00975072">
        <w:tab/>
        <w:t>(1)</w:t>
      </w:r>
      <w:r w:rsidRPr="00975072">
        <w:tab/>
        <w:t>The regulations may prescribe:</w:t>
      </w:r>
    </w:p>
    <w:p w:rsidR="00365153" w:rsidRPr="00975072" w:rsidRDefault="00365153" w:rsidP="00365153">
      <w:pPr>
        <w:pStyle w:val="paragraph"/>
      </w:pPr>
      <w:r w:rsidRPr="00975072">
        <w:tab/>
        <w:t>(a)</w:t>
      </w:r>
      <w:r w:rsidRPr="00975072">
        <w:tab/>
        <w:t>procedures for the selection of persons, under clause</w:t>
      </w:r>
      <w:r w:rsidR="00C53E4C" w:rsidRPr="00975072">
        <w:t> </w:t>
      </w:r>
      <w:r w:rsidRPr="00975072">
        <w:t>41, as members of health and safety committees, to represent the interests of members of the workforce at a facility; and</w:t>
      </w:r>
    </w:p>
    <w:p w:rsidR="00365153" w:rsidRPr="00975072" w:rsidRDefault="00365153" w:rsidP="00365153">
      <w:pPr>
        <w:pStyle w:val="paragraph"/>
      </w:pPr>
      <w:r w:rsidRPr="00975072">
        <w:tab/>
        <w:t>(b)</w:t>
      </w:r>
      <w:r w:rsidRPr="00975072">
        <w:tab/>
        <w:t>procedures to be followed at meetings of health and safety committees; and</w:t>
      </w:r>
    </w:p>
    <w:p w:rsidR="00365153" w:rsidRPr="00975072" w:rsidRDefault="00365153" w:rsidP="00365153">
      <w:pPr>
        <w:pStyle w:val="paragraph"/>
      </w:pPr>
      <w:r w:rsidRPr="00975072">
        <w:tab/>
        <w:t>(d)</w:t>
      </w:r>
      <w:r w:rsidRPr="00975072">
        <w:tab/>
        <w:t xml:space="preserve">forms for the purposes of this </w:t>
      </w:r>
      <w:r w:rsidR="00F9611F" w:rsidRPr="00975072">
        <w:t>Schedule</w:t>
      </w:r>
      <w:r w:rsidR="00050DE4" w:rsidRPr="00975072">
        <w:t xml:space="preserve"> </w:t>
      </w:r>
      <w:r w:rsidRPr="00975072">
        <w:t>or the regulations.</w:t>
      </w:r>
    </w:p>
    <w:p w:rsidR="00365153" w:rsidRPr="00975072" w:rsidRDefault="00365153" w:rsidP="00365153">
      <w:pPr>
        <w:pStyle w:val="subsection"/>
      </w:pPr>
      <w:r w:rsidRPr="00975072">
        <w:tab/>
        <w:t>(2)</w:t>
      </w:r>
      <w:r w:rsidRPr="00975072">
        <w:tab/>
      </w:r>
      <w:r w:rsidR="00C53E4C" w:rsidRPr="00975072">
        <w:t>Subclause (</w:t>
      </w:r>
      <w:r w:rsidRPr="00975072">
        <w:t>1) does not limit the power to make regulations.</w:t>
      </w:r>
    </w:p>
    <w:p w:rsidR="00365153" w:rsidRPr="00975072" w:rsidRDefault="00365153" w:rsidP="00365153">
      <w:pPr>
        <w:pStyle w:val="SubsectionHead"/>
      </w:pPr>
      <w:r w:rsidRPr="00975072">
        <w:t>Exemptions</w:t>
      </w:r>
    </w:p>
    <w:p w:rsidR="00365153" w:rsidRPr="00975072" w:rsidRDefault="00365153" w:rsidP="00365153">
      <w:pPr>
        <w:pStyle w:val="subsection"/>
        <w:keepNext/>
      </w:pPr>
      <w:r w:rsidRPr="00975072">
        <w:tab/>
        <w:t>(3)</w:t>
      </w:r>
      <w:r w:rsidRPr="00975072">
        <w:tab/>
        <w:t>If the Minister is satisfied that:</w:t>
      </w:r>
    </w:p>
    <w:p w:rsidR="00365153" w:rsidRPr="00975072" w:rsidRDefault="00365153" w:rsidP="00365153">
      <w:pPr>
        <w:pStyle w:val="paragraph"/>
      </w:pPr>
      <w:r w:rsidRPr="00975072">
        <w:tab/>
        <w:t>(a)</w:t>
      </w:r>
      <w:r w:rsidRPr="00975072">
        <w:tab/>
        <w:t>a power, function or duty is conferred or imposed on a person under a law of the Commonwealth or of a State or Territory; and</w:t>
      </w:r>
    </w:p>
    <w:p w:rsidR="00365153" w:rsidRPr="00975072" w:rsidRDefault="00365153" w:rsidP="00365153">
      <w:pPr>
        <w:pStyle w:val="paragraph"/>
      </w:pPr>
      <w:r w:rsidRPr="00975072">
        <w:tab/>
        <w:t>(b)</w:t>
      </w:r>
      <w:r w:rsidRPr="00975072">
        <w:tab/>
        <w:t xml:space="preserve">the proper exercise of the power or performance of the function or duty is or would be prevented by this </w:t>
      </w:r>
      <w:r w:rsidR="00F9611F" w:rsidRPr="00975072">
        <w:t>Schedule</w:t>
      </w:r>
      <w:r w:rsidR="00050DE4" w:rsidRPr="00975072">
        <w:t xml:space="preserve"> </w:t>
      </w:r>
      <w:r w:rsidRPr="00975072">
        <w:t>or a provision of this Schedule;</w:t>
      </w:r>
    </w:p>
    <w:p w:rsidR="00365153" w:rsidRPr="00975072" w:rsidRDefault="00365153" w:rsidP="00365153">
      <w:pPr>
        <w:pStyle w:val="subsection2"/>
      </w:pPr>
      <w:r w:rsidRPr="00975072">
        <w:t>regulations made for the purposes of this subclause may declare that this Schedule, or the provision, as the case may be, does not apply to that person, or does not apply to that person in the circumstances specified in the regulations.</w:t>
      </w:r>
    </w:p>
    <w:p w:rsidR="00365153" w:rsidRPr="00975072" w:rsidRDefault="00365153" w:rsidP="00365153">
      <w:pPr>
        <w:pStyle w:val="subsection"/>
      </w:pPr>
      <w:r w:rsidRPr="00975072">
        <w:tab/>
        <w:t>(4)</w:t>
      </w:r>
      <w:r w:rsidRPr="00975072">
        <w:tab/>
        <w:t xml:space="preserve">Regulations made for the purposes of </w:t>
      </w:r>
      <w:r w:rsidR="00C53E4C" w:rsidRPr="00975072">
        <w:t>subclause (</w:t>
      </w:r>
      <w:r w:rsidRPr="00975072">
        <w:t xml:space="preserve">3) do not remain in force for longer than 5 years after they commence, but this </w:t>
      </w:r>
      <w:r w:rsidRPr="00975072">
        <w:lastRenderedPageBreak/>
        <w:t>subclause does not prevent the making of further regulations of the same substance.</w:t>
      </w:r>
    </w:p>
    <w:p w:rsidR="00365153" w:rsidRPr="00975072" w:rsidRDefault="00365153" w:rsidP="00365153">
      <w:pPr>
        <w:pStyle w:val="subsection"/>
      </w:pPr>
      <w:r w:rsidRPr="00975072">
        <w:tab/>
        <w:t>(5)</w:t>
      </w:r>
      <w:r w:rsidRPr="00975072">
        <w:tab/>
        <w:t xml:space="preserve">In </w:t>
      </w:r>
      <w:r w:rsidR="00C53E4C" w:rsidRPr="00975072">
        <w:t>subclause (</w:t>
      </w:r>
      <w:r w:rsidRPr="00975072">
        <w:t>3):</w:t>
      </w:r>
    </w:p>
    <w:p w:rsidR="00365153" w:rsidRPr="00975072" w:rsidRDefault="00365153" w:rsidP="00365153">
      <w:pPr>
        <w:pStyle w:val="Definition"/>
      </w:pPr>
      <w:r w:rsidRPr="00975072">
        <w:rPr>
          <w:b/>
          <w:i/>
        </w:rPr>
        <w:t xml:space="preserve">this </w:t>
      </w:r>
      <w:r w:rsidR="00F9611F" w:rsidRPr="00975072">
        <w:rPr>
          <w:b/>
          <w:i/>
        </w:rPr>
        <w:t>Schedule</w:t>
      </w:r>
      <w:r w:rsidR="00050DE4" w:rsidRPr="00975072">
        <w:t xml:space="preserve"> </w:t>
      </w:r>
      <w:r w:rsidRPr="00975072">
        <w:t>includes regulations made for the purposes of this Schedule.</w:t>
      </w:r>
    </w:p>
    <w:p w:rsidR="00365153" w:rsidRPr="00975072" w:rsidRDefault="00365153" w:rsidP="00050DE4">
      <w:pPr>
        <w:pStyle w:val="ActHead1"/>
        <w:pageBreakBefore/>
      </w:pPr>
      <w:bookmarkStart w:id="188" w:name="_Toc106366824"/>
      <w:r w:rsidRPr="00960DC6">
        <w:rPr>
          <w:rStyle w:val="CharChapNo"/>
        </w:rPr>
        <w:lastRenderedPageBreak/>
        <w:t>Schedule</w:t>
      </w:r>
      <w:r w:rsidR="00C53E4C" w:rsidRPr="00960DC6">
        <w:rPr>
          <w:rStyle w:val="CharChapNo"/>
        </w:rPr>
        <w:t> </w:t>
      </w:r>
      <w:r w:rsidRPr="00960DC6">
        <w:rPr>
          <w:rStyle w:val="CharChapNo"/>
        </w:rPr>
        <w:t>4</w:t>
      </w:r>
      <w:r w:rsidRPr="00975072">
        <w:t>—</w:t>
      </w:r>
      <w:r w:rsidRPr="00960DC6">
        <w:rPr>
          <w:rStyle w:val="CharChapText"/>
        </w:rPr>
        <w:t>Petroleum production licences to which the Royalty Act applies</w:t>
      </w:r>
      <w:bookmarkEnd w:id="188"/>
    </w:p>
    <w:p w:rsidR="00365153" w:rsidRPr="00975072" w:rsidRDefault="00365153" w:rsidP="00365153">
      <w:pPr>
        <w:pStyle w:val="notemargin"/>
      </w:pPr>
      <w:r w:rsidRPr="00975072">
        <w:t>Note:</w:t>
      </w:r>
      <w:r w:rsidRPr="00975072">
        <w:tab/>
        <w:t xml:space="preserve">See </w:t>
      </w:r>
      <w:r w:rsidR="00960DC6">
        <w:t>section 1</w:t>
      </w:r>
      <w:r w:rsidR="00502C72" w:rsidRPr="00975072">
        <w:t>67</w:t>
      </w:r>
      <w:r w:rsidRPr="00975072">
        <w:t>.</w:t>
      </w:r>
    </w:p>
    <w:p w:rsidR="00365153" w:rsidRPr="00975072" w:rsidRDefault="00365153" w:rsidP="00365153">
      <w:pPr>
        <w:pStyle w:val="ActHead2"/>
      </w:pPr>
      <w:bookmarkStart w:id="189" w:name="_Toc106366825"/>
      <w:r w:rsidRPr="00960DC6">
        <w:rPr>
          <w:rStyle w:val="CharPartNo"/>
        </w:rPr>
        <w:t>Part</w:t>
      </w:r>
      <w:r w:rsidR="00C53E4C" w:rsidRPr="00960DC6">
        <w:rPr>
          <w:rStyle w:val="CharPartNo"/>
        </w:rPr>
        <w:t> </w:t>
      </w:r>
      <w:r w:rsidRPr="00960DC6">
        <w:rPr>
          <w:rStyle w:val="CharPartNo"/>
        </w:rPr>
        <w:t>1</w:t>
      </w:r>
      <w:r w:rsidRPr="00975072">
        <w:t>—</w:t>
      </w:r>
      <w:r w:rsidRPr="00960DC6">
        <w:rPr>
          <w:rStyle w:val="CharPartText"/>
        </w:rPr>
        <w:t>Introduction</w:t>
      </w:r>
      <w:bookmarkEnd w:id="189"/>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90" w:name="_Toc106366826"/>
      <w:r w:rsidRPr="00960DC6">
        <w:rPr>
          <w:rStyle w:val="CharSectno"/>
        </w:rPr>
        <w:t>1</w:t>
      </w:r>
      <w:r w:rsidRPr="00975072">
        <w:t xml:space="preserve">  Definitions</w:t>
      </w:r>
      <w:bookmarkEnd w:id="190"/>
    </w:p>
    <w:p w:rsidR="00365153" w:rsidRPr="00975072" w:rsidRDefault="00365153" w:rsidP="00365153">
      <w:pPr>
        <w:pStyle w:val="subsection"/>
      </w:pPr>
      <w:r w:rsidRPr="00975072">
        <w:tab/>
      </w:r>
      <w:r w:rsidRPr="00975072">
        <w:tab/>
        <w:t>In this Schedule:</w:t>
      </w:r>
    </w:p>
    <w:p w:rsidR="00365153" w:rsidRPr="00975072" w:rsidRDefault="00365153" w:rsidP="00365153">
      <w:pPr>
        <w:pStyle w:val="Definition"/>
      </w:pPr>
      <w:r w:rsidRPr="00975072">
        <w:rPr>
          <w:b/>
          <w:i/>
        </w:rPr>
        <w:t>lessee’s primary entitlement</w:t>
      </w:r>
      <w:r w:rsidRPr="00975072">
        <w:t xml:space="preserve"> has the meaning given by subclause</w:t>
      </w:r>
      <w:r w:rsidR="00C53E4C" w:rsidRPr="00975072">
        <w:t> </w:t>
      </w:r>
      <w:r w:rsidRPr="00975072">
        <w:t>4(3).</w:t>
      </w:r>
    </w:p>
    <w:p w:rsidR="00365153" w:rsidRPr="00975072" w:rsidRDefault="00365153" w:rsidP="00365153">
      <w:pPr>
        <w:pStyle w:val="Definition"/>
      </w:pPr>
      <w:r w:rsidRPr="00975072">
        <w:rPr>
          <w:b/>
          <w:i/>
        </w:rPr>
        <w:t>permittee’s primary entitlement</w:t>
      </w:r>
      <w:r w:rsidRPr="00975072">
        <w:t xml:space="preserve"> has the meaning given by subclause</w:t>
      </w:r>
      <w:r w:rsidR="00C53E4C" w:rsidRPr="00975072">
        <w:t> </w:t>
      </w:r>
      <w:r w:rsidRPr="00975072">
        <w:t>2(3).</w:t>
      </w:r>
    </w:p>
    <w:p w:rsidR="00365153" w:rsidRPr="00975072" w:rsidRDefault="00365153" w:rsidP="00365153">
      <w:pPr>
        <w:pStyle w:val="Definition"/>
      </w:pPr>
      <w:r w:rsidRPr="00975072">
        <w:rPr>
          <w:b/>
          <w:i/>
        </w:rPr>
        <w:t>primary petroleum production licence</w:t>
      </w:r>
      <w:r w:rsidRPr="00975072">
        <w:t xml:space="preserve"> means a petroleum production licence granted as a result of an application under any of the following provisions:</w:t>
      </w:r>
    </w:p>
    <w:p w:rsidR="00365153" w:rsidRPr="00975072" w:rsidRDefault="00365153" w:rsidP="00365153">
      <w:pPr>
        <w:pStyle w:val="paragraph"/>
      </w:pPr>
      <w:r w:rsidRPr="00975072">
        <w:tab/>
        <w:t>(a)</w:t>
      </w:r>
      <w:r w:rsidRPr="00975072">
        <w:tab/>
        <w:t>subclause</w:t>
      </w:r>
      <w:r w:rsidR="00C53E4C" w:rsidRPr="00975072">
        <w:t> </w:t>
      </w:r>
      <w:r w:rsidRPr="00975072">
        <w:t>2(2) of this Schedule;</w:t>
      </w:r>
    </w:p>
    <w:p w:rsidR="00365153" w:rsidRPr="00975072" w:rsidRDefault="00365153" w:rsidP="00365153">
      <w:pPr>
        <w:pStyle w:val="paragraph"/>
      </w:pPr>
      <w:r w:rsidRPr="00975072">
        <w:tab/>
        <w:t>(b)</w:t>
      </w:r>
      <w:r w:rsidRPr="00975072">
        <w:tab/>
        <w:t>subclause</w:t>
      </w:r>
      <w:r w:rsidR="00C53E4C" w:rsidRPr="00975072">
        <w:t> </w:t>
      </w:r>
      <w:r w:rsidRPr="00975072">
        <w:t>2(4) of this Schedule;</w:t>
      </w:r>
    </w:p>
    <w:p w:rsidR="00365153" w:rsidRPr="00975072" w:rsidRDefault="00365153" w:rsidP="00365153">
      <w:pPr>
        <w:pStyle w:val="paragraph"/>
      </w:pPr>
      <w:r w:rsidRPr="00975072">
        <w:tab/>
        <w:t>(c)</w:t>
      </w:r>
      <w:r w:rsidRPr="00975072">
        <w:tab/>
        <w:t>subclause</w:t>
      </w:r>
      <w:r w:rsidR="00C53E4C" w:rsidRPr="00975072">
        <w:t> </w:t>
      </w:r>
      <w:r w:rsidRPr="00975072">
        <w:t>4(2) of this Schedule;</w:t>
      </w:r>
    </w:p>
    <w:p w:rsidR="00365153" w:rsidRPr="00975072" w:rsidRDefault="00365153" w:rsidP="00365153">
      <w:pPr>
        <w:pStyle w:val="paragraph"/>
      </w:pPr>
      <w:r w:rsidRPr="00975072">
        <w:tab/>
        <w:t>(d)</w:t>
      </w:r>
      <w:r w:rsidRPr="00975072">
        <w:tab/>
        <w:t>subclause</w:t>
      </w:r>
      <w:r w:rsidR="00C53E4C" w:rsidRPr="00975072">
        <w:t> </w:t>
      </w:r>
      <w:r w:rsidRPr="00975072">
        <w:t>4(4) of this Schedule;</w:t>
      </w:r>
    </w:p>
    <w:p w:rsidR="00365153" w:rsidRPr="00975072" w:rsidRDefault="00365153" w:rsidP="00365153">
      <w:pPr>
        <w:pStyle w:val="paragraph"/>
      </w:pPr>
      <w:r w:rsidRPr="00975072">
        <w:tab/>
        <w:t>(e)</w:t>
      </w:r>
      <w:r w:rsidRPr="00975072">
        <w:tab/>
      </w:r>
      <w:r w:rsidR="00EC0139" w:rsidRPr="00975072">
        <w:t>subsection 4</w:t>
      </w:r>
      <w:r w:rsidRPr="00975072">
        <w:t xml:space="preserve">0(1) or (2) or 40B(2) or (3) of the repealed </w:t>
      </w:r>
      <w:r w:rsidRPr="00975072">
        <w:rPr>
          <w:i/>
        </w:rPr>
        <w:t>Petroleum (Submerged Lands) Act 1967</w:t>
      </w:r>
      <w:r w:rsidRPr="00975072">
        <w:t>.</w:t>
      </w:r>
    </w:p>
    <w:p w:rsidR="00365153" w:rsidRPr="00975072" w:rsidRDefault="00365153" w:rsidP="00365153">
      <w:pPr>
        <w:pStyle w:val="Definition"/>
      </w:pPr>
      <w:r w:rsidRPr="00975072">
        <w:rPr>
          <w:b/>
          <w:i/>
        </w:rPr>
        <w:t>secondary petroleum production licence</w:t>
      </w:r>
      <w:r w:rsidRPr="00975072">
        <w:t xml:space="preserve"> means a petroleum production licence granted as a result of an application under any of the following provisions:</w:t>
      </w:r>
    </w:p>
    <w:p w:rsidR="00365153" w:rsidRPr="00975072" w:rsidRDefault="00365153" w:rsidP="00365153">
      <w:pPr>
        <w:pStyle w:val="paragraph"/>
      </w:pPr>
      <w:r w:rsidRPr="00975072">
        <w:tab/>
        <w:t>(a)</w:t>
      </w:r>
      <w:r w:rsidRPr="00975072">
        <w:tab/>
        <w:t>subclause</w:t>
      </w:r>
      <w:r w:rsidR="00C53E4C" w:rsidRPr="00975072">
        <w:t> </w:t>
      </w:r>
      <w:r w:rsidRPr="00975072">
        <w:t>2(6) of this Schedule;</w:t>
      </w:r>
    </w:p>
    <w:p w:rsidR="00365153" w:rsidRPr="00975072" w:rsidRDefault="00365153" w:rsidP="00365153">
      <w:pPr>
        <w:pStyle w:val="paragraph"/>
      </w:pPr>
      <w:r w:rsidRPr="00975072">
        <w:tab/>
        <w:t>(b)</w:t>
      </w:r>
      <w:r w:rsidRPr="00975072">
        <w:tab/>
        <w:t>subclause</w:t>
      </w:r>
      <w:r w:rsidR="00C53E4C" w:rsidRPr="00975072">
        <w:t> </w:t>
      </w:r>
      <w:r w:rsidRPr="00975072">
        <w:t>4(6) of this Schedule;</w:t>
      </w:r>
    </w:p>
    <w:p w:rsidR="00365153" w:rsidRPr="00975072" w:rsidRDefault="00365153" w:rsidP="00365153">
      <w:pPr>
        <w:pStyle w:val="paragraph"/>
      </w:pPr>
      <w:r w:rsidRPr="00975072">
        <w:tab/>
        <w:t>(c)</w:t>
      </w:r>
      <w:r w:rsidRPr="00975072">
        <w:tab/>
      </w:r>
      <w:r w:rsidR="00EC0139" w:rsidRPr="00975072">
        <w:t>subsection 4</w:t>
      </w:r>
      <w:r w:rsidRPr="00975072">
        <w:t xml:space="preserve">0(3) or 40B(4) of the repealed </w:t>
      </w:r>
      <w:r w:rsidRPr="00975072">
        <w:rPr>
          <w:i/>
        </w:rPr>
        <w:t>Petroleum (Submerged Lands) Act 1967</w:t>
      </w:r>
      <w:r w:rsidRPr="00975072">
        <w:t>.</w:t>
      </w:r>
    </w:p>
    <w:p w:rsidR="00365153" w:rsidRPr="00975072" w:rsidRDefault="00365153" w:rsidP="00050DE4">
      <w:pPr>
        <w:pStyle w:val="ActHead2"/>
        <w:pageBreakBefore/>
      </w:pPr>
      <w:bookmarkStart w:id="191" w:name="_Toc106366827"/>
      <w:r w:rsidRPr="00960DC6">
        <w:rPr>
          <w:rStyle w:val="CharPartNo"/>
        </w:rPr>
        <w:lastRenderedPageBreak/>
        <w:t>Part</w:t>
      </w:r>
      <w:r w:rsidR="00C53E4C" w:rsidRPr="00960DC6">
        <w:rPr>
          <w:rStyle w:val="CharPartNo"/>
        </w:rPr>
        <w:t> </w:t>
      </w:r>
      <w:r w:rsidRPr="00960DC6">
        <w:rPr>
          <w:rStyle w:val="CharPartNo"/>
        </w:rPr>
        <w:t>2</w:t>
      </w:r>
      <w:r w:rsidRPr="00975072">
        <w:t>—</w:t>
      </w:r>
      <w:r w:rsidRPr="00960DC6">
        <w:rPr>
          <w:rStyle w:val="CharPartText"/>
        </w:rPr>
        <w:t>Applying for a petroleum production licence</w:t>
      </w:r>
      <w:bookmarkEnd w:id="191"/>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92" w:name="_Toc106366828"/>
      <w:r w:rsidRPr="00960DC6">
        <w:rPr>
          <w:rStyle w:val="CharSectno"/>
        </w:rPr>
        <w:t>2</w:t>
      </w:r>
      <w:r w:rsidRPr="00975072">
        <w:t xml:space="preserve">  Application for petroleum production licence by holder of petroleum exploration permit to which the Royalty Act applies</w:t>
      </w:r>
      <w:bookmarkEnd w:id="192"/>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to a petroleum exploration permit if the Royalty Act applies to the permit.</w:t>
      </w:r>
    </w:p>
    <w:p w:rsidR="00365153" w:rsidRPr="00975072" w:rsidRDefault="00365153" w:rsidP="00365153">
      <w:pPr>
        <w:pStyle w:val="notetext"/>
      </w:pPr>
      <w:r w:rsidRPr="00975072">
        <w:t>Note:</w:t>
      </w:r>
      <w:r w:rsidRPr="00975072">
        <w:tab/>
        <w:t>The Royalty Act applies to a small number of North West Shelf titles.</w:t>
      </w:r>
    </w:p>
    <w:p w:rsidR="00365153" w:rsidRPr="00975072" w:rsidRDefault="00365153" w:rsidP="00365153">
      <w:pPr>
        <w:pStyle w:val="SubsectionHead"/>
      </w:pPr>
      <w:r w:rsidRPr="00975072">
        <w:t>Application for primary petroleum production licence—permittee’s primary entitlement</w:t>
      </w:r>
    </w:p>
    <w:p w:rsidR="00365153" w:rsidRPr="00975072" w:rsidRDefault="00365153" w:rsidP="00365153">
      <w:pPr>
        <w:pStyle w:val="subsection"/>
      </w:pPr>
      <w:r w:rsidRPr="00975072">
        <w:tab/>
        <w:t>(2)</w:t>
      </w:r>
      <w:r w:rsidRPr="00975072">
        <w:tab/>
        <w:t xml:space="preserve">If a petroleum exploration permit is in force over a block that constitutes, or the blocks that constitute, a location, the permittee may, within the application period, apply to the </w:t>
      </w:r>
      <w:r w:rsidR="00D021FA" w:rsidRPr="00975072">
        <w:t>Titles Administrator</w:t>
      </w:r>
      <w:r w:rsidRPr="00975072">
        <w:t xml:space="preserve"> for the grant by the Joint Authority of a petroleum production licence over the block or blocks worked out using the table:</w:t>
      </w:r>
    </w:p>
    <w:p w:rsidR="00F9611F" w:rsidRPr="00975072"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975072">
        <w:trPr>
          <w:cantSplit/>
          <w:tblHeader/>
        </w:trPr>
        <w:tc>
          <w:tcPr>
            <w:tcW w:w="7225"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Permittee’s primary entitlement</w:t>
            </w:r>
          </w:p>
        </w:tc>
      </w:tr>
      <w:tr w:rsidR="00365153" w:rsidRPr="00975072">
        <w:trPr>
          <w:cantSplit/>
          <w:tblHeader/>
        </w:trPr>
        <w:tc>
          <w:tcPr>
            <w:tcW w:w="1768"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2710"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In this case...</w:t>
            </w:r>
          </w:p>
        </w:tc>
        <w:tc>
          <w:tcPr>
            <w:tcW w:w="2747"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the permittee may apply for a petroleum production licence over...</w:t>
            </w:r>
          </w:p>
        </w:tc>
      </w:tr>
      <w:tr w:rsidR="00365153" w:rsidRPr="00975072">
        <w:trPr>
          <w:cantSplit/>
        </w:trPr>
        <w:tc>
          <w:tcPr>
            <w:tcW w:w="1768"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1</w:t>
            </w:r>
          </w:p>
        </w:tc>
        <w:tc>
          <w:tcPr>
            <w:tcW w:w="2710"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9 or more blocks constitute the location concerned</w:t>
            </w:r>
          </w:p>
        </w:tc>
        <w:tc>
          <w:tcPr>
            <w:tcW w:w="2747"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5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8 or 7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4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3</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6 or 5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3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lastRenderedPageBreak/>
              <w:t>4</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4 or 3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5</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 blocks constitute the location</w:t>
            </w:r>
            <w:r w:rsidR="00050DE4" w:rsidRPr="00975072">
              <w:t xml:space="preserve"> </w:t>
            </w:r>
            <w:r w:rsidRPr="00975072">
              <w:t>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one of those blocks.</w:t>
            </w:r>
          </w:p>
        </w:tc>
      </w:tr>
      <w:tr w:rsidR="00365153" w:rsidRPr="00975072">
        <w:trPr>
          <w:cantSplit/>
        </w:trPr>
        <w:tc>
          <w:tcPr>
            <w:tcW w:w="1768"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6</w:t>
            </w:r>
          </w:p>
        </w:tc>
        <w:tc>
          <w:tcPr>
            <w:tcW w:w="2710"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one block constitutes the location concerned</w:t>
            </w:r>
          </w:p>
        </w:tc>
        <w:tc>
          <w:tcPr>
            <w:tcW w:w="2747"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that block.</w:t>
            </w:r>
          </w:p>
        </w:tc>
      </w:tr>
    </w:tbl>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
      </w:pPr>
      <w:r w:rsidRPr="00975072">
        <w:tab/>
        <w:t>(3)</w:t>
      </w:r>
      <w:r w:rsidRPr="00975072">
        <w:tab/>
        <w:t xml:space="preserve">The number of blocks worked out using the table is the </w:t>
      </w:r>
      <w:r w:rsidRPr="00975072">
        <w:rPr>
          <w:b/>
          <w:i/>
        </w:rPr>
        <w:t>permittee’s</w:t>
      </w:r>
      <w:r w:rsidRPr="00975072">
        <w:t xml:space="preserve"> </w:t>
      </w:r>
      <w:r w:rsidRPr="00975072">
        <w:rPr>
          <w:b/>
          <w:i/>
        </w:rPr>
        <w:t>primary entitlement</w:t>
      </w:r>
      <w:r w:rsidRPr="00975072">
        <w:t>.</w:t>
      </w:r>
    </w:p>
    <w:p w:rsidR="00365153" w:rsidRPr="00975072" w:rsidRDefault="00365153" w:rsidP="00365153">
      <w:pPr>
        <w:pStyle w:val="SubsectionHead"/>
      </w:pPr>
      <w:r w:rsidRPr="00975072">
        <w:t>Application for primary petroleum production licence—blocks less than the permittee’s primary entitlement</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a petroleum exploration permit is in force over blocks that constitute a location; and</w:t>
      </w:r>
    </w:p>
    <w:p w:rsidR="00365153" w:rsidRPr="00975072" w:rsidRDefault="00365153" w:rsidP="00365153">
      <w:pPr>
        <w:pStyle w:val="paragraph"/>
      </w:pPr>
      <w:r w:rsidRPr="00975072">
        <w:tab/>
        <w:t>(b)</w:t>
      </w:r>
      <w:r w:rsidRPr="00975072">
        <w:tab/>
        <w:t xml:space="preserve">the permittee has not made an application under </w:t>
      </w:r>
      <w:r w:rsidR="00C53E4C" w:rsidRPr="00975072">
        <w:t>subclause (</w:t>
      </w:r>
      <w:r w:rsidRPr="00975072">
        <w:t>2) for a petroleum production licence over the permittee’s primary entitlement;</w:t>
      </w:r>
    </w:p>
    <w:p w:rsidR="00365153" w:rsidRPr="00975072" w:rsidRDefault="00365153" w:rsidP="00365153">
      <w:pPr>
        <w:pStyle w:val="subsection2"/>
      </w:pPr>
      <w:r w:rsidRPr="00975072">
        <w:t xml:space="preserve">the permittee may, within the application period, apply to the </w:t>
      </w:r>
      <w:r w:rsidR="00D021FA" w:rsidRPr="00975072">
        <w:t>Titles Administrator</w:t>
      </w:r>
      <w:r w:rsidRPr="00975072">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Head"/>
      </w:pPr>
      <w:r w:rsidRPr="00975072">
        <w:t>Application for variation of petroleum production licence</w:t>
      </w:r>
    </w:p>
    <w:p w:rsidR="00365153" w:rsidRPr="00975072" w:rsidRDefault="00365153" w:rsidP="00365153">
      <w:pPr>
        <w:pStyle w:val="subsection"/>
      </w:pPr>
      <w:r w:rsidRPr="00975072">
        <w:tab/>
        <w:t>(5)</w:t>
      </w:r>
      <w:r w:rsidRPr="00975072">
        <w:tab/>
        <w:t xml:space="preserve">If a petroleum exploration permittee is granted a petroleum production licence as a result of an application under </w:t>
      </w:r>
      <w:r w:rsidR="00C53E4C" w:rsidRPr="00975072">
        <w:t>subclause (</w:t>
      </w:r>
      <w:r w:rsidRPr="00975072">
        <w:t xml:space="preserve">4), the permittee may, within the application period, make an application, or a series of applications, to the </w:t>
      </w:r>
      <w:r w:rsidR="00D021FA" w:rsidRPr="00975072">
        <w:t>Titles Administrator</w:t>
      </w:r>
      <w:r w:rsidRPr="00975072">
        <w:t xml:space="preserve"> </w:t>
      </w:r>
      <w:r w:rsidRPr="00975072">
        <w:lastRenderedPageBreak/>
        <w:t>for the variation of the licence so as to include in the licence area any or all of the blocks that:</w:t>
      </w:r>
    </w:p>
    <w:p w:rsidR="00365153" w:rsidRPr="00975072" w:rsidRDefault="00365153" w:rsidP="00365153">
      <w:pPr>
        <w:pStyle w:val="paragraph"/>
      </w:pPr>
      <w:r w:rsidRPr="00975072">
        <w:tab/>
        <w:t>(a)</w:t>
      </w:r>
      <w:r w:rsidRPr="00975072">
        <w:tab/>
        <w:t>formed part of the permittee’s primary entitlement; and</w:t>
      </w:r>
    </w:p>
    <w:p w:rsidR="00365153" w:rsidRPr="00975072" w:rsidRDefault="00365153" w:rsidP="00365153">
      <w:pPr>
        <w:pStyle w:val="paragraph"/>
      </w:pPr>
      <w:r w:rsidRPr="00975072">
        <w:tab/>
        <w:t>(b)</w:t>
      </w:r>
      <w:r w:rsidRPr="00975072">
        <w:tab/>
        <w:t xml:space="preserve">were not the subject of the application under </w:t>
      </w:r>
      <w:r w:rsidR="00C53E4C" w:rsidRPr="00975072">
        <w:t>subclause (</w:t>
      </w:r>
      <w:r w:rsidRPr="00975072">
        <w:t>4).</w:t>
      </w:r>
    </w:p>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Head"/>
      </w:pPr>
      <w:r w:rsidRPr="00975072">
        <w:t>Application for secondary petroleum production licence</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 xml:space="preserve">a petroleum exploration permittee applies under </w:t>
      </w:r>
      <w:r w:rsidR="00C53E4C" w:rsidRPr="00975072">
        <w:t>subclause (</w:t>
      </w:r>
      <w:r w:rsidRPr="00975072">
        <w:t>2) for a petroleum production licence over the permittee’s primary entitlement; or</w:t>
      </w:r>
    </w:p>
    <w:p w:rsidR="00365153" w:rsidRPr="00975072" w:rsidRDefault="00365153" w:rsidP="00365153">
      <w:pPr>
        <w:pStyle w:val="paragraph"/>
      </w:pPr>
      <w:r w:rsidRPr="00975072">
        <w:tab/>
        <w:t>(b)</w:t>
      </w:r>
      <w:r w:rsidRPr="00975072">
        <w:tab/>
        <w:t>all of the following conditions are satisfied:</w:t>
      </w:r>
    </w:p>
    <w:p w:rsidR="00365153" w:rsidRPr="00975072" w:rsidRDefault="00365153" w:rsidP="00365153">
      <w:pPr>
        <w:pStyle w:val="paragraphsub"/>
      </w:pPr>
      <w:r w:rsidRPr="00975072">
        <w:tab/>
        <w:t>(i)</w:t>
      </w:r>
      <w:r w:rsidRPr="00975072">
        <w:tab/>
        <w:t xml:space="preserve">the permittee is the holder of a petroleum production licence as a result of an application under </w:t>
      </w:r>
      <w:r w:rsidR="00C53E4C" w:rsidRPr="00975072">
        <w:t>subclause (</w:t>
      </w:r>
      <w:r w:rsidRPr="00975072">
        <w:t>4);</w:t>
      </w:r>
    </w:p>
    <w:p w:rsidR="00365153" w:rsidRPr="00975072" w:rsidRDefault="00365153" w:rsidP="00365153">
      <w:pPr>
        <w:pStyle w:val="paragraphsub"/>
      </w:pPr>
      <w:r w:rsidRPr="00975072">
        <w:tab/>
        <w:t>(ii)</w:t>
      </w:r>
      <w:r w:rsidRPr="00975072">
        <w:tab/>
        <w:t>the licence is over some of the blocks forming the permittee’s primary entitlement;</w:t>
      </w:r>
    </w:p>
    <w:p w:rsidR="00365153" w:rsidRPr="00975072" w:rsidRDefault="00365153" w:rsidP="00365153">
      <w:pPr>
        <w:pStyle w:val="paragraphsub"/>
      </w:pPr>
      <w:r w:rsidRPr="00975072">
        <w:tab/>
        <w:t>(iii)</w:t>
      </w:r>
      <w:r w:rsidRPr="00975072">
        <w:tab/>
        <w:t xml:space="preserve">the permittee makes an application, or a series of applications, under </w:t>
      </w:r>
      <w:r w:rsidR="00C53E4C" w:rsidRPr="00975072">
        <w:t>subclause (</w:t>
      </w:r>
      <w:r w:rsidRPr="00975072">
        <w:t>5) for the variation of the licence;</w:t>
      </w:r>
    </w:p>
    <w:p w:rsidR="00365153" w:rsidRPr="00975072" w:rsidRDefault="00365153" w:rsidP="00365153">
      <w:pPr>
        <w:pStyle w:val="paragraphsub"/>
      </w:pPr>
      <w:r w:rsidRPr="00975072">
        <w:tab/>
        <w:t>(iv)</w:t>
      </w:r>
      <w:r w:rsidRPr="00975072">
        <w:tab/>
        <w:t xml:space="preserve">the application, or series of applications, under </w:t>
      </w:r>
      <w:r w:rsidR="00C53E4C" w:rsidRPr="00975072">
        <w:t>subclause (</w:t>
      </w:r>
      <w:r w:rsidRPr="00975072">
        <w:t>5) covers the remainder of the blocks forming the permittee’s primary entitlement;</w:t>
      </w:r>
    </w:p>
    <w:p w:rsidR="00365153" w:rsidRPr="00975072" w:rsidRDefault="00365153" w:rsidP="00365153">
      <w:pPr>
        <w:pStyle w:val="subsection2"/>
      </w:pPr>
      <w:r w:rsidRPr="00975072">
        <w:t xml:space="preserve">the permittee may, within the application period, apply to the </w:t>
      </w:r>
      <w:r w:rsidR="00D021FA" w:rsidRPr="00975072">
        <w:t>Titles Administrator</w:t>
      </w:r>
      <w:r w:rsidRPr="00975072">
        <w:t xml:space="preserve"> for the grant by the Joint Authority of a petroleum production licence over any of the other blocks forming part of the location concerned.</w:t>
      </w:r>
    </w:p>
    <w:p w:rsidR="00044166" w:rsidRPr="00975072" w:rsidRDefault="00044166" w:rsidP="00044166">
      <w:pPr>
        <w:pStyle w:val="subsection"/>
      </w:pPr>
      <w:r w:rsidRPr="00975072">
        <w:tab/>
        <w:t>(7)</w:t>
      </w:r>
      <w:r w:rsidRPr="00975072">
        <w:tab/>
        <w:t>An application under this clause must:</w:t>
      </w:r>
    </w:p>
    <w:p w:rsidR="00044166" w:rsidRPr="00975072" w:rsidRDefault="00044166" w:rsidP="00044166">
      <w:pPr>
        <w:pStyle w:val="paragraph"/>
      </w:pPr>
      <w:r w:rsidRPr="00975072">
        <w:tab/>
        <w:t>(a)</w:t>
      </w:r>
      <w:r w:rsidRPr="00975072">
        <w:tab/>
        <w:t>be in the approved form; and</w:t>
      </w:r>
    </w:p>
    <w:p w:rsidR="00044166" w:rsidRPr="00975072" w:rsidRDefault="00044166" w:rsidP="00044166">
      <w:pPr>
        <w:pStyle w:val="paragraph"/>
      </w:pPr>
      <w:r w:rsidRPr="00975072">
        <w:tab/>
        <w:t>(b)</w:t>
      </w:r>
      <w:r w:rsidRPr="00975072">
        <w:tab/>
        <w:t>be accompanied by any information or documents required by the form.</w:t>
      </w:r>
    </w:p>
    <w:p w:rsidR="00044166" w:rsidRPr="00975072" w:rsidRDefault="00044166" w:rsidP="00044166">
      <w:pPr>
        <w:pStyle w:val="subsection"/>
      </w:pPr>
      <w:r w:rsidRPr="00975072">
        <w:tab/>
        <w:t>(8)</w:t>
      </w:r>
      <w:r w:rsidRPr="00975072">
        <w:tab/>
        <w:t xml:space="preserve">If the approved form requires the application to be accompanied by information or documents, an application under this clause is taken to be accompanied by the information or documents if the </w:t>
      </w:r>
      <w:r w:rsidRPr="00975072">
        <w:lastRenderedPageBreak/>
        <w:t>information or documents are given to the Titles Administrator before the end of the application period.</w:t>
      </w:r>
    </w:p>
    <w:p w:rsidR="00044166" w:rsidRPr="00975072" w:rsidRDefault="00044166" w:rsidP="00044166">
      <w:pPr>
        <w:pStyle w:val="notetext"/>
      </w:pPr>
      <w:r w:rsidRPr="00975072">
        <w:t>Note 1:</w:t>
      </w:r>
      <w:r w:rsidRPr="00975072">
        <w:tab/>
        <w:t>Part 2.10 contains additional provisions about application procedures.</w:t>
      </w:r>
    </w:p>
    <w:p w:rsidR="00044166" w:rsidRPr="00975072" w:rsidRDefault="00044166" w:rsidP="00044166">
      <w:pPr>
        <w:pStyle w:val="notetext"/>
      </w:pPr>
      <w:r w:rsidRPr="00975072">
        <w:t>Note 2:</w:t>
      </w:r>
      <w:r w:rsidRPr="00975072">
        <w:tab/>
        <w:t>Section 258 enables the Titles Administrator to require the applicant to give further information.</w:t>
      </w:r>
    </w:p>
    <w:p w:rsidR="00044166" w:rsidRPr="00975072" w:rsidRDefault="00044166" w:rsidP="00044166">
      <w:pPr>
        <w:pStyle w:val="notetext"/>
      </w:pPr>
      <w:r w:rsidRPr="00975072">
        <w:t>Note 3:</w:t>
      </w:r>
      <w:r w:rsidRPr="00975072">
        <w:tab/>
        <w:t>An application under this clause is dealt with under Division 2 of Part 2.4.</w:t>
      </w:r>
    </w:p>
    <w:p w:rsidR="00365153" w:rsidRPr="00975072" w:rsidRDefault="00365153" w:rsidP="00365153">
      <w:pPr>
        <w:pStyle w:val="ActHead5"/>
      </w:pPr>
      <w:bookmarkStart w:id="193" w:name="_Toc106366829"/>
      <w:r w:rsidRPr="00960DC6">
        <w:rPr>
          <w:rStyle w:val="CharSectno"/>
        </w:rPr>
        <w:t>3</w:t>
      </w:r>
      <w:r w:rsidRPr="00975072">
        <w:t xml:space="preserve">  Application period</w:t>
      </w:r>
      <w:bookmarkEnd w:id="193"/>
    </w:p>
    <w:p w:rsidR="00365153" w:rsidRPr="00975072" w:rsidRDefault="00365153" w:rsidP="00365153">
      <w:pPr>
        <w:pStyle w:val="subsection"/>
      </w:pPr>
      <w:r w:rsidRPr="00975072">
        <w:tab/>
        <w:t>(1)</w:t>
      </w:r>
      <w:r w:rsidRPr="00975072">
        <w:tab/>
        <w:t xml:space="preserve">The </w:t>
      </w:r>
      <w:r w:rsidRPr="00975072">
        <w:rPr>
          <w:b/>
          <w:i/>
        </w:rPr>
        <w:t>application period</w:t>
      </w:r>
      <w:r w:rsidRPr="00975072">
        <w:t xml:space="preserve"> for an application under clause</w:t>
      </w:r>
      <w:r w:rsidR="00C53E4C" w:rsidRPr="00975072">
        <w:t> </w:t>
      </w:r>
      <w:r w:rsidRPr="00975072">
        <w:t>2 is:</w:t>
      </w:r>
    </w:p>
    <w:p w:rsidR="00365153" w:rsidRPr="00975072" w:rsidRDefault="00365153" w:rsidP="00365153">
      <w:pPr>
        <w:pStyle w:val="paragraph"/>
      </w:pPr>
      <w:r w:rsidRPr="00975072">
        <w:tab/>
        <w:t>(a)</w:t>
      </w:r>
      <w:r w:rsidRPr="00975072">
        <w:tab/>
        <w:t xml:space="preserve">the period of 2 years after the day (the </w:t>
      </w:r>
      <w:r w:rsidRPr="00975072">
        <w:rPr>
          <w:b/>
          <w:i/>
        </w:rPr>
        <w:t>declaration day</w:t>
      </w:r>
      <w:r w:rsidRPr="00975072">
        <w:t>) on which the block that constitutes the location concerned was, or the blocks that constitute the location concerned were, declared to be a location; or</w:t>
      </w:r>
    </w:p>
    <w:p w:rsidR="00365153" w:rsidRPr="00975072" w:rsidRDefault="00365153" w:rsidP="00365153">
      <w:pPr>
        <w:pStyle w:val="paragraph"/>
      </w:pPr>
      <w:r w:rsidRPr="00975072">
        <w:tab/>
        <w:t>(b)</w:t>
      </w:r>
      <w:r w:rsidRPr="00975072">
        <w:tab/>
        <w:t xml:space="preserve">such longer period, not more than 4 years after the declaration day, as the </w:t>
      </w:r>
      <w:r w:rsidR="00D021FA" w:rsidRPr="00975072">
        <w:t>Titles Administrator</w:t>
      </w:r>
      <w:r w:rsidRPr="00975072">
        <w:t xml:space="preserve"> allows.</w:t>
      </w:r>
    </w:p>
    <w:p w:rsidR="00365153" w:rsidRPr="00975072" w:rsidRDefault="00365153" w:rsidP="00365153">
      <w:pPr>
        <w:pStyle w:val="subsection"/>
      </w:pPr>
      <w:r w:rsidRPr="00975072">
        <w:tab/>
        <w:t>(2)</w:t>
      </w:r>
      <w:r w:rsidRPr="00975072">
        <w:tab/>
        <w:t xml:space="preserve">The </w:t>
      </w:r>
      <w:r w:rsidR="00D021FA" w:rsidRPr="00975072">
        <w:t>Titles Administrator</w:t>
      </w:r>
      <w:r w:rsidRPr="00975072">
        <w:t xml:space="preserve"> may allow a longer period under </w:t>
      </w:r>
      <w:r w:rsidR="00C53E4C" w:rsidRPr="00975072">
        <w:t>paragraph (</w:t>
      </w:r>
      <w:r w:rsidRPr="00975072">
        <w:t xml:space="preserve">1)(b) only on written application made by the permittee within the period of 2 years mentioned in </w:t>
      </w:r>
      <w:r w:rsidR="00C53E4C" w:rsidRPr="00975072">
        <w:t>paragraph (</w:t>
      </w:r>
      <w:r w:rsidRPr="00975072">
        <w:t>1)(a).</w:t>
      </w:r>
    </w:p>
    <w:p w:rsidR="00365153" w:rsidRPr="00975072" w:rsidRDefault="00365153" w:rsidP="00365153">
      <w:pPr>
        <w:pStyle w:val="subsection"/>
      </w:pPr>
      <w:r w:rsidRPr="00975072">
        <w:tab/>
        <w:t>(3)</w:t>
      </w:r>
      <w:r w:rsidRPr="00975072">
        <w:tab/>
        <w:t xml:space="preserve">Despite </w:t>
      </w:r>
      <w:r w:rsidR="00C53E4C" w:rsidRPr="00975072">
        <w:t>subclause (</w:t>
      </w:r>
      <w:r w:rsidRPr="00975072">
        <w:t>1), if:</w:t>
      </w:r>
    </w:p>
    <w:p w:rsidR="00365153" w:rsidRPr="00975072" w:rsidRDefault="00365153" w:rsidP="00365153">
      <w:pPr>
        <w:pStyle w:val="paragraph"/>
      </w:pPr>
      <w:r w:rsidRPr="00975072">
        <w:tab/>
        <w:t>(a)</w:t>
      </w:r>
      <w:r w:rsidRPr="00975072">
        <w:tab/>
        <w:t xml:space="preserve">a petroleum exploration permittee has applied for a petroleum retention lease under </w:t>
      </w:r>
      <w:r w:rsidR="00960DC6">
        <w:t>section 1</w:t>
      </w:r>
      <w:r w:rsidR="005C31FB" w:rsidRPr="00975072">
        <w:t xml:space="preserve">41 </w:t>
      </w:r>
      <w:r w:rsidRPr="00975072">
        <w:t>over a block or blocks; and</w:t>
      </w:r>
    </w:p>
    <w:p w:rsidR="00365153" w:rsidRPr="00975072" w:rsidRDefault="00365153" w:rsidP="00365153">
      <w:pPr>
        <w:pStyle w:val="paragraph"/>
        <w:keepNext/>
      </w:pPr>
      <w:r w:rsidRPr="00975072">
        <w:tab/>
        <w:t>(b)</w:t>
      </w:r>
      <w:r w:rsidRPr="00975072">
        <w:tab/>
        <w:t xml:space="preserve">a notice refusing to grant the petroleum retention lease has been given to the permittee under </w:t>
      </w:r>
      <w:r w:rsidR="00960DC6">
        <w:t>section 1</w:t>
      </w:r>
      <w:r w:rsidR="005C31FB" w:rsidRPr="00975072">
        <w:t>43</w:t>
      </w:r>
      <w:r w:rsidRPr="00975072">
        <w:t>;</w:t>
      </w:r>
      <w:r w:rsidR="00CD2100" w:rsidRPr="00975072">
        <w:t xml:space="preserve"> and</w:t>
      </w:r>
    </w:p>
    <w:p w:rsidR="00CD2100" w:rsidRPr="00975072" w:rsidRDefault="00CD2100" w:rsidP="00CD2100">
      <w:pPr>
        <w:pStyle w:val="paragraph"/>
        <w:keepNext/>
      </w:pPr>
      <w:r w:rsidRPr="00975072">
        <w:tab/>
        <w:t>(ba)</w:t>
      </w:r>
      <w:r w:rsidRPr="00975072">
        <w:tab/>
        <w:t xml:space="preserve">the reason for the refusal is that the Joint Authority is not satisfied as to the matter referred to in </w:t>
      </w:r>
      <w:r w:rsidR="004F6D0B" w:rsidRPr="00975072">
        <w:t>subparagraph 1</w:t>
      </w:r>
      <w:r w:rsidRPr="00975072">
        <w:t>42(b)(ii);</w:t>
      </w:r>
    </w:p>
    <w:p w:rsidR="00365153" w:rsidRPr="00975072" w:rsidRDefault="00365153" w:rsidP="00365153">
      <w:pPr>
        <w:pStyle w:val="subsection2"/>
      </w:pPr>
      <w:r w:rsidRPr="00975072">
        <w:t xml:space="preserve">the </w:t>
      </w:r>
      <w:r w:rsidRPr="00975072">
        <w:rPr>
          <w:b/>
          <w:i/>
        </w:rPr>
        <w:t>application period</w:t>
      </w:r>
      <w:r w:rsidRPr="00975072">
        <w:t xml:space="preserve"> for an application made by the permittee under clause</w:t>
      </w:r>
      <w:r w:rsidR="00C53E4C" w:rsidRPr="00975072">
        <w:t> </w:t>
      </w:r>
      <w:r w:rsidRPr="00975072">
        <w:t>2 for the grant of a petroleum production licence over the block or blocks is whichever of the following periods ends last:</w:t>
      </w:r>
    </w:p>
    <w:p w:rsidR="00365153" w:rsidRPr="00975072" w:rsidRDefault="00365153" w:rsidP="00365153">
      <w:pPr>
        <w:pStyle w:val="paragraph"/>
      </w:pPr>
      <w:r w:rsidRPr="00975072">
        <w:tab/>
        <w:t>(c)</w:t>
      </w:r>
      <w:r w:rsidRPr="00975072">
        <w:tab/>
        <w:t xml:space="preserve">the period that is applicable under </w:t>
      </w:r>
      <w:r w:rsidR="00C53E4C" w:rsidRPr="00975072">
        <w:t>subclause (</w:t>
      </w:r>
      <w:r w:rsidRPr="00975072">
        <w:t>1);</w:t>
      </w:r>
    </w:p>
    <w:p w:rsidR="00365153" w:rsidRPr="00975072" w:rsidRDefault="00365153" w:rsidP="00365153">
      <w:pPr>
        <w:pStyle w:val="paragraph"/>
      </w:pPr>
      <w:r w:rsidRPr="00975072">
        <w:tab/>
        <w:t>(d)</w:t>
      </w:r>
      <w:r w:rsidRPr="00975072">
        <w:tab/>
        <w:t>the period of 12 months after the day on which the notice was given.</w:t>
      </w:r>
    </w:p>
    <w:p w:rsidR="00CD2100" w:rsidRPr="00975072" w:rsidRDefault="00CD2100" w:rsidP="00CD2100">
      <w:pPr>
        <w:pStyle w:val="notetext"/>
      </w:pPr>
      <w:r w:rsidRPr="00975072">
        <w:lastRenderedPageBreak/>
        <w:t>Note:</w:t>
      </w:r>
      <w:r w:rsidRPr="00975072">
        <w:tab/>
        <w:t>Clause</w:t>
      </w:r>
      <w:r w:rsidR="00C53E4C" w:rsidRPr="00975072">
        <w:t> </w:t>
      </w:r>
      <w:r w:rsidRPr="00975072">
        <w:t>8 deals with the consequences of a failure to make an application within the application period.</w:t>
      </w:r>
    </w:p>
    <w:p w:rsidR="00365153" w:rsidRPr="00975072" w:rsidRDefault="00365153" w:rsidP="00365153">
      <w:pPr>
        <w:pStyle w:val="ActHead5"/>
      </w:pPr>
      <w:bookmarkStart w:id="194" w:name="_Toc106366830"/>
      <w:r w:rsidRPr="00960DC6">
        <w:rPr>
          <w:rStyle w:val="CharSectno"/>
        </w:rPr>
        <w:t>4</w:t>
      </w:r>
      <w:r w:rsidRPr="00975072">
        <w:t xml:space="preserve">  Application for petroleum production licence by holder of petroleum retention lease to which the Royalty Act applies</w:t>
      </w:r>
      <w:bookmarkEnd w:id="194"/>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to a petroleum retention lease if the Royalty Act applies to the lease.</w:t>
      </w:r>
    </w:p>
    <w:p w:rsidR="00365153" w:rsidRPr="00975072" w:rsidRDefault="00365153" w:rsidP="00365153">
      <w:pPr>
        <w:pStyle w:val="notetext"/>
      </w:pPr>
      <w:r w:rsidRPr="00975072">
        <w:t>Note:</w:t>
      </w:r>
      <w:r w:rsidRPr="00975072">
        <w:tab/>
        <w:t>The Royalty Act applies to a small number of North West Shelf titles.</w:t>
      </w:r>
    </w:p>
    <w:p w:rsidR="00365153" w:rsidRPr="00975072" w:rsidRDefault="00365153" w:rsidP="00365153">
      <w:pPr>
        <w:pStyle w:val="SubsectionHead"/>
      </w:pPr>
      <w:r w:rsidRPr="00975072">
        <w:t>Application for primary petroleum production licence—lessee’s primary entitlement</w:t>
      </w:r>
    </w:p>
    <w:p w:rsidR="00365153" w:rsidRPr="00975072" w:rsidRDefault="00365153" w:rsidP="00365153">
      <w:pPr>
        <w:pStyle w:val="subsection"/>
      </w:pPr>
      <w:r w:rsidRPr="00975072">
        <w:tab/>
        <w:t>(2)</w:t>
      </w:r>
      <w:r w:rsidRPr="00975072">
        <w:tab/>
        <w:t xml:space="preserve">If a petroleum retention lease is in force over one or more blocks, the lessee may apply to the </w:t>
      </w:r>
      <w:r w:rsidR="00D021FA" w:rsidRPr="00975072">
        <w:t>Titles Administrator</w:t>
      </w:r>
      <w:r w:rsidRPr="00975072">
        <w:t xml:space="preserve"> for the grant by the Joint Authority of a petroleum production licence over the blocks worked out using the table:</w:t>
      </w:r>
    </w:p>
    <w:p w:rsidR="00F9611F" w:rsidRPr="00975072"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975072">
        <w:trPr>
          <w:cantSplit/>
          <w:tblHeader/>
        </w:trPr>
        <w:tc>
          <w:tcPr>
            <w:tcW w:w="7092" w:type="dxa"/>
            <w:gridSpan w:val="3"/>
            <w:tcBorders>
              <w:top w:val="single" w:sz="12" w:space="0" w:color="auto"/>
              <w:bottom w:val="single" w:sz="6" w:space="0" w:color="auto"/>
            </w:tcBorders>
            <w:shd w:val="clear" w:color="auto" w:fill="auto"/>
          </w:tcPr>
          <w:p w:rsidR="00365153" w:rsidRPr="00975072" w:rsidRDefault="00365153" w:rsidP="00365153">
            <w:pPr>
              <w:pStyle w:val="Tabletext"/>
              <w:rPr>
                <w:b/>
              </w:rPr>
            </w:pPr>
            <w:r w:rsidRPr="00975072">
              <w:rPr>
                <w:b/>
              </w:rPr>
              <w:t>Lessee’s primary entitlement</w:t>
            </w:r>
          </w:p>
        </w:tc>
      </w:tr>
      <w:tr w:rsidR="00365153" w:rsidRPr="00975072">
        <w:trPr>
          <w:cantSplit/>
          <w:tblHeader/>
        </w:trPr>
        <w:tc>
          <w:tcPr>
            <w:tcW w:w="714"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Item</w:t>
            </w:r>
          </w:p>
        </w:tc>
        <w:tc>
          <w:tcPr>
            <w:tcW w:w="3189"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In this case...</w:t>
            </w:r>
          </w:p>
        </w:tc>
        <w:tc>
          <w:tcPr>
            <w:tcW w:w="3189"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the lessee may apply for a petroleum production licence over...</w:t>
            </w:r>
          </w:p>
        </w:tc>
      </w:tr>
      <w:tr w:rsidR="00365153" w:rsidRPr="00975072">
        <w:trPr>
          <w:cantSplit/>
        </w:trPr>
        <w:tc>
          <w:tcPr>
            <w:tcW w:w="714"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1</w:t>
            </w:r>
          </w:p>
        </w:tc>
        <w:tc>
          <w:tcPr>
            <w:tcW w:w="3189"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The lease is over 9 or more blocks</w:t>
            </w:r>
          </w:p>
        </w:tc>
        <w:tc>
          <w:tcPr>
            <w:tcW w:w="3189"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5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2</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8 or 7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4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3</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6 or 5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3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4</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4 or 3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2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5</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2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one of those blocks.</w:t>
            </w:r>
          </w:p>
        </w:tc>
      </w:tr>
      <w:tr w:rsidR="00365153" w:rsidRPr="00975072">
        <w:trPr>
          <w:cantSplit/>
        </w:trPr>
        <w:tc>
          <w:tcPr>
            <w:tcW w:w="714"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6</w:t>
            </w:r>
          </w:p>
        </w:tc>
        <w:tc>
          <w:tcPr>
            <w:tcW w:w="3189"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The lease is over one block</w:t>
            </w:r>
          </w:p>
        </w:tc>
        <w:tc>
          <w:tcPr>
            <w:tcW w:w="3189"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that block.</w:t>
            </w:r>
          </w:p>
        </w:tc>
      </w:tr>
    </w:tbl>
    <w:p w:rsidR="00365153" w:rsidRPr="00975072" w:rsidRDefault="00365153" w:rsidP="00365153">
      <w:pPr>
        <w:pStyle w:val="subsection"/>
      </w:pPr>
      <w:r w:rsidRPr="00975072">
        <w:tab/>
        <w:t>(3)</w:t>
      </w:r>
      <w:r w:rsidRPr="00975072">
        <w:tab/>
        <w:t xml:space="preserve">The number of blocks worked out using the table is the </w:t>
      </w:r>
      <w:r w:rsidRPr="00975072">
        <w:rPr>
          <w:b/>
          <w:i/>
        </w:rPr>
        <w:t>lessee’s</w:t>
      </w:r>
      <w:r w:rsidRPr="00975072">
        <w:t xml:space="preserve"> </w:t>
      </w:r>
      <w:r w:rsidRPr="00975072">
        <w:rPr>
          <w:b/>
          <w:i/>
        </w:rPr>
        <w:t>primary entitlement</w:t>
      </w:r>
      <w:r w:rsidRPr="00975072">
        <w:t>.</w:t>
      </w:r>
    </w:p>
    <w:p w:rsidR="00365153" w:rsidRPr="00975072" w:rsidRDefault="00365153" w:rsidP="00365153">
      <w:pPr>
        <w:pStyle w:val="SubsectionHead"/>
      </w:pPr>
      <w:r w:rsidRPr="00975072">
        <w:lastRenderedPageBreak/>
        <w:t>Application for primary petroleum production licence—blocks less than the lessee’s primary entitlement</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a petroleum retention lease is in force over one or more blocks; and</w:t>
      </w:r>
    </w:p>
    <w:p w:rsidR="00365153" w:rsidRPr="00975072" w:rsidRDefault="00365153" w:rsidP="00365153">
      <w:pPr>
        <w:pStyle w:val="paragraph"/>
      </w:pPr>
      <w:r w:rsidRPr="00975072">
        <w:tab/>
        <w:t>(b)</w:t>
      </w:r>
      <w:r w:rsidRPr="00975072">
        <w:tab/>
        <w:t xml:space="preserve">the lessee has not made an application under </w:t>
      </w:r>
      <w:r w:rsidR="00C53E4C" w:rsidRPr="00975072">
        <w:t>subclause (</w:t>
      </w:r>
      <w:r w:rsidRPr="00975072">
        <w:t>2) for a petroleum production licence over the lessee’s primary entitlement;</w:t>
      </w:r>
    </w:p>
    <w:p w:rsidR="00365153" w:rsidRPr="00975072" w:rsidRDefault="00365153" w:rsidP="00365153">
      <w:pPr>
        <w:pStyle w:val="subsection2"/>
      </w:pPr>
      <w:r w:rsidRPr="00975072">
        <w:t xml:space="preserve">the lessee may apply to the </w:t>
      </w:r>
      <w:r w:rsidR="00D021FA" w:rsidRPr="00975072">
        <w:t>Titles Administrator</w:t>
      </w:r>
      <w:r w:rsidRPr="00975072">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975072" w:rsidRDefault="00365153" w:rsidP="00365153">
      <w:pPr>
        <w:pStyle w:val="SubsectionHead"/>
      </w:pPr>
      <w:r w:rsidRPr="00975072">
        <w:t>Application for variation of petroleum production licence</w:t>
      </w:r>
    </w:p>
    <w:p w:rsidR="00365153" w:rsidRPr="00975072" w:rsidRDefault="00365153" w:rsidP="00365153">
      <w:pPr>
        <w:pStyle w:val="subsection"/>
      </w:pPr>
      <w:r w:rsidRPr="00975072">
        <w:tab/>
        <w:t>(5)</w:t>
      </w:r>
      <w:r w:rsidRPr="00975072">
        <w:tab/>
        <w:t xml:space="preserve">If a petroleum retention lessee is granted a petroleum production licence as a result of an application under </w:t>
      </w:r>
      <w:r w:rsidR="00C53E4C" w:rsidRPr="00975072">
        <w:t>subclause (</w:t>
      </w:r>
      <w:r w:rsidRPr="00975072">
        <w:t xml:space="preserve">4), the lessee may make an application, or a series of applications, to the </w:t>
      </w:r>
      <w:r w:rsidR="00D021FA" w:rsidRPr="00975072">
        <w:t>Titles Administrator</w:t>
      </w:r>
      <w:r w:rsidRPr="00975072">
        <w:t xml:space="preserve"> for the variation of the licence so as to include in the licence area any or all of the blocks that:</w:t>
      </w:r>
    </w:p>
    <w:p w:rsidR="00365153" w:rsidRPr="00975072" w:rsidRDefault="00365153" w:rsidP="00365153">
      <w:pPr>
        <w:pStyle w:val="paragraph"/>
      </w:pPr>
      <w:r w:rsidRPr="00975072">
        <w:tab/>
        <w:t>(a)</w:t>
      </w:r>
      <w:r w:rsidRPr="00975072">
        <w:tab/>
        <w:t>formed part of the lessee’s primary entitlement; and</w:t>
      </w:r>
    </w:p>
    <w:p w:rsidR="00365153" w:rsidRPr="00975072" w:rsidRDefault="00365153" w:rsidP="00365153">
      <w:pPr>
        <w:pStyle w:val="paragraph"/>
      </w:pPr>
      <w:r w:rsidRPr="00975072">
        <w:tab/>
        <w:t>(b)</w:t>
      </w:r>
      <w:r w:rsidRPr="00975072">
        <w:tab/>
        <w:t xml:space="preserve">were not the subject of the application under </w:t>
      </w:r>
      <w:r w:rsidR="00C53E4C" w:rsidRPr="00975072">
        <w:t>subclause (</w:t>
      </w:r>
      <w:r w:rsidRPr="00975072">
        <w:t>4).</w:t>
      </w:r>
    </w:p>
    <w:p w:rsidR="00365153" w:rsidRPr="00975072" w:rsidRDefault="00365153" w:rsidP="00365153">
      <w:pPr>
        <w:pStyle w:val="SubsectionHead"/>
      </w:pPr>
      <w:r w:rsidRPr="00975072">
        <w:t>Application for secondary petroleum production licence</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 xml:space="preserve">a petroleum retention lessee applies under </w:t>
      </w:r>
      <w:r w:rsidR="00C53E4C" w:rsidRPr="00975072">
        <w:t>subclause (</w:t>
      </w:r>
      <w:r w:rsidRPr="00975072">
        <w:t>2) for a petroleum production licence over the lessee’s primary entitlement; or</w:t>
      </w:r>
    </w:p>
    <w:p w:rsidR="00365153" w:rsidRPr="00975072" w:rsidRDefault="00365153" w:rsidP="00365153">
      <w:pPr>
        <w:pStyle w:val="paragraph"/>
      </w:pPr>
      <w:r w:rsidRPr="00975072">
        <w:tab/>
        <w:t>(b)</w:t>
      </w:r>
      <w:r w:rsidRPr="00975072">
        <w:tab/>
        <w:t>all of the following conditions are satisfied:</w:t>
      </w:r>
    </w:p>
    <w:p w:rsidR="00365153" w:rsidRPr="00975072" w:rsidRDefault="00365153" w:rsidP="00365153">
      <w:pPr>
        <w:pStyle w:val="paragraphsub"/>
      </w:pPr>
      <w:r w:rsidRPr="00975072">
        <w:tab/>
        <w:t>(i)</w:t>
      </w:r>
      <w:r w:rsidRPr="00975072">
        <w:tab/>
        <w:t xml:space="preserve">the lessee is the holder of a petroleum production licence as a result of an application under </w:t>
      </w:r>
      <w:r w:rsidR="00C53E4C" w:rsidRPr="00975072">
        <w:t>subclause (</w:t>
      </w:r>
      <w:r w:rsidRPr="00975072">
        <w:t>4);</w:t>
      </w:r>
    </w:p>
    <w:p w:rsidR="00365153" w:rsidRPr="00975072" w:rsidRDefault="00365153" w:rsidP="00365153">
      <w:pPr>
        <w:pStyle w:val="paragraphsub"/>
      </w:pPr>
      <w:r w:rsidRPr="00975072">
        <w:tab/>
        <w:t>(ii)</w:t>
      </w:r>
      <w:r w:rsidRPr="00975072">
        <w:tab/>
        <w:t>the licence is over some of the blocks forming the lessee’s primary entitlement;</w:t>
      </w:r>
    </w:p>
    <w:p w:rsidR="00365153" w:rsidRPr="00975072" w:rsidRDefault="00365153" w:rsidP="00365153">
      <w:pPr>
        <w:pStyle w:val="paragraphsub"/>
      </w:pPr>
      <w:r w:rsidRPr="00975072">
        <w:lastRenderedPageBreak/>
        <w:tab/>
        <w:t>(iii)</w:t>
      </w:r>
      <w:r w:rsidRPr="00975072">
        <w:tab/>
        <w:t xml:space="preserve">the lessee makes an application, or a series of applications, under </w:t>
      </w:r>
      <w:r w:rsidR="00C53E4C" w:rsidRPr="00975072">
        <w:t>subclause (</w:t>
      </w:r>
      <w:r w:rsidRPr="00975072">
        <w:t>5) for the variation of the licence;</w:t>
      </w:r>
    </w:p>
    <w:p w:rsidR="00365153" w:rsidRPr="00975072" w:rsidRDefault="00365153" w:rsidP="00365153">
      <w:pPr>
        <w:pStyle w:val="paragraphsub"/>
      </w:pPr>
      <w:r w:rsidRPr="00975072">
        <w:tab/>
        <w:t>(iv)</w:t>
      </w:r>
      <w:r w:rsidRPr="00975072">
        <w:tab/>
        <w:t xml:space="preserve">the application, or series of applications, under </w:t>
      </w:r>
      <w:r w:rsidR="00C53E4C" w:rsidRPr="00975072">
        <w:t>subclause (</w:t>
      </w:r>
      <w:r w:rsidRPr="00975072">
        <w:t>5) covers the remainder of the blocks forming the lessee’s primary entitlement;</w:t>
      </w:r>
    </w:p>
    <w:p w:rsidR="00365153" w:rsidRPr="00975072" w:rsidRDefault="00365153" w:rsidP="00365153">
      <w:pPr>
        <w:pStyle w:val="subsection2"/>
      </w:pPr>
      <w:r w:rsidRPr="00975072">
        <w:t xml:space="preserve">the lessee may apply to the </w:t>
      </w:r>
      <w:r w:rsidR="00D021FA" w:rsidRPr="00975072">
        <w:t>Titles Administrator</w:t>
      </w:r>
      <w:r w:rsidRPr="00975072">
        <w:t xml:space="preserve"> for the grant by the Joint Authority of a petroleum production licence over any of the other blocks forming part of the lease.</w:t>
      </w:r>
    </w:p>
    <w:p w:rsidR="00044166" w:rsidRPr="00975072" w:rsidRDefault="00044166" w:rsidP="00044166">
      <w:pPr>
        <w:pStyle w:val="subsection"/>
      </w:pPr>
      <w:r w:rsidRPr="00975072">
        <w:tab/>
        <w:t>(7)</w:t>
      </w:r>
      <w:r w:rsidRPr="00975072">
        <w:tab/>
        <w:t>An application under this clause must:</w:t>
      </w:r>
    </w:p>
    <w:p w:rsidR="00044166" w:rsidRPr="00975072" w:rsidRDefault="00044166" w:rsidP="00044166">
      <w:pPr>
        <w:pStyle w:val="paragraph"/>
      </w:pPr>
      <w:r w:rsidRPr="00975072">
        <w:tab/>
        <w:t>(a)</w:t>
      </w:r>
      <w:r w:rsidRPr="00975072">
        <w:tab/>
        <w:t>be in the approved form; and</w:t>
      </w:r>
    </w:p>
    <w:p w:rsidR="00044166" w:rsidRPr="00975072" w:rsidRDefault="00044166" w:rsidP="00044166">
      <w:pPr>
        <w:pStyle w:val="paragraph"/>
      </w:pPr>
      <w:r w:rsidRPr="00975072">
        <w:tab/>
        <w:t>(b)</w:t>
      </w:r>
      <w:r w:rsidRPr="00975072">
        <w:tab/>
        <w:t>be accompanied by any information or documents required by the form.</w:t>
      </w:r>
    </w:p>
    <w:p w:rsidR="00044166" w:rsidRPr="00975072" w:rsidRDefault="00044166" w:rsidP="00044166">
      <w:pPr>
        <w:pStyle w:val="subsection"/>
      </w:pPr>
      <w:r w:rsidRPr="00975072">
        <w:tab/>
        <w:t>(8)</w:t>
      </w:r>
      <w:r w:rsidRPr="00975072">
        <w:tab/>
        <w:t>If the approved form requires the application to be accompanied by information or documents, an application under this clause is taken to be accompanied by the information or documents if the information or documents are given to the Titles Administrator before the end of the 10</w:t>
      </w:r>
      <w:r w:rsidR="00960DC6">
        <w:noBreakHyphen/>
      </w:r>
      <w:r w:rsidRPr="00975072">
        <w:t>day period that began on the day after the application was made.</w:t>
      </w:r>
    </w:p>
    <w:p w:rsidR="00044166" w:rsidRPr="00975072" w:rsidRDefault="00044166" w:rsidP="00044166">
      <w:pPr>
        <w:pStyle w:val="notetext"/>
      </w:pPr>
      <w:r w:rsidRPr="00975072">
        <w:t>Note 1:</w:t>
      </w:r>
      <w:r w:rsidRPr="00975072">
        <w:tab/>
        <w:t>Part 2.10 contains additional provisions about application procedures.</w:t>
      </w:r>
    </w:p>
    <w:p w:rsidR="00044166" w:rsidRPr="00975072" w:rsidRDefault="00044166" w:rsidP="00044166">
      <w:pPr>
        <w:pStyle w:val="notetext"/>
      </w:pPr>
      <w:r w:rsidRPr="00975072">
        <w:t>Note 2:</w:t>
      </w:r>
      <w:r w:rsidRPr="00975072">
        <w:tab/>
        <w:t>Section 258 enables the Titles Administrator to require the applicant to give further information.</w:t>
      </w:r>
    </w:p>
    <w:p w:rsidR="00044166" w:rsidRPr="00975072" w:rsidRDefault="00044166" w:rsidP="00044166">
      <w:pPr>
        <w:pStyle w:val="notetext"/>
      </w:pPr>
      <w:r w:rsidRPr="00975072">
        <w:t>Note 3:</w:t>
      </w:r>
      <w:r w:rsidRPr="00975072">
        <w:tab/>
        <w:t>An application under this clause is dealt with under Division 2 of Part 2.4.</w:t>
      </w:r>
    </w:p>
    <w:p w:rsidR="00365153" w:rsidRPr="00975072" w:rsidRDefault="00365153" w:rsidP="00050DE4">
      <w:pPr>
        <w:pStyle w:val="ActHead2"/>
        <w:pageBreakBefore/>
      </w:pPr>
      <w:bookmarkStart w:id="195" w:name="_Toc106366831"/>
      <w:r w:rsidRPr="00960DC6">
        <w:rPr>
          <w:rStyle w:val="CharPartNo"/>
        </w:rPr>
        <w:lastRenderedPageBreak/>
        <w:t>Part</w:t>
      </w:r>
      <w:r w:rsidR="00C53E4C" w:rsidRPr="00960DC6">
        <w:rPr>
          <w:rStyle w:val="CharPartNo"/>
        </w:rPr>
        <w:t> </w:t>
      </w:r>
      <w:r w:rsidRPr="00960DC6">
        <w:rPr>
          <w:rStyle w:val="CharPartNo"/>
        </w:rPr>
        <w:t>3</w:t>
      </w:r>
      <w:r w:rsidRPr="00975072">
        <w:t>—</w:t>
      </w:r>
      <w:r w:rsidRPr="00960DC6">
        <w:rPr>
          <w:rStyle w:val="CharPartText"/>
        </w:rPr>
        <w:t>Obtaining a petroleum production licence</w:t>
      </w:r>
      <w:bookmarkEnd w:id="195"/>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96" w:name="_Toc106366832"/>
      <w:r w:rsidRPr="00960DC6">
        <w:rPr>
          <w:rStyle w:val="CharSectno"/>
        </w:rPr>
        <w:t>5</w:t>
      </w:r>
      <w:r w:rsidRPr="00975072">
        <w:t xml:space="preserve">  Secondary petroleum production licence—offer document must specify rate of royalty</w:t>
      </w:r>
      <w:bookmarkEnd w:id="196"/>
    </w:p>
    <w:p w:rsidR="00365153" w:rsidRPr="00975072" w:rsidRDefault="00365153" w:rsidP="00365153">
      <w:pPr>
        <w:pStyle w:val="subsection"/>
      </w:pPr>
      <w:r w:rsidRPr="00975072">
        <w:tab/>
      </w:r>
      <w:r w:rsidRPr="00975072">
        <w:tab/>
        <w:t xml:space="preserve">If an offer document under </w:t>
      </w:r>
      <w:r w:rsidR="00960DC6">
        <w:t>section 1</w:t>
      </w:r>
      <w:r w:rsidR="00445849" w:rsidRPr="00975072">
        <w:t xml:space="preserve">71 </w:t>
      </w:r>
      <w:r w:rsidRPr="00975072">
        <w:t>relates to an application for a secondary petroleum production licence, the offer document must specify the rate of royalty determined by the Joint Authority under subsection</w:t>
      </w:r>
      <w:r w:rsidR="00C53E4C" w:rsidRPr="00975072">
        <w:t> </w:t>
      </w:r>
      <w:r w:rsidRPr="00975072">
        <w:t>6(2) of the Royalty Act.</w:t>
      </w:r>
    </w:p>
    <w:p w:rsidR="00365153" w:rsidRPr="00975072" w:rsidRDefault="00365153" w:rsidP="00365153">
      <w:pPr>
        <w:pStyle w:val="ActHead5"/>
      </w:pPr>
      <w:bookmarkStart w:id="197" w:name="_Toc106366833"/>
      <w:r w:rsidRPr="00960DC6">
        <w:rPr>
          <w:rStyle w:val="CharSectno"/>
        </w:rPr>
        <w:t>6</w:t>
      </w:r>
      <w:r w:rsidRPr="00975072">
        <w:t xml:space="preserve">  Limit on grant of secondary petroleum production licence</w:t>
      </w:r>
      <w:bookmarkEnd w:id="197"/>
    </w:p>
    <w:p w:rsidR="00365153" w:rsidRPr="00975072" w:rsidRDefault="00365153" w:rsidP="00365153">
      <w:pPr>
        <w:pStyle w:val="subsection"/>
      </w:pPr>
      <w:r w:rsidRPr="00975072">
        <w:tab/>
      </w:r>
      <w:r w:rsidRPr="00975072">
        <w:tab/>
        <w:t>A secondary petroleum production licence may be granted to a petroleum exploration permittee or lessee over any one or more of the blocks that constitute a location only if:</w:t>
      </w:r>
    </w:p>
    <w:p w:rsidR="00365153" w:rsidRPr="00975072" w:rsidRDefault="00365153" w:rsidP="00365153">
      <w:pPr>
        <w:pStyle w:val="paragraph"/>
      </w:pPr>
      <w:r w:rsidRPr="00975072">
        <w:tab/>
        <w:t>(a)</w:t>
      </w:r>
      <w:r w:rsidRPr="00975072">
        <w:tab/>
        <w:t>a primary petroleum production licence has been granted over a block or blocks forming part of that location; and</w:t>
      </w:r>
    </w:p>
    <w:p w:rsidR="00365153" w:rsidRPr="00975072" w:rsidRDefault="00365153" w:rsidP="00365153">
      <w:pPr>
        <w:pStyle w:val="paragraph"/>
      </w:pPr>
      <w:r w:rsidRPr="00975072">
        <w:tab/>
        <w:t>(b)</w:t>
      </w:r>
      <w:r w:rsidRPr="00975072">
        <w:tab/>
        <w:t>the aggregate of:</w:t>
      </w:r>
    </w:p>
    <w:p w:rsidR="00365153" w:rsidRPr="00975072" w:rsidRDefault="00365153" w:rsidP="00365153">
      <w:pPr>
        <w:pStyle w:val="paragraphsub"/>
      </w:pPr>
      <w:r w:rsidRPr="00975072">
        <w:tab/>
        <w:t>(i)</w:t>
      </w:r>
      <w:r w:rsidRPr="00975072">
        <w:tab/>
        <w:t>the number of blocks over which the primary petroleum production licence was granted; and</w:t>
      </w:r>
    </w:p>
    <w:p w:rsidR="00365153" w:rsidRPr="00975072" w:rsidRDefault="00365153" w:rsidP="00365153">
      <w:pPr>
        <w:pStyle w:val="paragraphsub"/>
      </w:pPr>
      <w:r w:rsidRPr="00975072">
        <w:tab/>
        <w:t>(ii)</w:t>
      </w:r>
      <w:r w:rsidRPr="00975072">
        <w:tab/>
        <w:t>the number of blocks included in that petroleum production licence because of variations of the licence under clause</w:t>
      </w:r>
      <w:r w:rsidR="00C53E4C" w:rsidRPr="00975072">
        <w:t> </w:t>
      </w:r>
      <w:r w:rsidRPr="00975072">
        <w:t>7;</w:t>
      </w:r>
    </w:p>
    <w:p w:rsidR="00365153" w:rsidRPr="00975072" w:rsidRDefault="00365153" w:rsidP="00365153">
      <w:pPr>
        <w:pStyle w:val="paragraph"/>
      </w:pPr>
      <w:r w:rsidRPr="00975072">
        <w:tab/>
      </w:r>
      <w:r w:rsidRPr="00975072">
        <w:tab/>
        <w:t>is the permittee’s or lessee’s primary entitlement.</w:t>
      </w:r>
    </w:p>
    <w:p w:rsidR="00365153" w:rsidRPr="00975072" w:rsidRDefault="00365153" w:rsidP="00050DE4">
      <w:pPr>
        <w:pStyle w:val="ActHead2"/>
        <w:pageBreakBefore/>
      </w:pPr>
      <w:bookmarkStart w:id="198" w:name="_Toc106366834"/>
      <w:r w:rsidRPr="00960DC6">
        <w:rPr>
          <w:rStyle w:val="CharPartNo"/>
        </w:rPr>
        <w:lastRenderedPageBreak/>
        <w:t>Part</w:t>
      </w:r>
      <w:r w:rsidR="00C53E4C" w:rsidRPr="00960DC6">
        <w:rPr>
          <w:rStyle w:val="CharPartNo"/>
        </w:rPr>
        <w:t> </w:t>
      </w:r>
      <w:r w:rsidRPr="00960DC6">
        <w:rPr>
          <w:rStyle w:val="CharPartNo"/>
        </w:rPr>
        <w:t>4</w:t>
      </w:r>
      <w:r w:rsidRPr="00975072">
        <w:t>—</w:t>
      </w:r>
      <w:r w:rsidRPr="00960DC6">
        <w:rPr>
          <w:rStyle w:val="CharPartText"/>
        </w:rPr>
        <w:t>Variation of licence area</w:t>
      </w:r>
      <w:bookmarkEnd w:id="198"/>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199" w:name="_Toc106366835"/>
      <w:r w:rsidRPr="00960DC6">
        <w:rPr>
          <w:rStyle w:val="CharSectno"/>
        </w:rPr>
        <w:t>7</w:t>
      </w:r>
      <w:r w:rsidRPr="00975072">
        <w:t xml:space="preserve">  Variation of licence area of petroleum production licence</w:t>
      </w:r>
      <w:bookmarkEnd w:id="199"/>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licensee applies under subclause</w:t>
      </w:r>
      <w:r w:rsidR="00C53E4C" w:rsidRPr="00975072">
        <w:t> </w:t>
      </w:r>
      <w:r w:rsidRPr="00975072">
        <w:t>2(5) or 4(5) for a variation of the petroleum production licence; and</w:t>
      </w:r>
    </w:p>
    <w:p w:rsidR="00365153" w:rsidRPr="00975072" w:rsidRDefault="00365153" w:rsidP="00365153">
      <w:pPr>
        <w:pStyle w:val="paragraph"/>
      </w:pPr>
      <w:r w:rsidRPr="00975072">
        <w:tab/>
        <w:t>(b)</w:t>
      </w:r>
      <w:r w:rsidRPr="00975072">
        <w:tab/>
        <w:t>the Joint Authority is satisfied that the area comprised in the block, or any one or more of the blocks, specified in the application contains petroleum;</w:t>
      </w:r>
    </w:p>
    <w:p w:rsidR="00365153" w:rsidRPr="00975072" w:rsidRDefault="00365153" w:rsidP="00365153">
      <w:pPr>
        <w:pStyle w:val="subsection2"/>
      </w:pPr>
      <w:r w:rsidRPr="00975072">
        <w:t xml:space="preserve">the </w:t>
      </w:r>
      <w:r w:rsidR="00D021FA" w:rsidRPr="00975072">
        <w:t>Titles Administrator</w:t>
      </w:r>
      <w:r w:rsidRPr="00975072">
        <w:t xml:space="preserve"> must, by written notice given to the licensee, vary the licence to include in the licence area the block or blocks which the Joint Authority is satisfied contains or contain petroleum.</w:t>
      </w:r>
    </w:p>
    <w:p w:rsidR="00365153" w:rsidRPr="00975072" w:rsidRDefault="00365153" w:rsidP="00365153">
      <w:pPr>
        <w:pStyle w:val="SubsectionHead"/>
      </w:pPr>
      <w:r w:rsidRPr="00975072">
        <w:t>When variation takes effect</w:t>
      </w:r>
    </w:p>
    <w:p w:rsidR="00365153" w:rsidRPr="00975072" w:rsidRDefault="00365153" w:rsidP="00365153">
      <w:pPr>
        <w:pStyle w:val="subsection"/>
      </w:pPr>
      <w:r w:rsidRPr="00975072">
        <w:tab/>
        <w:t>(2)</w:t>
      </w:r>
      <w:r w:rsidRPr="00975072">
        <w:tab/>
        <w:t xml:space="preserve">A variation of a petroleum production licence under this clause takes effect on the day on which notice of the variation is published in the </w:t>
      </w:r>
      <w:r w:rsidRPr="00975072">
        <w:rPr>
          <w:i/>
        </w:rPr>
        <w:t>Gazette</w:t>
      </w:r>
      <w:r w:rsidRPr="00975072">
        <w:t>.</w:t>
      </w:r>
    </w:p>
    <w:p w:rsidR="00365153" w:rsidRPr="00975072" w:rsidRDefault="00365153" w:rsidP="00365153">
      <w:pPr>
        <w:pStyle w:val="SubsectionHead"/>
      </w:pPr>
      <w:r w:rsidRPr="00975072">
        <w:t>Effect of variation</w:t>
      </w:r>
    </w:p>
    <w:p w:rsidR="00365153" w:rsidRPr="00975072" w:rsidRDefault="00365153" w:rsidP="00365153">
      <w:pPr>
        <w:pStyle w:val="subsection"/>
      </w:pPr>
      <w:r w:rsidRPr="00975072">
        <w:tab/>
        <w:t>(3)</w:t>
      </w:r>
      <w:r w:rsidRPr="00975072">
        <w:tab/>
        <w:t>On and after the day on which a variation of a petroleum production licence under this clause has effect:</w:t>
      </w:r>
    </w:p>
    <w:p w:rsidR="00365153" w:rsidRPr="00975072" w:rsidRDefault="00365153" w:rsidP="00365153">
      <w:pPr>
        <w:pStyle w:val="paragraph"/>
      </w:pPr>
      <w:r w:rsidRPr="00975072">
        <w:tab/>
        <w:t>(a)</w:t>
      </w:r>
      <w:r w:rsidRPr="00975072">
        <w:tab/>
        <w:t>the blocks included in the licence area because of the variation are, for the remainder of the term of the licence, blocks in relation to which the licence is in force; and</w:t>
      </w:r>
    </w:p>
    <w:p w:rsidR="00365153" w:rsidRPr="00975072" w:rsidRDefault="00365153" w:rsidP="00365153">
      <w:pPr>
        <w:pStyle w:val="paragraph"/>
      </w:pPr>
      <w:r w:rsidRPr="00975072">
        <w:tab/>
        <w:t>(b)</w:t>
      </w:r>
      <w:r w:rsidRPr="00975072">
        <w:tab/>
        <w:t>if the application for variation was made under subclause</w:t>
      </w:r>
      <w:r w:rsidR="00C53E4C" w:rsidRPr="00975072">
        <w:t> </w:t>
      </w:r>
      <w:r w:rsidRPr="00975072">
        <w:t>2(5)—the petroleum exploration permit that is in force over those blocks ceases to be in force over those blocks; and</w:t>
      </w:r>
    </w:p>
    <w:p w:rsidR="00365153" w:rsidRPr="00975072" w:rsidRDefault="00365153" w:rsidP="00365153">
      <w:pPr>
        <w:pStyle w:val="paragraph"/>
      </w:pPr>
      <w:r w:rsidRPr="00975072">
        <w:lastRenderedPageBreak/>
        <w:tab/>
        <w:t>(c)</w:t>
      </w:r>
      <w:r w:rsidRPr="00975072">
        <w:tab/>
        <w:t>if the application for variation was made under subclause</w:t>
      </w:r>
      <w:r w:rsidR="00C53E4C" w:rsidRPr="00975072">
        <w:t> </w:t>
      </w:r>
      <w:r w:rsidRPr="00975072">
        <w:t>4(5)—the petroleum retention lease that is in force over those blocks ceases to be in force over those blocks.</w:t>
      </w:r>
    </w:p>
    <w:p w:rsidR="00365153" w:rsidRPr="00975072" w:rsidRDefault="00365153" w:rsidP="00365153">
      <w:pPr>
        <w:pStyle w:val="subsection"/>
      </w:pPr>
      <w:r w:rsidRPr="00975072">
        <w:tab/>
        <w:t>(4)</w:t>
      </w:r>
      <w:r w:rsidRPr="00975072">
        <w:tab/>
      </w:r>
      <w:r w:rsidR="00C53E4C" w:rsidRPr="00975072">
        <w:t>Paragraph (</w:t>
      </w:r>
      <w:r w:rsidRPr="00975072">
        <w:t>3)(a) has effect subject to Chapter</w:t>
      </w:r>
      <w:r w:rsidR="00C53E4C" w:rsidRPr="00975072">
        <w:t> </w:t>
      </w:r>
      <w:r w:rsidRPr="00975072">
        <w:t>2.</w:t>
      </w:r>
    </w:p>
    <w:p w:rsidR="00365153" w:rsidRPr="00975072" w:rsidRDefault="00860DCE" w:rsidP="00050DE4">
      <w:pPr>
        <w:pStyle w:val="ActHead2"/>
        <w:pageBreakBefore/>
      </w:pPr>
      <w:bookmarkStart w:id="200" w:name="_Toc106366836"/>
      <w:r w:rsidRPr="00960DC6">
        <w:rPr>
          <w:rStyle w:val="CharPartNo"/>
        </w:rPr>
        <w:lastRenderedPageBreak/>
        <w:t>Part 5</w:t>
      </w:r>
      <w:r w:rsidR="00365153" w:rsidRPr="00975072">
        <w:t>—</w:t>
      </w:r>
      <w:r w:rsidR="00365153" w:rsidRPr="00960DC6">
        <w:rPr>
          <w:rStyle w:val="CharPartText"/>
        </w:rPr>
        <w:t>What happens if a block is not taken up</w:t>
      </w:r>
      <w:bookmarkEnd w:id="200"/>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201" w:name="_Toc106366837"/>
      <w:r w:rsidRPr="00960DC6">
        <w:rPr>
          <w:rStyle w:val="CharSectno"/>
        </w:rPr>
        <w:t>8</w:t>
      </w:r>
      <w:r w:rsidRPr="00975072">
        <w:t xml:space="preserve">  Revocation of petroleum exploration permit or petroleum retention lease to the extent to which it relates to a block not taken up</w:t>
      </w:r>
      <w:bookmarkEnd w:id="201"/>
    </w:p>
    <w:p w:rsidR="00CD2100" w:rsidRPr="00975072" w:rsidRDefault="00CD2100" w:rsidP="00CD2100">
      <w:pPr>
        <w:pStyle w:val="SubsectionHead"/>
      </w:pPr>
      <w:r w:rsidRPr="00975072">
        <w:t>Permittee does not apply for a petroleum production licence or a petroleum retention lease</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petroleum exploration permittee could apply under clause</w:t>
      </w:r>
      <w:r w:rsidR="00C53E4C" w:rsidRPr="00975072">
        <w:t> </w:t>
      </w:r>
      <w:r w:rsidRPr="00975072">
        <w:t>2 in relation to a block; and</w:t>
      </w:r>
    </w:p>
    <w:p w:rsidR="00CD2100" w:rsidRPr="00975072" w:rsidRDefault="00CD2100" w:rsidP="00CD2100">
      <w:pPr>
        <w:pStyle w:val="paragraph"/>
      </w:pPr>
      <w:r w:rsidRPr="00975072">
        <w:tab/>
        <w:t>(b)</w:t>
      </w:r>
      <w:r w:rsidRPr="00975072">
        <w:tab/>
        <w:t>the permittee does not:</w:t>
      </w:r>
    </w:p>
    <w:p w:rsidR="00CD2100" w:rsidRPr="00975072" w:rsidRDefault="00CD2100" w:rsidP="00CD2100">
      <w:pPr>
        <w:pStyle w:val="paragraphsub"/>
      </w:pPr>
      <w:r w:rsidRPr="00975072">
        <w:tab/>
        <w:t>(i)</w:t>
      </w:r>
      <w:r w:rsidRPr="00975072">
        <w:tab/>
        <w:t>within the application period mentioned in subclause</w:t>
      </w:r>
      <w:r w:rsidR="00C53E4C" w:rsidRPr="00975072">
        <w:t> </w:t>
      </w:r>
      <w:r w:rsidRPr="00975072">
        <w:t>3(1), make the application; or</w:t>
      </w:r>
    </w:p>
    <w:p w:rsidR="00CD2100" w:rsidRPr="00975072" w:rsidRDefault="00CD2100" w:rsidP="00CD2100">
      <w:pPr>
        <w:pStyle w:val="paragraphsub"/>
      </w:pPr>
      <w:r w:rsidRPr="00975072">
        <w:tab/>
        <w:t>(ii)</w:t>
      </w:r>
      <w:r w:rsidRPr="00975072">
        <w:tab/>
        <w:t xml:space="preserve">within the application period mentioned in </w:t>
      </w:r>
      <w:r w:rsidR="004F6D0B" w:rsidRPr="00975072">
        <w:t>sub</w:t>
      </w:r>
      <w:r w:rsidR="00960DC6">
        <w:t>section 1</w:t>
      </w:r>
      <w:r w:rsidRPr="00975072">
        <w:t xml:space="preserve">41(3), apply under </w:t>
      </w:r>
      <w:r w:rsidR="00960DC6">
        <w:t>section 1</w:t>
      </w:r>
      <w:r w:rsidRPr="00975072">
        <w:t>41 for a petroleum retention lease;</w:t>
      </w:r>
    </w:p>
    <w:p w:rsidR="00365153" w:rsidRPr="00975072" w:rsidRDefault="00365153" w:rsidP="00365153">
      <w:pPr>
        <w:pStyle w:val="subsection2"/>
      </w:pPr>
      <w:r w:rsidRPr="00975072">
        <w:t>then:</w:t>
      </w:r>
    </w:p>
    <w:p w:rsidR="00365153" w:rsidRPr="00975072" w:rsidRDefault="00365153" w:rsidP="00365153">
      <w:pPr>
        <w:pStyle w:val="paragraph"/>
      </w:pPr>
      <w:r w:rsidRPr="00975072">
        <w:tab/>
        <w:t>(c)</w:t>
      </w:r>
      <w:r w:rsidRPr="00975072">
        <w:tab/>
        <w:t>the petroleum exploration permit is revoked to the extent to which it relates to that block; and</w:t>
      </w:r>
    </w:p>
    <w:p w:rsidR="00365153" w:rsidRPr="00975072" w:rsidRDefault="00365153" w:rsidP="00365153">
      <w:pPr>
        <w:pStyle w:val="paragraph"/>
      </w:pPr>
      <w:r w:rsidRPr="00975072">
        <w:tab/>
        <w:t>(d)</w:t>
      </w:r>
      <w:r w:rsidRPr="00975072">
        <w:tab/>
        <w:t xml:space="preserve">the revocation has effect at the end of </w:t>
      </w:r>
      <w:r w:rsidR="00CD2100" w:rsidRPr="00975072">
        <w:t xml:space="preserve">whichever is the later of the application periods mentioned in </w:t>
      </w:r>
      <w:r w:rsidR="00C53E4C" w:rsidRPr="00975072">
        <w:t>paragraph (</w:t>
      </w:r>
      <w:r w:rsidR="00CD2100" w:rsidRPr="00975072">
        <w:t>b)</w:t>
      </w:r>
      <w:r w:rsidRPr="00975072">
        <w:t>.</w:t>
      </w:r>
    </w:p>
    <w:p w:rsidR="00CD2100" w:rsidRPr="00975072" w:rsidRDefault="00CD2100" w:rsidP="00CD2100">
      <w:pPr>
        <w:pStyle w:val="SubsectionHead"/>
      </w:pPr>
      <w:r w:rsidRPr="00975072">
        <w:t>Permittee does not apply for a petroleum production licence</w:t>
      </w:r>
    </w:p>
    <w:p w:rsidR="00CD2100" w:rsidRPr="00975072" w:rsidRDefault="00CD2100" w:rsidP="00CD2100">
      <w:pPr>
        <w:pStyle w:val="subsection"/>
      </w:pPr>
      <w:r w:rsidRPr="00975072">
        <w:tab/>
        <w:t>(1A)</w:t>
      </w:r>
      <w:r w:rsidRPr="00975072">
        <w:tab/>
        <w:t>If:</w:t>
      </w:r>
    </w:p>
    <w:p w:rsidR="00CD2100" w:rsidRPr="00975072" w:rsidRDefault="00CD2100" w:rsidP="00CD2100">
      <w:pPr>
        <w:pStyle w:val="paragraph"/>
      </w:pPr>
      <w:r w:rsidRPr="00975072">
        <w:tab/>
        <w:t>(a)</w:t>
      </w:r>
      <w:r w:rsidRPr="00975072">
        <w:tab/>
        <w:t xml:space="preserve">a petroleum exploration permittee applies under </w:t>
      </w:r>
      <w:r w:rsidR="00960DC6">
        <w:t>section 1</w:t>
      </w:r>
      <w:r w:rsidRPr="00975072">
        <w:t>41 for a petroleum retention lease in relation to a block or blocks; and</w:t>
      </w:r>
    </w:p>
    <w:p w:rsidR="00CD2100" w:rsidRPr="00975072" w:rsidRDefault="00CD2100" w:rsidP="00CD2100">
      <w:pPr>
        <w:pStyle w:val="paragraph"/>
      </w:pPr>
      <w:r w:rsidRPr="00975072">
        <w:tab/>
        <w:t>(b)</w:t>
      </w:r>
      <w:r w:rsidRPr="00975072">
        <w:tab/>
        <w:t xml:space="preserve">a notice refusing to grant the petroleum retention lease is given to the permittee under </w:t>
      </w:r>
      <w:r w:rsidR="00960DC6">
        <w:t>section 1</w:t>
      </w:r>
      <w:r w:rsidRPr="00975072">
        <w:t>43; and</w:t>
      </w:r>
    </w:p>
    <w:p w:rsidR="00CD2100" w:rsidRPr="00975072" w:rsidRDefault="00CD2100" w:rsidP="00CD2100">
      <w:pPr>
        <w:pStyle w:val="paragraph"/>
        <w:keepNext/>
      </w:pPr>
      <w:r w:rsidRPr="00975072">
        <w:lastRenderedPageBreak/>
        <w:tab/>
        <w:t>(c)</w:t>
      </w:r>
      <w:r w:rsidRPr="00975072">
        <w:tab/>
        <w:t xml:space="preserve">the reason for the refusal is that the Joint Authority is not satisfied as to the matter referred to in </w:t>
      </w:r>
      <w:r w:rsidR="004F6D0B" w:rsidRPr="00975072">
        <w:t>subparagraph 1</w:t>
      </w:r>
      <w:r w:rsidRPr="00975072">
        <w:t>42(b)(ii); and</w:t>
      </w:r>
    </w:p>
    <w:p w:rsidR="00CD2100" w:rsidRPr="00975072" w:rsidRDefault="00CD2100" w:rsidP="00CD2100">
      <w:pPr>
        <w:pStyle w:val="paragraph"/>
      </w:pPr>
      <w:r w:rsidRPr="00975072">
        <w:tab/>
        <w:t>(d)</w:t>
      </w:r>
      <w:r w:rsidRPr="00975072">
        <w:tab/>
        <w:t xml:space="preserve">after the </w:t>
      </w:r>
      <w:r w:rsidR="00960DC6">
        <w:t>section 1</w:t>
      </w:r>
      <w:r w:rsidRPr="00975072">
        <w:t>43 notice is given, the permittee does not, within the application period mentioned in subclause</w:t>
      </w:r>
      <w:r w:rsidR="00C53E4C" w:rsidRPr="00975072">
        <w:t> </w:t>
      </w:r>
      <w:r w:rsidRPr="00975072">
        <w:t>3(3), apply under clause</w:t>
      </w:r>
      <w:r w:rsidR="00C53E4C" w:rsidRPr="00975072">
        <w:t> </w:t>
      </w:r>
      <w:r w:rsidRPr="00975072">
        <w:t>2 for a petroleum production licence in relation to that block or those blocks;</w:t>
      </w:r>
    </w:p>
    <w:p w:rsidR="00CD2100" w:rsidRPr="00975072" w:rsidRDefault="00CD2100" w:rsidP="00CD2100">
      <w:pPr>
        <w:pStyle w:val="subsection2"/>
      </w:pPr>
      <w:r w:rsidRPr="00975072">
        <w:t>then:</w:t>
      </w:r>
    </w:p>
    <w:p w:rsidR="00CD2100" w:rsidRPr="00975072" w:rsidRDefault="00CD2100" w:rsidP="00CD2100">
      <w:pPr>
        <w:pStyle w:val="paragraph"/>
      </w:pPr>
      <w:r w:rsidRPr="00975072">
        <w:tab/>
        <w:t>(e)</w:t>
      </w:r>
      <w:r w:rsidRPr="00975072">
        <w:tab/>
        <w:t>the petroleum exploration permit is revoked to the extent to which it relates to that block or those blocks; and</w:t>
      </w:r>
    </w:p>
    <w:p w:rsidR="00CD2100" w:rsidRPr="00975072" w:rsidRDefault="00CD2100" w:rsidP="00CD2100">
      <w:pPr>
        <w:pStyle w:val="paragraph"/>
      </w:pPr>
      <w:r w:rsidRPr="00975072">
        <w:tab/>
        <w:t>(f)</w:t>
      </w:r>
      <w:r w:rsidRPr="00975072">
        <w:tab/>
        <w:t>the revocation has effect at the end of the application period mentioned in subclause</w:t>
      </w:r>
      <w:r w:rsidR="00C53E4C" w:rsidRPr="00975072">
        <w:t> </w:t>
      </w:r>
      <w:r w:rsidRPr="00975072">
        <w:t>3(3).</w:t>
      </w:r>
    </w:p>
    <w:p w:rsidR="00365153" w:rsidRPr="00975072" w:rsidRDefault="00365153" w:rsidP="00365153">
      <w:pPr>
        <w:pStyle w:val="SubsectionHead"/>
      </w:pPr>
      <w:r w:rsidRPr="00975072">
        <w:t>Permittee’s application lapses</w:t>
      </w:r>
    </w:p>
    <w:p w:rsidR="00365153" w:rsidRPr="00975072" w:rsidRDefault="00365153" w:rsidP="00365153">
      <w:pPr>
        <w:pStyle w:val="subsection"/>
      </w:pPr>
      <w:r w:rsidRPr="00975072">
        <w:tab/>
        <w:t>(2)</w:t>
      </w:r>
      <w:r w:rsidRPr="00975072">
        <w:tab/>
        <w:t>If all applications made by a petroleum exploration permittee under clause</w:t>
      </w:r>
      <w:r w:rsidR="00C53E4C" w:rsidRPr="00975072">
        <w:t> </w:t>
      </w:r>
      <w:r w:rsidRPr="00975072">
        <w:t>2 in relation to a block have lapsed:</w:t>
      </w:r>
    </w:p>
    <w:p w:rsidR="00365153" w:rsidRPr="00975072" w:rsidRDefault="00365153" w:rsidP="00365153">
      <w:pPr>
        <w:pStyle w:val="paragraph"/>
      </w:pPr>
      <w:r w:rsidRPr="00975072">
        <w:tab/>
        <w:t>(a)</w:t>
      </w:r>
      <w:r w:rsidRPr="00975072">
        <w:tab/>
        <w:t>the petroleum exploration permit is revoked to the extent to which it relates to that block; and</w:t>
      </w:r>
    </w:p>
    <w:p w:rsidR="00365153" w:rsidRPr="00975072" w:rsidRDefault="00365153" w:rsidP="00365153">
      <w:pPr>
        <w:pStyle w:val="paragraph"/>
      </w:pPr>
      <w:r w:rsidRPr="00975072">
        <w:tab/>
        <w:t>(b)</w:t>
      </w:r>
      <w:r w:rsidRPr="00975072">
        <w:tab/>
        <w:t>the revocation has effect:</w:t>
      </w:r>
    </w:p>
    <w:p w:rsidR="00365153" w:rsidRPr="00975072" w:rsidRDefault="00365153" w:rsidP="00365153">
      <w:pPr>
        <w:pStyle w:val="paragraphsub"/>
      </w:pPr>
      <w:r w:rsidRPr="00975072">
        <w:tab/>
        <w:t>(i)</w:t>
      </w:r>
      <w:r w:rsidRPr="00975072">
        <w:tab/>
        <w:t>at the end of the application period; or</w:t>
      </w:r>
    </w:p>
    <w:p w:rsidR="00365153" w:rsidRPr="00975072" w:rsidRDefault="00365153" w:rsidP="00365153">
      <w:pPr>
        <w:pStyle w:val="paragraphsub"/>
        <w:keepNext/>
      </w:pPr>
      <w:r w:rsidRPr="00975072">
        <w:tab/>
        <w:t>(ii)</w:t>
      </w:r>
      <w:r w:rsidRPr="00975072">
        <w:tab/>
        <w:t>on the lapsing of the last of the applications;</w:t>
      </w:r>
    </w:p>
    <w:p w:rsidR="00365153" w:rsidRPr="00975072" w:rsidRDefault="00365153" w:rsidP="00365153">
      <w:pPr>
        <w:pStyle w:val="paragraph"/>
      </w:pPr>
      <w:r w:rsidRPr="00975072">
        <w:tab/>
      </w:r>
      <w:r w:rsidRPr="00975072">
        <w:tab/>
        <w:t>whichever is the later.</w:t>
      </w:r>
    </w:p>
    <w:p w:rsidR="00365153" w:rsidRPr="00975072" w:rsidRDefault="00365153" w:rsidP="00365153">
      <w:pPr>
        <w:pStyle w:val="SubsectionHead"/>
      </w:pPr>
      <w:r w:rsidRPr="00975072">
        <w:t>Lessee’s application lapses</w:t>
      </w:r>
    </w:p>
    <w:p w:rsidR="00365153" w:rsidRPr="00975072" w:rsidRDefault="00365153" w:rsidP="00365153">
      <w:pPr>
        <w:pStyle w:val="subsection"/>
      </w:pPr>
      <w:r w:rsidRPr="00975072">
        <w:tab/>
        <w:t>(3)</w:t>
      </w:r>
      <w:r w:rsidRPr="00975072">
        <w:tab/>
        <w:t>If all applications made by a petroleum retention lessee under clause</w:t>
      </w:r>
      <w:r w:rsidR="00C53E4C" w:rsidRPr="00975072">
        <w:t> </w:t>
      </w:r>
      <w:r w:rsidRPr="00975072">
        <w:t>4 in relation to a block have lapsed:</w:t>
      </w:r>
    </w:p>
    <w:p w:rsidR="00365153" w:rsidRPr="00975072" w:rsidRDefault="00365153" w:rsidP="00365153">
      <w:pPr>
        <w:pStyle w:val="paragraph"/>
      </w:pPr>
      <w:r w:rsidRPr="00975072">
        <w:tab/>
        <w:t>(a)</w:t>
      </w:r>
      <w:r w:rsidRPr="00975072">
        <w:tab/>
        <w:t>the petroleum retention lease is revoked to the extent to which it relates to that block; and</w:t>
      </w:r>
    </w:p>
    <w:p w:rsidR="00365153" w:rsidRPr="00975072" w:rsidRDefault="00365153" w:rsidP="00365153">
      <w:pPr>
        <w:pStyle w:val="paragraph"/>
      </w:pPr>
      <w:r w:rsidRPr="00975072">
        <w:tab/>
        <w:t>(b)</w:t>
      </w:r>
      <w:r w:rsidRPr="00975072">
        <w:tab/>
        <w:t>the revocation has effect on the lapsing of the last of those applications.</w:t>
      </w:r>
    </w:p>
    <w:p w:rsidR="00365153" w:rsidRPr="00975072" w:rsidRDefault="00365153" w:rsidP="00365153">
      <w:pPr>
        <w:pStyle w:val="SubsectionHead"/>
      </w:pPr>
      <w:r w:rsidRPr="00975072">
        <w:lastRenderedPageBreak/>
        <w:t>Application for secondary petroleum production licence</w:t>
      </w:r>
    </w:p>
    <w:p w:rsidR="00365153" w:rsidRPr="00975072" w:rsidRDefault="00365153" w:rsidP="00365153">
      <w:pPr>
        <w:pStyle w:val="subsection"/>
      </w:pPr>
      <w:r w:rsidRPr="00975072">
        <w:tab/>
        <w:t>(4)</w:t>
      </w:r>
      <w:r w:rsidRPr="00975072">
        <w:tab/>
        <w:t xml:space="preserve">Despite </w:t>
      </w:r>
      <w:r w:rsidR="00C53E4C" w:rsidRPr="00975072">
        <w:t>subclauses (</w:t>
      </w:r>
      <w:r w:rsidRPr="00975072">
        <w:t>1), (2) and (3), if a petroleum exploration permittee or lessee applies for a secondary petroleum production licence:</w:t>
      </w:r>
    </w:p>
    <w:p w:rsidR="00365153" w:rsidRPr="00975072" w:rsidRDefault="00365153" w:rsidP="00365153">
      <w:pPr>
        <w:pStyle w:val="paragraph"/>
      </w:pPr>
      <w:r w:rsidRPr="00975072">
        <w:tab/>
        <w:t>(a)</w:t>
      </w:r>
      <w:r w:rsidRPr="00975072">
        <w:tab/>
        <w:t>the petroleum exploration permit or petroleum retention lease is revoked to the extent to which it relates to any blocks forming part of the location concerned that are not the subject of:</w:t>
      </w:r>
    </w:p>
    <w:p w:rsidR="00365153" w:rsidRPr="00975072" w:rsidRDefault="00365153" w:rsidP="00365153">
      <w:pPr>
        <w:pStyle w:val="paragraphsub"/>
      </w:pPr>
      <w:r w:rsidRPr="00975072">
        <w:tab/>
        <w:t>(i)</w:t>
      </w:r>
      <w:r w:rsidRPr="00975072">
        <w:tab/>
        <w:t>that application; or</w:t>
      </w:r>
    </w:p>
    <w:p w:rsidR="00365153" w:rsidRPr="00975072" w:rsidRDefault="00365153" w:rsidP="00365153">
      <w:pPr>
        <w:pStyle w:val="paragraphsub"/>
      </w:pPr>
      <w:r w:rsidRPr="00975072">
        <w:tab/>
        <w:t>(ii)</w:t>
      </w:r>
      <w:r w:rsidRPr="00975072">
        <w:tab/>
        <w:t>any application for a primary petroleum production licence; or</w:t>
      </w:r>
    </w:p>
    <w:p w:rsidR="00365153" w:rsidRPr="00975072" w:rsidRDefault="00365153" w:rsidP="00365153">
      <w:pPr>
        <w:pStyle w:val="paragraphsub"/>
      </w:pPr>
      <w:r w:rsidRPr="00975072">
        <w:tab/>
        <w:t>(iii)</w:t>
      </w:r>
      <w:r w:rsidRPr="00975072">
        <w:tab/>
        <w:t>an application for the variation of a primary petroleum production licence; and</w:t>
      </w:r>
    </w:p>
    <w:p w:rsidR="00365153" w:rsidRPr="00975072" w:rsidRDefault="00365153" w:rsidP="00365153">
      <w:pPr>
        <w:pStyle w:val="paragraph"/>
      </w:pPr>
      <w:r w:rsidRPr="00975072">
        <w:tab/>
        <w:t>(b)</w:t>
      </w:r>
      <w:r w:rsidRPr="00975072">
        <w:tab/>
        <w:t>the revocation has effect on the making of the application.</w:t>
      </w:r>
    </w:p>
    <w:p w:rsidR="00F962F1" w:rsidRPr="00975072" w:rsidRDefault="00F962F1" w:rsidP="00F962F1">
      <w:pPr>
        <w:pStyle w:val="SubsectionHead"/>
      </w:pPr>
      <w:r w:rsidRPr="00975072">
        <w:t>Exception—permit affected by a change to the boundary of the coastal waters of a State or Territory</w:t>
      </w:r>
    </w:p>
    <w:p w:rsidR="00F962F1" w:rsidRPr="00975072" w:rsidRDefault="00F962F1" w:rsidP="00F962F1">
      <w:pPr>
        <w:pStyle w:val="subsection"/>
      </w:pPr>
      <w:r w:rsidRPr="00975072">
        <w:tab/>
        <w:t>(5)</w:t>
      </w:r>
      <w:r w:rsidRPr="00975072">
        <w:tab/>
        <w:t>This clause does not apply in relation to a petroleum exploration permit if:</w:t>
      </w:r>
    </w:p>
    <w:p w:rsidR="00F962F1" w:rsidRPr="00975072" w:rsidRDefault="00F962F1" w:rsidP="00F962F1">
      <w:pPr>
        <w:pStyle w:val="paragraph"/>
      </w:pPr>
      <w:r w:rsidRPr="00975072">
        <w:tab/>
        <w:t>(a)</w:t>
      </w:r>
      <w:r w:rsidRPr="00975072">
        <w:tab/>
        <w:t xml:space="preserve">the permit has been granted on the basis that an area (the </w:t>
      </w:r>
      <w:r w:rsidRPr="00975072">
        <w:rPr>
          <w:b/>
          <w:i/>
        </w:rPr>
        <w:t>relevant area</w:t>
      </w:r>
      <w:r w:rsidRPr="00975072">
        <w:t>) is within the offshore area of a State or the Northern Territory; and</w:t>
      </w:r>
    </w:p>
    <w:p w:rsidR="00F962F1" w:rsidRPr="00975072" w:rsidRDefault="00F962F1" w:rsidP="00F962F1">
      <w:pPr>
        <w:pStyle w:val="paragraph"/>
      </w:pPr>
      <w:r w:rsidRPr="00975072">
        <w:tab/>
        <w:t>(b)</w:t>
      </w:r>
      <w:r w:rsidRPr="00975072">
        <w:tab/>
        <w:t>as a result of a change to the boundary of the coastal waters of the State or Territory, the relevant area:</w:t>
      </w:r>
    </w:p>
    <w:p w:rsidR="00F962F1" w:rsidRPr="00975072" w:rsidRDefault="00F962F1" w:rsidP="00F962F1">
      <w:pPr>
        <w:pStyle w:val="paragraphsub"/>
      </w:pPr>
      <w:r w:rsidRPr="00975072">
        <w:tab/>
        <w:t>(i)</w:t>
      </w:r>
      <w:r w:rsidRPr="00975072">
        <w:tab/>
        <w:t>ceases to be within the offshore area of the State or Territory; and</w:t>
      </w:r>
    </w:p>
    <w:p w:rsidR="00F962F1" w:rsidRPr="00975072" w:rsidRDefault="00F962F1" w:rsidP="00F962F1">
      <w:pPr>
        <w:pStyle w:val="paragraphsub"/>
      </w:pPr>
      <w:r w:rsidRPr="00975072">
        <w:tab/>
        <w:t>(ii)</w:t>
      </w:r>
      <w:r w:rsidRPr="00975072">
        <w:tab/>
        <w:t>falls within the coastal waters of the State or Territory; and</w:t>
      </w:r>
    </w:p>
    <w:p w:rsidR="00F962F1" w:rsidRPr="00975072" w:rsidRDefault="00F962F1" w:rsidP="00F962F1">
      <w:pPr>
        <w:pStyle w:val="paragraph"/>
      </w:pPr>
      <w:r w:rsidRPr="00975072">
        <w:tab/>
        <w:t>(c)</w:t>
      </w:r>
      <w:r w:rsidRPr="00975072">
        <w:tab/>
        <w:t>immediately before the change, the relevant area was a part of the permit area.</w:t>
      </w:r>
    </w:p>
    <w:p w:rsidR="00F962F1" w:rsidRPr="00975072" w:rsidRDefault="00F962F1" w:rsidP="00F962F1">
      <w:pPr>
        <w:pStyle w:val="subsection"/>
      </w:pPr>
      <w:r w:rsidRPr="00975072">
        <w:tab/>
        <w:t>(6)</w:t>
      </w:r>
      <w:r w:rsidRPr="00975072">
        <w:tab/>
        <w:t xml:space="preserve">For the purposes of </w:t>
      </w:r>
      <w:r w:rsidR="00C53E4C" w:rsidRPr="00975072">
        <w:t>subclause (</w:t>
      </w:r>
      <w:r w:rsidRPr="00975072">
        <w:t>5):</w:t>
      </w:r>
    </w:p>
    <w:p w:rsidR="00F962F1" w:rsidRPr="00975072" w:rsidRDefault="00F962F1" w:rsidP="00F962F1">
      <w:pPr>
        <w:pStyle w:val="paragraph"/>
      </w:pPr>
      <w:r w:rsidRPr="00975072">
        <w:tab/>
        <w:t>(a)</w:t>
      </w:r>
      <w:r w:rsidRPr="00975072">
        <w:tab/>
        <w:t>disregard section</w:t>
      </w:r>
      <w:r w:rsidR="00C53E4C" w:rsidRPr="00975072">
        <w:t> </w:t>
      </w:r>
      <w:r w:rsidRPr="00975072">
        <w:t>283; and</w:t>
      </w:r>
    </w:p>
    <w:p w:rsidR="00F962F1" w:rsidRPr="00975072" w:rsidRDefault="00F962F1" w:rsidP="00F962F1">
      <w:pPr>
        <w:pStyle w:val="paragraph"/>
      </w:pPr>
      <w:r w:rsidRPr="00975072">
        <w:tab/>
        <w:t>(b)</w:t>
      </w:r>
      <w:r w:rsidRPr="00975072">
        <w:tab/>
        <w:t>it is immaterial whether the change occurred before, at or after the commencement of this subclause.</w:t>
      </w:r>
    </w:p>
    <w:p w:rsidR="00365153" w:rsidRPr="00975072" w:rsidRDefault="00365153" w:rsidP="00050DE4">
      <w:pPr>
        <w:pStyle w:val="ActHead1"/>
        <w:pageBreakBefore/>
      </w:pPr>
      <w:bookmarkStart w:id="202" w:name="_Toc106366838"/>
      <w:r w:rsidRPr="00960DC6">
        <w:rPr>
          <w:rStyle w:val="CharChapNo"/>
        </w:rPr>
        <w:lastRenderedPageBreak/>
        <w:t>Schedule</w:t>
      </w:r>
      <w:r w:rsidR="00C53E4C" w:rsidRPr="00960DC6">
        <w:rPr>
          <w:rStyle w:val="CharChapNo"/>
        </w:rPr>
        <w:t> </w:t>
      </w:r>
      <w:r w:rsidRPr="00960DC6">
        <w:rPr>
          <w:rStyle w:val="CharChapNo"/>
        </w:rPr>
        <w:t>5</w:t>
      </w:r>
      <w:r w:rsidRPr="00975072">
        <w:t>—</w:t>
      </w:r>
      <w:r w:rsidRPr="00960DC6">
        <w:rPr>
          <w:rStyle w:val="CharChapText"/>
        </w:rPr>
        <w:t>Release of technical information given to the Designated Authority before 7</w:t>
      </w:r>
      <w:r w:rsidR="00C53E4C" w:rsidRPr="00960DC6">
        <w:rPr>
          <w:rStyle w:val="CharChapText"/>
        </w:rPr>
        <w:t> </w:t>
      </w:r>
      <w:r w:rsidRPr="00960DC6">
        <w:rPr>
          <w:rStyle w:val="CharChapText"/>
        </w:rPr>
        <w:t>March 2000</w:t>
      </w:r>
      <w:bookmarkEnd w:id="202"/>
    </w:p>
    <w:p w:rsidR="00365153" w:rsidRPr="00975072" w:rsidRDefault="00365153" w:rsidP="00365153">
      <w:pPr>
        <w:pStyle w:val="notemargin"/>
      </w:pPr>
      <w:r w:rsidRPr="00975072">
        <w:t>Note:</w:t>
      </w:r>
      <w:r w:rsidRPr="00975072">
        <w:tab/>
        <w:t>See section</w:t>
      </w:r>
      <w:r w:rsidR="00C53E4C" w:rsidRPr="00975072">
        <w:t> </w:t>
      </w:r>
      <w:r w:rsidR="00211127" w:rsidRPr="00975072">
        <w:t>721</w:t>
      </w:r>
      <w:r w:rsidRPr="00975072">
        <w:t>.</w:t>
      </w:r>
    </w:p>
    <w:p w:rsidR="00365153" w:rsidRPr="00975072" w:rsidRDefault="00F9611F" w:rsidP="00365153">
      <w:pPr>
        <w:pStyle w:val="Header"/>
      </w:pPr>
      <w:r w:rsidRPr="00960DC6">
        <w:rPr>
          <w:rStyle w:val="CharPartNo"/>
        </w:rPr>
        <w:t xml:space="preserve"> </w:t>
      </w:r>
      <w:r w:rsidRPr="00960DC6">
        <w:rPr>
          <w:rStyle w:val="CharPartText"/>
        </w:rPr>
        <w:t xml:space="preserve"> </w:t>
      </w:r>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203" w:name="_Toc106366839"/>
      <w:r w:rsidRPr="00960DC6">
        <w:rPr>
          <w:rStyle w:val="CharSectno"/>
        </w:rPr>
        <w:t>1</w:t>
      </w:r>
      <w:r w:rsidRPr="00975072">
        <w:t xml:space="preserve">  Simplified outline</w:t>
      </w:r>
      <w:bookmarkEnd w:id="203"/>
    </w:p>
    <w:p w:rsidR="00365153" w:rsidRPr="00975072" w:rsidRDefault="00365153" w:rsidP="00365153">
      <w:pPr>
        <w:pStyle w:val="subsection"/>
      </w:pPr>
      <w:r w:rsidRPr="00975072">
        <w:tab/>
      </w:r>
      <w:r w:rsidRPr="00975072">
        <w:tab/>
        <w:t>The following is a simplified outline of this Schedule:</w:t>
      </w:r>
    </w:p>
    <w:p w:rsidR="00365153" w:rsidRPr="00975072" w:rsidRDefault="00365153" w:rsidP="00365153">
      <w:pPr>
        <w:pStyle w:val="BoxList"/>
      </w:pPr>
      <w:r w:rsidRPr="00975072">
        <w:t>•</w:t>
      </w:r>
      <w:r w:rsidRPr="00975072">
        <w:tab/>
        <w:t xml:space="preserve">This </w:t>
      </w:r>
      <w:r w:rsidR="00F9611F" w:rsidRPr="00975072">
        <w:t>Schedule</w:t>
      </w:r>
      <w:r w:rsidR="00050DE4" w:rsidRPr="00975072">
        <w:t xml:space="preserve"> </w:t>
      </w:r>
      <w:r w:rsidRPr="00975072">
        <w:t>protects the confidentiality of information contained in certain documents given to the Designated Authority before 7</w:t>
      </w:r>
      <w:r w:rsidR="00C53E4C" w:rsidRPr="00975072">
        <w:t> </w:t>
      </w:r>
      <w:r w:rsidRPr="00975072">
        <w:t>March 2000.</w:t>
      </w:r>
    </w:p>
    <w:p w:rsidR="00365153" w:rsidRPr="00975072" w:rsidRDefault="00365153" w:rsidP="00365153">
      <w:pPr>
        <w:pStyle w:val="BoxList"/>
      </w:pPr>
      <w:r w:rsidRPr="00975072">
        <w:t>•</w:t>
      </w:r>
      <w:r w:rsidRPr="00975072">
        <w:tab/>
        <w:t xml:space="preserve">The information may be disclosed only if this </w:t>
      </w:r>
      <w:r w:rsidR="00F9611F" w:rsidRPr="00975072">
        <w:t>Schedule</w:t>
      </w:r>
      <w:r w:rsidR="00050DE4" w:rsidRPr="00975072">
        <w:t xml:space="preserve"> </w:t>
      </w:r>
      <w:r w:rsidRPr="00975072">
        <w:t>authorises the disclosure.</w:t>
      </w:r>
    </w:p>
    <w:p w:rsidR="00365153" w:rsidRPr="00975072" w:rsidRDefault="00365153" w:rsidP="00365153">
      <w:pPr>
        <w:pStyle w:val="BoxList"/>
      </w:pPr>
      <w:r w:rsidRPr="00975072">
        <w:t>•</w:t>
      </w:r>
      <w:r w:rsidRPr="00975072">
        <w:tab/>
        <w:t xml:space="preserve">This </w:t>
      </w:r>
      <w:r w:rsidR="00F9611F" w:rsidRPr="00975072">
        <w:t>Schedule</w:t>
      </w:r>
      <w:r w:rsidR="00050DE4" w:rsidRPr="00975072">
        <w:t xml:space="preserve"> </w:t>
      </w:r>
      <w:r w:rsidRPr="00975072">
        <w:t>authorises disclosure in the following situations:</w:t>
      </w:r>
    </w:p>
    <w:p w:rsidR="00365153" w:rsidRPr="00975072" w:rsidRDefault="00365153" w:rsidP="00365153">
      <w:pPr>
        <w:pStyle w:val="BoxPara"/>
      </w:pPr>
      <w:r w:rsidRPr="00975072">
        <w:tab/>
        <w:t>(a)</w:t>
      </w:r>
      <w:r w:rsidRPr="00975072">
        <w:tab/>
        <w:t>disclosure of certain basic information given in connection with applications;</w:t>
      </w:r>
    </w:p>
    <w:p w:rsidR="00365153" w:rsidRPr="00975072" w:rsidRDefault="00365153" w:rsidP="00365153">
      <w:pPr>
        <w:pStyle w:val="BoxPara"/>
      </w:pPr>
      <w:r w:rsidRPr="00975072">
        <w:tab/>
        <w:t>(b)</w:t>
      </w:r>
      <w:r w:rsidRPr="00975072">
        <w:tab/>
        <w:t>disclosure of basic information after the authorised release day;</w:t>
      </w:r>
    </w:p>
    <w:p w:rsidR="00365153" w:rsidRPr="00975072" w:rsidRDefault="00365153" w:rsidP="00365153">
      <w:pPr>
        <w:pStyle w:val="BoxPara"/>
      </w:pPr>
      <w:r w:rsidRPr="00975072">
        <w:tab/>
        <w:t>(c)</w:t>
      </w:r>
      <w:r w:rsidRPr="00975072">
        <w:tab/>
        <w:t>disclosure of information that is in the public domain;</w:t>
      </w:r>
    </w:p>
    <w:p w:rsidR="00365153" w:rsidRPr="00975072" w:rsidRDefault="00365153" w:rsidP="00365153">
      <w:pPr>
        <w:pStyle w:val="BoxPara"/>
      </w:pPr>
      <w:r w:rsidRPr="00975072">
        <w:tab/>
        <w:t>(d)</w:t>
      </w:r>
      <w:r w:rsidRPr="00975072">
        <w:tab/>
        <w:t>disclosure of derivative information after 5 years.</w:t>
      </w:r>
    </w:p>
    <w:p w:rsidR="00365153" w:rsidRPr="00975072" w:rsidRDefault="00365153" w:rsidP="0014728A">
      <w:pPr>
        <w:pStyle w:val="ActHead5"/>
        <w:keepNext w:val="0"/>
      </w:pPr>
      <w:bookmarkStart w:id="204" w:name="_Toc106366840"/>
      <w:r w:rsidRPr="00960DC6">
        <w:rPr>
          <w:rStyle w:val="CharSectno"/>
        </w:rPr>
        <w:t>2</w:t>
      </w:r>
      <w:r w:rsidRPr="00975072">
        <w:t xml:space="preserve">  Definitions</w:t>
      </w:r>
      <w:bookmarkEnd w:id="204"/>
    </w:p>
    <w:p w:rsidR="00365153" w:rsidRPr="00975072" w:rsidRDefault="00365153" w:rsidP="0014728A">
      <w:pPr>
        <w:pStyle w:val="subsection"/>
      </w:pPr>
      <w:r w:rsidRPr="00975072">
        <w:tab/>
      </w:r>
      <w:r w:rsidRPr="00975072">
        <w:tab/>
        <w:t>In this Schedule:</w:t>
      </w:r>
    </w:p>
    <w:p w:rsidR="00365153" w:rsidRPr="00975072" w:rsidRDefault="00365153" w:rsidP="0014728A">
      <w:pPr>
        <w:pStyle w:val="Definition"/>
      </w:pPr>
      <w:r w:rsidRPr="00975072">
        <w:rPr>
          <w:b/>
          <w:i/>
        </w:rPr>
        <w:t>applicable document</w:t>
      </w:r>
      <w:r w:rsidRPr="00975072">
        <w:t xml:space="preserve"> means:</w:t>
      </w:r>
    </w:p>
    <w:p w:rsidR="00365153" w:rsidRPr="00975072" w:rsidRDefault="00365153" w:rsidP="0014728A">
      <w:pPr>
        <w:pStyle w:val="paragraph"/>
      </w:pPr>
      <w:r w:rsidRPr="00975072">
        <w:lastRenderedPageBreak/>
        <w:tab/>
        <w:t>(a)</w:t>
      </w:r>
      <w:r w:rsidRPr="00975072">
        <w:tab/>
        <w:t>an application made before 7</w:t>
      </w:r>
      <w:r w:rsidR="00C53E4C" w:rsidRPr="00975072">
        <w:t> </w:t>
      </w:r>
      <w:r w:rsidRPr="00975072">
        <w:t xml:space="preserve">March 2000 to the Designated Authority under the repealed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document accompanying such an application; and</w:t>
      </w:r>
    </w:p>
    <w:p w:rsidR="00365153" w:rsidRPr="00975072" w:rsidRDefault="00365153" w:rsidP="00365153">
      <w:pPr>
        <w:pStyle w:val="paragraph"/>
      </w:pPr>
      <w:r w:rsidRPr="00975072">
        <w:tab/>
        <w:t>(c)</w:t>
      </w:r>
      <w:r w:rsidRPr="00975072">
        <w:tab/>
        <w:t>a report, return or other document that:</w:t>
      </w:r>
    </w:p>
    <w:p w:rsidR="00365153" w:rsidRPr="00975072" w:rsidRDefault="00365153" w:rsidP="00365153">
      <w:pPr>
        <w:pStyle w:val="paragraphsub"/>
      </w:pPr>
      <w:r w:rsidRPr="00975072">
        <w:tab/>
        <w:t>(i)</w:t>
      </w:r>
      <w:r w:rsidRPr="00975072">
        <w:tab/>
        <w:t>relates to a block; and</w:t>
      </w:r>
    </w:p>
    <w:p w:rsidR="00365153" w:rsidRPr="00975072" w:rsidRDefault="00365153" w:rsidP="00365153">
      <w:pPr>
        <w:pStyle w:val="paragraphsub"/>
      </w:pPr>
      <w:r w:rsidRPr="00975072">
        <w:tab/>
        <w:t>(ii)</w:t>
      </w:r>
      <w:r w:rsidRPr="00975072">
        <w:tab/>
        <w:t>was given before 7</w:t>
      </w:r>
      <w:r w:rsidR="00C53E4C" w:rsidRPr="00975072">
        <w:t> </w:t>
      </w:r>
      <w:r w:rsidRPr="00975072">
        <w:t xml:space="preserve">March 2000 to the Designated Authority under the repealed </w:t>
      </w:r>
      <w:r w:rsidRPr="00975072">
        <w:rPr>
          <w:i/>
        </w:rPr>
        <w:t>Petroleum (Submerged Lands) Act 1967</w:t>
      </w:r>
      <w:r w:rsidRPr="00975072">
        <w:t>.</w:t>
      </w:r>
    </w:p>
    <w:p w:rsidR="00365153" w:rsidRPr="00975072" w:rsidRDefault="00365153" w:rsidP="00365153">
      <w:pPr>
        <w:pStyle w:val="Definition"/>
      </w:pPr>
      <w:r w:rsidRPr="00975072">
        <w:rPr>
          <w:b/>
          <w:i/>
        </w:rPr>
        <w:t>authorised release day</w:t>
      </w:r>
      <w:r w:rsidRPr="00975072">
        <w:t xml:space="preserve"> has the meaning given by subclause</w:t>
      </w:r>
      <w:r w:rsidR="00C53E4C" w:rsidRPr="00975072">
        <w:t> </w:t>
      </w:r>
      <w:r w:rsidRPr="00975072">
        <w:t>7(2).</w:t>
      </w:r>
    </w:p>
    <w:p w:rsidR="00365153" w:rsidRPr="00975072" w:rsidRDefault="00365153" w:rsidP="00365153">
      <w:pPr>
        <w:pStyle w:val="ActHead5"/>
      </w:pPr>
      <w:bookmarkStart w:id="205" w:name="_Toc106366841"/>
      <w:r w:rsidRPr="00960DC6">
        <w:rPr>
          <w:rStyle w:val="CharSectno"/>
        </w:rPr>
        <w:t>3</w:t>
      </w:r>
      <w:r w:rsidRPr="00975072">
        <w:t xml:space="preserve">  Time of receipt of certain information</w:t>
      </w:r>
      <w:bookmarkEnd w:id="205"/>
    </w:p>
    <w:p w:rsidR="00365153" w:rsidRPr="00975072" w:rsidRDefault="00365153" w:rsidP="00365153">
      <w:pPr>
        <w:pStyle w:val="SubsectionHead"/>
      </w:pPr>
      <w:r w:rsidRPr="00975072">
        <w:t>Drilling of a well</w:t>
      </w:r>
    </w:p>
    <w:p w:rsidR="00365153" w:rsidRPr="00975072" w:rsidRDefault="00365153" w:rsidP="00365153">
      <w:pPr>
        <w:pStyle w:val="subsection"/>
      </w:pPr>
      <w:r w:rsidRPr="00975072">
        <w:tab/>
        <w:t>(1)</w:t>
      </w:r>
      <w:r w:rsidRPr="00975072">
        <w:tab/>
        <w:t>For the purposes of this Schedule:</w:t>
      </w:r>
    </w:p>
    <w:p w:rsidR="00365153" w:rsidRPr="00975072" w:rsidRDefault="00365153" w:rsidP="00365153">
      <w:pPr>
        <w:pStyle w:val="paragraph"/>
      </w:pPr>
      <w:r w:rsidRPr="00975072">
        <w:tab/>
        <w:t>(a)</w:t>
      </w:r>
      <w:r w:rsidRPr="00975072">
        <w:tab/>
        <w:t>well data relating to the drilling of a well; and</w:t>
      </w:r>
    </w:p>
    <w:p w:rsidR="00365153" w:rsidRPr="00975072" w:rsidRDefault="00365153" w:rsidP="00365153">
      <w:pPr>
        <w:pStyle w:val="paragraph"/>
      </w:pPr>
      <w:r w:rsidRPr="00975072">
        <w:tab/>
        <w:t>(b)</w:t>
      </w:r>
      <w:r w:rsidRPr="00975072">
        <w:tab/>
        <w:t>logs relating to the drilling of a well; and</w:t>
      </w:r>
    </w:p>
    <w:p w:rsidR="00365153" w:rsidRPr="00975072" w:rsidRDefault="00365153" w:rsidP="00365153">
      <w:pPr>
        <w:pStyle w:val="paragraph"/>
      </w:pPr>
      <w:r w:rsidRPr="00975072">
        <w:tab/>
        <w:t>(c)</w:t>
      </w:r>
      <w:r w:rsidRPr="00975072">
        <w:tab/>
        <w:t>sample descriptions and other documents relating to the drilling of a well;</w:t>
      </w:r>
    </w:p>
    <w:p w:rsidR="00365153" w:rsidRPr="00975072" w:rsidRDefault="00365153" w:rsidP="00365153">
      <w:pPr>
        <w:pStyle w:val="subsection2"/>
      </w:pPr>
      <w:r w:rsidRPr="00975072">
        <w:t>are taken to have been given to the Designated Authority not later than one month after the drilling of the well was, in the Designated Authority’s opinion, substantially completed.</w:t>
      </w:r>
    </w:p>
    <w:p w:rsidR="00365153" w:rsidRPr="00975072" w:rsidRDefault="00365153" w:rsidP="00365153">
      <w:pPr>
        <w:pStyle w:val="SubsectionHead"/>
      </w:pPr>
      <w:r w:rsidRPr="00975072">
        <w:t>Geophysical or geochemical surveys</w:t>
      </w:r>
    </w:p>
    <w:p w:rsidR="00365153" w:rsidRPr="00975072" w:rsidRDefault="00365153" w:rsidP="00365153">
      <w:pPr>
        <w:pStyle w:val="subsection"/>
      </w:pPr>
      <w:r w:rsidRPr="00975072">
        <w:tab/>
        <w:t>(2)</w:t>
      </w:r>
      <w:r w:rsidRPr="00975072">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975072" w:rsidRDefault="00365153" w:rsidP="00365153">
      <w:pPr>
        <w:pStyle w:val="ActHead5"/>
      </w:pPr>
      <w:bookmarkStart w:id="206" w:name="_Toc106366842"/>
      <w:r w:rsidRPr="00960DC6">
        <w:rPr>
          <w:rStyle w:val="CharSectno"/>
        </w:rPr>
        <w:lastRenderedPageBreak/>
        <w:t>4</w:t>
      </w:r>
      <w:r w:rsidRPr="00975072">
        <w:t xml:space="preserve">  Protection of the confidentiality of information</w:t>
      </w:r>
      <w:bookmarkEnd w:id="206"/>
    </w:p>
    <w:p w:rsidR="00365153" w:rsidRPr="00975072" w:rsidRDefault="00365153" w:rsidP="00365153">
      <w:pPr>
        <w:pStyle w:val="subsection"/>
        <w:keepNext/>
      </w:pPr>
      <w:r w:rsidRPr="00975072">
        <w:tab/>
      </w:r>
      <w:r w:rsidRPr="00975072">
        <w:tab/>
        <w:t xml:space="preserve">Except as provided by this </w:t>
      </w:r>
      <w:r w:rsidR="00F9611F" w:rsidRPr="00975072">
        <w:t>Schedule</w:t>
      </w:r>
      <w:r w:rsidR="00050DE4" w:rsidRPr="00975072">
        <w:t xml:space="preserve"> </w:t>
      </w:r>
      <w:r w:rsidRPr="00975072">
        <w:t>or for the purposes of the administration of this Act and the regulations:</w:t>
      </w:r>
    </w:p>
    <w:p w:rsidR="00365153" w:rsidRPr="00975072" w:rsidRDefault="00365153" w:rsidP="00365153">
      <w:pPr>
        <w:pStyle w:val="paragraph"/>
      </w:pPr>
      <w:r w:rsidRPr="00975072">
        <w:tab/>
        <w:t>(a)</w:t>
      </w:r>
      <w:r w:rsidRPr="00975072">
        <w:tab/>
        <w:t xml:space="preserve">the </w:t>
      </w:r>
      <w:r w:rsidR="00D021FA" w:rsidRPr="00975072">
        <w:t>Titles Administrator</w:t>
      </w:r>
      <w:r w:rsidRPr="00975072">
        <w:t>; or</w:t>
      </w:r>
    </w:p>
    <w:p w:rsidR="00365153" w:rsidRPr="00975072" w:rsidRDefault="00365153" w:rsidP="00365153">
      <w:pPr>
        <w:pStyle w:val="paragraph"/>
      </w:pPr>
      <w:r w:rsidRPr="00975072">
        <w:tab/>
        <w:t>(b)</w:t>
      </w:r>
      <w:r w:rsidRPr="00975072">
        <w:tab/>
        <w:t>a Minister to whom any information has been made available under subclause</w:t>
      </w:r>
      <w:r w:rsidR="00C53E4C" w:rsidRPr="00975072">
        <w:t> </w:t>
      </w:r>
      <w:r w:rsidRPr="00975072">
        <w:t>5(1) or (2);</w:t>
      </w:r>
    </w:p>
    <w:p w:rsidR="00365153" w:rsidRPr="00975072" w:rsidRDefault="00365153" w:rsidP="00365153">
      <w:pPr>
        <w:pStyle w:val="subsection2"/>
      </w:pPr>
      <w:r w:rsidRPr="00975072">
        <w:t>must not make publicly known, or make available to any person (other than a Minister, a Minister of a State or a Minister of the Northern Territory), any information contained in an applicable document.</w:t>
      </w:r>
    </w:p>
    <w:p w:rsidR="00365153" w:rsidRPr="00975072" w:rsidRDefault="00365153" w:rsidP="00365153">
      <w:pPr>
        <w:pStyle w:val="ActHead5"/>
      </w:pPr>
      <w:bookmarkStart w:id="207" w:name="_Toc106366843"/>
      <w:r w:rsidRPr="00960DC6">
        <w:rPr>
          <w:rStyle w:val="CharSectno"/>
        </w:rPr>
        <w:t>5</w:t>
      </w:r>
      <w:r w:rsidRPr="00975072">
        <w:t xml:space="preserve">  </w:t>
      </w:r>
      <w:r w:rsidR="00D021FA" w:rsidRPr="00975072">
        <w:t>Titles Administrator</w:t>
      </w:r>
      <w:r w:rsidRPr="00975072">
        <w:t xml:space="preserve"> may make information available to a Minister, a State Minister or a Northern Territory Minister</w:t>
      </w:r>
      <w:bookmarkEnd w:id="207"/>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may, at any time, make available to a Minister, a Minister of a State or a Minister of the Northern Territory any information contained in an applicable document that has been given to the Designated Authority.</w:t>
      </w:r>
    </w:p>
    <w:p w:rsidR="00365153" w:rsidRPr="00975072" w:rsidRDefault="00365153" w:rsidP="00365153">
      <w:pPr>
        <w:pStyle w:val="subsection"/>
      </w:pPr>
      <w:r w:rsidRPr="00975072">
        <w:tab/>
        <w:t>(2)</w:t>
      </w:r>
      <w:r w:rsidRPr="00975072">
        <w:tab/>
        <w:t xml:space="preserve">The </w:t>
      </w:r>
      <w:r w:rsidR="00D021FA" w:rsidRPr="00975072">
        <w:t>Titles Administrator</w:t>
      </w:r>
      <w:r w:rsidRPr="00975072">
        <w:t xml:space="preserve"> must, as and when required by the responsible Commonwealth Minister, make available to the responsible Commonwealth Minister any information referred to in </w:t>
      </w:r>
      <w:r w:rsidR="00C53E4C" w:rsidRPr="00975072">
        <w:t>subclause (</w:t>
      </w:r>
      <w:r w:rsidRPr="00975072">
        <w:t>1).</w:t>
      </w:r>
    </w:p>
    <w:p w:rsidR="00365153" w:rsidRPr="00975072" w:rsidRDefault="00365153" w:rsidP="00365153">
      <w:pPr>
        <w:pStyle w:val="ActHead5"/>
      </w:pPr>
      <w:bookmarkStart w:id="208" w:name="_Toc106366844"/>
      <w:r w:rsidRPr="00960DC6">
        <w:rPr>
          <w:rStyle w:val="CharSectno"/>
        </w:rPr>
        <w:t>6</w:t>
      </w:r>
      <w:r w:rsidRPr="00975072">
        <w:t xml:space="preserve">  Disclosure of basic information given in connection with an application</w:t>
      </w:r>
      <w:bookmarkEnd w:id="208"/>
    </w:p>
    <w:p w:rsidR="00365153" w:rsidRPr="00975072" w:rsidRDefault="00365153" w:rsidP="00365153">
      <w:pPr>
        <w:pStyle w:val="subsection"/>
      </w:pPr>
      <w:r w:rsidRPr="00975072">
        <w:tab/>
      </w:r>
      <w:r w:rsidRPr="00975072">
        <w:tab/>
        <w:t xml:space="preserve">The </w:t>
      </w:r>
      <w:r w:rsidR="00D021FA" w:rsidRPr="00975072">
        <w:t>Titles Administrator</w:t>
      </w:r>
      <w:r w:rsidRPr="00975072">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w:t>
      </w:r>
      <w:r w:rsidRPr="00975072">
        <w:lastRenderedPageBreak/>
        <w:t>of a fee calculated in accordance with the regulations, make available to that person;</w:t>
      </w:r>
    </w:p>
    <w:p w:rsidR="00365153" w:rsidRPr="00975072" w:rsidRDefault="00365153" w:rsidP="00365153">
      <w:pPr>
        <w:pStyle w:val="subsection2"/>
        <w:keepNext/>
      </w:pPr>
      <w:r w:rsidRPr="00975072">
        <w:t>any information contained in, or accompanying, the application for the grant or renewal, as the case may be, but not including:</w:t>
      </w:r>
    </w:p>
    <w:p w:rsidR="00365153" w:rsidRPr="00975072" w:rsidRDefault="00365153" w:rsidP="00365153">
      <w:pPr>
        <w:pStyle w:val="paragraph"/>
      </w:pPr>
      <w:r w:rsidRPr="00975072">
        <w:tab/>
        <w:t>(c)</w:t>
      </w:r>
      <w:r w:rsidRPr="00975072">
        <w:tab/>
        <w:t>information of a kind referred to in subclause</w:t>
      </w:r>
      <w:r w:rsidR="00C53E4C" w:rsidRPr="00975072">
        <w:t> </w:t>
      </w:r>
      <w:r w:rsidRPr="00975072">
        <w:t>7(1) or 9(1); or</w:t>
      </w:r>
    </w:p>
    <w:p w:rsidR="00365153" w:rsidRPr="00975072" w:rsidRDefault="00365153" w:rsidP="00365153">
      <w:pPr>
        <w:pStyle w:val="paragraph"/>
      </w:pPr>
      <w:r w:rsidRPr="00975072">
        <w:tab/>
        <w:t>(d)</w:t>
      </w:r>
      <w:r w:rsidRPr="00975072">
        <w:tab/>
        <w:t>details of:</w:t>
      </w:r>
    </w:p>
    <w:p w:rsidR="00365153" w:rsidRPr="00975072" w:rsidRDefault="00365153" w:rsidP="00365153">
      <w:pPr>
        <w:pStyle w:val="paragraphsub"/>
      </w:pPr>
      <w:r w:rsidRPr="00975072">
        <w:tab/>
        <w:t>(i)</w:t>
      </w:r>
      <w:r w:rsidRPr="00975072">
        <w:tab/>
        <w:t>the technical qualifications of the applicant and of the applicant’s employees; or</w:t>
      </w:r>
    </w:p>
    <w:p w:rsidR="00365153" w:rsidRPr="00975072" w:rsidRDefault="00365153" w:rsidP="00365153">
      <w:pPr>
        <w:pStyle w:val="paragraphsub"/>
      </w:pPr>
      <w:r w:rsidRPr="00975072">
        <w:tab/>
        <w:t>(ii)</w:t>
      </w:r>
      <w:r w:rsidRPr="00975072">
        <w:tab/>
        <w:t>the technical advice available to the applicant; or</w:t>
      </w:r>
    </w:p>
    <w:p w:rsidR="00365153" w:rsidRPr="00975072" w:rsidRDefault="00365153" w:rsidP="00365153">
      <w:pPr>
        <w:pStyle w:val="paragraphsub"/>
      </w:pPr>
      <w:r w:rsidRPr="00975072">
        <w:tab/>
        <w:t>(iii)</w:t>
      </w:r>
      <w:r w:rsidRPr="00975072">
        <w:tab/>
        <w:t>the financial resources available to the applicant.</w:t>
      </w:r>
    </w:p>
    <w:p w:rsidR="00365153" w:rsidRPr="00975072" w:rsidRDefault="00365153" w:rsidP="00365153">
      <w:pPr>
        <w:pStyle w:val="ActHead5"/>
      </w:pPr>
      <w:bookmarkStart w:id="209" w:name="_Toc106366845"/>
      <w:r w:rsidRPr="00960DC6">
        <w:rPr>
          <w:rStyle w:val="CharSectno"/>
        </w:rPr>
        <w:t>7</w:t>
      </w:r>
      <w:r w:rsidRPr="00975072">
        <w:t xml:space="preserve">  Disclosure of basic information after authorised release day</w:t>
      </w:r>
      <w:bookmarkEnd w:id="209"/>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or the responsible Commonwealth Minister may, at any time after the authorised release day: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keepNext/>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of a fee calculated in accordance with the regulations, make available to that person;</w:t>
      </w:r>
    </w:p>
    <w:p w:rsidR="00365153" w:rsidRPr="00975072" w:rsidRDefault="00365153" w:rsidP="00365153">
      <w:pPr>
        <w:pStyle w:val="subsection2"/>
      </w:pPr>
      <w:r w:rsidRPr="00975072">
        <w:t>any information that:</w:t>
      </w:r>
    </w:p>
    <w:p w:rsidR="00365153" w:rsidRPr="00975072" w:rsidRDefault="00365153" w:rsidP="00365153">
      <w:pPr>
        <w:pStyle w:val="paragraph"/>
      </w:pPr>
      <w:r w:rsidRPr="00975072">
        <w:tab/>
        <w:t>(c)</w:t>
      </w:r>
      <w:r w:rsidRPr="00975072">
        <w:tab/>
        <w:t>is contained in an applicable document that has been given to the Designated Authority or has been made available to the responsible Commonwealth Minister under subclause</w:t>
      </w:r>
      <w:r w:rsidR="00C53E4C" w:rsidRPr="00975072">
        <w:t> </w:t>
      </w:r>
      <w:r w:rsidRPr="00975072">
        <w:t>5(1) or (2); and</w:t>
      </w:r>
    </w:p>
    <w:p w:rsidR="00365153" w:rsidRPr="00975072" w:rsidRDefault="00365153" w:rsidP="00365153">
      <w:pPr>
        <w:pStyle w:val="paragraph"/>
      </w:pPr>
      <w:r w:rsidRPr="00975072">
        <w:tab/>
        <w:t>(d)</w:t>
      </w:r>
      <w:r w:rsidRPr="00975072">
        <w:tab/>
        <w:t>relates to the seabed or subsoil, or to petroleum, in a block; and</w:t>
      </w:r>
    </w:p>
    <w:p w:rsidR="00365153" w:rsidRPr="00975072" w:rsidRDefault="00365153" w:rsidP="00365153">
      <w:pPr>
        <w:pStyle w:val="paragraph"/>
      </w:pPr>
      <w:r w:rsidRPr="00975072">
        <w:tab/>
        <w:t>(e)</w:t>
      </w:r>
      <w:r w:rsidRPr="00975072">
        <w:tab/>
        <w:t xml:space="preserve">in the opinion of the </w:t>
      </w:r>
      <w:r w:rsidR="00D021FA" w:rsidRPr="00975072">
        <w:t>Titles Administrator</w:t>
      </w:r>
      <w:r w:rsidRPr="00975072">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rsidRPr="00975072">
        <w:t> </w:t>
      </w:r>
      <w:r w:rsidRPr="00975072">
        <w:t>5(1) or (2).</w:t>
      </w:r>
    </w:p>
    <w:p w:rsidR="00365153" w:rsidRPr="00975072" w:rsidRDefault="00365153" w:rsidP="00A64929">
      <w:pPr>
        <w:pStyle w:val="SubsectionHead"/>
      </w:pPr>
      <w:r w:rsidRPr="00975072">
        <w:lastRenderedPageBreak/>
        <w:t>Authorised release day</w:t>
      </w:r>
    </w:p>
    <w:p w:rsidR="00365153" w:rsidRPr="00975072" w:rsidRDefault="00365153" w:rsidP="001F7B89">
      <w:pPr>
        <w:pStyle w:val="subsection"/>
      </w:pPr>
      <w:r w:rsidRPr="00975072">
        <w:tab/>
        <w:t>(2)</w:t>
      </w:r>
      <w:r w:rsidRPr="00975072">
        <w:tab/>
        <w:t>The table has effect:</w:t>
      </w:r>
    </w:p>
    <w:p w:rsidR="00F9611F" w:rsidRPr="00975072"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975072">
        <w:trPr>
          <w:cantSplit/>
          <w:tblHeader/>
        </w:trPr>
        <w:tc>
          <w:tcPr>
            <w:tcW w:w="6945"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Authorised release day</w:t>
            </w:r>
          </w:p>
        </w:tc>
      </w:tr>
      <w:tr w:rsidR="00365153" w:rsidRPr="00975072">
        <w:trPr>
          <w:cantSplit/>
          <w:tblHeader/>
        </w:trPr>
        <w:tc>
          <w:tcPr>
            <w:tcW w:w="714"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4105"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If the following conditions are satisfied...</w:t>
            </w:r>
          </w:p>
        </w:tc>
        <w:tc>
          <w:tcPr>
            <w:tcW w:w="2126"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 xml:space="preserve">the </w:t>
            </w:r>
            <w:r w:rsidRPr="00975072">
              <w:rPr>
                <w:b/>
                <w:i/>
              </w:rPr>
              <w:t>authorised release day</w:t>
            </w:r>
            <w:r w:rsidRPr="00975072">
              <w:rPr>
                <w:b/>
              </w:rPr>
              <w:t xml:space="preserve"> is...</w:t>
            </w:r>
          </w:p>
        </w:tc>
      </w:tr>
      <w:tr w:rsidR="00365153" w:rsidRPr="00975072">
        <w:trPr>
          <w:cantSplit/>
        </w:trPr>
        <w:tc>
          <w:tcPr>
            <w:tcW w:w="714" w:type="dxa"/>
            <w:tcBorders>
              <w:top w:val="single" w:sz="12" w:space="0" w:color="auto"/>
              <w:bottom w:val="single" w:sz="2" w:space="0" w:color="auto"/>
            </w:tcBorders>
            <w:shd w:val="clear" w:color="auto" w:fill="auto"/>
          </w:tcPr>
          <w:p w:rsidR="00365153" w:rsidRPr="00975072" w:rsidRDefault="00365153" w:rsidP="001F7B89">
            <w:pPr>
              <w:pStyle w:val="Tabletext"/>
            </w:pPr>
            <w:r w:rsidRPr="00975072">
              <w:t>1</w:t>
            </w:r>
          </w:p>
        </w:tc>
        <w:tc>
          <w:tcPr>
            <w:tcW w:w="4105" w:type="dxa"/>
            <w:tcBorders>
              <w:top w:val="single" w:sz="12" w:space="0" w:color="auto"/>
              <w:bottom w:val="single" w:sz="2" w:space="0" w:color="auto"/>
            </w:tcBorders>
            <w:shd w:val="clear" w:color="auto" w:fill="auto"/>
          </w:tcPr>
          <w:p w:rsidR="00365153" w:rsidRPr="00975072" w:rsidRDefault="00365153" w:rsidP="001F7B89">
            <w:pPr>
              <w:pStyle w:val="Tablea"/>
            </w:pPr>
            <w:r w:rsidRPr="00975072">
              <w:t>(a) the applicable document that contains the information was given to the Designated Authority when a petroleum exploration permit, petroleum retention lease or petroleum production licence was not in force in relation to the block concerned;</w:t>
            </w:r>
          </w:p>
          <w:p w:rsidR="00365153" w:rsidRPr="00975072" w:rsidRDefault="00365153" w:rsidP="001F7B89">
            <w:pPr>
              <w:pStyle w:val="Tablea"/>
            </w:pPr>
            <w:r w:rsidRPr="00975072">
              <w:t>(b) the information was collected for the purpose of the sale of the information on a non</w:t>
            </w:r>
            <w:r w:rsidR="00960DC6">
              <w:noBreakHyphen/>
            </w:r>
            <w:r w:rsidRPr="00975072">
              <w:t>exclusive basis</w:t>
            </w:r>
          </w:p>
        </w:tc>
        <w:tc>
          <w:tcPr>
            <w:tcW w:w="2126" w:type="dxa"/>
            <w:tcBorders>
              <w:top w:val="single" w:sz="12" w:space="0" w:color="auto"/>
              <w:bottom w:val="single" w:sz="2" w:space="0" w:color="auto"/>
            </w:tcBorders>
            <w:shd w:val="clear" w:color="auto" w:fill="auto"/>
          </w:tcPr>
          <w:p w:rsidR="00365153" w:rsidRPr="00975072" w:rsidRDefault="00365153" w:rsidP="001F7B89">
            <w:pPr>
              <w:pStyle w:val="Tabletext"/>
            </w:pPr>
            <w:r w:rsidRPr="00975072">
              <w:t>the day determined by the Designated Authority (the day must not be more than 5 years after the day on which the document was given to the Designated Authority).</w:t>
            </w:r>
          </w:p>
        </w:tc>
      </w:tr>
      <w:tr w:rsidR="00365153" w:rsidRPr="00975072" w:rsidTr="00E26E9A">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not in force in relation to the block concerned;</w:t>
            </w:r>
          </w:p>
          <w:p w:rsidR="00365153" w:rsidRPr="00975072" w:rsidRDefault="00365153" w:rsidP="00365153">
            <w:pPr>
              <w:pStyle w:val="Tablea"/>
            </w:pPr>
            <w:r w:rsidRPr="00975072">
              <w:t xml:space="preserve">(b) </w:t>
            </w:r>
            <w:r w:rsidR="004F6D0B" w:rsidRPr="00975072">
              <w:t>item 1</w:t>
            </w:r>
            <w:r w:rsidRPr="00975072">
              <w:t xml:space="preserve"> does not apply</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day determined by the Designated Authority (the day must not be more than 2 years after the day on which the document was given to the Designated Authority).</w:t>
            </w:r>
          </w:p>
        </w:tc>
      </w:tr>
      <w:tr w:rsidR="00365153" w:rsidRPr="00975072" w:rsidTr="00E26E9A">
        <w:trPr>
          <w:cantSplit/>
        </w:trPr>
        <w:tc>
          <w:tcPr>
            <w:tcW w:w="714"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3</w:t>
            </w:r>
          </w:p>
        </w:tc>
        <w:tc>
          <w:tcPr>
            <w:tcW w:w="4105" w:type="dxa"/>
            <w:tcBorders>
              <w:top w:val="single" w:sz="2" w:space="0" w:color="auto"/>
              <w:bottom w:val="single" w:sz="4"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in force in relation to the block concerned;</w:t>
            </w:r>
          </w:p>
          <w:p w:rsidR="00365153" w:rsidRPr="00975072" w:rsidRDefault="00365153" w:rsidP="00365153">
            <w:pPr>
              <w:pStyle w:val="Tablea"/>
            </w:pPr>
            <w:r w:rsidRPr="00975072">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975072" w:rsidTr="00E26E9A">
        <w:trPr>
          <w:cantSplit/>
        </w:trPr>
        <w:tc>
          <w:tcPr>
            <w:tcW w:w="714" w:type="dxa"/>
            <w:tcBorders>
              <w:top w:val="single" w:sz="4" w:space="0" w:color="auto"/>
              <w:bottom w:val="single" w:sz="2" w:space="0" w:color="auto"/>
            </w:tcBorders>
            <w:shd w:val="clear" w:color="auto" w:fill="auto"/>
          </w:tcPr>
          <w:p w:rsidR="00365153" w:rsidRPr="00975072" w:rsidRDefault="00365153" w:rsidP="00365153">
            <w:pPr>
              <w:pStyle w:val="Tabletext"/>
            </w:pPr>
            <w:r w:rsidRPr="00975072">
              <w:lastRenderedPageBreak/>
              <w:t>4</w:t>
            </w:r>
          </w:p>
        </w:tc>
        <w:tc>
          <w:tcPr>
            <w:tcW w:w="4105" w:type="dxa"/>
            <w:tcBorders>
              <w:top w:val="single" w:sz="4" w:space="0" w:color="auto"/>
              <w:bottom w:val="single" w:sz="2"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in force in relation to the block concerned;</w:t>
            </w:r>
          </w:p>
          <w:p w:rsidR="00365153" w:rsidRPr="00975072" w:rsidRDefault="00365153" w:rsidP="00365153">
            <w:pPr>
              <w:pStyle w:val="Tablea"/>
            </w:pPr>
            <w:r w:rsidRPr="00975072">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975072" w:rsidRDefault="00365153" w:rsidP="00365153">
            <w:pPr>
              <w:pStyle w:val="Tabletext"/>
            </w:pPr>
            <w:r w:rsidRPr="00975072">
              <w:t>the day of the expiry, whether or not another petroleum exploration permit, petroleum retention lease or petroleum production licence is afterwards in force in relation to the block.</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5</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a petroleum production licence is in force over the block concerned;</w:t>
            </w:r>
          </w:p>
          <w:p w:rsidR="00365153" w:rsidRPr="00975072" w:rsidRDefault="00365153" w:rsidP="00365153">
            <w:pPr>
              <w:pStyle w:val="Tablea"/>
            </w:pPr>
            <w:r w:rsidRPr="00975072">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last day of the period of one year that began on the day on which the document was given to the Designated Authority.</w:t>
            </w:r>
          </w:p>
        </w:tc>
      </w:tr>
      <w:tr w:rsidR="00365153" w:rsidRPr="00975072" w:rsidTr="00E26E9A">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6</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a petroleum production licence is in force over the block concerned;</w:t>
            </w:r>
          </w:p>
          <w:p w:rsidR="00365153" w:rsidRPr="00975072" w:rsidRDefault="00365153" w:rsidP="00365153">
            <w:pPr>
              <w:pStyle w:val="Tablea"/>
            </w:pPr>
            <w:r w:rsidRPr="00975072">
              <w:t xml:space="preserve">(b) a petroleum exploration permit or petroleum retention lease ceased to be in force over the block, because of </w:t>
            </w:r>
            <w:r w:rsidR="00960DC6">
              <w:t>section 1</w:t>
            </w:r>
            <w:r w:rsidR="00E377C4" w:rsidRPr="00975072">
              <w:t xml:space="preserve">76 </w:t>
            </w:r>
            <w:r w:rsidRPr="00975072">
              <w:t xml:space="preserve">of this Act or </w:t>
            </w:r>
            <w:r w:rsidR="00EC0139" w:rsidRPr="00975072">
              <w:t>subsection 4</w:t>
            </w:r>
            <w:r w:rsidRPr="00975072">
              <w:t xml:space="preserve">4(5) of the repealed </w:t>
            </w:r>
            <w:r w:rsidRPr="00975072">
              <w:rPr>
                <w:i/>
              </w:rPr>
              <w:t>Petroleum (Submerged Lands) Act 1967</w:t>
            </w:r>
            <w:r w:rsidRPr="00975072">
              <w:t>, on the day on which the licence came into force;</w:t>
            </w:r>
          </w:p>
          <w:p w:rsidR="00365153" w:rsidRPr="00975072" w:rsidRDefault="00365153" w:rsidP="00365153">
            <w:pPr>
              <w:pStyle w:val="Tablea"/>
            </w:pPr>
            <w:r w:rsidRPr="00975072">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last day of the period of one year that began on the day on which the document was given to the Designated Authority.</w:t>
            </w:r>
          </w:p>
        </w:tc>
      </w:tr>
      <w:tr w:rsidR="00365153" w:rsidRPr="00975072" w:rsidTr="00E26E9A">
        <w:trPr>
          <w:cantSplit/>
        </w:trPr>
        <w:tc>
          <w:tcPr>
            <w:tcW w:w="714"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7</w:t>
            </w:r>
          </w:p>
        </w:tc>
        <w:tc>
          <w:tcPr>
            <w:tcW w:w="4105" w:type="dxa"/>
            <w:tcBorders>
              <w:top w:val="single" w:sz="2" w:space="0" w:color="auto"/>
              <w:bottom w:val="single" w:sz="4" w:space="0" w:color="auto"/>
            </w:tcBorders>
            <w:shd w:val="clear" w:color="auto" w:fill="auto"/>
          </w:tcPr>
          <w:p w:rsidR="00365153" w:rsidRPr="00975072" w:rsidRDefault="00365153" w:rsidP="00365153">
            <w:pPr>
              <w:pStyle w:val="Tablea"/>
            </w:pPr>
            <w:r w:rsidRPr="00975072">
              <w:t>(a) a petroleum exploration permit or petroleum retention lease is in force over the block concerned;</w:t>
            </w:r>
          </w:p>
          <w:p w:rsidR="00365153" w:rsidRPr="00975072" w:rsidRDefault="00365153" w:rsidP="00365153">
            <w:pPr>
              <w:pStyle w:val="Tablea"/>
            </w:pPr>
            <w:r w:rsidRPr="00975072">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the last day of the period of 2 years that began on the day on which the document was given to the Designated Authority.</w:t>
            </w:r>
          </w:p>
        </w:tc>
      </w:tr>
      <w:tr w:rsidR="00365153" w:rsidRPr="00975072" w:rsidTr="00E26E9A">
        <w:trPr>
          <w:cantSplit/>
        </w:trPr>
        <w:tc>
          <w:tcPr>
            <w:tcW w:w="714" w:type="dxa"/>
            <w:tcBorders>
              <w:top w:val="single" w:sz="4" w:space="0" w:color="auto"/>
              <w:bottom w:val="single" w:sz="12" w:space="0" w:color="auto"/>
            </w:tcBorders>
            <w:shd w:val="clear" w:color="auto" w:fill="auto"/>
          </w:tcPr>
          <w:p w:rsidR="00365153" w:rsidRPr="00975072" w:rsidRDefault="00365153" w:rsidP="00365153">
            <w:pPr>
              <w:pStyle w:val="Tabletext"/>
            </w:pPr>
            <w:r w:rsidRPr="00975072">
              <w:lastRenderedPageBreak/>
              <w:t>8</w:t>
            </w:r>
          </w:p>
        </w:tc>
        <w:tc>
          <w:tcPr>
            <w:tcW w:w="4105" w:type="dxa"/>
            <w:tcBorders>
              <w:top w:val="single" w:sz="4" w:space="0" w:color="auto"/>
              <w:bottom w:val="single" w:sz="12" w:space="0" w:color="auto"/>
            </w:tcBorders>
            <w:shd w:val="clear" w:color="auto" w:fill="auto"/>
          </w:tcPr>
          <w:p w:rsidR="00365153" w:rsidRPr="00975072" w:rsidRDefault="00365153" w:rsidP="00365153">
            <w:pPr>
              <w:pStyle w:val="Tablea"/>
            </w:pPr>
            <w:r w:rsidRPr="00975072">
              <w:t>(a) a petroleum retention lease is in force over the block concerned;</w:t>
            </w:r>
          </w:p>
          <w:p w:rsidR="00365153" w:rsidRPr="00975072" w:rsidRDefault="00365153" w:rsidP="00365153">
            <w:pPr>
              <w:pStyle w:val="Tablea"/>
            </w:pPr>
            <w:r w:rsidRPr="00975072">
              <w:t xml:space="preserve">(b) a petroleum exploration permit ceased to be in force over the block, because of </w:t>
            </w:r>
            <w:r w:rsidR="00960DC6">
              <w:t>section 1</w:t>
            </w:r>
            <w:r w:rsidR="00E377C4" w:rsidRPr="00975072">
              <w:t xml:space="preserve">45 </w:t>
            </w:r>
            <w:r w:rsidRPr="00975072">
              <w:t>of this Act or subsection</w:t>
            </w:r>
            <w:r w:rsidR="00C53E4C" w:rsidRPr="00975072">
              <w:t> </w:t>
            </w:r>
            <w:r w:rsidRPr="00975072">
              <w:t xml:space="preserve">38B(7) of the repealed </w:t>
            </w:r>
            <w:r w:rsidRPr="00975072">
              <w:rPr>
                <w:i/>
              </w:rPr>
              <w:t>Petroleum (Submerged Lands) Act 1967</w:t>
            </w:r>
            <w:r w:rsidRPr="00975072">
              <w:t>, on the day on which the lease came into force;</w:t>
            </w:r>
          </w:p>
          <w:p w:rsidR="00365153" w:rsidRPr="00975072" w:rsidRDefault="00365153" w:rsidP="00365153">
            <w:pPr>
              <w:pStyle w:val="Tablea"/>
            </w:pPr>
            <w:r w:rsidRPr="00975072">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975072" w:rsidRDefault="00365153" w:rsidP="00365153">
            <w:pPr>
              <w:pStyle w:val="Tabletext"/>
            </w:pPr>
            <w:r w:rsidRPr="00975072">
              <w:t>the last day of the period of 2 years that began on the day on which the document was given to the Designated Authority.</w:t>
            </w:r>
          </w:p>
        </w:tc>
      </w:tr>
    </w:tbl>
    <w:p w:rsidR="00365153" w:rsidRPr="00975072" w:rsidRDefault="00365153" w:rsidP="00365153">
      <w:pPr>
        <w:pStyle w:val="ActHead5"/>
      </w:pPr>
      <w:bookmarkStart w:id="210" w:name="_Toc106366846"/>
      <w:r w:rsidRPr="00960DC6">
        <w:rPr>
          <w:rStyle w:val="CharSectno"/>
        </w:rPr>
        <w:t>8</w:t>
      </w:r>
      <w:r w:rsidRPr="00975072">
        <w:t xml:space="preserve">  Disclosure of information that is in the public domain</w:t>
      </w:r>
      <w:bookmarkEnd w:id="210"/>
    </w:p>
    <w:p w:rsidR="00365153" w:rsidRPr="00975072" w:rsidRDefault="00365153" w:rsidP="00365153">
      <w:pPr>
        <w:pStyle w:val="subsection"/>
        <w:keepNext/>
      </w:pPr>
      <w:r w:rsidRPr="00975072">
        <w:tab/>
      </w:r>
      <w:r w:rsidRPr="00975072">
        <w:tab/>
        <w:t>If:</w:t>
      </w:r>
    </w:p>
    <w:p w:rsidR="00365153" w:rsidRPr="00975072" w:rsidRDefault="00365153" w:rsidP="00365153">
      <w:pPr>
        <w:pStyle w:val="paragraph"/>
        <w:keepNext/>
      </w:pPr>
      <w:r w:rsidRPr="00975072">
        <w:tab/>
        <w:t>(a)</w:t>
      </w:r>
      <w:r w:rsidRPr="00975072">
        <w:tab/>
        <w:t>an applicable document was given to the Designated Authority:</w:t>
      </w:r>
    </w:p>
    <w:p w:rsidR="00365153" w:rsidRPr="00975072" w:rsidRDefault="00365153" w:rsidP="00365153">
      <w:pPr>
        <w:pStyle w:val="paragraphsub"/>
        <w:keepNext/>
      </w:pPr>
      <w:r w:rsidRPr="00975072">
        <w:tab/>
        <w:t>(i)</w:t>
      </w:r>
      <w:r w:rsidRPr="00975072">
        <w:tab/>
        <w:t>during or in relation to a period during which a petroleum exploration permit, petroleum retention lease or petroleum production licence was in force in relation to the block; or</w:t>
      </w:r>
    </w:p>
    <w:p w:rsidR="00365153" w:rsidRPr="00975072" w:rsidRDefault="00365153" w:rsidP="00365153">
      <w:pPr>
        <w:pStyle w:val="paragraphsub"/>
      </w:pPr>
      <w:r w:rsidRPr="00975072">
        <w:tab/>
        <w:t>(ii)</w:t>
      </w:r>
      <w:r w:rsidRPr="00975072">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975072" w:rsidRDefault="00365153" w:rsidP="00365153">
      <w:pPr>
        <w:pStyle w:val="paragraph"/>
      </w:pPr>
      <w:r w:rsidRPr="00975072">
        <w:tab/>
        <w:t>(b)</w:t>
      </w:r>
      <w:r w:rsidRPr="00975072">
        <w:tab/>
        <w:t>whichever of the following is applicable:</w:t>
      </w:r>
    </w:p>
    <w:p w:rsidR="00365153" w:rsidRPr="00975072" w:rsidRDefault="00365153" w:rsidP="00365153">
      <w:pPr>
        <w:pStyle w:val="paragraphsub"/>
      </w:pPr>
      <w:r w:rsidRPr="00975072">
        <w:tab/>
        <w:t>(i)</w:t>
      </w:r>
      <w:r w:rsidRPr="00975072">
        <w:tab/>
        <w:t xml:space="preserve">if the petroleum exploration permit, petroleum retention lease, petroleum production licence, petroleum special prospecting authority or petroleum access authority is in force—the permittee, lessee, licensee or holder of the </w:t>
      </w:r>
      <w:r w:rsidRPr="00975072">
        <w:lastRenderedPageBreak/>
        <w:t>petroleum special prospecting authority or petroleum access authority;</w:t>
      </w:r>
    </w:p>
    <w:p w:rsidR="00365153" w:rsidRPr="00975072" w:rsidRDefault="00365153" w:rsidP="00365153">
      <w:pPr>
        <w:pStyle w:val="paragraphsub"/>
      </w:pPr>
      <w:r w:rsidRPr="00975072">
        <w:tab/>
        <w:t>(ii)</w:t>
      </w:r>
      <w:r w:rsidRPr="00975072">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975072" w:rsidRDefault="00365153" w:rsidP="00365153">
      <w:pPr>
        <w:pStyle w:val="paragraph"/>
      </w:pPr>
      <w:r w:rsidRPr="00975072">
        <w:tab/>
      </w:r>
      <w:r w:rsidRPr="00975072">
        <w:tab/>
        <w:t>has made publicly known any information contained in the document or has consented in writing to any of that information being made publicly known;</w:t>
      </w:r>
    </w:p>
    <w:p w:rsidR="00365153" w:rsidRPr="00975072" w:rsidRDefault="00365153" w:rsidP="00365153">
      <w:pPr>
        <w:pStyle w:val="subsection2"/>
      </w:pPr>
      <w:r w:rsidRPr="00975072">
        <w:t xml:space="preserve">the </w:t>
      </w:r>
      <w:r w:rsidR="00D021FA" w:rsidRPr="00975072">
        <w:t>Titles Administrator</w:t>
      </w:r>
      <w:r w:rsidRPr="00975072">
        <w:t xml:space="preserve"> or the responsible Commonwealth Minister to whom that information has been made available under subclause</w:t>
      </w:r>
      <w:r w:rsidR="00C53E4C" w:rsidRPr="00975072">
        <w:t> </w:t>
      </w:r>
      <w:r w:rsidRPr="00975072">
        <w:t>5(1) or (2) may, at any time after that information has been made publicly known or after that consent has been given:</w:t>
      </w:r>
    </w:p>
    <w:p w:rsidR="00365153" w:rsidRPr="00975072" w:rsidRDefault="00365153" w:rsidP="00365153">
      <w:pPr>
        <w:pStyle w:val="paragraph"/>
      </w:pPr>
      <w:r w:rsidRPr="00975072">
        <w:tab/>
        <w:t>(c)</w:t>
      </w:r>
      <w:r w:rsidRPr="00975072">
        <w:tab/>
        <w:t>make that information publicly known; or</w:t>
      </w:r>
    </w:p>
    <w:p w:rsidR="00365153" w:rsidRPr="00975072" w:rsidRDefault="00365153" w:rsidP="00365153">
      <w:pPr>
        <w:pStyle w:val="paragraph"/>
      </w:pPr>
      <w:r w:rsidRPr="00975072">
        <w:tab/>
        <w:t>(d)</w:t>
      </w:r>
      <w:r w:rsidRPr="00975072">
        <w:tab/>
        <w:t xml:space="preserve">on request by any other person and, if the </w:t>
      </w:r>
      <w:r w:rsidR="00D021FA" w:rsidRPr="00975072">
        <w:t>Titles Administrator</w:t>
      </w:r>
      <w:r w:rsidRPr="00975072">
        <w:t xml:space="preserve"> or the responsible Commonwealth Minister so requires, on payment of a fee calculated in accordance with the regulations, make that information available to that other person.</w:t>
      </w:r>
    </w:p>
    <w:p w:rsidR="00365153" w:rsidRPr="00975072" w:rsidRDefault="00365153" w:rsidP="00365153">
      <w:pPr>
        <w:pStyle w:val="ActHead5"/>
      </w:pPr>
      <w:bookmarkStart w:id="211" w:name="_Toc106366847"/>
      <w:r w:rsidRPr="00960DC6">
        <w:rPr>
          <w:rStyle w:val="CharSectno"/>
        </w:rPr>
        <w:t>9</w:t>
      </w:r>
      <w:r w:rsidRPr="00975072">
        <w:t xml:space="preserve">  Disclosure of derivative information after 5 years</w:t>
      </w:r>
      <w:bookmarkEnd w:id="211"/>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or the responsible Commonwealth Minister may, at any time after the end of the period of 5 years after an applicable document was given to the Designated Authority: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keepNext/>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of a fee calculated in accordance with the regulations, make available to that person;</w:t>
      </w:r>
    </w:p>
    <w:p w:rsidR="00365153" w:rsidRPr="00975072" w:rsidRDefault="00365153" w:rsidP="00365153">
      <w:pPr>
        <w:pStyle w:val="subsection2"/>
      </w:pPr>
      <w:r w:rsidRPr="00975072">
        <w:t>any information that:</w:t>
      </w:r>
    </w:p>
    <w:p w:rsidR="00365153" w:rsidRPr="00975072" w:rsidRDefault="00365153" w:rsidP="00365153">
      <w:pPr>
        <w:pStyle w:val="paragraph"/>
      </w:pPr>
      <w:r w:rsidRPr="00975072">
        <w:tab/>
        <w:t>(c)</w:t>
      </w:r>
      <w:r w:rsidRPr="00975072">
        <w:tab/>
        <w:t>is contained in the document; and</w:t>
      </w:r>
    </w:p>
    <w:p w:rsidR="00365153" w:rsidRPr="00975072" w:rsidRDefault="00365153" w:rsidP="00365153">
      <w:pPr>
        <w:pStyle w:val="paragraph"/>
      </w:pPr>
      <w:r w:rsidRPr="00975072">
        <w:lastRenderedPageBreak/>
        <w:tab/>
        <w:t>(d)</w:t>
      </w:r>
      <w:r w:rsidRPr="00975072">
        <w:tab/>
        <w:t>relates to the seabed or subsoil, or to petroleum, in a block; and</w:t>
      </w:r>
    </w:p>
    <w:p w:rsidR="00365153" w:rsidRPr="00975072" w:rsidRDefault="00365153" w:rsidP="00365153">
      <w:pPr>
        <w:pStyle w:val="paragraph"/>
      </w:pPr>
      <w:r w:rsidRPr="00975072">
        <w:tab/>
        <w:t>(e)</w:t>
      </w:r>
      <w:r w:rsidRPr="00975072">
        <w:tab/>
        <w:t xml:space="preserve">in the opinion of the </w:t>
      </w:r>
      <w:r w:rsidR="00D021FA" w:rsidRPr="00975072">
        <w:t>Titles Administrator</w:t>
      </w:r>
      <w:r w:rsidRPr="00975072">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rsidRPr="00975072">
        <w:t> </w:t>
      </w:r>
      <w:r w:rsidRPr="00975072">
        <w:t>5(1) or (2).</w:t>
      </w:r>
    </w:p>
    <w:p w:rsidR="00365153" w:rsidRPr="00975072" w:rsidRDefault="00365153" w:rsidP="00365153">
      <w:pPr>
        <w:pStyle w:val="subsection2"/>
      </w:pPr>
      <w:r w:rsidRPr="00975072">
        <w:t xml:space="preserve">This subclause has effect subject to </w:t>
      </w:r>
      <w:r w:rsidR="00C53E4C" w:rsidRPr="00975072">
        <w:t>subclause (</w:t>
      </w:r>
      <w:r w:rsidRPr="00975072">
        <w:t>12).</w:t>
      </w:r>
    </w:p>
    <w:p w:rsidR="00365153" w:rsidRPr="00975072" w:rsidRDefault="00365153" w:rsidP="00365153">
      <w:pPr>
        <w:pStyle w:val="subsection"/>
      </w:pPr>
      <w:r w:rsidRPr="00975072">
        <w:tab/>
        <w:t>(2)</w:t>
      </w:r>
      <w:r w:rsidRPr="00975072">
        <w:tab/>
        <w:t>This clause applies to information contained in an applicable document that was given to the Designated Authority before or after the commencement of section</w:t>
      </w:r>
      <w:r w:rsidR="00C53E4C" w:rsidRPr="00975072">
        <w:t> </w:t>
      </w:r>
      <w:r w:rsidRPr="00975072">
        <w:t xml:space="preserve">31 of the </w:t>
      </w:r>
      <w:r w:rsidRPr="00975072">
        <w:rPr>
          <w:i/>
          <w:iCs/>
        </w:rPr>
        <w:t>Petroleum (Submerged Lands) Amendment Act 1985</w:t>
      </w:r>
      <w:r w:rsidRPr="00975072">
        <w:t>.</w:t>
      </w:r>
    </w:p>
    <w:p w:rsidR="00365153" w:rsidRPr="00975072" w:rsidRDefault="00365153" w:rsidP="00365153">
      <w:pPr>
        <w:pStyle w:val="SubsectionHead"/>
      </w:pPr>
      <w:r w:rsidRPr="00975072">
        <w:t>Objection to the disclosure of information</w:t>
      </w:r>
    </w:p>
    <w:p w:rsidR="00365153" w:rsidRPr="00975072" w:rsidRDefault="00365153" w:rsidP="00365153">
      <w:pPr>
        <w:pStyle w:val="subsection"/>
      </w:pPr>
      <w:r w:rsidRPr="00975072">
        <w:tab/>
        <w:t>(3)</w:t>
      </w:r>
      <w:r w:rsidRPr="00975072">
        <w:tab/>
        <w:t xml:space="preserve">Before the </w:t>
      </w:r>
      <w:r w:rsidR="00D021FA" w:rsidRPr="00975072">
        <w:t>Titles Administrator</w:t>
      </w:r>
      <w:r w:rsidRPr="00975072">
        <w:t xml:space="preserve"> or the responsible Commonwealth Minister makes available or publicly known any information under </w:t>
      </w:r>
      <w:r w:rsidR="00C53E4C" w:rsidRPr="00975072">
        <w:t>subclause (</w:t>
      </w:r>
      <w:r w:rsidRPr="00975072">
        <w:t xml:space="preserve">1), the </w:t>
      </w:r>
      <w:r w:rsidR="00D021FA" w:rsidRPr="00975072">
        <w:t>Titles Administrator</w:t>
      </w:r>
      <w:r w:rsidRPr="00975072">
        <w:t xml:space="preserve"> or the responsible Commonwealth Minister, as the case may be, must:</w:t>
      </w:r>
    </w:p>
    <w:p w:rsidR="00365153" w:rsidRPr="00975072" w:rsidRDefault="00365153" w:rsidP="00365153">
      <w:pPr>
        <w:pStyle w:val="paragraph"/>
      </w:pPr>
      <w:r w:rsidRPr="00975072">
        <w:tab/>
        <w:t>(a)</w:t>
      </w:r>
      <w:r w:rsidRPr="00975072">
        <w:tab/>
        <w:t xml:space="preserve">cause to be published in the </w:t>
      </w:r>
      <w:r w:rsidRPr="00975072">
        <w:rPr>
          <w:i/>
          <w:iCs/>
        </w:rPr>
        <w:t xml:space="preserve">Gazette </w:t>
      </w:r>
      <w:r w:rsidRPr="00975072">
        <w:t>a notice:</w:t>
      </w:r>
    </w:p>
    <w:p w:rsidR="00365153" w:rsidRPr="00975072" w:rsidRDefault="00365153" w:rsidP="00365153">
      <w:pPr>
        <w:pStyle w:val="paragraphsub"/>
      </w:pPr>
      <w:r w:rsidRPr="00975072">
        <w:tab/>
        <w:t>(i)</w:t>
      </w:r>
      <w:r w:rsidRPr="00975072">
        <w:tab/>
        <w:t xml:space="preserve">stating that the </w:t>
      </w:r>
      <w:r w:rsidR="00D021FA" w:rsidRPr="00975072">
        <w:t>Titles Administrator</w:t>
      </w:r>
      <w:r w:rsidRPr="00975072">
        <w:t xml:space="preserve"> or the responsible Commonwealth Minister, as the case may be, proposes to make the information available or publicly known; and</w:t>
      </w:r>
    </w:p>
    <w:p w:rsidR="00365153" w:rsidRPr="00975072" w:rsidRDefault="00365153" w:rsidP="00365153">
      <w:pPr>
        <w:pStyle w:val="paragraphsub"/>
      </w:pPr>
      <w:r w:rsidRPr="00975072">
        <w:tab/>
        <w:t>(ii)</w:t>
      </w:r>
      <w:r w:rsidRPr="00975072">
        <w:tab/>
        <w:t xml:space="preserve">inviting interested persons to give to the </w:t>
      </w:r>
      <w:r w:rsidR="00D021FA" w:rsidRPr="00975072">
        <w:t>Titles Administrator</w:t>
      </w:r>
      <w:r w:rsidRPr="00975072">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975072" w:rsidRDefault="00365153" w:rsidP="00365153">
      <w:pPr>
        <w:pStyle w:val="paragraphsub"/>
      </w:pPr>
      <w:r w:rsidRPr="00975072">
        <w:tab/>
        <w:t>(iii)</w:t>
      </w:r>
      <w:r w:rsidRPr="00975072">
        <w:tab/>
        <w:t>stating that, if a person does not make an objection in accordance with the invitation, the person will be taken to have consented to the information being made available or publicly known; and</w:t>
      </w:r>
    </w:p>
    <w:p w:rsidR="00365153" w:rsidRPr="00975072" w:rsidRDefault="00365153" w:rsidP="00365153">
      <w:pPr>
        <w:pStyle w:val="paragraph"/>
      </w:pPr>
      <w:r w:rsidRPr="00975072">
        <w:lastRenderedPageBreak/>
        <w:tab/>
        <w:t>(b)</w:t>
      </w:r>
      <w:r w:rsidRPr="00975072">
        <w:tab/>
        <w:t xml:space="preserve">if it is practicable to do so—cause a copy of the notice so published in the </w:t>
      </w:r>
      <w:r w:rsidRPr="00975072">
        <w:rPr>
          <w:i/>
          <w:iCs/>
        </w:rPr>
        <w:t xml:space="preserve">Gazette </w:t>
      </w:r>
      <w:r w:rsidRPr="00975072">
        <w:t>to be given to the person who provided the document containing the information.</w:t>
      </w:r>
    </w:p>
    <w:p w:rsidR="00365153" w:rsidRPr="00975072" w:rsidRDefault="00365153" w:rsidP="00365153">
      <w:pPr>
        <w:pStyle w:val="subsection"/>
      </w:pPr>
      <w:r w:rsidRPr="00975072">
        <w:tab/>
        <w:t>(4)</w:t>
      </w:r>
      <w:r w:rsidRPr="00975072">
        <w:tab/>
        <w:t>The notice of objection must set out the reasons for making the objection.</w:t>
      </w:r>
    </w:p>
    <w:p w:rsidR="00365153" w:rsidRPr="00975072" w:rsidRDefault="00365153" w:rsidP="00365153">
      <w:pPr>
        <w:pStyle w:val="subsection"/>
      </w:pPr>
      <w:r w:rsidRPr="00975072">
        <w:tab/>
        <w:t>(5)</w:t>
      </w:r>
      <w:r w:rsidRPr="00975072">
        <w:tab/>
        <w:t>A person is not entitled to make an objection to information being made available or publicly known except on the grounds that to do so would disclose:</w:t>
      </w:r>
    </w:p>
    <w:p w:rsidR="00365153" w:rsidRPr="00975072" w:rsidRDefault="00365153" w:rsidP="00365153">
      <w:pPr>
        <w:pStyle w:val="paragraph"/>
      </w:pPr>
      <w:r w:rsidRPr="00975072">
        <w:tab/>
        <w:t>(a)</w:t>
      </w:r>
      <w:r w:rsidRPr="00975072">
        <w:tab/>
        <w:t>a trade secret; or</w:t>
      </w:r>
    </w:p>
    <w:p w:rsidR="00365153" w:rsidRPr="00975072" w:rsidRDefault="00365153" w:rsidP="00C54608">
      <w:pPr>
        <w:pStyle w:val="paragraph"/>
        <w:keepNext/>
        <w:keepLines/>
      </w:pPr>
      <w:r w:rsidRPr="00975072">
        <w:tab/>
        <w:t>(b)</w:t>
      </w:r>
      <w:r w:rsidRPr="00975072">
        <w:tab/>
        <w:t>any other information the disclosure of which would, or could reasonably be expected to, adversely affect the person in relation to the lawful business, commercial or financial affairs of the person.</w:t>
      </w:r>
    </w:p>
    <w:p w:rsidR="00365153" w:rsidRPr="00975072" w:rsidRDefault="00365153" w:rsidP="00365153">
      <w:pPr>
        <w:pStyle w:val="SubsectionHead"/>
      </w:pPr>
      <w:r w:rsidRPr="00975072">
        <w:t>Decision on objection</w:t>
      </w:r>
    </w:p>
    <w:p w:rsidR="00365153" w:rsidRPr="00975072" w:rsidRDefault="00365153" w:rsidP="00365153">
      <w:pPr>
        <w:pStyle w:val="subsection"/>
      </w:pPr>
      <w:r w:rsidRPr="00975072">
        <w:tab/>
        <w:t>(6)</w:t>
      </w:r>
      <w:r w:rsidRPr="00975072">
        <w:tab/>
        <w:t xml:space="preserve">If a person makes an objection to the </w:t>
      </w:r>
      <w:r w:rsidR="00D021FA" w:rsidRPr="00975072">
        <w:t>Titles Administrator</w:t>
      </w:r>
      <w:r w:rsidRPr="00975072">
        <w:t xml:space="preserve"> or the responsible Commonwealth Minister in accordance with such an invitation, the </w:t>
      </w:r>
      <w:r w:rsidR="00D021FA" w:rsidRPr="00975072">
        <w:t>Titles Administrator</w:t>
      </w:r>
      <w:r w:rsidRPr="00975072">
        <w:t xml:space="preserve"> or the responsible Commonwealth Minister must, within 45 days after the receipt of the notice of objection, consider the objection, and may:</w:t>
      </w:r>
    </w:p>
    <w:p w:rsidR="00365153" w:rsidRPr="00975072" w:rsidRDefault="00365153" w:rsidP="00365153">
      <w:pPr>
        <w:pStyle w:val="paragraph"/>
      </w:pPr>
      <w:r w:rsidRPr="00975072">
        <w:tab/>
        <w:t>(a)</w:t>
      </w:r>
      <w:r w:rsidRPr="00975072">
        <w:tab/>
        <w:t>allow it wholly; or</w:t>
      </w:r>
    </w:p>
    <w:p w:rsidR="00365153" w:rsidRPr="00975072" w:rsidRDefault="00365153" w:rsidP="00365153">
      <w:pPr>
        <w:pStyle w:val="paragraph"/>
      </w:pPr>
      <w:r w:rsidRPr="00975072">
        <w:tab/>
        <w:t>(b)</w:t>
      </w:r>
      <w:r w:rsidRPr="00975072">
        <w:tab/>
        <w:t>allow it partly and disallow the remainder of it; or</w:t>
      </w:r>
    </w:p>
    <w:p w:rsidR="00365153" w:rsidRPr="00975072" w:rsidRDefault="00365153" w:rsidP="00365153">
      <w:pPr>
        <w:pStyle w:val="paragraph"/>
      </w:pPr>
      <w:r w:rsidRPr="00975072">
        <w:tab/>
        <w:t>(c)</w:t>
      </w:r>
      <w:r w:rsidRPr="00975072">
        <w:tab/>
        <w:t>disallow it wholly;</w:t>
      </w:r>
    </w:p>
    <w:p w:rsidR="00365153" w:rsidRPr="00975072" w:rsidRDefault="00365153" w:rsidP="00365153">
      <w:pPr>
        <w:pStyle w:val="subsection2"/>
      </w:pPr>
      <w:r w:rsidRPr="00975072">
        <w:t>and must cause to be given to the person written notice of the decision on the objection.</w:t>
      </w:r>
    </w:p>
    <w:p w:rsidR="00365153" w:rsidRPr="00975072" w:rsidRDefault="00365153" w:rsidP="00365153">
      <w:pPr>
        <w:pStyle w:val="SubsectionHead"/>
      </w:pPr>
      <w:r w:rsidRPr="00975072">
        <w:t>Review of decision on objection</w:t>
      </w:r>
    </w:p>
    <w:p w:rsidR="00365153" w:rsidRPr="00975072" w:rsidRDefault="00365153" w:rsidP="00365153">
      <w:pPr>
        <w:pStyle w:val="subsection"/>
      </w:pPr>
      <w:r w:rsidRPr="00975072">
        <w:tab/>
        <w:t>(7)</w:t>
      </w:r>
      <w:r w:rsidRPr="00975072">
        <w:tab/>
        <w:t xml:space="preserve">A notice of a decision of the </w:t>
      </w:r>
      <w:r w:rsidR="00D021FA" w:rsidRPr="00975072">
        <w:t>Titles Administrator</w:t>
      </w:r>
      <w:r w:rsidRPr="00975072">
        <w:t xml:space="preserve"> on an objection must include a statement to the effect that, if the relevant person is dissatisfied with the decision of the </w:t>
      </w:r>
      <w:r w:rsidR="00D021FA" w:rsidRPr="00975072">
        <w:t>Titles Administrator</w:t>
      </w:r>
      <w:r w:rsidRPr="00975072">
        <w:t xml:space="preserve"> on the objection, the person may, in accordance with </w:t>
      </w:r>
      <w:r w:rsidR="00C53E4C" w:rsidRPr="00975072">
        <w:t>subclause (</w:t>
      </w:r>
      <w:r w:rsidRPr="00975072">
        <w:t>8), request the responsible Commonwealth Minister to review the decision.</w:t>
      </w:r>
    </w:p>
    <w:p w:rsidR="00365153" w:rsidRPr="00975072" w:rsidRDefault="00365153" w:rsidP="00365153">
      <w:pPr>
        <w:pStyle w:val="subsection"/>
      </w:pPr>
      <w:r w:rsidRPr="00975072">
        <w:tab/>
        <w:t>(8)</w:t>
      </w:r>
      <w:r w:rsidRPr="00975072">
        <w:tab/>
        <w:t>A person who:</w:t>
      </w:r>
    </w:p>
    <w:p w:rsidR="00365153" w:rsidRPr="00975072" w:rsidRDefault="00365153" w:rsidP="00365153">
      <w:pPr>
        <w:pStyle w:val="paragraph"/>
      </w:pPr>
      <w:r w:rsidRPr="00975072">
        <w:lastRenderedPageBreak/>
        <w:tab/>
        <w:t>(a)</w:t>
      </w:r>
      <w:r w:rsidRPr="00975072">
        <w:tab/>
        <w:t xml:space="preserve">has made an objection to the </w:t>
      </w:r>
      <w:r w:rsidR="00D021FA" w:rsidRPr="00975072">
        <w:t>Titles Administrator</w:t>
      </w:r>
      <w:r w:rsidRPr="00975072">
        <w:t>; and</w:t>
      </w:r>
    </w:p>
    <w:p w:rsidR="00365153" w:rsidRPr="00975072" w:rsidRDefault="00365153" w:rsidP="00365153">
      <w:pPr>
        <w:pStyle w:val="paragraph"/>
      </w:pPr>
      <w:r w:rsidRPr="00975072">
        <w:tab/>
        <w:t>(b)</w:t>
      </w:r>
      <w:r w:rsidRPr="00975072">
        <w:tab/>
        <w:t>is dissatisfied with the decision on the objection;</w:t>
      </w:r>
    </w:p>
    <w:p w:rsidR="00365153" w:rsidRPr="00975072" w:rsidRDefault="00365153" w:rsidP="00365153">
      <w:pPr>
        <w:pStyle w:val="subsection2"/>
      </w:pPr>
      <w:r w:rsidRPr="00975072">
        <w:t xml:space="preserve">may, by written notice given to the responsible Commonwealth Minister not later than 30 days after the day on which the notice of the decision referred to in </w:t>
      </w:r>
      <w:r w:rsidR="00C53E4C" w:rsidRPr="00975072">
        <w:t>subclause (</w:t>
      </w:r>
      <w:r w:rsidRPr="00975072">
        <w:t>6) was given to the person, request the responsible Commonwealth Minister to review the decision.</w:t>
      </w:r>
    </w:p>
    <w:p w:rsidR="00365153" w:rsidRPr="00975072" w:rsidRDefault="00365153" w:rsidP="00365153">
      <w:pPr>
        <w:pStyle w:val="subsection"/>
      </w:pPr>
      <w:r w:rsidRPr="00975072">
        <w:tab/>
        <w:t>(9)</w:t>
      </w:r>
      <w:r w:rsidRPr="00975072">
        <w:tab/>
        <w:t>The notice of request must set out the reasons for making the request.</w:t>
      </w:r>
    </w:p>
    <w:p w:rsidR="00365153" w:rsidRPr="00975072" w:rsidRDefault="00365153" w:rsidP="00365153">
      <w:pPr>
        <w:pStyle w:val="subsection"/>
      </w:pPr>
      <w:r w:rsidRPr="00975072">
        <w:tab/>
        <w:t>(10)</w:t>
      </w:r>
      <w:r w:rsidRPr="00975072">
        <w:tab/>
        <w:t>The responsible Commonwealth Minister must, within 45 days after the receipt of the request, review the decision, and may make a decision:</w:t>
      </w:r>
    </w:p>
    <w:p w:rsidR="00365153" w:rsidRPr="00975072" w:rsidRDefault="00365153" w:rsidP="00365153">
      <w:pPr>
        <w:pStyle w:val="paragraph"/>
      </w:pPr>
      <w:r w:rsidRPr="00975072">
        <w:tab/>
        <w:t>(a)</w:t>
      </w:r>
      <w:r w:rsidRPr="00975072">
        <w:tab/>
        <w:t>in substitution for the first</w:t>
      </w:r>
      <w:r w:rsidR="00960DC6">
        <w:noBreakHyphen/>
      </w:r>
      <w:r w:rsidRPr="00975072">
        <w:t>mentioned decision, whether in the same terms as the first</w:t>
      </w:r>
      <w:r w:rsidR="00960DC6">
        <w:noBreakHyphen/>
      </w:r>
      <w:r w:rsidRPr="00975072">
        <w:t>mentioned decision or not; or</w:t>
      </w:r>
    </w:p>
    <w:p w:rsidR="00365153" w:rsidRPr="00975072" w:rsidRDefault="00365153" w:rsidP="00365153">
      <w:pPr>
        <w:pStyle w:val="paragraph"/>
      </w:pPr>
      <w:r w:rsidRPr="00975072">
        <w:tab/>
        <w:t>(b)</w:t>
      </w:r>
      <w:r w:rsidRPr="00975072">
        <w:tab/>
        <w:t>revoking the first</w:t>
      </w:r>
      <w:r w:rsidR="00960DC6">
        <w:noBreakHyphen/>
      </w:r>
      <w:r w:rsidRPr="00975072">
        <w:t>mentioned decision.</w:t>
      </w:r>
    </w:p>
    <w:p w:rsidR="00365153" w:rsidRPr="00975072" w:rsidRDefault="00365153" w:rsidP="00365153">
      <w:pPr>
        <w:pStyle w:val="subsection"/>
      </w:pPr>
      <w:r w:rsidRPr="00975072">
        <w:tab/>
        <w:t>(11)</w:t>
      </w:r>
      <w:r w:rsidRPr="00975072">
        <w:tab/>
        <w:t xml:space="preserve">If, as a result of a review under </w:t>
      </w:r>
      <w:r w:rsidR="00C53E4C" w:rsidRPr="00975072">
        <w:t>subclause (</w:t>
      </w:r>
      <w:r w:rsidRPr="00975072">
        <w:t xml:space="preserve">10), the responsible Commonwealth Minister makes a decision under </w:t>
      </w:r>
      <w:r w:rsidR="00C53E4C" w:rsidRPr="00975072">
        <w:t>subclause (</w:t>
      </w:r>
      <w:r w:rsidRPr="00975072">
        <w:t xml:space="preserve">10) in substitution for, or revoking, a decision, the responsible Commonwealth Minister must, by written notice given to the person who made the request under </w:t>
      </w:r>
      <w:r w:rsidR="00C53E4C" w:rsidRPr="00975072">
        <w:t>subclause (</w:t>
      </w:r>
      <w:r w:rsidRPr="00975072">
        <w:t>8) for the review:</w:t>
      </w:r>
    </w:p>
    <w:p w:rsidR="00365153" w:rsidRPr="00975072" w:rsidRDefault="00365153" w:rsidP="00365153">
      <w:pPr>
        <w:pStyle w:val="paragraph"/>
      </w:pPr>
      <w:r w:rsidRPr="00975072">
        <w:tab/>
        <w:t>(a)</w:t>
      </w:r>
      <w:r w:rsidRPr="00975072">
        <w:tab/>
        <w:t>inform the person of the result of the review; and</w:t>
      </w:r>
    </w:p>
    <w:p w:rsidR="00365153" w:rsidRPr="00975072" w:rsidRDefault="00365153" w:rsidP="00365153">
      <w:pPr>
        <w:pStyle w:val="paragraph"/>
      </w:pPr>
      <w:r w:rsidRPr="00975072">
        <w:tab/>
        <w:t>(b)</w:t>
      </w:r>
      <w:r w:rsidRPr="00975072">
        <w:tab/>
        <w:t xml:space="preserve">give reasons for the </w:t>
      </w:r>
      <w:r w:rsidR="00C53E4C" w:rsidRPr="00975072">
        <w:t>subclause (</w:t>
      </w:r>
      <w:r w:rsidRPr="00975072">
        <w:t>10) decision.</w:t>
      </w:r>
    </w:p>
    <w:p w:rsidR="00365153" w:rsidRPr="00975072" w:rsidRDefault="00365153" w:rsidP="001F7B89">
      <w:pPr>
        <w:pStyle w:val="SubsectionHead"/>
        <w:keepNext w:val="0"/>
      </w:pPr>
      <w:r w:rsidRPr="00975072">
        <w:t>Information not to be disclosed if objection is in force</w:t>
      </w:r>
    </w:p>
    <w:p w:rsidR="00365153" w:rsidRPr="00975072" w:rsidRDefault="00365153" w:rsidP="001F7B89">
      <w:pPr>
        <w:pStyle w:val="subsection"/>
      </w:pPr>
      <w:r w:rsidRPr="00975072">
        <w:tab/>
        <w:t>(12)</w:t>
      </w:r>
      <w:r w:rsidRPr="00975072">
        <w:tab/>
        <w:t xml:space="preserve">The </w:t>
      </w:r>
      <w:r w:rsidR="00D021FA" w:rsidRPr="00975072">
        <w:t>Titles Administrator</w:t>
      </w:r>
      <w:r w:rsidRPr="00975072">
        <w:t xml:space="preserve"> or the responsible Commonwealth Minister must not make available or publicly known any information under </w:t>
      </w:r>
      <w:r w:rsidR="00C53E4C" w:rsidRPr="00975072">
        <w:t>subclause (</w:t>
      </w:r>
      <w:r w:rsidRPr="00975072">
        <w:t xml:space="preserve">1) if there is in force an objection made in relation to the information being made available or publicly known. However, if such an objection is in force, this </w:t>
      </w:r>
      <w:r w:rsidR="00F9611F" w:rsidRPr="00975072">
        <w:t>Schedule</w:t>
      </w:r>
      <w:r w:rsidR="00050DE4" w:rsidRPr="00975072">
        <w:t xml:space="preserve"> </w:t>
      </w:r>
      <w:r w:rsidRPr="00975072">
        <w:t xml:space="preserve">does not prevent a further invitation under </w:t>
      </w:r>
      <w:r w:rsidR="00C53E4C" w:rsidRPr="00975072">
        <w:t>subclause (</w:t>
      </w:r>
      <w:r w:rsidRPr="00975072">
        <w:t>3) being made in relation to the information.</w:t>
      </w:r>
    </w:p>
    <w:p w:rsidR="00365153" w:rsidRPr="00975072" w:rsidRDefault="00365153" w:rsidP="00365153">
      <w:pPr>
        <w:pStyle w:val="ActHead5"/>
      </w:pPr>
      <w:bookmarkStart w:id="212" w:name="_Toc106366848"/>
      <w:r w:rsidRPr="00960DC6">
        <w:rPr>
          <w:rStyle w:val="CharSectno"/>
        </w:rPr>
        <w:lastRenderedPageBreak/>
        <w:t>10</w:t>
      </w:r>
      <w:r w:rsidRPr="00975072">
        <w:t xml:space="preserve">  Transitional—</w:t>
      </w:r>
      <w:r w:rsidR="00960DC6">
        <w:t>section 1</w:t>
      </w:r>
      <w:r w:rsidRPr="00975072">
        <w:t xml:space="preserve">18 of the repealed </w:t>
      </w:r>
      <w:r w:rsidRPr="00975072">
        <w:rPr>
          <w:i/>
        </w:rPr>
        <w:t>Petroleum (Submerged Lands) Act 1967</w:t>
      </w:r>
      <w:bookmarkEnd w:id="212"/>
    </w:p>
    <w:p w:rsidR="00365153" w:rsidRPr="00975072" w:rsidRDefault="00365153" w:rsidP="00365153">
      <w:pPr>
        <w:pStyle w:val="subsection"/>
      </w:pPr>
      <w:r w:rsidRPr="00975072">
        <w:tab/>
        <w:t>(1)</w:t>
      </w:r>
      <w:r w:rsidRPr="00975072">
        <w:tab/>
        <w:t xml:space="preserve">After the commencement of this clause, </w:t>
      </w:r>
      <w:r w:rsidR="00960DC6">
        <w:t>section 1</w:t>
      </w:r>
      <w:r w:rsidRPr="00975072">
        <w:t xml:space="preserve">18 of the repealed </w:t>
      </w:r>
      <w:r w:rsidRPr="00975072">
        <w:rPr>
          <w:i/>
        </w:rPr>
        <w:t>Petroleum (Submerged Lands) Act 1967</w:t>
      </w:r>
      <w:r w:rsidRPr="00975072">
        <w:t xml:space="preserve"> ceases to apply in relation to information contained in an applicable document.</w:t>
      </w:r>
    </w:p>
    <w:p w:rsidR="00365153" w:rsidRPr="00975072" w:rsidRDefault="00365153" w:rsidP="00365153">
      <w:pPr>
        <w:pStyle w:val="subsection"/>
      </w:pPr>
      <w:r w:rsidRPr="00975072">
        <w:tab/>
        <w:t>(2)</w:t>
      </w:r>
      <w:r w:rsidRPr="00975072">
        <w:tab/>
      </w:r>
      <w:r w:rsidR="00C53E4C" w:rsidRPr="00975072">
        <w:t>Subclause (</w:t>
      </w:r>
      <w:r w:rsidRPr="00975072">
        <w:t xml:space="preserve">1) has effect despite </w:t>
      </w:r>
      <w:r w:rsidR="004F6D0B" w:rsidRPr="00975072">
        <w:t>item 1</w:t>
      </w:r>
      <w:r w:rsidRPr="00975072">
        <w:t xml:space="preserve">42 of </w:t>
      </w:r>
      <w:r w:rsidR="00EC0139" w:rsidRPr="00975072">
        <w:t>Schedule 1</w:t>
      </w:r>
      <w:r w:rsidRPr="00975072">
        <w:t xml:space="preserve"> to the </w:t>
      </w:r>
      <w:r w:rsidRPr="00975072">
        <w:rPr>
          <w:i/>
        </w:rPr>
        <w:t>Petroleum (Submerged Lands) Legislation Amendment Act (No.</w:t>
      </w:r>
      <w:r w:rsidR="00C53E4C" w:rsidRPr="00975072">
        <w:rPr>
          <w:i/>
        </w:rPr>
        <w:t> </w:t>
      </w:r>
      <w:r w:rsidRPr="00975072">
        <w:rPr>
          <w:i/>
        </w:rPr>
        <w:t>1) 2000</w:t>
      </w:r>
      <w:r w:rsidRPr="00975072">
        <w:t>.</w:t>
      </w:r>
    </w:p>
    <w:p w:rsidR="00365153" w:rsidRPr="00975072" w:rsidRDefault="00365153" w:rsidP="00365153">
      <w:pPr>
        <w:pStyle w:val="subsection"/>
      </w:pPr>
      <w:r w:rsidRPr="00975072">
        <w:tab/>
        <w:t>(3)</w:t>
      </w:r>
      <w:r w:rsidRPr="00975072">
        <w:tab/>
        <w:t>A reference in Schedule</w:t>
      </w:r>
      <w:r w:rsidR="00C53E4C" w:rsidRPr="00975072">
        <w:t> </w:t>
      </w:r>
      <w:r w:rsidRPr="00975072">
        <w:t xml:space="preserve">6 to a </w:t>
      </w:r>
      <w:r w:rsidRPr="00975072">
        <w:rPr>
          <w:b/>
          <w:i/>
        </w:rPr>
        <w:t xml:space="preserve">provision </w:t>
      </w:r>
      <w:r w:rsidRPr="00975072">
        <w:t xml:space="preserve">of the </w:t>
      </w:r>
      <w:r w:rsidRPr="00975072">
        <w:rPr>
          <w:i/>
        </w:rPr>
        <w:t>Petroleum (Submerged Lands) Act 1967</w:t>
      </w:r>
      <w:r w:rsidRPr="00975072">
        <w:t xml:space="preserve"> includes a reference to </w:t>
      </w:r>
      <w:r w:rsidR="00960DC6">
        <w:t>section 1</w:t>
      </w:r>
      <w:r w:rsidRPr="00975072">
        <w:t xml:space="preserve">18 of the repealed </w:t>
      </w:r>
      <w:r w:rsidRPr="00975072">
        <w:rPr>
          <w:i/>
        </w:rPr>
        <w:t>Petroleum (Submerged Lands) Act 1967</w:t>
      </w:r>
      <w:r w:rsidRPr="00975072">
        <w:t xml:space="preserve"> as that section continued to apply, before the commencement of this clause, because of </w:t>
      </w:r>
      <w:r w:rsidR="004F6D0B" w:rsidRPr="00975072">
        <w:t>item 1</w:t>
      </w:r>
      <w:r w:rsidRPr="00975072">
        <w:t xml:space="preserve">42 of </w:t>
      </w:r>
      <w:r w:rsidR="00EC0139" w:rsidRPr="00975072">
        <w:t>Schedule 1</w:t>
      </w:r>
      <w:r w:rsidRPr="00975072">
        <w:t xml:space="preserve"> to the </w:t>
      </w:r>
      <w:r w:rsidRPr="00975072">
        <w:rPr>
          <w:i/>
        </w:rPr>
        <w:t>Petroleum (Submerged Lands) Legislation Amendment Act (No.</w:t>
      </w:r>
      <w:r w:rsidR="00C53E4C" w:rsidRPr="00975072">
        <w:rPr>
          <w:i/>
        </w:rPr>
        <w:t> </w:t>
      </w:r>
      <w:r w:rsidRPr="00975072">
        <w:rPr>
          <w:i/>
        </w:rPr>
        <w:t>1) 2000</w:t>
      </w:r>
      <w:r w:rsidRPr="00975072">
        <w:t>.</w:t>
      </w:r>
    </w:p>
    <w:p w:rsidR="00365153" w:rsidRPr="00975072" w:rsidRDefault="00365153" w:rsidP="00050DE4">
      <w:pPr>
        <w:pStyle w:val="ActHead1"/>
        <w:pageBreakBefore/>
      </w:pPr>
      <w:bookmarkStart w:id="213" w:name="_Toc106366849"/>
      <w:r w:rsidRPr="00960DC6">
        <w:rPr>
          <w:rStyle w:val="CharChapNo"/>
        </w:rPr>
        <w:lastRenderedPageBreak/>
        <w:t>Schedule</w:t>
      </w:r>
      <w:r w:rsidR="00C53E4C" w:rsidRPr="00960DC6">
        <w:rPr>
          <w:rStyle w:val="CharChapNo"/>
        </w:rPr>
        <w:t> </w:t>
      </w:r>
      <w:r w:rsidRPr="00960DC6">
        <w:rPr>
          <w:rStyle w:val="CharChapNo"/>
        </w:rPr>
        <w:t>6</w:t>
      </w:r>
      <w:r w:rsidRPr="00975072">
        <w:t>—</w:t>
      </w:r>
      <w:r w:rsidRPr="00960DC6">
        <w:rPr>
          <w:rStyle w:val="CharChapText"/>
        </w:rPr>
        <w:t>Transitional provisions</w:t>
      </w:r>
      <w:bookmarkEnd w:id="213"/>
    </w:p>
    <w:p w:rsidR="00365153" w:rsidRPr="00975072" w:rsidRDefault="00365153" w:rsidP="00365153">
      <w:pPr>
        <w:pStyle w:val="notemargin"/>
      </w:pPr>
      <w:r w:rsidRPr="00975072">
        <w:t>Note:</w:t>
      </w:r>
      <w:r w:rsidRPr="00975072">
        <w:tab/>
        <w:t>See section</w:t>
      </w:r>
      <w:r w:rsidR="00C53E4C" w:rsidRPr="00975072">
        <w:t> </w:t>
      </w:r>
      <w:r w:rsidR="00267FC3" w:rsidRPr="00975072">
        <w:t>791</w:t>
      </w:r>
      <w:r w:rsidRPr="00975072">
        <w:t>.</w:t>
      </w:r>
    </w:p>
    <w:p w:rsidR="00365153" w:rsidRPr="00975072" w:rsidRDefault="00365153" w:rsidP="00365153">
      <w:pPr>
        <w:pStyle w:val="ActHead2"/>
      </w:pPr>
      <w:bookmarkStart w:id="214" w:name="_Toc106366850"/>
      <w:r w:rsidRPr="00960DC6">
        <w:rPr>
          <w:rStyle w:val="CharPartNo"/>
        </w:rPr>
        <w:t>Part</w:t>
      </w:r>
      <w:r w:rsidR="00C53E4C" w:rsidRPr="00960DC6">
        <w:rPr>
          <w:rStyle w:val="CharPartNo"/>
        </w:rPr>
        <w:t> </w:t>
      </w:r>
      <w:r w:rsidRPr="00960DC6">
        <w:rPr>
          <w:rStyle w:val="CharPartNo"/>
        </w:rPr>
        <w:t>1</w:t>
      </w:r>
      <w:r w:rsidRPr="00975072">
        <w:t>—</w:t>
      </w:r>
      <w:r w:rsidRPr="00960DC6">
        <w:rPr>
          <w:rStyle w:val="CharPartText"/>
        </w:rPr>
        <w:t>Basic provisions</w:t>
      </w:r>
      <w:bookmarkEnd w:id="214"/>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215" w:name="_Toc106366851"/>
      <w:r w:rsidRPr="00960DC6">
        <w:rPr>
          <w:rStyle w:val="CharSectno"/>
        </w:rPr>
        <w:t>1</w:t>
      </w:r>
      <w:r w:rsidRPr="00975072">
        <w:t xml:space="preserve">  Definitions</w:t>
      </w:r>
      <w:bookmarkEnd w:id="215"/>
    </w:p>
    <w:p w:rsidR="00365153" w:rsidRPr="00975072" w:rsidRDefault="00365153" w:rsidP="00365153">
      <w:pPr>
        <w:pStyle w:val="subsection"/>
      </w:pPr>
      <w:r w:rsidRPr="00975072">
        <w:tab/>
      </w:r>
      <w:r w:rsidRPr="00975072">
        <w:tab/>
        <w:t>In this Schedule:</w:t>
      </w:r>
    </w:p>
    <w:p w:rsidR="00365153" w:rsidRPr="00975072" w:rsidRDefault="00365153" w:rsidP="00365153">
      <w:pPr>
        <w:pStyle w:val="Definition"/>
      </w:pPr>
      <w:r w:rsidRPr="00975072">
        <w:rPr>
          <w:b/>
          <w:i/>
        </w:rPr>
        <w:t>corresponding provision</w:t>
      </w:r>
      <w:r w:rsidRPr="00975072">
        <w:t>: in determining whether a provision is a corresponding provision:</w:t>
      </w:r>
    </w:p>
    <w:p w:rsidR="00365153" w:rsidRPr="00975072" w:rsidRDefault="00365153" w:rsidP="00365153">
      <w:pPr>
        <w:pStyle w:val="paragraph"/>
      </w:pPr>
      <w:r w:rsidRPr="00975072">
        <w:tab/>
        <w:t>(a)</w:t>
      </w:r>
      <w:r w:rsidRPr="00975072">
        <w:tab/>
        <w:t>regard must be had to the substance of the provision; and</w:t>
      </w:r>
    </w:p>
    <w:p w:rsidR="00365153" w:rsidRPr="00975072" w:rsidRDefault="00365153" w:rsidP="00365153">
      <w:pPr>
        <w:pStyle w:val="paragraph"/>
      </w:pPr>
      <w:r w:rsidRPr="00975072">
        <w:tab/>
        <w:t>(b)</w:t>
      </w:r>
      <w:r w:rsidRPr="00975072">
        <w:tab/>
        <w:t>if the provision appears to have expressed the same idea in a different form of words for the purpose of using a clearer style—disregard the difference.</w:t>
      </w:r>
    </w:p>
    <w:p w:rsidR="00365153" w:rsidRPr="00975072" w:rsidRDefault="00365153" w:rsidP="00365153">
      <w:pPr>
        <w:pStyle w:val="Definition"/>
      </w:pPr>
      <w:r w:rsidRPr="00975072">
        <w:rPr>
          <w:b/>
          <w:i/>
        </w:rPr>
        <w:t xml:space="preserve">eligible instrument </w:t>
      </w:r>
      <w:r w:rsidRPr="00975072">
        <w:t>means regulations, a declaration, a determination, a direction, an agreement, a delegation, an approval, an appointment, a notice or any other instrument, but does not include an old title.</w:t>
      </w:r>
    </w:p>
    <w:p w:rsidR="00365153" w:rsidRPr="00975072" w:rsidRDefault="00365153" w:rsidP="00365153">
      <w:pPr>
        <w:pStyle w:val="Definition"/>
      </w:pPr>
      <w:r w:rsidRPr="00975072">
        <w:rPr>
          <w:b/>
          <w:i/>
        </w:rPr>
        <w:t xml:space="preserve">old title </w:t>
      </w:r>
      <w:r w:rsidRPr="00975072">
        <w:t>means:</w:t>
      </w:r>
    </w:p>
    <w:p w:rsidR="00365153" w:rsidRPr="00975072" w:rsidRDefault="00365153" w:rsidP="00365153">
      <w:pPr>
        <w:pStyle w:val="paragraph"/>
      </w:pPr>
      <w:r w:rsidRPr="00975072">
        <w:tab/>
        <w:t>(a)</w:t>
      </w:r>
      <w:r w:rsidRPr="00975072">
        <w:tab/>
        <w:t xml:space="preserve">an exploration permit under </w:t>
      </w:r>
      <w:r w:rsidR="00860DCE" w:rsidRPr="00975072">
        <w:t>Division 2</w:t>
      </w:r>
      <w:r w:rsidRPr="00975072">
        <w:t xml:space="preserve">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(b)</w:t>
      </w:r>
      <w:r w:rsidRPr="00975072">
        <w:tab/>
        <w:t xml:space="preserve">a retention lease under </w:t>
      </w:r>
      <w:r w:rsidR="00860DCE" w:rsidRPr="00975072">
        <w:t>Division 2</w:t>
      </w:r>
      <w:r w:rsidRPr="00975072">
        <w:t>A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(c)</w:t>
      </w:r>
      <w:r w:rsidRPr="00975072">
        <w:tab/>
        <w:t>a production licence under:</w:t>
      </w:r>
    </w:p>
    <w:p w:rsidR="00365153" w:rsidRPr="00975072" w:rsidRDefault="00365153" w:rsidP="00365153">
      <w:pPr>
        <w:pStyle w:val="paragraphsub"/>
      </w:pPr>
      <w:r w:rsidRPr="00975072">
        <w:tab/>
        <w:t>(i)</w:t>
      </w:r>
      <w:r w:rsidRPr="00975072">
        <w:tab/>
      </w:r>
      <w:r w:rsidR="00860DCE" w:rsidRPr="00975072">
        <w:t>Division 3</w:t>
      </w:r>
      <w:r w:rsidRPr="00975072">
        <w:t xml:space="preserve">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sub"/>
      </w:pPr>
      <w:r w:rsidRPr="00975072">
        <w:tab/>
        <w:t>(ii)</w:t>
      </w:r>
      <w:r w:rsidRPr="00975072">
        <w:tab/>
      </w:r>
      <w:r w:rsidR="00960DC6">
        <w:t>section 1</w:t>
      </w:r>
      <w:r w:rsidRPr="00975072">
        <w:t xml:space="preserve">48 of the </w:t>
      </w:r>
      <w:r w:rsidRPr="00975072">
        <w:rPr>
          <w:i/>
        </w:rPr>
        <w:t>Petroleum (Submerged Lands) Act 1967</w:t>
      </w:r>
      <w:r w:rsidRPr="00975072">
        <w:t>; or</w:t>
      </w:r>
    </w:p>
    <w:p w:rsidR="00365153" w:rsidRPr="00975072" w:rsidRDefault="00365153" w:rsidP="00365153">
      <w:pPr>
        <w:pStyle w:val="paragraph"/>
      </w:pPr>
      <w:r w:rsidRPr="00975072">
        <w:tab/>
        <w:t>(d)</w:t>
      </w:r>
      <w:r w:rsidRPr="00975072">
        <w:tab/>
        <w:t xml:space="preserve">an infrastructure licence under </w:t>
      </w:r>
      <w:r w:rsidR="00860DCE" w:rsidRPr="00975072">
        <w:t>Division 3</w:t>
      </w:r>
      <w:r w:rsidRPr="00975072">
        <w:t>A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(e)</w:t>
      </w:r>
      <w:r w:rsidRPr="00975072">
        <w:tab/>
        <w:t>a pipeline licence under Division</w:t>
      </w:r>
      <w:r w:rsidR="00C53E4C" w:rsidRPr="00975072">
        <w:t> </w:t>
      </w:r>
      <w:r w:rsidRPr="00975072">
        <w:t>4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lastRenderedPageBreak/>
        <w:tab/>
        <w:t>(f)</w:t>
      </w:r>
      <w:r w:rsidRPr="00975072">
        <w:tab/>
        <w:t xml:space="preserve">a special prospecting authority under </w:t>
      </w:r>
      <w:r w:rsidR="00960DC6">
        <w:t>section 1</w:t>
      </w:r>
      <w:r w:rsidRPr="00975072">
        <w:t xml:space="preserve">11 of the </w:t>
      </w:r>
      <w:r w:rsidRPr="00975072">
        <w:rPr>
          <w:i/>
        </w:rPr>
        <w:t>Petroleum (Submerged Lands) Act 1967</w:t>
      </w:r>
      <w:r w:rsidRPr="00975072">
        <w:t>; or</w:t>
      </w:r>
    </w:p>
    <w:p w:rsidR="00365153" w:rsidRPr="00975072" w:rsidRDefault="00365153" w:rsidP="00365153">
      <w:pPr>
        <w:pStyle w:val="paragraph"/>
        <w:keepNext/>
      </w:pPr>
      <w:r w:rsidRPr="00975072">
        <w:tab/>
        <w:t>(g)</w:t>
      </w:r>
      <w:r w:rsidRPr="00975072">
        <w:tab/>
        <w:t xml:space="preserve">an access authority under </w:t>
      </w:r>
      <w:r w:rsidR="00960DC6">
        <w:t>section 1</w:t>
      </w:r>
      <w:r w:rsidRPr="00975072">
        <w:t xml:space="preserve">12 of the </w:t>
      </w:r>
      <w:r w:rsidRPr="00975072">
        <w:rPr>
          <w:i/>
        </w:rPr>
        <w:t>Petroleum (Submerged Lands) Act 1967</w:t>
      </w:r>
      <w:r w:rsidRPr="00975072">
        <w:t>; or</w:t>
      </w:r>
    </w:p>
    <w:p w:rsidR="00365153" w:rsidRPr="00975072" w:rsidRDefault="00365153" w:rsidP="00365153">
      <w:pPr>
        <w:pStyle w:val="paragraph"/>
      </w:pPr>
      <w:r w:rsidRPr="00975072">
        <w:tab/>
        <w:t>(h)</w:t>
      </w:r>
      <w:r w:rsidRPr="00975072">
        <w:tab/>
        <w:t xml:space="preserve">a scientific investigation consent under </w:t>
      </w:r>
      <w:r w:rsidR="00960DC6">
        <w:t>section 1</w:t>
      </w:r>
      <w:r w:rsidRPr="00975072">
        <w:t xml:space="preserve">23 of the </w:t>
      </w:r>
      <w:r w:rsidRPr="00975072">
        <w:rPr>
          <w:i/>
        </w:rPr>
        <w:t>Petroleum (Submerged Lands) Act 1967</w:t>
      </w:r>
      <w:r w:rsidRPr="00975072">
        <w:t>.</w:t>
      </w:r>
    </w:p>
    <w:p w:rsidR="00365153" w:rsidRPr="00975072" w:rsidRDefault="00365153" w:rsidP="00365153">
      <w:pPr>
        <w:pStyle w:val="ActHead5"/>
      </w:pPr>
      <w:bookmarkStart w:id="216" w:name="_Toc106366852"/>
      <w:r w:rsidRPr="00960DC6">
        <w:rPr>
          <w:rStyle w:val="CharSectno"/>
        </w:rPr>
        <w:t>2</w:t>
      </w:r>
      <w:r w:rsidRPr="00975072">
        <w:t xml:space="preserve">  Re</w:t>
      </w:r>
      <w:r w:rsidR="00960DC6">
        <w:noBreakHyphen/>
      </w:r>
      <w:r w:rsidRPr="00975072">
        <w:t xml:space="preserve">enactment of the </w:t>
      </w:r>
      <w:r w:rsidRPr="00975072">
        <w:rPr>
          <w:i/>
        </w:rPr>
        <w:t>Petroleum (Submerged Lands) Act 1967</w:t>
      </w:r>
      <w:bookmarkEnd w:id="216"/>
    </w:p>
    <w:p w:rsidR="00365153" w:rsidRPr="00975072" w:rsidRDefault="00365153" w:rsidP="00365153">
      <w:pPr>
        <w:pStyle w:val="subsection"/>
      </w:pPr>
      <w:r w:rsidRPr="00975072">
        <w:tab/>
      </w:r>
      <w:r w:rsidRPr="00975072">
        <w:tab/>
        <w:t>This Act re</w:t>
      </w:r>
      <w:r w:rsidR="00960DC6">
        <w:noBreakHyphen/>
      </w:r>
      <w:r w:rsidRPr="00975072">
        <w:t xml:space="preserve">enacts the </w:t>
      </w:r>
      <w:r w:rsidRPr="00975072">
        <w:rPr>
          <w:i/>
        </w:rPr>
        <w:t>Petroleum (Submerged Lands) Act 1967</w:t>
      </w:r>
      <w:r w:rsidRPr="00975072">
        <w:t xml:space="preserve"> with certain modifications.</w:t>
      </w:r>
    </w:p>
    <w:p w:rsidR="00365153" w:rsidRPr="00975072" w:rsidRDefault="00365153" w:rsidP="00365153">
      <w:pPr>
        <w:pStyle w:val="notetext"/>
      </w:pPr>
      <w:r w:rsidRPr="00975072">
        <w:t>Note:</w:t>
      </w:r>
      <w:r w:rsidRPr="00975072">
        <w:tab/>
        <w:t>Section</w:t>
      </w:r>
      <w:r w:rsidR="00C53E4C" w:rsidRPr="00975072">
        <w:t> </w:t>
      </w:r>
      <w:r w:rsidRPr="00975072">
        <w:t xml:space="preserve">15AC of the </w:t>
      </w:r>
      <w:r w:rsidRPr="00975072">
        <w:rPr>
          <w:i/>
        </w:rPr>
        <w:t xml:space="preserve">Acts Interpretation Act 1901 </w:t>
      </w:r>
      <w:r w:rsidRPr="00975072">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975072" w:rsidRDefault="00365153" w:rsidP="00365153">
      <w:pPr>
        <w:pStyle w:val="ActHead5"/>
      </w:pPr>
      <w:bookmarkStart w:id="217" w:name="_Toc106366853"/>
      <w:r w:rsidRPr="00960DC6">
        <w:rPr>
          <w:rStyle w:val="CharSectno"/>
        </w:rPr>
        <w:t>3</w:t>
      </w:r>
      <w:r w:rsidRPr="00975072">
        <w:t xml:space="preserve">  Old titles continue in force</w:t>
      </w:r>
      <w:bookmarkEnd w:id="217"/>
    </w:p>
    <w:p w:rsidR="00365153" w:rsidRPr="00975072" w:rsidRDefault="00365153" w:rsidP="00365153">
      <w:pPr>
        <w:pStyle w:val="subsection"/>
      </w:pPr>
      <w:r w:rsidRPr="00975072">
        <w:tab/>
        <w:t>(1)</w:t>
      </w:r>
      <w:r w:rsidRPr="00975072">
        <w:tab/>
        <w:t xml:space="preserve">To avoid doubt, an old title does not lapse merely because of the repeal of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An old title continues in force subject to, and in accordance with, the provisions of this Act.</w:t>
      </w:r>
    </w:p>
    <w:p w:rsidR="00365153" w:rsidRPr="00975072" w:rsidRDefault="00365153" w:rsidP="00365153">
      <w:pPr>
        <w:pStyle w:val="notetext"/>
      </w:pPr>
      <w:r w:rsidRPr="00975072">
        <w:t>Note:</w:t>
      </w:r>
      <w:r w:rsidRPr="00975072">
        <w:tab/>
        <w:t>This Act includes provisions about the duration of titles.</w:t>
      </w:r>
    </w:p>
    <w:p w:rsidR="00365153" w:rsidRPr="00975072" w:rsidRDefault="00365153" w:rsidP="00365153">
      <w:pPr>
        <w:pStyle w:val="ActHead5"/>
      </w:pPr>
      <w:bookmarkStart w:id="218" w:name="_Toc106366854"/>
      <w:r w:rsidRPr="00960DC6">
        <w:rPr>
          <w:rStyle w:val="CharSectno"/>
        </w:rPr>
        <w:t>4</w:t>
      </w:r>
      <w:r w:rsidRPr="00975072">
        <w:t xml:space="preserve">  Transitional—eligible instruments</w:t>
      </w:r>
      <w:bookmarkEnd w:id="218"/>
    </w:p>
    <w:p w:rsidR="00365153" w:rsidRPr="00975072" w:rsidRDefault="00365153" w:rsidP="00365153">
      <w:pPr>
        <w:pStyle w:val="subsection"/>
      </w:pPr>
      <w:r w:rsidRPr="00975072">
        <w:tab/>
        <w:t>(1)</w:t>
      </w:r>
      <w:r w:rsidRPr="00975072">
        <w:tab/>
        <w:t>This clause applies to an eligible instrument if:</w:t>
      </w:r>
    </w:p>
    <w:p w:rsidR="00365153" w:rsidRPr="00975072" w:rsidRDefault="00365153" w:rsidP="00365153">
      <w:pPr>
        <w:pStyle w:val="paragraph"/>
      </w:pPr>
      <w:r w:rsidRPr="00975072">
        <w:tab/>
        <w:t>(a)</w:t>
      </w:r>
      <w:r w:rsidRPr="00975072">
        <w:tab/>
        <w:t>the eligible instrument was in force immediately before the commencement of this clause; and</w:t>
      </w:r>
    </w:p>
    <w:p w:rsidR="00365153" w:rsidRPr="00975072" w:rsidRDefault="00365153" w:rsidP="00365153">
      <w:pPr>
        <w:pStyle w:val="paragraph"/>
      </w:pPr>
      <w:r w:rsidRPr="00975072">
        <w:tab/>
        <w:t>(b)</w:t>
      </w:r>
      <w:r w:rsidRPr="00975072">
        <w:tab/>
        <w:t xml:space="preserve">the eligible instrument was made or given under, or for the purposes of, a particular provision of the </w:t>
      </w:r>
      <w:r w:rsidRPr="00975072">
        <w:rPr>
          <w:i/>
        </w:rPr>
        <w:t xml:space="preserve">Petroleum (Submerged Lands) Act 1967 </w:t>
      </w:r>
      <w:r w:rsidRPr="00975072">
        <w:t xml:space="preserve">(other than </w:t>
      </w:r>
      <w:r w:rsidR="004F6D0B" w:rsidRPr="00975072">
        <w:t>sub</w:t>
      </w:r>
      <w:r w:rsidR="00960DC6">
        <w:t>section 1</w:t>
      </w:r>
      <w:r w:rsidRPr="00975072">
        <w:t>50N(1) of that Act).</w:t>
      </w:r>
    </w:p>
    <w:p w:rsidR="00365153" w:rsidRPr="00975072" w:rsidRDefault="00365153" w:rsidP="00365153">
      <w:pPr>
        <w:pStyle w:val="subsection"/>
      </w:pPr>
      <w:r w:rsidRPr="00975072">
        <w:tab/>
        <w:t>(2)</w:t>
      </w:r>
      <w:r w:rsidRPr="00975072">
        <w:tab/>
        <w:t>The eligible instrument has effect, after the commencement of this clause, as if:</w:t>
      </w:r>
    </w:p>
    <w:p w:rsidR="00365153" w:rsidRPr="00975072" w:rsidRDefault="00365153" w:rsidP="00365153">
      <w:pPr>
        <w:pStyle w:val="paragraph"/>
      </w:pPr>
      <w:r w:rsidRPr="00975072">
        <w:lastRenderedPageBreak/>
        <w:tab/>
        <w:t>(a)</w:t>
      </w:r>
      <w:r w:rsidRPr="00975072">
        <w:tab/>
        <w:t>it had been made or given under, or for the purposes of, the corresponding provision of this Act; and</w:t>
      </w:r>
    </w:p>
    <w:p w:rsidR="00365153" w:rsidRPr="00975072" w:rsidRDefault="00365153" w:rsidP="00365153">
      <w:pPr>
        <w:pStyle w:val="paragraph"/>
      </w:pPr>
      <w:r w:rsidRPr="00975072">
        <w:tab/>
        <w:t>(b)</w:t>
      </w:r>
      <w:r w:rsidRPr="00975072">
        <w:tab/>
        <w:t xml:space="preserve">any requirement imposed by this Act or the </w:t>
      </w:r>
      <w:r w:rsidR="008B0601" w:rsidRPr="00975072">
        <w:rPr>
          <w:i/>
        </w:rPr>
        <w:t>Legislation Act 2003</w:t>
      </w:r>
      <w:r w:rsidRPr="00975072">
        <w:t xml:space="preserve"> in relation to the making or giving of the eligible instrument (including a requirement about the form of words) had been satisfied.</w:t>
      </w:r>
    </w:p>
    <w:p w:rsidR="00365153" w:rsidRPr="00975072" w:rsidRDefault="00365153" w:rsidP="00365153">
      <w:pPr>
        <w:pStyle w:val="subsection"/>
        <w:keepNext/>
      </w:pPr>
      <w:r w:rsidRPr="00975072">
        <w:tab/>
        <w:t>(3)</w:t>
      </w:r>
      <w:r w:rsidRPr="00975072">
        <w:tab/>
        <w:t>If:</w:t>
      </w:r>
    </w:p>
    <w:p w:rsidR="00365153" w:rsidRPr="00975072" w:rsidRDefault="00365153" w:rsidP="00365153">
      <w:pPr>
        <w:pStyle w:val="paragraph"/>
      </w:pPr>
      <w:r w:rsidRPr="00975072">
        <w:tab/>
        <w:t>(a)</w:t>
      </w:r>
      <w:r w:rsidRPr="00975072">
        <w:tab/>
        <w:t>under the eligible instrument, a particular act or thing was required, permitted or proposed to be done within, or at the end of, a particular period; and</w:t>
      </w:r>
    </w:p>
    <w:p w:rsidR="00365153" w:rsidRPr="00975072" w:rsidRDefault="00365153" w:rsidP="00365153">
      <w:pPr>
        <w:pStyle w:val="paragraph"/>
      </w:pPr>
      <w:r w:rsidRPr="00975072">
        <w:tab/>
        <w:t>(b)</w:t>
      </w:r>
      <w:r w:rsidRPr="00975072">
        <w:tab/>
        <w:t xml:space="preserve">if the </w:t>
      </w:r>
      <w:r w:rsidRPr="00975072">
        <w:rPr>
          <w:i/>
        </w:rPr>
        <w:t>Petroleum (Submerged Lands) Act 1967</w:t>
      </w:r>
      <w:r w:rsidRPr="00975072">
        <w:t xml:space="preserve"> had not been repealed, that period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w:t>
      </w:r>
    </w:p>
    <w:p w:rsidR="00365153" w:rsidRPr="00975072" w:rsidRDefault="00365153" w:rsidP="00365153">
      <w:pPr>
        <w:pStyle w:val="subsection2"/>
      </w:pPr>
      <w:r w:rsidRPr="00975072">
        <w:t>this Act and the eligible instrument have effect, after the commencement of this clause, as if the act or thing was required, permitted or proposed to be done within, or at the end of:</w:t>
      </w:r>
    </w:p>
    <w:p w:rsidR="00365153" w:rsidRPr="00975072" w:rsidRDefault="00365153" w:rsidP="00365153">
      <w:pPr>
        <w:pStyle w:val="paragraph"/>
      </w:pPr>
      <w:r w:rsidRPr="00975072">
        <w:tab/>
        <w:t>(c)</w:t>
      </w:r>
      <w:r w:rsidRPr="00975072">
        <w:tab/>
        <w:t>if that period was one month—whichever is the longer of:</w:t>
      </w:r>
    </w:p>
    <w:p w:rsidR="00365153" w:rsidRPr="00975072" w:rsidRDefault="00365153" w:rsidP="00365153">
      <w:pPr>
        <w:pStyle w:val="paragraphsub"/>
      </w:pPr>
      <w:r w:rsidRPr="00975072">
        <w:tab/>
        <w:t>(i)</w:t>
      </w:r>
      <w:r w:rsidRPr="00975072">
        <w:tab/>
        <w:t>30 days; or</w:t>
      </w:r>
    </w:p>
    <w:p w:rsidR="00365153" w:rsidRPr="00975072" w:rsidRDefault="00365153" w:rsidP="00365153">
      <w:pPr>
        <w:pStyle w:val="paragraphsub"/>
      </w:pPr>
      <w:r w:rsidRPr="00975072">
        <w:tab/>
        <w:t>(ii)</w:t>
      </w:r>
      <w:r w:rsidRPr="00975072">
        <w:tab/>
        <w:t>one month; or</w:t>
      </w:r>
    </w:p>
    <w:p w:rsidR="00365153" w:rsidRPr="00975072" w:rsidRDefault="00365153" w:rsidP="00365153">
      <w:pPr>
        <w:pStyle w:val="paragraph"/>
      </w:pPr>
      <w:r w:rsidRPr="00975072">
        <w:tab/>
        <w:t>(d)</w:t>
      </w:r>
      <w:r w:rsidRPr="00975072">
        <w:tab/>
        <w:t>if that period was 3 months—whichever is the longer of:</w:t>
      </w:r>
    </w:p>
    <w:p w:rsidR="00365153" w:rsidRPr="00975072" w:rsidRDefault="00365153" w:rsidP="00365153">
      <w:pPr>
        <w:pStyle w:val="paragraphsub"/>
      </w:pPr>
      <w:r w:rsidRPr="00975072">
        <w:tab/>
        <w:t>(i)</w:t>
      </w:r>
      <w:r w:rsidRPr="00975072">
        <w:tab/>
        <w:t>90 days; or</w:t>
      </w:r>
    </w:p>
    <w:p w:rsidR="00365153" w:rsidRPr="00975072" w:rsidRDefault="00365153" w:rsidP="00365153">
      <w:pPr>
        <w:pStyle w:val="paragraphsub"/>
      </w:pPr>
      <w:r w:rsidRPr="00975072">
        <w:tab/>
        <w:t>(ii)</w:t>
      </w:r>
      <w:r w:rsidRPr="00975072">
        <w:tab/>
        <w:t>3 months; or</w:t>
      </w:r>
    </w:p>
    <w:p w:rsidR="00365153" w:rsidRPr="00975072" w:rsidRDefault="00365153" w:rsidP="00365153">
      <w:pPr>
        <w:pStyle w:val="paragraph"/>
      </w:pPr>
      <w:r w:rsidRPr="00975072">
        <w:tab/>
        <w:t>(e)</w:t>
      </w:r>
      <w:r w:rsidRPr="00975072">
        <w:tab/>
        <w:t>in any other case—that period;</w:t>
      </w:r>
    </w:p>
    <w:p w:rsidR="00365153" w:rsidRPr="00975072" w:rsidRDefault="00365153" w:rsidP="00365153">
      <w:pPr>
        <w:pStyle w:val="subsection2"/>
      </w:pPr>
      <w:r w:rsidRPr="00975072">
        <w:t>instead of the period that would otherwise be applicable.</w:t>
      </w:r>
    </w:p>
    <w:p w:rsidR="00365153" w:rsidRPr="00975072" w:rsidRDefault="00365153" w:rsidP="00365153">
      <w:pPr>
        <w:pStyle w:val="ActHead5"/>
      </w:pPr>
      <w:bookmarkStart w:id="219" w:name="_Toc106366855"/>
      <w:r w:rsidRPr="00960DC6">
        <w:rPr>
          <w:rStyle w:val="CharSectno"/>
        </w:rPr>
        <w:t>5</w:t>
      </w:r>
      <w:r w:rsidRPr="00975072">
        <w:t xml:space="preserve">  Transitional—acts or things done before commencement</w:t>
      </w:r>
      <w:bookmarkEnd w:id="219"/>
    </w:p>
    <w:p w:rsidR="00365153" w:rsidRPr="00975072" w:rsidRDefault="00365153" w:rsidP="00365153">
      <w:pPr>
        <w:pStyle w:val="subsection"/>
      </w:pPr>
      <w:r w:rsidRPr="00975072">
        <w:tab/>
        <w:t>(1)</w:t>
      </w:r>
      <w:r w:rsidRPr="00975072">
        <w:tab/>
        <w:t>This clause applies to an act or thing (other than the grant of an old title or the making or giving of an eligible instrument) if:</w:t>
      </w:r>
    </w:p>
    <w:p w:rsidR="00365153" w:rsidRPr="00975072" w:rsidRDefault="00365153" w:rsidP="00365153">
      <w:pPr>
        <w:pStyle w:val="paragraph"/>
      </w:pPr>
      <w:r w:rsidRPr="00975072">
        <w:tab/>
        <w:t>(a)</w:t>
      </w:r>
      <w:r w:rsidRPr="00975072">
        <w:tab/>
        <w:t>the act or thing was done before the commencement of this clause; and</w:t>
      </w:r>
    </w:p>
    <w:p w:rsidR="00365153" w:rsidRPr="00975072" w:rsidRDefault="00365153" w:rsidP="00365153">
      <w:pPr>
        <w:pStyle w:val="paragraph"/>
      </w:pPr>
      <w:r w:rsidRPr="00975072">
        <w:tab/>
        <w:t>(b)</w:t>
      </w:r>
      <w:r w:rsidRPr="00975072">
        <w:tab/>
        <w:t xml:space="preserve">the act or thing was done under, or for the purposes of, a particular provision of the </w:t>
      </w:r>
      <w:r w:rsidRPr="00975072">
        <w:rPr>
          <w:i/>
        </w:rPr>
        <w:t>Petroleum (Submerged Lands) Act 1967</w:t>
      </w:r>
      <w:r w:rsidRPr="00975072">
        <w:t>.</w:t>
      </w:r>
    </w:p>
    <w:p w:rsidR="00365153" w:rsidRPr="00975072" w:rsidRDefault="00365153" w:rsidP="00365153">
      <w:pPr>
        <w:pStyle w:val="subsection"/>
      </w:pPr>
      <w:r w:rsidRPr="00975072">
        <w:lastRenderedPageBreak/>
        <w:tab/>
        <w:t>(2)</w:t>
      </w:r>
      <w:r w:rsidRPr="00975072">
        <w:tab/>
        <w:t>The act or thing has effect, after the commencement of this clause, as if it had been done under, or for the purposes of, the corresponding provision of this Act.</w:t>
      </w:r>
    </w:p>
    <w:p w:rsidR="00365153" w:rsidRPr="00975072" w:rsidRDefault="00365153" w:rsidP="00365153">
      <w:pPr>
        <w:pStyle w:val="ActHead5"/>
      </w:pPr>
      <w:bookmarkStart w:id="220" w:name="_Toc106366856"/>
      <w:r w:rsidRPr="00960DC6">
        <w:rPr>
          <w:rStyle w:val="CharSectno"/>
        </w:rPr>
        <w:t>6</w:t>
      </w:r>
      <w:r w:rsidRPr="00975072">
        <w:t xml:space="preserve">  Transitional—conditions of old titles</w:t>
      </w:r>
      <w:bookmarkEnd w:id="220"/>
    </w:p>
    <w:p w:rsidR="00365153" w:rsidRPr="00975072" w:rsidRDefault="00365153" w:rsidP="00365153">
      <w:pPr>
        <w:pStyle w:val="subsection"/>
      </w:pPr>
      <w:r w:rsidRPr="00975072">
        <w:tab/>
      </w:r>
      <w:r w:rsidRPr="00975072">
        <w:tab/>
        <w:t xml:space="preserve">In a condition of an old title, the expression </w:t>
      </w:r>
      <w:r w:rsidRPr="00975072">
        <w:rPr>
          <w:b/>
          <w:i/>
        </w:rPr>
        <w:t>the Act</w:t>
      </w:r>
      <w:r w:rsidRPr="00975072">
        <w:t xml:space="preserve"> includes this Act.</w:t>
      </w:r>
    </w:p>
    <w:p w:rsidR="00365153" w:rsidRPr="00975072" w:rsidRDefault="00365153" w:rsidP="00365153">
      <w:pPr>
        <w:pStyle w:val="ActHead5"/>
      </w:pPr>
      <w:bookmarkStart w:id="221" w:name="_Toc106366857"/>
      <w:r w:rsidRPr="00960DC6">
        <w:rPr>
          <w:rStyle w:val="CharSectno"/>
        </w:rPr>
        <w:t>7</w:t>
      </w:r>
      <w:r w:rsidRPr="00975072">
        <w:t xml:space="preserve">  Translation of references in documents</w:t>
      </w:r>
      <w:bookmarkEnd w:id="221"/>
    </w:p>
    <w:p w:rsidR="00365153" w:rsidRPr="00975072" w:rsidRDefault="00365153" w:rsidP="00365153">
      <w:pPr>
        <w:pStyle w:val="subsection"/>
      </w:pPr>
      <w:r w:rsidRPr="00975072">
        <w:tab/>
        <w:t>(1)</w:t>
      </w:r>
      <w:r w:rsidRPr="00975072">
        <w:tab/>
        <w:t>The responsible Commonwealth Minister may, by writing, make any or all of the following declarations in relation to a specified document:</w:t>
      </w:r>
    </w:p>
    <w:p w:rsidR="00365153" w:rsidRPr="00975072" w:rsidRDefault="00365153" w:rsidP="00365153">
      <w:pPr>
        <w:pStyle w:val="paragraph"/>
      </w:pPr>
      <w:r w:rsidRPr="00975072">
        <w:tab/>
        <w:t>(a)</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 Act 1967</w:t>
      </w:r>
      <w:r w:rsidRPr="00975072">
        <w:t xml:space="preserve"> included a reference to this Act;</w:t>
      </w:r>
    </w:p>
    <w:p w:rsidR="00365153" w:rsidRPr="00975072" w:rsidRDefault="00365153" w:rsidP="00365153">
      <w:pPr>
        <w:pStyle w:val="paragraph"/>
      </w:pPr>
      <w:r w:rsidRPr="00975072">
        <w:tab/>
        <w:t>(b)</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 Act 1967</w:t>
      </w:r>
      <w:r w:rsidRPr="00975072">
        <w:t xml:space="preserve"> included a reference to the corresponding provision of this Act or the Royalty Act;</w:t>
      </w:r>
    </w:p>
    <w:p w:rsidR="00365153" w:rsidRPr="00975072" w:rsidRDefault="00365153" w:rsidP="00365153">
      <w:pPr>
        <w:pStyle w:val="paragraph"/>
      </w:pPr>
      <w:r w:rsidRPr="00975072">
        <w:tab/>
        <w:t>(c)</w:t>
      </w:r>
      <w:r w:rsidRPr="00975072">
        <w:tab/>
        <w:t xml:space="preserve">that the document has effect, after the commencement of this clause, as if a specified reference, or each reference other than a specified reference, in the document to regulations under the </w:t>
      </w:r>
      <w:r w:rsidRPr="00975072">
        <w:rPr>
          <w:i/>
        </w:rPr>
        <w:t>Petroleum (Submerged Lands) Act 1967</w:t>
      </w:r>
      <w:r w:rsidRPr="00975072">
        <w:t xml:space="preserve"> included a reference to regulations under this Act;</w:t>
      </w:r>
    </w:p>
    <w:p w:rsidR="00365153" w:rsidRPr="00975072" w:rsidRDefault="00365153" w:rsidP="00365153">
      <w:pPr>
        <w:pStyle w:val="paragraph"/>
      </w:pPr>
      <w:r w:rsidRPr="00975072">
        <w:tab/>
        <w:t>(d)</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 Act 1967</w:t>
      </w:r>
      <w:r w:rsidRPr="00975072">
        <w:t xml:space="preserve"> included a reference to the corresponding provision of regulations under this Act;</w:t>
      </w:r>
    </w:p>
    <w:p w:rsidR="00365153" w:rsidRPr="00975072" w:rsidRDefault="00365153" w:rsidP="00365153">
      <w:pPr>
        <w:pStyle w:val="paragraph"/>
      </w:pPr>
      <w:r w:rsidRPr="00975072">
        <w:lastRenderedPageBreak/>
        <w:tab/>
        <w:t>(e)</w:t>
      </w:r>
      <w:r w:rsidRPr="00975072">
        <w:tab/>
        <w:t xml:space="preserve">that the document has effect, after the commencement of this clause, as if a specified reference, or each reference other than a specified reference, in the document to an adjacent area within the meaning of the </w:t>
      </w:r>
      <w:r w:rsidRPr="00975072">
        <w:rPr>
          <w:i/>
        </w:rPr>
        <w:t>Petroleum (Submerged Lands) Act 1967</w:t>
      </w:r>
      <w:r w:rsidRPr="00975072">
        <w:t xml:space="preserve"> were a reference to the corresponding offshore area of a State or Territory within the meaning of this Act;</w:t>
      </w:r>
    </w:p>
    <w:p w:rsidR="00365153" w:rsidRPr="00975072" w:rsidRDefault="00365153" w:rsidP="00365153">
      <w:pPr>
        <w:pStyle w:val="paragraph"/>
      </w:pPr>
      <w:r w:rsidRPr="00975072">
        <w:tab/>
        <w:t>(ea)</w:t>
      </w:r>
      <w:r w:rsidRPr="00975072">
        <w:tab/>
        <w:t xml:space="preserve">that the document has effect, after the commencement of this clause, as if a specified reference, or each reference other than a specified reference, in the document to the Eastern Greater Sunrise area within the meaning of the </w:t>
      </w:r>
      <w:r w:rsidRPr="00975072">
        <w:rPr>
          <w:i/>
        </w:rPr>
        <w:t>Petroleum (Submerged Lands) Act 1967</w:t>
      </w:r>
      <w:r w:rsidRPr="00975072">
        <w:t xml:space="preserve"> were a reference to the Eastern Greater Sunrise offshore area within the meaning of this Act;</w:t>
      </w:r>
    </w:p>
    <w:p w:rsidR="00365153" w:rsidRPr="00975072" w:rsidRDefault="00365153" w:rsidP="00365153">
      <w:pPr>
        <w:pStyle w:val="paragraph"/>
        <w:keepNext/>
        <w:keepLines/>
      </w:pPr>
      <w:r w:rsidRPr="00975072">
        <w:tab/>
        <w:t>(eb)</w:t>
      </w:r>
      <w:r w:rsidRPr="00975072">
        <w:tab/>
        <w:t xml:space="preserve">that the document has effect, after the commencement of this clause, as if a specified reference, or each reference other than a specified reference, in the document to the Principal Northern Territory PSL area within the meaning of the </w:t>
      </w:r>
      <w:r w:rsidRPr="00975072">
        <w:rPr>
          <w:i/>
        </w:rPr>
        <w:t>Petroleum (Submerged Lands) Act 1967</w:t>
      </w:r>
      <w:r w:rsidRPr="00975072">
        <w:t xml:space="preserve"> were a reference to the Principal Northern Territory offshore area within the meaning of this Act;</w:t>
      </w:r>
    </w:p>
    <w:p w:rsidR="00365153" w:rsidRPr="00975072" w:rsidRDefault="00365153" w:rsidP="00365153">
      <w:pPr>
        <w:pStyle w:val="paragraph"/>
      </w:pPr>
      <w:r w:rsidRPr="00975072">
        <w:tab/>
        <w:t>(f)</w:t>
      </w:r>
      <w:r w:rsidRPr="00975072">
        <w:tab/>
        <w:t xml:space="preserve">that the document has effect, after the commencement of this clause, as if a specified reference, or each reference other than a specified reference, in the document to the relinquished area within the meaning of the </w:t>
      </w:r>
      <w:r w:rsidRPr="00975072">
        <w:rPr>
          <w:i/>
        </w:rPr>
        <w:t>Petroleum (Submerged Lands) Act 1967</w:t>
      </w:r>
      <w:r w:rsidRPr="00975072">
        <w:t xml:space="preserve"> were a reference to the corresponding vacated area within the meaning of this Act;</w:t>
      </w:r>
    </w:p>
    <w:p w:rsidR="00365153" w:rsidRPr="00975072" w:rsidRDefault="00365153" w:rsidP="00365153">
      <w:pPr>
        <w:pStyle w:val="paragraph"/>
      </w:pPr>
      <w:r w:rsidRPr="00975072">
        <w:tab/>
        <w:t>(g)</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w:t>
      </w:r>
      <w:r w:rsidR="00F9611F" w:rsidRPr="00975072">
        <w:rPr>
          <w:i/>
        </w:rPr>
        <w:t>) (R</w:t>
      </w:r>
      <w:r w:rsidRPr="00975072">
        <w:rPr>
          <w:i/>
        </w:rPr>
        <w:t>oyalty) Act 1967</w:t>
      </w:r>
      <w:r w:rsidRPr="00975072">
        <w:t xml:space="preserve"> included a reference to the Royalty Act;</w:t>
      </w:r>
    </w:p>
    <w:p w:rsidR="00365153" w:rsidRPr="00975072" w:rsidRDefault="00365153" w:rsidP="00365153">
      <w:pPr>
        <w:pStyle w:val="paragraph"/>
      </w:pPr>
      <w:r w:rsidRPr="00975072">
        <w:tab/>
        <w:t>(h)</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w:t>
      </w:r>
      <w:r w:rsidR="00F9611F" w:rsidRPr="00975072">
        <w:rPr>
          <w:i/>
        </w:rPr>
        <w:t>) (R</w:t>
      </w:r>
      <w:r w:rsidRPr="00975072">
        <w:rPr>
          <w:i/>
        </w:rPr>
        <w:t>oyalty) Act 1967</w:t>
      </w:r>
      <w:r w:rsidRPr="00975072">
        <w:t xml:space="preserve"> included a reference to the corresponding provision of the Royalty Act or </w:t>
      </w:r>
      <w:r w:rsidR="00860DCE" w:rsidRPr="00975072">
        <w:rPr>
          <w:noProof/>
        </w:rPr>
        <w:t>Part 6</w:t>
      </w:r>
      <w:r w:rsidR="00030554" w:rsidRPr="00975072">
        <w:rPr>
          <w:noProof/>
        </w:rPr>
        <w:t>.7</w:t>
      </w:r>
      <w:r w:rsidRPr="00975072">
        <w:t xml:space="preserve"> of this Act;</w:t>
      </w:r>
    </w:p>
    <w:p w:rsidR="00365153" w:rsidRPr="00975072" w:rsidRDefault="00365153" w:rsidP="00365153">
      <w:pPr>
        <w:pStyle w:val="paragraph"/>
      </w:pPr>
      <w:r w:rsidRPr="00975072">
        <w:lastRenderedPageBreak/>
        <w:tab/>
        <w:t>(i)</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w:t>
      </w:r>
      <w:r w:rsidR="00F9611F" w:rsidRPr="00975072">
        <w:rPr>
          <w:i/>
        </w:rPr>
        <w:t>) (R</w:t>
      </w:r>
      <w:r w:rsidRPr="00975072">
        <w:rPr>
          <w:i/>
        </w:rPr>
        <w:t>egistration Fees) Act 1967</w:t>
      </w:r>
      <w:r w:rsidRPr="00975072">
        <w:t xml:space="preserve"> included a reference to the Registration Fees Act;</w:t>
      </w:r>
    </w:p>
    <w:p w:rsidR="00365153" w:rsidRPr="00975072" w:rsidRDefault="00365153" w:rsidP="00365153">
      <w:pPr>
        <w:pStyle w:val="paragraph"/>
      </w:pPr>
      <w:r w:rsidRPr="00975072">
        <w:tab/>
        <w:t>(j)</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w:t>
      </w:r>
      <w:r w:rsidR="00F9611F" w:rsidRPr="00975072">
        <w:rPr>
          <w:i/>
        </w:rPr>
        <w:t>) (R</w:t>
      </w:r>
      <w:r w:rsidRPr="00975072">
        <w:rPr>
          <w:i/>
        </w:rPr>
        <w:t>egistration Fees) Act 1967</w:t>
      </w:r>
      <w:r w:rsidRPr="00975072">
        <w:t xml:space="preserve"> included a reference to the corresponding provision of the Registration Fees Act or </w:t>
      </w:r>
      <w:r w:rsidR="00860DCE" w:rsidRPr="00975072">
        <w:rPr>
          <w:noProof/>
        </w:rPr>
        <w:t>Part 6</w:t>
      </w:r>
      <w:r w:rsidR="00ED4C48" w:rsidRPr="00975072">
        <w:rPr>
          <w:noProof/>
        </w:rPr>
        <w:t>.7</w:t>
      </w:r>
      <w:r w:rsidRPr="00975072">
        <w:t xml:space="preserve"> of this Act;</w:t>
      </w:r>
    </w:p>
    <w:p w:rsidR="00365153" w:rsidRPr="00975072" w:rsidRDefault="00365153" w:rsidP="00365153">
      <w:pPr>
        <w:pStyle w:val="paragraph"/>
      </w:pPr>
      <w:r w:rsidRPr="00975072">
        <w:tab/>
        <w:t>(k)</w:t>
      </w:r>
      <w:r w:rsidRPr="00975072">
        <w:tab/>
        <w:t xml:space="preserve">that the document has effect, after the commencement of this clause, as if a specified reference, or each reference other than a specified reference, in the document to regulations under the </w:t>
      </w:r>
      <w:r w:rsidRPr="00975072">
        <w:rPr>
          <w:i/>
        </w:rPr>
        <w:t>Petroleum (Submerged Lands</w:t>
      </w:r>
      <w:r w:rsidR="00F9611F" w:rsidRPr="00975072">
        <w:rPr>
          <w:i/>
        </w:rPr>
        <w:t>) (R</w:t>
      </w:r>
      <w:r w:rsidRPr="00975072">
        <w:rPr>
          <w:i/>
        </w:rPr>
        <w:t>egistration Fees) Act 1967</w:t>
      </w:r>
      <w:r w:rsidRPr="00975072">
        <w:t xml:space="preserve"> included a reference to regulations under the Registration Fees Act;</w:t>
      </w:r>
    </w:p>
    <w:p w:rsidR="00365153" w:rsidRPr="00975072" w:rsidRDefault="00365153" w:rsidP="00365153">
      <w:pPr>
        <w:pStyle w:val="paragraph"/>
      </w:pPr>
      <w:r w:rsidRPr="00975072">
        <w:tab/>
        <w:t>(l)</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w:t>
      </w:r>
      <w:r w:rsidR="00F9611F" w:rsidRPr="00975072">
        <w:rPr>
          <w:i/>
        </w:rPr>
        <w:t>) (R</w:t>
      </w:r>
      <w:r w:rsidRPr="00975072">
        <w:rPr>
          <w:i/>
        </w:rPr>
        <w:t>egistration Fees) Act 1967</w:t>
      </w:r>
      <w:r w:rsidRPr="00975072">
        <w:t xml:space="preserve"> included a reference to the corresponding provision of regulations under the Registration Fees Act;</w:t>
      </w:r>
    </w:p>
    <w:p w:rsidR="00365153" w:rsidRPr="00975072" w:rsidRDefault="00365153" w:rsidP="00365153">
      <w:pPr>
        <w:pStyle w:val="paragraph"/>
      </w:pPr>
      <w:r w:rsidRPr="00975072">
        <w:tab/>
        <w:t>(m)</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 Fees Act 1994</w:t>
      </w:r>
      <w:r w:rsidRPr="00975072">
        <w:t xml:space="preserve"> included a reference to the Annual Fees Act;</w:t>
      </w:r>
    </w:p>
    <w:p w:rsidR="00365153" w:rsidRPr="00975072" w:rsidRDefault="00365153" w:rsidP="00365153">
      <w:pPr>
        <w:pStyle w:val="paragraph"/>
      </w:pPr>
      <w:r w:rsidRPr="00975072">
        <w:tab/>
        <w:t>(n)</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 Fees Act 1994</w:t>
      </w:r>
      <w:r w:rsidRPr="00975072">
        <w:t xml:space="preserve"> included a reference to the corresponding provision of the Annual Fees Act or </w:t>
      </w:r>
      <w:r w:rsidR="00860DCE" w:rsidRPr="00975072">
        <w:rPr>
          <w:noProof/>
        </w:rPr>
        <w:t>Part 6</w:t>
      </w:r>
      <w:r w:rsidR="007657A6" w:rsidRPr="00975072">
        <w:rPr>
          <w:noProof/>
        </w:rPr>
        <w:t>.7</w:t>
      </w:r>
      <w:r w:rsidRPr="00975072">
        <w:t xml:space="preserve"> of this Act;</w:t>
      </w:r>
    </w:p>
    <w:p w:rsidR="00365153" w:rsidRPr="00975072" w:rsidRDefault="00365153" w:rsidP="00365153">
      <w:pPr>
        <w:pStyle w:val="paragraph"/>
      </w:pPr>
      <w:r w:rsidRPr="00975072">
        <w:tab/>
        <w:t>(o)</w:t>
      </w:r>
      <w:r w:rsidRPr="00975072">
        <w:tab/>
        <w:t xml:space="preserve">that the document has effect, after the commencement of this clause, as if a specified reference, or each reference other </w:t>
      </w:r>
      <w:r w:rsidRPr="00975072">
        <w:lastRenderedPageBreak/>
        <w:t xml:space="preserve">than a specified reference, in the document to regulations under the </w:t>
      </w:r>
      <w:r w:rsidRPr="00975072">
        <w:rPr>
          <w:i/>
        </w:rPr>
        <w:t>Petroleum (Submerged Lands) Fees Act 1994</w:t>
      </w:r>
      <w:r w:rsidRPr="00975072">
        <w:t xml:space="preserve"> included a reference to regulations under the Annual Fees Act;</w:t>
      </w:r>
    </w:p>
    <w:p w:rsidR="00365153" w:rsidRPr="00975072" w:rsidRDefault="00365153" w:rsidP="00365153">
      <w:pPr>
        <w:pStyle w:val="paragraph"/>
      </w:pPr>
      <w:r w:rsidRPr="00975072">
        <w:tab/>
        <w:t>(p)</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 Fees Act 1994</w:t>
      </w:r>
      <w:r w:rsidRPr="00975072">
        <w:t xml:space="preserve"> included a reference to the corresponding provision of regulations under the Annual Fees Act.</w:t>
      </w:r>
    </w:p>
    <w:p w:rsidR="00365153" w:rsidRPr="00975072" w:rsidRDefault="00365153" w:rsidP="00365153">
      <w:pPr>
        <w:pStyle w:val="notetext"/>
      </w:pPr>
      <w:r w:rsidRPr="00975072">
        <w:t>Note 1:</w:t>
      </w:r>
      <w:r w:rsidRPr="00975072">
        <w:tab/>
        <w:t xml:space="preserve">For specification by class, see </w:t>
      </w:r>
      <w:r w:rsidR="004F6D0B" w:rsidRPr="00975072">
        <w:t>sub</w:t>
      </w:r>
      <w:r w:rsidR="00960DC6">
        <w:t>section 1</w:t>
      </w:r>
      <w:r w:rsidRPr="00975072">
        <w:t xml:space="preserve">3(3) of the </w:t>
      </w:r>
      <w:r w:rsidR="008B0601" w:rsidRPr="00975072">
        <w:rPr>
          <w:i/>
        </w:rPr>
        <w:t>Legislation Act 2003</w:t>
      </w:r>
      <w:r w:rsidRPr="00975072">
        <w:t>.</w:t>
      </w:r>
    </w:p>
    <w:p w:rsidR="00365153" w:rsidRPr="00975072" w:rsidRDefault="00365153" w:rsidP="00365153">
      <w:pPr>
        <w:pStyle w:val="notetext"/>
      </w:pPr>
      <w:r w:rsidRPr="00975072">
        <w:t>Note 2:</w:t>
      </w:r>
      <w:r w:rsidRPr="00975072">
        <w:tab/>
        <w:t>For specification of more than one document, or more than one reference, see paragraph</w:t>
      </w:r>
      <w:r w:rsidR="00C53E4C" w:rsidRPr="00975072">
        <w:t> </w:t>
      </w:r>
      <w:r w:rsidRPr="00975072">
        <w:t xml:space="preserve">23(b) of the </w:t>
      </w:r>
      <w:r w:rsidRPr="00975072">
        <w:rPr>
          <w:i/>
        </w:rPr>
        <w:t>Acts Interpretation Act 1901</w:t>
      </w:r>
      <w:r w:rsidRPr="00975072">
        <w:t>.</w:t>
      </w:r>
    </w:p>
    <w:p w:rsidR="00365153" w:rsidRPr="00975072" w:rsidRDefault="00365153" w:rsidP="00365153">
      <w:pPr>
        <w:pStyle w:val="subsection"/>
      </w:pPr>
      <w:r w:rsidRPr="00975072">
        <w:tab/>
        <w:t>(2)</w:t>
      </w:r>
      <w:r w:rsidRPr="00975072">
        <w:tab/>
        <w:t xml:space="preserve">A declaration under </w:t>
      </w:r>
      <w:r w:rsidR="00C53E4C" w:rsidRPr="00975072">
        <w:t>subclause (</w:t>
      </w:r>
      <w:r w:rsidRPr="00975072">
        <w:t>1) has effect accordingly.</w:t>
      </w:r>
    </w:p>
    <w:p w:rsidR="00365153" w:rsidRPr="00975072" w:rsidRDefault="00365153" w:rsidP="00365153">
      <w:pPr>
        <w:pStyle w:val="subsection"/>
      </w:pPr>
      <w:r w:rsidRPr="00975072">
        <w:tab/>
        <w:t>(3)</w:t>
      </w:r>
      <w:r w:rsidRPr="00975072">
        <w:tab/>
        <w:t xml:space="preserve">A declaration under </w:t>
      </w:r>
      <w:r w:rsidR="00C53E4C" w:rsidRPr="00975072">
        <w:t>subclause (</w:t>
      </w:r>
      <w:r w:rsidRPr="00975072">
        <w:t>1) is a legislative instrument.</w:t>
      </w:r>
    </w:p>
    <w:p w:rsidR="00365153" w:rsidRPr="00975072" w:rsidRDefault="00365153" w:rsidP="00365153">
      <w:pPr>
        <w:pStyle w:val="notetext"/>
      </w:pPr>
      <w:r w:rsidRPr="00975072">
        <w:t>Note:</w:t>
      </w:r>
      <w:r w:rsidRPr="00975072">
        <w:tab/>
        <w:t>This means that the declaration could be disallowed by either House of the Parliament.</w:t>
      </w:r>
    </w:p>
    <w:p w:rsidR="00365153" w:rsidRPr="00975072" w:rsidRDefault="00365153" w:rsidP="00365153">
      <w:pPr>
        <w:pStyle w:val="subsection"/>
      </w:pPr>
      <w:r w:rsidRPr="00975072">
        <w:tab/>
        <w:t>(4)</w:t>
      </w:r>
      <w:r w:rsidRPr="00975072">
        <w:tab/>
        <w:t>This clause does not authorise the imposition of taxation within the meaning of section</w:t>
      </w:r>
      <w:r w:rsidR="00C53E4C" w:rsidRPr="00975072">
        <w:t> </w:t>
      </w:r>
      <w:r w:rsidRPr="00975072">
        <w:t>55 of the Constitution.</w:t>
      </w:r>
    </w:p>
    <w:p w:rsidR="00365153" w:rsidRPr="00975072" w:rsidRDefault="00365153" w:rsidP="00365153">
      <w:pPr>
        <w:pStyle w:val="subsection"/>
      </w:pPr>
      <w:r w:rsidRPr="00975072">
        <w:tab/>
        <w:t>(5)</w:t>
      </w:r>
      <w:r w:rsidRPr="00975072">
        <w:tab/>
        <w:t>In this clause:</w:t>
      </w:r>
    </w:p>
    <w:p w:rsidR="00365153" w:rsidRPr="00975072" w:rsidRDefault="00365153" w:rsidP="00365153">
      <w:pPr>
        <w:pStyle w:val="Definition"/>
      </w:pPr>
      <w:r w:rsidRPr="00975072">
        <w:rPr>
          <w:b/>
          <w:i/>
        </w:rPr>
        <w:t xml:space="preserve">document </w:t>
      </w:r>
      <w:r w:rsidRPr="00975072">
        <w:t>includes:</w:t>
      </w:r>
    </w:p>
    <w:p w:rsidR="00365153" w:rsidRPr="00975072" w:rsidRDefault="00365153" w:rsidP="00365153">
      <w:pPr>
        <w:pStyle w:val="paragraph"/>
      </w:pPr>
      <w:r w:rsidRPr="00975072">
        <w:tab/>
        <w:t>(a)</w:t>
      </w:r>
      <w:r w:rsidRPr="00975072">
        <w:tab/>
        <w:t>an eligible instrument; and</w:t>
      </w:r>
    </w:p>
    <w:p w:rsidR="00365153" w:rsidRPr="00975072" w:rsidRDefault="00365153" w:rsidP="00365153">
      <w:pPr>
        <w:pStyle w:val="paragraph"/>
      </w:pPr>
      <w:r w:rsidRPr="00975072">
        <w:tab/>
        <w:t>(b)</w:t>
      </w:r>
      <w:r w:rsidRPr="00975072">
        <w:tab/>
        <w:t>an old title.</w:t>
      </w:r>
    </w:p>
    <w:p w:rsidR="00365153" w:rsidRPr="00975072" w:rsidRDefault="00365153" w:rsidP="00365153">
      <w:pPr>
        <w:pStyle w:val="ActHead5"/>
      </w:pPr>
      <w:bookmarkStart w:id="222" w:name="_Toc106366858"/>
      <w:r w:rsidRPr="00960DC6">
        <w:rPr>
          <w:rStyle w:val="CharSectno"/>
        </w:rPr>
        <w:t>8</w:t>
      </w:r>
      <w:r w:rsidRPr="00975072">
        <w:t xml:space="preserve">  Transitional regulations</w:t>
      </w:r>
      <w:bookmarkEnd w:id="222"/>
    </w:p>
    <w:p w:rsidR="00365153" w:rsidRPr="00975072" w:rsidRDefault="00365153" w:rsidP="00365153">
      <w:pPr>
        <w:pStyle w:val="subsection"/>
      </w:pPr>
      <w:r w:rsidRPr="00975072">
        <w:tab/>
        <w:t>(1)</w:t>
      </w:r>
      <w:r w:rsidRPr="00975072">
        <w:tab/>
        <w:t>The Governor</w:t>
      </w:r>
      <w:r w:rsidR="00960DC6">
        <w:noBreakHyphen/>
      </w:r>
      <w:r w:rsidRPr="00975072">
        <w:t xml:space="preserve">General may make regulations in relation to transitional matters arising out of the repeal of the </w:t>
      </w:r>
      <w:r w:rsidRPr="00975072">
        <w:rPr>
          <w:i/>
        </w:rPr>
        <w:t>Petroleum (Submerged Lands) Act 1967</w:t>
      </w:r>
      <w:r w:rsidRPr="00975072">
        <w:t>.</w:t>
      </w:r>
    </w:p>
    <w:p w:rsidR="00365153" w:rsidRPr="00975072" w:rsidRDefault="00365153" w:rsidP="00365153">
      <w:pPr>
        <w:pStyle w:val="subsection"/>
      </w:pPr>
      <w:r w:rsidRPr="00975072">
        <w:lastRenderedPageBreak/>
        <w:tab/>
        <w:t>(2)</w:t>
      </w:r>
      <w:r w:rsidRPr="00975072">
        <w:tab/>
        <w:t>The Governor</w:t>
      </w:r>
      <w:r w:rsidR="00960DC6">
        <w:noBreakHyphen/>
      </w:r>
      <w:r w:rsidRPr="00975072">
        <w:t xml:space="preserve">General may make regulations in relation to transitional matters arising out of the repeal of the </w:t>
      </w:r>
      <w:r w:rsidRPr="00975072">
        <w:rPr>
          <w:i/>
        </w:rPr>
        <w:t>Petroleum (Submerged Lands</w:t>
      </w:r>
      <w:r w:rsidR="00F9611F" w:rsidRPr="00975072">
        <w:rPr>
          <w:i/>
        </w:rPr>
        <w:t>) (R</w:t>
      </w:r>
      <w:r w:rsidRPr="00975072">
        <w:rPr>
          <w:i/>
        </w:rPr>
        <w:t>oyalty) Act 1967</w:t>
      </w:r>
      <w:r w:rsidRPr="00975072">
        <w:t>.</w:t>
      </w:r>
    </w:p>
    <w:p w:rsidR="00365153" w:rsidRPr="00975072" w:rsidRDefault="00365153" w:rsidP="00365153">
      <w:pPr>
        <w:pStyle w:val="subsection"/>
      </w:pPr>
      <w:r w:rsidRPr="00975072">
        <w:tab/>
        <w:t>(3)</w:t>
      </w:r>
      <w:r w:rsidRPr="00975072">
        <w:tab/>
        <w:t>The Governor</w:t>
      </w:r>
      <w:r w:rsidR="00960DC6">
        <w:noBreakHyphen/>
      </w:r>
      <w:r w:rsidRPr="00975072">
        <w:t xml:space="preserve">General may make regulations in relation to transitional matters arising out of the repeal of the </w:t>
      </w:r>
      <w:r w:rsidRPr="00975072">
        <w:rPr>
          <w:i/>
        </w:rPr>
        <w:t>Petroleum (Submerged Lands</w:t>
      </w:r>
      <w:r w:rsidR="00F9611F" w:rsidRPr="00975072">
        <w:rPr>
          <w:i/>
        </w:rPr>
        <w:t>) (R</w:t>
      </w:r>
      <w:r w:rsidRPr="00975072">
        <w:rPr>
          <w:i/>
        </w:rPr>
        <w:t>egistration Fees) Act 1967</w:t>
      </w:r>
      <w:r w:rsidRPr="00975072">
        <w:t>.</w:t>
      </w:r>
    </w:p>
    <w:p w:rsidR="00365153" w:rsidRPr="00975072" w:rsidRDefault="00365153" w:rsidP="00365153">
      <w:pPr>
        <w:pStyle w:val="subsection"/>
      </w:pPr>
      <w:r w:rsidRPr="00975072">
        <w:tab/>
        <w:t>(4)</w:t>
      </w:r>
      <w:r w:rsidRPr="00975072">
        <w:tab/>
        <w:t>The Governor</w:t>
      </w:r>
      <w:r w:rsidR="00960DC6">
        <w:noBreakHyphen/>
      </w:r>
      <w:r w:rsidRPr="00975072">
        <w:t xml:space="preserve">General may make regulations in relation to transitional matters arising out of the repeal of the </w:t>
      </w:r>
      <w:r w:rsidRPr="00975072">
        <w:rPr>
          <w:i/>
        </w:rPr>
        <w:t>Petroleum (Submerged Lands) Fees Act 1994</w:t>
      </w:r>
      <w:r w:rsidRPr="00975072">
        <w:t>.</w:t>
      </w:r>
    </w:p>
    <w:p w:rsidR="00365153" w:rsidRPr="00975072" w:rsidRDefault="00365153" w:rsidP="00365153">
      <w:pPr>
        <w:pStyle w:val="subsection"/>
      </w:pPr>
      <w:r w:rsidRPr="00975072">
        <w:tab/>
        <w:t>(5)</w:t>
      </w:r>
      <w:r w:rsidRPr="00975072">
        <w:tab/>
        <w:t>This clause does not authorise the imposition of taxation within the meaning of section</w:t>
      </w:r>
      <w:r w:rsidR="00C53E4C" w:rsidRPr="00975072">
        <w:t> </w:t>
      </w:r>
      <w:r w:rsidRPr="00975072">
        <w:t>55 of the Constitution.</w:t>
      </w:r>
    </w:p>
    <w:p w:rsidR="00365153" w:rsidRPr="00975072" w:rsidRDefault="00365153" w:rsidP="00050DE4">
      <w:pPr>
        <w:pStyle w:val="ActHead2"/>
        <w:pageBreakBefore/>
      </w:pPr>
      <w:bookmarkStart w:id="223" w:name="_Toc106366859"/>
      <w:r w:rsidRPr="00960DC6">
        <w:rPr>
          <w:rStyle w:val="CharPartNo"/>
        </w:rPr>
        <w:lastRenderedPageBreak/>
        <w:t>Part</w:t>
      </w:r>
      <w:r w:rsidR="00C53E4C" w:rsidRPr="00960DC6">
        <w:rPr>
          <w:rStyle w:val="CharPartNo"/>
        </w:rPr>
        <w:t> </w:t>
      </w:r>
      <w:r w:rsidRPr="00960DC6">
        <w:rPr>
          <w:rStyle w:val="CharPartNo"/>
        </w:rPr>
        <w:t>2</w:t>
      </w:r>
      <w:r w:rsidRPr="00975072">
        <w:t>—</w:t>
      </w:r>
      <w:r w:rsidRPr="00960DC6">
        <w:rPr>
          <w:rStyle w:val="CharPartText"/>
        </w:rPr>
        <w:t>Specific provisions</w:t>
      </w:r>
      <w:bookmarkEnd w:id="223"/>
    </w:p>
    <w:p w:rsidR="00365153" w:rsidRPr="00975072" w:rsidRDefault="00F9611F" w:rsidP="00365153">
      <w:pPr>
        <w:pStyle w:val="Header"/>
      </w:pPr>
      <w:r w:rsidRPr="00960DC6">
        <w:rPr>
          <w:rStyle w:val="CharDivNo"/>
        </w:rPr>
        <w:t xml:space="preserve"> </w:t>
      </w:r>
      <w:r w:rsidRPr="00960DC6">
        <w:rPr>
          <w:rStyle w:val="CharDivText"/>
        </w:rPr>
        <w:t xml:space="preserve"> </w:t>
      </w:r>
    </w:p>
    <w:p w:rsidR="00365153" w:rsidRPr="00975072" w:rsidRDefault="00365153" w:rsidP="00365153">
      <w:pPr>
        <w:pStyle w:val="ActHead5"/>
      </w:pPr>
      <w:bookmarkStart w:id="224" w:name="_Toc106366860"/>
      <w:r w:rsidRPr="00960DC6">
        <w:rPr>
          <w:rStyle w:val="CharSectno"/>
        </w:rPr>
        <w:t>9</w:t>
      </w:r>
      <w:r w:rsidRPr="00975072">
        <w:t xml:space="preserve">  Joint Authority</w:t>
      </w:r>
      <w:bookmarkEnd w:id="224"/>
    </w:p>
    <w:p w:rsidR="00365153" w:rsidRPr="00975072" w:rsidRDefault="00365153" w:rsidP="00365153">
      <w:pPr>
        <w:pStyle w:val="subsection"/>
      </w:pPr>
      <w:r w:rsidRPr="00975072">
        <w:tab/>
        <w:t>(1)</w:t>
      </w:r>
      <w:r w:rsidRPr="00975072">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(1A)</w:t>
      </w:r>
      <w:r w:rsidRPr="00975072">
        <w:tab/>
        <w:t xml:space="preserve">The Joint Authority for the Principal Northern Territory offshore area under this Act is, for all purposes, a continuation of the Joint Authority in respect of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(1B)</w:t>
      </w:r>
      <w:r w:rsidRPr="00975072">
        <w:tab/>
        <w:t xml:space="preserve">The Joint Authority for the Eastern Greater Sunrise offshore area under this Act is, for all purposes, a continuation of the Joint Authority in respect of the Eastern Greater Sunrise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Despite the repeal of subsections</w:t>
      </w:r>
      <w:r w:rsidR="00C53E4C" w:rsidRPr="00975072">
        <w:t> </w:t>
      </w:r>
      <w:r w:rsidRPr="00975072">
        <w:t xml:space="preserve">8D(4) and (5) of the </w:t>
      </w:r>
      <w:r w:rsidRPr="00975072">
        <w:rPr>
          <w:i/>
        </w:rPr>
        <w:t>Petroleum (Submerged Lands) Act 1967</w:t>
      </w:r>
      <w:r w:rsidRPr="00975072">
        <w:t>, those subsections continue to apply, in relation to a record or document signed before the commencement of this clause, as if that repeal had not happened.</w:t>
      </w:r>
    </w:p>
    <w:p w:rsidR="00365153" w:rsidRPr="00975072" w:rsidRDefault="00365153" w:rsidP="00365153">
      <w:pPr>
        <w:pStyle w:val="notetext"/>
      </w:pPr>
      <w:r w:rsidRPr="00975072">
        <w:t>Note 1:</w:t>
      </w:r>
      <w:r w:rsidRPr="00975072">
        <w:tab/>
        <w:t>Subsection</w:t>
      </w:r>
      <w:r w:rsidR="00C53E4C" w:rsidRPr="00975072">
        <w:t> </w:t>
      </w:r>
      <w:r w:rsidRPr="00975072">
        <w:t xml:space="preserve">8D(4) of the </w:t>
      </w:r>
      <w:r w:rsidRPr="00975072">
        <w:rPr>
          <w:i/>
        </w:rPr>
        <w:t xml:space="preserve">Petroleum (Submerged Lands) Act 1967 </w:t>
      </w:r>
      <w:r w:rsidRPr="00975072">
        <w:t>deals with the evidentiary effect of signed records of the decisions of a Joint Authority.</w:t>
      </w:r>
    </w:p>
    <w:p w:rsidR="00365153" w:rsidRPr="00975072" w:rsidRDefault="00365153" w:rsidP="00365153">
      <w:pPr>
        <w:pStyle w:val="notetext"/>
      </w:pPr>
      <w:r w:rsidRPr="00975072">
        <w:t>Note 2:</w:t>
      </w:r>
      <w:r w:rsidRPr="00975072">
        <w:tab/>
        <w:t>Subsection</w:t>
      </w:r>
      <w:r w:rsidR="00C53E4C" w:rsidRPr="00975072">
        <w:t> </w:t>
      </w:r>
      <w:r w:rsidRPr="00975072">
        <w:t xml:space="preserve">8D(5) of the </w:t>
      </w:r>
      <w:r w:rsidRPr="00975072">
        <w:rPr>
          <w:i/>
        </w:rPr>
        <w:t xml:space="preserve">Petroleum (Submerged Lands) Act 1967 </w:t>
      </w:r>
      <w:r w:rsidRPr="00975072">
        <w:t>deals with the legal effect of documents signed, on behalf of the Joint Authority, by the Designated Authority.</w:t>
      </w:r>
    </w:p>
    <w:p w:rsidR="00365153" w:rsidRPr="00975072" w:rsidRDefault="00365153" w:rsidP="00365153">
      <w:pPr>
        <w:pStyle w:val="ActHead5"/>
      </w:pPr>
      <w:bookmarkStart w:id="225" w:name="_Toc106366861"/>
      <w:r w:rsidRPr="00960DC6">
        <w:rPr>
          <w:rStyle w:val="CharSectno"/>
        </w:rPr>
        <w:t>10</w:t>
      </w:r>
      <w:r w:rsidRPr="00975072">
        <w:t xml:space="preserve">  Joint Authority for an external Territory</w:t>
      </w:r>
      <w:bookmarkEnd w:id="225"/>
    </w:p>
    <w:p w:rsidR="00365153" w:rsidRPr="00975072" w:rsidRDefault="00365153" w:rsidP="00365153">
      <w:pPr>
        <w:pStyle w:val="subsection"/>
      </w:pPr>
      <w:r w:rsidRPr="00975072">
        <w:tab/>
        <w:t>(1)</w:t>
      </w:r>
      <w:r w:rsidRPr="00975072">
        <w:tab/>
        <w:t>This clause applies to an act or thing that was done:</w:t>
      </w:r>
    </w:p>
    <w:p w:rsidR="00365153" w:rsidRPr="00975072" w:rsidRDefault="00365153" w:rsidP="00365153">
      <w:pPr>
        <w:pStyle w:val="paragraph"/>
      </w:pPr>
      <w:r w:rsidRPr="00975072">
        <w:lastRenderedPageBreak/>
        <w:tab/>
        <w:t>(a)</w:t>
      </w:r>
      <w:r w:rsidRPr="00975072">
        <w:tab/>
        <w:t xml:space="preserve">by, or in relation to, the Designated Authority for an adjacent area of an external Territory under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in, or in connection with, the performance of the functions, or the exercise of the powers, referred to in subsection</w:t>
      </w:r>
      <w:r w:rsidR="00C53E4C" w:rsidRPr="00975072">
        <w:t> </w:t>
      </w:r>
      <w:r w:rsidRPr="00975072">
        <w:t>8G(1) of that Act.</w:t>
      </w:r>
    </w:p>
    <w:p w:rsidR="00365153" w:rsidRPr="00975072" w:rsidRDefault="00365153" w:rsidP="00365153">
      <w:pPr>
        <w:pStyle w:val="subsection"/>
      </w:pPr>
      <w:r w:rsidRPr="00975072">
        <w:tab/>
        <w:t>(2)</w:t>
      </w:r>
      <w:r w:rsidRPr="00975072">
        <w:tab/>
        <w:t>The act or thing has effect, after the commencement of this clause, as if it had been done by, or in relation to, the Joint Authority for the corresponding offshore area under this Act.</w:t>
      </w:r>
    </w:p>
    <w:p w:rsidR="00365153" w:rsidRPr="00975072" w:rsidRDefault="00365153" w:rsidP="00365153">
      <w:pPr>
        <w:pStyle w:val="ActHead5"/>
      </w:pPr>
      <w:bookmarkStart w:id="226" w:name="_Toc106366862"/>
      <w:r w:rsidRPr="00960DC6">
        <w:rPr>
          <w:rStyle w:val="CharSectno"/>
        </w:rPr>
        <w:t>11</w:t>
      </w:r>
      <w:r w:rsidRPr="00975072">
        <w:t xml:space="preserve">  Designated Authority</w:t>
      </w:r>
      <w:bookmarkEnd w:id="226"/>
    </w:p>
    <w:p w:rsidR="00365153" w:rsidRPr="00975072" w:rsidRDefault="00365153" w:rsidP="00365153">
      <w:pPr>
        <w:pStyle w:val="subsection"/>
      </w:pPr>
      <w:r w:rsidRPr="00975072">
        <w:tab/>
        <w:t>(1)</w:t>
      </w:r>
      <w:r w:rsidRPr="00975072">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 xml:space="preserve">The Designated Authority for the Principal Northern Territory offshore area under this Act is, for all purposes, a continuation of the Designated Authority in respect of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(3)</w:t>
      </w:r>
      <w:r w:rsidRPr="00975072">
        <w:tab/>
        <w:t xml:space="preserve">The Designated Authority for the Eastern Greater Sunrise offshore area under this Act is, for all purposes, a continuation of the Designated Authority in respect of the Eastern Greater Sunrise area under the </w:t>
      </w:r>
      <w:r w:rsidRPr="00975072">
        <w:rPr>
          <w:i/>
        </w:rPr>
        <w:t>Petroleum (Submerged Lands) Act 1967</w:t>
      </w:r>
      <w:r w:rsidRPr="00975072">
        <w:t>.</w:t>
      </w:r>
    </w:p>
    <w:p w:rsidR="00365153" w:rsidRPr="00975072" w:rsidRDefault="00365153" w:rsidP="00365153">
      <w:pPr>
        <w:pStyle w:val="ActHead5"/>
      </w:pPr>
      <w:bookmarkStart w:id="227" w:name="_Toc106366863"/>
      <w:r w:rsidRPr="00960DC6">
        <w:rPr>
          <w:rStyle w:val="CharSectno"/>
        </w:rPr>
        <w:t>12</w:t>
      </w:r>
      <w:r w:rsidRPr="00975072">
        <w:t xml:space="preserve">  Chief Executive Officer of the National Offshore Petroleum Safety Authority</w:t>
      </w:r>
      <w:bookmarkEnd w:id="227"/>
    </w:p>
    <w:p w:rsidR="00365153" w:rsidRPr="00975072" w:rsidRDefault="00365153" w:rsidP="00365153">
      <w:pPr>
        <w:pStyle w:val="subsection"/>
      </w:pPr>
      <w:r w:rsidRPr="00975072">
        <w:tab/>
      </w:r>
      <w:r w:rsidRPr="00975072">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975072">
        <w:rPr>
          <w:i/>
        </w:rPr>
        <w:t>Petroleum (Submerged Lands) Act 1967</w:t>
      </w:r>
      <w:r w:rsidRPr="00975072">
        <w:t>.</w:t>
      </w:r>
    </w:p>
    <w:p w:rsidR="00365153" w:rsidRPr="00975072" w:rsidRDefault="00365153" w:rsidP="00365153">
      <w:pPr>
        <w:pStyle w:val="ActHead5"/>
      </w:pPr>
      <w:bookmarkStart w:id="228" w:name="_Toc106366864"/>
      <w:r w:rsidRPr="00960DC6">
        <w:rPr>
          <w:rStyle w:val="CharSectno"/>
        </w:rPr>
        <w:lastRenderedPageBreak/>
        <w:t>13</w:t>
      </w:r>
      <w:r w:rsidRPr="00975072">
        <w:t xml:space="preserve">  Project inspectors—late commencement of greenhouse gas provisions</w:t>
      </w:r>
      <w:bookmarkEnd w:id="228"/>
    </w:p>
    <w:p w:rsidR="00365153" w:rsidRPr="00975072" w:rsidRDefault="00365153" w:rsidP="00365153">
      <w:pPr>
        <w:pStyle w:val="subsection"/>
      </w:pPr>
      <w:r w:rsidRPr="00975072">
        <w:tab/>
        <w:t>(1)</w:t>
      </w:r>
      <w:r w:rsidRPr="00975072">
        <w:tab/>
        <w:t>This clause applies to an appointment of a person as an inspector in respect of an adjacent area or a part of an adjacent area if:</w:t>
      </w:r>
    </w:p>
    <w:p w:rsidR="00365153" w:rsidRPr="00975072" w:rsidRDefault="00365153" w:rsidP="00365153">
      <w:pPr>
        <w:pStyle w:val="paragraph"/>
      </w:pPr>
      <w:r w:rsidRPr="00975072">
        <w:tab/>
        <w:t>(a)</w:t>
      </w:r>
      <w:r w:rsidRPr="00975072">
        <w:tab/>
        <w:t>the appointment was in force immediately before the commencement of this clause; and</w:t>
      </w:r>
    </w:p>
    <w:p w:rsidR="00365153" w:rsidRPr="00975072" w:rsidRDefault="00365153" w:rsidP="00365153">
      <w:pPr>
        <w:pStyle w:val="paragraph"/>
      </w:pPr>
      <w:r w:rsidRPr="00975072">
        <w:tab/>
        <w:t>(b)</w:t>
      </w:r>
      <w:r w:rsidRPr="00975072">
        <w:tab/>
        <w:t xml:space="preserve">the appointment was made under </w:t>
      </w:r>
      <w:r w:rsidR="00960DC6">
        <w:t>section 1</w:t>
      </w:r>
      <w:r w:rsidRPr="00975072">
        <w:t xml:space="preserve">25 of the </w:t>
      </w:r>
      <w:r w:rsidRPr="00975072">
        <w:rPr>
          <w:i/>
        </w:rPr>
        <w:t>Petroleum (Submerged Lands) Act 1967</w:t>
      </w:r>
      <w:r w:rsidRPr="00975072">
        <w:t>; and</w:t>
      </w:r>
    </w:p>
    <w:p w:rsidR="00365153" w:rsidRPr="00975072" w:rsidRDefault="00365153" w:rsidP="00365153">
      <w:pPr>
        <w:pStyle w:val="paragraph"/>
      </w:pPr>
      <w:r w:rsidRPr="00975072">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does not commence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project inspector under section</w:t>
      </w:r>
      <w:r w:rsidR="00C53E4C" w:rsidRPr="00975072">
        <w:t> </w:t>
      </w:r>
      <w:r w:rsidR="00E93F36" w:rsidRPr="00975072">
        <w:t xml:space="preserve">600 </w:t>
      </w:r>
      <w:r w:rsidRPr="00975072">
        <w:t>of this Act in respect of the corresponding offshore area.</w:t>
      </w:r>
    </w:p>
    <w:p w:rsidR="00365153" w:rsidRPr="00975072" w:rsidRDefault="00365153" w:rsidP="00365153">
      <w:pPr>
        <w:pStyle w:val="subsection"/>
      </w:pPr>
      <w:r w:rsidRPr="00975072">
        <w:tab/>
        <w:t>(3)</w:t>
      </w:r>
      <w:r w:rsidRPr="00975072">
        <w:tab/>
        <w:t xml:space="preserve">For the purposes of </w:t>
      </w:r>
      <w:r w:rsidR="00C53E4C" w:rsidRPr="00975072">
        <w:t>subclause (</w:t>
      </w:r>
      <w:r w:rsidRPr="00975072">
        <w:t>2):</w:t>
      </w:r>
    </w:p>
    <w:p w:rsidR="00365153" w:rsidRPr="00975072" w:rsidRDefault="00365153" w:rsidP="00365153">
      <w:pPr>
        <w:pStyle w:val="paragraph"/>
      </w:pPr>
      <w:r w:rsidRPr="00975072">
        <w:tab/>
        <w:t>(a)</w:t>
      </w:r>
      <w:r w:rsidRPr="00975072">
        <w:tab/>
        <w:t xml:space="preserve">the Principal Northern Territory offshore area under this Act is taken to correspond to the Principal Northern Territory PSL area under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Eastern Greater Sunrise offshore area under this Act is taken to correspond to the Eastern Greater Sunrise area under the </w:t>
      </w:r>
      <w:r w:rsidRPr="00975072">
        <w:rPr>
          <w:i/>
        </w:rPr>
        <w:t>Petroleum (Submerged Lands) Act 1967</w:t>
      </w:r>
      <w:r w:rsidRPr="00975072">
        <w:t>.</w:t>
      </w:r>
    </w:p>
    <w:p w:rsidR="00365153" w:rsidRPr="00975072" w:rsidRDefault="00365153" w:rsidP="00365153">
      <w:pPr>
        <w:pStyle w:val="ActHead5"/>
      </w:pPr>
      <w:bookmarkStart w:id="229" w:name="_Toc106366865"/>
      <w:r w:rsidRPr="00960DC6">
        <w:rPr>
          <w:rStyle w:val="CharSectno"/>
        </w:rPr>
        <w:t>13A</w:t>
      </w:r>
      <w:r w:rsidRPr="00975072">
        <w:t xml:space="preserve">  Petroleum project inspectors—early commencement of greenhouse gas provisions</w:t>
      </w:r>
      <w:bookmarkEnd w:id="229"/>
    </w:p>
    <w:p w:rsidR="00365153" w:rsidRPr="00975072" w:rsidRDefault="00365153" w:rsidP="00365153">
      <w:pPr>
        <w:pStyle w:val="subsection"/>
      </w:pPr>
      <w:r w:rsidRPr="00975072">
        <w:tab/>
        <w:t>(1)</w:t>
      </w:r>
      <w:r w:rsidRPr="00975072">
        <w:tab/>
        <w:t>This clause applies to an appointment of a person as an inspector in respect of an adjacent area if:</w:t>
      </w:r>
    </w:p>
    <w:p w:rsidR="00365153" w:rsidRPr="00975072" w:rsidRDefault="00365153" w:rsidP="00365153">
      <w:pPr>
        <w:pStyle w:val="paragraph"/>
      </w:pPr>
      <w:r w:rsidRPr="00975072">
        <w:tab/>
        <w:t>(a)</w:t>
      </w:r>
      <w:r w:rsidRPr="00975072">
        <w:tab/>
        <w:t>the appointment was in force immediately before the commencement of section</w:t>
      </w:r>
      <w:r w:rsidR="00C53E4C" w:rsidRPr="00975072">
        <w:t> </w:t>
      </w:r>
      <w:r w:rsidR="00E47C87" w:rsidRPr="00975072">
        <w:t xml:space="preserve">600 </w:t>
      </w:r>
      <w:r w:rsidRPr="00975072">
        <w:t>of this Act; and</w:t>
      </w:r>
    </w:p>
    <w:p w:rsidR="00365153" w:rsidRPr="00975072" w:rsidRDefault="00365153" w:rsidP="00365153">
      <w:pPr>
        <w:pStyle w:val="paragraph"/>
      </w:pPr>
      <w:r w:rsidRPr="00975072">
        <w:tab/>
        <w:t>(b)</w:t>
      </w:r>
      <w:r w:rsidRPr="00975072">
        <w:tab/>
        <w:t xml:space="preserve">the appointment was made under </w:t>
      </w:r>
      <w:r w:rsidR="00960DC6">
        <w:t>section 1</w:t>
      </w:r>
      <w:r w:rsidRPr="00975072">
        <w:t xml:space="preserve">25 of the </w:t>
      </w:r>
      <w:r w:rsidRPr="00975072">
        <w:rPr>
          <w:i/>
        </w:rPr>
        <w:t>Petroleum (Submerged Lands) Act 1967</w:t>
      </w:r>
      <w:r w:rsidRPr="00975072">
        <w:t>; and</w:t>
      </w:r>
    </w:p>
    <w:p w:rsidR="00365153" w:rsidRPr="00975072" w:rsidRDefault="00365153" w:rsidP="00365153">
      <w:pPr>
        <w:pStyle w:val="paragraph"/>
      </w:pPr>
      <w:r w:rsidRPr="00975072">
        <w:lastRenderedPageBreak/>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commences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petroleum project inspector under section</w:t>
      </w:r>
      <w:r w:rsidR="00C53E4C" w:rsidRPr="00975072">
        <w:t> </w:t>
      </w:r>
      <w:r w:rsidR="00E47C87" w:rsidRPr="00975072">
        <w:t xml:space="preserve">600 </w:t>
      </w:r>
      <w:r w:rsidRPr="00975072">
        <w:t>of this Act in respect of the corresponding offshore area.</w:t>
      </w:r>
    </w:p>
    <w:p w:rsidR="00365153" w:rsidRPr="00975072" w:rsidRDefault="00365153" w:rsidP="00365153">
      <w:pPr>
        <w:pStyle w:val="ActHead5"/>
      </w:pPr>
      <w:bookmarkStart w:id="230" w:name="_Toc106366866"/>
      <w:r w:rsidRPr="00960DC6">
        <w:rPr>
          <w:rStyle w:val="CharSectno"/>
        </w:rPr>
        <w:t>13B</w:t>
      </w:r>
      <w:r w:rsidRPr="00975072">
        <w:t xml:space="preserve">  Petroleum project inspectors—late commencement of greenhouse gas provisions</w:t>
      </w:r>
      <w:bookmarkEnd w:id="230"/>
    </w:p>
    <w:p w:rsidR="00365153" w:rsidRPr="00975072" w:rsidRDefault="00365153" w:rsidP="00365153">
      <w:pPr>
        <w:pStyle w:val="subsection"/>
      </w:pPr>
      <w:r w:rsidRPr="00975072">
        <w:tab/>
        <w:t>(1)</w:t>
      </w:r>
      <w:r w:rsidRPr="00975072">
        <w:tab/>
        <w:t>This clause applies to an appointment of a person as a project inspector in respect of an offshore area if:</w:t>
      </w:r>
    </w:p>
    <w:p w:rsidR="00365153" w:rsidRPr="00975072" w:rsidRDefault="00365153" w:rsidP="00365153">
      <w:pPr>
        <w:pStyle w:val="paragraph"/>
      </w:pPr>
      <w:r w:rsidRPr="00975072">
        <w:tab/>
        <w:t>(a)</w:t>
      </w:r>
      <w:r w:rsidRPr="00975072">
        <w:tab/>
        <w:t>the appointment was in force immediately before the commencement of this clause; and</w:t>
      </w:r>
    </w:p>
    <w:p w:rsidR="00365153" w:rsidRPr="00975072" w:rsidRDefault="00365153" w:rsidP="00365153">
      <w:pPr>
        <w:pStyle w:val="paragraph"/>
      </w:pPr>
      <w:r w:rsidRPr="00975072">
        <w:tab/>
        <w:t>(b)</w:t>
      </w:r>
      <w:r w:rsidRPr="00975072">
        <w:tab/>
        <w:t>the appointment was made under section</w:t>
      </w:r>
      <w:r w:rsidR="00C53E4C" w:rsidRPr="00975072">
        <w:t> </w:t>
      </w:r>
      <w:r w:rsidR="005A38B9" w:rsidRPr="00975072">
        <w:t xml:space="preserve">600 </w:t>
      </w:r>
      <w:r w:rsidRPr="00975072">
        <w:t>of this Act; and</w:t>
      </w:r>
    </w:p>
    <w:p w:rsidR="00365153" w:rsidRPr="00975072" w:rsidRDefault="00365153" w:rsidP="00365153">
      <w:pPr>
        <w:pStyle w:val="paragraph"/>
      </w:pPr>
      <w:r w:rsidRPr="00975072">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does not commence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petroleum project inspector under section</w:t>
      </w:r>
      <w:r w:rsidR="00C53E4C" w:rsidRPr="00975072">
        <w:t> </w:t>
      </w:r>
      <w:r w:rsidR="00184FC3" w:rsidRPr="00975072">
        <w:t xml:space="preserve">600 </w:t>
      </w:r>
      <w:r w:rsidRPr="00975072">
        <w:t>of this Act in respect of the offshore area.</w:t>
      </w:r>
    </w:p>
    <w:p w:rsidR="00365153" w:rsidRPr="00975072" w:rsidRDefault="00365153" w:rsidP="00365153">
      <w:pPr>
        <w:pStyle w:val="ActHead5"/>
      </w:pPr>
      <w:bookmarkStart w:id="231" w:name="_Toc106366867"/>
      <w:r w:rsidRPr="00960DC6">
        <w:rPr>
          <w:rStyle w:val="CharSectno"/>
        </w:rPr>
        <w:t>14</w:t>
      </w:r>
      <w:r w:rsidRPr="00975072">
        <w:t xml:space="preserve">  Offshore area</w:t>
      </w:r>
      <w:bookmarkEnd w:id="231"/>
    </w:p>
    <w:p w:rsidR="00365153" w:rsidRPr="00975072" w:rsidRDefault="00365153" w:rsidP="00365153">
      <w:pPr>
        <w:pStyle w:val="subsection"/>
      </w:pPr>
      <w:r w:rsidRPr="00975072">
        <w:tab/>
      </w:r>
      <w:r w:rsidRPr="00975072">
        <w:tab/>
        <w:t xml:space="preserve">The offshore area of a State or Territory under this Act corresponds to the area which, immediately before the repeal of the </w:t>
      </w:r>
      <w:r w:rsidRPr="00975072">
        <w:rPr>
          <w:i/>
        </w:rPr>
        <w:t>Petroleum (Submerged Lands) Act 1967</w:t>
      </w:r>
      <w:r w:rsidRPr="00975072">
        <w:t>, was the adjacent area in respect of that State or Territory determined in accordance with section</w:t>
      </w:r>
      <w:r w:rsidR="00C53E4C" w:rsidRPr="00975072">
        <w:t> </w:t>
      </w:r>
      <w:r w:rsidRPr="00975072">
        <w:t>5A of that Act.</w:t>
      </w:r>
    </w:p>
    <w:p w:rsidR="00365153" w:rsidRPr="00975072" w:rsidRDefault="00365153" w:rsidP="00365153">
      <w:pPr>
        <w:pStyle w:val="notetext"/>
      </w:pPr>
      <w:r w:rsidRPr="00975072">
        <w:t>Note:</w:t>
      </w:r>
      <w:r w:rsidRPr="00975072">
        <w:tab/>
        <w:t xml:space="preserve">The </w:t>
      </w:r>
      <w:r w:rsidRPr="00975072">
        <w:rPr>
          <w:b/>
          <w:i/>
        </w:rPr>
        <w:t xml:space="preserve">offshore area </w:t>
      </w:r>
      <w:r w:rsidRPr="00975072">
        <w:t>of a State or Territory is defined by section</w:t>
      </w:r>
      <w:r w:rsidR="00C53E4C" w:rsidRPr="00975072">
        <w:t> </w:t>
      </w:r>
      <w:r w:rsidR="002E47EA" w:rsidRPr="00975072">
        <w:t>8</w:t>
      </w:r>
      <w:r w:rsidRPr="00975072">
        <w:t>.</w:t>
      </w:r>
    </w:p>
    <w:p w:rsidR="00365153" w:rsidRPr="00975072" w:rsidRDefault="00365153" w:rsidP="00365153">
      <w:pPr>
        <w:pStyle w:val="ActHead5"/>
      </w:pPr>
      <w:bookmarkStart w:id="232" w:name="_Toc106366868"/>
      <w:r w:rsidRPr="00960DC6">
        <w:rPr>
          <w:rStyle w:val="CharSectno"/>
        </w:rPr>
        <w:lastRenderedPageBreak/>
        <w:t>15</w:t>
      </w:r>
      <w:r w:rsidRPr="00975072">
        <w:t xml:space="preserve">  Registers</w:t>
      </w:r>
      <w:bookmarkEnd w:id="232"/>
    </w:p>
    <w:p w:rsidR="00365153" w:rsidRPr="00975072" w:rsidRDefault="00365153" w:rsidP="00365153">
      <w:pPr>
        <w:pStyle w:val="subsection"/>
      </w:pPr>
      <w:r w:rsidRPr="00975072">
        <w:tab/>
        <w:t>(1)</w:t>
      </w:r>
      <w:r w:rsidRPr="00975072">
        <w:tab/>
        <w:t>A section</w:t>
      </w:r>
      <w:r w:rsidR="00C53E4C" w:rsidRPr="00975072">
        <w:t> </w:t>
      </w:r>
      <w:r w:rsidR="002E47EA" w:rsidRPr="00975072">
        <w:t xml:space="preserve">469 </w:t>
      </w:r>
      <w:r w:rsidRPr="00975072">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(1A)</w:t>
      </w:r>
      <w:r w:rsidRPr="00975072">
        <w:tab/>
        <w:t>The section</w:t>
      </w:r>
      <w:r w:rsidR="00C53E4C" w:rsidRPr="00975072">
        <w:t> </w:t>
      </w:r>
      <w:r w:rsidR="002E47EA" w:rsidRPr="00975072">
        <w:t xml:space="preserve">469 </w:t>
      </w:r>
      <w:r w:rsidRPr="00975072">
        <w:t xml:space="preserve">Register for the Principal Northern Territory offshore area under this Act is, for all purposes, a continuation of the Register for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(1B)</w:t>
      </w:r>
      <w:r w:rsidRPr="00975072">
        <w:tab/>
        <w:t>The section</w:t>
      </w:r>
      <w:r w:rsidR="00C53E4C" w:rsidRPr="00975072">
        <w:t> </w:t>
      </w:r>
      <w:r w:rsidR="00A05570" w:rsidRPr="00975072">
        <w:t xml:space="preserve">469 </w:t>
      </w:r>
      <w:r w:rsidRPr="00975072">
        <w:t xml:space="preserve">Register for the Eastern Greater Sunrise offshore area under this Act is, for all purposes, a continuation of the Register for the Eastern Greater Sunrise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Subsection</w:t>
      </w:r>
      <w:r w:rsidR="00C53E4C" w:rsidRPr="00975072">
        <w:t> </w:t>
      </w:r>
      <w:r w:rsidR="00A05570" w:rsidRPr="00975072">
        <w:t>516</w:t>
      </w:r>
      <w:r w:rsidRPr="00975072">
        <w:t>(1) of this Act</w:t>
      </w:r>
      <w:r w:rsidRPr="00975072">
        <w:rPr>
          <w:i/>
        </w:rPr>
        <w:t xml:space="preserve"> </w:t>
      </w:r>
      <w:r w:rsidRPr="00975072">
        <w:t>has effect as if the reference in that subsection to Chapter</w:t>
      </w:r>
      <w:r w:rsidR="00C53E4C" w:rsidRPr="00975072">
        <w:t> </w:t>
      </w:r>
      <w:r w:rsidR="006C7EBA" w:rsidRPr="00975072">
        <w:t xml:space="preserve">4 </w:t>
      </w:r>
      <w:r w:rsidRPr="00975072">
        <w:t>of this Act included a reference to Division</w:t>
      </w:r>
      <w:r w:rsidR="00C53E4C" w:rsidRPr="00975072">
        <w:t> </w:t>
      </w:r>
      <w:r w:rsidRPr="00975072">
        <w:t>5 of Part</w:t>
      </w:r>
      <w:r w:rsidR="00050DE4" w:rsidRPr="00975072">
        <w:t> </w:t>
      </w:r>
      <w:r w:rsidRPr="00975072">
        <w:t xml:space="preserve">III of the </w:t>
      </w:r>
      <w:r w:rsidRPr="00975072">
        <w:rPr>
          <w:i/>
        </w:rPr>
        <w:t>Petroleum (Submerged Lands) Act 1967</w:t>
      </w:r>
      <w:r w:rsidRPr="00975072">
        <w:t>.</w:t>
      </w:r>
    </w:p>
    <w:p w:rsidR="00365153" w:rsidRPr="00975072" w:rsidRDefault="00365153" w:rsidP="00365153">
      <w:pPr>
        <w:pStyle w:val="notetext"/>
      </w:pPr>
      <w:r w:rsidRPr="00975072">
        <w:t>Note:</w:t>
      </w:r>
      <w:r w:rsidRPr="00975072">
        <w:tab/>
        <w:t>Subsection</w:t>
      </w:r>
      <w:r w:rsidR="00C53E4C" w:rsidRPr="00975072">
        <w:t> </w:t>
      </w:r>
      <w:r w:rsidR="006C7EBA" w:rsidRPr="00975072">
        <w:t>516</w:t>
      </w:r>
      <w:r w:rsidRPr="00975072">
        <w:t>(1) of this Act deals with the reception in evidence of a Register.</w:t>
      </w:r>
    </w:p>
    <w:p w:rsidR="00365153" w:rsidRPr="00975072" w:rsidRDefault="00365153" w:rsidP="00365153">
      <w:pPr>
        <w:pStyle w:val="subsection"/>
      </w:pPr>
      <w:r w:rsidRPr="00975072">
        <w:tab/>
        <w:t>(3)</w:t>
      </w:r>
      <w:r w:rsidRPr="00975072">
        <w:tab/>
        <w:t>Despite the repeal of subsection</w:t>
      </w:r>
      <w:r w:rsidR="00C53E4C" w:rsidRPr="00975072">
        <w:t> </w:t>
      </w:r>
      <w:r w:rsidRPr="00975072">
        <w:t xml:space="preserve">87(2) of the </w:t>
      </w:r>
      <w:r w:rsidRPr="00975072">
        <w:rPr>
          <w:i/>
        </w:rPr>
        <w:t>Petroleum (Submerged Lands) Act 1967</w:t>
      </w:r>
      <w:r w:rsidRPr="00975072">
        <w:t>, that subsection continues to apply, in relation to a copy or extract certified before the commencement of this clause, as if that repeal had not happened.</w:t>
      </w:r>
    </w:p>
    <w:p w:rsidR="00365153" w:rsidRPr="00975072" w:rsidRDefault="00365153" w:rsidP="00365153">
      <w:pPr>
        <w:pStyle w:val="notetext"/>
      </w:pPr>
      <w:r w:rsidRPr="00975072">
        <w:t>Note:</w:t>
      </w:r>
      <w:r w:rsidRPr="00975072">
        <w:tab/>
        <w:t>Subsection</w:t>
      </w:r>
      <w:r w:rsidR="00C53E4C" w:rsidRPr="00975072">
        <w:t> </w:t>
      </w:r>
      <w:r w:rsidRPr="00975072">
        <w:t xml:space="preserve">87(2) of the </w:t>
      </w:r>
      <w:r w:rsidRPr="00975072">
        <w:rPr>
          <w:i/>
        </w:rPr>
        <w:t xml:space="preserve">Petroleum (Submerged Lands) Act 1967 </w:t>
      </w:r>
      <w:r w:rsidRPr="00975072">
        <w:t>deals with the evidentiary effect of certified copies and extracts.</w:t>
      </w:r>
    </w:p>
    <w:p w:rsidR="00365153" w:rsidRPr="00975072" w:rsidRDefault="00365153" w:rsidP="00365153">
      <w:pPr>
        <w:pStyle w:val="subsection"/>
      </w:pPr>
      <w:r w:rsidRPr="00975072">
        <w:tab/>
        <w:t>(4)</w:t>
      </w:r>
      <w:r w:rsidRPr="00975072">
        <w:tab/>
        <w:t>Despite the repeal of subsection</w:t>
      </w:r>
      <w:r w:rsidR="00C53E4C" w:rsidRPr="00975072">
        <w:t> </w:t>
      </w:r>
      <w:r w:rsidRPr="00975072">
        <w:t xml:space="preserve">87(3) of the </w:t>
      </w:r>
      <w:r w:rsidRPr="00975072">
        <w:rPr>
          <w:i/>
        </w:rPr>
        <w:t>Petroleum (Submerged Lands) Act 1967</w:t>
      </w:r>
      <w:r w:rsidRPr="00975072">
        <w:t>, that subsection continues to apply, in relation to a certificate given before the commencement of this clause, as if that repeal had not happened.</w:t>
      </w:r>
    </w:p>
    <w:p w:rsidR="00365153" w:rsidRPr="00975072" w:rsidRDefault="00365153" w:rsidP="00365153">
      <w:pPr>
        <w:pStyle w:val="notetext"/>
      </w:pPr>
      <w:r w:rsidRPr="00975072">
        <w:t>Note:</w:t>
      </w:r>
      <w:r w:rsidRPr="00975072">
        <w:tab/>
        <w:t>Subsection</w:t>
      </w:r>
      <w:r w:rsidR="00C53E4C" w:rsidRPr="00975072">
        <w:t> </w:t>
      </w:r>
      <w:r w:rsidRPr="00975072">
        <w:t xml:space="preserve">87(3) of the </w:t>
      </w:r>
      <w:r w:rsidRPr="00975072">
        <w:rPr>
          <w:i/>
        </w:rPr>
        <w:t xml:space="preserve">Petroleum (Submerged Lands) Act 1967 </w:t>
      </w:r>
      <w:r w:rsidRPr="00975072">
        <w:t>is about evidentiary certificates.</w:t>
      </w:r>
    </w:p>
    <w:p w:rsidR="00365153" w:rsidRPr="00975072" w:rsidRDefault="00365153" w:rsidP="00365153">
      <w:pPr>
        <w:pStyle w:val="ActHead5"/>
      </w:pPr>
      <w:bookmarkStart w:id="233" w:name="_Toc106366869"/>
      <w:r w:rsidRPr="00960DC6">
        <w:rPr>
          <w:rStyle w:val="CharSectno"/>
        </w:rPr>
        <w:lastRenderedPageBreak/>
        <w:t>16</w:t>
      </w:r>
      <w:r w:rsidRPr="00975072">
        <w:t xml:space="preserve">  Registration fees—transfer</w:t>
      </w:r>
      <w:bookmarkEnd w:id="233"/>
    </w:p>
    <w:p w:rsidR="00365153" w:rsidRPr="00975072" w:rsidRDefault="00365153" w:rsidP="00365153">
      <w:pPr>
        <w:pStyle w:val="subsection"/>
      </w:pPr>
      <w:r w:rsidRPr="00975072">
        <w:tab/>
        <w:t>(1)</w:t>
      </w:r>
      <w:r w:rsidRPr="00975072">
        <w:tab/>
        <w:t>This clause applies if, before the commencement of this clause:</w:t>
      </w:r>
    </w:p>
    <w:p w:rsidR="00365153" w:rsidRPr="00975072" w:rsidRDefault="00365153" w:rsidP="00365153">
      <w:pPr>
        <w:pStyle w:val="paragraph"/>
      </w:pPr>
      <w:r w:rsidRPr="00975072">
        <w:tab/>
        <w:t>(a)</w:t>
      </w:r>
      <w:r w:rsidRPr="00975072">
        <w:tab/>
        <w:t>an application for approval of a transfer of a title was made under section</w:t>
      </w:r>
      <w:r w:rsidR="00C53E4C" w:rsidRPr="00975072">
        <w:t> </w:t>
      </w:r>
      <w:r w:rsidRPr="00975072">
        <w:t xml:space="preserve">78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payment was made in relation to the approval as mentioned in subsection</w:t>
      </w:r>
      <w:r w:rsidR="00C53E4C" w:rsidRPr="00975072">
        <w:t> </w:t>
      </w:r>
      <w:r w:rsidRPr="00975072">
        <w:t>78(9) of that Act; and</w:t>
      </w:r>
    </w:p>
    <w:p w:rsidR="00365153" w:rsidRPr="00975072" w:rsidRDefault="00365153" w:rsidP="00365153">
      <w:pPr>
        <w:pStyle w:val="paragraph"/>
      </w:pPr>
      <w:r w:rsidRPr="00975072">
        <w:tab/>
        <w:t>(c)</w:t>
      </w:r>
      <w:r w:rsidRPr="00975072">
        <w:tab/>
        <w:t>the Designated Authority had not entered in the Register a memorandum of the transfer.</w:t>
      </w:r>
    </w:p>
    <w:p w:rsidR="00365153" w:rsidRPr="00975072" w:rsidRDefault="00365153" w:rsidP="00365153">
      <w:pPr>
        <w:pStyle w:val="subsection"/>
      </w:pPr>
      <w:r w:rsidRPr="00975072">
        <w:tab/>
        <w:t>(2)</w:t>
      </w:r>
      <w:r w:rsidRPr="00975072">
        <w:tab/>
      </w:r>
      <w:r w:rsidR="00EC0139" w:rsidRPr="00975072">
        <w:t>Subsection 4</w:t>
      </w:r>
      <w:r w:rsidR="006C7EBA" w:rsidRPr="00975072">
        <w:t>79</w:t>
      </w:r>
      <w:r w:rsidRPr="00975072">
        <w:t>(3) of this Act has effect, in relation to the approval, as if that payment had been the payment mentioned in that subsection.</w:t>
      </w:r>
    </w:p>
    <w:p w:rsidR="00365153" w:rsidRPr="00975072" w:rsidRDefault="00365153" w:rsidP="00365153">
      <w:pPr>
        <w:pStyle w:val="ActHead5"/>
      </w:pPr>
      <w:bookmarkStart w:id="234" w:name="_Toc106366870"/>
      <w:r w:rsidRPr="00960DC6">
        <w:rPr>
          <w:rStyle w:val="CharSectno"/>
        </w:rPr>
        <w:t>17</w:t>
      </w:r>
      <w:r w:rsidRPr="00975072">
        <w:t xml:space="preserve">  Registration fees—dealings</w:t>
      </w:r>
      <w:bookmarkEnd w:id="234"/>
    </w:p>
    <w:p w:rsidR="00365153" w:rsidRPr="00975072" w:rsidRDefault="00365153" w:rsidP="00365153">
      <w:pPr>
        <w:pStyle w:val="subsection"/>
        <w:keepNext/>
      </w:pPr>
      <w:r w:rsidRPr="00975072">
        <w:tab/>
        <w:t>(1)</w:t>
      </w:r>
      <w:r w:rsidRPr="00975072">
        <w:tab/>
        <w:t>This clause applies if, before the commencement of this clause:</w:t>
      </w:r>
    </w:p>
    <w:p w:rsidR="00365153" w:rsidRPr="00975072" w:rsidRDefault="00365153" w:rsidP="00365153">
      <w:pPr>
        <w:pStyle w:val="paragraph"/>
        <w:keepNext/>
      </w:pPr>
      <w:r w:rsidRPr="00975072">
        <w:tab/>
        <w:t>(a)</w:t>
      </w:r>
      <w:r w:rsidRPr="00975072">
        <w:tab/>
        <w:t>either:</w:t>
      </w:r>
    </w:p>
    <w:p w:rsidR="00365153" w:rsidRPr="00975072" w:rsidRDefault="00365153" w:rsidP="00365153">
      <w:pPr>
        <w:pStyle w:val="paragraphsub"/>
        <w:keepNext/>
      </w:pPr>
      <w:r w:rsidRPr="00975072">
        <w:tab/>
        <w:t>(i)</w:t>
      </w:r>
      <w:r w:rsidRPr="00975072">
        <w:tab/>
        <w:t>an application for approval of a dealing was made under section</w:t>
      </w:r>
      <w:r w:rsidR="00C53E4C" w:rsidRPr="00975072">
        <w:t> </w:t>
      </w:r>
      <w:r w:rsidRPr="00975072">
        <w:t xml:space="preserve">81 of the </w:t>
      </w:r>
      <w:r w:rsidRPr="00975072">
        <w:rPr>
          <w:i/>
        </w:rPr>
        <w:t>Petroleum (Submerged Lands) Act 1967</w:t>
      </w:r>
      <w:r w:rsidRPr="00975072">
        <w:t>; or</w:t>
      </w:r>
    </w:p>
    <w:p w:rsidR="00365153" w:rsidRPr="00975072" w:rsidRDefault="00365153" w:rsidP="00365153">
      <w:pPr>
        <w:pStyle w:val="paragraphsub"/>
      </w:pPr>
      <w:r w:rsidRPr="00975072">
        <w:tab/>
        <w:t>(ii)</w:t>
      </w:r>
      <w:r w:rsidRPr="00975072">
        <w:tab/>
        <w:t>a provisional application for approval of a dealing was made under section</w:t>
      </w:r>
      <w:r w:rsidR="00C53E4C" w:rsidRPr="00975072">
        <w:t> </w:t>
      </w:r>
      <w:r w:rsidRPr="00975072">
        <w:t xml:space="preserve">81A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payment was made in relation to the approval as mentioned in subsection</w:t>
      </w:r>
      <w:r w:rsidR="00C53E4C" w:rsidRPr="00975072">
        <w:t> </w:t>
      </w:r>
      <w:r w:rsidRPr="00975072">
        <w:t>81(12) of that Act; and</w:t>
      </w:r>
    </w:p>
    <w:p w:rsidR="00365153" w:rsidRPr="00975072" w:rsidRDefault="00365153" w:rsidP="00365153">
      <w:pPr>
        <w:pStyle w:val="paragraph"/>
      </w:pPr>
      <w:r w:rsidRPr="00975072">
        <w:tab/>
        <w:t>(c)</w:t>
      </w:r>
      <w:r w:rsidRPr="00975072">
        <w:tab/>
        <w:t>the Designated Authority had not made an entry in the Register of the approval.</w:t>
      </w:r>
    </w:p>
    <w:p w:rsidR="00365153" w:rsidRPr="00975072" w:rsidRDefault="00365153" w:rsidP="00365153">
      <w:pPr>
        <w:pStyle w:val="subsection"/>
      </w:pPr>
      <w:r w:rsidRPr="00975072">
        <w:tab/>
        <w:t>(2)</w:t>
      </w:r>
      <w:r w:rsidRPr="00975072">
        <w:tab/>
      </w:r>
      <w:r w:rsidR="00EC0139" w:rsidRPr="00975072">
        <w:t>Subsection 4</w:t>
      </w:r>
      <w:r w:rsidR="006C7EBA" w:rsidRPr="00975072">
        <w:t>94</w:t>
      </w:r>
      <w:r w:rsidRPr="00975072">
        <w:t>(3) of this Act has effect, in relation to the approval, as if that payment had been the payment mentioned in that subsection.</w:t>
      </w:r>
    </w:p>
    <w:p w:rsidR="00365153" w:rsidRPr="00975072" w:rsidRDefault="00365153" w:rsidP="00365153">
      <w:pPr>
        <w:pStyle w:val="ActHead5"/>
      </w:pPr>
      <w:bookmarkStart w:id="235" w:name="_Toc106366871"/>
      <w:r w:rsidRPr="00960DC6">
        <w:rPr>
          <w:rStyle w:val="CharSectno"/>
        </w:rPr>
        <w:lastRenderedPageBreak/>
        <w:t>18</w:t>
      </w:r>
      <w:r w:rsidRPr="00975072">
        <w:t xml:space="preserve">  Retention and inspection of documents</w:t>
      </w:r>
      <w:bookmarkEnd w:id="235"/>
    </w:p>
    <w:p w:rsidR="00365153" w:rsidRPr="00975072" w:rsidRDefault="00365153" w:rsidP="00365153">
      <w:pPr>
        <w:pStyle w:val="subsection"/>
      </w:pPr>
      <w:r w:rsidRPr="00975072">
        <w:tab/>
        <w:t>(1)</w:t>
      </w:r>
      <w:r w:rsidRPr="00975072">
        <w:tab/>
        <w:t>This clause applies if a provision of Division</w:t>
      </w:r>
      <w:r w:rsidR="00C53E4C" w:rsidRPr="00975072">
        <w:t> </w:t>
      </w:r>
      <w:r w:rsidRPr="00975072">
        <w:t>5 of Part</w:t>
      </w:r>
      <w:r w:rsidR="00050DE4" w:rsidRPr="00975072">
        <w:t> </w:t>
      </w:r>
      <w:r w:rsidRPr="00975072">
        <w:t xml:space="preserve">III of the </w:t>
      </w:r>
      <w:r w:rsidRPr="00975072">
        <w:rPr>
          <w:i/>
        </w:rPr>
        <w:t xml:space="preserve">Petroleum (Submerged Lands) Act 1967 </w:t>
      </w:r>
      <w:r w:rsidRPr="00975072">
        <w:t>required that a particular document be:</w:t>
      </w:r>
    </w:p>
    <w:p w:rsidR="00365153" w:rsidRPr="00975072" w:rsidRDefault="00365153" w:rsidP="00365153">
      <w:pPr>
        <w:pStyle w:val="paragraph"/>
      </w:pPr>
      <w:r w:rsidRPr="00975072">
        <w:tab/>
        <w:t>(a)</w:t>
      </w:r>
      <w:r w:rsidRPr="00975072">
        <w:tab/>
        <w:t>retained by the Designated Authority; and</w:t>
      </w:r>
    </w:p>
    <w:p w:rsidR="00365153" w:rsidRPr="00975072" w:rsidRDefault="00365153" w:rsidP="00365153">
      <w:pPr>
        <w:pStyle w:val="paragraph"/>
      </w:pPr>
      <w:r w:rsidRPr="00975072">
        <w:tab/>
        <w:t>(b)</w:t>
      </w:r>
      <w:r w:rsidRPr="00975072">
        <w:tab/>
        <w:t>made available for inspection in accordance with that Division.</w:t>
      </w:r>
    </w:p>
    <w:p w:rsidR="00365153" w:rsidRPr="00975072" w:rsidRDefault="00365153" w:rsidP="00365153">
      <w:pPr>
        <w:pStyle w:val="subsection"/>
      </w:pPr>
      <w:r w:rsidRPr="00975072">
        <w:tab/>
        <w:t>(2)</w:t>
      </w:r>
      <w:r w:rsidRPr="00975072">
        <w:tab/>
        <w:t>The document must be:</w:t>
      </w:r>
    </w:p>
    <w:p w:rsidR="00365153" w:rsidRPr="00975072" w:rsidRDefault="00365153" w:rsidP="00365153">
      <w:pPr>
        <w:pStyle w:val="paragraph"/>
      </w:pPr>
      <w:r w:rsidRPr="00975072">
        <w:tab/>
        <w:t>(a)</w:t>
      </w:r>
      <w:r w:rsidRPr="00975072">
        <w:tab/>
        <w:t>retained by the Designated Authority; and</w:t>
      </w:r>
    </w:p>
    <w:p w:rsidR="00365153" w:rsidRPr="00975072" w:rsidRDefault="00365153" w:rsidP="00365153">
      <w:pPr>
        <w:pStyle w:val="paragraph"/>
      </w:pPr>
      <w:r w:rsidRPr="00975072">
        <w:tab/>
        <w:t>(b)</w:t>
      </w:r>
      <w:r w:rsidRPr="00975072">
        <w:tab/>
        <w:t>made available for inspection in accordance with Chapter</w:t>
      </w:r>
      <w:r w:rsidR="00C53E4C" w:rsidRPr="00975072">
        <w:t> </w:t>
      </w:r>
      <w:r w:rsidR="005E6D65" w:rsidRPr="00975072">
        <w:t xml:space="preserve">4 </w:t>
      </w:r>
      <w:r w:rsidRPr="00975072">
        <w:t>of this Act.</w:t>
      </w:r>
    </w:p>
    <w:p w:rsidR="00365153" w:rsidRPr="00975072" w:rsidRDefault="00365153" w:rsidP="00365153">
      <w:pPr>
        <w:pStyle w:val="ActHead5"/>
      </w:pPr>
      <w:bookmarkStart w:id="236" w:name="_Toc106366872"/>
      <w:r w:rsidRPr="00960DC6">
        <w:rPr>
          <w:rStyle w:val="CharSectno"/>
        </w:rPr>
        <w:t>19</w:t>
      </w:r>
      <w:r w:rsidRPr="00975072">
        <w:t xml:space="preserve">  Assessment of registration fee</w:t>
      </w:r>
      <w:bookmarkEnd w:id="236"/>
    </w:p>
    <w:p w:rsidR="00365153" w:rsidRPr="00975072" w:rsidRDefault="00365153" w:rsidP="00365153">
      <w:pPr>
        <w:pStyle w:val="subsection"/>
      </w:pPr>
      <w:r w:rsidRPr="00975072">
        <w:tab/>
      </w:r>
      <w:r w:rsidRPr="00975072">
        <w:tab/>
        <w:t>Section</w:t>
      </w:r>
      <w:r w:rsidR="00C53E4C" w:rsidRPr="00975072">
        <w:t> </w:t>
      </w:r>
      <w:r w:rsidR="00A913FE" w:rsidRPr="00975072">
        <w:t xml:space="preserve">517 </w:t>
      </w:r>
      <w:r w:rsidRPr="00975072">
        <w:t>of this Act has effect as if:</w:t>
      </w:r>
    </w:p>
    <w:p w:rsidR="00365153" w:rsidRPr="00975072" w:rsidRDefault="00365153" w:rsidP="00365153">
      <w:pPr>
        <w:pStyle w:val="paragraph"/>
      </w:pPr>
      <w:r w:rsidRPr="00975072">
        <w:tab/>
        <w:t>(a)</w:t>
      </w:r>
      <w:r w:rsidRPr="00975072">
        <w:tab/>
        <w:t xml:space="preserve">each reference in that section to the Registration Fees Act included a reference to the </w:t>
      </w:r>
      <w:r w:rsidRPr="00975072">
        <w:rPr>
          <w:i/>
        </w:rPr>
        <w:t>Petroleum (Submerged Lands</w:t>
      </w:r>
      <w:r w:rsidR="00F9611F" w:rsidRPr="00975072">
        <w:rPr>
          <w:i/>
        </w:rPr>
        <w:t>) (R</w:t>
      </w:r>
      <w:r w:rsidRPr="00975072">
        <w:rPr>
          <w:i/>
        </w:rPr>
        <w:t>egistration Fees)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paragraph (</w:t>
      </w:r>
      <w:r w:rsidRPr="00975072">
        <w:t>2)(b) of that section to section</w:t>
      </w:r>
      <w:r w:rsidR="00C53E4C" w:rsidRPr="00975072">
        <w:t> </w:t>
      </w:r>
      <w:r w:rsidR="00A913FE" w:rsidRPr="00975072">
        <w:t xml:space="preserve">512 </w:t>
      </w:r>
      <w:r w:rsidRPr="00975072">
        <w:t>of this Act included a reference to subsection</w:t>
      </w:r>
      <w:r w:rsidR="00C53E4C" w:rsidRPr="00975072">
        <w:t> </w:t>
      </w:r>
      <w:r w:rsidRPr="00975072">
        <w:t xml:space="preserve">82(1) of the </w:t>
      </w:r>
      <w:r w:rsidRPr="00975072">
        <w:rPr>
          <w:i/>
        </w:rPr>
        <w:t>Petroleum (Submerged Lands) Act 1967</w:t>
      </w:r>
      <w:r w:rsidRPr="00975072">
        <w:t>.</w:t>
      </w:r>
    </w:p>
    <w:p w:rsidR="00365153" w:rsidRPr="00975072" w:rsidRDefault="00365153" w:rsidP="00365153">
      <w:pPr>
        <w:pStyle w:val="ActHead5"/>
      </w:pPr>
      <w:bookmarkStart w:id="237" w:name="_Toc106366873"/>
      <w:r w:rsidRPr="00960DC6">
        <w:rPr>
          <w:rStyle w:val="CharSectno"/>
        </w:rPr>
        <w:t>20</w:t>
      </w:r>
      <w:r w:rsidRPr="00975072">
        <w:t xml:space="preserve">  Payments by the Commonwealth to the States and the Northern Territory</w:t>
      </w:r>
      <w:bookmarkEnd w:id="237"/>
    </w:p>
    <w:p w:rsidR="00365153" w:rsidRPr="00975072" w:rsidRDefault="00365153" w:rsidP="00365153">
      <w:pPr>
        <w:pStyle w:val="subsection"/>
      </w:pPr>
      <w:r w:rsidRPr="00975072">
        <w:tab/>
        <w:t>(1)</w:t>
      </w:r>
      <w:r w:rsidRPr="00975072">
        <w:tab/>
        <w:t>Despite the repeal of subsections</w:t>
      </w:r>
      <w:r w:rsidR="00C53E4C" w:rsidRPr="00975072">
        <w:t> </w:t>
      </w:r>
      <w:r w:rsidRPr="00975072">
        <w:t xml:space="preserve">129(1), (2), (2A) and (3) of the </w:t>
      </w:r>
      <w:r w:rsidRPr="00975072">
        <w:rPr>
          <w:i/>
        </w:rPr>
        <w:t>Petroleum (Submerged Lands) Act 1967</w:t>
      </w:r>
      <w:r w:rsidRPr="00975072">
        <w:t>, those subsections continue to apply, in relation to an amount received by the Commonwealth before the commencement of this clause, as if that repeal had not happened.</w:t>
      </w:r>
    </w:p>
    <w:p w:rsidR="00365153" w:rsidRPr="00975072" w:rsidRDefault="00365153" w:rsidP="00365153">
      <w:pPr>
        <w:pStyle w:val="subsection"/>
      </w:pPr>
      <w:r w:rsidRPr="00975072">
        <w:tab/>
        <w:t>(2)</w:t>
      </w:r>
      <w:r w:rsidRPr="00975072">
        <w:tab/>
        <w:t>Despite the repeal of subsections</w:t>
      </w:r>
      <w:r w:rsidR="00C53E4C" w:rsidRPr="00975072">
        <w:t> </w:t>
      </w:r>
      <w:r w:rsidRPr="00975072">
        <w:t xml:space="preserve">129(1A), (2A) and (3) of the </w:t>
      </w:r>
      <w:r w:rsidRPr="00975072">
        <w:rPr>
          <w:i/>
        </w:rPr>
        <w:t>Petroleum (Submerged Lands) Act 1967</w:t>
      </w:r>
      <w:r w:rsidRPr="00975072">
        <w:t xml:space="preserve">, those subsections continue to apply, in relation to an amount that became payable </w:t>
      </w:r>
      <w:r w:rsidRPr="00975072">
        <w:lastRenderedPageBreak/>
        <w:t>under Part</w:t>
      </w:r>
      <w:r w:rsidR="00050DE4" w:rsidRPr="00975072">
        <w:t> </w:t>
      </w:r>
      <w:r w:rsidRPr="00975072">
        <w:t>III of that Act before the commencement of this clause, as if that repeal had not happened.</w:t>
      </w:r>
    </w:p>
    <w:p w:rsidR="00365153" w:rsidRPr="00975072" w:rsidRDefault="00365153" w:rsidP="00365153">
      <w:pPr>
        <w:pStyle w:val="subsection"/>
      </w:pPr>
      <w:r w:rsidRPr="00975072">
        <w:tab/>
        <w:t>(3)</w:t>
      </w:r>
      <w:r w:rsidRPr="00975072">
        <w:tab/>
        <w:t xml:space="preserve">If, apart from this subclause, the same amount would be counted for the purposes of a provision of </w:t>
      </w:r>
      <w:r w:rsidR="00960DC6">
        <w:t>section 1</w:t>
      </w:r>
      <w:r w:rsidRPr="00975072">
        <w:t xml:space="preserve">29 of the </w:t>
      </w:r>
      <w:r w:rsidRPr="00975072">
        <w:rPr>
          <w:i/>
        </w:rPr>
        <w:t>Petroleum (Submerged Lands) Act 1967</w:t>
      </w:r>
      <w:r w:rsidRPr="00975072">
        <w:t xml:space="preserve"> and for the purposes of the corresponding provision of this Act, the amount is to be counted only for the purposes of one of those provisions.</w:t>
      </w:r>
    </w:p>
    <w:p w:rsidR="00365153" w:rsidRPr="00975072" w:rsidRDefault="00365153" w:rsidP="00365153">
      <w:pPr>
        <w:pStyle w:val="subsection"/>
      </w:pPr>
      <w:r w:rsidRPr="00975072">
        <w:tab/>
        <w:t>(4)</w:t>
      </w:r>
      <w:r w:rsidRPr="00975072">
        <w:tab/>
        <w:t>Section</w:t>
      </w:r>
      <w:r w:rsidR="00C53E4C" w:rsidRPr="00975072">
        <w:t> </w:t>
      </w:r>
      <w:r w:rsidR="00C91737" w:rsidRPr="00975072">
        <w:t xml:space="preserve">76 </w:t>
      </w:r>
      <w:r w:rsidRPr="00975072">
        <w:t>of this Act has effect, in relation to an amount received by the Commonwealth, as if:</w:t>
      </w:r>
    </w:p>
    <w:p w:rsidR="00365153" w:rsidRPr="00975072" w:rsidRDefault="00365153" w:rsidP="00365153">
      <w:pPr>
        <w:pStyle w:val="paragraph"/>
      </w:pPr>
      <w:r w:rsidRPr="00975072">
        <w:tab/>
        <w:t>(a)</w:t>
      </w:r>
      <w:r w:rsidRPr="00975072">
        <w:tab/>
        <w:t xml:space="preserve">the reference in </w:t>
      </w:r>
      <w:r w:rsidR="00C53E4C" w:rsidRPr="00975072">
        <w:t>subparagraph (</w:t>
      </w:r>
      <w:r w:rsidRPr="00975072">
        <w:t xml:space="preserve">1)(a)(i) of that 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subparagraph (</w:t>
      </w:r>
      <w:r w:rsidRPr="00975072">
        <w:t xml:space="preserve">1)(a)(ii) of that section to the Annual Fees Act included a reference to the </w:t>
      </w:r>
      <w:r w:rsidRPr="00975072">
        <w:rPr>
          <w:i/>
        </w:rPr>
        <w:t>Petroleum (Submerged Lands) Fees Act 1994</w:t>
      </w:r>
      <w:r w:rsidRPr="00975072">
        <w:t>; and</w:t>
      </w:r>
    </w:p>
    <w:p w:rsidR="00365153" w:rsidRPr="00975072" w:rsidRDefault="00365153" w:rsidP="00365153">
      <w:pPr>
        <w:pStyle w:val="paragraph"/>
      </w:pPr>
      <w:r w:rsidRPr="00975072">
        <w:tab/>
        <w:t>(c)</w:t>
      </w:r>
      <w:r w:rsidRPr="00975072">
        <w:tab/>
        <w:t xml:space="preserve">the reference in </w:t>
      </w:r>
      <w:r w:rsidR="00C53E4C" w:rsidRPr="00975072">
        <w:t>subparagraph (</w:t>
      </w:r>
      <w:r w:rsidRPr="00975072">
        <w:t xml:space="preserve">1)(a)(iii) of that section to the Registration Fees Act included a reference to the </w:t>
      </w:r>
      <w:r w:rsidRPr="00975072">
        <w:rPr>
          <w:i/>
        </w:rPr>
        <w:t>Petroleum (Submerged Lands</w:t>
      </w:r>
      <w:r w:rsidR="00F9611F" w:rsidRPr="00975072">
        <w:rPr>
          <w:i/>
        </w:rPr>
        <w:t>) (R</w:t>
      </w:r>
      <w:r w:rsidRPr="00975072">
        <w:rPr>
          <w:i/>
        </w:rPr>
        <w:t>egistration Fees) Act 1967</w:t>
      </w:r>
      <w:r w:rsidRPr="00975072">
        <w:t>.</w:t>
      </w:r>
    </w:p>
    <w:p w:rsidR="00365153" w:rsidRPr="00975072" w:rsidRDefault="00365153" w:rsidP="00365153">
      <w:pPr>
        <w:pStyle w:val="ActHead5"/>
      </w:pPr>
      <w:bookmarkStart w:id="238" w:name="_Toc106366874"/>
      <w:r w:rsidRPr="00960DC6">
        <w:rPr>
          <w:rStyle w:val="CharSectno"/>
        </w:rPr>
        <w:t>21</w:t>
      </w:r>
      <w:r w:rsidRPr="00975072">
        <w:t xml:space="preserve">  Adjustment to period required or allowed for doing an act or thing etc.</w:t>
      </w:r>
      <w:bookmarkEnd w:id="238"/>
    </w:p>
    <w:p w:rsidR="00365153" w:rsidRPr="00975072" w:rsidRDefault="00365153" w:rsidP="00365153">
      <w:pPr>
        <w:pStyle w:val="SubsectionHead"/>
      </w:pPr>
      <w:r w:rsidRPr="00975072">
        <w:t>30 days</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one month; and</w:t>
      </w:r>
    </w:p>
    <w:p w:rsidR="00365153" w:rsidRPr="00975072" w:rsidRDefault="00365153" w:rsidP="00365153">
      <w:pPr>
        <w:pStyle w:val="paragraph"/>
      </w:pPr>
      <w:r w:rsidRPr="00975072">
        <w:tab/>
        <w:t>(b)</w:t>
      </w:r>
      <w:r w:rsidRPr="00975072">
        <w:tab/>
        <w:t>if that Act had not been repealed, the period of one month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30 days; and</w:t>
      </w:r>
    </w:p>
    <w:p w:rsidR="00365153" w:rsidRPr="00975072" w:rsidRDefault="00365153" w:rsidP="00365153">
      <w:pPr>
        <w:pStyle w:val="paragraph"/>
      </w:pPr>
      <w:r w:rsidRPr="00975072">
        <w:tab/>
        <w:t>(d)</w:t>
      </w:r>
      <w:r w:rsidRPr="00975072">
        <w:tab/>
        <w:t>the period of one month is longer than the period of 30 days;</w:t>
      </w:r>
    </w:p>
    <w:p w:rsidR="00365153" w:rsidRPr="00975072" w:rsidRDefault="00365153" w:rsidP="00365153">
      <w:pPr>
        <w:pStyle w:val="subsection2"/>
      </w:pPr>
      <w:r w:rsidRPr="00975072">
        <w:lastRenderedPageBreak/>
        <w:t>this Act has effect as if the act or thing was required or permitted to be done within the period of one month instead of within the period of 30 days.</w:t>
      </w:r>
    </w:p>
    <w:p w:rsidR="00365153" w:rsidRPr="00975072" w:rsidRDefault="00365153" w:rsidP="00365153">
      <w:pPr>
        <w:pStyle w:val="subsection"/>
      </w:pPr>
      <w:r w:rsidRPr="00975072">
        <w:tab/>
        <w:t>(2)</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the Joint Authority or the Designated Authority was required to give not less than one month’s notice of something; and</w:t>
      </w:r>
    </w:p>
    <w:p w:rsidR="00365153" w:rsidRPr="00975072" w:rsidRDefault="00365153" w:rsidP="00365153">
      <w:pPr>
        <w:pStyle w:val="paragraph"/>
      </w:pPr>
      <w:r w:rsidRPr="00975072">
        <w:tab/>
        <w:t>(b)</w:t>
      </w:r>
      <w:r w:rsidRPr="00975072">
        <w:tab/>
        <w:t>the Joint Authority or the Designated Authority gave notice before the commencement of this clause; and</w:t>
      </w:r>
    </w:p>
    <w:p w:rsidR="00365153" w:rsidRPr="00975072" w:rsidRDefault="00365153" w:rsidP="00365153">
      <w:pPr>
        <w:pStyle w:val="paragraph"/>
      </w:pPr>
      <w:r w:rsidRPr="00975072">
        <w:tab/>
        <w:t>(c)</w:t>
      </w:r>
      <w:r w:rsidRPr="00975072">
        <w:tab/>
        <w:t>if that Act had not been repealed, the period of one month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(d)</w:t>
      </w:r>
      <w:r w:rsidRPr="00975072">
        <w:tab/>
        <w:t>under the corresponding provision of this Act, the Joint Authority or the Designated Authority is required to give at least 30 days notice of that thing; and</w:t>
      </w:r>
    </w:p>
    <w:p w:rsidR="00365153" w:rsidRPr="00975072" w:rsidRDefault="00365153" w:rsidP="00365153">
      <w:pPr>
        <w:pStyle w:val="paragraph"/>
      </w:pPr>
      <w:r w:rsidRPr="00975072">
        <w:tab/>
        <w:t>(e)</w:t>
      </w:r>
      <w:r w:rsidRPr="00975072">
        <w:tab/>
        <w:t>the period of one month is longer than the period of 30 days;</w:t>
      </w:r>
    </w:p>
    <w:p w:rsidR="00365153" w:rsidRPr="00975072" w:rsidRDefault="00365153" w:rsidP="00365153">
      <w:pPr>
        <w:pStyle w:val="subsection2"/>
      </w:pPr>
      <w:r w:rsidRPr="00975072">
        <w:t>this Act has effect as if the Joint Authority or the Designated Authority had been required to give at least one month’s notice of that thing instead of at least 30 days notice.</w:t>
      </w:r>
    </w:p>
    <w:p w:rsidR="00365153" w:rsidRPr="00975072" w:rsidRDefault="00365153" w:rsidP="00365153">
      <w:pPr>
        <w:pStyle w:val="SubsectionHead"/>
      </w:pPr>
      <w:r w:rsidRPr="00975072">
        <w:t>90 days</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3 months; and</w:t>
      </w:r>
    </w:p>
    <w:p w:rsidR="00365153" w:rsidRPr="00975072" w:rsidRDefault="00365153" w:rsidP="00365153">
      <w:pPr>
        <w:pStyle w:val="paragraph"/>
      </w:pPr>
      <w:r w:rsidRPr="00975072">
        <w:tab/>
        <w:t>(b)</w:t>
      </w:r>
      <w:r w:rsidRPr="00975072">
        <w:tab/>
        <w:t>if that Act had not been repealed, the period of 3 months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90 days; and</w:t>
      </w:r>
    </w:p>
    <w:p w:rsidR="00365153" w:rsidRPr="00975072" w:rsidRDefault="00365153" w:rsidP="00365153">
      <w:pPr>
        <w:pStyle w:val="paragraph"/>
      </w:pPr>
      <w:r w:rsidRPr="00975072">
        <w:tab/>
        <w:t>(d)</w:t>
      </w:r>
      <w:r w:rsidRPr="00975072">
        <w:tab/>
        <w:t>the period of 3 months is longer than the period of 90 days;</w:t>
      </w:r>
    </w:p>
    <w:p w:rsidR="00365153" w:rsidRPr="00975072" w:rsidRDefault="00365153" w:rsidP="00365153">
      <w:pPr>
        <w:pStyle w:val="subsection2"/>
      </w:pPr>
      <w:r w:rsidRPr="00975072">
        <w:lastRenderedPageBreak/>
        <w:t>this Act has effect as if the act or thing was required or permitted to be done within the period of 3 months instead of within the period of 90 days.</w:t>
      </w:r>
    </w:p>
    <w:p w:rsidR="00365153" w:rsidRPr="00975072" w:rsidRDefault="00365153" w:rsidP="00365153">
      <w:pPr>
        <w:pStyle w:val="SubsectionHead"/>
      </w:pPr>
      <w:r w:rsidRPr="00975072">
        <w:t>180 days</w:t>
      </w:r>
    </w:p>
    <w:p w:rsidR="00365153" w:rsidRPr="00975072" w:rsidRDefault="00365153" w:rsidP="00365153">
      <w:pPr>
        <w:pStyle w:val="subsection"/>
        <w:keepNext/>
      </w:pPr>
      <w:r w:rsidRPr="00975072">
        <w:tab/>
        <w:t>(4)</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6 months; and</w:t>
      </w:r>
    </w:p>
    <w:p w:rsidR="00365153" w:rsidRPr="00975072" w:rsidRDefault="00365153" w:rsidP="00365153">
      <w:pPr>
        <w:pStyle w:val="paragraph"/>
      </w:pPr>
      <w:r w:rsidRPr="00975072">
        <w:tab/>
        <w:t>(b)</w:t>
      </w:r>
      <w:r w:rsidRPr="00975072">
        <w:tab/>
        <w:t>if that Act had not been repealed, the period of 6 months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180 days;</w:t>
      </w:r>
    </w:p>
    <w:p w:rsidR="00365153" w:rsidRPr="00975072" w:rsidRDefault="00365153" w:rsidP="00365153">
      <w:pPr>
        <w:pStyle w:val="subsection2"/>
      </w:pPr>
      <w:r w:rsidRPr="00975072">
        <w:t>this Act has effect as if the act or thing was required or permitted to be done within the period of 6 months instead of within the period of 180 days.</w:t>
      </w:r>
    </w:p>
    <w:p w:rsidR="00365153" w:rsidRPr="00975072" w:rsidRDefault="00365153" w:rsidP="00365153">
      <w:pPr>
        <w:pStyle w:val="ActHead5"/>
      </w:pPr>
      <w:bookmarkStart w:id="239" w:name="_Toc106366875"/>
      <w:r w:rsidRPr="00960DC6">
        <w:rPr>
          <w:rStyle w:val="CharSectno"/>
        </w:rPr>
        <w:t>22</w:t>
      </w:r>
      <w:r w:rsidRPr="00975072">
        <w:t xml:space="preserve">  Old titles—continuation in force beyond date of expiry</w:t>
      </w:r>
      <w:bookmarkEnd w:id="239"/>
    </w:p>
    <w:p w:rsidR="00365153" w:rsidRPr="00975072" w:rsidRDefault="00365153" w:rsidP="00365153">
      <w:pPr>
        <w:pStyle w:val="subsection"/>
      </w:pPr>
      <w:r w:rsidRPr="00975072">
        <w:tab/>
        <w:t>(1)</w:t>
      </w:r>
      <w:r w:rsidRPr="00975072">
        <w:tab/>
        <w:t xml:space="preserve">This clause applies if, immediately before the commencement of this clause, an old title was being continued in force beyond its date of expiry subject to, and in accordance with, a particular provision of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The old title continues in force subject to, and in accordance with, the corresponding provision of this Act.</w:t>
      </w:r>
    </w:p>
    <w:p w:rsidR="00365153" w:rsidRPr="00975072" w:rsidRDefault="00365153" w:rsidP="00365153">
      <w:pPr>
        <w:pStyle w:val="notetext"/>
      </w:pPr>
      <w:r w:rsidRPr="00975072">
        <w:t>Note:</w:t>
      </w:r>
      <w:r w:rsidRPr="00975072">
        <w:tab/>
        <w:t>For example, see subsection</w:t>
      </w:r>
      <w:r w:rsidR="00C53E4C" w:rsidRPr="00975072">
        <w:t> </w:t>
      </w:r>
      <w:r w:rsidRPr="00975072">
        <w:t xml:space="preserve">32(8) of the </w:t>
      </w:r>
      <w:r w:rsidRPr="00975072">
        <w:rPr>
          <w:i/>
        </w:rPr>
        <w:t>Petroleum (Submerged Lands) Act 1967</w:t>
      </w:r>
      <w:r w:rsidRPr="00975072">
        <w:t xml:space="preserve"> and </w:t>
      </w:r>
      <w:r w:rsidR="004F6D0B" w:rsidRPr="00975072">
        <w:t>sub</w:t>
      </w:r>
      <w:r w:rsidR="00960DC6">
        <w:t>section 1</w:t>
      </w:r>
      <w:r w:rsidR="00D7214E" w:rsidRPr="00975072">
        <w:t>19</w:t>
      </w:r>
      <w:r w:rsidRPr="00975072">
        <w:t>(5) of this Act.</w:t>
      </w:r>
    </w:p>
    <w:p w:rsidR="00365153" w:rsidRPr="00975072" w:rsidRDefault="00365153" w:rsidP="00365153">
      <w:pPr>
        <w:pStyle w:val="ActHead5"/>
      </w:pPr>
      <w:bookmarkStart w:id="240" w:name="_Toc106366876"/>
      <w:r w:rsidRPr="00960DC6">
        <w:rPr>
          <w:rStyle w:val="CharSectno"/>
        </w:rPr>
        <w:t>23</w:t>
      </w:r>
      <w:r w:rsidRPr="00975072">
        <w:t xml:space="preserve">  Renewal of petroleum exploration permits</w:t>
      </w:r>
      <w:bookmarkEnd w:id="240"/>
    </w:p>
    <w:p w:rsidR="00365153" w:rsidRPr="00975072" w:rsidRDefault="00365153" w:rsidP="00365153">
      <w:pPr>
        <w:pStyle w:val="subsection"/>
      </w:pPr>
      <w:r w:rsidRPr="00975072">
        <w:tab/>
        <w:t>(1)</w:t>
      </w:r>
      <w:r w:rsidRPr="00975072">
        <w:tab/>
        <w:t xml:space="preserve">The reference in </w:t>
      </w:r>
      <w:r w:rsidR="004F6D0B" w:rsidRPr="00975072">
        <w:t>item 1</w:t>
      </w:r>
      <w:r w:rsidRPr="00975072">
        <w:t xml:space="preserve"> of the table in </w:t>
      </w:r>
      <w:r w:rsidR="004F6D0B" w:rsidRPr="00975072">
        <w:t>sub</w:t>
      </w:r>
      <w:r w:rsidR="00960DC6">
        <w:t>section 1</w:t>
      </w:r>
      <w:r w:rsidR="00D7214E" w:rsidRPr="00975072">
        <w:t>22</w:t>
      </w:r>
      <w:r w:rsidRPr="00975072">
        <w:t xml:space="preserve">(2) of this Act to </w:t>
      </w:r>
      <w:r w:rsidR="004F6D0B" w:rsidRPr="00975072">
        <w:t>sub</w:t>
      </w:r>
      <w:r w:rsidR="00960DC6">
        <w:t>section 1</w:t>
      </w:r>
      <w:r w:rsidR="00D7214E" w:rsidRPr="00975072">
        <w:t>04</w:t>
      </w:r>
      <w:r w:rsidRPr="00975072">
        <w:t>(1) of this Act includes a reference to subsection</w:t>
      </w:r>
      <w:r w:rsidR="00C53E4C" w:rsidRPr="00975072">
        <w:t> </w:t>
      </w:r>
      <w:r w:rsidRPr="00975072">
        <w:t xml:space="preserve">20(1) of the </w:t>
      </w:r>
      <w:r w:rsidRPr="00975072">
        <w:rPr>
          <w:i/>
        </w:rPr>
        <w:t>Petroleum (Submerged Lands) Act 1967</w:t>
      </w:r>
      <w:r w:rsidRPr="00975072">
        <w:t>.</w:t>
      </w:r>
    </w:p>
    <w:p w:rsidR="00365153" w:rsidRPr="00975072" w:rsidRDefault="00365153" w:rsidP="00365153">
      <w:pPr>
        <w:pStyle w:val="notetext"/>
      </w:pPr>
      <w:r w:rsidRPr="00975072">
        <w:lastRenderedPageBreak/>
        <w:t>Note:</w:t>
      </w:r>
      <w:r w:rsidRPr="00975072">
        <w:tab/>
        <w:t>Item</w:t>
      </w:r>
      <w:r w:rsidR="00C53E4C" w:rsidRPr="00975072">
        <w:t> </w:t>
      </w:r>
      <w:r w:rsidRPr="00975072">
        <w:t>1 is about invitations to apply for the grant of a petroleum exploration permit.</w:t>
      </w:r>
    </w:p>
    <w:p w:rsidR="00365153" w:rsidRPr="00975072" w:rsidRDefault="00365153" w:rsidP="00365153">
      <w:pPr>
        <w:pStyle w:val="subsection"/>
      </w:pPr>
      <w:r w:rsidRPr="00975072">
        <w:tab/>
        <w:t>(2)</w:t>
      </w:r>
      <w:r w:rsidRPr="00975072">
        <w:tab/>
        <w:t>Sections</w:t>
      </w:r>
      <w:r w:rsidR="00C53E4C" w:rsidRPr="00975072">
        <w:t> </w:t>
      </w:r>
      <w:r w:rsidR="00D7214E" w:rsidRPr="00975072">
        <w:t xml:space="preserve">125 </w:t>
      </w:r>
      <w:r w:rsidRPr="00975072">
        <w:t xml:space="preserve">and </w:t>
      </w:r>
      <w:r w:rsidR="00D7214E" w:rsidRPr="00975072">
        <w:t xml:space="preserve">126 </w:t>
      </w:r>
      <w:r w:rsidRPr="00975072">
        <w:t>of this Act have effect, in relation to an application for the renewal of a petroleum exploration permit that is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5E6D65" w:rsidRPr="00975072">
        <w:t>4</w:t>
      </w:r>
      <w:r w:rsidRPr="00975072">
        <w:t>, Chapter</w:t>
      </w:r>
      <w:r w:rsidR="00C53E4C" w:rsidRPr="00975072">
        <w:t> </w:t>
      </w:r>
      <w:r w:rsidR="005E6D65" w:rsidRPr="00975072">
        <w:t xml:space="preserve">6 </w:t>
      </w:r>
      <w:r w:rsidRPr="00975072">
        <w:t>or Part</w:t>
      </w:r>
      <w:r w:rsidR="00C53E4C" w:rsidRPr="00975072">
        <w:t> </w:t>
      </w:r>
      <w:r w:rsidR="005E6D65"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regulations under the </w:t>
      </w:r>
      <w:r w:rsidRPr="00975072">
        <w:rPr>
          <w:i/>
        </w:rPr>
        <w:t>Petroleum (Submerged Lands) Act 1967</w:t>
      </w:r>
      <w:r w:rsidRPr="00975072">
        <w:t>.</w:t>
      </w:r>
    </w:p>
    <w:p w:rsidR="00365153" w:rsidRPr="00975072" w:rsidRDefault="00365153" w:rsidP="00365153">
      <w:pPr>
        <w:pStyle w:val="ActHead5"/>
      </w:pPr>
      <w:bookmarkStart w:id="241" w:name="_Toc106366877"/>
      <w:r w:rsidRPr="00960DC6">
        <w:rPr>
          <w:rStyle w:val="CharSectno"/>
        </w:rPr>
        <w:t>24</w:t>
      </w:r>
      <w:r w:rsidRPr="00975072">
        <w:t xml:space="preserve">  Renewal of petroleum retention leases</w:t>
      </w:r>
      <w:bookmarkEnd w:id="241"/>
    </w:p>
    <w:p w:rsidR="00365153" w:rsidRPr="00975072" w:rsidRDefault="00365153" w:rsidP="00365153">
      <w:pPr>
        <w:pStyle w:val="subsection"/>
      </w:pPr>
      <w:r w:rsidRPr="00975072">
        <w:tab/>
      </w:r>
      <w:r w:rsidRPr="00975072">
        <w:tab/>
        <w:t>Sections</w:t>
      </w:r>
      <w:r w:rsidR="00C53E4C" w:rsidRPr="00975072">
        <w:t> </w:t>
      </w:r>
      <w:r w:rsidR="00EF3347" w:rsidRPr="00975072">
        <w:t xml:space="preserve">154 </w:t>
      </w:r>
      <w:r w:rsidRPr="00975072">
        <w:t xml:space="preserve">and </w:t>
      </w:r>
      <w:r w:rsidR="00EF3347" w:rsidRPr="00975072">
        <w:t xml:space="preserve">155 </w:t>
      </w:r>
      <w:r w:rsidRPr="00975072">
        <w:t>of this Act</w:t>
      </w:r>
      <w:r w:rsidRPr="00975072">
        <w:rPr>
          <w:i/>
        </w:rPr>
        <w:t xml:space="preserve"> </w:t>
      </w:r>
      <w:r w:rsidRPr="00975072">
        <w:t>have effect, in relation to an application for the renewal of a petroleum retention lease that is an old title, as if:</w:t>
      </w:r>
    </w:p>
    <w:p w:rsidR="00365153" w:rsidRPr="00975072" w:rsidRDefault="00365153" w:rsidP="00365153">
      <w:pPr>
        <w:pStyle w:val="paragraph"/>
      </w:pPr>
      <w:r w:rsidRPr="00975072">
        <w:tab/>
        <w:t>(a)</w:t>
      </w:r>
      <w:r w:rsidRPr="00975072">
        <w:tab/>
        <w:t xml:space="preserve">each reference in those sections (other than </w:t>
      </w:r>
      <w:r w:rsidR="004F6D0B" w:rsidRPr="00975072">
        <w:t>sub</w:t>
      </w:r>
      <w:r w:rsidR="00960DC6">
        <w:t>section 1</w:t>
      </w:r>
      <w:r w:rsidR="00EF3347" w:rsidRPr="00975072">
        <w:t>55</w:t>
      </w:r>
      <w:r w:rsidRPr="00975072">
        <w:t>(8)) to Chapter</w:t>
      </w:r>
      <w:r w:rsidR="00C53E4C" w:rsidRPr="00975072">
        <w:t> </w:t>
      </w:r>
      <w:r w:rsidRPr="00975072">
        <w:t>2, Chapter</w:t>
      </w:r>
      <w:r w:rsidR="00C53E4C" w:rsidRPr="00975072">
        <w:t> </w:t>
      </w:r>
      <w:r w:rsidR="00FA2AA0" w:rsidRPr="00975072">
        <w:t>4</w:t>
      </w:r>
      <w:r w:rsidRPr="00975072">
        <w:t>, Chapter</w:t>
      </w:r>
      <w:r w:rsidR="00C53E4C" w:rsidRPr="00975072">
        <w:t> </w:t>
      </w:r>
      <w:r w:rsidR="00FA2AA0" w:rsidRPr="00975072">
        <w:t xml:space="preserve">6 </w:t>
      </w:r>
      <w:r w:rsidRPr="00975072">
        <w:t>or Part</w:t>
      </w:r>
      <w:r w:rsidR="00C53E4C" w:rsidRPr="00975072">
        <w:t> </w:t>
      </w:r>
      <w:r w:rsidR="00FA2AA0"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2" w:name="_Toc106366878"/>
      <w:r w:rsidRPr="00960DC6">
        <w:rPr>
          <w:rStyle w:val="CharSectno"/>
        </w:rPr>
        <w:t>25</w:t>
      </w:r>
      <w:r w:rsidRPr="00975072">
        <w:t xml:space="preserve">  Grant of petroleum production licences over individual blocks</w:t>
      </w:r>
      <w:bookmarkEnd w:id="242"/>
    </w:p>
    <w:p w:rsidR="00365153" w:rsidRPr="00975072" w:rsidRDefault="00365153" w:rsidP="00365153">
      <w:pPr>
        <w:pStyle w:val="subsection"/>
      </w:pPr>
      <w:r w:rsidRPr="00975072">
        <w:tab/>
      </w:r>
      <w:r w:rsidRPr="00975072">
        <w:tab/>
        <w:t>Section</w:t>
      </w:r>
      <w:r w:rsidR="00C53E4C" w:rsidRPr="00975072">
        <w:t> </w:t>
      </w:r>
      <w:r w:rsidR="00EF3347" w:rsidRPr="00975072">
        <w:t xml:space="preserve">183 </w:t>
      </w:r>
      <w:r w:rsidRPr="00975072">
        <w:t>of this Act</w:t>
      </w:r>
      <w:r w:rsidRPr="00975072">
        <w:rPr>
          <w:i/>
        </w:rPr>
        <w:t xml:space="preserve"> </w:t>
      </w:r>
      <w:r w:rsidRPr="00975072">
        <w:t>has effect as if a petroleum production licence granted as a result of an application under section</w:t>
      </w:r>
      <w:r w:rsidR="00C53E4C" w:rsidRPr="00975072">
        <w:t> </w:t>
      </w:r>
      <w:r w:rsidRPr="00975072">
        <w:t xml:space="preserve">51 of the </w:t>
      </w:r>
      <w:r w:rsidRPr="00975072">
        <w:rPr>
          <w:i/>
        </w:rPr>
        <w:t>Petroleum (Submerged Lands) Act 1967</w:t>
      </w:r>
      <w:r w:rsidRPr="00975072">
        <w:t xml:space="preserve"> had been granted under </w:t>
      </w:r>
      <w:r w:rsidR="00960DC6">
        <w:t>section 1</w:t>
      </w:r>
      <w:r w:rsidR="00EF3347" w:rsidRPr="00975072">
        <w:t xml:space="preserve">83 </w:t>
      </w:r>
      <w:r w:rsidRPr="00975072">
        <w:t>of this Act.</w:t>
      </w:r>
    </w:p>
    <w:p w:rsidR="00365153" w:rsidRPr="00975072" w:rsidRDefault="00365153" w:rsidP="00365153">
      <w:pPr>
        <w:pStyle w:val="ActHead5"/>
      </w:pPr>
      <w:bookmarkStart w:id="243" w:name="_Toc106366879"/>
      <w:r w:rsidRPr="00960DC6">
        <w:rPr>
          <w:rStyle w:val="CharSectno"/>
        </w:rPr>
        <w:t>26</w:t>
      </w:r>
      <w:r w:rsidRPr="00975072">
        <w:t xml:space="preserve">  Renewal of fixed</w:t>
      </w:r>
      <w:r w:rsidR="00960DC6">
        <w:noBreakHyphen/>
      </w:r>
      <w:r w:rsidRPr="00975072">
        <w:t>term petroleum production licences</w:t>
      </w:r>
      <w:bookmarkEnd w:id="243"/>
    </w:p>
    <w:p w:rsidR="00365153" w:rsidRPr="00975072" w:rsidRDefault="00365153" w:rsidP="00365153">
      <w:pPr>
        <w:pStyle w:val="subsection"/>
      </w:pPr>
      <w:r w:rsidRPr="00975072">
        <w:tab/>
      </w:r>
      <w:r w:rsidRPr="00975072">
        <w:tab/>
        <w:t>Sections</w:t>
      </w:r>
      <w:r w:rsidR="00C53E4C" w:rsidRPr="00975072">
        <w:t> </w:t>
      </w:r>
      <w:r w:rsidR="008871E7" w:rsidRPr="00975072">
        <w:t xml:space="preserve">185 </w:t>
      </w:r>
      <w:r w:rsidRPr="00975072">
        <w:t xml:space="preserve">and </w:t>
      </w:r>
      <w:r w:rsidR="008871E7" w:rsidRPr="00975072">
        <w:t xml:space="preserve">186 </w:t>
      </w:r>
      <w:r w:rsidRPr="00975072">
        <w:t>of this Act</w:t>
      </w:r>
      <w:r w:rsidRPr="00975072">
        <w:rPr>
          <w:i/>
        </w:rPr>
        <w:t xml:space="preserve"> </w:t>
      </w:r>
      <w:r w:rsidRPr="00975072">
        <w:t>have effect, in relation to an application for the renewal of a fixed</w:t>
      </w:r>
      <w:r w:rsidR="00960DC6">
        <w:noBreakHyphen/>
      </w:r>
      <w:r w:rsidRPr="00975072">
        <w:t>term petroleum production licence that is an old title, as if:</w:t>
      </w:r>
    </w:p>
    <w:p w:rsidR="00365153" w:rsidRPr="00975072" w:rsidRDefault="00365153" w:rsidP="00365153">
      <w:pPr>
        <w:pStyle w:val="paragraph"/>
      </w:pPr>
      <w:r w:rsidRPr="00975072">
        <w:lastRenderedPageBreak/>
        <w:tab/>
        <w:t>(a)</w:t>
      </w:r>
      <w:r w:rsidRPr="00975072">
        <w:tab/>
        <w:t>each reference in those sections to Chapter</w:t>
      </w:r>
      <w:r w:rsidR="00C53E4C" w:rsidRPr="00975072">
        <w:t> </w:t>
      </w:r>
      <w:r w:rsidRPr="00975072">
        <w:t>2, Chapter</w:t>
      </w:r>
      <w:r w:rsidR="00C53E4C" w:rsidRPr="00975072">
        <w:t> </w:t>
      </w:r>
      <w:r w:rsidR="0026691F" w:rsidRPr="00975072">
        <w:t>4</w:t>
      </w:r>
      <w:r w:rsidRPr="00975072">
        <w:t>, Chapter</w:t>
      </w:r>
      <w:r w:rsidR="00C53E4C" w:rsidRPr="00975072">
        <w:t> </w:t>
      </w:r>
      <w:r w:rsidR="0026691F" w:rsidRPr="00975072">
        <w:t xml:space="preserve">6 </w:t>
      </w:r>
      <w:r w:rsidRPr="00975072">
        <w:t>or Part</w:t>
      </w:r>
      <w:r w:rsidR="00C53E4C" w:rsidRPr="00975072">
        <w:t> </w:t>
      </w:r>
      <w:r w:rsidR="0026691F"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4" w:name="_Toc106366880"/>
      <w:r w:rsidRPr="00960DC6">
        <w:rPr>
          <w:rStyle w:val="CharSectno"/>
        </w:rPr>
        <w:t>27</w:t>
      </w:r>
      <w:r w:rsidRPr="00975072">
        <w:t xml:space="preserve">  Grant of pipeline licences</w:t>
      </w:r>
      <w:bookmarkEnd w:id="244"/>
    </w:p>
    <w:p w:rsidR="00365153" w:rsidRPr="00975072" w:rsidRDefault="00365153" w:rsidP="00365153">
      <w:pPr>
        <w:pStyle w:val="subsection"/>
      </w:pPr>
      <w:r w:rsidRPr="00975072">
        <w:tab/>
      </w:r>
      <w:r w:rsidRPr="00975072">
        <w:tab/>
        <w:t>Sections</w:t>
      </w:r>
      <w:r w:rsidR="00C53E4C" w:rsidRPr="00975072">
        <w:t> </w:t>
      </w:r>
      <w:r w:rsidR="008871E7" w:rsidRPr="00975072">
        <w:t>221</w:t>
      </w:r>
      <w:r w:rsidRPr="00975072">
        <w:t xml:space="preserve">, </w:t>
      </w:r>
      <w:r w:rsidR="008871E7" w:rsidRPr="00975072">
        <w:t>222</w:t>
      </w:r>
      <w:r w:rsidRPr="00975072">
        <w:t xml:space="preserve">, </w:t>
      </w:r>
      <w:r w:rsidR="008871E7" w:rsidRPr="00975072">
        <w:t xml:space="preserve">223 </w:t>
      </w:r>
      <w:r w:rsidRPr="00975072">
        <w:t xml:space="preserve">and </w:t>
      </w:r>
      <w:r w:rsidR="008871E7" w:rsidRPr="00975072">
        <w:t xml:space="preserve">224 </w:t>
      </w:r>
      <w:r w:rsidRPr="00975072">
        <w:t>of this Act</w:t>
      </w:r>
      <w:r w:rsidRPr="00975072">
        <w:rPr>
          <w:i/>
        </w:rPr>
        <w:t xml:space="preserve"> </w:t>
      </w:r>
      <w:r w:rsidRPr="00975072">
        <w:t>have effect, in relation to an application for the grant of a pipeline licence in a case where the applicant is the licensee of a petroleum production licence that is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BF16F7" w:rsidRPr="00975072">
        <w:t>4</w:t>
      </w:r>
      <w:r w:rsidRPr="00975072">
        <w:t>, Chapter</w:t>
      </w:r>
      <w:r w:rsidR="00C53E4C" w:rsidRPr="00975072">
        <w:t> </w:t>
      </w:r>
      <w:r w:rsidR="00BF16F7" w:rsidRPr="00975072">
        <w:t>6</w:t>
      </w:r>
      <w:r w:rsidR="00041AB6" w:rsidRPr="00975072">
        <w:t xml:space="preserve"> </w:t>
      </w:r>
      <w:r w:rsidRPr="00975072">
        <w:t>or Part</w:t>
      </w:r>
      <w:r w:rsidR="00C53E4C" w:rsidRPr="00975072">
        <w:t> </w:t>
      </w:r>
      <w:r w:rsidR="00BF16F7"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5" w:name="_Toc106366881"/>
      <w:r w:rsidRPr="00960DC6">
        <w:rPr>
          <w:rStyle w:val="CharSectno"/>
        </w:rPr>
        <w:t>28</w:t>
      </w:r>
      <w:r w:rsidRPr="00975072">
        <w:t xml:space="preserve">  Requirement to provide further information in connection with application for title</w:t>
      </w:r>
      <w:bookmarkEnd w:id="245"/>
    </w:p>
    <w:p w:rsidR="00365153" w:rsidRPr="00975072" w:rsidRDefault="00365153" w:rsidP="00365153">
      <w:pPr>
        <w:pStyle w:val="subsection"/>
      </w:pPr>
      <w:r w:rsidRPr="00975072">
        <w:tab/>
      </w:r>
      <w:r w:rsidRPr="00975072">
        <w:tab/>
        <w:t>Section</w:t>
      </w:r>
      <w:r w:rsidR="00C53E4C" w:rsidRPr="00975072">
        <w:t> </w:t>
      </w:r>
      <w:r w:rsidR="00867BA0" w:rsidRPr="00975072">
        <w:t xml:space="preserve">258 </w:t>
      </w:r>
      <w:r w:rsidRPr="00975072">
        <w:t xml:space="preserve">of this Act has effect as if a requirement under any of the following provisions of the </w:t>
      </w:r>
      <w:r w:rsidRPr="00975072">
        <w:rPr>
          <w:i/>
        </w:rPr>
        <w:t>Petroleum (Submerged Lands) Act 1967</w:t>
      </w:r>
      <w:r w:rsidRPr="00975072">
        <w:t xml:space="preserve"> were a requirement under subsection</w:t>
      </w:r>
      <w:r w:rsidR="00C53E4C" w:rsidRPr="00975072">
        <w:t> </w:t>
      </w:r>
      <w:r w:rsidR="00867BA0" w:rsidRPr="00975072">
        <w:t>258</w:t>
      </w:r>
      <w:r w:rsidRPr="00975072">
        <w:t>(2) of this Act:</w:t>
      </w:r>
    </w:p>
    <w:p w:rsidR="00365153" w:rsidRPr="00975072" w:rsidRDefault="00365153" w:rsidP="00365153">
      <w:pPr>
        <w:pStyle w:val="paragraph"/>
      </w:pPr>
      <w:r w:rsidRPr="00975072">
        <w:tab/>
        <w:t>(a)</w:t>
      </w:r>
      <w:r w:rsidRPr="00975072">
        <w:tab/>
        <w:t>subsection</w:t>
      </w:r>
      <w:r w:rsidR="00C53E4C" w:rsidRPr="00975072">
        <w:t> </w:t>
      </w:r>
      <w:r w:rsidRPr="00975072">
        <w:t>21(4);</w:t>
      </w:r>
    </w:p>
    <w:p w:rsidR="00365153" w:rsidRPr="00975072" w:rsidRDefault="00365153" w:rsidP="00365153">
      <w:pPr>
        <w:pStyle w:val="paragraph"/>
      </w:pPr>
      <w:r w:rsidRPr="00975072">
        <w:tab/>
        <w:t>(b)</w:t>
      </w:r>
      <w:r w:rsidRPr="00975072">
        <w:tab/>
        <w:t>subsection</w:t>
      </w:r>
      <w:r w:rsidR="00C53E4C" w:rsidRPr="00975072">
        <w:t> </w:t>
      </w:r>
      <w:r w:rsidRPr="00975072">
        <w:t>22A(6);</w:t>
      </w:r>
    </w:p>
    <w:p w:rsidR="00365153" w:rsidRPr="00975072" w:rsidRDefault="00365153" w:rsidP="00365153">
      <w:pPr>
        <w:pStyle w:val="paragraph"/>
      </w:pPr>
      <w:r w:rsidRPr="00975072">
        <w:tab/>
        <w:t>(c)</w:t>
      </w:r>
      <w:r w:rsidRPr="00975072">
        <w:tab/>
        <w:t>subsection</w:t>
      </w:r>
      <w:r w:rsidR="00C53E4C" w:rsidRPr="00975072">
        <w:t> </w:t>
      </w:r>
      <w:r w:rsidRPr="00975072">
        <w:t>23(5);</w:t>
      </w:r>
    </w:p>
    <w:p w:rsidR="00365153" w:rsidRPr="00975072" w:rsidRDefault="00365153" w:rsidP="00365153">
      <w:pPr>
        <w:pStyle w:val="paragraph"/>
      </w:pPr>
      <w:r w:rsidRPr="00975072">
        <w:tab/>
        <w:t>(d)</w:t>
      </w:r>
      <w:r w:rsidRPr="00975072">
        <w:tab/>
        <w:t>subsection</w:t>
      </w:r>
      <w:r w:rsidR="00C53E4C" w:rsidRPr="00975072">
        <w:t> </w:t>
      </w:r>
      <w:r w:rsidRPr="00975072">
        <w:t>38A(3);</w:t>
      </w:r>
    </w:p>
    <w:p w:rsidR="00365153" w:rsidRPr="00975072" w:rsidRDefault="00365153" w:rsidP="00365153">
      <w:pPr>
        <w:pStyle w:val="paragraph"/>
      </w:pPr>
      <w:r w:rsidRPr="00975072">
        <w:tab/>
        <w:t>(e)</w:t>
      </w:r>
      <w:r w:rsidRPr="00975072">
        <w:tab/>
        <w:t>subsection</w:t>
      </w:r>
      <w:r w:rsidR="00C53E4C" w:rsidRPr="00975072">
        <w:t> </w:t>
      </w:r>
      <w:r w:rsidRPr="00975072">
        <w:t>38BB(3);</w:t>
      </w:r>
    </w:p>
    <w:p w:rsidR="00365153" w:rsidRPr="00975072" w:rsidRDefault="00365153" w:rsidP="00365153">
      <w:pPr>
        <w:pStyle w:val="paragraph"/>
      </w:pPr>
      <w:r w:rsidRPr="00975072">
        <w:tab/>
        <w:t>(f)</w:t>
      </w:r>
      <w:r w:rsidRPr="00975072">
        <w:tab/>
        <w:t>subsection</w:t>
      </w:r>
      <w:r w:rsidR="00C53E4C" w:rsidRPr="00975072">
        <w:t> </w:t>
      </w:r>
      <w:r w:rsidRPr="00975072">
        <w:t>38F(4);</w:t>
      </w:r>
    </w:p>
    <w:p w:rsidR="00365153" w:rsidRPr="00975072" w:rsidRDefault="00365153" w:rsidP="00365153">
      <w:pPr>
        <w:pStyle w:val="paragraph"/>
      </w:pPr>
      <w:r w:rsidRPr="00975072">
        <w:tab/>
        <w:t>(g)</w:t>
      </w:r>
      <w:r w:rsidRPr="00975072">
        <w:tab/>
      </w:r>
      <w:r w:rsidR="00EC0139" w:rsidRPr="00975072">
        <w:t>subsection 4</w:t>
      </w:r>
      <w:r w:rsidRPr="00975072">
        <w:t>1(2);</w:t>
      </w:r>
    </w:p>
    <w:p w:rsidR="00365153" w:rsidRPr="00975072" w:rsidRDefault="00365153" w:rsidP="00365153">
      <w:pPr>
        <w:pStyle w:val="paragraph"/>
      </w:pPr>
      <w:r w:rsidRPr="00975072">
        <w:tab/>
        <w:t>(h)</w:t>
      </w:r>
      <w:r w:rsidRPr="00975072">
        <w:tab/>
      </w:r>
      <w:r w:rsidR="00EC0139" w:rsidRPr="00975072">
        <w:t>subsection 4</w:t>
      </w:r>
      <w:r w:rsidRPr="00975072">
        <w:t>7(7);</w:t>
      </w:r>
    </w:p>
    <w:p w:rsidR="00365153" w:rsidRPr="00975072" w:rsidRDefault="00365153" w:rsidP="00365153">
      <w:pPr>
        <w:pStyle w:val="paragraph"/>
      </w:pPr>
      <w:r w:rsidRPr="00975072">
        <w:tab/>
        <w:t>(i)</w:t>
      </w:r>
      <w:r w:rsidRPr="00975072">
        <w:tab/>
        <w:t>subsection</w:t>
      </w:r>
      <w:r w:rsidR="00C53E4C" w:rsidRPr="00975072">
        <w:t> </w:t>
      </w:r>
      <w:r w:rsidRPr="00975072">
        <w:t>59B(3);</w:t>
      </w:r>
    </w:p>
    <w:p w:rsidR="00365153" w:rsidRPr="00975072" w:rsidRDefault="00365153" w:rsidP="00365153">
      <w:pPr>
        <w:pStyle w:val="paragraph"/>
      </w:pPr>
      <w:r w:rsidRPr="00975072">
        <w:tab/>
        <w:t>(j)</w:t>
      </w:r>
      <w:r w:rsidRPr="00975072">
        <w:tab/>
        <w:t>subsection</w:t>
      </w:r>
      <w:r w:rsidR="00C53E4C" w:rsidRPr="00975072">
        <w:t> </w:t>
      </w:r>
      <w:r w:rsidRPr="00975072">
        <w:t>59K(3);</w:t>
      </w:r>
    </w:p>
    <w:p w:rsidR="00365153" w:rsidRPr="00975072" w:rsidRDefault="00365153" w:rsidP="00365153">
      <w:pPr>
        <w:pStyle w:val="paragraph"/>
      </w:pPr>
      <w:r w:rsidRPr="00975072">
        <w:lastRenderedPageBreak/>
        <w:tab/>
        <w:t>(k)</w:t>
      </w:r>
      <w:r w:rsidRPr="00975072">
        <w:tab/>
        <w:t>subsection</w:t>
      </w:r>
      <w:r w:rsidR="00C53E4C" w:rsidRPr="00975072">
        <w:t> </w:t>
      </w:r>
      <w:r w:rsidRPr="00975072">
        <w:t>64(4);</w:t>
      </w:r>
    </w:p>
    <w:p w:rsidR="00365153" w:rsidRPr="00975072" w:rsidRDefault="00365153" w:rsidP="00365153">
      <w:pPr>
        <w:pStyle w:val="paragraph"/>
      </w:pPr>
      <w:r w:rsidRPr="00975072">
        <w:tab/>
        <w:t>(l)</w:t>
      </w:r>
      <w:r w:rsidRPr="00975072">
        <w:tab/>
        <w:t>subsection</w:t>
      </w:r>
      <w:r w:rsidR="00C53E4C" w:rsidRPr="00975072">
        <w:t> </w:t>
      </w:r>
      <w:r w:rsidRPr="00975072">
        <w:t>71(3).</w:t>
      </w:r>
    </w:p>
    <w:p w:rsidR="00365153" w:rsidRPr="00975072" w:rsidRDefault="00365153" w:rsidP="00365153">
      <w:pPr>
        <w:pStyle w:val="ActHead5"/>
      </w:pPr>
      <w:bookmarkStart w:id="246" w:name="_Toc106366882"/>
      <w:r w:rsidRPr="00960DC6">
        <w:rPr>
          <w:rStyle w:val="CharSectno"/>
        </w:rPr>
        <w:t>29</w:t>
      </w:r>
      <w:r w:rsidRPr="00975072">
        <w:t xml:space="preserve">  Revocation of petroleum exploration permits, petroleum retention leases, petroleum production licences and petroleum access authorities</w:t>
      </w:r>
      <w:bookmarkEnd w:id="246"/>
    </w:p>
    <w:p w:rsidR="00365153" w:rsidRPr="00975072" w:rsidRDefault="00365153" w:rsidP="00365153">
      <w:pPr>
        <w:pStyle w:val="subsection"/>
      </w:pPr>
      <w:r w:rsidRPr="00975072">
        <w:tab/>
        <w:t>(1)</w:t>
      </w:r>
      <w:r w:rsidRPr="00975072">
        <w:tab/>
        <w:t xml:space="preserve">If a petroleum exploration permit or petroleum retention lease was wholly determined under the </w:t>
      </w:r>
      <w:r w:rsidRPr="00975072">
        <w:rPr>
          <w:i/>
        </w:rPr>
        <w:t>Petroleum (Submerged Lands) Act 1967</w:t>
      </w:r>
      <w:r w:rsidRPr="00975072">
        <w:t>, this Act has effect as if the permit or lease had been wholly revoked.</w:t>
      </w:r>
    </w:p>
    <w:p w:rsidR="00365153" w:rsidRPr="00975072" w:rsidRDefault="00365153" w:rsidP="00365153">
      <w:pPr>
        <w:pStyle w:val="subsection"/>
      </w:pPr>
      <w:r w:rsidRPr="00975072">
        <w:tab/>
        <w:t>(2)</w:t>
      </w:r>
      <w:r w:rsidRPr="00975072">
        <w:tab/>
        <w:t xml:space="preserve">If a petroleum exploration permit or petroleum retention lease was partly determined to a particular extent under the </w:t>
      </w:r>
      <w:r w:rsidRPr="00975072">
        <w:rPr>
          <w:i/>
        </w:rPr>
        <w:t>Petroleum (Submerged Lands) Act 1967</w:t>
      </w:r>
      <w:r w:rsidRPr="00975072">
        <w:t>, this Act has effect as if the permit or lease had been partly revoked to that extent.</w:t>
      </w:r>
    </w:p>
    <w:p w:rsidR="00365153" w:rsidRPr="00975072" w:rsidRDefault="00365153" w:rsidP="00365153">
      <w:pPr>
        <w:pStyle w:val="subsection"/>
      </w:pPr>
      <w:r w:rsidRPr="00975072">
        <w:tab/>
        <w:t>(3)</w:t>
      </w:r>
      <w:r w:rsidRPr="00975072">
        <w:tab/>
        <w:t xml:space="preserve">If a petroleum production licence was determined under the </w:t>
      </w:r>
      <w:r w:rsidRPr="00975072">
        <w:rPr>
          <w:i/>
        </w:rPr>
        <w:t>Petroleum (Submerged Lands) Act 1967</w:t>
      </w:r>
      <w:r w:rsidRPr="00975072">
        <w:t>, this Act has effect as if the licence had been revoked.</w:t>
      </w:r>
    </w:p>
    <w:p w:rsidR="00365153" w:rsidRPr="00975072" w:rsidRDefault="00365153" w:rsidP="00365153">
      <w:pPr>
        <w:pStyle w:val="subsection"/>
      </w:pPr>
      <w:r w:rsidRPr="00975072">
        <w:tab/>
        <w:t>(4)</w:t>
      </w:r>
      <w:r w:rsidRPr="00975072">
        <w:tab/>
        <w:t>If a petroleum retention lease was cancelled under section</w:t>
      </w:r>
      <w:r w:rsidR="00C53E4C" w:rsidRPr="00975072">
        <w:t> </w:t>
      </w:r>
      <w:r w:rsidRPr="00975072">
        <w:t xml:space="preserve">38E of the </w:t>
      </w:r>
      <w:r w:rsidRPr="00975072">
        <w:rPr>
          <w:i/>
        </w:rPr>
        <w:t>Petroleum (Submerged Lands) Act 1967</w:t>
      </w:r>
      <w:r w:rsidRPr="00975072">
        <w:t>, this Act has effect as if the lease had been revoked.</w:t>
      </w:r>
    </w:p>
    <w:p w:rsidR="00365153" w:rsidRPr="00975072" w:rsidRDefault="00365153" w:rsidP="00365153">
      <w:pPr>
        <w:pStyle w:val="subsection"/>
      </w:pPr>
      <w:r w:rsidRPr="00975072">
        <w:tab/>
        <w:t>(5)</w:t>
      </w:r>
      <w:r w:rsidRPr="00975072">
        <w:tab/>
        <w:t xml:space="preserve">If a petroleum access authority was cancelled under the </w:t>
      </w:r>
      <w:r w:rsidRPr="00975072">
        <w:rPr>
          <w:i/>
        </w:rPr>
        <w:t>Petroleum (Submerged Lands) Act 1967</w:t>
      </w:r>
      <w:r w:rsidRPr="00975072">
        <w:t>, this Act has effect as if the authority had been revoked.</w:t>
      </w:r>
    </w:p>
    <w:p w:rsidR="00365153" w:rsidRPr="00975072" w:rsidRDefault="00365153" w:rsidP="00365153">
      <w:pPr>
        <w:pStyle w:val="ActHead5"/>
      </w:pPr>
      <w:bookmarkStart w:id="247" w:name="_Toc106366883"/>
      <w:r w:rsidRPr="00960DC6">
        <w:rPr>
          <w:rStyle w:val="CharSectno"/>
        </w:rPr>
        <w:t>30</w:t>
      </w:r>
      <w:r w:rsidRPr="00975072">
        <w:t xml:space="preserve">  Surrender of title</w:t>
      </w:r>
      <w:bookmarkEnd w:id="247"/>
    </w:p>
    <w:p w:rsidR="00365153" w:rsidRPr="00975072" w:rsidRDefault="00365153" w:rsidP="00365153">
      <w:pPr>
        <w:pStyle w:val="subsection"/>
      </w:pPr>
      <w:r w:rsidRPr="00975072">
        <w:tab/>
      </w:r>
      <w:r w:rsidRPr="00975072">
        <w:tab/>
        <w:t>Section</w:t>
      </w:r>
      <w:r w:rsidR="00C53E4C" w:rsidRPr="00975072">
        <w:t> </w:t>
      </w:r>
      <w:r w:rsidR="00867BA0" w:rsidRPr="00975072">
        <w:t>2</w:t>
      </w:r>
      <w:r w:rsidR="00E50436" w:rsidRPr="00975072">
        <w:t>70</w:t>
      </w:r>
      <w:r w:rsidR="00867BA0" w:rsidRPr="00975072">
        <w:t xml:space="preserve"> </w:t>
      </w:r>
      <w:r w:rsidRPr="00975072">
        <w:t>of this Act has effect, in relation to the surrender of an old title, as if:</w:t>
      </w:r>
    </w:p>
    <w:p w:rsidR="00365153" w:rsidRPr="00975072" w:rsidRDefault="00365153" w:rsidP="00365153">
      <w:pPr>
        <w:pStyle w:val="paragraph"/>
      </w:pPr>
      <w:r w:rsidRPr="00975072">
        <w:tab/>
        <w:t>(a)</w:t>
      </w:r>
      <w:r w:rsidRPr="00975072">
        <w:tab/>
        <w:t xml:space="preserve">the reference in </w:t>
      </w:r>
      <w:r w:rsidR="00C53E4C" w:rsidRPr="00975072">
        <w:t>subparagraph (</w:t>
      </w:r>
      <w:r w:rsidRPr="00975072">
        <w:t xml:space="preserve">3)(a)(i) of that 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subparagraph (</w:t>
      </w:r>
      <w:r w:rsidRPr="00975072">
        <w:t xml:space="preserve">3)(a)(ii) of that section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lastRenderedPageBreak/>
        <w:tab/>
        <w:t>(c)</w:t>
      </w:r>
      <w:r w:rsidRPr="00975072">
        <w:tab/>
        <w:t xml:space="preserve">the reference in </w:t>
      </w:r>
      <w:r w:rsidR="00C53E4C" w:rsidRPr="00975072">
        <w:t>subparagraph (</w:t>
      </w:r>
      <w:r w:rsidRPr="00975072">
        <w:t xml:space="preserve">3)(a)(iii) of that section to the Annual Fees Act included a reference to the </w:t>
      </w:r>
      <w:r w:rsidRPr="00975072">
        <w:rPr>
          <w:i/>
        </w:rPr>
        <w:t>Petroleum (Submerged Lands) Fees Act 1994</w:t>
      </w:r>
      <w:r w:rsidRPr="00975072">
        <w:t>; and</w:t>
      </w:r>
    </w:p>
    <w:p w:rsidR="00365153" w:rsidRPr="00975072" w:rsidRDefault="00365153" w:rsidP="00365153">
      <w:pPr>
        <w:pStyle w:val="paragraph"/>
      </w:pPr>
      <w:r w:rsidRPr="00975072">
        <w:tab/>
        <w:t>(d)</w:t>
      </w:r>
      <w:r w:rsidRPr="00975072">
        <w:tab/>
        <w:t xml:space="preserve">each reference in </w:t>
      </w:r>
      <w:r w:rsidR="004F6D0B" w:rsidRPr="00975072">
        <w:t>paragraphs (</w:t>
      </w:r>
      <w:r w:rsidRPr="00975072">
        <w:t>3)(b) and (5)(a) of that section to Chapter</w:t>
      </w:r>
      <w:r w:rsidR="00C53E4C" w:rsidRPr="00975072">
        <w:t> </w:t>
      </w:r>
      <w:r w:rsidRPr="00975072">
        <w:t>2, Chapter</w:t>
      </w:r>
      <w:r w:rsidR="00C53E4C" w:rsidRPr="00975072">
        <w:t> </w:t>
      </w:r>
      <w:r w:rsidR="007E57DD" w:rsidRPr="00975072">
        <w:t>4</w:t>
      </w:r>
      <w:r w:rsidRPr="00975072">
        <w:t>, Chapter</w:t>
      </w:r>
      <w:r w:rsidR="00C53E4C" w:rsidRPr="00975072">
        <w:t> </w:t>
      </w:r>
      <w:r w:rsidR="007E57DD" w:rsidRPr="00975072">
        <w:t xml:space="preserve">6 </w:t>
      </w:r>
      <w:r w:rsidRPr="00975072">
        <w:t>or Part</w:t>
      </w:r>
      <w:r w:rsidR="00C53E4C" w:rsidRPr="00975072">
        <w:t> </w:t>
      </w:r>
      <w:r w:rsidR="007E57DD"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(e)</w:t>
      </w:r>
      <w:r w:rsidRPr="00975072">
        <w:tab/>
        <w:t xml:space="preserve">each reference in </w:t>
      </w:r>
      <w:r w:rsidR="004F6D0B" w:rsidRPr="00975072">
        <w:t>paragraphs (</w:t>
      </w:r>
      <w:r w:rsidRPr="00975072">
        <w:t xml:space="preserve">3)(b) and (5)(a) of that section to regulations under this Act included a reference to regulations under the </w:t>
      </w:r>
      <w:r w:rsidRPr="00975072">
        <w:rPr>
          <w:i/>
        </w:rPr>
        <w:t>Petroleum (Submerged Lands) Act 1967</w:t>
      </w:r>
      <w:r w:rsidRPr="00975072">
        <w:t>.</w:t>
      </w:r>
    </w:p>
    <w:p w:rsidR="00365153" w:rsidRPr="00975072" w:rsidRDefault="00365153" w:rsidP="00365153">
      <w:pPr>
        <w:pStyle w:val="ActHead5"/>
      </w:pPr>
      <w:bookmarkStart w:id="248" w:name="_Toc106366884"/>
      <w:r w:rsidRPr="00960DC6">
        <w:rPr>
          <w:rStyle w:val="CharSectno"/>
        </w:rPr>
        <w:t>31</w:t>
      </w:r>
      <w:r w:rsidRPr="00975072">
        <w:t xml:space="preserve">  Cancellation of old titles</w:t>
      </w:r>
      <w:bookmarkEnd w:id="248"/>
    </w:p>
    <w:p w:rsidR="00365153" w:rsidRPr="00975072" w:rsidRDefault="00365153" w:rsidP="00365153">
      <w:pPr>
        <w:pStyle w:val="subsection"/>
      </w:pPr>
      <w:r w:rsidRPr="00975072">
        <w:tab/>
      </w:r>
      <w:r w:rsidRPr="00975072">
        <w:tab/>
        <w:t>Sections</w:t>
      </w:r>
      <w:r w:rsidR="00C53E4C" w:rsidRPr="00975072">
        <w:t> </w:t>
      </w:r>
      <w:r w:rsidR="00867BA0" w:rsidRPr="00975072">
        <w:t xml:space="preserve">274 </w:t>
      </w:r>
      <w:r w:rsidRPr="00975072">
        <w:t xml:space="preserve">and </w:t>
      </w:r>
      <w:r w:rsidR="00867BA0" w:rsidRPr="00975072">
        <w:t xml:space="preserve">277 </w:t>
      </w:r>
      <w:r w:rsidRPr="00975072">
        <w:t>of this Act have effect, in relation to the cancellation of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7E57DD" w:rsidRPr="00975072">
        <w:t>4</w:t>
      </w:r>
      <w:r w:rsidRPr="00975072">
        <w:t>, Chapter</w:t>
      </w:r>
      <w:r w:rsidR="00C53E4C" w:rsidRPr="00975072">
        <w:t> </w:t>
      </w:r>
      <w:r w:rsidR="007E57DD" w:rsidRPr="00975072">
        <w:t xml:space="preserve">6 </w:t>
      </w:r>
      <w:r w:rsidRPr="00975072">
        <w:t>or Part</w:t>
      </w:r>
      <w:r w:rsidR="00C53E4C" w:rsidRPr="00975072">
        <w:t> </w:t>
      </w:r>
      <w:r w:rsidR="007E57DD"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regulations under the </w:t>
      </w:r>
      <w:r w:rsidRPr="00975072">
        <w:rPr>
          <w:i/>
        </w:rPr>
        <w:t>Petroleum (Submerged Lands) Act 1967</w:t>
      </w:r>
      <w:r w:rsidRPr="00975072">
        <w:t>; and</w:t>
      </w:r>
    </w:p>
    <w:p w:rsidR="00365153" w:rsidRPr="00975072" w:rsidRDefault="00365153" w:rsidP="00365153">
      <w:pPr>
        <w:pStyle w:val="paragraph"/>
      </w:pPr>
      <w:r w:rsidRPr="00975072">
        <w:tab/>
        <w:t>(c)</w:t>
      </w:r>
      <w:r w:rsidRPr="00975072">
        <w:tab/>
        <w:t xml:space="preserve">each reference in those sections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(d)</w:t>
      </w:r>
      <w:r w:rsidRPr="00975072">
        <w:tab/>
        <w:t xml:space="preserve">each reference in those sections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tab/>
        <w:t>(e)</w:t>
      </w:r>
      <w:r w:rsidRPr="00975072">
        <w:tab/>
        <w:t xml:space="preserve">each reference in those sections to the Annual Fees Act included a reference to the </w:t>
      </w:r>
      <w:r w:rsidRPr="00975072">
        <w:rPr>
          <w:i/>
        </w:rPr>
        <w:t>Petroleum (Submerged Lands) Fees Act 1994</w:t>
      </w:r>
      <w:r w:rsidRPr="00975072">
        <w:t>.</w:t>
      </w:r>
    </w:p>
    <w:p w:rsidR="00365153" w:rsidRPr="00975072" w:rsidRDefault="00365153" w:rsidP="00365153">
      <w:pPr>
        <w:pStyle w:val="ActHead5"/>
      </w:pPr>
      <w:bookmarkStart w:id="249" w:name="_Toc106366885"/>
      <w:r w:rsidRPr="00960DC6">
        <w:rPr>
          <w:rStyle w:val="CharSectno"/>
        </w:rPr>
        <w:t>32</w:t>
      </w:r>
      <w:r w:rsidRPr="00975072">
        <w:t xml:space="preserve">  Commencement of works or operations</w:t>
      </w:r>
      <w:bookmarkEnd w:id="249"/>
    </w:p>
    <w:p w:rsidR="00365153" w:rsidRPr="00975072" w:rsidRDefault="00365153" w:rsidP="00365153">
      <w:pPr>
        <w:pStyle w:val="subsection"/>
      </w:pPr>
      <w:r w:rsidRPr="00975072">
        <w:tab/>
        <w:t>(1)</w:t>
      </w:r>
      <w:r w:rsidRPr="00975072">
        <w:tab/>
        <w:t>This clause applies if, immediately before the commencement of this clause, an instrument under subsection</w:t>
      </w:r>
      <w:r w:rsidR="00C53E4C" w:rsidRPr="00975072">
        <w:t> </w:t>
      </w:r>
      <w:r w:rsidRPr="00975072">
        <w:t xml:space="preserve">96(2) of the </w:t>
      </w:r>
      <w:r w:rsidRPr="00975072">
        <w:rPr>
          <w:i/>
        </w:rPr>
        <w:t>Petroleum (Submerged Lands) Act 1967</w:t>
      </w:r>
      <w:r w:rsidRPr="00975072">
        <w:t xml:space="preserve"> was in force in relation to:</w:t>
      </w:r>
    </w:p>
    <w:p w:rsidR="00365153" w:rsidRPr="00975072" w:rsidRDefault="00365153" w:rsidP="00365153">
      <w:pPr>
        <w:pStyle w:val="paragraph"/>
      </w:pPr>
      <w:r w:rsidRPr="00975072">
        <w:tab/>
        <w:t>(a)</w:t>
      </w:r>
      <w:r w:rsidRPr="00975072">
        <w:tab/>
        <w:t>a petroleum exploration permit; or</w:t>
      </w:r>
    </w:p>
    <w:p w:rsidR="00365153" w:rsidRPr="00975072" w:rsidRDefault="00365153" w:rsidP="00365153">
      <w:pPr>
        <w:pStyle w:val="paragraph"/>
      </w:pPr>
      <w:r w:rsidRPr="00975072">
        <w:lastRenderedPageBreak/>
        <w:tab/>
        <w:t>(b)</w:t>
      </w:r>
      <w:r w:rsidRPr="00975072">
        <w:tab/>
        <w:t>a petroleum retention lease; or</w:t>
      </w:r>
    </w:p>
    <w:p w:rsidR="00365153" w:rsidRPr="00975072" w:rsidRDefault="00365153" w:rsidP="00365153">
      <w:pPr>
        <w:pStyle w:val="paragraph"/>
      </w:pPr>
      <w:r w:rsidRPr="00975072">
        <w:tab/>
        <w:t>(c)</w:t>
      </w:r>
      <w:r w:rsidRPr="00975072">
        <w:tab/>
        <w:t>an infrastructure licence; or</w:t>
      </w:r>
    </w:p>
    <w:p w:rsidR="00365153" w:rsidRPr="00975072" w:rsidRDefault="00365153" w:rsidP="00365153">
      <w:pPr>
        <w:pStyle w:val="paragraph"/>
      </w:pPr>
      <w:r w:rsidRPr="00975072">
        <w:tab/>
        <w:t>(d)</w:t>
      </w:r>
      <w:r w:rsidRPr="00975072">
        <w:tab/>
        <w:t>a pipeline licence.</w:t>
      </w:r>
    </w:p>
    <w:p w:rsidR="00365153" w:rsidRPr="00975072" w:rsidRDefault="00365153" w:rsidP="00222B96">
      <w:pPr>
        <w:pStyle w:val="subsection"/>
      </w:pPr>
      <w:r w:rsidRPr="00975072">
        <w:tab/>
        <w:t>(2)</w:t>
      </w:r>
      <w:r w:rsidRPr="00975072">
        <w:tab/>
        <w:t>The instrument ceases to be in force at the commencement of this clause.</w:t>
      </w:r>
    </w:p>
    <w:p w:rsidR="00365153" w:rsidRPr="00975072" w:rsidRDefault="00365153" w:rsidP="00222B96">
      <w:pPr>
        <w:pStyle w:val="subsection"/>
      </w:pPr>
      <w:r w:rsidRPr="00975072">
        <w:tab/>
        <w:t>(3)</w:t>
      </w:r>
      <w:r w:rsidRPr="00975072">
        <w:tab/>
        <w:t>Subsection</w:t>
      </w:r>
      <w:r w:rsidR="00C53E4C" w:rsidRPr="00975072">
        <w:t> </w:t>
      </w:r>
      <w:r w:rsidR="00867BA0" w:rsidRPr="00975072">
        <w:t>568</w:t>
      </w:r>
      <w:r w:rsidRPr="00975072">
        <w:t>(2) of this Act has effect, in relation to the permit, lease or licence, as if the period specified in the instrument under paragraph</w:t>
      </w:r>
      <w:r w:rsidR="00C53E4C" w:rsidRPr="00975072">
        <w:t> </w:t>
      </w:r>
      <w:r w:rsidRPr="00975072">
        <w:t xml:space="preserve">96(2)(b) of the </w:t>
      </w:r>
      <w:r w:rsidRPr="00975072">
        <w:rPr>
          <w:i/>
        </w:rPr>
        <w:t>Petroleum (Submerged Lands) Act 1967</w:t>
      </w:r>
      <w:r w:rsidRPr="00975072">
        <w:t xml:space="preserve"> had been allowed by the Designated Authority under paragraph</w:t>
      </w:r>
      <w:r w:rsidR="00C53E4C" w:rsidRPr="00975072">
        <w:t> </w:t>
      </w:r>
      <w:r w:rsidR="00867BA0" w:rsidRPr="00975072">
        <w:t>568</w:t>
      </w:r>
      <w:r w:rsidRPr="00975072">
        <w:t>(2)(b) of this Act.</w:t>
      </w:r>
    </w:p>
    <w:p w:rsidR="00365153" w:rsidRPr="00975072" w:rsidRDefault="00365153" w:rsidP="00365153">
      <w:pPr>
        <w:pStyle w:val="ActHead5"/>
      </w:pPr>
      <w:bookmarkStart w:id="250" w:name="_Toc106366886"/>
      <w:r w:rsidRPr="00960DC6">
        <w:rPr>
          <w:rStyle w:val="CharSectno"/>
        </w:rPr>
        <w:t>33</w:t>
      </w:r>
      <w:r w:rsidRPr="00975072">
        <w:t xml:space="preserve">  Deduction of debts from proceeds of sale of property</w:t>
      </w:r>
      <w:bookmarkEnd w:id="250"/>
    </w:p>
    <w:p w:rsidR="00365153" w:rsidRPr="00975072" w:rsidRDefault="00365153" w:rsidP="00365153">
      <w:pPr>
        <w:pStyle w:val="subsection"/>
      </w:pPr>
      <w:r w:rsidRPr="00975072">
        <w:tab/>
      </w:r>
      <w:r w:rsidRPr="00975072">
        <w:tab/>
        <w:t>Subsection</w:t>
      </w:r>
      <w:r w:rsidR="00C53E4C" w:rsidRPr="00975072">
        <w:t> </w:t>
      </w:r>
      <w:r w:rsidR="00D345EF" w:rsidRPr="00975072">
        <w:t>589</w:t>
      </w:r>
      <w:r w:rsidRPr="00975072">
        <w:t>(2)</w:t>
      </w:r>
      <w:r w:rsidR="007805AA" w:rsidRPr="00975072">
        <w:t xml:space="preserve"> (as in force before the commencement of </w:t>
      </w:r>
      <w:r w:rsidR="00EC0139" w:rsidRPr="00975072">
        <w:t>Schedule 1</w:t>
      </w:r>
      <w:r w:rsidR="007805AA" w:rsidRPr="00975072">
        <w:t xml:space="preserve">1 to the </w:t>
      </w:r>
      <w:r w:rsidR="007805AA" w:rsidRPr="00975072">
        <w:rPr>
          <w:i/>
        </w:rPr>
        <w:t>Offshore Petroleum and Greenhouse Gas Storage Amendment (Miscellaneous Amendments) Act</w:t>
      </w:r>
      <w:r w:rsidR="007805AA" w:rsidRPr="00975072">
        <w:t xml:space="preserve"> </w:t>
      </w:r>
      <w:r w:rsidR="007805AA" w:rsidRPr="00975072">
        <w:rPr>
          <w:i/>
        </w:rPr>
        <w:t>2019</w:t>
      </w:r>
      <w:r w:rsidR="007805AA" w:rsidRPr="00975072">
        <w:t>)</w:t>
      </w:r>
      <w:r w:rsidRPr="00975072">
        <w:t xml:space="preserve"> of this Act has effect as if:</w:t>
      </w:r>
    </w:p>
    <w:p w:rsidR="00365153" w:rsidRPr="00975072" w:rsidRDefault="00365153" w:rsidP="00365153">
      <w:pPr>
        <w:pStyle w:val="paragraph"/>
      </w:pPr>
      <w:r w:rsidRPr="00975072">
        <w:tab/>
        <w:t>(a)</w:t>
      </w:r>
      <w:r w:rsidRPr="00975072">
        <w:tab/>
        <w:t xml:space="preserve">the reference in that subsection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that subsection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tab/>
        <w:t>(c)</w:t>
      </w:r>
      <w:r w:rsidRPr="00975072">
        <w:tab/>
        <w:t xml:space="preserve">the reference in that subsection to the Annual Fees Act included a reference to the </w:t>
      </w:r>
      <w:r w:rsidRPr="00975072">
        <w:rPr>
          <w:i/>
        </w:rPr>
        <w:t>Petroleum (Submerged Lands) Fees Act 1994</w:t>
      </w:r>
      <w:r w:rsidRPr="00975072">
        <w:t>.</w:t>
      </w:r>
    </w:p>
    <w:p w:rsidR="00365153" w:rsidRPr="00975072" w:rsidRDefault="00365153" w:rsidP="00365153">
      <w:pPr>
        <w:pStyle w:val="ActHead5"/>
      </w:pPr>
      <w:bookmarkStart w:id="251" w:name="_Toc106366887"/>
      <w:r w:rsidRPr="00960DC6">
        <w:rPr>
          <w:rStyle w:val="CharSectno"/>
        </w:rPr>
        <w:t>34</w:t>
      </w:r>
      <w:r w:rsidRPr="00975072">
        <w:t xml:space="preserve">  Authorised persons</w:t>
      </w:r>
      <w:bookmarkEnd w:id="251"/>
    </w:p>
    <w:p w:rsidR="00365153" w:rsidRPr="00975072" w:rsidRDefault="00365153" w:rsidP="00365153">
      <w:pPr>
        <w:pStyle w:val="subsection"/>
      </w:pPr>
      <w:r w:rsidRPr="00975072">
        <w:tab/>
        <w:t>(1)</w:t>
      </w:r>
      <w:r w:rsidRPr="00975072">
        <w:tab/>
        <w:t xml:space="preserve">This clause applies if, immediately before the commencement of this clause, an authorisation under </w:t>
      </w:r>
      <w:r w:rsidR="004F6D0B" w:rsidRPr="00975072">
        <w:t>sub</w:t>
      </w:r>
      <w:r w:rsidR="00960DC6">
        <w:t>section 1</w:t>
      </w:r>
      <w:r w:rsidRPr="00975072">
        <w:t xml:space="preserve">40A(4) of the </w:t>
      </w:r>
      <w:r w:rsidRPr="00975072">
        <w:rPr>
          <w:i/>
        </w:rPr>
        <w:t>Petroleum (Submerged Lands) Act 1967</w:t>
      </w:r>
      <w:r w:rsidRPr="00975072">
        <w:t xml:space="preserve"> was in force in relation to a person or a person included in a class of persons.</w:t>
      </w:r>
    </w:p>
    <w:p w:rsidR="00365153" w:rsidRPr="00975072" w:rsidRDefault="00365153" w:rsidP="00365153">
      <w:pPr>
        <w:pStyle w:val="subsection"/>
      </w:pPr>
      <w:r w:rsidRPr="00975072">
        <w:tab/>
        <w:t>(2)</w:t>
      </w:r>
      <w:r w:rsidRPr="00975072">
        <w:tab/>
        <w:t>This Act has effect as if the Designated Authority had made a declaration under subsection</w:t>
      </w:r>
      <w:r w:rsidR="00C53E4C" w:rsidRPr="00975072">
        <w:t> </w:t>
      </w:r>
      <w:r w:rsidR="00D345EF" w:rsidRPr="00975072">
        <w:t>615</w:t>
      </w:r>
      <w:r w:rsidRPr="00975072">
        <w:t xml:space="preserve">(2) of this Act in relation to that </w:t>
      </w:r>
      <w:r w:rsidRPr="00975072">
        <w:lastRenderedPageBreak/>
        <w:t>person, or a person included in that class of persons, as the case requires.</w:t>
      </w:r>
    </w:p>
    <w:p w:rsidR="00365153" w:rsidRPr="00975072" w:rsidRDefault="00365153" w:rsidP="00365153">
      <w:pPr>
        <w:pStyle w:val="ActHead5"/>
      </w:pPr>
      <w:bookmarkStart w:id="252" w:name="_Toc106366888"/>
      <w:r w:rsidRPr="00960DC6">
        <w:rPr>
          <w:rStyle w:val="CharSectno"/>
        </w:rPr>
        <w:t>35</w:t>
      </w:r>
      <w:r w:rsidRPr="00975072">
        <w:t xml:space="preserve">  Release of regulatory information</w:t>
      </w:r>
      <w:bookmarkEnd w:id="252"/>
    </w:p>
    <w:p w:rsidR="00365153" w:rsidRPr="00975072" w:rsidRDefault="00365153" w:rsidP="00365153">
      <w:pPr>
        <w:pStyle w:val="subsection"/>
      </w:pPr>
      <w:r w:rsidRPr="00975072">
        <w:tab/>
      </w:r>
      <w:r w:rsidRPr="00975072">
        <w:tab/>
        <w:t>Section</w:t>
      </w:r>
      <w:r w:rsidR="00C53E4C" w:rsidRPr="00975072">
        <w:t> </w:t>
      </w:r>
      <w:r w:rsidR="00D345EF" w:rsidRPr="00975072">
        <w:t xml:space="preserve">709 </w:t>
      </w:r>
      <w:r w:rsidRPr="00975072">
        <w:t xml:space="preserve">of this Act has effect as if the reference in that section to this Act included a reference to the </w:t>
      </w:r>
      <w:r w:rsidRPr="00975072">
        <w:rPr>
          <w:i/>
        </w:rPr>
        <w:t>Petroleum (Submerged Lands) Act 1967</w:t>
      </w:r>
      <w:r w:rsidRPr="00975072">
        <w:t>.</w:t>
      </w:r>
    </w:p>
    <w:p w:rsidR="00365153" w:rsidRPr="00975072" w:rsidRDefault="00365153" w:rsidP="00365153">
      <w:pPr>
        <w:pStyle w:val="ActHead5"/>
      </w:pPr>
      <w:bookmarkStart w:id="253" w:name="_Toc106366889"/>
      <w:r w:rsidRPr="00960DC6">
        <w:rPr>
          <w:rStyle w:val="CharSectno"/>
        </w:rPr>
        <w:t>36</w:t>
      </w:r>
      <w:r w:rsidRPr="00975072">
        <w:t xml:space="preserve">  Release of technical information—deemed time of receipt of certain information and samples</w:t>
      </w:r>
      <w:bookmarkEnd w:id="253"/>
    </w:p>
    <w:p w:rsidR="00365153" w:rsidRPr="00975072" w:rsidRDefault="00365153" w:rsidP="00365153">
      <w:pPr>
        <w:pStyle w:val="SubsectionHead"/>
      </w:pPr>
      <w:r w:rsidRPr="00975072">
        <w:t>Drilling of a well</w:t>
      </w:r>
    </w:p>
    <w:p w:rsidR="00365153" w:rsidRPr="00975072" w:rsidRDefault="00365153" w:rsidP="00365153">
      <w:pPr>
        <w:pStyle w:val="subsection"/>
      </w:pPr>
      <w:r w:rsidRPr="00975072">
        <w:tab/>
        <w:t>(1)</w:t>
      </w:r>
      <w:r w:rsidRPr="00975072">
        <w:tab/>
        <w:t>For the purposes of Part</w:t>
      </w:r>
      <w:r w:rsidR="00C53E4C" w:rsidRPr="00975072">
        <w:t> </w:t>
      </w:r>
      <w:r w:rsidR="006F764F" w:rsidRPr="00975072">
        <w:t>7</w:t>
      </w:r>
      <w:r w:rsidRPr="00975072">
        <w:t>.3 of this Act:</w:t>
      </w:r>
    </w:p>
    <w:p w:rsidR="00365153" w:rsidRPr="00975072" w:rsidRDefault="00365153" w:rsidP="00365153">
      <w:pPr>
        <w:pStyle w:val="paragraph"/>
      </w:pPr>
      <w:r w:rsidRPr="00975072">
        <w:tab/>
        <w:t>(a)</w:t>
      </w:r>
      <w:r w:rsidRPr="00975072">
        <w:tab/>
        <w:t>cores and cuttings relating to the drilling of a well; and</w:t>
      </w:r>
    </w:p>
    <w:p w:rsidR="00365153" w:rsidRPr="00975072" w:rsidRDefault="00365153" w:rsidP="00365153">
      <w:pPr>
        <w:pStyle w:val="paragraph"/>
      </w:pPr>
      <w:r w:rsidRPr="00975072">
        <w:tab/>
        <w:t>(b)</w:t>
      </w:r>
      <w:r w:rsidRPr="00975072">
        <w:tab/>
        <w:t>well data relating to the drilling of a well; and</w:t>
      </w:r>
    </w:p>
    <w:p w:rsidR="00365153" w:rsidRPr="00975072" w:rsidRDefault="00365153" w:rsidP="00365153">
      <w:pPr>
        <w:pStyle w:val="paragraph"/>
      </w:pPr>
      <w:r w:rsidRPr="00975072">
        <w:tab/>
        <w:t>(c)</w:t>
      </w:r>
      <w:r w:rsidRPr="00975072">
        <w:tab/>
        <w:t>logs relating to the drilling of a well; and</w:t>
      </w:r>
    </w:p>
    <w:p w:rsidR="00365153" w:rsidRPr="00975072" w:rsidRDefault="00365153" w:rsidP="00365153">
      <w:pPr>
        <w:pStyle w:val="paragraph"/>
      </w:pPr>
      <w:r w:rsidRPr="00975072">
        <w:tab/>
        <w:t>(d)</w:t>
      </w:r>
      <w:r w:rsidRPr="00975072">
        <w:tab/>
        <w:t>sample descriptions and other documents relating to the drilling of a well;</w:t>
      </w:r>
    </w:p>
    <w:p w:rsidR="00365153" w:rsidRPr="00975072" w:rsidRDefault="00365153" w:rsidP="00365153">
      <w:pPr>
        <w:pStyle w:val="subsection2"/>
      </w:pPr>
      <w:r w:rsidRPr="00975072">
        <w:t>are taken to have been given to the Designated Authority not later than 30 days after the drilling of the well was, in the Designated Authority’s opinion, substantially completed.</w:t>
      </w:r>
    </w:p>
    <w:p w:rsidR="00365153" w:rsidRPr="00975072" w:rsidRDefault="00365153" w:rsidP="00365153">
      <w:pPr>
        <w:pStyle w:val="subsection"/>
      </w:pPr>
      <w:r w:rsidRPr="00975072">
        <w:tab/>
        <w:t>(2)</w:t>
      </w:r>
      <w:r w:rsidRPr="00975072">
        <w:tab/>
      </w:r>
      <w:r w:rsidR="00C53E4C" w:rsidRPr="00975072">
        <w:t>Subclause (</w:t>
      </w:r>
      <w:r w:rsidRPr="00975072">
        <w:t>1) does not apply in relation to the drilling of a well unless the drilling of the well was, in the Designated Authority’s opinion, substantially completed before 4</w:t>
      </w:r>
      <w:r w:rsidR="00C53E4C" w:rsidRPr="00975072">
        <w:t> </w:t>
      </w:r>
      <w:r w:rsidRPr="00975072">
        <w:t>June 2004.</w:t>
      </w:r>
    </w:p>
    <w:p w:rsidR="00365153" w:rsidRPr="00975072" w:rsidRDefault="00365153" w:rsidP="00365153">
      <w:pPr>
        <w:pStyle w:val="SubsectionHead"/>
      </w:pPr>
      <w:r w:rsidRPr="00975072">
        <w:t>Geophysical or geochemical surveys</w:t>
      </w:r>
    </w:p>
    <w:p w:rsidR="00365153" w:rsidRPr="00975072" w:rsidRDefault="00365153" w:rsidP="00365153">
      <w:pPr>
        <w:pStyle w:val="subsection"/>
      </w:pPr>
      <w:r w:rsidRPr="00975072">
        <w:tab/>
        <w:t>(3)</w:t>
      </w:r>
      <w:r w:rsidRPr="00975072">
        <w:tab/>
        <w:t>For the purposes of Part</w:t>
      </w:r>
      <w:r w:rsidR="00C53E4C" w:rsidRPr="00975072">
        <w:t> </w:t>
      </w:r>
      <w:r w:rsidR="00132325" w:rsidRPr="00975072">
        <w:t>7</w:t>
      </w:r>
      <w:r w:rsidRPr="00975072">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975072" w:rsidRDefault="00365153" w:rsidP="00365153">
      <w:pPr>
        <w:pStyle w:val="subsection"/>
      </w:pPr>
      <w:r w:rsidRPr="00975072">
        <w:tab/>
        <w:t>(4)</w:t>
      </w:r>
      <w:r w:rsidRPr="00975072">
        <w:tab/>
      </w:r>
      <w:r w:rsidR="00C53E4C" w:rsidRPr="00975072">
        <w:t>Subclause (</w:t>
      </w:r>
      <w:r w:rsidRPr="00975072">
        <w:t xml:space="preserve">3) does not apply in relation to a geophysical or geochemical survey unless the geophysical or geochemical field </w:t>
      </w:r>
      <w:r w:rsidRPr="00975072">
        <w:lastRenderedPageBreak/>
        <w:t>work was, in the Designated Authority’s opinion, substantially completed before 4</w:t>
      </w:r>
      <w:r w:rsidR="00C53E4C" w:rsidRPr="00975072">
        <w:t> </w:t>
      </w:r>
      <w:r w:rsidRPr="00975072">
        <w:t>June 2004.</w:t>
      </w:r>
    </w:p>
    <w:p w:rsidR="00365153" w:rsidRPr="00975072" w:rsidRDefault="00365153" w:rsidP="00365153">
      <w:pPr>
        <w:pStyle w:val="ActHead5"/>
      </w:pPr>
      <w:bookmarkStart w:id="254" w:name="_Toc106366890"/>
      <w:r w:rsidRPr="00960DC6">
        <w:rPr>
          <w:rStyle w:val="CharSectno"/>
        </w:rPr>
        <w:t>37</w:t>
      </w:r>
      <w:r w:rsidRPr="00975072">
        <w:t xml:space="preserve">  Liability for acts and omissions</w:t>
      </w:r>
      <w:bookmarkEnd w:id="254"/>
    </w:p>
    <w:p w:rsidR="00365153" w:rsidRPr="00975072" w:rsidRDefault="00365153" w:rsidP="00365153">
      <w:pPr>
        <w:pStyle w:val="subsection"/>
      </w:pPr>
      <w:r w:rsidRPr="00975072">
        <w:tab/>
      </w:r>
      <w:r w:rsidRPr="00975072">
        <w:tab/>
        <w:t xml:space="preserve">Despite the repeal of </w:t>
      </w:r>
      <w:r w:rsidR="00960DC6">
        <w:t>section 1</w:t>
      </w:r>
      <w:r w:rsidRPr="00975072">
        <w:t xml:space="preserve">40AA of the </w:t>
      </w:r>
      <w:r w:rsidRPr="00975072">
        <w:rPr>
          <w:i/>
        </w:rPr>
        <w:t>Petroleum (Submerged Lands) Act 1967</w:t>
      </w:r>
      <w:r w:rsidRPr="00975072">
        <w:t>, that section continues to apply, in relation to an act or matter done or omitted to be done before the commencement of this clause, as if that repeal had not happened.</w:t>
      </w:r>
    </w:p>
    <w:p w:rsidR="00365153" w:rsidRPr="00975072" w:rsidRDefault="00365153" w:rsidP="00365153">
      <w:pPr>
        <w:pStyle w:val="ActHead5"/>
      </w:pPr>
      <w:bookmarkStart w:id="255" w:name="_Toc106366891"/>
      <w:r w:rsidRPr="00960DC6">
        <w:rPr>
          <w:rStyle w:val="CharSectno"/>
        </w:rPr>
        <w:t>38</w:t>
      </w:r>
      <w:r w:rsidRPr="00975072">
        <w:t xml:space="preserve">  Reconsideration and review of decisions</w:t>
      </w:r>
      <w:bookmarkEnd w:id="255"/>
    </w:p>
    <w:p w:rsidR="00365153" w:rsidRPr="00975072" w:rsidRDefault="00365153" w:rsidP="00365153">
      <w:pPr>
        <w:pStyle w:val="subsection"/>
        <w:keepNext/>
      </w:pPr>
      <w:r w:rsidRPr="00975072">
        <w:tab/>
      </w:r>
      <w:r w:rsidRPr="00975072">
        <w:tab/>
        <w:t>Sections</w:t>
      </w:r>
      <w:r w:rsidR="00C53E4C" w:rsidRPr="00975072">
        <w:t> </w:t>
      </w:r>
      <w:r w:rsidR="00D345EF" w:rsidRPr="00975072">
        <w:t xml:space="preserve">746 </w:t>
      </w:r>
      <w:r w:rsidRPr="00975072">
        <w:t xml:space="preserve">and </w:t>
      </w:r>
      <w:r w:rsidR="00D345EF" w:rsidRPr="00975072">
        <w:t xml:space="preserve">747 </w:t>
      </w:r>
      <w:r w:rsidRPr="00975072">
        <w:t>of this Act have effect as if:</w:t>
      </w:r>
    </w:p>
    <w:p w:rsidR="00365153" w:rsidRPr="00975072" w:rsidRDefault="00365153" w:rsidP="00365153">
      <w:pPr>
        <w:pStyle w:val="paragraph"/>
      </w:pPr>
      <w:r w:rsidRPr="00975072">
        <w:tab/>
        <w:t>(a)</w:t>
      </w:r>
      <w:r w:rsidRPr="00975072">
        <w:tab/>
        <w:t xml:space="preserve">each reference in those sections to a reviewable delegated decision included a reference to a relevant decision within the meaning of </w:t>
      </w:r>
      <w:r w:rsidR="00960DC6">
        <w:t>section 1</w:t>
      </w:r>
      <w:r w:rsidRPr="00975072">
        <w:t xml:space="preserve">52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a reviewable Ministerial decision included a reference to a reviewable decision within the meaning of </w:t>
      </w:r>
      <w:r w:rsidR="00960DC6">
        <w:t>section 1</w:t>
      </w:r>
      <w:r w:rsidRPr="00975072">
        <w:t xml:space="preserve">52 of the </w:t>
      </w:r>
      <w:r w:rsidRPr="00975072">
        <w:rPr>
          <w:i/>
        </w:rPr>
        <w:t>Petroleum (Submerged Lands) Act 1967</w:t>
      </w:r>
      <w:r w:rsidRPr="00975072">
        <w:t>.</w:t>
      </w:r>
    </w:p>
    <w:p w:rsidR="00365153" w:rsidRPr="00975072" w:rsidRDefault="00365153" w:rsidP="00365153">
      <w:pPr>
        <w:pStyle w:val="ActHead5"/>
      </w:pPr>
      <w:bookmarkStart w:id="256" w:name="_Toc106366892"/>
      <w:r w:rsidRPr="00960DC6">
        <w:rPr>
          <w:rStyle w:val="CharSectno"/>
        </w:rPr>
        <w:t>39</w:t>
      </w:r>
      <w:r w:rsidRPr="00975072">
        <w:t xml:space="preserve">  Meaning of </w:t>
      </w:r>
      <w:r w:rsidRPr="00975072">
        <w:rPr>
          <w:i/>
        </w:rPr>
        <w:t>petroleum</w:t>
      </w:r>
      <w:r w:rsidRPr="00975072">
        <w:t xml:space="preserve"> in the </w:t>
      </w:r>
      <w:r w:rsidRPr="00975072">
        <w:rPr>
          <w:i/>
        </w:rPr>
        <w:t>Petroleum (Submerged Lands) Act 1967</w:t>
      </w:r>
      <w:bookmarkEnd w:id="256"/>
    </w:p>
    <w:p w:rsidR="00365153" w:rsidRPr="00975072" w:rsidRDefault="00365153" w:rsidP="00365153">
      <w:pPr>
        <w:pStyle w:val="subsection"/>
      </w:pPr>
      <w:r w:rsidRPr="00975072">
        <w:tab/>
      </w:r>
      <w:r w:rsidRPr="00975072">
        <w:tab/>
        <w:t xml:space="preserve">Disregard the definition of </w:t>
      </w:r>
      <w:r w:rsidRPr="00975072">
        <w:rPr>
          <w:b/>
          <w:i/>
        </w:rPr>
        <w:t>petroleum</w:t>
      </w:r>
      <w:r w:rsidRPr="00975072">
        <w:t xml:space="preserve"> in section</w:t>
      </w:r>
      <w:r w:rsidR="00C53E4C" w:rsidRPr="00975072">
        <w:t> </w:t>
      </w:r>
      <w:r w:rsidR="00D345EF" w:rsidRPr="00975072">
        <w:t xml:space="preserve">7 </w:t>
      </w:r>
      <w:r w:rsidRPr="00975072">
        <w:t xml:space="preserve">of this Act in determining the meaning that the expression </w:t>
      </w:r>
      <w:r w:rsidRPr="00975072">
        <w:rPr>
          <w:b/>
          <w:i/>
        </w:rPr>
        <w:t>petroleum</w:t>
      </w:r>
      <w:r w:rsidRPr="00975072">
        <w:t xml:space="preserve"> has or had in the </w:t>
      </w:r>
      <w:r w:rsidRPr="00975072">
        <w:rPr>
          <w:i/>
        </w:rPr>
        <w:t>Petroleum (Submerged Lands) Act 1967</w:t>
      </w:r>
      <w:r w:rsidRPr="00975072">
        <w:t>.</w:t>
      </w:r>
    </w:p>
    <w:p w:rsidR="00365153" w:rsidRPr="00975072" w:rsidRDefault="00365153" w:rsidP="00365153">
      <w:pPr>
        <w:pStyle w:val="ActHead5"/>
      </w:pPr>
      <w:bookmarkStart w:id="257" w:name="_Toc106366893"/>
      <w:r w:rsidRPr="00960DC6">
        <w:rPr>
          <w:rStyle w:val="CharSectno"/>
        </w:rPr>
        <w:t>40</w:t>
      </w:r>
      <w:r w:rsidRPr="00975072">
        <w:t xml:space="preserve">  OHS inspections</w:t>
      </w:r>
      <w:bookmarkEnd w:id="257"/>
    </w:p>
    <w:p w:rsidR="00365153" w:rsidRPr="00975072" w:rsidRDefault="00365153" w:rsidP="00365153">
      <w:pPr>
        <w:pStyle w:val="subsection"/>
      </w:pPr>
      <w:r w:rsidRPr="00975072">
        <w:tab/>
      </w:r>
      <w:r w:rsidRPr="00975072">
        <w:tab/>
        <w:t>Clause</w:t>
      </w:r>
      <w:r w:rsidR="00C53E4C" w:rsidRPr="00975072">
        <w:t> </w:t>
      </w:r>
      <w:r w:rsidRPr="00975072">
        <w:t xml:space="preserve">49 of </w:t>
      </w:r>
      <w:r w:rsidR="004F6D0B" w:rsidRPr="00975072">
        <w:t>Schedule 3</w:t>
      </w:r>
      <w:r w:rsidRPr="00975072">
        <w:t xml:space="preserve"> has effect, after the commencement of this clause, as if the following paragraphs were inserted after each of </w:t>
      </w:r>
      <w:r w:rsidR="004F6D0B" w:rsidRPr="00975072">
        <w:t>paragraphs (</w:t>
      </w:r>
      <w:r w:rsidRPr="00975072">
        <w:t>1)(c) and (2)(c) of that clause:</w:t>
      </w:r>
    </w:p>
    <w:p w:rsidR="00365153" w:rsidRPr="00975072" w:rsidRDefault="00365153" w:rsidP="00365153">
      <w:pPr>
        <w:pStyle w:val="paragraph"/>
      </w:pPr>
      <w:r w:rsidRPr="00975072">
        <w:tab/>
        <w:t>(d)</w:t>
      </w:r>
      <w:r w:rsidRPr="00975072">
        <w:tab/>
        <w:t>to ascertain whether the requirements of, or any requirements properly made under:</w:t>
      </w:r>
    </w:p>
    <w:p w:rsidR="00365153" w:rsidRPr="00975072" w:rsidRDefault="00365153" w:rsidP="00365153">
      <w:pPr>
        <w:pStyle w:val="paragraphsub"/>
      </w:pPr>
      <w:r w:rsidRPr="00975072">
        <w:lastRenderedPageBreak/>
        <w:tab/>
        <w:t>(i)</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 or</w:t>
      </w:r>
    </w:p>
    <w:p w:rsidR="00365153" w:rsidRPr="00975072" w:rsidRDefault="00365153" w:rsidP="00365153">
      <w:pPr>
        <w:pStyle w:val="paragraphsub"/>
      </w:pPr>
      <w:r w:rsidRPr="00975072">
        <w:tab/>
        <w:t>(ii)</w:t>
      </w:r>
      <w:r w:rsidRPr="00975072">
        <w:tab/>
        <w:t>the regulations (within the meaning of Schedule</w:t>
      </w:r>
      <w:r w:rsidR="00C53E4C" w:rsidRPr="00975072">
        <w:t> </w:t>
      </w:r>
      <w:r w:rsidRPr="00975072">
        <w:t xml:space="preserve">7 to the repealed </w:t>
      </w:r>
      <w:r w:rsidRPr="00975072">
        <w:rPr>
          <w:i/>
        </w:rPr>
        <w:t>Petroleum (Submerged Lands) Act 1967</w:t>
      </w:r>
      <w:r w:rsidRPr="00975072">
        <w:t xml:space="preserve"> as in force before </w:t>
      </w:r>
      <w:r w:rsidR="00960DC6">
        <w:t>1 January</w:t>
      </w:r>
      <w:r w:rsidRPr="00975072">
        <w:t xml:space="preserve"> 2005); or</w:t>
      </w:r>
    </w:p>
    <w:p w:rsidR="00365153" w:rsidRPr="00975072" w:rsidRDefault="00365153" w:rsidP="00365153">
      <w:pPr>
        <w:pStyle w:val="paragraphsub"/>
      </w:pPr>
      <w:r w:rsidRPr="00975072">
        <w:tab/>
        <w:t>(iii)</w:t>
      </w:r>
      <w:r w:rsidRPr="00975072">
        <w:tab/>
        <w:t xml:space="preserve">regulations set out in or prescribed for the purposes of </w:t>
      </w:r>
      <w:r w:rsidR="004F6D0B" w:rsidRPr="00975072">
        <w:t>sub</w:t>
      </w:r>
      <w:r w:rsidR="00960DC6">
        <w:t>section 1</w:t>
      </w:r>
      <w:r w:rsidRPr="00975072">
        <w:t xml:space="preserve">40H(2) of the repealed </w:t>
      </w:r>
      <w:r w:rsidRPr="00975072">
        <w:rPr>
          <w:i/>
        </w:rPr>
        <w:t>Petroleum (Submerged Lands) Act 1967</w:t>
      </w:r>
      <w:r w:rsidRPr="00975072">
        <w:t xml:space="preserve"> as in force during the period that began on </w:t>
      </w:r>
      <w:r w:rsidR="00960DC6">
        <w:t>1 January</w:t>
      </w:r>
      <w:r w:rsidRPr="00975072">
        <w:t xml:space="preserve"> 2005 and ended immediately before the commencement of this paragraph;</w:t>
      </w:r>
    </w:p>
    <w:p w:rsidR="00365153" w:rsidRPr="00975072" w:rsidRDefault="00365153" w:rsidP="00365153">
      <w:pPr>
        <w:pStyle w:val="paragraph"/>
      </w:pPr>
      <w:r w:rsidRPr="00975072">
        <w:tab/>
      </w:r>
      <w:r w:rsidRPr="00975072">
        <w:tab/>
        <w:t>were being complied with before the commencement of this paragraph; or</w:t>
      </w:r>
    </w:p>
    <w:p w:rsidR="00365153" w:rsidRPr="00975072" w:rsidRDefault="00365153" w:rsidP="00365153">
      <w:pPr>
        <w:pStyle w:val="paragraph"/>
      </w:pPr>
      <w:r w:rsidRPr="00975072">
        <w:tab/>
        <w:t>(e)</w:t>
      </w:r>
      <w:r w:rsidRPr="00975072">
        <w:tab/>
        <w:t>concerning a contravention, or possible contravention, before the commencement of this paragraph, of:</w:t>
      </w:r>
    </w:p>
    <w:p w:rsidR="00365153" w:rsidRPr="00975072" w:rsidRDefault="00365153" w:rsidP="00365153">
      <w:pPr>
        <w:pStyle w:val="paragraphsub"/>
      </w:pPr>
      <w:r w:rsidRPr="00975072">
        <w:tab/>
        <w:t>(i)</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 or</w:t>
      </w:r>
    </w:p>
    <w:p w:rsidR="00365153" w:rsidRPr="00975072" w:rsidRDefault="00365153" w:rsidP="00365153">
      <w:pPr>
        <w:pStyle w:val="paragraphsub"/>
      </w:pPr>
      <w:r w:rsidRPr="00975072">
        <w:tab/>
        <w:t>(ii)</w:t>
      </w:r>
      <w:r w:rsidRPr="00975072">
        <w:tab/>
        <w:t>the regulations (within the meaning of Schedule</w:t>
      </w:r>
      <w:r w:rsidR="00C53E4C" w:rsidRPr="00975072">
        <w:t> </w:t>
      </w:r>
      <w:r w:rsidRPr="00975072">
        <w:t xml:space="preserve">7 to the repealed </w:t>
      </w:r>
      <w:r w:rsidRPr="00975072">
        <w:rPr>
          <w:i/>
        </w:rPr>
        <w:t>Petroleum (Submerged Lands) Act 1967</w:t>
      </w:r>
      <w:r w:rsidRPr="00975072">
        <w:t xml:space="preserve"> as in force before </w:t>
      </w:r>
      <w:r w:rsidR="00960DC6">
        <w:t>1 January</w:t>
      </w:r>
      <w:r w:rsidRPr="00975072">
        <w:t xml:space="preserve"> 2005); or</w:t>
      </w:r>
    </w:p>
    <w:p w:rsidR="00365153" w:rsidRPr="00975072" w:rsidRDefault="00365153" w:rsidP="00365153">
      <w:pPr>
        <w:pStyle w:val="paragraphsub"/>
      </w:pPr>
      <w:r w:rsidRPr="00975072">
        <w:tab/>
        <w:t>(iii)</w:t>
      </w:r>
      <w:r w:rsidRPr="00975072">
        <w:tab/>
        <w:t xml:space="preserve">regulations set out in or prescribed for the purposes of </w:t>
      </w:r>
      <w:r w:rsidR="004F6D0B" w:rsidRPr="00975072">
        <w:t>sub</w:t>
      </w:r>
      <w:r w:rsidR="00960DC6">
        <w:t>section 1</w:t>
      </w:r>
      <w:r w:rsidRPr="00975072">
        <w:t xml:space="preserve">40H(2) of the repealed </w:t>
      </w:r>
      <w:r w:rsidRPr="00975072">
        <w:rPr>
          <w:i/>
        </w:rPr>
        <w:t>Petroleum (Submerged Lands) Act 1967</w:t>
      </w:r>
      <w:r w:rsidRPr="00975072">
        <w:t xml:space="preserve"> as in force during the period that began on </w:t>
      </w:r>
      <w:r w:rsidR="00960DC6">
        <w:t>1 January</w:t>
      </w:r>
      <w:r w:rsidRPr="00975072">
        <w:t xml:space="preserve"> 2005 and ended immediately before the commencement of this paragraph; or</w:t>
      </w:r>
    </w:p>
    <w:p w:rsidR="00365153" w:rsidRPr="00975072" w:rsidRDefault="00365153" w:rsidP="00365153">
      <w:pPr>
        <w:pStyle w:val="paragraph"/>
      </w:pPr>
      <w:r w:rsidRPr="00975072">
        <w:tab/>
        <w:t>(f)</w:t>
      </w:r>
      <w:r w:rsidRPr="00975072">
        <w:tab/>
        <w:t>concerning an accident or dangerous occurrence that has happened, before the commencement of this paragraph, in the performing of work (within the meaning of 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w:t>
      </w:r>
    </w:p>
    <w:p w:rsidR="00365153" w:rsidRPr="00975072" w:rsidRDefault="00365153" w:rsidP="00147207">
      <w:pPr>
        <w:pStyle w:val="ActHead5"/>
      </w:pPr>
      <w:bookmarkStart w:id="258" w:name="_Toc106366894"/>
      <w:r w:rsidRPr="00960DC6">
        <w:rPr>
          <w:rStyle w:val="CharSectno"/>
        </w:rPr>
        <w:lastRenderedPageBreak/>
        <w:t>41</w:t>
      </w:r>
      <w:r w:rsidRPr="00975072">
        <w:t xml:space="preserve">  OHS prosecutions</w:t>
      </w:r>
      <w:bookmarkEnd w:id="258"/>
    </w:p>
    <w:p w:rsidR="00365153" w:rsidRPr="00975072" w:rsidRDefault="00365153" w:rsidP="00147207">
      <w:pPr>
        <w:pStyle w:val="subsection"/>
        <w:keepNext/>
        <w:keepLines/>
      </w:pPr>
      <w:r w:rsidRPr="00975072">
        <w:tab/>
      </w:r>
      <w:r w:rsidRPr="00975072">
        <w:tab/>
        <w:t>Clause</w:t>
      </w:r>
      <w:r w:rsidR="00C53E4C" w:rsidRPr="00975072">
        <w:t> </w:t>
      </w:r>
      <w:r w:rsidRPr="00975072">
        <w:t xml:space="preserve">89 of </w:t>
      </w:r>
      <w:r w:rsidR="004F6D0B" w:rsidRPr="00975072">
        <w:t>Schedule 3</w:t>
      </w:r>
      <w:r w:rsidRPr="00975072">
        <w:t xml:space="preserve"> has effect, after the commencement of this clause, as if each reference in that clause to a listed OHS law included a reference to:</w:t>
      </w:r>
    </w:p>
    <w:p w:rsidR="00365153" w:rsidRPr="00975072" w:rsidRDefault="00365153" w:rsidP="00147207">
      <w:pPr>
        <w:pStyle w:val="paragraph"/>
        <w:keepNext/>
        <w:keepLines/>
      </w:pPr>
      <w:r w:rsidRPr="00975072">
        <w:tab/>
        <w:t>(a)</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clause; and</w:t>
      </w:r>
    </w:p>
    <w:p w:rsidR="00816045" w:rsidRPr="00975072" w:rsidRDefault="00365153" w:rsidP="00147207">
      <w:pPr>
        <w:pStyle w:val="paragraph"/>
        <w:keepNext/>
        <w:keepLines/>
      </w:pPr>
      <w:r w:rsidRPr="00975072">
        <w:tab/>
        <w:t>(b)</w:t>
      </w:r>
      <w:r w:rsidRPr="00975072">
        <w:tab/>
        <w:t xml:space="preserve">the regulations within the meaning of that </w:t>
      </w:r>
      <w:r w:rsidR="00F9611F" w:rsidRPr="00975072">
        <w:t>Schedule</w:t>
      </w:r>
      <w:r w:rsidR="00050DE4" w:rsidRPr="00975072">
        <w:t xml:space="preserve"> </w:t>
      </w:r>
      <w:r w:rsidRPr="00975072">
        <w:t xml:space="preserve">as in force before </w:t>
      </w:r>
      <w:r w:rsidR="00960DC6">
        <w:t>1 January</w:t>
      </w:r>
      <w:r w:rsidRPr="00975072">
        <w:t xml:space="preserve"> 2005</w:t>
      </w:r>
      <w:r w:rsidR="00816045" w:rsidRPr="00975072">
        <w:t>; and</w:t>
      </w:r>
    </w:p>
    <w:p w:rsidR="00365153" w:rsidRPr="00975072" w:rsidRDefault="00816045" w:rsidP="00147207">
      <w:pPr>
        <w:pStyle w:val="paragraph"/>
        <w:keepNext/>
        <w:keepLines/>
      </w:pPr>
      <w:r w:rsidRPr="00975072">
        <w:tab/>
        <w:t>(c)</w:t>
      </w:r>
      <w:r w:rsidRPr="00975072">
        <w:tab/>
        <w:t xml:space="preserve">regulations set out in or prescribed for the purposes of </w:t>
      </w:r>
      <w:r w:rsidR="004F6D0B" w:rsidRPr="00975072">
        <w:t>sub</w:t>
      </w:r>
      <w:r w:rsidR="00960DC6">
        <w:t>section 1</w:t>
      </w:r>
      <w:r w:rsidRPr="00975072">
        <w:t xml:space="preserve">40H(2) of the repealed </w:t>
      </w:r>
      <w:r w:rsidRPr="00975072">
        <w:rPr>
          <w:i/>
        </w:rPr>
        <w:t>Petroleum (Submerged Lands) Act 1967</w:t>
      </w:r>
      <w:r w:rsidRPr="00975072">
        <w:t>, to the extent that those regulations were in force before the commencement of this clause.</w:t>
      </w:r>
    </w:p>
    <w:p w:rsidR="00365153" w:rsidRPr="00975072" w:rsidRDefault="00365153" w:rsidP="00C54608">
      <w:pPr>
        <w:pStyle w:val="ActHead5"/>
      </w:pPr>
      <w:bookmarkStart w:id="259" w:name="_Toc106366895"/>
      <w:r w:rsidRPr="00960DC6">
        <w:rPr>
          <w:rStyle w:val="CharSectno"/>
        </w:rPr>
        <w:t>42</w:t>
      </w:r>
      <w:r w:rsidRPr="00975072">
        <w:t xml:space="preserve">  Disqualification of health and safety representatives</w:t>
      </w:r>
      <w:bookmarkEnd w:id="259"/>
    </w:p>
    <w:p w:rsidR="00365153" w:rsidRPr="00975072" w:rsidRDefault="00365153" w:rsidP="00C54608">
      <w:pPr>
        <w:pStyle w:val="subsection"/>
        <w:keepNext/>
        <w:keepLines/>
      </w:pPr>
      <w:r w:rsidRPr="00975072">
        <w:tab/>
      </w:r>
      <w:r w:rsidRPr="00975072">
        <w:tab/>
        <w:t>Subclause</w:t>
      </w:r>
      <w:r w:rsidR="00C53E4C" w:rsidRPr="00975072">
        <w:t> </w:t>
      </w:r>
      <w:r w:rsidRPr="00975072">
        <w:t xml:space="preserve">32(2) of </w:t>
      </w:r>
      <w:r w:rsidR="004F6D0B" w:rsidRPr="00975072">
        <w:t>Schedule 3</w:t>
      </w:r>
      <w:r w:rsidRPr="00975072">
        <w:t xml:space="preserve"> to this Act has effect as if:</w:t>
      </w:r>
    </w:p>
    <w:p w:rsidR="00365153" w:rsidRPr="00975072" w:rsidRDefault="00365153" w:rsidP="000E5DDA">
      <w:pPr>
        <w:pStyle w:val="paragraph"/>
      </w:pPr>
      <w:r w:rsidRPr="00975072">
        <w:tab/>
        <w:t>(a)</w:t>
      </w:r>
      <w:r w:rsidRPr="00975072">
        <w:tab/>
        <w:t>the reference in that subclause to subclause</w:t>
      </w:r>
      <w:r w:rsidR="00C53E4C" w:rsidRPr="00975072">
        <w:t> </w:t>
      </w:r>
      <w:r w:rsidRPr="00975072">
        <w:t xml:space="preserve">34(1) of that </w:t>
      </w:r>
      <w:r w:rsidR="00F9611F" w:rsidRPr="00975072">
        <w:t>Schedule</w:t>
      </w:r>
      <w:r w:rsidR="00050DE4" w:rsidRPr="00975072">
        <w:t xml:space="preserve"> </w:t>
      </w:r>
      <w:r w:rsidRPr="00975072">
        <w:t>included a reference to the corresponding provision of Schedule</w:t>
      </w:r>
      <w:r w:rsidR="00C53E4C" w:rsidRPr="00975072">
        <w:t> </w:t>
      </w:r>
      <w:r w:rsidRPr="00975072">
        <w:t xml:space="preserve">7 to the repealed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that subclause to </w:t>
      </w:r>
      <w:r w:rsidR="004F6D0B" w:rsidRPr="00975072">
        <w:t>Schedule 3</w:t>
      </w:r>
      <w:r w:rsidRPr="00975072">
        <w:t xml:space="preserve"> to this Act included a reference to Schedule</w:t>
      </w:r>
      <w:r w:rsidR="00C53E4C" w:rsidRPr="00975072">
        <w:t> </w:t>
      </w:r>
      <w:r w:rsidRPr="00975072">
        <w:t xml:space="preserve">7 to the repealed </w:t>
      </w:r>
      <w:r w:rsidRPr="00975072">
        <w:rPr>
          <w:i/>
        </w:rPr>
        <w:t>Petroleum (Submerged Lands) Act 1967</w:t>
      </w:r>
      <w:r w:rsidRPr="00975072">
        <w:t>.</w:t>
      </w:r>
    </w:p>
    <w:p w:rsidR="00625868" w:rsidRPr="00975072" w:rsidRDefault="00625868" w:rsidP="00625868">
      <w:pPr>
        <w:pStyle w:val="ActHead5"/>
      </w:pPr>
      <w:bookmarkStart w:id="260" w:name="_Toc106366896"/>
      <w:r w:rsidRPr="00960DC6">
        <w:rPr>
          <w:rStyle w:val="CharSectno"/>
        </w:rPr>
        <w:t>43</w:t>
      </w:r>
      <w:r w:rsidRPr="00975072">
        <w:t xml:space="preserve">  Designated frontier areas for 2005</w:t>
      </w:r>
      <w:bookmarkEnd w:id="260"/>
    </w:p>
    <w:p w:rsidR="00625868" w:rsidRPr="00975072" w:rsidRDefault="00625868" w:rsidP="00625868">
      <w:pPr>
        <w:pStyle w:val="subsection"/>
      </w:pPr>
      <w:r w:rsidRPr="00975072">
        <w:tab/>
      </w:r>
      <w:r w:rsidRPr="00975072">
        <w:tab/>
        <w:t xml:space="preserve">The </w:t>
      </w:r>
      <w:r w:rsidRPr="00975072">
        <w:rPr>
          <w:i/>
        </w:rPr>
        <w:t>Petroleum Resource Rent Tax Assessment Act 1987</w:t>
      </w:r>
      <w:r w:rsidRPr="00975072">
        <w:t xml:space="preserve"> has effect, and is taken always to have had effect, as if:</w:t>
      </w:r>
    </w:p>
    <w:p w:rsidR="00625868" w:rsidRPr="00975072" w:rsidRDefault="00625868" w:rsidP="00625868">
      <w:pPr>
        <w:pStyle w:val="paragraph"/>
      </w:pPr>
      <w:r w:rsidRPr="00975072">
        <w:tab/>
        <w:t>(a)</w:t>
      </w:r>
      <w:r w:rsidRPr="00975072">
        <w:tab/>
        <w:t>the following areas had been specified in an instrument made under subsection</w:t>
      </w:r>
      <w:r w:rsidR="00C53E4C" w:rsidRPr="00975072">
        <w:t> </w:t>
      </w:r>
      <w:r w:rsidRPr="00975072">
        <w:t>36B(1) of that Act on 17</w:t>
      </w:r>
      <w:r w:rsidR="00C53E4C" w:rsidRPr="00975072">
        <w:t> </w:t>
      </w:r>
      <w:r w:rsidRPr="00975072">
        <w:t>April 2005:</w:t>
      </w:r>
    </w:p>
    <w:p w:rsidR="00625868" w:rsidRPr="00975072" w:rsidRDefault="00625868" w:rsidP="00625868">
      <w:pPr>
        <w:pStyle w:val="paragraphsub"/>
      </w:pPr>
      <w:r w:rsidRPr="00975072">
        <w:tab/>
        <w:t>(i)</w:t>
      </w:r>
      <w:r w:rsidRPr="00975072">
        <w:tab/>
        <w:t>Area S05</w:t>
      </w:r>
      <w:r w:rsidR="00960DC6">
        <w:noBreakHyphen/>
      </w:r>
      <w:r w:rsidRPr="00975072">
        <w:t>2, as first gazetted in the South Australian Government Gazette on 14</w:t>
      </w:r>
      <w:r w:rsidR="00C53E4C" w:rsidRPr="00975072">
        <w:t> </w:t>
      </w:r>
      <w:r w:rsidRPr="00975072">
        <w:t>April 2005 under subsection</w:t>
      </w:r>
      <w:r w:rsidR="00C53E4C" w:rsidRPr="00975072">
        <w:t> </w:t>
      </w:r>
      <w:r w:rsidRPr="00975072">
        <w:t xml:space="preserve">20(1) of the repealed </w:t>
      </w:r>
      <w:r w:rsidRPr="00975072">
        <w:rPr>
          <w:i/>
        </w:rPr>
        <w:t>Petroleum (Submerged Lands) Act 1967</w:t>
      </w:r>
      <w:r w:rsidRPr="00975072">
        <w:t>;</w:t>
      </w:r>
    </w:p>
    <w:p w:rsidR="00625868" w:rsidRPr="00975072" w:rsidRDefault="00625868" w:rsidP="00625868">
      <w:pPr>
        <w:pStyle w:val="paragraphsub"/>
      </w:pPr>
      <w:r w:rsidRPr="00975072">
        <w:lastRenderedPageBreak/>
        <w:tab/>
        <w:t>(ii)</w:t>
      </w:r>
      <w:r w:rsidRPr="00975072">
        <w:tab/>
        <w:t>Areas W05</w:t>
      </w:r>
      <w:r w:rsidR="00960DC6">
        <w:noBreakHyphen/>
      </w:r>
      <w:r w:rsidRPr="00975072">
        <w:t>5, W05</w:t>
      </w:r>
      <w:r w:rsidR="00960DC6">
        <w:noBreakHyphen/>
      </w:r>
      <w:r w:rsidRPr="00975072">
        <w:t>23 and W05</w:t>
      </w:r>
      <w:r w:rsidR="00960DC6">
        <w:noBreakHyphen/>
      </w:r>
      <w:r w:rsidRPr="00975072">
        <w:t>24, as first gazetted in the Western Australia Government Gazette on 15</w:t>
      </w:r>
      <w:r w:rsidR="00C53E4C" w:rsidRPr="00975072">
        <w:t> </w:t>
      </w:r>
      <w:r w:rsidRPr="00975072">
        <w:t>April 2005 under subsection</w:t>
      </w:r>
      <w:r w:rsidR="00C53E4C" w:rsidRPr="00975072">
        <w:t> </w:t>
      </w:r>
      <w:r w:rsidRPr="00975072">
        <w:t xml:space="preserve">20(1) of the repealed </w:t>
      </w:r>
      <w:r w:rsidRPr="00975072">
        <w:rPr>
          <w:i/>
        </w:rPr>
        <w:t>Petroleum (Submerged Lands) Act 1967</w:t>
      </w:r>
      <w:r w:rsidRPr="00975072">
        <w:t>; and</w:t>
      </w:r>
    </w:p>
    <w:p w:rsidR="00625868" w:rsidRPr="00975072" w:rsidRDefault="00625868" w:rsidP="00625868">
      <w:pPr>
        <w:pStyle w:val="paragraph"/>
      </w:pPr>
      <w:r w:rsidRPr="00975072">
        <w:tab/>
        <w:t>(b)</w:t>
      </w:r>
      <w:r w:rsidRPr="00975072">
        <w:tab/>
        <w:t>subsection</w:t>
      </w:r>
      <w:r w:rsidR="00C53E4C" w:rsidRPr="00975072">
        <w:t> </w:t>
      </w:r>
      <w:r w:rsidRPr="00975072">
        <w:t xml:space="preserve">36B(3) of the </w:t>
      </w:r>
      <w:r w:rsidRPr="00975072">
        <w:rPr>
          <w:i/>
        </w:rPr>
        <w:t>Petroleum Resource Rent Tax Assessment Act 1987</w:t>
      </w:r>
      <w:r w:rsidRPr="00975072">
        <w:t xml:space="preserve"> did not apply to that instrument.</w:t>
      </w:r>
    </w:p>
    <w:p w:rsidR="007405B0" w:rsidRPr="00975072" w:rsidRDefault="007405B0" w:rsidP="007405B0">
      <w:pPr>
        <w:pStyle w:val="ActHead1"/>
        <w:pageBreakBefore/>
      </w:pPr>
      <w:bookmarkStart w:id="261" w:name="_Toc106366897"/>
      <w:r w:rsidRPr="00960DC6">
        <w:rPr>
          <w:rStyle w:val="CharChapNo"/>
        </w:rPr>
        <w:lastRenderedPageBreak/>
        <w:t>Schedule</w:t>
      </w:r>
      <w:r w:rsidR="00C53E4C" w:rsidRPr="00960DC6">
        <w:rPr>
          <w:rStyle w:val="CharChapNo"/>
        </w:rPr>
        <w:t> </w:t>
      </w:r>
      <w:r w:rsidRPr="00960DC6">
        <w:rPr>
          <w:rStyle w:val="CharChapNo"/>
        </w:rPr>
        <w:t>7</w:t>
      </w:r>
      <w:r w:rsidRPr="00975072">
        <w:t>—</w:t>
      </w:r>
      <w:r w:rsidRPr="00960DC6">
        <w:rPr>
          <w:rStyle w:val="CharChapText"/>
        </w:rPr>
        <w:t>Greater Sunrise areas</w:t>
      </w:r>
      <w:bookmarkEnd w:id="261"/>
    </w:p>
    <w:p w:rsidR="007405B0" w:rsidRPr="00975072" w:rsidRDefault="007405B0" w:rsidP="007405B0">
      <w:pPr>
        <w:pStyle w:val="notemargin"/>
      </w:pPr>
      <w:r w:rsidRPr="00975072">
        <w:t>Note:</w:t>
      </w:r>
      <w:r w:rsidRPr="00975072">
        <w:tab/>
        <w:t>See section</w:t>
      </w:r>
      <w:r w:rsidR="00C53E4C" w:rsidRPr="00975072">
        <w:t> </w:t>
      </w:r>
      <w:r w:rsidRPr="00975072">
        <w:t>7 (for datum, see section</w:t>
      </w:r>
      <w:r w:rsidR="00C53E4C" w:rsidRPr="00975072">
        <w:t> </w:t>
      </w:r>
      <w:r w:rsidRPr="00975072">
        <w:t>40).</w:t>
      </w:r>
    </w:p>
    <w:p w:rsidR="007405B0" w:rsidRPr="00975072" w:rsidRDefault="007405B0" w:rsidP="007405B0">
      <w:pPr>
        <w:pStyle w:val="Header"/>
      </w:pPr>
      <w:r w:rsidRPr="00960DC6">
        <w:rPr>
          <w:rStyle w:val="CharPartNo"/>
        </w:rPr>
        <w:t xml:space="preserve"> </w:t>
      </w:r>
      <w:r w:rsidRPr="00960DC6">
        <w:rPr>
          <w:rStyle w:val="CharPartText"/>
        </w:rPr>
        <w:t xml:space="preserve"> </w:t>
      </w:r>
    </w:p>
    <w:p w:rsidR="007405B0" w:rsidRPr="00975072" w:rsidRDefault="007405B0" w:rsidP="007405B0">
      <w:pPr>
        <w:pStyle w:val="Header"/>
      </w:pPr>
      <w:r w:rsidRPr="00960DC6">
        <w:rPr>
          <w:rStyle w:val="CharDivNo"/>
        </w:rPr>
        <w:t xml:space="preserve"> </w:t>
      </w:r>
      <w:r w:rsidRPr="00960DC6">
        <w:rPr>
          <w:rStyle w:val="CharDivText"/>
        </w:rPr>
        <w:t xml:space="preserve"> </w:t>
      </w:r>
    </w:p>
    <w:p w:rsidR="007405B0" w:rsidRPr="00975072" w:rsidRDefault="007405B0" w:rsidP="007405B0">
      <w:pPr>
        <w:pStyle w:val="ActHead5"/>
      </w:pPr>
      <w:bookmarkStart w:id="262" w:name="_Toc106366898"/>
      <w:r w:rsidRPr="00960DC6">
        <w:rPr>
          <w:rStyle w:val="CharSectno"/>
        </w:rPr>
        <w:t>2</w:t>
      </w:r>
      <w:r w:rsidRPr="00975072">
        <w:t xml:space="preserve">  Eastern Greater Sunrise offshore area</w:t>
      </w:r>
      <w:bookmarkEnd w:id="262"/>
    </w:p>
    <w:p w:rsidR="007405B0" w:rsidRPr="00975072" w:rsidRDefault="007405B0" w:rsidP="007405B0">
      <w:pPr>
        <w:pStyle w:val="subsection"/>
      </w:pPr>
      <w:r w:rsidRPr="00975072">
        <w:tab/>
      </w:r>
      <w:r w:rsidRPr="00975072">
        <w:tab/>
        <w:t xml:space="preserve">The </w:t>
      </w:r>
      <w:r w:rsidRPr="00975072">
        <w:rPr>
          <w:b/>
          <w:i/>
        </w:rPr>
        <w:t xml:space="preserve">Eastern Greater Sunrise offshore area </w:t>
      </w:r>
      <w:r w:rsidRPr="00975072">
        <w:t xml:space="preserve">is so much of the offshore area of the Northern Territory as consists of the area the boundary of which commences at the point of Latitude </w:t>
      </w:r>
      <w:r w:rsidR="00847A2D" w:rsidRPr="00975072">
        <w:t>0</w:t>
      </w:r>
      <w:r w:rsidRPr="00975072">
        <w:t>9°49</w:t>
      </w:r>
      <w:r w:rsidR="00140527" w:rsidRPr="00975072">
        <w:t>′</w:t>
      </w:r>
      <w:r w:rsidRPr="00975072">
        <w:t>54.88</w:t>
      </w:r>
      <w:r w:rsidR="00140527" w:rsidRPr="00975072">
        <w:t>″S</w:t>
      </w:r>
      <w:r w:rsidRPr="00975072">
        <w:t>, Longitude 128°03</w:t>
      </w:r>
      <w:r w:rsidR="00140527" w:rsidRPr="00975072">
        <w:t>′</w:t>
      </w:r>
      <w:r w:rsidRPr="00975072">
        <w:t>26.86</w:t>
      </w:r>
      <w:r w:rsidR="00140527" w:rsidRPr="00975072">
        <w:t>″E</w:t>
      </w:r>
      <w:r w:rsidRPr="00975072">
        <w:t xml:space="preserve"> and runs:</w:t>
      </w:r>
    </w:p>
    <w:p w:rsidR="007405B0" w:rsidRPr="00975072" w:rsidRDefault="007405B0" w:rsidP="007405B0">
      <w:pPr>
        <w:pStyle w:val="paragraph"/>
      </w:pPr>
      <w:r w:rsidRPr="00975072">
        <w:tab/>
        <w:t>(a)</w:t>
      </w:r>
      <w:r w:rsidRPr="00975072">
        <w:tab/>
        <w:t xml:space="preserve">thence easterly along the loxodrome to the point of Latitude </w:t>
      </w:r>
      <w:r w:rsidR="00847A2D" w:rsidRPr="00975072">
        <w:t>0</w:t>
      </w:r>
      <w:r w:rsidRPr="00975072">
        <w:t>9</w:t>
      </w:r>
      <w:r w:rsidR="000D46AF" w:rsidRPr="00975072">
        <w:t>°</w:t>
      </w:r>
      <w:r w:rsidRPr="00975072">
        <w:t>49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(b)</w:t>
      </w:r>
      <w:r w:rsidRPr="00975072">
        <w:tab/>
        <w:t xml:space="preserve">thence northerly along the loxodrome to the point of Latitude </w:t>
      </w:r>
      <w:r w:rsidR="00847A2D" w:rsidRPr="00975072">
        <w:t>0</w:t>
      </w:r>
      <w:r w:rsidRPr="00975072">
        <w:t>9</w:t>
      </w:r>
      <w:r w:rsidR="000D46AF" w:rsidRPr="00975072">
        <w:t>°</w:t>
      </w:r>
      <w:r w:rsidRPr="00975072">
        <w:t>39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(c)</w:t>
      </w:r>
      <w:r w:rsidRPr="00975072">
        <w:tab/>
        <w:t xml:space="preserve">thence easterly along the loxodrome to the point of Latitude </w:t>
      </w:r>
      <w:r w:rsidR="00847A2D" w:rsidRPr="00975072">
        <w:t>0</w:t>
      </w:r>
      <w:r w:rsidRPr="00975072">
        <w:t>9</w:t>
      </w:r>
      <w:r w:rsidR="000D46AF" w:rsidRPr="00975072">
        <w:t>°</w:t>
      </w:r>
      <w:r w:rsidRPr="00975072">
        <w:t>39</w:t>
      </w:r>
      <w:r w:rsidR="00140527" w:rsidRPr="00975072">
        <w:t>′</w:t>
      </w:r>
      <w:r w:rsidRPr="00975072">
        <w:t>54.88</w:t>
      </w:r>
      <w:r w:rsidR="00140527" w:rsidRPr="00975072">
        <w:t>″S</w:t>
      </w:r>
      <w:r w:rsidRPr="00975072">
        <w:t>, Longitude 128</w:t>
      </w:r>
      <w:r w:rsidR="000D46AF" w:rsidRPr="00975072">
        <w:t>°</w:t>
      </w:r>
      <w:r w:rsidRPr="00975072">
        <w:t>25</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(d)</w:t>
      </w:r>
      <w:r w:rsidRPr="00975072">
        <w:tab/>
        <w:t xml:space="preserve">thence northerly along the loxodrome to the point of Latitude </w:t>
      </w:r>
      <w:r w:rsidR="00847A2D" w:rsidRPr="00975072">
        <w:t>0</w:t>
      </w:r>
      <w:r w:rsidRPr="00975072">
        <w:t>9</w:t>
      </w:r>
      <w:r w:rsidR="000D46AF" w:rsidRPr="00975072">
        <w:t>°</w:t>
      </w:r>
      <w:r w:rsidRPr="00975072">
        <w:t>29</w:t>
      </w:r>
      <w:r w:rsidR="00140527" w:rsidRPr="00975072">
        <w:t>′</w:t>
      </w:r>
      <w:r w:rsidRPr="00975072">
        <w:t>54.88</w:t>
      </w:r>
      <w:r w:rsidR="00140527" w:rsidRPr="00975072">
        <w:t>″S</w:t>
      </w:r>
      <w:r w:rsidRPr="00975072">
        <w:t>, Longitude 128</w:t>
      </w:r>
      <w:r w:rsidR="000D46AF" w:rsidRPr="00975072">
        <w:t>°</w:t>
      </w:r>
      <w:r w:rsidRPr="00975072">
        <w:t>25</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(e)</w:t>
      </w:r>
      <w:r w:rsidRPr="00975072">
        <w:tab/>
        <w:t xml:space="preserve">thence westerly along the loxodrome to the point of Latitude </w:t>
      </w:r>
      <w:r w:rsidR="00847A2D" w:rsidRPr="00975072">
        <w:t>0</w:t>
      </w:r>
      <w:r w:rsidRPr="00975072">
        <w:t>9</w:t>
      </w:r>
      <w:r w:rsidR="000D46AF" w:rsidRPr="00975072">
        <w:t>°</w:t>
      </w:r>
      <w:r w:rsidRPr="00975072">
        <w:t>29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(f)</w:t>
      </w:r>
      <w:r w:rsidRPr="00975072">
        <w:tab/>
        <w:t xml:space="preserve">thence northerly along the loxodrome to the point of Latitude </w:t>
      </w:r>
      <w:r w:rsidR="00847A2D" w:rsidRPr="00975072">
        <w:t>0</w:t>
      </w:r>
      <w:r w:rsidRPr="00975072">
        <w:t>9</w:t>
      </w:r>
      <w:r w:rsidR="000D46AF" w:rsidRPr="00975072">
        <w:t>°</w:t>
      </w:r>
      <w:r w:rsidRPr="00975072">
        <w:t>24</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(g)</w:t>
      </w:r>
      <w:r w:rsidRPr="00975072">
        <w:tab/>
        <w:t xml:space="preserve">thence westerly along the loxodrome to the point of Latitude </w:t>
      </w:r>
      <w:r w:rsidR="00847A2D" w:rsidRPr="00975072">
        <w:t>0</w:t>
      </w:r>
      <w:r w:rsidRPr="00975072">
        <w:t>9</w:t>
      </w:r>
      <w:r w:rsidR="000D46AF" w:rsidRPr="00975072">
        <w:t>°</w:t>
      </w:r>
      <w:r w:rsidRPr="00975072">
        <w:t>24</w:t>
      </w:r>
      <w:r w:rsidR="00140527" w:rsidRPr="00975072">
        <w:t>′</w:t>
      </w:r>
      <w:r w:rsidRPr="00975072">
        <w:t>54.88</w:t>
      </w:r>
      <w:r w:rsidR="00140527" w:rsidRPr="00975072">
        <w:t>″S</w:t>
      </w:r>
      <w:r w:rsidRPr="00975072">
        <w:t>, Longitude 128</w:t>
      </w:r>
      <w:r w:rsidR="000D46AF" w:rsidRPr="00975072">
        <w:t>°</w:t>
      </w:r>
      <w:r w:rsidRPr="00975072">
        <w:t>00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(h)</w:t>
      </w:r>
      <w:r w:rsidRPr="00975072">
        <w:tab/>
        <w:t>thence south</w:t>
      </w:r>
      <w:r w:rsidR="00960DC6">
        <w:noBreakHyphen/>
      </w:r>
      <w:r w:rsidRPr="00975072">
        <w:t xml:space="preserve">westerly along the loxodrome to the point of Latitude </w:t>
      </w:r>
      <w:r w:rsidR="00847A2D" w:rsidRPr="00975072">
        <w:t>0</w:t>
      </w:r>
      <w:r w:rsidRPr="00975072">
        <w:t>9</w:t>
      </w:r>
      <w:r w:rsidR="000D46AF" w:rsidRPr="00975072">
        <w:t>°</w:t>
      </w:r>
      <w:r w:rsidRPr="00975072">
        <w:t>27</w:t>
      </w:r>
      <w:r w:rsidR="00140527" w:rsidRPr="00975072">
        <w:t>′</w:t>
      </w:r>
      <w:r w:rsidRPr="00975072">
        <w:t>54.88</w:t>
      </w:r>
      <w:r w:rsidR="00140527" w:rsidRPr="00975072">
        <w:t>″S</w:t>
      </w:r>
      <w:r w:rsidRPr="00975072">
        <w:t>, Longitude 127</w:t>
      </w:r>
      <w:r w:rsidR="000D46AF" w:rsidRPr="00975072">
        <w:t>°</w:t>
      </w:r>
      <w:r w:rsidRPr="00975072">
        <w:t>56</w:t>
      </w:r>
      <w:r w:rsidR="00140527" w:rsidRPr="00975072">
        <w:t>′</w:t>
      </w:r>
      <w:r w:rsidRPr="00975072">
        <w:t>04.35</w:t>
      </w:r>
      <w:r w:rsidR="00140527" w:rsidRPr="00975072">
        <w:t>″E</w:t>
      </w:r>
      <w:r w:rsidRPr="00975072">
        <w:t>; and</w:t>
      </w:r>
    </w:p>
    <w:p w:rsidR="007405B0" w:rsidRPr="00975072" w:rsidRDefault="007405B0" w:rsidP="007405B0">
      <w:pPr>
        <w:pStyle w:val="paragraph"/>
      </w:pPr>
      <w:r w:rsidRPr="00975072">
        <w:tab/>
        <w:t>(i)</w:t>
      </w:r>
      <w:r w:rsidRPr="00975072">
        <w:tab/>
        <w:t>thence south</w:t>
      </w:r>
      <w:r w:rsidR="00960DC6">
        <w:noBreakHyphen/>
      </w:r>
      <w:r w:rsidRPr="00975072">
        <w:t xml:space="preserve">easterly along the geodesic to the point of Latitude </w:t>
      </w:r>
      <w:r w:rsidR="00847A2D" w:rsidRPr="00975072">
        <w:t>0</w:t>
      </w:r>
      <w:r w:rsidRPr="00975072">
        <w:t>9</w:t>
      </w:r>
      <w:r w:rsidR="000D46AF" w:rsidRPr="00975072">
        <w:t>°</w:t>
      </w:r>
      <w:r w:rsidRPr="00975072">
        <w:t>29</w:t>
      </w:r>
      <w:r w:rsidR="00140527" w:rsidRPr="00975072">
        <w:t>′</w:t>
      </w:r>
      <w:r w:rsidRPr="00975072">
        <w:t>51.88</w:t>
      </w:r>
      <w:r w:rsidR="008F6E9D" w:rsidRPr="00975072">
        <w:t>″</w:t>
      </w:r>
      <w:r w:rsidR="00140527" w:rsidRPr="00975072">
        <w:t>S</w:t>
      </w:r>
      <w:r w:rsidRPr="00975072">
        <w:t>, Longitude 127</w:t>
      </w:r>
      <w:r w:rsidR="000D46AF" w:rsidRPr="00975072">
        <w:t>°</w:t>
      </w:r>
      <w:r w:rsidRPr="00975072">
        <w:t>58</w:t>
      </w:r>
      <w:r w:rsidR="008F6E9D" w:rsidRPr="00975072">
        <w:t>′</w:t>
      </w:r>
      <w:r w:rsidRPr="00975072">
        <w:t>51.35</w:t>
      </w:r>
      <w:r w:rsidR="008F6E9D" w:rsidRPr="00975072">
        <w:t>″E</w:t>
      </w:r>
      <w:r w:rsidRPr="00975072">
        <w:t>; and</w:t>
      </w:r>
    </w:p>
    <w:p w:rsidR="007405B0" w:rsidRPr="00975072" w:rsidRDefault="007405B0" w:rsidP="007405B0">
      <w:pPr>
        <w:pStyle w:val="paragraph"/>
      </w:pPr>
      <w:r w:rsidRPr="00975072">
        <w:tab/>
        <w:t>(j)</w:t>
      </w:r>
      <w:r w:rsidRPr="00975072">
        <w:tab/>
        <w:t>thence south</w:t>
      </w:r>
      <w:r w:rsidR="00960DC6">
        <w:noBreakHyphen/>
      </w:r>
      <w:r w:rsidRPr="00975072">
        <w:t>easterly along the geodesic to the point of commencement.</w:t>
      </w:r>
    </w:p>
    <w:p w:rsidR="007405B0" w:rsidRPr="00975072" w:rsidRDefault="007405B0" w:rsidP="007405B0">
      <w:pPr>
        <w:pStyle w:val="ActHead5"/>
      </w:pPr>
      <w:bookmarkStart w:id="263" w:name="_Toc106366899"/>
      <w:r w:rsidRPr="00960DC6">
        <w:rPr>
          <w:rStyle w:val="CharSectno"/>
        </w:rPr>
        <w:lastRenderedPageBreak/>
        <w:t>3</w:t>
      </w:r>
      <w:r w:rsidRPr="00975072">
        <w:t xml:space="preserve">  Western Greater Sunrise area</w:t>
      </w:r>
      <w:bookmarkEnd w:id="263"/>
    </w:p>
    <w:p w:rsidR="007405B0" w:rsidRPr="00975072" w:rsidRDefault="007405B0" w:rsidP="007405B0">
      <w:pPr>
        <w:pStyle w:val="subsection"/>
      </w:pPr>
      <w:r w:rsidRPr="00975072">
        <w:tab/>
      </w:r>
      <w:r w:rsidRPr="00975072">
        <w:tab/>
        <w:t xml:space="preserve">The </w:t>
      </w:r>
      <w:r w:rsidRPr="00975072">
        <w:rPr>
          <w:b/>
          <w:i/>
        </w:rPr>
        <w:t xml:space="preserve">Western Greater Sunrise area </w:t>
      </w:r>
      <w:r w:rsidRPr="00975072">
        <w:t xml:space="preserve">is the area the boundary of which commences at the point of Latitude </w:t>
      </w:r>
      <w:r w:rsidR="00847A2D" w:rsidRPr="00975072">
        <w:t>0</w:t>
      </w:r>
      <w:r w:rsidRPr="00975072">
        <w:t>9°27</w:t>
      </w:r>
      <w:r w:rsidR="008F6E9D" w:rsidRPr="00975072">
        <w:t>′</w:t>
      </w:r>
      <w:r w:rsidRPr="00975072">
        <w:t>54.88</w:t>
      </w:r>
      <w:r w:rsidR="008F6E9D" w:rsidRPr="00975072">
        <w:t>″S</w:t>
      </w:r>
      <w:r w:rsidRPr="00975072">
        <w:t>, Longitude 127°56</w:t>
      </w:r>
      <w:r w:rsidR="008F6E9D" w:rsidRPr="00975072">
        <w:t>′</w:t>
      </w:r>
      <w:r w:rsidRPr="00975072">
        <w:t>04.35</w:t>
      </w:r>
      <w:r w:rsidR="008F6E9D" w:rsidRPr="00975072">
        <w:t>″E</w:t>
      </w:r>
      <w:r w:rsidRPr="00975072">
        <w:t xml:space="preserve"> and runs:</w:t>
      </w:r>
    </w:p>
    <w:p w:rsidR="007405B0" w:rsidRPr="00975072" w:rsidRDefault="007405B0" w:rsidP="007405B0">
      <w:pPr>
        <w:pStyle w:val="paragraph"/>
      </w:pPr>
      <w:r w:rsidRPr="00975072">
        <w:tab/>
        <w:t>(a)</w:t>
      </w:r>
      <w:r w:rsidRPr="00975072">
        <w:tab/>
        <w:t>thence south</w:t>
      </w:r>
      <w:r w:rsidR="00960DC6">
        <w:noBreakHyphen/>
      </w:r>
      <w:r w:rsidRPr="00975072">
        <w:t xml:space="preserve">westerly along the loxodrome to the point of Latitude </w:t>
      </w:r>
      <w:r w:rsidR="00847A2D" w:rsidRPr="00975072">
        <w:t>0</w:t>
      </w:r>
      <w:r w:rsidRPr="00975072">
        <w:t>9</w:t>
      </w:r>
      <w:r w:rsidR="000D46AF" w:rsidRPr="00975072">
        <w:t>°</w:t>
      </w:r>
      <w:r w:rsidRPr="00975072">
        <w:t>29</w:t>
      </w:r>
      <w:r w:rsidR="008F6E9D" w:rsidRPr="00975072">
        <w:t>′</w:t>
      </w:r>
      <w:r w:rsidRPr="00975072">
        <w:t>54.88</w:t>
      </w:r>
      <w:r w:rsidR="008F6E9D" w:rsidRPr="00975072">
        <w:t>″S</w:t>
      </w:r>
      <w:r w:rsidRPr="00975072">
        <w:t>, Longitude 127</w:t>
      </w:r>
      <w:r w:rsidR="000D46AF" w:rsidRPr="00975072">
        <w:t>°</w:t>
      </w:r>
      <w:r w:rsidRPr="00975072">
        <w:t>53</w:t>
      </w:r>
      <w:r w:rsidR="008F6E9D" w:rsidRPr="00975072">
        <w:t>′</w:t>
      </w:r>
      <w:r w:rsidRPr="00975072">
        <w:t>24.35</w:t>
      </w:r>
      <w:r w:rsidR="008F6E9D" w:rsidRPr="00975072">
        <w:t>″E</w:t>
      </w:r>
      <w:r w:rsidRPr="00975072">
        <w:t>; and</w:t>
      </w:r>
    </w:p>
    <w:p w:rsidR="007405B0" w:rsidRPr="00975072" w:rsidRDefault="007405B0" w:rsidP="007405B0">
      <w:pPr>
        <w:pStyle w:val="paragraph"/>
      </w:pPr>
      <w:r w:rsidRPr="00975072">
        <w:tab/>
        <w:t>(b)</w:t>
      </w:r>
      <w:r w:rsidRPr="00975072">
        <w:tab/>
        <w:t xml:space="preserve">thence westerly along the loxodrome to the point of Latitude </w:t>
      </w:r>
      <w:r w:rsidR="00847A2D" w:rsidRPr="00975072">
        <w:t>0</w:t>
      </w:r>
      <w:r w:rsidRPr="00975072">
        <w:t>9</w:t>
      </w:r>
      <w:r w:rsidR="000D46AF" w:rsidRPr="00975072">
        <w:t>°</w:t>
      </w:r>
      <w:r w:rsidRPr="00975072">
        <w:t>29</w:t>
      </w:r>
      <w:r w:rsidR="008F6E9D" w:rsidRPr="00975072">
        <w:t>′</w:t>
      </w:r>
      <w:r w:rsidRPr="00975072">
        <w:t>54.88</w:t>
      </w:r>
      <w:r w:rsidR="008F6E9D" w:rsidRPr="00975072">
        <w:t>″S</w:t>
      </w:r>
      <w:r w:rsidRPr="00975072">
        <w:t>, Longitude 127</w:t>
      </w:r>
      <w:r w:rsidR="000D46AF" w:rsidRPr="00975072">
        <w:t>°</w:t>
      </w:r>
      <w:r w:rsidRPr="00975072">
        <w:t>52</w:t>
      </w:r>
      <w:r w:rsidR="008F6E9D" w:rsidRPr="00975072">
        <w:t>′</w:t>
      </w:r>
      <w:r w:rsidRPr="00975072">
        <w:t>34.35</w:t>
      </w:r>
      <w:r w:rsidR="008F6E9D" w:rsidRPr="00975072">
        <w:t>″</w:t>
      </w:r>
      <w:r w:rsidR="00545F54" w:rsidRPr="00975072">
        <w:t>E</w:t>
      </w:r>
      <w:r w:rsidRPr="00975072">
        <w:t>; and</w:t>
      </w:r>
    </w:p>
    <w:p w:rsidR="007405B0" w:rsidRPr="00975072" w:rsidRDefault="007405B0" w:rsidP="007405B0">
      <w:pPr>
        <w:pStyle w:val="paragraph"/>
      </w:pPr>
      <w:r w:rsidRPr="00975072">
        <w:tab/>
        <w:t>(c)</w:t>
      </w:r>
      <w:r w:rsidRPr="00975072">
        <w:tab/>
        <w:t xml:space="preserve">thence southerly along the loxodrome to the point of Latitude </w:t>
      </w:r>
      <w:r w:rsidR="00847A2D" w:rsidRPr="00975072">
        <w:t>0</w:t>
      </w:r>
      <w:r w:rsidRPr="00975072">
        <w:t>9</w:t>
      </w:r>
      <w:r w:rsidR="000D46AF" w:rsidRPr="00975072">
        <w:t>°</w:t>
      </w:r>
      <w:r w:rsidRPr="00975072">
        <w:t>34</w:t>
      </w:r>
      <w:r w:rsidR="008F6E9D" w:rsidRPr="00975072">
        <w:t>′</w:t>
      </w:r>
      <w:r w:rsidRPr="00975072">
        <w:t>54.88</w:t>
      </w:r>
      <w:r w:rsidR="008F6E9D" w:rsidRPr="00975072">
        <w:t>″S</w:t>
      </w:r>
      <w:r w:rsidRPr="00975072">
        <w:t>, Longitude 127</w:t>
      </w:r>
      <w:r w:rsidR="000D46AF" w:rsidRPr="00975072">
        <w:t>°</w:t>
      </w:r>
      <w:r w:rsidRPr="00975072">
        <w:t>52</w:t>
      </w:r>
      <w:r w:rsidR="008F6E9D" w:rsidRPr="00975072">
        <w:t>′</w:t>
      </w:r>
      <w:r w:rsidRPr="00975072">
        <w:t>34.35</w:t>
      </w:r>
      <w:r w:rsidR="008F6E9D" w:rsidRPr="00975072">
        <w:t>″E</w:t>
      </w:r>
      <w:r w:rsidRPr="00975072">
        <w:t>; and</w:t>
      </w:r>
    </w:p>
    <w:p w:rsidR="007405B0" w:rsidRPr="00975072" w:rsidRDefault="007405B0" w:rsidP="007405B0">
      <w:pPr>
        <w:pStyle w:val="paragraph"/>
      </w:pPr>
      <w:r w:rsidRPr="00975072">
        <w:tab/>
        <w:t>(d)</w:t>
      </w:r>
      <w:r w:rsidRPr="00975072">
        <w:tab/>
        <w:t xml:space="preserve">thence westerly along the loxodrome to the point of Latitude </w:t>
      </w:r>
      <w:r w:rsidR="00847A2D" w:rsidRPr="00975072">
        <w:t>0</w:t>
      </w:r>
      <w:r w:rsidRPr="00975072">
        <w:t>9</w:t>
      </w:r>
      <w:r w:rsidR="000D46AF" w:rsidRPr="00975072">
        <w:t>°</w:t>
      </w:r>
      <w:r w:rsidRPr="00975072">
        <w:t>34</w:t>
      </w:r>
      <w:r w:rsidR="008F6E9D" w:rsidRPr="00975072">
        <w:t>′</w:t>
      </w:r>
      <w:r w:rsidRPr="00975072">
        <w:t>54.88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(e)</w:t>
      </w:r>
      <w:r w:rsidRPr="00975072">
        <w:tab/>
        <w:t xml:space="preserve">thence southerly along the loxodrome to the point of Latitude </w:t>
      </w:r>
      <w:r w:rsidR="00847A2D" w:rsidRPr="00975072">
        <w:t>0</w:t>
      </w:r>
      <w:r w:rsidRPr="00975072">
        <w:t>9</w:t>
      </w:r>
      <w:r w:rsidR="000D46AF" w:rsidRPr="00975072">
        <w:t>°</w:t>
      </w:r>
      <w:r w:rsidRPr="00975072">
        <w:t>37</w:t>
      </w:r>
      <w:r w:rsidR="008F6E9D" w:rsidRPr="00975072">
        <w:t>′</w:t>
      </w:r>
      <w:r w:rsidRPr="00975072">
        <w:t>24.88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(f)</w:t>
      </w:r>
      <w:r w:rsidRPr="00975072">
        <w:tab/>
        <w:t xml:space="preserve">thence westerly along the loxodrome to the point of Latitude </w:t>
      </w:r>
      <w:r w:rsidR="00847A2D" w:rsidRPr="00975072">
        <w:t>0</w:t>
      </w:r>
      <w:r w:rsidRPr="00975072">
        <w:t>9</w:t>
      </w:r>
      <w:r w:rsidR="000D46AF" w:rsidRPr="00975072">
        <w:t>°</w:t>
      </w:r>
      <w:r w:rsidRPr="00975072">
        <w:t>37</w:t>
      </w:r>
      <w:r w:rsidR="008F6E9D" w:rsidRPr="00975072">
        <w:t>′</w:t>
      </w:r>
      <w:r w:rsidRPr="00975072">
        <w:t>24.89</w:t>
      </w:r>
      <w:r w:rsidR="008F6E9D" w:rsidRPr="00975072">
        <w:t>″S</w:t>
      </w:r>
      <w:r w:rsidRPr="00975072">
        <w:t>, Longitude 127</w:t>
      </w:r>
      <w:r w:rsidR="000D46AF" w:rsidRPr="00975072">
        <w:t>°</w:t>
      </w:r>
      <w:r w:rsidRPr="00975072">
        <w:t>45</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(g)</w:t>
      </w:r>
      <w:r w:rsidRPr="00975072">
        <w:tab/>
        <w:t xml:space="preserve">thence southerly along the loxodrome to the point of Latitude </w:t>
      </w:r>
      <w:r w:rsidR="00847A2D" w:rsidRPr="00975072">
        <w:t>0</w:t>
      </w:r>
      <w:r w:rsidRPr="00975072">
        <w:t>9</w:t>
      </w:r>
      <w:r w:rsidR="000D46AF" w:rsidRPr="00975072">
        <w:t>°</w:t>
      </w:r>
      <w:r w:rsidRPr="00975072">
        <w:t>44</w:t>
      </w:r>
      <w:r w:rsidR="008F6E9D" w:rsidRPr="00975072">
        <w:t>′</w:t>
      </w:r>
      <w:r w:rsidRPr="00975072">
        <w:t>54.88</w:t>
      </w:r>
      <w:r w:rsidR="008F6E9D" w:rsidRPr="00975072">
        <w:t>″S</w:t>
      </w:r>
      <w:r w:rsidRPr="00975072">
        <w:t>, Longitude 127</w:t>
      </w:r>
      <w:r w:rsidR="000D46AF" w:rsidRPr="00975072">
        <w:t>°</w:t>
      </w:r>
      <w:r w:rsidRPr="00975072">
        <w:t>45</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(h)</w:t>
      </w:r>
      <w:r w:rsidRPr="00975072">
        <w:tab/>
        <w:t xml:space="preserve">thence easterly along the loxodrome to the point of Latitude </w:t>
      </w:r>
      <w:r w:rsidR="00847A2D" w:rsidRPr="00975072">
        <w:t>0</w:t>
      </w:r>
      <w:r w:rsidRPr="00975072">
        <w:t>9</w:t>
      </w:r>
      <w:r w:rsidR="000D46AF" w:rsidRPr="00975072">
        <w:t>°</w:t>
      </w:r>
      <w:r w:rsidRPr="00975072">
        <w:t>44</w:t>
      </w:r>
      <w:r w:rsidR="008F6E9D" w:rsidRPr="00975072">
        <w:t>′</w:t>
      </w:r>
      <w:r w:rsidRPr="00975072">
        <w:t>54.88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w:t>
      </w:r>
      <w:r w:rsidR="00545F54" w:rsidRPr="00975072">
        <w:t>E</w:t>
      </w:r>
      <w:r w:rsidRPr="00975072">
        <w:t>; and</w:t>
      </w:r>
    </w:p>
    <w:p w:rsidR="007405B0" w:rsidRPr="00975072" w:rsidRDefault="007405B0" w:rsidP="007405B0">
      <w:pPr>
        <w:pStyle w:val="paragraph"/>
      </w:pPr>
      <w:r w:rsidRPr="00975072">
        <w:tab/>
        <w:t>(i)</w:t>
      </w:r>
      <w:r w:rsidRPr="00975072">
        <w:tab/>
        <w:t xml:space="preserve">thence southerly along the loxodrome to the point of Latitude </w:t>
      </w:r>
      <w:r w:rsidR="00847A2D" w:rsidRPr="00975072">
        <w:t>0</w:t>
      </w:r>
      <w:r w:rsidRPr="00975072">
        <w:t>9</w:t>
      </w:r>
      <w:r w:rsidR="000D46AF" w:rsidRPr="00975072">
        <w:t>°</w:t>
      </w:r>
      <w:r w:rsidRPr="00975072">
        <w:t>47</w:t>
      </w:r>
      <w:r w:rsidR="000522B5" w:rsidRPr="00975072">
        <w:t>′</w:t>
      </w:r>
      <w:r w:rsidRPr="00975072">
        <w:t>24.88</w:t>
      </w:r>
      <w:r w:rsidR="000522B5" w:rsidRPr="00975072">
        <w:t>″S</w:t>
      </w:r>
      <w:r w:rsidRPr="00975072">
        <w:t>, Longitude 127</w:t>
      </w:r>
      <w:r w:rsidR="000D46AF" w:rsidRPr="00975072">
        <w:t>°</w:t>
      </w:r>
      <w:r w:rsidRPr="00975072">
        <w:t>50</w:t>
      </w:r>
      <w:r w:rsidR="000522B5" w:rsidRPr="00975072">
        <w:t>′</w:t>
      </w:r>
      <w:r w:rsidRPr="00975072">
        <w:t>04.35</w:t>
      </w:r>
      <w:r w:rsidR="000522B5" w:rsidRPr="00975072">
        <w:t>″</w:t>
      </w:r>
      <w:r w:rsidR="00545F54" w:rsidRPr="00975072">
        <w:t>E</w:t>
      </w:r>
      <w:r w:rsidRPr="00975072">
        <w:t>; and</w:t>
      </w:r>
    </w:p>
    <w:p w:rsidR="007405B0" w:rsidRPr="00975072" w:rsidRDefault="007405B0" w:rsidP="007405B0">
      <w:pPr>
        <w:pStyle w:val="paragraph"/>
      </w:pPr>
      <w:r w:rsidRPr="00975072">
        <w:tab/>
        <w:t>(j)</w:t>
      </w:r>
      <w:r w:rsidRPr="00975072">
        <w:tab/>
        <w:t xml:space="preserve">thence easterly along the loxodrome to the point of Latitude </w:t>
      </w:r>
      <w:r w:rsidR="00847A2D" w:rsidRPr="00975072">
        <w:t>0</w:t>
      </w:r>
      <w:r w:rsidRPr="00975072">
        <w:t>9</w:t>
      </w:r>
      <w:r w:rsidR="000D46AF" w:rsidRPr="00975072">
        <w:t>°</w:t>
      </w:r>
      <w:r w:rsidRPr="00975072">
        <w:t>47</w:t>
      </w:r>
      <w:r w:rsidR="000522B5" w:rsidRPr="00975072">
        <w:t>′</w:t>
      </w:r>
      <w:r w:rsidRPr="00975072">
        <w:t>24.88</w:t>
      </w:r>
      <w:r w:rsidR="000522B5" w:rsidRPr="00975072">
        <w:t>″S</w:t>
      </w:r>
      <w:r w:rsidRPr="00975072">
        <w:t>, Longitude 127</w:t>
      </w:r>
      <w:r w:rsidR="000D46AF" w:rsidRPr="00975072">
        <w:t>°</w:t>
      </w:r>
      <w:r w:rsidRPr="00975072">
        <w:t>55</w:t>
      </w:r>
      <w:r w:rsidR="000522B5" w:rsidRPr="00975072">
        <w:t>′</w:t>
      </w:r>
      <w:r w:rsidRPr="00975072">
        <w:t>04.35</w:t>
      </w:r>
      <w:r w:rsidR="000522B5" w:rsidRPr="00975072">
        <w:t>″E</w:t>
      </w:r>
      <w:r w:rsidRPr="00975072">
        <w:t>; and</w:t>
      </w:r>
    </w:p>
    <w:p w:rsidR="007405B0" w:rsidRPr="00975072" w:rsidRDefault="007405B0" w:rsidP="007405B0">
      <w:pPr>
        <w:pStyle w:val="paragraph"/>
      </w:pPr>
      <w:r w:rsidRPr="00975072">
        <w:tab/>
        <w:t>(k)</w:t>
      </w:r>
      <w:r w:rsidRPr="00975072">
        <w:tab/>
        <w:t xml:space="preserve">thence southerly along the loxodrome to the point of Latitude </w:t>
      </w:r>
      <w:r w:rsidR="00847A2D" w:rsidRPr="00975072">
        <w:t>0</w:t>
      </w:r>
      <w:r w:rsidRPr="00975072">
        <w:t>9</w:t>
      </w:r>
      <w:r w:rsidR="000D46AF" w:rsidRPr="00975072">
        <w:t>°</w:t>
      </w:r>
      <w:r w:rsidRPr="00975072">
        <w:t>49</w:t>
      </w:r>
      <w:r w:rsidR="000522B5" w:rsidRPr="00975072">
        <w:t>′</w:t>
      </w:r>
      <w:r w:rsidRPr="00975072">
        <w:t>54.88</w:t>
      </w:r>
      <w:r w:rsidR="000522B5" w:rsidRPr="00975072">
        <w:t>″S</w:t>
      </w:r>
      <w:r w:rsidRPr="00975072">
        <w:t>, Longitude 127</w:t>
      </w:r>
      <w:r w:rsidR="000D46AF" w:rsidRPr="00975072">
        <w:t>°</w:t>
      </w:r>
      <w:r w:rsidRPr="00975072">
        <w:t>55</w:t>
      </w:r>
      <w:r w:rsidR="000522B5" w:rsidRPr="00975072">
        <w:t>′</w:t>
      </w:r>
      <w:r w:rsidRPr="00975072">
        <w:t>04.35</w:t>
      </w:r>
      <w:r w:rsidR="000522B5" w:rsidRPr="00975072">
        <w:t>″E</w:t>
      </w:r>
      <w:r w:rsidRPr="00975072">
        <w:t>; and</w:t>
      </w:r>
    </w:p>
    <w:p w:rsidR="007405B0" w:rsidRPr="00975072" w:rsidRDefault="007405B0" w:rsidP="007405B0">
      <w:pPr>
        <w:pStyle w:val="paragraph"/>
      </w:pPr>
      <w:r w:rsidRPr="00975072">
        <w:tab/>
        <w:t>(l)</w:t>
      </w:r>
      <w:r w:rsidRPr="00975072">
        <w:tab/>
        <w:t xml:space="preserve">thence easterly along the loxodrome to the point of Latitude </w:t>
      </w:r>
      <w:r w:rsidR="00847A2D" w:rsidRPr="00975072">
        <w:t>0</w:t>
      </w:r>
      <w:r w:rsidRPr="00975072">
        <w:t>9</w:t>
      </w:r>
      <w:r w:rsidR="000D46AF" w:rsidRPr="00975072">
        <w:t>°</w:t>
      </w:r>
      <w:r w:rsidRPr="00975072">
        <w:t>49</w:t>
      </w:r>
      <w:r w:rsidR="000522B5" w:rsidRPr="00975072">
        <w:t>′</w:t>
      </w:r>
      <w:r w:rsidRPr="00975072">
        <w:t>54.88</w:t>
      </w:r>
      <w:r w:rsidR="000522B5" w:rsidRPr="00975072">
        <w:t>″S</w:t>
      </w:r>
      <w:r w:rsidRPr="00975072">
        <w:t>, Longitude 128</w:t>
      </w:r>
      <w:r w:rsidR="000D46AF" w:rsidRPr="00975072">
        <w:t>°</w:t>
      </w:r>
      <w:r w:rsidRPr="00975072">
        <w:t>03</w:t>
      </w:r>
      <w:r w:rsidR="000522B5" w:rsidRPr="00975072">
        <w:t>′</w:t>
      </w:r>
      <w:r w:rsidRPr="00975072">
        <w:t>26.86</w:t>
      </w:r>
      <w:r w:rsidR="000522B5" w:rsidRPr="00975072">
        <w:t>″E</w:t>
      </w:r>
      <w:r w:rsidRPr="00975072">
        <w:t>; and</w:t>
      </w:r>
    </w:p>
    <w:p w:rsidR="007405B0" w:rsidRPr="00975072" w:rsidRDefault="007405B0" w:rsidP="007405B0">
      <w:pPr>
        <w:pStyle w:val="paragraph"/>
      </w:pPr>
      <w:r w:rsidRPr="00975072">
        <w:tab/>
        <w:t>(m)</w:t>
      </w:r>
      <w:r w:rsidRPr="00975072">
        <w:tab/>
        <w:t>thence north</w:t>
      </w:r>
      <w:r w:rsidR="00960DC6">
        <w:noBreakHyphen/>
      </w:r>
      <w:r w:rsidRPr="00975072">
        <w:t xml:space="preserve">westerly along the geodesic to the point of Latitude </w:t>
      </w:r>
      <w:r w:rsidR="00847A2D" w:rsidRPr="00975072">
        <w:t>0</w:t>
      </w:r>
      <w:r w:rsidRPr="00975072">
        <w:t>9</w:t>
      </w:r>
      <w:r w:rsidR="000D46AF" w:rsidRPr="00975072">
        <w:t>°</w:t>
      </w:r>
      <w:r w:rsidRPr="00975072">
        <w:t>29</w:t>
      </w:r>
      <w:r w:rsidR="000522B5" w:rsidRPr="00975072">
        <w:t>′</w:t>
      </w:r>
      <w:r w:rsidRPr="00975072">
        <w:t>51.88</w:t>
      </w:r>
      <w:r w:rsidR="000522B5" w:rsidRPr="00975072">
        <w:t>″S</w:t>
      </w:r>
      <w:r w:rsidRPr="00975072">
        <w:t>, Longitude 127</w:t>
      </w:r>
      <w:r w:rsidR="000D46AF" w:rsidRPr="00975072">
        <w:t>°</w:t>
      </w:r>
      <w:r w:rsidRPr="00975072">
        <w:t>58</w:t>
      </w:r>
      <w:r w:rsidR="000522B5" w:rsidRPr="00975072">
        <w:t>′</w:t>
      </w:r>
      <w:r w:rsidRPr="00975072">
        <w:t>51.35</w:t>
      </w:r>
      <w:r w:rsidR="000522B5" w:rsidRPr="00975072">
        <w:t>″E</w:t>
      </w:r>
      <w:r w:rsidRPr="00975072">
        <w:t>; and</w:t>
      </w:r>
    </w:p>
    <w:p w:rsidR="007405B0" w:rsidRPr="00975072" w:rsidRDefault="007405B0" w:rsidP="007405B0">
      <w:pPr>
        <w:pStyle w:val="paragraph"/>
      </w:pPr>
      <w:r w:rsidRPr="00975072">
        <w:tab/>
        <w:t>(n)</w:t>
      </w:r>
      <w:r w:rsidRPr="00975072">
        <w:tab/>
        <w:t>thence north</w:t>
      </w:r>
      <w:r w:rsidR="00960DC6">
        <w:noBreakHyphen/>
      </w:r>
      <w:r w:rsidRPr="00975072">
        <w:t>westerly along the geodesic to the point of commencement.</w:t>
      </w:r>
    </w:p>
    <w:p w:rsidR="000C038E" w:rsidRPr="00975072" w:rsidRDefault="000C038E" w:rsidP="00A52119">
      <w:pPr>
        <w:pStyle w:val="ActHead1"/>
        <w:pageBreakBefore/>
      </w:pPr>
      <w:bookmarkStart w:id="264" w:name="_Toc106366900"/>
      <w:r w:rsidRPr="00960DC6">
        <w:rPr>
          <w:rStyle w:val="CharChapNo"/>
        </w:rPr>
        <w:lastRenderedPageBreak/>
        <w:t>Schedule</w:t>
      </w:r>
      <w:r w:rsidR="00C53E4C" w:rsidRPr="00960DC6">
        <w:rPr>
          <w:rStyle w:val="CharChapNo"/>
        </w:rPr>
        <w:t> </w:t>
      </w:r>
      <w:r w:rsidRPr="00960DC6">
        <w:rPr>
          <w:rStyle w:val="CharChapNo"/>
        </w:rPr>
        <w:t>8</w:t>
      </w:r>
      <w:r w:rsidRPr="00975072">
        <w:t>—</w:t>
      </w:r>
      <w:r w:rsidRPr="00960DC6">
        <w:rPr>
          <w:rStyle w:val="CharChapText"/>
        </w:rPr>
        <w:t>Bayu</w:t>
      </w:r>
      <w:r w:rsidR="00960DC6" w:rsidRPr="00960DC6">
        <w:rPr>
          <w:rStyle w:val="CharChapText"/>
        </w:rPr>
        <w:noBreakHyphen/>
      </w:r>
      <w:r w:rsidRPr="00960DC6">
        <w:rPr>
          <w:rStyle w:val="CharChapText"/>
        </w:rPr>
        <w:t>Undan pipeline international offshore area</w:t>
      </w:r>
      <w:bookmarkEnd w:id="264"/>
    </w:p>
    <w:p w:rsidR="000C038E" w:rsidRPr="00975072" w:rsidRDefault="000C038E" w:rsidP="000C038E">
      <w:pPr>
        <w:pStyle w:val="notemargin"/>
      </w:pPr>
      <w:r w:rsidRPr="00975072">
        <w:t>Note:</w:t>
      </w:r>
      <w:r w:rsidRPr="00975072">
        <w:tab/>
        <w:t xml:space="preserve">See the definition of </w:t>
      </w:r>
      <w:r w:rsidRPr="00975072">
        <w:rPr>
          <w:b/>
          <w:i/>
        </w:rPr>
        <w:t>Bayu</w:t>
      </w:r>
      <w:r w:rsidR="00960DC6">
        <w:rPr>
          <w:b/>
          <w:i/>
        </w:rPr>
        <w:noBreakHyphen/>
      </w:r>
      <w:r w:rsidRPr="00975072">
        <w:rPr>
          <w:b/>
          <w:i/>
        </w:rPr>
        <w:t>Undan pipeline international offshore area</w:t>
      </w:r>
      <w:r w:rsidRPr="00975072">
        <w:t xml:space="preserve"> in section</w:t>
      </w:r>
      <w:r w:rsidR="00C53E4C" w:rsidRPr="00975072">
        <w:t> </w:t>
      </w:r>
      <w:r w:rsidRPr="00975072">
        <w:t>7.</w:t>
      </w:r>
    </w:p>
    <w:p w:rsidR="000C038E" w:rsidRPr="00975072" w:rsidRDefault="000C038E" w:rsidP="000C038E">
      <w:pPr>
        <w:pStyle w:val="Header"/>
      </w:pPr>
      <w:bookmarkStart w:id="265" w:name="f_Check_Lines_below"/>
      <w:bookmarkEnd w:id="265"/>
      <w:r w:rsidRPr="00960DC6">
        <w:rPr>
          <w:rStyle w:val="CharPartNo"/>
        </w:rPr>
        <w:t xml:space="preserve"> </w:t>
      </w:r>
      <w:r w:rsidRPr="00960DC6">
        <w:rPr>
          <w:rStyle w:val="CharPartText"/>
        </w:rPr>
        <w:t xml:space="preserve"> </w:t>
      </w:r>
    </w:p>
    <w:p w:rsidR="000C038E" w:rsidRPr="00975072" w:rsidRDefault="000C038E" w:rsidP="000C038E">
      <w:pPr>
        <w:pStyle w:val="Header"/>
      </w:pPr>
      <w:r w:rsidRPr="00960DC6">
        <w:rPr>
          <w:rStyle w:val="CharDivNo"/>
        </w:rPr>
        <w:t xml:space="preserve"> </w:t>
      </w:r>
      <w:r w:rsidRPr="00960DC6">
        <w:rPr>
          <w:rStyle w:val="CharDivText"/>
        </w:rPr>
        <w:t xml:space="preserve"> </w:t>
      </w:r>
    </w:p>
    <w:p w:rsidR="000C038E" w:rsidRPr="00975072" w:rsidRDefault="000C038E" w:rsidP="000C038E">
      <w:pPr>
        <w:pStyle w:val="ActHead5"/>
      </w:pPr>
      <w:bookmarkStart w:id="266" w:name="_Toc106366901"/>
      <w:r w:rsidRPr="00960DC6">
        <w:rPr>
          <w:rStyle w:val="CharSectno"/>
        </w:rPr>
        <w:t>1</w:t>
      </w:r>
      <w:r w:rsidRPr="00975072">
        <w:t xml:space="preserve">  Bayu</w:t>
      </w:r>
      <w:r w:rsidR="00960DC6">
        <w:noBreakHyphen/>
      </w:r>
      <w:r w:rsidRPr="00975072">
        <w:t>Undan pipeline international offshore area</w:t>
      </w:r>
      <w:bookmarkEnd w:id="266"/>
    </w:p>
    <w:p w:rsidR="000C038E" w:rsidRPr="00975072" w:rsidRDefault="000C038E" w:rsidP="000C038E">
      <w:pPr>
        <w:pStyle w:val="subsection"/>
        <w:rPr>
          <w:rFonts w:eastAsiaTheme="minorHAnsi"/>
          <w:szCs w:val="22"/>
        </w:rPr>
      </w:pPr>
      <w:r w:rsidRPr="00975072">
        <w:tab/>
      </w:r>
      <w:r w:rsidRPr="00975072">
        <w:tab/>
        <w:t xml:space="preserve">The </w:t>
      </w:r>
      <w:r w:rsidRPr="00975072">
        <w:rPr>
          <w:b/>
          <w:i/>
        </w:rPr>
        <w:t>Bayu</w:t>
      </w:r>
      <w:r w:rsidR="00960DC6">
        <w:rPr>
          <w:b/>
          <w:i/>
        </w:rPr>
        <w:noBreakHyphen/>
      </w:r>
      <w:r w:rsidRPr="00975072">
        <w:rPr>
          <w:b/>
          <w:i/>
        </w:rPr>
        <w:t>Undan pipeline international offshore area</w:t>
      </w:r>
      <w:r w:rsidRPr="00975072">
        <w:t xml:space="preserve"> is the area </w:t>
      </w:r>
      <w:r w:rsidRPr="00975072">
        <w:rPr>
          <w:rFonts w:eastAsiaTheme="minorHAnsi"/>
          <w:szCs w:val="22"/>
        </w:rPr>
        <w:t xml:space="preserve">bounded by the line starting at the point described in </w:t>
      </w:r>
      <w:r w:rsidR="004F6D0B" w:rsidRPr="00975072">
        <w:rPr>
          <w:rFonts w:eastAsiaTheme="minorHAnsi"/>
          <w:szCs w:val="22"/>
        </w:rPr>
        <w:t>item 1</w:t>
      </w:r>
      <w:r w:rsidRPr="00975072">
        <w:rPr>
          <w:rFonts w:eastAsiaTheme="minorHAnsi"/>
          <w:szCs w:val="22"/>
        </w:rPr>
        <w:t xml:space="preserve">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975072" w:rsidTr="0089308D">
        <w:trPr>
          <w:tblHeader/>
        </w:trPr>
        <w:tc>
          <w:tcPr>
            <w:tcW w:w="7089" w:type="dxa"/>
            <w:gridSpan w:val="2"/>
            <w:tcBorders>
              <w:top w:val="single" w:sz="12" w:space="0" w:color="auto"/>
              <w:bottom w:val="single" w:sz="6" w:space="0" w:color="auto"/>
            </w:tcBorders>
            <w:shd w:val="clear" w:color="auto" w:fill="auto"/>
          </w:tcPr>
          <w:p w:rsidR="000C038E" w:rsidRPr="00975072" w:rsidRDefault="000C038E" w:rsidP="0089308D">
            <w:pPr>
              <w:pStyle w:val="TableHeading"/>
              <w:rPr>
                <w:rFonts w:eastAsiaTheme="minorHAnsi"/>
              </w:rPr>
            </w:pPr>
            <w:r w:rsidRPr="00975072">
              <w:t>Bayu</w:t>
            </w:r>
            <w:r w:rsidR="00960DC6">
              <w:noBreakHyphen/>
            </w:r>
            <w:r w:rsidRPr="00975072">
              <w:t>Undan pipeline international offshore area</w:t>
            </w:r>
          </w:p>
        </w:tc>
      </w:tr>
      <w:tr w:rsidR="000C038E" w:rsidRPr="00975072" w:rsidTr="0089308D">
        <w:trPr>
          <w:tblHeader/>
        </w:trPr>
        <w:tc>
          <w:tcPr>
            <w:tcW w:w="714" w:type="dxa"/>
            <w:tcBorders>
              <w:top w:val="single" w:sz="6" w:space="0" w:color="auto"/>
              <w:bottom w:val="single" w:sz="12" w:space="0" w:color="auto"/>
            </w:tcBorders>
            <w:shd w:val="clear" w:color="auto" w:fill="auto"/>
          </w:tcPr>
          <w:p w:rsidR="000C038E" w:rsidRPr="00975072" w:rsidRDefault="000C038E" w:rsidP="0089308D">
            <w:pPr>
              <w:pStyle w:val="TableHeading"/>
              <w:rPr>
                <w:rFonts w:eastAsiaTheme="minorHAnsi"/>
              </w:rPr>
            </w:pPr>
            <w:r w:rsidRPr="00975072">
              <w:rPr>
                <w:rFonts w:eastAsiaTheme="minorHAnsi"/>
              </w:rPr>
              <w:t>Item</w:t>
            </w:r>
          </w:p>
        </w:tc>
        <w:tc>
          <w:tcPr>
            <w:tcW w:w="6375" w:type="dxa"/>
            <w:tcBorders>
              <w:top w:val="single" w:sz="6" w:space="0" w:color="auto"/>
              <w:bottom w:val="single" w:sz="12" w:space="0" w:color="auto"/>
            </w:tcBorders>
            <w:shd w:val="clear" w:color="auto" w:fill="auto"/>
          </w:tcPr>
          <w:p w:rsidR="000C038E" w:rsidRPr="00975072" w:rsidRDefault="000C038E" w:rsidP="0089308D">
            <w:pPr>
              <w:pStyle w:val="TableHeading"/>
              <w:rPr>
                <w:rFonts w:eastAsiaTheme="minorHAnsi"/>
              </w:rPr>
            </w:pPr>
            <w:r w:rsidRPr="00975072">
              <w:t>Description</w:t>
            </w:r>
          </w:p>
        </w:tc>
      </w:tr>
      <w:tr w:rsidR="000C038E" w:rsidRPr="00975072" w:rsidTr="0089308D">
        <w:tc>
          <w:tcPr>
            <w:tcW w:w="714" w:type="dxa"/>
            <w:tcBorders>
              <w:top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1</w:t>
            </w:r>
          </w:p>
        </w:tc>
        <w:tc>
          <w:tcPr>
            <w:tcW w:w="6375" w:type="dxa"/>
            <w:tcBorders>
              <w:top w:val="single" w:sz="12" w:space="0" w:color="auto"/>
            </w:tcBorders>
            <w:shd w:val="clear" w:color="auto" w:fill="auto"/>
          </w:tcPr>
          <w:p w:rsidR="000C038E" w:rsidRPr="00975072" w:rsidRDefault="000C038E" w:rsidP="0089308D">
            <w:pPr>
              <w:pStyle w:val="Tabletext"/>
              <w:rPr>
                <w:rFonts w:eastAsiaTheme="minorHAnsi"/>
              </w:rPr>
            </w:pPr>
            <w:r w:rsidRPr="00975072">
              <w:t>11°03′44.4994″S 126°37′6.5192″E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2</w:t>
            </w:r>
          </w:p>
        </w:tc>
        <w:tc>
          <w:tcPr>
            <w:tcW w:w="6375" w:type="dxa"/>
            <w:shd w:val="clear" w:color="auto" w:fill="auto"/>
          </w:tcPr>
          <w:p w:rsidR="000C038E" w:rsidRPr="00975072" w:rsidRDefault="000C038E" w:rsidP="0089308D">
            <w:pPr>
              <w:pStyle w:val="Tabletext"/>
              <w:rPr>
                <w:rFonts w:eastAsiaTheme="minorHAnsi"/>
              </w:rPr>
            </w:pPr>
            <w:r w:rsidRPr="00975072">
              <w:t>South</w:t>
            </w:r>
            <w:r w:rsidR="00960DC6">
              <w:noBreakHyphen/>
            </w:r>
            <w:r w:rsidRPr="00975072">
              <w:t>westerly along the geodesic to 11°04′03.5791″S 126°36′51.2875″E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3</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South</w:t>
            </w:r>
            <w:r w:rsidR="00960DC6">
              <w:rPr>
                <w:rFonts w:eastAsiaTheme="minorHAnsi"/>
              </w:rPr>
              <w:noBreakHyphen/>
            </w:r>
            <w:r w:rsidRPr="00975072">
              <w:rPr>
                <w:rFonts w:eastAsiaTheme="minorHAnsi"/>
              </w:rPr>
              <w:t>westerly along the geodesic to 11°04′26.7849″S 126°36′32.7646″E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4</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South</w:t>
            </w:r>
            <w:r w:rsidR="00960DC6">
              <w:rPr>
                <w:rFonts w:eastAsiaTheme="minorHAnsi"/>
              </w:rPr>
              <w:noBreakHyphen/>
            </w:r>
            <w:r w:rsidRPr="00975072">
              <w:rPr>
                <w:rFonts w:eastAsiaTheme="minorHAnsi"/>
              </w:rPr>
              <w:t>easterly along the geodesic to 11°15′43.6065″S 126°51′02.1405″E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5</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North</w:t>
            </w:r>
            <w:r w:rsidR="00960DC6">
              <w:rPr>
                <w:rFonts w:eastAsiaTheme="minorHAnsi"/>
              </w:rPr>
              <w:noBreakHyphen/>
            </w:r>
            <w:r w:rsidRPr="00975072">
              <w:rPr>
                <w:rFonts w:eastAsiaTheme="minorHAnsi"/>
              </w:rPr>
              <w:t>easterly along the geodesic to 11°15′34.5559″S 126°51′41.9553″E</w:t>
            </w:r>
          </w:p>
        </w:tc>
      </w:tr>
      <w:tr w:rsidR="000C038E" w:rsidRPr="00975072" w:rsidTr="0089308D">
        <w:tc>
          <w:tcPr>
            <w:tcW w:w="714" w:type="dxa"/>
            <w:tcBorders>
              <w:bottom w:val="single" w:sz="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6</w:t>
            </w:r>
          </w:p>
        </w:tc>
        <w:tc>
          <w:tcPr>
            <w:tcW w:w="6375" w:type="dxa"/>
            <w:tcBorders>
              <w:bottom w:val="single" w:sz="2" w:space="0" w:color="auto"/>
            </w:tcBorders>
            <w:shd w:val="clear" w:color="auto" w:fill="auto"/>
          </w:tcPr>
          <w:p w:rsidR="000C038E" w:rsidRPr="00975072" w:rsidRDefault="000C038E" w:rsidP="0089308D">
            <w:pPr>
              <w:pStyle w:val="Tabletext"/>
              <w:rPr>
                <w:rFonts w:eastAsiaTheme="minorHAnsi"/>
              </w:rPr>
            </w:pPr>
            <w:r w:rsidRPr="00975072">
              <w:t>North</w:t>
            </w:r>
            <w:r w:rsidR="00960DC6">
              <w:noBreakHyphen/>
            </w:r>
            <w:r w:rsidRPr="00975072">
              <w:t>easterly along the geodesic to 11</w:t>
            </w:r>
            <w:r w:rsidRPr="00975072">
              <w:rPr>
                <w:rFonts w:hint="eastAsia"/>
              </w:rPr>
              <w:t>°</w:t>
            </w:r>
            <w:r w:rsidRPr="00975072">
              <w:t>15′28.1024″S 126</w:t>
            </w:r>
            <w:r w:rsidRPr="00975072">
              <w:rPr>
                <w:rFonts w:hint="eastAsia"/>
              </w:rPr>
              <w:t>°</w:t>
            </w:r>
            <w:r w:rsidRPr="00975072">
              <w:t>52′10.3404″E</w:t>
            </w:r>
          </w:p>
        </w:tc>
      </w:tr>
      <w:tr w:rsidR="000C038E" w:rsidRPr="00975072" w:rsidTr="0089308D">
        <w:tc>
          <w:tcPr>
            <w:tcW w:w="714" w:type="dxa"/>
            <w:tcBorders>
              <w:top w:val="single" w:sz="2" w:space="0" w:color="auto"/>
              <w:bottom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7</w:t>
            </w:r>
          </w:p>
        </w:tc>
        <w:tc>
          <w:tcPr>
            <w:tcW w:w="6375" w:type="dxa"/>
            <w:tcBorders>
              <w:top w:val="single" w:sz="2" w:space="0" w:color="auto"/>
              <w:bottom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North</w:t>
            </w:r>
            <w:r w:rsidR="00960DC6">
              <w:rPr>
                <w:rFonts w:eastAsiaTheme="minorHAnsi"/>
              </w:rPr>
              <w:noBreakHyphen/>
            </w:r>
            <w:r w:rsidRPr="00975072">
              <w:rPr>
                <w:rFonts w:eastAsiaTheme="minorHAnsi"/>
              </w:rPr>
              <w:t>westerly along the geodesic to the starting point</w:t>
            </w:r>
          </w:p>
        </w:tc>
      </w:tr>
    </w:tbl>
    <w:p w:rsidR="000C038E" w:rsidRPr="00975072" w:rsidRDefault="000C038E">
      <w:pPr>
        <w:sectPr w:rsidR="000C038E" w:rsidRPr="00975072" w:rsidSect="00D94C8A">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docGrid w:linePitch="299"/>
        </w:sectPr>
      </w:pPr>
    </w:p>
    <w:p w:rsidR="00F9611F" w:rsidRPr="00975072" w:rsidRDefault="00F9611F" w:rsidP="00BD1740">
      <w:pPr>
        <w:pStyle w:val="ENotesHeading1"/>
        <w:outlineLvl w:val="9"/>
      </w:pPr>
      <w:bookmarkStart w:id="267" w:name="_Toc106366902"/>
      <w:r w:rsidRPr="00975072">
        <w:lastRenderedPageBreak/>
        <w:t>Endnotes</w:t>
      </w:r>
      <w:bookmarkEnd w:id="267"/>
    </w:p>
    <w:p w:rsidR="00617806" w:rsidRPr="00975072" w:rsidRDefault="00617806" w:rsidP="00617806">
      <w:pPr>
        <w:pStyle w:val="ENotesHeading2"/>
        <w:spacing w:line="240" w:lineRule="auto"/>
        <w:outlineLvl w:val="9"/>
      </w:pPr>
      <w:bookmarkStart w:id="268" w:name="_Toc106366903"/>
      <w:r w:rsidRPr="00975072">
        <w:t>Endnote 1—About the endnotes</w:t>
      </w:r>
      <w:bookmarkEnd w:id="268"/>
    </w:p>
    <w:p w:rsidR="00617806" w:rsidRPr="00975072" w:rsidRDefault="00617806" w:rsidP="00617806">
      <w:pPr>
        <w:spacing w:after="120"/>
      </w:pPr>
      <w:r w:rsidRPr="00975072">
        <w:t>The endnotes provide information about this compilation and the compiled law.</w:t>
      </w:r>
    </w:p>
    <w:p w:rsidR="00617806" w:rsidRPr="00975072" w:rsidRDefault="00617806" w:rsidP="00617806">
      <w:pPr>
        <w:spacing w:after="120"/>
      </w:pPr>
      <w:r w:rsidRPr="00975072">
        <w:t>The following endnotes are included in every compilation:</w:t>
      </w:r>
    </w:p>
    <w:p w:rsidR="00617806" w:rsidRPr="00975072" w:rsidRDefault="00617806" w:rsidP="00617806">
      <w:r w:rsidRPr="00975072">
        <w:t>Endnote 1—About the endnotes</w:t>
      </w:r>
    </w:p>
    <w:p w:rsidR="00617806" w:rsidRPr="00975072" w:rsidRDefault="00617806" w:rsidP="00617806">
      <w:r w:rsidRPr="00975072">
        <w:t>Endnote 2—Abbreviation key</w:t>
      </w:r>
    </w:p>
    <w:p w:rsidR="00617806" w:rsidRPr="00975072" w:rsidRDefault="00617806" w:rsidP="00617806">
      <w:r w:rsidRPr="00975072">
        <w:t>Endnote 3—Legislation history</w:t>
      </w:r>
    </w:p>
    <w:p w:rsidR="00617806" w:rsidRPr="00975072" w:rsidRDefault="00617806" w:rsidP="00617806">
      <w:pPr>
        <w:spacing w:after="120"/>
      </w:pPr>
      <w:r w:rsidRPr="00975072">
        <w:t>Endnote 4—Amendment history</w:t>
      </w:r>
    </w:p>
    <w:p w:rsidR="00617806" w:rsidRPr="00975072" w:rsidRDefault="00617806" w:rsidP="00617806">
      <w:r w:rsidRPr="00975072">
        <w:rPr>
          <w:b/>
        </w:rPr>
        <w:t>Abbreviation key—Endnote 2</w:t>
      </w:r>
    </w:p>
    <w:p w:rsidR="00617806" w:rsidRPr="00975072" w:rsidRDefault="00617806" w:rsidP="00617806">
      <w:pPr>
        <w:spacing w:after="120"/>
      </w:pPr>
      <w:r w:rsidRPr="00975072">
        <w:t>The abbreviation key sets out abbreviations that may be used in the endnotes.</w:t>
      </w:r>
    </w:p>
    <w:p w:rsidR="00617806" w:rsidRPr="00975072" w:rsidRDefault="00617806" w:rsidP="00617806">
      <w:pPr>
        <w:rPr>
          <w:b/>
        </w:rPr>
      </w:pPr>
      <w:r w:rsidRPr="00975072">
        <w:rPr>
          <w:b/>
        </w:rPr>
        <w:t>Legislation history and amendment history—Endnotes 3 and 4</w:t>
      </w:r>
    </w:p>
    <w:p w:rsidR="00617806" w:rsidRPr="00975072" w:rsidRDefault="00617806" w:rsidP="00617806">
      <w:pPr>
        <w:spacing w:after="120"/>
      </w:pPr>
      <w:r w:rsidRPr="00975072">
        <w:t>Amending laws are annotated in the legislation history and amendment history.</w:t>
      </w:r>
    </w:p>
    <w:p w:rsidR="00617806" w:rsidRPr="00975072" w:rsidRDefault="00617806" w:rsidP="00617806">
      <w:pPr>
        <w:spacing w:after="120"/>
      </w:pPr>
      <w:r w:rsidRPr="0097507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17806" w:rsidRPr="00975072" w:rsidRDefault="00617806" w:rsidP="00617806">
      <w:pPr>
        <w:spacing w:after="120"/>
      </w:pPr>
      <w:r w:rsidRPr="0097507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17806" w:rsidRPr="00975072" w:rsidRDefault="00617806" w:rsidP="00617806">
      <w:pPr>
        <w:rPr>
          <w:b/>
        </w:rPr>
      </w:pPr>
      <w:r w:rsidRPr="00975072">
        <w:rPr>
          <w:b/>
        </w:rPr>
        <w:t>Editorial changes</w:t>
      </w:r>
    </w:p>
    <w:p w:rsidR="00617806" w:rsidRPr="00975072" w:rsidRDefault="00617806" w:rsidP="00617806">
      <w:pPr>
        <w:spacing w:after="120"/>
      </w:pPr>
      <w:r w:rsidRPr="00975072">
        <w:t xml:space="preserve">The </w:t>
      </w:r>
      <w:r w:rsidRPr="00975072">
        <w:rPr>
          <w:i/>
        </w:rPr>
        <w:t>Legislation Act 2003</w:t>
      </w:r>
      <w:r w:rsidRPr="0097507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17806" w:rsidRPr="00975072" w:rsidRDefault="00617806" w:rsidP="00617806">
      <w:pPr>
        <w:spacing w:after="120"/>
      </w:pPr>
      <w:r w:rsidRPr="00975072">
        <w:t>If the compilation includes editorial changes, the endnotes include a brief outline of the changes in general terms. Full details of any changes can be obtained from the Office of Parliamentary Counsel.</w:t>
      </w:r>
    </w:p>
    <w:p w:rsidR="00617806" w:rsidRPr="00975072" w:rsidRDefault="00617806" w:rsidP="00617806">
      <w:pPr>
        <w:keepNext/>
      </w:pPr>
      <w:r w:rsidRPr="00975072">
        <w:rPr>
          <w:b/>
        </w:rPr>
        <w:t>Misdescribed amendments</w:t>
      </w:r>
    </w:p>
    <w:p w:rsidR="00617806" w:rsidRPr="00975072" w:rsidRDefault="00617806" w:rsidP="00617806">
      <w:pPr>
        <w:spacing w:after="120"/>
      </w:pPr>
      <w:r w:rsidRPr="00975072">
        <w:t xml:space="preserve">A misdescribed amendment is an amendment that does not accurately describe how an amendment is to be made. If, despite the misdescription, the amendment </w:t>
      </w:r>
      <w:r w:rsidRPr="00975072">
        <w:lastRenderedPageBreak/>
        <w:t xml:space="preserve">can be given effect as intended, then the misdescribed amendment can be incorporated through an editorial change made under </w:t>
      </w:r>
      <w:r w:rsidR="00960DC6">
        <w:t>section 1</w:t>
      </w:r>
      <w:r w:rsidRPr="00975072">
        <w:t xml:space="preserve">5V of the </w:t>
      </w:r>
      <w:r w:rsidRPr="00975072">
        <w:rPr>
          <w:i/>
        </w:rPr>
        <w:t>Legislation Act 2003</w:t>
      </w:r>
      <w:r w:rsidRPr="00975072">
        <w:t>.</w:t>
      </w:r>
    </w:p>
    <w:p w:rsidR="00617806" w:rsidRPr="00975072" w:rsidRDefault="00617806" w:rsidP="00617806">
      <w:pPr>
        <w:spacing w:before="120" w:after="240"/>
      </w:pPr>
      <w:r w:rsidRPr="00975072">
        <w:t>If a misdescribed amendment cannot be given effect as intended, the amendment is not incorporated and “(md not incorp)” is added to the amendment history.</w:t>
      </w:r>
    </w:p>
    <w:p w:rsidR="00712F4D" w:rsidRPr="00975072" w:rsidRDefault="00712F4D" w:rsidP="00417587"/>
    <w:p w:rsidR="00712F4D" w:rsidRPr="00975072" w:rsidRDefault="00712F4D" w:rsidP="00417587">
      <w:pPr>
        <w:pStyle w:val="ENotesHeading2"/>
        <w:pageBreakBefore/>
        <w:outlineLvl w:val="9"/>
      </w:pPr>
      <w:bookmarkStart w:id="269" w:name="_Toc106366904"/>
      <w:r w:rsidRPr="00975072">
        <w:lastRenderedPageBreak/>
        <w:t>Endnote 2—Abbreviation key</w:t>
      </w:r>
      <w:bookmarkEnd w:id="269"/>
    </w:p>
    <w:p w:rsidR="00712F4D" w:rsidRPr="00975072"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ad = added or inserted</w:t>
            </w:r>
          </w:p>
        </w:tc>
        <w:tc>
          <w:tcPr>
            <w:tcW w:w="3686" w:type="dxa"/>
            <w:shd w:val="clear" w:color="auto" w:fill="auto"/>
          </w:tcPr>
          <w:p w:rsidR="00712F4D" w:rsidRPr="00975072" w:rsidRDefault="00712F4D" w:rsidP="00417587">
            <w:pPr>
              <w:spacing w:before="60"/>
              <w:ind w:left="34"/>
              <w:rPr>
                <w:sz w:val="20"/>
              </w:rPr>
            </w:pPr>
            <w:r w:rsidRPr="00975072">
              <w:rPr>
                <w:sz w:val="20"/>
              </w:rPr>
              <w:t>o = order(s)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am = amended</w:t>
            </w:r>
          </w:p>
        </w:tc>
        <w:tc>
          <w:tcPr>
            <w:tcW w:w="3686" w:type="dxa"/>
            <w:shd w:val="clear" w:color="auto" w:fill="auto"/>
          </w:tcPr>
          <w:p w:rsidR="00712F4D" w:rsidRPr="00975072" w:rsidRDefault="00712F4D" w:rsidP="00417587">
            <w:pPr>
              <w:spacing w:before="60"/>
              <w:ind w:left="34"/>
              <w:rPr>
                <w:sz w:val="20"/>
              </w:rPr>
            </w:pPr>
            <w:r w:rsidRPr="00975072">
              <w:rPr>
                <w:sz w:val="20"/>
              </w:rPr>
              <w:t>Ord = Ordinance</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amdt = amendment</w:t>
            </w:r>
          </w:p>
        </w:tc>
        <w:tc>
          <w:tcPr>
            <w:tcW w:w="3686" w:type="dxa"/>
            <w:shd w:val="clear" w:color="auto" w:fill="auto"/>
          </w:tcPr>
          <w:p w:rsidR="00712F4D" w:rsidRPr="00975072" w:rsidRDefault="00712F4D" w:rsidP="00417587">
            <w:pPr>
              <w:spacing w:before="60"/>
              <w:ind w:left="34"/>
              <w:rPr>
                <w:sz w:val="20"/>
              </w:rPr>
            </w:pPr>
            <w:r w:rsidRPr="00975072">
              <w:rPr>
                <w:sz w:val="20"/>
              </w:rPr>
              <w:t>orig = original</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 = clause(s)</w:t>
            </w:r>
          </w:p>
        </w:tc>
        <w:tc>
          <w:tcPr>
            <w:tcW w:w="3686" w:type="dxa"/>
            <w:shd w:val="clear" w:color="auto" w:fill="auto"/>
          </w:tcPr>
          <w:p w:rsidR="00712F4D" w:rsidRPr="00975072" w:rsidRDefault="00712F4D" w:rsidP="00417587">
            <w:pPr>
              <w:spacing w:before="60"/>
              <w:ind w:left="34"/>
              <w:rPr>
                <w:sz w:val="20"/>
              </w:rPr>
            </w:pPr>
            <w:r w:rsidRPr="00975072">
              <w:rPr>
                <w:sz w:val="20"/>
              </w:rPr>
              <w:t>par = paragraph(s)/subparagraph(s)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C[x] = Compilation No. x</w:t>
            </w:r>
          </w:p>
        </w:tc>
        <w:tc>
          <w:tcPr>
            <w:tcW w:w="3686" w:type="dxa"/>
            <w:shd w:val="clear" w:color="auto" w:fill="auto"/>
          </w:tcPr>
          <w:p w:rsidR="00712F4D" w:rsidRPr="00975072" w:rsidRDefault="00F5741A" w:rsidP="00F5741A">
            <w:pPr>
              <w:ind w:left="34" w:firstLine="249"/>
              <w:rPr>
                <w:sz w:val="20"/>
              </w:rPr>
            </w:pPr>
            <w:r w:rsidRPr="00975072">
              <w:rPr>
                <w:sz w:val="20"/>
              </w:rPr>
              <w:t>/</w:t>
            </w:r>
            <w:r w:rsidR="00712F4D" w:rsidRPr="00975072">
              <w:rPr>
                <w:sz w:val="20"/>
              </w:rPr>
              <w:t>sub</w:t>
            </w:r>
            <w:r w:rsidR="00960DC6">
              <w:rPr>
                <w:sz w:val="20"/>
              </w:rPr>
              <w:noBreakHyphen/>
            </w:r>
            <w:r w:rsidR="00712F4D" w:rsidRPr="00975072">
              <w:rPr>
                <w:sz w:val="20"/>
              </w:rPr>
              <w:t>subparagraph(s)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Ch = Chapter(s)</w:t>
            </w:r>
          </w:p>
        </w:tc>
        <w:tc>
          <w:tcPr>
            <w:tcW w:w="3686" w:type="dxa"/>
            <w:shd w:val="clear" w:color="auto" w:fill="auto"/>
          </w:tcPr>
          <w:p w:rsidR="00712F4D" w:rsidRPr="00975072" w:rsidRDefault="00712F4D" w:rsidP="00417587">
            <w:pPr>
              <w:spacing w:before="60"/>
              <w:ind w:left="34"/>
              <w:rPr>
                <w:sz w:val="20"/>
              </w:rPr>
            </w:pPr>
            <w:r w:rsidRPr="00975072">
              <w:rPr>
                <w:sz w:val="20"/>
              </w:rPr>
              <w:t>pres = present</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def = definition(s)</w:t>
            </w:r>
          </w:p>
        </w:tc>
        <w:tc>
          <w:tcPr>
            <w:tcW w:w="3686" w:type="dxa"/>
            <w:shd w:val="clear" w:color="auto" w:fill="auto"/>
          </w:tcPr>
          <w:p w:rsidR="00712F4D" w:rsidRPr="00975072" w:rsidRDefault="00712F4D" w:rsidP="00417587">
            <w:pPr>
              <w:spacing w:before="60"/>
              <w:ind w:left="34"/>
              <w:rPr>
                <w:sz w:val="20"/>
              </w:rPr>
            </w:pPr>
            <w:r w:rsidRPr="00975072">
              <w:rPr>
                <w:sz w:val="20"/>
              </w:rPr>
              <w:t>prev = previous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Dict = Dictionary</w:t>
            </w:r>
          </w:p>
        </w:tc>
        <w:tc>
          <w:tcPr>
            <w:tcW w:w="3686" w:type="dxa"/>
            <w:shd w:val="clear" w:color="auto" w:fill="auto"/>
          </w:tcPr>
          <w:p w:rsidR="00712F4D" w:rsidRPr="00975072" w:rsidRDefault="00712F4D" w:rsidP="00417587">
            <w:pPr>
              <w:spacing w:before="60"/>
              <w:ind w:left="34"/>
              <w:rPr>
                <w:sz w:val="20"/>
              </w:rPr>
            </w:pPr>
            <w:r w:rsidRPr="00975072">
              <w:rPr>
                <w:sz w:val="20"/>
              </w:rPr>
              <w:t>(prev…) = previously</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disallowed = disallowed by Parliament</w:t>
            </w:r>
          </w:p>
        </w:tc>
        <w:tc>
          <w:tcPr>
            <w:tcW w:w="3686" w:type="dxa"/>
            <w:shd w:val="clear" w:color="auto" w:fill="auto"/>
          </w:tcPr>
          <w:p w:rsidR="00712F4D" w:rsidRPr="00975072" w:rsidRDefault="00712F4D" w:rsidP="00417587">
            <w:pPr>
              <w:spacing w:before="60"/>
              <w:ind w:left="34"/>
              <w:rPr>
                <w:sz w:val="20"/>
              </w:rPr>
            </w:pPr>
            <w:r w:rsidRPr="00975072">
              <w:rPr>
                <w:sz w:val="20"/>
              </w:rPr>
              <w:t>Pt = Part(s)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Div = Division(s)</w:t>
            </w:r>
          </w:p>
        </w:tc>
        <w:tc>
          <w:tcPr>
            <w:tcW w:w="3686" w:type="dxa"/>
            <w:shd w:val="clear" w:color="auto" w:fill="auto"/>
          </w:tcPr>
          <w:p w:rsidR="00712F4D" w:rsidRPr="00975072" w:rsidRDefault="00712F4D" w:rsidP="00417587">
            <w:pPr>
              <w:spacing w:before="60"/>
              <w:ind w:left="34"/>
              <w:rPr>
                <w:sz w:val="20"/>
              </w:rPr>
            </w:pPr>
            <w:r w:rsidRPr="00975072">
              <w:rPr>
                <w:sz w:val="20"/>
              </w:rPr>
              <w:t>r = regulation(s)/rule(s)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ed = editorial change</w:t>
            </w:r>
          </w:p>
        </w:tc>
        <w:tc>
          <w:tcPr>
            <w:tcW w:w="3686" w:type="dxa"/>
            <w:shd w:val="clear" w:color="auto" w:fill="auto"/>
          </w:tcPr>
          <w:p w:rsidR="00712F4D" w:rsidRPr="00975072" w:rsidRDefault="00712F4D" w:rsidP="00417587">
            <w:pPr>
              <w:spacing w:before="60"/>
              <w:ind w:left="34"/>
              <w:rPr>
                <w:sz w:val="20"/>
              </w:rPr>
            </w:pPr>
            <w:r w:rsidRPr="00975072">
              <w:rPr>
                <w:sz w:val="20"/>
              </w:rPr>
              <w:t>reloc = relocated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exp = expires/expired or ceases/ceased to have</w:t>
            </w:r>
          </w:p>
        </w:tc>
        <w:tc>
          <w:tcPr>
            <w:tcW w:w="3686" w:type="dxa"/>
            <w:shd w:val="clear" w:color="auto" w:fill="auto"/>
          </w:tcPr>
          <w:p w:rsidR="00712F4D" w:rsidRPr="00975072" w:rsidRDefault="00712F4D" w:rsidP="00417587">
            <w:pPr>
              <w:spacing w:before="60"/>
              <w:ind w:left="34"/>
              <w:rPr>
                <w:sz w:val="20"/>
              </w:rPr>
            </w:pPr>
            <w:r w:rsidRPr="00975072">
              <w:rPr>
                <w:sz w:val="20"/>
              </w:rPr>
              <w:t>renum = renumbered</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e</w:t>
            </w:r>
            <w:r w:rsidR="00712F4D" w:rsidRPr="00975072">
              <w:rPr>
                <w:sz w:val="20"/>
              </w:rPr>
              <w:t>ffect</w:t>
            </w:r>
          </w:p>
        </w:tc>
        <w:tc>
          <w:tcPr>
            <w:tcW w:w="3686" w:type="dxa"/>
            <w:shd w:val="clear" w:color="auto" w:fill="auto"/>
          </w:tcPr>
          <w:p w:rsidR="00712F4D" w:rsidRPr="00975072" w:rsidRDefault="00712F4D" w:rsidP="00417587">
            <w:pPr>
              <w:spacing w:before="60"/>
              <w:ind w:left="34"/>
              <w:rPr>
                <w:sz w:val="20"/>
              </w:rPr>
            </w:pPr>
            <w:r w:rsidRPr="00975072">
              <w:rPr>
                <w:sz w:val="20"/>
              </w:rPr>
              <w:t>rep = repealed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F = Federal Register of Legislation</w:t>
            </w:r>
          </w:p>
        </w:tc>
        <w:tc>
          <w:tcPr>
            <w:tcW w:w="3686" w:type="dxa"/>
            <w:shd w:val="clear" w:color="auto" w:fill="auto"/>
          </w:tcPr>
          <w:p w:rsidR="00712F4D" w:rsidRPr="00975072" w:rsidRDefault="00712F4D" w:rsidP="00417587">
            <w:pPr>
              <w:spacing w:before="60"/>
              <w:ind w:left="34"/>
              <w:rPr>
                <w:sz w:val="20"/>
              </w:rPr>
            </w:pPr>
            <w:r w:rsidRPr="00975072">
              <w:rPr>
                <w:sz w:val="20"/>
              </w:rPr>
              <w:t>rs = repealed and substituted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gaz = gazette</w:t>
            </w:r>
          </w:p>
        </w:tc>
        <w:tc>
          <w:tcPr>
            <w:tcW w:w="3686" w:type="dxa"/>
            <w:shd w:val="clear" w:color="auto" w:fill="auto"/>
          </w:tcPr>
          <w:p w:rsidR="00712F4D" w:rsidRPr="00975072" w:rsidRDefault="00712F4D" w:rsidP="00417587">
            <w:pPr>
              <w:spacing w:before="60"/>
              <w:ind w:left="34"/>
              <w:rPr>
                <w:sz w:val="20"/>
              </w:rPr>
            </w:pPr>
            <w:r w:rsidRPr="00975072">
              <w:rPr>
                <w:sz w:val="20"/>
              </w:rPr>
              <w:t>s = section(s)/subsection(s)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 xml:space="preserve">LA = </w:t>
            </w:r>
            <w:r w:rsidRPr="00975072">
              <w:rPr>
                <w:i/>
                <w:sz w:val="20"/>
              </w:rPr>
              <w:t>Legislation Act 2003</w:t>
            </w:r>
          </w:p>
        </w:tc>
        <w:tc>
          <w:tcPr>
            <w:tcW w:w="3686" w:type="dxa"/>
            <w:shd w:val="clear" w:color="auto" w:fill="auto"/>
          </w:tcPr>
          <w:p w:rsidR="00712F4D" w:rsidRPr="00975072" w:rsidRDefault="00712F4D" w:rsidP="00417587">
            <w:pPr>
              <w:spacing w:before="60"/>
              <w:ind w:left="34"/>
              <w:rPr>
                <w:sz w:val="20"/>
              </w:rPr>
            </w:pPr>
            <w:r w:rsidRPr="00975072">
              <w:rPr>
                <w:sz w:val="20"/>
              </w:rPr>
              <w:t>Sch = Schedule(s)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 xml:space="preserve">LIA = </w:t>
            </w:r>
            <w:r w:rsidRPr="00975072">
              <w:rPr>
                <w:i/>
                <w:sz w:val="20"/>
              </w:rPr>
              <w:t>Legislative Instruments Act 2003</w:t>
            </w:r>
          </w:p>
        </w:tc>
        <w:tc>
          <w:tcPr>
            <w:tcW w:w="3686" w:type="dxa"/>
            <w:shd w:val="clear" w:color="auto" w:fill="auto"/>
          </w:tcPr>
          <w:p w:rsidR="00712F4D" w:rsidRPr="00975072" w:rsidRDefault="00712F4D" w:rsidP="00417587">
            <w:pPr>
              <w:spacing w:before="60"/>
              <w:ind w:left="34"/>
              <w:rPr>
                <w:sz w:val="20"/>
              </w:rPr>
            </w:pPr>
            <w:r w:rsidRPr="00975072">
              <w:rPr>
                <w:sz w:val="20"/>
              </w:rPr>
              <w:t>Sdiv = Subdivision(s)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(md) = misdescribed amendment can be given</w:t>
            </w:r>
          </w:p>
        </w:tc>
        <w:tc>
          <w:tcPr>
            <w:tcW w:w="3686" w:type="dxa"/>
            <w:shd w:val="clear" w:color="auto" w:fill="auto"/>
          </w:tcPr>
          <w:p w:rsidR="00712F4D" w:rsidRPr="00975072" w:rsidRDefault="00712F4D" w:rsidP="00417587">
            <w:pPr>
              <w:spacing w:before="60"/>
              <w:ind w:left="34"/>
              <w:rPr>
                <w:sz w:val="20"/>
              </w:rPr>
            </w:pPr>
            <w:r w:rsidRPr="00975072">
              <w:rPr>
                <w:sz w:val="20"/>
              </w:rPr>
              <w:t>SLI = Select Legislative Instrument</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e</w:t>
            </w:r>
            <w:r w:rsidR="00712F4D" w:rsidRPr="00975072">
              <w:rPr>
                <w:sz w:val="20"/>
              </w:rPr>
              <w:t>ffect</w:t>
            </w:r>
          </w:p>
        </w:tc>
        <w:tc>
          <w:tcPr>
            <w:tcW w:w="3686" w:type="dxa"/>
            <w:shd w:val="clear" w:color="auto" w:fill="auto"/>
          </w:tcPr>
          <w:p w:rsidR="00712F4D" w:rsidRPr="00975072" w:rsidRDefault="00712F4D" w:rsidP="00417587">
            <w:pPr>
              <w:spacing w:before="60"/>
              <w:ind w:left="34"/>
              <w:rPr>
                <w:sz w:val="20"/>
              </w:rPr>
            </w:pPr>
            <w:r w:rsidRPr="00975072">
              <w:rPr>
                <w:sz w:val="20"/>
              </w:rPr>
              <w:t>SR = Statutory Rules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(md not incorp) = misdescribed amendment</w:t>
            </w:r>
          </w:p>
        </w:tc>
        <w:tc>
          <w:tcPr>
            <w:tcW w:w="3686" w:type="dxa"/>
            <w:shd w:val="clear" w:color="auto" w:fill="auto"/>
          </w:tcPr>
          <w:p w:rsidR="00712F4D" w:rsidRPr="00975072" w:rsidRDefault="00712F4D" w:rsidP="00417587">
            <w:pPr>
              <w:spacing w:before="60"/>
              <w:ind w:left="34"/>
              <w:rPr>
                <w:sz w:val="20"/>
              </w:rPr>
            </w:pPr>
            <w:r w:rsidRPr="00975072">
              <w:rPr>
                <w:sz w:val="20"/>
              </w:rPr>
              <w:t>Sub</w:t>
            </w:r>
            <w:r w:rsidR="00960DC6">
              <w:rPr>
                <w:sz w:val="20"/>
              </w:rPr>
              <w:noBreakHyphen/>
            </w:r>
            <w:r w:rsidRPr="00975072">
              <w:rPr>
                <w:sz w:val="20"/>
              </w:rPr>
              <w:t>Ch = Sub</w:t>
            </w:r>
            <w:r w:rsidR="00960DC6">
              <w:rPr>
                <w:sz w:val="20"/>
              </w:rPr>
              <w:noBreakHyphen/>
            </w:r>
            <w:r w:rsidRPr="00975072">
              <w:rPr>
                <w:sz w:val="20"/>
              </w:rPr>
              <w:t>Chapter(s)</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c</w:t>
            </w:r>
            <w:r w:rsidR="00712F4D" w:rsidRPr="00975072">
              <w:rPr>
                <w:sz w:val="20"/>
              </w:rPr>
              <w:t>annot be given effect</w:t>
            </w:r>
          </w:p>
        </w:tc>
        <w:tc>
          <w:tcPr>
            <w:tcW w:w="3686" w:type="dxa"/>
            <w:shd w:val="clear" w:color="auto" w:fill="auto"/>
          </w:tcPr>
          <w:p w:rsidR="00712F4D" w:rsidRPr="00975072" w:rsidRDefault="00712F4D" w:rsidP="00417587">
            <w:pPr>
              <w:spacing w:before="60"/>
              <w:ind w:left="34"/>
              <w:rPr>
                <w:sz w:val="20"/>
              </w:rPr>
            </w:pPr>
            <w:r w:rsidRPr="00975072">
              <w:rPr>
                <w:sz w:val="20"/>
              </w:rPr>
              <w:t>SubPt = Subpart(s)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mod = modified/modification</w:t>
            </w:r>
          </w:p>
        </w:tc>
        <w:tc>
          <w:tcPr>
            <w:tcW w:w="3686" w:type="dxa"/>
            <w:shd w:val="clear" w:color="auto" w:fill="auto"/>
          </w:tcPr>
          <w:p w:rsidR="00712F4D" w:rsidRPr="00975072" w:rsidRDefault="00712F4D" w:rsidP="00417587">
            <w:pPr>
              <w:spacing w:before="60"/>
              <w:ind w:left="34"/>
              <w:rPr>
                <w:sz w:val="20"/>
              </w:rPr>
            </w:pPr>
            <w:r w:rsidRPr="00975072">
              <w:rPr>
                <w:sz w:val="20"/>
                <w:u w:val="single"/>
              </w:rPr>
              <w:t>underlining</w:t>
            </w:r>
            <w:r w:rsidRPr="00975072">
              <w:rPr>
                <w:sz w:val="20"/>
              </w:rPr>
              <w:t xml:space="preserve"> = whole or part not</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No. = Number(s)</w:t>
            </w:r>
          </w:p>
        </w:tc>
        <w:tc>
          <w:tcPr>
            <w:tcW w:w="3686" w:type="dxa"/>
            <w:shd w:val="clear" w:color="auto" w:fill="auto"/>
          </w:tcPr>
          <w:p w:rsidR="00712F4D" w:rsidRPr="00975072" w:rsidRDefault="00F5741A" w:rsidP="00F5741A">
            <w:pPr>
              <w:ind w:left="34" w:firstLine="249"/>
              <w:rPr>
                <w:sz w:val="20"/>
              </w:rPr>
            </w:pPr>
            <w:r w:rsidRPr="00975072">
              <w:rPr>
                <w:sz w:val="20"/>
              </w:rPr>
              <w:t>c</w:t>
            </w:r>
            <w:r w:rsidR="00712F4D" w:rsidRPr="00975072">
              <w:rPr>
                <w:sz w:val="20"/>
              </w:rPr>
              <w:t>ommenced or to be commenced</w:t>
            </w:r>
          </w:p>
        </w:tc>
      </w:tr>
    </w:tbl>
    <w:p w:rsidR="00712F4D" w:rsidRPr="00975072" w:rsidRDefault="00712F4D" w:rsidP="00417587">
      <w:pPr>
        <w:pStyle w:val="Tabletext"/>
      </w:pPr>
    </w:p>
    <w:p w:rsidR="00F9611F" w:rsidRPr="00975072" w:rsidRDefault="00F9611F" w:rsidP="006D7927">
      <w:pPr>
        <w:pStyle w:val="ENotesHeading2"/>
        <w:pageBreakBefore/>
        <w:outlineLvl w:val="9"/>
      </w:pPr>
      <w:bookmarkStart w:id="270" w:name="_Toc106366905"/>
      <w:r w:rsidRPr="00975072">
        <w:lastRenderedPageBreak/>
        <w:t xml:space="preserve">Endnote </w:t>
      </w:r>
      <w:r w:rsidR="00830253" w:rsidRPr="00975072">
        <w:t>3</w:t>
      </w:r>
      <w:r w:rsidRPr="00975072">
        <w:t>—Legislation history</w:t>
      </w:r>
      <w:bookmarkEnd w:id="270"/>
    </w:p>
    <w:p w:rsidR="00F9611F" w:rsidRPr="00975072"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975072" w:rsidTr="00043AEE">
        <w:trPr>
          <w:cantSplit/>
          <w:tblHeader/>
        </w:trPr>
        <w:tc>
          <w:tcPr>
            <w:tcW w:w="1838"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975072" w:rsidRDefault="006D7927">
            <w:pPr>
              <w:pStyle w:val="Tabletext"/>
              <w:keepNext/>
              <w:rPr>
                <w:rFonts w:ascii="Arial" w:hAnsi="Arial" w:cs="Arial"/>
                <w:b/>
                <w:sz w:val="16"/>
                <w:szCs w:val="16"/>
              </w:rPr>
            </w:pPr>
            <w:r w:rsidRPr="00975072">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975072" w:rsidRDefault="006D7927">
            <w:pPr>
              <w:pStyle w:val="Tabletext"/>
              <w:keepNext/>
              <w:rPr>
                <w:rFonts w:ascii="Arial" w:hAnsi="Arial" w:cs="Arial"/>
                <w:b/>
                <w:sz w:val="16"/>
                <w:szCs w:val="16"/>
              </w:rPr>
            </w:pPr>
            <w:r w:rsidRPr="00975072">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Application, saving and transitional provisions</w:t>
            </w:r>
          </w:p>
        </w:tc>
      </w:tr>
      <w:tr w:rsidR="00F9611F" w:rsidRPr="00975072" w:rsidTr="00C9302A">
        <w:trPr>
          <w:cantSplit/>
        </w:trPr>
        <w:tc>
          <w:tcPr>
            <w:tcW w:w="1838" w:type="dxa"/>
            <w:tcBorders>
              <w:top w:val="single" w:sz="12"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14, 2006</w:t>
            </w:r>
          </w:p>
        </w:tc>
        <w:tc>
          <w:tcPr>
            <w:tcW w:w="993" w:type="dxa"/>
            <w:tcBorders>
              <w:top w:val="single" w:sz="12" w:space="0" w:color="auto"/>
              <w:bottom w:val="single" w:sz="4" w:space="0" w:color="auto"/>
            </w:tcBorders>
            <w:shd w:val="clear" w:color="auto" w:fill="auto"/>
          </w:tcPr>
          <w:p w:rsidR="00F9611F" w:rsidRPr="00975072" w:rsidRDefault="00F9611F" w:rsidP="009D01D6">
            <w:pPr>
              <w:pStyle w:val="Tabletext"/>
              <w:rPr>
                <w:szCs w:val="16"/>
              </w:rPr>
            </w:pPr>
            <w:r w:rsidRPr="00975072">
              <w:rPr>
                <w:sz w:val="16"/>
                <w:szCs w:val="16"/>
              </w:rPr>
              <w:t>29 Mar 2006</w:t>
            </w:r>
          </w:p>
        </w:tc>
        <w:tc>
          <w:tcPr>
            <w:tcW w:w="1845" w:type="dxa"/>
            <w:tcBorders>
              <w:top w:val="single" w:sz="12" w:space="0" w:color="auto"/>
              <w:bottom w:val="single" w:sz="4" w:space="0" w:color="auto"/>
            </w:tcBorders>
            <w:shd w:val="clear" w:color="auto" w:fill="auto"/>
          </w:tcPr>
          <w:p w:rsidR="00F9611F" w:rsidRPr="00975072" w:rsidRDefault="00050DE4" w:rsidP="009D01D6">
            <w:pPr>
              <w:pStyle w:val="Tabletext"/>
              <w:rPr>
                <w:sz w:val="16"/>
                <w:szCs w:val="16"/>
              </w:rPr>
            </w:pPr>
            <w:r w:rsidRPr="00975072">
              <w:rPr>
                <w:sz w:val="16"/>
                <w:szCs w:val="16"/>
              </w:rPr>
              <w:t>ss.</w:t>
            </w:r>
            <w:r w:rsidR="00C53E4C" w:rsidRPr="00975072">
              <w:rPr>
                <w:sz w:val="16"/>
                <w:szCs w:val="16"/>
              </w:rPr>
              <w:t> </w:t>
            </w:r>
            <w:r w:rsidR="00F9611F" w:rsidRPr="00975072">
              <w:rPr>
                <w:sz w:val="16"/>
                <w:szCs w:val="16"/>
              </w:rPr>
              <w:t>1, 2 and Schedule</w:t>
            </w:r>
            <w:r w:rsidR="00C53E4C" w:rsidRPr="00975072">
              <w:rPr>
                <w:sz w:val="16"/>
                <w:szCs w:val="16"/>
              </w:rPr>
              <w:t> </w:t>
            </w:r>
            <w:r w:rsidR="00F9611F" w:rsidRPr="00975072">
              <w:rPr>
                <w:sz w:val="16"/>
                <w:szCs w:val="16"/>
              </w:rPr>
              <w:t>6 (cl.</w:t>
            </w:r>
            <w:r w:rsidRPr="00975072">
              <w:rPr>
                <w:sz w:val="16"/>
                <w:szCs w:val="16"/>
              </w:rPr>
              <w:t xml:space="preserve"> </w:t>
            </w:r>
            <w:r w:rsidR="00F9611F" w:rsidRPr="00975072">
              <w:rPr>
                <w:sz w:val="16"/>
                <w:szCs w:val="16"/>
              </w:rPr>
              <w:t>39): Royal Assent</w:t>
            </w:r>
            <w:r w:rsidR="009D01D6" w:rsidRPr="00975072">
              <w:rPr>
                <w:sz w:val="16"/>
                <w:szCs w:val="16"/>
              </w:rPr>
              <w:br/>
            </w:r>
            <w:r w:rsidR="00F9611F" w:rsidRPr="00975072">
              <w:rPr>
                <w:sz w:val="16"/>
                <w:szCs w:val="16"/>
              </w:rPr>
              <w:t>Remainder: 1</w:t>
            </w:r>
            <w:r w:rsidR="00C53E4C" w:rsidRPr="00975072">
              <w:rPr>
                <w:sz w:val="16"/>
                <w:szCs w:val="16"/>
              </w:rPr>
              <w:t> </w:t>
            </w:r>
            <w:r w:rsidR="00F9611F" w:rsidRPr="00975072">
              <w:rPr>
                <w:sz w:val="16"/>
                <w:szCs w:val="16"/>
              </w:rPr>
              <w:t>July 2008 (</w:t>
            </w:r>
            <w:r w:rsidR="00F9611F" w:rsidRPr="00975072">
              <w:rPr>
                <w:i/>
                <w:sz w:val="16"/>
                <w:szCs w:val="16"/>
              </w:rPr>
              <w:t xml:space="preserve">see </w:t>
            </w:r>
            <w:r w:rsidR="00F9611F" w:rsidRPr="00975072">
              <w:rPr>
                <w:sz w:val="16"/>
                <w:szCs w:val="16"/>
              </w:rPr>
              <w:t>F2008L02273)</w:t>
            </w:r>
          </w:p>
        </w:tc>
        <w:tc>
          <w:tcPr>
            <w:tcW w:w="1417" w:type="dxa"/>
            <w:tcBorders>
              <w:top w:val="single" w:sz="12" w:space="0" w:color="auto"/>
              <w:bottom w:val="single" w:sz="4" w:space="0" w:color="auto"/>
            </w:tcBorders>
            <w:shd w:val="clear" w:color="auto" w:fill="auto"/>
          </w:tcPr>
          <w:p w:rsidR="00F9611F" w:rsidRPr="00975072" w:rsidRDefault="00F9611F" w:rsidP="00256604">
            <w:pPr>
              <w:pStyle w:val="Tabletext"/>
              <w:rPr>
                <w:szCs w:val="16"/>
              </w:rPr>
            </w:pP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noProof/>
                <w:sz w:val="16"/>
                <w:szCs w:val="16"/>
              </w:rPr>
              <w:t>Australian Energy Market Amendment (Gas Legislation)</w:t>
            </w:r>
            <w:r w:rsidRPr="00975072">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45, 2007</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 Apr 2007</w:t>
            </w:r>
          </w:p>
        </w:tc>
        <w:tc>
          <w:tcPr>
            <w:tcW w:w="1845" w:type="dxa"/>
            <w:tcBorders>
              <w:top w:val="single" w:sz="4" w:space="0" w:color="auto"/>
              <w:bottom w:val="single" w:sz="4" w:space="0" w:color="auto"/>
            </w:tcBorders>
            <w:shd w:val="clear" w:color="auto" w:fill="auto"/>
          </w:tcPr>
          <w:p w:rsidR="00F9611F" w:rsidRPr="00975072" w:rsidRDefault="00F9611F" w:rsidP="00D5348C">
            <w:pPr>
              <w:pStyle w:val="Tabletext"/>
              <w:rPr>
                <w:sz w:val="16"/>
                <w:szCs w:val="16"/>
              </w:rPr>
            </w:pPr>
            <w:r w:rsidRPr="00975072">
              <w:rPr>
                <w:sz w:val="16"/>
                <w:szCs w:val="16"/>
              </w:rPr>
              <w:t>Schedule</w:t>
            </w:r>
            <w:r w:rsidR="00C53E4C" w:rsidRPr="00975072">
              <w:rPr>
                <w:sz w:val="16"/>
                <w:szCs w:val="16"/>
              </w:rPr>
              <w:t> </w:t>
            </w:r>
            <w:r w:rsidRPr="00975072">
              <w:rPr>
                <w:sz w:val="16"/>
                <w:szCs w:val="16"/>
              </w:rPr>
              <w:t>2 (</w:t>
            </w:r>
            <w:r w:rsidR="00394745" w:rsidRPr="00975072">
              <w:rPr>
                <w:sz w:val="16"/>
                <w:szCs w:val="16"/>
              </w:rPr>
              <w:t>items 5</w:t>
            </w:r>
            <w:r w:rsidRPr="00975072">
              <w:rPr>
                <w:sz w:val="16"/>
                <w:szCs w:val="16"/>
              </w:rPr>
              <w:t xml:space="preserve">–8):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860DCE" w:rsidRPr="00975072">
              <w:rPr>
                <w:sz w:val="16"/>
                <w:szCs w:val="16"/>
              </w:rPr>
              <w:t>item 3</w:t>
            </w:r>
            <w:r w:rsidR="00D5348C"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nil"/>
            </w:tcBorders>
            <w:shd w:val="clear" w:color="auto" w:fill="auto"/>
          </w:tcPr>
          <w:p w:rsidR="00F9611F" w:rsidRPr="00975072" w:rsidRDefault="00F9611F" w:rsidP="00F9611F">
            <w:pPr>
              <w:pStyle w:val="Tabletext"/>
              <w:rPr>
                <w:noProof/>
                <w:sz w:val="16"/>
                <w:szCs w:val="16"/>
              </w:rPr>
            </w:pPr>
            <w:r w:rsidRPr="00975072">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49, 2007</w:t>
            </w:r>
          </w:p>
        </w:tc>
        <w:tc>
          <w:tcPr>
            <w:tcW w:w="993"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10 Apr 2007</w:t>
            </w:r>
          </w:p>
        </w:tc>
        <w:tc>
          <w:tcPr>
            <w:tcW w:w="1845" w:type="dxa"/>
            <w:tcBorders>
              <w:top w:val="single" w:sz="4" w:space="0" w:color="auto"/>
              <w:bottom w:val="nil"/>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 xml:space="preserve">–87, 97):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 2</w:t>
            </w:r>
            <w:r w:rsidR="00D5348C" w:rsidRPr="00975072">
              <w:rPr>
                <w:sz w:val="16"/>
                <w:szCs w:val="16"/>
              </w:rPr>
              <w:t>)</w:t>
            </w:r>
          </w:p>
        </w:tc>
        <w:tc>
          <w:tcPr>
            <w:tcW w:w="1417" w:type="dxa"/>
            <w:tcBorders>
              <w:top w:val="single" w:sz="4" w:space="0" w:color="auto"/>
              <w:bottom w:val="nil"/>
            </w:tcBorders>
            <w:shd w:val="clear" w:color="auto" w:fill="auto"/>
          </w:tcPr>
          <w:p w:rsidR="00F9611F" w:rsidRPr="00975072" w:rsidRDefault="00F9611F" w:rsidP="00291EC6">
            <w:pPr>
              <w:pStyle w:val="Tabletext"/>
              <w:rPr>
                <w:sz w:val="16"/>
                <w:szCs w:val="16"/>
              </w:rPr>
            </w:pPr>
            <w:r w:rsidRPr="00975072">
              <w:rPr>
                <w:sz w:val="16"/>
                <w:szCs w:val="16"/>
              </w:rPr>
              <w:t>Sch. 1 (item</w:t>
            </w:r>
            <w:r w:rsidR="00C53E4C" w:rsidRPr="00975072">
              <w:rPr>
                <w:sz w:val="16"/>
                <w:szCs w:val="16"/>
              </w:rPr>
              <w:t> </w:t>
            </w:r>
            <w:r w:rsidRPr="00975072">
              <w:rPr>
                <w:sz w:val="16"/>
                <w:szCs w:val="16"/>
              </w:rPr>
              <w:t>97)</w:t>
            </w:r>
          </w:p>
        </w:tc>
      </w:tr>
      <w:tr w:rsidR="00F9611F" w:rsidRPr="00975072" w:rsidTr="00C9302A">
        <w:trPr>
          <w:cantSplit/>
        </w:trPr>
        <w:tc>
          <w:tcPr>
            <w:tcW w:w="1838" w:type="dxa"/>
            <w:tcBorders>
              <w:top w:val="nil"/>
              <w:bottom w:val="nil"/>
            </w:tcBorders>
            <w:shd w:val="clear" w:color="auto" w:fill="auto"/>
          </w:tcPr>
          <w:p w:rsidR="00F9611F" w:rsidRPr="00975072" w:rsidRDefault="00F9611F" w:rsidP="003F4265">
            <w:pPr>
              <w:pStyle w:val="ENoteTTIndentHeading"/>
              <w:rPr>
                <w:noProof/>
              </w:rPr>
            </w:pPr>
            <w:r w:rsidRPr="00975072">
              <w:rPr>
                <w:noProof/>
              </w:rPr>
              <w:t>as amended by</w:t>
            </w:r>
          </w:p>
        </w:tc>
        <w:tc>
          <w:tcPr>
            <w:tcW w:w="992" w:type="dxa"/>
            <w:tcBorders>
              <w:top w:val="nil"/>
              <w:bottom w:val="nil"/>
            </w:tcBorders>
            <w:shd w:val="clear" w:color="auto" w:fill="auto"/>
          </w:tcPr>
          <w:p w:rsidR="00F9611F" w:rsidRPr="00975072" w:rsidRDefault="00F9611F" w:rsidP="009D01D6">
            <w:pPr>
              <w:pStyle w:val="Tabletext"/>
              <w:rPr>
                <w:noProof/>
                <w:sz w:val="16"/>
                <w:szCs w:val="16"/>
              </w:rPr>
            </w:pPr>
          </w:p>
        </w:tc>
        <w:tc>
          <w:tcPr>
            <w:tcW w:w="993" w:type="dxa"/>
            <w:tcBorders>
              <w:top w:val="nil"/>
              <w:bottom w:val="nil"/>
            </w:tcBorders>
            <w:shd w:val="clear" w:color="auto" w:fill="auto"/>
          </w:tcPr>
          <w:p w:rsidR="00F9611F" w:rsidRPr="00975072" w:rsidRDefault="00F9611F" w:rsidP="00A97F96">
            <w:pPr>
              <w:pStyle w:val="Tabletext"/>
              <w:rPr>
                <w:noProof/>
                <w:sz w:val="16"/>
                <w:szCs w:val="16"/>
              </w:rPr>
            </w:pPr>
          </w:p>
        </w:tc>
        <w:tc>
          <w:tcPr>
            <w:tcW w:w="1845" w:type="dxa"/>
            <w:tcBorders>
              <w:top w:val="nil"/>
              <w:bottom w:val="nil"/>
            </w:tcBorders>
            <w:shd w:val="clear" w:color="auto" w:fill="auto"/>
          </w:tcPr>
          <w:p w:rsidR="00F9611F" w:rsidRPr="00975072" w:rsidRDefault="00F9611F" w:rsidP="00A97F96">
            <w:pPr>
              <w:pStyle w:val="Tabletext"/>
              <w:rPr>
                <w:noProof/>
                <w:sz w:val="16"/>
                <w:szCs w:val="16"/>
              </w:rPr>
            </w:pPr>
          </w:p>
        </w:tc>
        <w:tc>
          <w:tcPr>
            <w:tcW w:w="1417" w:type="dxa"/>
            <w:tcBorders>
              <w:top w:val="nil"/>
              <w:bottom w:val="nil"/>
            </w:tcBorders>
            <w:shd w:val="clear" w:color="auto" w:fill="auto"/>
          </w:tcPr>
          <w:p w:rsidR="00F9611F" w:rsidRPr="00975072" w:rsidRDefault="00F9611F" w:rsidP="00A97F96">
            <w:pPr>
              <w:pStyle w:val="Tabletext"/>
              <w:rPr>
                <w:noProof/>
                <w:sz w:val="16"/>
                <w:szCs w:val="16"/>
              </w:rPr>
            </w:pPr>
          </w:p>
        </w:tc>
      </w:tr>
      <w:tr w:rsidR="00F9611F" w:rsidRPr="00975072" w:rsidTr="00C9302A">
        <w:trPr>
          <w:cantSplit/>
        </w:trPr>
        <w:tc>
          <w:tcPr>
            <w:tcW w:w="1838" w:type="dxa"/>
            <w:tcBorders>
              <w:top w:val="nil"/>
              <w:bottom w:val="single" w:sz="4" w:space="0" w:color="auto"/>
            </w:tcBorders>
            <w:shd w:val="clear" w:color="auto" w:fill="auto"/>
          </w:tcPr>
          <w:p w:rsidR="00F9611F" w:rsidRPr="00975072" w:rsidRDefault="00F9611F" w:rsidP="003F4265">
            <w:pPr>
              <w:pStyle w:val="ENoteTTi"/>
              <w:rPr>
                <w:noProof/>
              </w:rPr>
            </w:pPr>
            <w:r w:rsidRPr="00975072">
              <w:rPr>
                <w:noProof/>
              </w:rPr>
              <w:t>Offshore Petroleum Amendment (Greenhouse Gas Storage) Act 2008</w:t>
            </w:r>
          </w:p>
        </w:tc>
        <w:tc>
          <w:tcPr>
            <w:tcW w:w="992" w:type="dxa"/>
            <w:tcBorders>
              <w:top w:val="nil"/>
              <w:bottom w:val="single" w:sz="4" w:space="0" w:color="auto"/>
            </w:tcBorders>
            <w:shd w:val="clear" w:color="auto" w:fill="auto"/>
          </w:tcPr>
          <w:p w:rsidR="00F9611F" w:rsidRPr="00975072" w:rsidRDefault="00F9611F">
            <w:pPr>
              <w:pStyle w:val="Tabletext"/>
              <w:rPr>
                <w:noProof/>
                <w:sz w:val="16"/>
                <w:szCs w:val="16"/>
              </w:rPr>
            </w:pPr>
            <w:r w:rsidRPr="00975072">
              <w:rPr>
                <w:noProof/>
                <w:sz w:val="16"/>
                <w:szCs w:val="16"/>
              </w:rPr>
              <w:t>117, 2008</w:t>
            </w:r>
          </w:p>
        </w:tc>
        <w:tc>
          <w:tcPr>
            <w:tcW w:w="993" w:type="dxa"/>
            <w:tcBorders>
              <w:top w:val="nil"/>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21 Nov 2008</w:t>
            </w:r>
          </w:p>
        </w:tc>
        <w:tc>
          <w:tcPr>
            <w:tcW w:w="1845" w:type="dxa"/>
            <w:tcBorders>
              <w:top w:val="nil"/>
              <w:bottom w:val="single" w:sz="4" w:space="0" w:color="auto"/>
            </w:tcBorders>
            <w:shd w:val="clear" w:color="auto" w:fill="auto"/>
          </w:tcPr>
          <w:p w:rsidR="00F9611F" w:rsidRPr="00975072" w:rsidRDefault="004F6D0B" w:rsidP="00F9611F">
            <w:pPr>
              <w:pStyle w:val="Tabletext"/>
              <w:rPr>
                <w:sz w:val="16"/>
                <w:szCs w:val="16"/>
              </w:rPr>
            </w:pPr>
            <w:r w:rsidRPr="00975072">
              <w:rPr>
                <w:sz w:val="16"/>
                <w:szCs w:val="16"/>
              </w:rPr>
              <w:t>Schedule 3</w:t>
            </w:r>
            <w:r w:rsidR="00F9611F" w:rsidRPr="00975072">
              <w:rPr>
                <w:sz w:val="16"/>
                <w:szCs w:val="16"/>
              </w:rPr>
              <w:t xml:space="preserve"> (</w:t>
            </w:r>
            <w:r w:rsidR="00860DCE" w:rsidRPr="00975072">
              <w:rPr>
                <w:sz w:val="16"/>
                <w:szCs w:val="16"/>
              </w:rPr>
              <w:t>item 3</w:t>
            </w:r>
            <w:r w:rsidR="00F9611F" w:rsidRPr="00975072">
              <w:rPr>
                <w:sz w:val="16"/>
                <w:szCs w:val="16"/>
              </w:rPr>
              <w:t>1AA): 22</w:t>
            </w:r>
            <w:r w:rsidR="00050DE4" w:rsidRPr="00975072">
              <w:rPr>
                <w:sz w:val="16"/>
                <w:szCs w:val="16"/>
              </w:rPr>
              <w:t xml:space="preserve"> </w:t>
            </w:r>
            <w:r w:rsidR="00F9611F" w:rsidRPr="00975072">
              <w:rPr>
                <w:sz w:val="16"/>
                <w:szCs w:val="16"/>
              </w:rPr>
              <w:t>Nov 2008</w:t>
            </w:r>
          </w:p>
        </w:tc>
        <w:tc>
          <w:tcPr>
            <w:tcW w:w="1417" w:type="dxa"/>
            <w:tcBorders>
              <w:top w:val="nil"/>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noProof/>
                <w:sz w:val="16"/>
                <w:szCs w:val="16"/>
              </w:rPr>
            </w:pPr>
            <w:r w:rsidRPr="00975072">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noProof/>
                <w:sz w:val="16"/>
                <w:szCs w:val="16"/>
              </w:rPr>
            </w:pPr>
            <w:r w:rsidRPr="00975072">
              <w:rPr>
                <w:noProof/>
                <w:sz w:val="16"/>
                <w:szCs w:val="16"/>
              </w:rPr>
              <w:t>21, 2008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26</w:t>
            </w:r>
            <w:r w:rsidR="00C53E4C" w:rsidRPr="00975072">
              <w:rPr>
                <w:sz w:val="16"/>
                <w:szCs w:val="16"/>
              </w:rPr>
              <w:t> </w:t>
            </w:r>
            <w:r w:rsidRPr="00975072">
              <w:rPr>
                <w:sz w:val="16"/>
                <w:szCs w:val="16"/>
              </w:rPr>
              <w:t>May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items 2</w:t>
            </w:r>
            <w:r w:rsidR="00D5348C" w:rsidRPr="00975072">
              <w:rPr>
                <w:sz w:val="16"/>
                <w:szCs w:val="16"/>
              </w:rPr>
              <w:t>–5)</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88, 2008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20 Sept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 2</w:t>
            </w:r>
            <w:r w:rsidR="00D5348C" w:rsidRPr="00975072">
              <w:rPr>
                <w:sz w:val="16"/>
                <w:szCs w:val="16"/>
              </w:rPr>
              <w:t>)</w:t>
            </w:r>
            <w:r w:rsidR="009D01D6" w:rsidRPr="00975072">
              <w:rPr>
                <w:sz w:val="16"/>
                <w:szCs w:val="16"/>
              </w:rPr>
              <w:br/>
            </w:r>
            <w:r w:rsidR="00F9611F" w:rsidRPr="00975072">
              <w:rPr>
                <w:sz w:val="16"/>
                <w:szCs w:val="16"/>
              </w:rP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(item</w:t>
            </w:r>
            <w:r w:rsidR="00C53E4C" w:rsidRPr="00975072">
              <w:rPr>
                <w:sz w:val="16"/>
                <w:szCs w:val="16"/>
              </w:rPr>
              <w:t> </w:t>
            </w:r>
            <w:r w:rsidRPr="00975072">
              <w:rPr>
                <w:sz w:val="16"/>
                <w:szCs w:val="16"/>
              </w:rPr>
              <w:t>6)</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lastRenderedPageBreak/>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117, 2008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21 Nov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D5348C" w:rsidRPr="00975072">
              <w:rPr>
                <w:sz w:val="16"/>
                <w:szCs w:val="16"/>
              </w:rPr>
              <w:t xml:space="preserve">, </w:t>
            </w:r>
            <w:r w:rsidR="00F9611F" w:rsidRPr="00975072">
              <w:rPr>
                <w:sz w:val="16"/>
                <w:szCs w:val="16"/>
              </w:rPr>
              <w:t>Schedule</w:t>
            </w:r>
            <w:r w:rsidR="00C53E4C" w:rsidRPr="00975072">
              <w:rPr>
                <w:sz w:val="16"/>
                <w:szCs w:val="16"/>
              </w:rPr>
              <w:t> </w:t>
            </w:r>
            <w:r w:rsidR="00F9611F" w:rsidRPr="00975072">
              <w:rPr>
                <w:sz w:val="16"/>
                <w:szCs w:val="16"/>
              </w:rPr>
              <w:t>2 (</w:t>
            </w:r>
            <w:r w:rsidR="004F6D0B" w:rsidRPr="00975072">
              <w:rPr>
                <w:sz w:val="16"/>
                <w:szCs w:val="16"/>
              </w:rPr>
              <w:t>items 1</w:t>
            </w:r>
            <w:r w:rsidR="00F9611F" w:rsidRPr="00975072">
              <w:rPr>
                <w:sz w:val="16"/>
                <w:szCs w:val="16"/>
              </w:rPr>
              <w:t>–3, 3A, 3AD–3AF, 3B, 3C, 4–8, 8A, 8B, 9–13, 13A, 14, 14A, 15–25, 25A–25E, 25G, 25GAA, 25GAB, 25GA, 25GB, 25GL, 25GN, 25J, 25K, 25M</w:t>
            </w:r>
            <w:r w:rsidR="005C7A25" w:rsidRPr="00975072">
              <w:rPr>
                <w:sz w:val="16"/>
                <w:szCs w:val="16"/>
              </w:rPr>
              <w:t>, 26–34, 36–38, 38A–38D, 39–44)</w:t>
            </w:r>
            <w:r w:rsidR="00F9611F" w:rsidRPr="00975072">
              <w:rPr>
                <w:sz w:val="16"/>
                <w:szCs w:val="16"/>
              </w:rPr>
              <w:t xml:space="preserve"> </w:t>
            </w:r>
            <w:r w:rsidR="00D5348C" w:rsidRPr="00975072">
              <w:rPr>
                <w:sz w:val="16"/>
                <w:szCs w:val="16"/>
              </w:rPr>
              <w:t xml:space="preserve">and </w:t>
            </w:r>
            <w:r w:rsidR="00F9611F" w:rsidRPr="00975072">
              <w:rPr>
                <w:sz w:val="16"/>
                <w:szCs w:val="16"/>
              </w:rPr>
              <w:t>Schedule</w:t>
            </w:r>
            <w:r w:rsidR="00C53E4C" w:rsidRPr="00975072">
              <w:rPr>
                <w:sz w:val="16"/>
                <w:szCs w:val="16"/>
              </w:rPr>
              <w:t> </w:t>
            </w:r>
            <w:r w:rsidR="00F9611F" w:rsidRPr="00975072">
              <w:rPr>
                <w:sz w:val="16"/>
                <w:szCs w:val="16"/>
              </w:rPr>
              <w:t>4 (</w:t>
            </w:r>
            <w:r w:rsidR="004F6D0B" w:rsidRPr="00975072">
              <w:rPr>
                <w:sz w:val="16"/>
                <w:szCs w:val="16"/>
              </w:rPr>
              <w:t>item 1</w:t>
            </w:r>
            <w:r w:rsidR="00F9611F" w:rsidRPr="00975072">
              <w:rPr>
                <w:sz w:val="16"/>
                <w:szCs w:val="16"/>
              </w:rPr>
              <w:t xml:space="preserve">): </w:t>
            </w:r>
            <w:r w:rsidR="00D5348C" w:rsidRPr="00975072">
              <w:rPr>
                <w:sz w:val="16"/>
                <w:szCs w:val="16"/>
              </w:rPr>
              <w:t xml:space="preserve">22 Nov 2008 (s 2(1) </w:t>
            </w:r>
            <w:r w:rsidR="004F6D0B" w:rsidRPr="00975072">
              <w:rPr>
                <w:sz w:val="16"/>
                <w:szCs w:val="16"/>
              </w:rPr>
              <w:t>items 2</w:t>
            </w:r>
            <w:r w:rsidR="00D5348C" w:rsidRPr="00975072">
              <w:rPr>
                <w:sz w:val="16"/>
                <w:szCs w:val="16"/>
              </w:rPr>
              <w:t>, 3, 5)</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12, 2009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26 Mar 2009</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2 (</w:t>
            </w:r>
            <w:r w:rsidR="004F6D0B" w:rsidRPr="00975072">
              <w:rPr>
                <w:sz w:val="16"/>
                <w:szCs w:val="16"/>
              </w:rPr>
              <w:t>items 1</w:t>
            </w:r>
            <w:r w:rsidRPr="00975072">
              <w:rPr>
                <w:sz w:val="16"/>
                <w:szCs w:val="16"/>
              </w:rPr>
              <w:t>0–12): 1</w:t>
            </w:r>
            <w:r w:rsidR="00050DE4" w:rsidRPr="00975072">
              <w:rPr>
                <w:sz w:val="16"/>
                <w:szCs w:val="16"/>
              </w:rPr>
              <w:t xml:space="preserve"> </w:t>
            </w:r>
            <w:r w:rsidRPr="00975072">
              <w:rPr>
                <w:sz w:val="16"/>
                <w:szCs w:val="16"/>
              </w:rPr>
              <w:t>Apr 2009 (</w:t>
            </w:r>
            <w:r w:rsidRPr="00975072">
              <w:rPr>
                <w:i/>
                <w:sz w:val="16"/>
                <w:szCs w:val="16"/>
              </w:rPr>
              <w:t xml:space="preserve">see </w:t>
            </w:r>
            <w:r w:rsidRPr="00975072">
              <w:rPr>
                <w:sz w:val="16"/>
                <w:szCs w:val="16"/>
              </w:rPr>
              <w:t>s.</w:t>
            </w:r>
            <w:r w:rsidR="00050DE4" w:rsidRPr="00975072">
              <w:rPr>
                <w:sz w:val="16"/>
                <w:szCs w:val="16"/>
              </w:rPr>
              <w:t xml:space="preserve"> </w:t>
            </w:r>
            <w:r w:rsidRPr="00975072">
              <w:rPr>
                <w:sz w:val="16"/>
                <w:szCs w:val="16"/>
              </w:rPr>
              <w:t>2(1))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54, 2009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25</w:t>
            </w:r>
            <w:r w:rsidR="00C53E4C" w:rsidRPr="00975072">
              <w:rPr>
                <w:sz w:val="16"/>
                <w:szCs w:val="16"/>
              </w:rPr>
              <w:t> </w:t>
            </w:r>
            <w:r w:rsidRPr="00975072">
              <w:rPr>
                <w:sz w:val="16"/>
                <w:szCs w:val="16"/>
              </w:rPr>
              <w:t>June 2009</w:t>
            </w:r>
          </w:p>
        </w:tc>
        <w:tc>
          <w:tcPr>
            <w:tcW w:w="1845" w:type="dxa"/>
            <w:tcBorders>
              <w:top w:val="single" w:sz="4" w:space="0" w:color="auto"/>
              <w:bottom w:val="single" w:sz="4" w:space="0" w:color="auto"/>
            </w:tcBorders>
            <w:shd w:val="clear" w:color="auto" w:fill="auto"/>
          </w:tcPr>
          <w:p w:rsidR="00F9611F" w:rsidRPr="00975072" w:rsidRDefault="00EC0139" w:rsidP="00BE6B4F">
            <w:pPr>
              <w:pStyle w:val="Tabletext"/>
              <w:rPr>
                <w:sz w:val="16"/>
                <w:szCs w:val="16"/>
              </w:rPr>
            </w:pPr>
            <w:r w:rsidRPr="00975072">
              <w:rPr>
                <w:sz w:val="16"/>
                <w:szCs w:val="16"/>
              </w:rPr>
              <w:t>Schedule 1</w:t>
            </w:r>
            <w:r w:rsidR="00F9611F" w:rsidRPr="00975072">
              <w:rPr>
                <w:sz w:val="16"/>
                <w:szCs w:val="16"/>
              </w:rPr>
              <w:t>7 (</w:t>
            </w:r>
            <w:r w:rsidR="004F6D0B" w:rsidRPr="00975072">
              <w:rPr>
                <w:sz w:val="16"/>
                <w:szCs w:val="16"/>
              </w:rPr>
              <w:t>items 2</w:t>
            </w:r>
            <w:r w:rsidR="00F9611F" w:rsidRPr="00975072">
              <w:rPr>
                <w:sz w:val="16"/>
                <w:szCs w:val="16"/>
              </w:rPr>
              <w:t xml:space="preserve">–6): </w:t>
            </w:r>
            <w:r w:rsidR="00D61140" w:rsidRPr="00975072">
              <w:rPr>
                <w:iCs/>
                <w:sz w:val="16"/>
                <w:szCs w:val="16"/>
              </w:rPr>
              <w:t>1</w:t>
            </w:r>
            <w:r w:rsidR="00C53E4C" w:rsidRPr="00975072">
              <w:rPr>
                <w:iCs/>
                <w:sz w:val="16"/>
                <w:szCs w:val="16"/>
              </w:rPr>
              <w:t> </w:t>
            </w:r>
            <w:r w:rsidR="00D61140" w:rsidRPr="00975072">
              <w:rPr>
                <w:iCs/>
                <w:sz w:val="16"/>
                <w:szCs w:val="16"/>
              </w:rPr>
              <w:t xml:space="preserve">July 2009 (s 2(1) </w:t>
            </w:r>
            <w:r w:rsidR="00860DCE" w:rsidRPr="00975072">
              <w:rPr>
                <w:iCs/>
                <w:sz w:val="16"/>
                <w:szCs w:val="16"/>
              </w:rPr>
              <w:t>item 4</w:t>
            </w:r>
            <w:r w:rsidR="00D61140" w:rsidRPr="00975072">
              <w:rPr>
                <w:iCs/>
                <w:sz w:val="16"/>
                <w:szCs w:val="16"/>
              </w:rPr>
              <w:t>0)</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102, 2009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 Oct 2009</w:t>
            </w:r>
          </w:p>
        </w:tc>
        <w:tc>
          <w:tcPr>
            <w:tcW w:w="1845" w:type="dxa"/>
            <w:tcBorders>
              <w:top w:val="single" w:sz="4" w:space="0" w:color="auto"/>
              <w:bottom w:val="single" w:sz="4" w:space="0" w:color="auto"/>
            </w:tcBorders>
            <w:shd w:val="clear" w:color="auto" w:fill="auto"/>
          </w:tcPr>
          <w:p w:rsidR="00F9611F" w:rsidRPr="00975072" w:rsidRDefault="00EC0139" w:rsidP="00345D02">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–31, 38–51, 53–62, 62A–62D, 63, 64): 9</w:t>
            </w:r>
            <w:r w:rsidR="00050DE4" w:rsidRPr="00975072">
              <w:rPr>
                <w:sz w:val="16"/>
                <w:szCs w:val="16"/>
              </w:rPr>
              <w:t xml:space="preserve"> </w:t>
            </w:r>
            <w:r w:rsidR="00F9611F" w:rsidRPr="00975072">
              <w:rPr>
                <w:sz w:val="16"/>
                <w:szCs w:val="16"/>
              </w:rPr>
              <w:t>Oct 2009</w:t>
            </w:r>
            <w:r w:rsidR="00F9611F" w:rsidRPr="00975072">
              <w:rPr>
                <w:sz w:val="16"/>
                <w:szCs w:val="16"/>
              </w:rPr>
              <w:br/>
            </w:r>
            <w:r w:rsidRPr="00975072">
              <w:rPr>
                <w:sz w:val="16"/>
                <w:szCs w:val="16"/>
              </w:rPr>
              <w:t>Schedule 1</w:t>
            </w:r>
            <w:r w:rsidR="00F9611F" w:rsidRPr="00975072">
              <w:rPr>
                <w:sz w:val="16"/>
                <w:szCs w:val="16"/>
              </w:rPr>
              <w:t xml:space="preserve"> (items</w:t>
            </w:r>
            <w:r w:rsidR="00C53E4C" w:rsidRPr="00975072">
              <w:rPr>
                <w:sz w:val="16"/>
                <w:szCs w:val="16"/>
              </w:rPr>
              <w:t> </w:t>
            </w:r>
            <w:r w:rsidR="00F9611F" w:rsidRPr="00975072">
              <w:rPr>
                <w:sz w:val="16"/>
                <w:szCs w:val="16"/>
              </w:rPr>
              <w:t>32–37): 1</w:t>
            </w:r>
            <w:r w:rsidR="00050DE4" w:rsidRPr="00975072">
              <w:rPr>
                <w:sz w:val="16"/>
                <w:szCs w:val="16"/>
              </w:rPr>
              <w:t xml:space="preserve"> </w:t>
            </w:r>
            <w:r w:rsidR="00F9611F" w:rsidRPr="00975072">
              <w:rPr>
                <w:sz w:val="16"/>
                <w:szCs w:val="16"/>
              </w:rPr>
              <w:t>Jan 2010</w:t>
            </w:r>
            <w:r w:rsidR="00F9611F" w:rsidRPr="00975072">
              <w:rPr>
                <w:sz w:val="16"/>
                <w:szCs w:val="16"/>
              </w:rPr>
              <w:br/>
            </w:r>
            <w:r w:rsidRPr="00975072">
              <w:rPr>
                <w:sz w:val="16"/>
                <w:szCs w:val="16"/>
              </w:rPr>
              <w:t>Schedule 1</w:t>
            </w:r>
            <w:r w:rsidR="00F9611F" w:rsidRPr="00975072">
              <w:rPr>
                <w:sz w:val="16"/>
                <w:szCs w:val="16"/>
              </w:rPr>
              <w:t xml:space="preserve"> (</w:t>
            </w:r>
            <w:r w:rsidR="00394745" w:rsidRPr="00975072">
              <w:rPr>
                <w:sz w:val="16"/>
                <w:szCs w:val="16"/>
              </w:rPr>
              <w:t>items 6</w:t>
            </w:r>
            <w:r w:rsidR="00F9611F" w:rsidRPr="00975072">
              <w:rPr>
                <w:sz w:val="16"/>
                <w:szCs w:val="16"/>
              </w:rPr>
              <w:t xml:space="preserve">9–88): </w:t>
            </w:r>
            <w:r w:rsidR="00345D02" w:rsidRPr="00975072">
              <w:rPr>
                <w:sz w:val="16"/>
                <w:szCs w:val="16"/>
              </w:rPr>
              <w:t xml:space="preserve">22 Nov 2008 (s 2(1) </w:t>
            </w:r>
            <w:r w:rsidR="00860DCE" w:rsidRPr="00975072">
              <w:rPr>
                <w:sz w:val="16"/>
                <w:szCs w:val="16"/>
              </w:rPr>
              <w:t>item 5</w:t>
            </w:r>
            <w:r w:rsidR="00345D02"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w:t>
            </w:r>
            <w:r w:rsidR="004F6D0B" w:rsidRPr="00975072">
              <w:rPr>
                <w:sz w:val="16"/>
                <w:szCs w:val="16"/>
              </w:rPr>
              <w:t>items 2</w:t>
            </w:r>
            <w:r w:rsidRPr="00975072">
              <w:rPr>
                <w:sz w:val="16"/>
                <w:szCs w:val="16"/>
              </w:rPr>
              <w:t>, 12, 15, 31, 34, 40)</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 Mar 2010</w:t>
            </w:r>
          </w:p>
        </w:tc>
        <w:tc>
          <w:tcPr>
            <w:tcW w:w="1845" w:type="dxa"/>
            <w:tcBorders>
              <w:top w:val="single" w:sz="4" w:space="0" w:color="auto"/>
              <w:bottom w:val="single" w:sz="4" w:space="0" w:color="auto"/>
            </w:tcBorders>
            <w:shd w:val="clear" w:color="auto" w:fill="auto"/>
          </w:tcPr>
          <w:p w:rsidR="00F9611F" w:rsidRPr="00975072" w:rsidRDefault="00EC0139" w:rsidP="00BE6B4F">
            <w:pPr>
              <w:pStyle w:val="Tabletext"/>
              <w:rPr>
                <w:sz w:val="16"/>
                <w:szCs w:val="16"/>
              </w:rPr>
            </w:pPr>
            <w:r w:rsidRPr="00975072">
              <w:rPr>
                <w:sz w:val="16"/>
                <w:szCs w:val="16"/>
              </w:rPr>
              <w:t>Schedule 1</w:t>
            </w:r>
            <w:r w:rsidR="00F9611F" w:rsidRPr="00975072">
              <w:rPr>
                <w:sz w:val="16"/>
                <w:szCs w:val="16"/>
              </w:rPr>
              <w:t xml:space="preserve"> (</w:t>
            </w:r>
            <w:r w:rsidR="00860DCE" w:rsidRPr="00975072">
              <w:rPr>
                <w:sz w:val="16"/>
                <w:szCs w:val="16"/>
              </w:rPr>
              <w:t>item 3</w:t>
            </w:r>
            <w:r w:rsidR="00F9611F" w:rsidRPr="00975072">
              <w:rPr>
                <w:sz w:val="16"/>
                <w:szCs w:val="16"/>
              </w:rPr>
              <w:t>8) and Schedule</w:t>
            </w:r>
            <w:r w:rsidR="00C53E4C" w:rsidRPr="00975072">
              <w:rPr>
                <w:sz w:val="16"/>
                <w:szCs w:val="16"/>
              </w:rPr>
              <w:t> </w:t>
            </w:r>
            <w:r w:rsidR="00F9611F" w:rsidRPr="00975072">
              <w:rPr>
                <w:sz w:val="16"/>
                <w:szCs w:val="16"/>
              </w:rPr>
              <w:t>5 (items</w:t>
            </w:r>
            <w:r w:rsidR="00C53E4C" w:rsidRPr="00975072">
              <w:rPr>
                <w:sz w:val="16"/>
                <w:szCs w:val="16"/>
              </w:rPr>
              <w:t> </w:t>
            </w:r>
            <w:r w:rsidR="00F9611F" w:rsidRPr="00975072">
              <w:rPr>
                <w:sz w:val="16"/>
                <w:szCs w:val="16"/>
              </w:rPr>
              <w:t>74, 75</w:t>
            </w:r>
            <w:r w:rsidR="00BE6B4F" w:rsidRPr="00975072">
              <w:rPr>
                <w:sz w:val="16"/>
                <w:szCs w:val="16"/>
              </w:rPr>
              <w:t>, 137(a)</w:t>
            </w:r>
            <w:r w:rsidR="00F9611F" w:rsidRPr="00975072">
              <w:rPr>
                <w:sz w:val="16"/>
                <w:szCs w:val="16"/>
              </w:rPr>
              <w:t xml:space="preserve">): </w:t>
            </w:r>
            <w:r w:rsidR="00BE6B4F" w:rsidRPr="00975072">
              <w:rPr>
                <w:sz w:val="16"/>
                <w:szCs w:val="16"/>
              </w:rPr>
              <w:t xml:space="preserve">1 Mar 2010 (s 2(1) </w:t>
            </w:r>
            <w:r w:rsidRPr="00975072">
              <w:rPr>
                <w:sz w:val="16"/>
                <w:szCs w:val="16"/>
              </w:rPr>
              <w:t>items 4</w:t>
            </w:r>
            <w:r w:rsidR="00BE6B4F" w:rsidRPr="00975072">
              <w:rPr>
                <w:sz w:val="16"/>
                <w:szCs w:val="16"/>
              </w:rPr>
              <w:t>, 35, 38)</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6D7927">
        <w:trPr>
          <w:cantSplit/>
        </w:trPr>
        <w:tc>
          <w:tcPr>
            <w:tcW w:w="1838"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lastRenderedPageBreak/>
              <w:t>Personal Property Securities (Corporations and Other Amendments) Act 2010</w:t>
            </w:r>
          </w:p>
        </w:tc>
        <w:tc>
          <w:tcPr>
            <w:tcW w:w="992"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96, 2010</w:t>
            </w:r>
          </w:p>
        </w:tc>
        <w:tc>
          <w:tcPr>
            <w:tcW w:w="993"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6</w:t>
            </w:r>
            <w:r w:rsidR="00C53E4C" w:rsidRPr="00975072">
              <w:rPr>
                <w:sz w:val="16"/>
                <w:szCs w:val="16"/>
              </w:rPr>
              <w:t> </w:t>
            </w:r>
            <w:r w:rsidRPr="00975072">
              <w:rPr>
                <w:sz w:val="16"/>
                <w:szCs w:val="16"/>
              </w:rPr>
              <w:t>July 2010</w:t>
            </w:r>
          </w:p>
        </w:tc>
        <w:tc>
          <w:tcPr>
            <w:tcW w:w="1845" w:type="dxa"/>
            <w:tcBorders>
              <w:top w:val="single" w:sz="4" w:space="0" w:color="auto"/>
              <w:bottom w:val="nil"/>
            </w:tcBorders>
            <w:shd w:val="clear" w:color="auto" w:fill="auto"/>
          </w:tcPr>
          <w:p w:rsidR="00F9611F" w:rsidRPr="00975072" w:rsidRDefault="004F6D0B" w:rsidP="00F9611F">
            <w:pPr>
              <w:pStyle w:val="Tabletext"/>
              <w:rPr>
                <w:sz w:val="16"/>
                <w:szCs w:val="16"/>
              </w:rPr>
            </w:pPr>
            <w:r w:rsidRPr="00975072">
              <w:rPr>
                <w:sz w:val="16"/>
                <w:szCs w:val="16"/>
              </w:rPr>
              <w:t>Schedule 3</w:t>
            </w:r>
            <w:r w:rsidR="00F9611F" w:rsidRPr="00975072">
              <w:rPr>
                <w:sz w:val="16"/>
                <w:szCs w:val="16"/>
              </w:rPr>
              <w:t xml:space="preserve"> (</w:t>
            </w:r>
            <w:r w:rsidR="00394745" w:rsidRPr="00975072">
              <w:rPr>
                <w:sz w:val="16"/>
                <w:szCs w:val="16"/>
              </w:rPr>
              <w:t>items 6</w:t>
            </w:r>
            <w:r w:rsidR="00F9611F" w:rsidRPr="00975072">
              <w:rPr>
                <w:sz w:val="16"/>
                <w:szCs w:val="16"/>
              </w:rPr>
              <w:t>–</w:t>
            </w:r>
            <w:r w:rsidR="00C2042D" w:rsidRPr="00975072">
              <w:rPr>
                <w:sz w:val="16"/>
                <w:szCs w:val="16"/>
              </w:rPr>
              <w:t xml:space="preserve">8, 11, 14, </w:t>
            </w:r>
            <w:r w:rsidR="00F9611F" w:rsidRPr="00975072">
              <w:rPr>
                <w:sz w:val="16"/>
                <w:szCs w:val="16"/>
              </w:rPr>
              <w:t>15): 30</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F2011L02397)</w:t>
            </w:r>
          </w:p>
        </w:tc>
        <w:tc>
          <w:tcPr>
            <w:tcW w:w="1417"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Sch. 3 (</w:t>
            </w:r>
            <w:r w:rsidR="004F6D0B" w:rsidRPr="00975072">
              <w:rPr>
                <w:sz w:val="16"/>
                <w:szCs w:val="16"/>
              </w:rPr>
              <w:t>item 1</w:t>
            </w:r>
            <w:r w:rsidRPr="00975072">
              <w:rPr>
                <w:sz w:val="16"/>
                <w:szCs w:val="16"/>
              </w:rPr>
              <w:t>5)</w:t>
            </w:r>
          </w:p>
        </w:tc>
      </w:tr>
      <w:tr w:rsidR="00C2042D" w:rsidRPr="00975072" w:rsidTr="006D7927">
        <w:trPr>
          <w:cantSplit/>
        </w:trPr>
        <w:tc>
          <w:tcPr>
            <w:tcW w:w="1838" w:type="dxa"/>
            <w:tcBorders>
              <w:top w:val="nil"/>
              <w:bottom w:val="nil"/>
            </w:tcBorders>
            <w:shd w:val="clear" w:color="auto" w:fill="auto"/>
          </w:tcPr>
          <w:p w:rsidR="00C2042D" w:rsidRPr="00975072" w:rsidRDefault="00C2042D" w:rsidP="00817837">
            <w:pPr>
              <w:pStyle w:val="ENoteTTIndentHeading"/>
              <w:rPr>
                <w:noProof/>
              </w:rPr>
            </w:pPr>
            <w:r w:rsidRPr="00975072">
              <w:rPr>
                <w:noProof/>
              </w:rPr>
              <w:t>as amended by</w:t>
            </w:r>
          </w:p>
        </w:tc>
        <w:tc>
          <w:tcPr>
            <w:tcW w:w="992" w:type="dxa"/>
            <w:tcBorders>
              <w:top w:val="nil"/>
              <w:bottom w:val="nil"/>
            </w:tcBorders>
            <w:shd w:val="clear" w:color="auto" w:fill="auto"/>
          </w:tcPr>
          <w:p w:rsidR="00C2042D" w:rsidRPr="00975072" w:rsidRDefault="00C2042D" w:rsidP="00817837">
            <w:pPr>
              <w:pStyle w:val="Tabletext"/>
              <w:rPr>
                <w:noProof/>
                <w:sz w:val="16"/>
                <w:szCs w:val="16"/>
              </w:rPr>
            </w:pPr>
          </w:p>
        </w:tc>
        <w:tc>
          <w:tcPr>
            <w:tcW w:w="993" w:type="dxa"/>
            <w:tcBorders>
              <w:top w:val="nil"/>
              <w:bottom w:val="nil"/>
            </w:tcBorders>
            <w:shd w:val="clear" w:color="auto" w:fill="auto"/>
          </w:tcPr>
          <w:p w:rsidR="00C2042D" w:rsidRPr="00975072" w:rsidRDefault="00C2042D" w:rsidP="00817837">
            <w:pPr>
              <w:pStyle w:val="Tabletext"/>
              <w:rPr>
                <w:noProof/>
                <w:sz w:val="16"/>
                <w:szCs w:val="16"/>
              </w:rPr>
            </w:pPr>
          </w:p>
        </w:tc>
        <w:tc>
          <w:tcPr>
            <w:tcW w:w="1845" w:type="dxa"/>
            <w:tcBorders>
              <w:top w:val="nil"/>
              <w:bottom w:val="nil"/>
            </w:tcBorders>
            <w:shd w:val="clear" w:color="auto" w:fill="auto"/>
          </w:tcPr>
          <w:p w:rsidR="00C2042D" w:rsidRPr="00975072" w:rsidRDefault="00C2042D" w:rsidP="00817837">
            <w:pPr>
              <w:pStyle w:val="Tabletext"/>
              <w:rPr>
                <w:noProof/>
                <w:sz w:val="16"/>
                <w:szCs w:val="16"/>
              </w:rPr>
            </w:pPr>
          </w:p>
        </w:tc>
        <w:tc>
          <w:tcPr>
            <w:tcW w:w="1417" w:type="dxa"/>
            <w:tcBorders>
              <w:top w:val="nil"/>
              <w:bottom w:val="nil"/>
            </w:tcBorders>
            <w:shd w:val="clear" w:color="auto" w:fill="auto"/>
          </w:tcPr>
          <w:p w:rsidR="00C2042D" w:rsidRPr="00975072" w:rsidRDefault="00C2042D" w:rsidP="00817837">
            <w:pPr>
              <w:pStyle w:val="Tabletext"/>
              <w:rPr>
                <w:noProof/>
                <w:sz w:val="16"/>
                <w:szCs w:val="16"/>
              </w:rPr>
            </w:pPr>
          </w:p>
        </w:tc>
      </w:tr>
      <w:tr w:rsidR="00C2042D" w:rsidRPr="00975072" w:rsidTr="006D7927">
        <w:trPr>
          <w:cantSplit/>
        </w:trPr>
        <w:tc>
          <w:tcPr>
            <w:tcW w:w="1838" w:type="dxa"/>
            <w:tcBorders>
              <w:top w:val="nil"/>
              <w:bottom w:val="single" w:sz="4" w:space="0" w:color="auto"/>
            </w:tcBorders>
            <w:shd w:val="clear" w:color="auto" w:fill="auto"/>
          </w:tcPr>
          <w:p w:rsidR="00C2042D" w:rsidRPr="00975072" w:rsidRDefault="00C2042D" w:rsidP="006D7927">
            <w:pPr>
              <w:pStyle w:val="ENoteTTi"/>
            </w:pPr>
            <w:r w:rsidRPr="00975072">
              <w:t>Statute Law Revision Act 2013</w:t>
            </w:r>
          </w:p>
        </w:tc>
        <w:tc>
          <w:tcPr>
            <w:tcW w:w="992"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103, 2013</w:t>
            </w:r>
          </w:p>
        </w:tc>
        <w:tc>
          <w:tcPr>
            <w:tcW w:w="993"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29</w:t>
            </w:r>
            <w:r w:rsidR="00C53E4C" w:rsidRPr="00975072">
              <w:rPr>
                <w:sz w:val="16"/>
                <w:szCs w:val="16"/>
              </w:rPr>
              <w:t> </w:t>
            </w:r>
            <w:r w:rsidRPr="00975072">
              <w:rPr>
                <w:sz w:val="16"/>
                <w:szCs w:val="16"/>
              </w:rPr>
              <w:t>June 2013</w:t>
            </w:r>
          </w:p>
        </w:tc>
        <w:tc>
          <w:tcPr>
            <w:tcW w:w="1845" w:type="dxa"/>
            <w:tcBorders>
              <w:top w:val="nil"/>
              <w:bottom w:val="single" w:sz="4" w:space="0" w:color="auto"/>
            </w:tcBorders>
            <w:shd w:val="clear" w:color="auto" w:fill="auto"/>
          </w:tcPr>
          <w:p w:rsidR="00C2042D" w:rsidRPr="00975072" w:rsidRDefault="00C2042D" w:rsidP="006D7927">
            <w:pPr>
              <w:pStyle w:val="Tabletext"/>
              <w:rPr>
                <w:sz w:val="16"/>
                <w:szCs w:val="16"/>
              </w:rPr>
            </w:pPr>
            <w:r w:rsidRPr="00975072">
              <w:rPr>
                <w:sz w:val="16"/>
                <w:szCs w:val="16"/>
              </w:rPr>
              <w:t>Sch 2 (</w:t>
            </w:r>
            <w:r w:rsidR="004F6D0B" w:rsidRPr="00975072">
              <w:rPr>
                <w:sz w:val="16"/>
                <w:szCs w:val="16"/>
              </w:rPr>
              <w:t>item 1</w:t>
            </w:r>
            <w:r w:rsidRPr="00975072">
              <w:rPr>
                <w:sz w:val="16"/>
                <w:szCs w:val="16"/>
              </w:rPr>
              <w:t xml:space="preserve">1): </w:t>
            </w:r>
            <w:r w:rsidR="006D7927" w:rsidRPr="00975072">
              <w:rPr>
                <w:sz w:val="16"/>
                <w:szCs w:val="16"/>
              </w:rPr>
              <w:t>Royal Assent</w:t>
            </w:r>
          </w:p>
        </w:tc>
        <w:tc>
          <w:tcPr>
            <w:tcW w:w="1417"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Trade Practices Amendment (Australian Consumer Law) Act (No.</w:t>
            </w:r>
            <w:r w:rsidR="00C53E4C" w:rsidRPr="00975072">
              <w:rPr>
                <w:sz w:val="16"/>
                <w:szCs w:val="16"/>
              </w:rPr>
              <w:t> </w:t>
            </w:r>
            <w:r w:rsidRPr="00975072">
              <w:rPr>
                <w:sz w:val="16"/>
                <w:szCs w:val="16"/>
              </w:rPr>
              <w:t>2)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103, 2010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w:t>
            </w:r>
            <w:r w:rsidR="00C53E4C" w:rsidRPr="00975072">
              <w:rPr>
                <w:sz w:val="16"/>
                <w:szCs w:val="16"/>
              </w:rPr>
              <w:t> </w:t>
            </w:r>
            <w:r w:rsidRPr="00975072">
              <w:rPr>
                <w:sz w:val="16"/>
                <w:szCs w:val="16"/>
              </w:rPr>
              <w:t>July 2010</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6 (</w:t>
            </w:r>
            <w:r w:rsidR="004F6D0B" w:rsidRPr="00975072">
              <w:rPr>
                <w:sz w:val="16"/>
                <w:szCs w:val="16"/>
              </w:rPr>
              <w:t>items 1</w:t>
            </w:r>
            <w:r w:rsidRPr="00975072">
              <w:rPr>
                <w:sz w:val="16"/>
                <w:szCs w:val="16"/>
              </w:rPr>
              <w:t>, 81): 1</w:t>
            </w:r>
            <w:r w:rsidR="00050DE4" w:rsidRPr="00975072">
              <w:rPr>
                <w:sz w:val="16"/>
                <w:szCs w:val="16"/>
              </w:rPr>
              <w:t xml:space="preserve"> </w:t>
            </w:r>
            <w:r w:rsidRPr="00975072">
              <w:rPr>
                <w:sz w:val="16"/>
                <w:szCs w:val="16"/>
              </w:rPr>
              <w:t>Jan 2011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118, 2010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16 Nov 2010</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–75): 17</w:t>
            </w:r>
            <w:r w:rsidR="00050DE4" w:rsidRPr="00975072">
              <w:rPr>
                <w:sz w:val="16"/>
                <w:szCs w:val="16"/>
              </w:rPr>
              <w:t xml:space="preserve"> </w:t>
            </w:r>
            <w:r w:rsidR="00F9611F" w:rsidRPr="00975072">
              <w:rPr>
                <w:sz w:val="16"/>
                <w:szCs w:val="16"/>
              </w:rPr>
              <w:t>Nov 2010</w:t>
            </w:r>
            <w:r w:rsidR="00F9611F" w:rsidRPr="00975072">
              <w:rPr>
                <w:sz w:val="16"/>
                <w:szCs w:val="16"/>
              </w:rPr>
              <w:br/>
            </w:r>
            <w:r w:rsidRPr="00975072">
              <w:rPr>
                <w:sz w:val="16"/>
                <w:szCs w:val="16"/>
              </w:rPr>
              <w:t>Schedule 1</w:t>
            </w:r>
            <w:r w:rsidR="00F9611F" w:rsidRPr="00975072">
              <w:rPr>
                <w:sz w:val="16"/>
                <w:szCs w:val="16"/>
              </w:rPr>
              <w:t xml:space="preserve"> (items</w:t>
            </w:r>
            <w:r w:rsidR="00C53E4C" w:rsidRPr="00975072">
              <w:rPr>
                <w:sz w:val="16"/>
                <w:szCs w:val="16"/>
              </w:rPr>
              <w:t> </w:t>
            </w:r>
            <w:r w:rsidR="00F9611F" w:rsidRPr="00975072">
              <w:rPr>
                <w:sz w:val="16"/>
                <w:szCs w:val="16"/>
              </w:rPr>
              <w:t>76–78): 1</w:t>
            </w:r>
            <w:r w:rsidR="00050DE4" w:rsidRPr="00975072">
              <w:rPr>
                <w:sz w:val="16"/>
                <w:szCs w:val="16"/>
              </w:rPr>
              <w:t xml:space="preserve"> </w:t>
            </w:r>
            <w:r w:rsidR="00F9611F" w:rsidRPr="00975072">
              <w:rPr>
                <w:sz w:val="16"/>
                <w:szCs w:val="16"/>
              </w:rPr>
              <w:t>Jan 2010</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w:t>
            </w:r>
            <w:r w:rsidR="004F6D0B" w:rsidRPr="00975072">
              <w:rPr>
                <w:sz w:val="16"/>
                <w:szCs w:val="16"/>
              </w:rPr>
              <w:t>items 1</w:t>
            </w:r>
            <w:r w:rsidRPr="00975072">
              <w:rPr>
                <w:sz w:val="16"/>
                <w:szCs w:val="16"/>
              </w:rPr>
              <w:t>0, 78)</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28, 2011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25</w:t>
            </w:r>
            <w:r w:rsidR="00C53E4C" w:rsidRPr="00975072">
              <w:rPr>
                <w:sz w:val="16"/>
                <w:szCs w:val="16"/>
              </w:rPr>
              <w:t> </w:t>
            </w:r>
            <w:r w:rsidRPr="00975072">
              <w:rPr>
                <w:sz w:val="16"/>
                <w:szCs w:val="16"/>
              </w:rPr>
              <w:t>May 2011</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17</w:t>
            </w:r>
            <w:r w:rsidR="00C53E4C" w:rsidRPr="00975072">
              <w:rPr>
                <w:sz w:val="16"/>
                <w:szCs w:val="16"/>
              </w:rPr>
              <w:t> </w:t>
            </w:r>
            <w:r w:rsidR="00F9611F" w:rsidRPr="00975072">
              <w:rPr>
                <w:sz w:val="16"/>
                <w:szCs w:val="16"/>
              </w:rPr>
              <w:t>June 2011 (</w:t>
            </w:r>
            <w:r w:rsidR="00F9611F" w:rsidRPr="00975072">
              <w:rPr>
                <w:i/>
                <w:sz w:val="16"/>
                <w:szCs w:val="16"/>
              </w:rPr>
              <w:t xml:space="preserve">see </w:t>
            </w:r>
            <w:r w:rsidR="00F9611F" w:rsidRPr="00975072">
              <w:rPr>
                <w:sz w:val="16"/>
                <w:szCs w:val="16"/>
              </w:rPr>
              <w:t>s.</w:t>
            </w:r>
            <w:r w:rsidR="00050DE4" w:rsidRPr="00975072">
              <w:rPr>
                <w:sz w:val="16"/>
                <w:szCs w:val="16"/>
              </w:rPr>
              <w:t xml:space="preserve"> </w:t>
            </w:r>
            <w:r w:rsidR="00F9611F" w:rsidRPr="00975072">
              <w:rPr>
                <w:sz w:val="16"/>
                <w:szCs w:val="16"/>
              </w:rPr>
              <w:t>2(1))</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46, 2011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27</w:t>
            </w:r>
            <w:r w:rsidR="00C53E4C" w:rsidRPr="00975072">
              <w:rPr>
                <w:sz w:val="16"/>
                <w:szCs w:val="16"/>
              </w:rPr>
              <w:t> </w:t>
            </w:r>
            <w:r w:rsidRPr="00975072">
              <w:rPr>
                <w:sz w:val="16"/>
                <w:szCs w:val="16"/>
              </w:rPr>
              <w:t>June 2011</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2 (items</w:t>
            </w:r>
            <w:r w:rsidR="00C53E4C" w:rsidRPr="00975072">
              <w:rPr>
                <w:sz w:val="16"/>
                <w:szCs w:val="16"/>
              </w:rPr>
              <w:t> </w:t>
            </w:r>
            <w:r w:rsidRPr="00975072">
              <w:rPr>
                <w:sz w:val="16"/>
                <w:szCs w:val="16"/>
              </w:rPr>
              <w:t xml:space="preserve">879–892) and </w:t>
            </w:r>
            <w:r w:rsidR="004F6D0B" w:rsidRPr="00975072">
              <w:rPr>
                <w:sz w:val="16"/>
                <w:szCs w:val="16"/>
              </w:rPr>
              <w:t>Schedule 3</w:t>
            </w:r>
            <w:r w:rsidRPr="00975072">
              <w:rPr>
                <w:sz w:val="16"/>
                <w:szCs w:val="16"/>
              </w:rPr>
              <w:t xml:space="preserve"> (</w:t>
            </w:r>
            <w:r w:rsidR="004F6D0B" w:rsidRPr="00975072">
              <w:rPr>
                <w:sz w:val="16"/>
                <w:szCs w:val="16"/>
              </w:rPr>
              <w:t>items 1</w:t>
            </w:r>
            <w:r w:rsidRPr="00975072">
              <w:rPr>
                <w:sz w:val="16"/>
                <w:szCs w:val="16"/>
              </w:rPr>
              <w:t>0, 11): 27</w:t>
            </w:r>
            <w:r w:rsidR="00050DE4" w:rsidRPr="00975072">
              <w:rPr>
                <w:sz w:val="16"/>
                <w:szCs w:val="16"/>
              </w:rPr>
              <w:t xml:space="preserve"> </w:t>
            </w:r>
            <w:r w:rsidRPr="00975072">
              <w:rPr>
                <w:sz w:val="16"/>
                <w:szCs w:val="16"/>
              </w:rPr>
              <w:t>Dec 2011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3 (</w:t>
            </w:r>
            <w:r w:rsidR="004F6D0B" w:rsidRPr="00975072">
              <w:rPr>
                <w:sz w:val="16"/>
                <w:szCs w:val="16"/>
              </w:rPr>
              <w:t>items 1</w:t>
            </w:r>
            <w:r w:rsidRPr="00975072">
              <w:rPr>
                <w:sz w:val="16"/>
                <w:szCs w:val="16"/>
              </w:rPr>
              <w:t>0, 11)</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lastRenderedPageBreak/>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112, 2011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Oct 2011</w:t>
            </w:r>
          </w:p>
        </w:tc>
        <w:tc>
          <w:tcPr>
            <w:tcW w:w="1845" w:type="dxa"/>
            <w:tcBorders>
              <w:top w:val="single" w:sz="4" w:space="0" w:color="auto"/>
              <w:bottom w:val="single" w:sz="4" w:space="0" w:color="auto"/>
            </w:tcBorders>
            <w:shd w:val="clear" w:color="auto" w:fill="auto"/>
          </w:tcPr>
          <w:p w:rsidR="00F9611F" w:rsidRPr="00975072" w:rsidRDefault="00EC0139" w:rsidP="0078546E">
            <w:pPr>
              <w:pStyle w:val="Tabletext"/>
              <w:rPr>
                <w:rFonts w:ascii="Tahoma" w:eastAsiaTheme="minorHAnsi" w:hAnsi="Tahoma" w:cs="Tahoma"/>
                <w:sz w:val="16"/>
                <w:szCs w:val="16"/>
                <w:lang w:eastAsia="en-US"/>
              </w:rPr>
            </w:pPr>
            <w:r w:rsidRPr="00975072">
              <w:rPr>
                <w:sz w:val="16"/>
                <w:szCs w:val="16"/>
              </w:rPr>
              <w:t>Schedule 1</w:t>
            </w:r>
            <w:r w:rsidR="00F9611F" w:rsidRPr="00975072">
              <w:rPr>
                <w:sz w:val="16"/>
                <w:szCs w:val="16"/>
              </w:rPr>
              <w:t>: 1</w:t>
            </w:r>
            <w:r w:rsidR="00050DE4" w:rsidRPr="00975072">
              <w:rPr>
                <w:sz w:val="16"/>
                <w:szCs w:val="16"/>
              </w:rPr>
              <w:t xml:space="preserve"> </w:t>
            </w:r>
            <w:r w:rsidR="00F9611F" w:rsidRPr="00975072">
              <w:rPr>
                <w:sz w:val="16"/>
                <w:szCs w:val="16"/>
              </w:rPr>
              <w:t>Nov 2011</w:t>
            </w:r>
            <w:r w:rsidR="00F9611F" w:rsidRPr="00975072">
              <w:rPr>
                <w:sz w:val="16"/>
                <w:szCs w:val="16"/>
              </w:rPr>
              <w:br/>
              <w:t>Schedule</w:t>
            </w:r>
            <w:r w:rsidR="00C53E4C" w:rsidRPr="00975072">
              <w:rPr>
                <w:sz w:val="16"/>
                <w:szCs w:val="16"/>
              </w:rPr>
              <w:t> </w:t>
            </w:r>
            <w:r w:rsidR="00F9611F" w:rsidRPr="00975072">
              <w:rPr>
                <w:sz w:val="16"/>
                <w:szCs w:val="16"/>
              </w:rPr>
              <w:t>2 (</w:t>
            </w:r>
            <w:r w:rsidR="004F6D0B" w:rsidRPr="00975072">
              <w:rPr>
                <w:sz w:val="16"/>
                <w:szCs w:val="16"/>
              </w:rPr>
              <w:t>items 1</w:t>
            </w:r>
            <w:r w:rsidR="00F9611F" w:rsidRPr="00975072">
              <w:rPr>
                <w:sz w:val="16"/>
                <w:szCs w:val="16"/>
              </w:rPr>
              <w:t>–636): 1</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F2011L02622)</w:t>
            </w:r>
            <w:r w:rsidR="00F9611F" w:rsidRPr="00975072">
              <w:rPr>
                <w:sz w:val="16"/>
                <w:szCs w:val="16"/>
              </w:rPr>
              <w:br/>
              <w:t>Schedule</w:t>
            </w:r>
            <w:r w:rsidR="00C53E4C" w:rsidRPr="00975072">
              <w:rPr>
                <w:sz w:val="16"/>
                <w:szCs w:val="16"/>
              </w:rPr>
              <w:t> </w:t>
            </w:r>
            <w:r w:rsidR="00F9611F" w:rsidRPr="00975072">
              <w:rPr>
                <w:sz w:val="16"/>
                <w:szCs w:val="16"/>
              </w:rPr>
              <w:t>2 (</w:t>
            </w:r>
            <w:r w:rsidR="00394745" w:rsidRPr="00975072">
              <w:rPr>
                <w:sz w:val="16"/>
                <w:szCs w:val="16"/>
              </w:rPr>
              <w:t>items 6</w:t>
            </w:r>
            <w:r w:rsidR="00F9611F" w:rsidRPr="00975072">
              <w:rPr>
                <w:sz w:val="16"/>
                <w:szCs w:val="16"/>
              </w:rPr>
              <w:t xml:space="preserve">42–656) and </w:t>
            </w:r>
            <w:r w:rsidR="004F6D0B" w:rsidRPr="00975072">
              <w:rPr>
                <w:sz w:val="16"/>
                <w:szCs w:val="16"/>
              </w:rPr>
              <w:t>Schedule 3</w:t>
            </w:r>
            <w:r w:rsidR="00F9611F" w:rsidRPr="00975072">
              <w:rPr>
                <w:sz w:val="16"/>
                <w:szCs w:val="16"/>
              </w:rPr>
              <w:t xml:space="preserve"> (</w:t>
            </w:r>
            <w:r w:rsidR="004F6D0B" w:rsidRPr="00975072">
              <w:rPr>
                <w:sz w:val="16"/>
                <w:szCs w:val="16"/>
              </w:rPr>
              <w:t>items 2</w:t>
            </w:r>
            <w:r w:rsidR="00F9611F" w:rsidRPr="00975072">
              <w:rPr>
                <w:sz w:val="16"/>
                <w:szCs w:val="16"/>
              </w:rPr>
              <w:t>–15, 17): 1</w:t>
            </w:r>
            <w:r w:rsidR="00050DE4" w:rsidRPr="00975072">
              <w:rPr>
                <w:sz w:val="16"/>
                <w:szCs w:val="16"/>
              </w:rPr>
              <w:t xml:space="preserve"> </w:t>
            </w:r>
            <w:r w:rsidR="00F9611F" w:rsidRPr="00975072">
              <w:rPr>
                <w:sz w:val="16"/>
                <w:szCs w:val="16"/>
              </w:rPr>
              <w:t>Jan 2012</w:t>
            </w:r>
            <w:r w:rsidR="00F9611F" w:rsidRPr="00975072">
              <w:rPr>
                <w:sz w:val="16"/>
                <w:szCs w:val="16"/>
              </w:rPr>
              <w:br/>
              <w:t>Schedule</w:t>
            </w:r>
            <w:r w:rsidR="00C53E4C" w:rsidRPr="00975072">
              <w:rPr>
                <w:sz w:val="16"/>
                <w:szCs w:val="16"/>
              </w:rPr>
              <w:t> </w:t>
            </w:r>
            <w:r w:rsidR="00F9611F" w:rsidRPr="00975072">
              <w:rPr>
                <w:sz w:val="16"/>
                <w:szCs w:val="16"/>
              </w:rPr>
              <w:t>2 (</w:t>
            </w:r>
            <w:r w:rsidR="00394745" w:rsidRPr="00975072">
              <w:rPr>
                <w:sz w:val="16"/>
                <w:szCs w:val="16"/>
              </w:rPr>
              <w:t>items 6</w:t>
            </w:r>
            <w:r w:rsidR="00F9611F" w:rsidRPr="00975072">
              <w:rPr>
                <w:sz w:val="16"/>
                <w:szCs w:val="16"/>
              </w:rPr>
              <w:t>37–641): Royal Assent</w:t>
            </w:r>
            <w:r w:rsidR="00F9611F" w:rsidRPr="00975072">
              <w:rPr>
                <w:sz w:val="16"/>
                <w:szCs w:val="16"/>
              </w:rPr>
              <w:br/>
              <w:t>Schedule</w:t>
            </w:r>
            <w:r w:rsidR="00C53E4C" w:rsidRPr="00975072">
              <w:rPr>
                <w:sz w:val="16"/>
                <w:szCs w:val="16"/>
              </w:rPr>
              <w:t> </w:t>
            </w:r>
            <w:r w:rsidR="00F9611F" w:rsidRPr="00975072">
              <w:rPr>
                <w:sz w:val="16"/>
                <w:szCs w:val="16"/>
              </w:rPr>
              <w:t>4 (</w:t>
            </w:r>
            <w:r w:rsidR="004F6D0B" w:rsidRPr="00975072">
              <w:rPr>
                <w:sz w:val="16"/>
                <w:szCs w:val="16"/>
              </w:rPr>
              <w:t>items 2</w:t>
            </w:r>
            <w:r w:rsidR="00F9611F" w:rsidRPr="00975072">
              <w:rPr>
                <w:sz w:val="16"/>
                <w:szCs w:val="16"/>
              </w:rPr>
              <w:t xml:space="preserve">–21, 23, 24): </w:t>
            </w:r>
            <w:r w:rsidR="004C5F34" w:rsidRPr="00975072">
              <w:rPr>
                <w:sz w:val="16"/>
                <w:szCs w:val="16"/>
              </w:rPr>
              <w:t>1 Nov 2013</w:t>
            </w:r>
            <w:r w:rsidR="002156B0" w:rsidRPr="00975072">
              <w:rPr>
                <w:sz w:val="16"/>
                <w:szCs w:val="16"/>
              </w:rPr>
              <w:t xml:space="preserve"> </w:t>
            </w:r>
            <w:r w:rsidR="003963E0" w:rsidRPr="00975072">
              <w:rPr>
                <w:sz w:val="16"/>
                <w:szCs w:val="16"/>
              </w:rPr>
              <w:t>(</w:t>
            </w:r>
            <w:r w:rsidR="003963E0" w:rsidRPr="00975072">
              <w:rPr>
                <w:i/>
                <w:sz w:val="16"/>
                <w:szCs w:val="16"/>
              </w:rPr>
              <w:t xml:space="preserve">see </w:t>
            </w:r>
            <w:r w:rsidR="0078546E" w:rsidRPr="00975072">
              <w:rPr>
                <w:sz w:val="16"/>
                <w:szCs w:val="16"/>
              </w:rPr>
              <w:t>C2013G01631</w:t>
            </w:r>
            <w:r w:rsidR="003963E0" w:rsidRPr="00975072">
              <w:rPr>
                <w:sz w:val="16"/>
                <w:szCs w:val="16"/>
              </w:rPr>
              <w:t>)</w:t>
            </w:r>
            <w:r w:rsidR="00F9611F" w:rsidRPr="00975072">
              <w:rPr>
                <w:sz w:val="16"/>
                <w:szCs w:val="16"/>
              </w:rPr>
              <w:br/>
              <w:t>Schedule</w:t>
            </w:r>
            <w:r w:rsidR="00C53E4C" w:rsidRPr="00975072">
              <w:rPr>
                <w:sz w:val="16"/>
                <w:szCs w:val="16"/>
              </w:rPr>
              <w:t> </w:t>
            </w:r>
            <w:r w:rsidR="00F9611F" w:rsidRPr="00975072">
              <w:rPr>
                <w:sz w:val="16"/>
                <w:szCs w:val="16"/>
              </w:rPr>
              <w:t>5: 9</w:t>
            </w:r>
            <w:r w:rsidR="00050DE4" w:rsidRPr="00975072">
              <w:rPr>
                <w:sz w:val="16"/>
                <w:szCs w:val="16"/>
              </w:rPr>
              <w:t xml:space="preserve"> </w:t>
            </w:r>
            <w:r w:rsidR="00F9611F" w:rsidRPr="00975072">
              <w:rPr>
                <w:sz w:val="16"/>
                <w:szCs w:val="16"/>
              </w:rPr>
              <w:t>Oct 2009 (</w:t>
            </w:r>
            <w:r w:rsidR="00F9611F" w:rsidRPr="00975072">
              <w:rPr>
                <w:i/>
                <w:sz w:val="16"/>
                <w:szCs w:val="16"/>
              </w:rPr>
              <w:t xml:space="preserve">see </w:t>
            </w:r>
            <w:r w:rsidR="00F9611F" w:rsidRPr="00975072">
              <w:rPr>
                <w:sz w:val="16"/>
                <w:szCs w:val="16"/>
              </w:rPr>
              <w:t>s.</w:t>
            </w:r>
            <w:r w:rsidR="00050DE4" w:rsidRPr="00975072">
              <w:rPr>
                <w:sz w:val="16"/>
                <w:szCs w:val="16"/>
              </w:rPr>
              <w:t xml:space="preserve"> </w:t>
            </w:r>
            <w:r w:rsidR="00F9611F" w:rsidRPr="00975072">
              <w:rPr>
                <w:sz w:val="16"/>
                <w:szCs w:val="16"/>
              </w:rPr>
              <w:t>2(1))</w:t>
            </w:r>
            <w:r w:rsidR="00F9611F" w:rsidRPr="00975072">
              <w:rPr>
                <w:sz w:val="16"/>
                <w:szCs w:val="16"/>
              </w:rPr>
              <w:br/>
              <w:t>Schedule</w:t>
            </w:r>
            <w:r w:rsidR="00C53E4C" w:rsidRPr="00975072">
              <w:rPr>
                <w:sz w:val="16"/>
                <w:szCs w:val="16"/>
              </w:rPr>
              <w:t> </w:t>
            </w:r>
            <w:r w:rsidR="00F9611F" w:rsidRPr="00975072">
              <w:rPr>
                <w:sz w:val="16"/>
                <w:szCs w:val="16"/>
              </w:rPr>
              <w:t>6: 15</w:t>
            </w:r>
            <w:r w:rsidR="00050DE4" w:rsidRPr="00975072">
              <w:rPr>
                <w:sz w:val="16"/>
                <w:szCs w:val="16"/>
              </w:rPr>
              <w:t xml:space="preserve"> </w:t>
            </w:r>
            <w:r w:rsidR="00F9611F" w:rsidRPr="00975072">
              <w:rPr>
                <w:sz w:val="16"/>
                <w:szCs w:val="16"/>
              </w:rPr>
              <w:t>Oct 2011</w:t>
            </w:r>
          </w:p>
        </w:tc>
        <w:tc>
          <w:tcPr>
            <w:tcW w:w="1417" w:type="dxa"/>
            <w:tcBorders>
              <w:top w:val="single" w:sz="4" w:space="0" w:color="auto"/>
              <w:bottom w:val="single" w:sz="4" w:space="0" w:color="auto"/>
            </w:tcBorders>
            <w:shd w:val="clear" w:color="auto" w:fill="auto"/>
          </w:tcPr>
          <w:p w:rsidR="00F9611F" w:rsidRPr="00975072" w:rsidRDefault="00F9611F" w:rsidP="009D01D6">
            <w:pPr>
              <w:pStyle w:val="Tabletext"/>
              <w:rPr>
                <w:sz w:val="16"/>
                <w:szCs w:val="16"/>
              </w:rPr>
            </w:pPr>
            <w:r w:rsidRPr="00975072">
              <w:rPr>
                <w:sz w:val="16"/>
                <w:szCs w:val="16"/>
              </w:rPr>
              <w:t>Sch.</w:t>
            </w:r>
            <w:r w:rsidR="00050DE4" w:rsidRPr="00975072">
              <w:rPr>
                <w:sz w:val="16"/>
                <w:szCs w:val="16"/>
              </w:rPr>
              <w:t xml:space="preserve"> </w:t>
            </w:r>
            <w:r w:rsidRPr="00975072">
              <w:rPr>
                <w:sz w:val="16"/>
                <w:szCs w:val="16"/>
              </w:rPr>
              <w:t>1 (</w:t>
            </w:r>
            <w:r w:rsidR="00860DCE" w:rsidRPr="00975072">
              <w:rPr>
                <w:sz w:val="16"/>
                <w:szCs w:val="16"/>
              </w:rPr>
              <w:t>item 3</w:t>
            </w:r>
            <w:r w:rsidRPr="00975072">
              <w:rPr>
                <w:sz w:val="16"/>
                <w:szCs w:val="16"/>
              </w:rPr>
              <w:t>), Sch.</w:t>
            </w:r>
            <w:r w:rsidR="00050DE4" w:rsidRPr="00975072">
              <w:rPr>
                <w:sz w:val="16"/>
                <w:szCs w:val="16"/>
              </w:rPr>
              <w:t xml:space="preserve"> </w:t>
            </w:r>
            <w:r w:rsidRPr="00975072">
              <w:rPr>
                <w:sz w:val="16"/>
                <w:szCs w:val="16"/>
              </w:rPr>
              <w:t>2 (</w:t>
            </w:r>
            <w:r w:rsidR="00394745" w:rsidRPr="00975072">
              <w:rPr>
                <w:sz w:val="16"/>
                <w:szCs w:val="16"/>
              </w:rPr>
              <w:t>items 6</w:t>
            </w:r>
            <w:r w:rsidRPr="00975072">
              <w:rPr>
                <w:sz w:val="16"/>
                <w:szCs w:val="16"/>
              </w:rPr>
              <w:t>37–656), Sch.</w:t>
            </w:r>
            <w:r w:rsidR="00050DE4" w:rsidRPr="00975072">
              <w:rPr>
                <w:sz w:val="16"/>
                <w:szCs w:val="16"/>
              </w:rPr>
              <w:t xml:space="preserve"> </w:t>
            </w:r>
            <w:r w:rsidRPr="00975072">
              <w:rPr>
                <w:sz w:val="16"/>
                <w:szCs w:val="16"/>
              </w:rPr>
              <w:t>3 (</w:t>
            </w:r>
            <w:r w:rsidR="004F6D0B" w:rsidRPr="00975072">
              <w:rPr>
                <w:sz w:val="16"/>
                <w:szCs w:val="16"/>
              </w:rPr>
              <w:t>item 1</w:t>
            </w:r>
            <w:r w:rsidRPr="00975072">
              <w:rPr>
                <w:sz w:val="16"/>
                <w:szCs w:val="16"/>
              </w:rPr>
              <w:t>7), Sch.</w:t>
            </w:r>
            <w:r w:rsidR="00050DE4" w:rsidRPr="00975072">
              <w:rPr>
                <w:sz w:val="16"/>
                <w:szCs w:val="16"/>
              </w:rPr>
              <w:t xml:space="preserve"> </w:t>
            </w:r>
            <w:r w:rsidRPr="00975072">
              <w:rPr>
                <w:sz w:val="16"/>
                <w:szCs w:val="16"/>
              </w:rPr>
              <w:t>4 (</w:t>
            </w:r>
            <w:r w:rsidR="004F6D0B" w:rsidRPr="00975072">
              <w:rPr>
                <w:sz w:val="16"/>
                <w:szCs w:val="16"/>
              </w:rPr>
              <w:t>items 2</w:t>
            </w:r>
            <w:r w:rsidRPr="00975072">
              <w:rPr>
                <w:sz w:val="16"/>
                <w:szCs w:val="16"/>
              </w:rPr>
              <w:t>3, 24) and Sch.</w:t>
            </w:r>
            <w:r w:rsidR="00050DE4" w:rsidRPr="00975072">
              <w:rPr>
                <w:sz w:val="16"/>
                <w:szCs w:val="16"/>
              </w:rPr>
              <w:t xml:space="preserve"> </w:t>
            </w:r>
            <w:r w:rsidRPr="00975072">
              <w:rPr>
                <w:sz w:val="16"/>
                <w:szCs w:val="16"/>
              </w:rPr>
              <w:t>6 (item</w:t>
            </w:r>
            <w:r w:rsidR="00C53E4C" w:rsidRPr="00975072">
              <w:rPr>
                <w:sz w:val="16"/>
                <w:szCs w:val="16"/>
              </w:rPr>
              <w:t> </w:t>
            </w:r>
            <w:r w:rsidRPr="00975072">
              <w:rPr>
                <w:sz w:val="16"/>
                <w:szCs w:val="16"/>
              </w:rPr>
              <w:t>8)</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113, 2011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Oct 2011</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 2</w:t>
            </w:r>
            <w:r w:rsidR="00F9611F" w:rsidRPr="00975072">
              <w:rPr>
                <w:sz w:val="16"/>
                <w:szCs w:val="16"/>
              </w:rPr>
              <w:t>): 30</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F2011L02397)</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6 Mar 2012</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7 Mar 2012</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129, 2012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 Sept 2012</w:t>
            </w:r>
          </w:p>
        </w:tc>
        <w:tc>
          <w:tcPr>
            <w:tcW w:w="1845" w:type="dxa"/>
            <w:tcBorders>
              <w:top w:val="single" w:sz="4" w:space="0" w:color="auto"/>
              <w:bottom w:val="single" w:sz="4" w:space="0" w:color="auto"/>
            </w:tcBorders>
            <w:shd w:val="clear" w:color="auto" w:fill="auto"/>
          </w:tcPr>
          <w:p w:rsidR="00F9611F" w:rsidRPr="00975072" w:rsidRDefault="00F9611F" w:rsidP="006D7927">
            <w:pPr>
              <w:pStyle w:val="Tabletext"/>
              <w:rPr>
                <w:rFonts w:ascii="Tahoma" w:eastAsiaTheme="minorHAnsi" w:hAnsi="Tahoma" w:cs="Tahoma"/>
                <w:sz w:val="16"/>
                <w:szCs w:val="16"/>
                <w:lang w:eastAsia="en-US"/>
              </w:rPr>
            </w:pPr>
            <w:r w:rsidRPr="00975072">
              <w:rPr>
                <w:sz w:val="16"/>
                <w:szCs w:val="16"/>
              </w:rPr>
              <w:t>Schedule</w:t>
            </w:r>
            <w:r w:rsidR="00C53E4C" w:rsidRPr="00975072">
              <w:rPr>
                <w:sz w:val="16"/>
                <w:szCs w:val="16"/>
              </w:rPr>
              <w:t> </w:t>
            </w:r>
            <w:r w:rsidRPr="00975072">
              <w:rPr>
                <w:sz w:val="16"/>
                <w:szCs w:val="16"/>
              </w:rPr>
              <w:t>2 (</w:t>
            </w:r>
            <w:r w:rsidR="00860DCE" w:rsidRPr="00975072">
              <w:rPr>
                <w:sz w:val="16"/>
                <w:szCs w:val="16"/>
              </w:rPr>
              <w:t>item 4</w:t>
            </w:r>
            <w:r w:rsidRPr="00975072">
              <w:rPr>
                <w:sz w:val="16"/>
                <w:szCs w:val="16"/>
              </w:rPr>
              <w:t xml:space="preserve">3): </w:t>
            </w:r>
            <w:r w:rsidR="00E97696" w:rsidRPr="00975072">
              <w:rPr>
                <w:sz w:val="16"/>
                <w:szCs w:val="16"/>
              </w:rPr>
              <w:t>1</w:t>
            </w:r>
            <w:r w:rsidR="00C53E4C" w:rsidRPr="00975072">
              <w:rPr>
                <w:sz w:val="16"/>
                <w:szCs w:val="16"/>
              </w:rPr>
              <w:t> </w:t>
            </w:r>
            <w:r w:rsidR="00E97696" w:rsidRPr="00975072">
              <w:rPr>
                <w:sz w:val="16"/>
                <w:szCs w:val="16"/>
              </w:rPr>
              <w:t xml:space="preserve">July 2013 </w:t>
            </w:r>
            <w:r w:rsidR="006D7927" w:rsidRPr="00975072">
              <w:rPr>
                <w:sz w:val="16"/>
                <w:szCs w:val="16"/>
              </w:rPr>
              <w:t>(</w:t>
            </w:r>
            <w:r w:rsidRPr="00975072">
              <w:rPr>
                <w:i/>
                <w:sz w:val="16"/>
                <w:szCs w:val="16"/>
              </w:rPr>
              <w:t>see</w:t>
            </w:r>
            <w:r w:rsidR="006D7927" w:rsidRPr="00975072">
              <w:rPr>
                <w:sz w:val="16"/>
                <w:szCs w:val="16"/>
              </w:rPr>
              <w:t xml:space="preserve"> s</w:t>
            </w:r>
            <w:r w:rsidR="00050DE4" w:rsidRPr="00975072">
              <w:rPr>
                <w:sz w:val="16"/>
                <w:szCs w:val="16"/>
              </w:rPr>
              <w:t xml:space="preserve"> </w:t>
            </w:r>
            <w:r w:rsidRPr="00975072">
              <w:rPr>
                <w:sz w:val="16"/>
                <w:szCs w:val="16"/>
              </w:rPr>
              <w:t>2(1)</w:t>
            </w:r>
            <w:r w:rsidR="006D7927"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136, 2012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22 Sept 2012</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(item</w:t>
            </w:r>
            <w:r w:rsidR="00C53E4C" w:rsidRPr="00975072">
              <w:rPr>
                <w:sz w:val="16"/>
                <w:szCs w:val="16"/>
              </w:rPr>
              <w:t> </w:t>
            </w:r>
            <w:r w:rsidR="00F9611F" w:rsidRPr="00975072">
              <w:rPr>
                <w:sz w:val="16"/>
                <w:szCs w:val="16"/>
              </w:rPr>
              <w:t>93) and Schedule</w:t>
            </w:r>
            <w:r w:rsidR="00C53E4C" w:rsidRPr="00975072">
              <w:rPr>
                <w:sz w:val="16"/>
                <w:szCs w:val="16"/>
              </w:rPr>
              <w:t> </w:t>
            </w:r>
            <w:r w:rsidR="00F9611F" w:rsidRPr="00975072">
              <w:rPr>
                <w:sz w:val="16"/>
                <w:szCs w:val="16"/>
              </w:rPr>
              <w:t>4 (</w:t>
            </w:r>
            <w:r w:rsidRPr="00975072">
              <w:rPr>
                <w:sz w:val="16"/>
                <w:szCs w:val="16"/>
              </w:rPr>
              <w:t>items 4</w:t>
            </w:r>
            <w:r w:rsidR="00F9611F" w:rsidRPr="00975072">
              <w:rPr>
                <w:sz w:val="16"/>
                <w:szCs w:val="16"/>
              </w:rPr>
              <w:t>1, 42, 50):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4 (</w:t>
            </w:r>
            <w:r w:rsidR="00860DCE" w:rsidRPr="00975072">
              <w:rPr>
                <w:sz w:val="16"/>
                <w:szCs w:val="16"/>
              </w:rPr>
              <w:t>item 5</w:t>
            </w:r>
            <w:r w:rsidRPr="00975072">
              <w:rPr>
                <w:sz w:val="16"/>
                <w:szCs w:val="16"/>
              </w:rPr>
              <w:t>0)</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174, 2012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 Dec 2012</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9 (</w:t>
            </w:r>
            <w:r w:rsidR="004F6D0B" w:rsidRPr="00975072">
              <w:rPr>
                <w:sz w:val="16"/>
                <w:szCs w:val="16"/>
              </w:rPr>
              <w:t>items 1</w:t>
            </w:r>
            <w:r w:rsidRPr="00975072">
              <w:rPr>
                <w:sz w:val="16"/>
                <w:szCs w:val="16"/>
              </w:rPr>
              <w:t>291–1293): 1</w:t>
            </w:r>
            <w:r w:rsidR="00050DE4" w:rsidRPr="00975072">
              <w:rPr>
                <w:sz w:val="16"/>
                <w:szCs w:val="16"/>
              </w:rPr>
              <w:t xml:space="preserve"> </w:t>
            </w:r>
            <w:r w:rsidRPr="00975072">
              <w:rPr>
                <w:sz w:val="16"/>
                <w:szCs w:val="16"/>
              </w:rPr>
              <w:t>Jan 2013</w:t>
            </w:r>
            <w:r w:rsidR="00303726" w:rsidRPr="00975072">
              <w:rPr>
                <w:sz w:val="16"/>
                <w:szCs w:val="16"/>
              </w:rPr>
              <w:t xml:space="preserve"> (s 2(1) </w:t>
            </w:r>
            <w:r w:rsidR="00860DCE" w:rsidRPr="00975072">
              <w:rPr>
                <w:sz w:val="16"/>
                <w:szCs w:val="16"/>
              </w:rPr>
              <w:t>item 5</w:t>
            </w:r>
            <w:r w:rsidR="00303726"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675BE9" w:rsidRPr="00975072" w:rsidTr="00DE4EF0">
        <w:trPr>
          <w:cantSplit/>
        </w:trPr>
        <w:tc>
          <w:tcPr>
            <w:tcW w:w="1838" w:type="dxa"/>
            <w:tcBorders>
              <w:top w:val="single" w:sz="4" w:space="0" w:color="auto"/>
              <w:bottom w:val="nil"/>
            </w:tcBorders>
            <w:shd w:val="clear" w:color="auto" w:fill="auto"/>
          </w:tcPr>
          <w:p w:rsidR="00675BE9" w:rsidRPr="00975072" w:rsidRDefault="008E1E95" w:rsidP="00F9611F">
            <w:pPr>
              <w:pStyle w:val="Tabletext"/>
              <w:rPr>
                <w:sz w:val="16"/>
                <w:szCs w:val="16"/>
              </w:rPr>
            </w:pPr>
            <w:r w:rsidRPr="00975072">
              <w:rPr>
                <w:sz w:val="16"/>
                <w:szCs w:val="16"/>
              </w:rPr>
              <w:lastRenderedPageBreak/>
              <w:t>Offshore Petroleum and Greenhouse Gas Storage Amendment (Compliance Measures) Act 2013</w:t>
            </w:r>
          </w:p>
        </w:tc>
        <w:tc>
          <w:tcPr>
            <w:tcW w:w="992" w:type="dxa"/>
            <w:tcBorders>
              <w:top w:val="single" w:sz="4" w:space="0" w:color="auto"/>
              <w:bottom w:val="nil"/>
            </w:tcBorders>
            <w:shd w:val="clear" w:color="auto" w:fill="auto"/>
          </w:tcPr>
          <w:p w:rsidR="00675BE9" w:rsidRPr="00975072" w:rsidRDefault="00675BE9" w:rsidP="00F9611F">
            <w:pPr>
              <w:pStyle w:val="Tabletext"/>
              <w:rPr>
                <w:sz w:val="16"/>
                <w:szCs w:val="16"/>
              </w:rPr>
            </w:pPr>
            <w:r w:rsidRPr="00975072">
              <w:rPr>
                <w:sz w:val="16"/>
                <w:szCs w:val="16"/>
              </w:rPr>
              <w:t>11, 2013</w:t>
            </w:r>
          </w:p>
        </w:tc>
        <w:tc>
          <w:tcPr>
            <w:tcW w:w="993" w:type="dxa"/>
            <w:tcBorders>
              <w:top w:val="single" w:sz="4" w:space="0" w:color="auto"/>
              <w:bottom w:val="nil"/>
            </w:tcBorders>
            <w:shd w:val="clear" w:color="auto" w:fill="auto"/>
          </w:tcPr>
          <w:p w:rsidR="00675BE9" w:rsidRPr="00975072" w:rsidRDefault="000B5479" w:rsidP="00F9611F">
            <w:pPr>
              <w:pStyle w:val="Tabletext"/>
              <w:rPr>
                <w:sz w:val="16"/>
                <w:szCs w:val="16"/>
              </w:rPr>
            </w:pPr>
            <w:r w:rsidRPr="00975072">
              <w:rPr>
                <w:sz w:val="16"/>
                <w:szCs w:val="16"/>
              </w:rPr>
              <w:t>14 Mar 2013</w:t>
            </w:r>
          </w:p>
        </w:tc>
        <w:tc>
          <w:tcPr>
            <w:tcW w:w="1845" w:type="dxa"/>
            <w:tcBorders>
              <w:top w:val="single" w:sz="4" w:space="0" w:color="auto"/>
              <w:bottom w:val="nil"/>
            </w:tcBorders>
            <w:shd w:val="clear" w:color="auto" w:fill="auto"/>
          </w:tcPr>
          <w:p w:rsidR="003A4218" w:rsidRPr="00975072" w:rsidRDefault="000B5479" w:rsidP="00C25DC1">
            <w:pPr>
              <w:pStyle w:val="Tabletext"/>
              <w:rPr>
                <w:rFonts w:ascii="Tahoma" w:eastAsiaTheme="minorHAnsi" w:hAnsi="Tahoma" w:cs="Tahoma"/>
                <w:sz w:val="16"/>
                <w:szCs w:val="16"/>
                <w:lang w:eastAsia="en-US"/>
              </w:rPr>
            </w:pPr>
            <w:r w:rsidRPr="00975072">
              <w:rPr>
                <w:sz w:val="16"/>
                <w:szCs w:val="16"/>
              </w:rPr>
              <w:t>Sch</w:t>
            </w:r>
            <w:r w:rsidR="008B66B0" w:rsidRPr="00975072">
              <w:rPr>
                <w:sz w:val="16"/>
                <w:szCs w:val="16"/>
              </w:rPr>
              <w:t> </w:t>
            </w:r>
            <w:r w:rsidRPr="00975072">
              <w:rPr>
                <w:sz w:val="16"/>
                <w:szCs w:val="16"/>
              </w:rPr>
              <w:t xml:space="preserve">1 and 2: </w:t>
            </w:r>
            <w:r w:rsidR="00576E40" w:rsidRPr="00975072">
              <w:rPr>
                <w:sz w:val="16"/>
                <w:szCs w:val="16"/>
              </w:rPr>
              <w:t xml:space="preserve">1 Oct 2014 </w:t>
            </w:r>
            <w:r w:rsidR="00303726" w:rsidRPr="00975072">
              <w:rPr>
                <w:sz w:val="16"/>
                <w:szCs w:val="16"/>
              </w:rPr>
              <w:t xml:space="preserve">(s 2(1) </w:t>
            </w:r>
            <w:r w:rsidR="004F6D0B" w:rsidRPr="00975072">
              <w:rPr>
                <w:sz w:val="16"/>
                <w:szCs w:val="16"/>
              </w:rPr>
              <w:t>items 2</w:t>
            </w:r>
            <w:r w:rsidR="00303726" w:rsidRPr="00975072">
              <w:rPr>
                <w:sz w:val="16"/>
                <w:szCs w:val="16"/>
              </w:rPr>
              <w:t>, 3)</w:t>
            </w:r>
            <w:r w:rsidR="003A4218" w:rsidRPr="00975072">
              <w:rPr>
                <w:rFonts w:ascii="Tahoma" w:eastAsiaTheme="minorHAnsi" w:hAnsi="Tahoma" w:cs="Tahoma"/>
                <w:sz w:val="16"/>
                <w:szCs w:val="16"/>
                <w:lang w:eastAsia="en-US"/>
              </w:rPr>
              <w:br/>
            </w:r>
            <w:r w:rsidRPr="00975072">
              <w:rPr>
                <w:sz w:val="16"/>
                <w:szCs w:val="16"/>
              </w:rPr>
              <w:t>Sch</w:t>
            </w:r>
            <w:r w:rsidR="008B66B0" w:rsidRPr="00975072">
              <w:rPr>
                <w:sz w:val="16"/>
                <w:szCs w:val="16"/>
              </w:rPr>
              <w:t> </w:t>
            </w:r>
            <w:r w:rsidRPr="00975072">
              <w:rPr>
                <w:sz w:val="16"/>
                <w:szCs w:val="16"/>
              </w:rPr>
              <w:t xml:space="preserve">3 and 4: </w:t>
            </w:r>
            <w:r w:rsidR="00906EDF" w:rsidRPr="00975072">
              <w:rPr>
                <w:sz w:val="16"/>
                <w:szCs w:val="16"/>
              </w:rPr>
              <w:t>15 </w:t>
            </w:r>
            <w:r w:rsidRPr="00975072">
              <w:rPr>
                <w:sz w:val="16"/>
                <w:szCs w:val="16"/>
              </w:rPr>
              <w:t>Mar 2013</w:t>
            </w:r>
            <w:r w:rsidR="00303726" w:rsidRPr="00975072">
              <w:rPr>
                <w:sz w:val="16"/>
                <w:szCs w:val="16"/>
              </w:rPr>
              <w:t xml:space="preserve"> (s 2(1) </w:t>
            </w:r>
            <w:r w:rsidR="00860DCE" w:rsidRPr="00975072">
              <w:rPr>
                <w:sz w:val="16"/>
                <w:szCs w:val="16"/>
              </w:rPr>
              <w:t>item 4</w:t>
            </w:r>
            <w:r w:rsidR="00303726" w:rsidRPr="00975072">
              <w:rPr>
                <w:sz w:val="16"/>
                <w:szCs w:val="16"/>
              </w:rPr>
              <w:t>)</w:t>
            </w:r>
            <w:r w:rsidR="003A4218" w:rsidRPr="00975072">
              <w:rPr>
                <w:sz w:val="16"/>
                <w:szCs w:val="16"/>
              </w:rPr>
              <w:br/>
              <w:t xml:space="preserve">Remainder: </w:t>
            </w:r>
            <w:r w:rsidR="00303726" w:rsidRPr="00975072">
              <w:rPr>
                <w:sz w:val="16"/>
                <w:szCs w:val="16"/>
              </w:rPr>
              <w:t xml:space="preserve">14 Mar 2013 (s 2(1) </w:t>
            </w:r>
            <w:r w:rsidR="004F6D0B" w:rsidRPr="00975072">
              <w:rPr>
                <w:sz w:val="16"/>
                <w:szCs w:val="16"/>
              </w:rPr>
              <w:t>item 1</w:t>
            </w:r>
            <w:r w:rsidR="00303726" w:rsidRPr="00975072">
              <w:rPr>
                <w:sz w:val="16"/>
                <w:szCs w:val="16"/>
              </w:rPr>
              <w:t>)</w:t>
            </w:r>
          </w:p>
        </w:tc>
        <w:tc>
          <w:tcPr>
            <w:tcW w:w="1417" w:type="dxa"/>
            <w:tcBorders>
              <w:top w:val="single" w:sz="4" w:space="0" w:color="auto"/>
              <w:bottom w:val="nil"/>
            </w:tcBorders>
            <w:shd w:val="clear" w:color="auto" w:fill="auto"/>
          </w:tcPr>
          <w:p w:rsidR="00675BE9" w:rsidRPr="00975072" w:rsidRDefault="00623898" w:rsidP="00623898">
            <w:pPr>
              <w:pStyle w:val="Tabletext"/>
              <w:rPr>
                <w:rFonts w:ascii="Tahoma" w:eastAsiaTheme="minorHAnsi" w:hAnsi="Tahoma" w:cs="Tahoma"/>
                <w:sz w:val="16"/>
                <w:szCs w:val="16"/>
                <w:lang w:eastAsia="en-US"/>
              </w:rPr>
            </w:pPr>
            <w:r w:rsidRPr="00975072">
              <w:rPr>
                <w:sz w:val="16"/>
                <w:szCs w:val="16"/>
              </w:rPr>
              <w:t>Sch</w:t>
            </w:r>
            <w:r w:rsidR="00770733" w:rsidRPr="00975072">
              <w:rPr>
                <w:sz w:val="16"/>
                <w:szCs w:val="16"/>
              </w:rPr>
              <w:t xml:space="preserve"> 1 (</w:t>
            </w:r>
            <w:r w:rsidR="004F6D0B" w:rsidRPr="00975072">
              <w:rPr>
                <w:sz w:val="16"/>
                <w:szCs w:val="16"/>
              </w:rPr>
              <w:t>items 1</w:t>
            </w:r>
            <w:r w:rsidR="007C2043" w:rsidRPr="00975072">
              <w:rPr>
                <w:sz w:val="16"/>
                <w:szCs w:val="16"/>
              </w:rPr>
              <w:t>54</w:t>
            </w:r>
            <w:r w:rsidR="006F4EDA" w:rsidRPr="00975072">
              <w:rPr>
                <w:sz w:val="16"/>
                <w:szCs w:val="16"/>
              </w:rPr>
              <w:t>–</w:t>
            </w:r>
            <w:r w:rsidR="00093672" w:rsidRPr="00975072">
              <w:rPr>
                <w:sz w:val="16"/>
                <w:szCs w:val="16"/>
              </w:rPr>
              <w:t>160</w:t>
            </w:r>
            <w:r w:rsidR="009B2A3F" w:rsidRPr="00975072">
              <w:rPr>
                <w:sz w:val="16"/>
                <w:szCs w:val="16"/>
              </w:rPr>
              <w:t>), Sch 2 (</w:t>
            </w:r>
            <w:r w:rsidR="004F6D0B" w:rsidRPr="00975072">
              <w:rPr>
                <w:sz w:val="16"/>
                <w:szCs w:val="16"/>
              </w:rPr>
              <w:t>items 1</w:t>
            </w:r>
            <w:r w:rsidR="007C2043" w:rsidRPr="00975072">
              <w:rPr>
                <w:sz w:val="16"/>
                <w:szCs w:val="16"/>
              </w:rPr>
              <w:t>09</w:t>
            </w:r>
            <w:r w:rsidR="00093672" w:rsidRPr="00975072">
              <w:rPr>
                <w:sz w:val="16"/>
                <w:szCs w:val="16"/>
              </w:rPr>
              <w:t>, 110</w:t>
            </w:r>
            <w:r w:rsidR="00770733" w:rsidRPr="00975072">
              <w:rPr>
                <w:sz w:val="16"/>
                <w:szCs w:val="16"/>
              </w:rPr>
              <w:t>), Sch 3 (</w:t>
            </w:r>
            <w:r w:rsidR="004F6D0B" w:rsidRPr="00975072">
              <w:rPr>
                <w:sz w:val="16"/>
                <w:szCs w:val="16"/>
              </w:rPr>
              <w:t>items 2</w:t>
            </w:r>
            <w:r w:rsidRPr="00975072">
              <w:rPr>
                <w:sz w:val="16"/>
                <w:szCs w:val="16"/>
              </w:rPr>
              <w:t>, 3</w:t>
            </w:r>
            <w:r w:rsidR="007C2043" w:rsidRPr="00975072">
              <w:rPr>
                <w:sz w:val="16"/>
                <w:szCs w:val="16"/>
              </w:rPr>
              <w:t xml:space="preserve">) and </w:t>
            </w:r>
            <w:r w:rsidR="00770733" w:rsidRPr="00975072">
              <w:rPr>
                <w:sz w:val="16"/>
                <w:szCs w:val="16"/>
              </w:rPr>
              <w:t>Sch 4 (</w:t>
            </w:r>
            <w:r w:rsidR="004F6D0B" w:rsidRPr="00975072">
              <w:rPr>
                <w:sz w:val="16"/>
                <w:szCs w:val="16"/>
              </w:rPr>
              <w:t>items 1</w:t>
            </w:r>
            <w:r w:rsidR="007C2043" w:rsidRPr="00975072">
              <w:rPr>
                <w:sz w:val="16"/>
                <w:szCs w:val="16"/>
              </w:rPr>
              <w:t>8</w:t>
            </w:r>
            <w:r w:rsidRPr="00975072">
              <w:rPr>
                <w:sz w:val="16"/>
                <w:szCs w:val="16"/>
              </w:rPr>
              <w:t>, 19</w:t>
            </w:r>
            <w:r w:rsidR="00770733" w:rsidRPr="00975072">
              <w:rPr>
                <w:sz w:val="16"/>
                <w:szCs w:val="16"/>
              </w:rPr>
              <w:t>)</w:t>
            </w:r>
          </w:p>
        </w:tc>
      </w:tr>
      <w:tr w:rsidR="00253B0D" w:rsidRPr="00975072" w:rsidTr="00DE4EF0">
        <w:trPr>
          <w:cantSplit/>
        </w:trPr>
        <w:tc>
          <w:tcPr>
            <w:tcW w:w="1838" w:type="dxa"/>
            <w:tcBorders>
              <w:top w:val="nil"/>
              <w:bottom w:val="nil"/>
            </w:tcBorders>
            <w:shd w:val="clear" w:color="auto" w:fill="auto"/>
          </w:tcPr>
          <w:p w:rsidR="00253B0D" w:rsidRPr="00975072" w:rsidRDefault="00253B0D" w:rsidP="00DE4EF0">
            <w:pPr>
              <w:pStyle w:val="ENoteTTIndentHeading"/>
              <w:rPr>
                <w:noProof/>
              </w:rPr>
            </w:pPr>
            <w:r w:rsidRPr="00975072">
              <w:rPr>
                <w:noProof/>
              </w:rPr>
              <w:t>as amended by</w:t>
            </w:r>
          </w:p>
        </w:tc>
        <w:tc>
          <w:tcPr>
            <w:tcW w:w="992" w:type="dxa"/>
            <w:tcBorders>
              <w:top w:val="nil"/>
              <w:bottom w:val="nil"/>
            </w:tcBorders>
            <w:shd w:val="clear" w:color="auto" w:fill="auto"/>
          </w:tcPr>
          <w:p w:rsidR="00253B0D" w:rsidRPr="00975072" w:rsidRDefault="00253B0D" w:rsidP="00F9611F">
            <w:pPr>
              <w:pStyle w:val="Tabletext"/>
              <w:rPr>
                <w:sz w:val="16"/>
                <w:szCs w:val="16"/>
              </w:rPr>
            </w:pPr>
          </w:p>
        </w:tc>
        <w:tc>
          <w:tcPr>
            <w:tcW w:w="993" w:type="dxa"/>
            <w:tcBorders>
              <w:top w:val="nil"/>
              <w:bottom w:val="nil"/>
            </w:tcBorders>
            <w:shd w:val="clear" w:color="auto" w:fill="auto"/>
          </w:tcPr>
          <w:p w:rsidR="00253B0D" w:rsidRPr="00975072" w:rsidRDefault="00253B0D" w:rsidP="00F9611F">
            <w:pPr>
              <w:pStyle w:val="Tabletext"/>
              <w:rPr>
                <w:sz w:val="16"/>
                <w:szCs w:val="16"/>
              </w:rPr>
            </w:pPr>
          </w:p>
        </w:tc>
        <w:tc>
          <w:tcPr>
            <w:tcW w:w="1845" w:type="dxa"/>
            <w:tcBorders>
              <w:top w:val="nil"/>
              <w:bottom w:val="nil"/>
            </w:tcBorders>
            <w:shd w:val="clear" w:color="auto" w:fill="auto"/>
          </w:tcPr>
          <w:p w:rsidR="00253B0D" w:rsidRPr="00975072" w:rsidRDefault="00253B0D" w:rsidP="00303726">
            <w:pPr>
              <w:pStyle w:val="Tabletext"/>
              <w:rPr>
                <w:sz w:val="16"/>
                <w:szCs w:val="16"/>
              </w:rPr>
            </w:pPr>
          </w:p>
        </w:tc>
        <w:tc>
          <w:tcPr>
            <w:tcW w:w="1417" w:type="dxa"/>
            <w:tcBorders>
              <w:top w:val="nil"/>
              <w:bottom w:val="nil"/>
            </w:tcBorders>
            <w:shd w:val="clear" w:color="auto" w:fill="auto"/>
          </w:tcPr>
          <w:p w:rsidR="00253B0D" w:rsidRPr="00975072" w:rsidRDefault="00253B0D" w:rsidP="009B2A3F">
            <w:pPr>
              <w:pStyle w:val="Tabletext"/>
              <w:rPr>
                <w:sz w:val="16"/>
                <w:szCs w:val="16"/>
              </w:rPr>
            </w:pPr>
          </w:p>
        </w:tc>
      </w:tr>
      <w:tr w:rsidR="0028584B" w:rsidRPr="00975072" w:rsidTr="00DE4EF0">
        <w:trPr>
          <w:cantSplit/>
        </w:trPr>
        <w:tc>
          <w:tcPr>
            <w:tcW w:w="1838" w:type="dxa"/>
            <w:tcBorders>
              <w:top w:val="nil"/>
              <w:bottom w:val="single" w:sz="4" w:space="0" w:color="auto"/>
            </w:tcBorders>
            <w:shd w:val="clear" w:color="auto" w:fill="auto"/>
          </w:tcPr>
          <w:p w:rsidR="0028584B" w:rsidRPr="00975072" w:rsidRDefault="0028584B" w:rsidP="00DE4EF0">
            <w:pPr>
              <w:pStyle w:val="ENoteTTi"/>
              <w:rPr>
                <w:rFonts w:eastAsiaTheme="minorHAnsi" w:cstheme="minorBidi"/>
                <w:lang w:eastAsia="en-US"/>
              </w:rPr>
            </w:pPr>
            <w:r w:rsidRPr="00975072">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80, 2014</w:t>
            </w:r>
          </w:p>
        </w:tc>
        <w:tc>
          <w:tcPr>
            <w:tcW w:w="993"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17</w:t>
            </w:r>
            <w:r w:rsidR="00C53E4C" w:rsidRPr="00975072">
              <w:rPr>
                <w:sz w:val="16"/>
                <w:szCs w:val="16"/>
              </w:rPr>
              <w:t> </w:t>
            </w:r>
            <w:r w:rsidRPr="00975072">
              <w:rPr>
                <w:sz w:val="16"/>
                <w:szCs w:val="16"/>
              </w:rPr>
              <w:t>July 2014</w:t>
            </w:r>
          </w:p>
        </w:tc>
        <w:tc>
          <w:tcPr>
            <w:tcW w:w="1845" w:type="dxa"/>
            <w:tcBorders>
              <w:top w:val="nil"/>
              <w:bottom w:val="single" w:sz="4" w:space="0" w:color="auto"/>
            </w:tcBorders>
            <w:shd w:val="clear" w:color="auto" w:fill="auto"/>
          </w:tcPr>
          <w:p w:rsidR="0028584B" w:rsidRPr="00975072" w:rsidRDefault="0028584B" w:rsidP="002C333E">
            <w:pPr>
              <w:pStyle w:val="Tabletext"/>
              <w:rPr>
                <w:sz w:val="14"/>
                <w:szCs w:val="16"/>
              </w:rPr>
            </w:pPr>
            <w:r w:rsidRPr="00975072">
              <w:rPr>
                <w:sz w:val="16"/>
                <w:szCs w:val="16"/>
              </w:rPr>
              <w:t>Sch 1 (</w:t>
            </w:r>
            <w:r w:rsidR="004F6D0B" w:rsidRPr="00975072">
              <w:rPr>
                <w:sz w:val="16"/>
                <w:szCs w:val="16"/>
              </w:rPr>
              <w:t>items 1</w:t>
            </w:r>
            <w:r w:rsidRPr="00975072">
              <w:rPr>
                <w:sz w:val="16"/>
                <w:szCs w:val="16"/>
              </w:rPr>
              <w:t>, 3): 18</w:t>
            </w:r>
            <w:r w:rsidR="00C53E4C" w:rsidRPr="00975072">
              <w:rPr>
                <w:sz w:val="16"/>
                <w:szCs w:val="16"/>
              </w:rPr>
              <w:t> </w:t>
            </w:r>
            <w:r w:rsidRPr="00975072">
              <w:rPr>
                <w:sz w:val="16"/>
                <w:szCs w:val="16"/>
              </w:rPr>
              <w:t xml:space="preserve">July 2014 (s 2(1) </w:t>
            </w:r>
            <w:r w:rsidR="004F6D0B" w:rsidRPr="00975072">
              <w:rPr>
                <w:sz w:val="16"/>
                <w:szCs w:val="16"/>
              </w:rPr>
              <w:t>item 2</w:t>
            </w:r>
            <w:r w:rsidRPr="00975072">
              <w:rPr>
                <w:sz w:val="16"/>
                <w:szCs w:val="16"/>
              </w:rPr>
              <w:t>)</w:t>
            </w:r>
          </w:p>
        </w:tc>
        <w:tc>
          <w:tcPr>
            <w:tcW w:w="1417"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w:t>
            </w:r>
          </w:p>
        </w:tc>
      </w:tr>
      <w:tr w:rsidR="00585F2B" w:rsidRPr="00975072" w:rsidTr="00E26E9A">
        <w:trPr>
          <w:cantSplit/>
        </w:trPr>
        <w:tc>
          <w:tcPr>
            <w:tcW w:w="1838"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Offshore Petroleum and Greenhouse Gas Storage Amendment (Compliance Measures No.</w:t>
            </w:r>
            <w:r w:rsidR="00C53E4C" w:rsidRPr="00975072">
              <w:rPr>
                <w:sz w:val="16"/>
                <w:szCs w:val="16"/>
              </w:rPr>
              <w:t> </w:t>
            </w:r>
            <w:r w:rsidRPr="00975072">
              <w:rPr>
                <w:sz w:val="16"/>
                <w:szCs w:val="16"/>
              </w:rPr>
              <w:t>2) Act 2013</w:t>
            </w:r>
          </w:p>
        </w:tc>
        <w:tc>
          <w:tcPr>
            <w:tcW w:w="992"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36, 2013</w:t>
            </w:r>
          </w:p>
        </w:tc>
        <w:tc>
          <w:tcPr>
            <w:tcW w:w="993"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28</w:t>
            </w:r>
            <w:r w:rsidR="00C53E4C" w:rsidRPr="00975072">
              <w:rPr>
                <w:sz w:val="16"/>
                <w:szCs w:val="16"/>
              </w:rPr>
              <w:t> </w:t>
            </w:r>
            <w:r w:rsidRPr="00975072">
              <w:rPr>
                <w:sz w:val="16"/>
                <w:szCs w:val="16"/>
              </w:rPr>
              <w:t>May 2013</w:t>
            </w:r>
          </w:p>
        </w:tc>
        <w:tc>
          <w:tcPr>
            <w:tcW w:w="1845" w:type="dxa"/>
            <w:tcBorders>
              <w:top w:val="single" w:sz="4" w:space="0" w:color="auto"/>
              <w:bottom w:val="single" w:sz="4" w:space="0" w:color="auto"/>
            </w:tcBorders>
            <w:shd w:val="clear" w:color="auto" w:fill="auto"/>
          </w:tcPr>
          <w:p w:rsidR="00585F2B" w:rsidRPr="00975072" w:rsidRDefault="00F7138A" w:rsidP="00623898">
            <w:pPr>
              <w:pStyle w:val="Tabletext"/>
              <w:rPr>
                <w:rFonts w:ascii="Tahoma" w:eastAsiaTheme="minorHAnsi" w:hAnsi="Tahoma" w:cs="Tahoma"/>
                <w:sz w:val="16"/>
                <w:szCs w:val="16"/>
                <w:lang w:eastAsia="en-US"/>
              </w:rPr>
            </w:pPr>
            <w:r w:rsidRPr="00975072">
              <w:rPr>
                <w:sz w:val="16"/>
                <w:szCs w:val="16"/>
              </w:rPr>
              <w:t>Sch</w:t>
            </w:r>
            <w:r w:rsidR="008B66B0" w:rsidRPr="00975072">
              <w:rPr>
                <w:sz w:val="16"/>
                <w:szCs w:val="16"/>
              </w:rPr>
              <w:t> </w:t>
            </w:r>
            <w:r w:rsidRPr="00975072">
              <w:rPr>
                <w:sz w:val="16"/>
                <w:szCs w:val="16"/>
              </w:rPr>
              <w:t>1</w:t>
            </w:r>
            <w:r w:rsidR="00102944" w:rsidRPr="00975072">
              <w:rPr>
                <w:sz w:val="16"/>
                <w:szCs w:val="16"/>
              </w:rPr>
              <w:t xml:space="preserve"> and 2: </w:t>
            </w:r>
            <w:r w:rsidR="00576E40" w:rsidRPr="00975072">
              <w:rPr>
                <w:sz w:val="16"/>
                <w:szCs w:val="16"/>
              </w:rPr>
              <w:t xml:space="preserve">1 Oct 2014 </w:t>
            </w:r>
            <w:r w:rsidR="00CB7496" w:rsidRPr="00975072">
              <w:rPr>
                <w:sz w:val="16"/>
                <w:szCs w:val="16"/>
              </w:rPr>
              <w:t xml:space="preserve">(s 2(1) </w:t>
            </w:r>
            <w:r w:rsidR="004F6D0B" w:rsidRPr="00975072">
              <w:rPr>
                <w:sz w:val="16"/>
                <w:szCs w:val="16"/>
              </w:rPr>
              <w:t>items 2</w:t>
            </w:r>
            <w:r w:rsidR="00CB7496" w:rsidRPr="00975072">
              <w:rPr>
                <w:sz w:val="16"/>
                <w:szCs w:val="16"/>
              </w:rPr>
              <w:t>, 3)</w:t>
            </w:r>
            <w:r w:rsidR="00102944" w:rsidRPr="00975072">
              <w:rPr>
                <w:sz w:val="16"/>
                <w:szCs w:val="16"/>
              </w:rPr>
              <w:br/>
            </w:r>
            <w:r w:rsidR="001A1505" w:rsidRPr="00975072">
              <w:rPr>
                <w:sz w:val="16"/>
                <w:szCs w:val="16"/>
              </w:rPr>
              <w:t>Sch</w:t>
            </w:r>
            <w:r w:rsidR="008B66B0" w:rsidRPr="00975072">
              <w:rPr>
                <w:sz w:val="16"/>
                <w:szCs w:val="16"/>
              </w:rPr>
              <w:t> </w:t>
            </w:r>
            <w:r w:rsidR="001A1505" w:rsidRPr="00975072">
              <w:rPr>
                <w:sz w:val="16"/>
                <w:szCs w:val="16"/>
              </w:rPr>
              <w:t>3 (</w:t>
            </w:r>
            <w:r w:rsidR="004F6D0B" w:rsidRPr="00975072">
              <w:rPr>
                <w:sz w:val="16"/>
                <w:szCs w:val="16"/>
              </w:rPr>
              <w:t>items 1</w:t>
            </w:r>
            <w:r w:rsidR="001A1505" w:rsidRPr="00975072">
              <w:rPr>
                <w:sz w:val="16"/>
                <w:szCs w:val="16"/>
              </w:rPr>
              <w:t>–8)</w:t>
            </w:r>
            <w:r w:rsidR="00C26AB2" w:rsidRPr="00975072">
              <w:rPr>
                <w:sz w:val="16"/>
                <w:szCs w:val="16"/>
              </w:rPr>
              <w:t xml:space="preserve"> and Sch</w:t>
            </w:r>
            <w:r w:rsidR="008B66B0" w:rsidRPr="00975072">
              <w:rPr>
                <w:sz w:val="16"/>
                <w:szCs w:val="16"/>
              </w:rPr>
              <w:t> </w:t>
            </w:r>
            <w:r w:rsidR="00C26AB2" w:rsidRPr="00975072">
              <w:rPr>
                <w:sz w:val="16"/>
                <w:szCs w:val="16"/>
              </w:rPr>
              <w:t>4 (</w:t>
            </w:r>
            <w:r w:rsidR="004F6D0B" w:rsidRPr="00975072">
              <w:rPr>
                <w:sz w:val="16"/>
                <w:szCs w:val="16"/>
              </w:rPr>
              <w:t>items 1</w:t>
            </w:r>
            <w:r w:rsidR="00C26AB2" w:rsidRPr="00975072">
              <w:rPr>
                <w:sz w:val="16"/>
                <w:szCs w:val="16"/>
              </w:rPr>
              <w:t xml:space="preserve">–10, 15–19, 22): </w:t>
            </w:r>
            <w:r w:rsidR="00705EF5" w:rsidRPr="00975072">
              <w:rPr>
                <w:sz w:val="16"/>
                <w:szCs w:val="16"/>
              </w:rPr>
              <w:t>28</w:t>
            </w:r>
            <w:r w:rsidR="005D631C" w:rsidRPr="00975072">
              <w:rPr>
                <w:sz w:val="16"/>
                <w:szCs w:val="16"/>
              </w:rPr>
              <w:t> Nov 2013</w:t>
            </w:r>
            <w:r w:rsidR="00CB7496" w:rsidRPr="00975072">
              <w:rPr>
                <w:sz w:val="16"/>
                <w:szCs w:val="16"/>
              </w:rPr>
              <w:t xml:space="preserve"> (s 2(1) </w:t>
            </w:r>
            <w:r w:rsidR="00EC0139" w:rsidRPr="00975072">
              <w:rPr>
                <w:sz w:val="16"/>
                <w:szCs w:val="16"/>
              </w:rPr>
              <w:t>items 4</w:t>
            </w:r>
            <w:r w:rsidR="00CB7496" w:rsidRPr="00975072">
              <w:rPr>
                <w:sz w:val="16"/>
                <w:szCs w:val="16"/>
              </w:rPr>
              <w:t>, 6, 8, 10)</w:t>
            </w:r>
            <w:r w:rsidR="001A1505" w:rsidRPr="00975072">
              <w:rPr>
                <w:sz w:val="16"/>
                <w:szCs w:val="16"/>
              </w:rPr>
              <w:br/>
            </w:r>
            <w:r w:rsidR="00585F2B" w:rsidRPr="00975072">
              <w:rPr>
                <w:sz w:val="16"/>
                <w:szCs w:val="16"/>
              </w:rPr>
              <w:t>Sch</w:t>
            </w:r>
            <w:r w:rsidR="008B66B0" w:rsidRPr="00975072">
              <w:rPr>
                <w:sz w:val="16"/>
                <w:szCs w:val="16"/>
              </w:rPr>
              <w:t> </w:t>
            </w:r>
            <w:r w:rsidR="00585F2B" w:rsidRPr="00975072">
              <w:rPr>
                <w:sz w:val="16"/>
                <w:szCs w:val="16"/>
              </w:rPr>
              <w:t>3 (items</w:t>
            </w:r>
            <w:r w:rsidR="00C53E4C" w:rsidRPr="00975072">
              <w:rPr>
                <w:sz w:val="16"/>
                <w:szCs w:val="16"/>
              </w:rPr>
              <w:t> </w:t>
            </w:r>
            <w:r w:rsidR="00585F2B" w:rsidRPr="00975072">
              <w:rPr>
                <w:sz w:val="16"/>
                <w:szCs w:val="16"/>
              </w:rPr>
              <w:t>9–14) and Sch</w:t>
            </w:r>
            <w:r w:rsidR="008B66B0" w:rsidRPr="00975072">
              <w:rPr>
                <w:sz w:val="16"/>
                <w:szCs w:val="16"/>
              </w:rPr>
              <w:t> </w:t>
            </w:r>
            <w:r w:rsidR="00585F2B" w:rsidRPr="00975072">
              <w:rPr>
                <w:sz w:val="16"/>
                <w:szCs w:val="16"/>
              </w:rPr>
              <w:t>4 (</w:t>
            </w:r>
            <w:r w:rsidR="004F6D0B" w:rsidRPr="00975072">
              <w:rPr>
                <w:sz w:val="16"/>
                <w:szCs w:val="16"/>
              </w:rPr>
              <w:t>items 1</w:t>
            </w:r>
            <w:r w:rsidR="00585F2B" w:rsidRPr="00975072">
              <w:rPr>
                <w:sz w:val="16"/>
                <w:szCs w:val="16"/>
              </w:rPr>
              <w:t>1–</w:t>
            </w:r>
            <w:r w:rsidR="00C26AB2" w:rsidRPr="00975072">
              <w:rPr>
                <w:sz w:val="16"/>
                <w:szCs w:val="16"/>
              </w:rPr>
              <w:t>14, 20, 21, 23–25): 29</w:t>
            </w:r>
            <w:r w:rsidR="00C53E4C" w:rsidRPr="00975072">
              <w:rPr>
                <w:sz w:val="16"/>
                <w:szCs w:val="16"/>
              </w:rPr>
              <w:t> </w:t>
            </w:r>
            <w:r w:rsidR="00C26AB2" w:rsidRPr="00975072">
              <w:rPr>
                <w:sz w:val="16"/>
                <w:szCs w:val="16"/>
              </w:rPr>
              <w:t>May 2013</w:t>
            </w:r>
            <w:r w:rsidR="00CB7496" w:rsidRPr="00975072">
              <w:rPr>
                <w:sz w:val="16"/>
                <w:szCs w:val="16"/>
              </w:rPr>
              <w:t xml:space="preserve"> (s 2(1) </w:t>
            </w:r>
            <w:r w:rsidR="00394745" w:rsidRPr="00975072">
              <w:rPr>
                <w:sz w:val="16"/>
                <w:szCs w:val="16"/>
              </w:rPr>
              <w:t>items 5</w:t>
            </w:r>
            <w:r w:rsidR="00CB7496" w:rsidRPr="00975072">
              <w:rPr>
                <w:sz w:val="16"/>
                <w:szCs w:val="16"/>
              </w:rPr>
              <w:t>, 7, 9, 11)</w:t>
            </w:r>
            <w:r w:rsidR="00C26AB2" w:rsidRPr="00975072">
              <w:rPr>
                <w:sz w:val="16"/>
                <w:szCs w:val="16"/>
              </w:rPr>
              <w:br/>
              <w:t xml:space="preserve">Remainder: </w:t>
            </w:r>
            <w:r w:rsidR="00CB7496" w:rsidRPr="00975072">
              <w:rPr>
                <w:sz w:val="16"/>
                <w:szCs w:val="16"/>
              </w:rPr>
              <w:t>28</w:t>
            </w:r>
            <w:r w:rsidR="00C53E4C" w:rsidRPr="00975072">
              <w:rPr>
                <w:sz w:val="16"/>
                <w:szCs w:val="16"/>
              </w:rPr>
              <w:t> </w:t>
            </w:r>
            <w:r w:rsidR="00CB7496" w:rsidRPr="00975072">
              <w:rPr>
                <w:sz w:val="16"/>
                <w:szCs w:val="16"/>
              </w:rPr>
              <w:t xml:space="preserve">May 2013 (s 2(1) </w:t>
            </w:r>
            <w:r w:rsidR="004F6D0B" w:rsidRPr="00975072">
              <w:rPr>
                <w:sz w:val="16"/>
                <w:szCs w:val="16"/>
              </w:rPr>
              <w:t>item 1</w:t>
            </w:r>
            <w:r w:rsidR="00CB7496" w:rsidRPr="00975072">
              <w:rPr>
                <w:sz w:val="16"/>
                <w:szCs w:val="16"/>
              </w:rPr>
              <w:t>)</w:t>
            </w:r>
          </w:p>
        </w:tc>
        <w:tc>
          <w:tcPr>
            <w:tcW w:w="1417" w:type="dxa"/>
            <w:tcBorders>
              <w:top w:val="single" w:sz="4" w:space="0" w:color="auto"/>
              <w:bottom w:val="single" w:sz="4" w:space="0" w:color="auto"/>
            </w:tcBorders>
            <w:shd w:val="clear" w:color="auto" w:fill="auto"/>
          </w:tcPr>
          <w:p w:rsidR="00585F2B" w:rsidRPr="00975072" w:rsidRDefault="00102944" w:rsidP="00623898">
            <w:pPr>
              <w:pStyle w:val="Tabletext"/>
              <w:rPr>
                <w:rFonts w:ascii="Tahoma" w:eastAsiaTheme="minorHAnsi" w:hAnsi="Tahoma" w:cs="Tahoma"/>
                <w:sz w:val="16"/>
                <w:szCs w:val="16"/>
                <w:lang w:eastAsia="en-US"/>
              </w:rPr>
            </w:pPr>
            <w:r w:rsidRPr="00975072">
              <w:rPr>
                <w:sz w:val="16"/>
                <w:szCs w:val="16"/>
              </w:rPr>
              <w:t>Sch 1 (</w:t>
            </w:r>
            <w:r w:rsidR="004F6D0B" w:rsidRPr="00975072">
              <w:rPr>
                <w:sz w:val="16"/>
                <w:szCs w:val="16"/>
              </w:rPr>
              <w:t>items 1</w:t>
            </w:r>
            <w:r w:rsidRPr="00975072">
              <w:rPr>
                <w:sz w:val="16"/>
                <w:szCs w:val="16"/>
              </w:rPr>
              <w:t>0</w:t>
            </w:r>
            <w:r w:rsidR="004A07AC" w:rsidRPr="00975072">
              <w:rPr>
                <w:sz w:val="16"/>
                <w:szCs w:val="16"/>
              </w:rPr>
              <w:t>, 67</w:t>
            </w:r>
            <w:r w:rsidRPr="00975072">
              <w:rPr>
                <w:sz w:val="16"/>
                <w:szCs w:val="16"/>
              </w:rPr>
              <w:t>), Sch 2 (</w:t>
            </w:r>
            <w:r w:rsidR="00EC0139" w:rsidRPr="00975072">
              <w:rPr>
                <w:sz w:val="16"/>
                <w:szCs w:val="16"/>
              </w:rPr>
              <w:t>items 4</w:t>
            </w:r>
            <w:r w:rsidR="004A07AC" w:rsidRPr="00975072">
              <w:rPr>
                <w:sz w:val="16"/>
                <w:szCs w:val="16"/>
              </w:rPr>
              <w:t>0</w:t>
            </w:r>
            <w:r w:rsidR="008A3A93" w:rsidRPr="00975072">
              <w:rPr>
                <w:sz w:val="16"/>
                <w:szCs w:val="16"/>
              </w:rPr>
              <w:t>, 45</w:t>
            </w:r>
            <w:r w:rsidRPr="00975072">
              <w:rPr>
                <w:sz w:val="16"/>
                <w:szCs w:val="16"/>
              </w:rPr>
              <w:t>),</w:t>
            </w:r>
            <w:r w:rsidR="00EA5346" w:rsidRPr="00975072">
              <w:rPr>
                <w:sz w:val="16"/>
                <w:szCs w:val="16"/>
              </w:rPr>
              <w:t xml:space="preserve"> </w:t>
            </w:r>
            <w:r w:rsidR="0060640A" w:rsidRPr="00975072">
              <w:rPr>
                <w:sz w:val="16"/>
                <w:szCs w:val="16"/>
              </w:rPr>
              <w:t>Sch 3 (</w:t>
            </w:r>
            <w:r w:rsidR="00394745" w:rsidRPr="00975072">
              <w:rPr>
                <w:sz w:val="16"/>
                <w:szCs w:val="16"/>
              </w:rPr>
              <w:t>items 6</w:t>
            </w:r>
            <w:r w:rsidR="003761B4" w:rsidRPr="00975072">
              <w:rPr>
                <w:sz w:val="16"/>
                <w:szCs w:val="16"/>
              </w:rPr>
              <w:t>–</w:t>
            </w:r>
            <w:r w:rsidR="001F5497" w:rsidRPr="00975072">
              <w:rPr>
                <w:sz w:val="16"/>
                <w:szCs w:val="16"/>
              </w:rPr>
              <w:t>8,</w:t>
            </w:r>
            <w:r w:rsidR="0060640A" w:rsidRPr="00975072">
              <w:rPr>
                <w:sz w:val="16"/>
                <w:szCs w:val="16"/>
              </w:rPr>
              <w:t xml:space="preserve"> 10) and Sch 4 (</w:t>
            </w:r>
            <w:r w:rsidR="004F6D0B" w:rsidRPr="00975072">
              <w:rPr>
                <w:sz w:val="16"/>
                <w:szCs w:val="16"/>
              </w:rPr>
              <w:t>items 1</w:t>
            </w:r>
            <w:r w:rsidR="0060640A" w:rsidRPr="00975072">
              <w:rPr>
                <w:sz w:val="16"/>
                <w:szCs w:val="16"/>
              </w:rPr>
              <w:t>0, 13, 14, 22, 23, 25)</w:t>
            </w:r>
          </w:p>
        </w:tc>
      </w:tr>
      <w:tr w:rsidR="00875A24" w:rsidRPr="00975072" w:rsidTr="00DA526F">
        <w:trPr>
          <w:cantSplit/>
        </w:trPr>
        <w:tc>
          <w:tcPr>
            <w:tcW w:w="1838"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141, 2013</w:t>
            </w:r>
          </w:p>
        </w:tc>
        <w:tc>
          <w:tcPr>
            <w:tcW w:w="993"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13 Dec 2013</w:t>
            </w:r>
          </w:p>
        </w:tc>
        <w:tc>
          <w:tcPr>
            <w:tcW w:w="1845" w:type="dxa"/>
            <w:tcBorders>
              <w:top w:val="single" w:sz="4" w:space="0" w:color="auto"/>
              <w:bottom w:val="single" w:sz="4" w:space="0" w:color="auto"/>
            </w:tcBorders>
            <w:shd w:val="clear" w:color="auto" w:fill="auto"/>
          </w:tcPr>
          <w:p w:rsidR="00875A24" w:rsidRPr="00975072" w:rsidRDefault="00875A24" w:rsidP="00DA526F">
            <w:pPr>
              <w:pStyle w:val="Tabletext"/>
              <w:rPr>
                <w:sz w:val="16"/>
                <w:szCs w:val="16"/>
              </w:rPr>
            </w:pPr>
            <w:r w:rsidRPr="00975072">
              <w:rPr>
                <w:sz w:val="16"/>
                <w:szCs w:val="16"/>
              </w:rPr>
              <w:t>14 Dec 2013</w:t>
            </w:r>
            <w:r w:rsidR="00DA526F" w:rsidRPr="00975072">
              <w:rPr>
                <w:sz w:val="16"/>
                <w:szCs w:val="16"/>
              </w:rPr>
              <w:t xml:space="preserve"> (s 2)</w:t>
            </w:r>
          </w:p>
        </w:tc>
        <w:tc>
          <w:tcPr>
            <w:tcW w:w="1417" w:type="dxa"/>
            <w:tcBorders>
              <w:top w:val="single" w:sz="4" w:space="0" w:color="auto"/>
              <w:bottom w:val="single" w:sz="4" w:space="0" w:color="auto"/>
            </w:tcBorders>
            <w:shd w:val="clear" w:color="auto" w:fill="auto"/>
          </w:tcPr>
          <w:p w:rsidR="00875A24" w:rsidRPr="00975072" w:rsidRDefault="00875A24">
            <w:pPr>
              <w:pStyle w:val="Tabletext"/>
              <w:rPr>
                <w:sz w:val="16"/>
                <w:szCs w:val="16"/>
              </w:rPr>
            </w:pPr>
            <w:r w:rsidRPr="00975072">
              <w:rPr>
                <w:sz w:val="16"/>
                <w:szCs w:val="16"/>
              </w:rPr>
              <w:t>—</w:t>
            </w:r>
          </w:p>
        </w:tc>
      </w:tr>
      <w:tr w:rsidR="00CB0E99" w:rsidRPr="00975072" w:rsidTr="00634A17">
        <w:trPr>
          <w:cantSplit/>
        </w:trPr>
        <w:tc>
          <w:tcPr>
            <w:tcW w:w="1838"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t>62, 2014</w:t>
            </w:r>
          </w:p>
        </w:tc>
        <w:tc>
          <w:tcPr>
            <w:tcW w:w="993"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t>30</w:t>
            </w:r>
            <w:r w:rsidR="00C53E4C" w:rsidRPr="00975072">
              <w:rPr>
                <w:sz w:val="16"/>
                <w:szCs w:val="16"/>
              </w:rPr>
              <w:t> </w:t>
            </w:r>
            <w:r w:rsidRPr="00975072">
              <w:rPr>
                <w:sz w:val="16"/>
                <w:szCs w:val="16"/>
              </w:rPr>
              <w:t>June 2014</w:t>
            </w:r>
          </w:p>
        </w:tc>
        <w:tc>
          <w:tcPr>
            <w:tcW w:w="1845" w:type="dxa"/>
            <w:tcBorders>
              <w:top w:val="single" w:sz="4" w:space="0" w:color="auto"/>
              <w:bottom w:val="nil"/>
            </w:tcBorders>
            <w:shd w:val="clear" w:color="auto" w:fill="auto"/>
          </w:tcPr>
          <w:p w:rsidR="00CB0E99" w:rsidRPr="00975072" w:rsidRDefault="00CB0E99" w:rsidP="002213C4">
            <w:pPr>
              <w:pStyle w:val="Tabletext"/>
              <w:rPr>
                <w:i/>
                <w:sz w:val="16"/>
                <w:szCs w:val="16"/>
              </w:rPr>
            </w:pPr>
            <w:r w:rsidRPr="00975072">
              <w:rPr>
                <w:sz w:val="16"/>
                <w:szCs w:val="16"/>
              </w:rPr>
              <w:t>Sch 5 (items</w:t>
            </w:r>
            <w:r w:rsidR="00C53E4C" w:rsidRPr="00975072">
              <w:rPr>
                <w:sz w:val="16"/>
                <w:szCs w:val="16"/>
              </w:rPr>
              <w:t> </w:t>
            </w:r>
            <w:r w:rsidRPr="00975072">
              <w:rPr>
                <w:sz w:val="16"/>
                <w:szCs w:val="16"/>
              </w:rPr>
              <w:t>78</w:t>
            </w:r>
            <w:r w:rsidR="003532CB" w:rsidRPr="00975072">
              <w:rPr>
                <w:sz w:val="16"/>
                <w:szCs w:val="16"/>
              </w:rPr>
              <w:t>–</w:t>
            </w:r>
            <w:r w:rsidRPr="00975072">
              <w:rPr>
                <w:sz w:val="16"/>
                <w:szCs w:val="16"/>
              </w:rPr>
              <w:t>92), Sch 11 (</w:t>
            </w:r>
            <w:r w:rsidR="004F6D0B" w:rsidRPr="00975072">
              <w:rPr>
                <w:sz w:val="16"/>
                <w:szCs w:val="16"/>
              </w:rPr>
              <w:t>items 2</w:t>
            </w:r>
            <w:r w:rsidR="003532CB" w:rsidRPr="00975072">
              <w:rPr>
                <w:sz w:val="16"/>
                <w:szCs w:val="16"/>
              </w:rPr>
              <w:t>–</w:t>
            </w:r>
            <w:r w:rsidRPr="00975072">
              <w:rPr>
                <w:sz w:val="16"/>
                <w:szCs w:val="16"/>
              </w:rPr>
              <w:t>15)</w:t>
            </w:r>
            <w:r w:rsidR="00C427B9" w:rsidRPr="00975072">
              <w:rPr>
                <w:sz w:val="16"/>
                <w:szCs w:val="16"/>
              </w:rPr>
              <w:t>,</w:t>
            </w:r>
            <w:r w:rsidR="008F2B98" w:rsidRPr="00975072">
              <w:rPr>
                <w:sz w:val="16"/>
                <w:szCs w:val="16"/>
              </w:rPr>
              <w:t xml:space="preserve"> </w:t>
            </w:r>
            <w:r w:rsidR="003532CB" w:rsidRPr="00975072">
              <w:rPr>
                <w:sz w:val="16"/>
                <w:szCs w:val="16"/>
              </w:rPr>
              <w:t>Sch 13 (</w:t>
            </w:r>
            <w:r w:rsidR="004F6D0B" w:rsidRPr="00975072">
              <w:rPr>
                <w:sz w:val="16"/>
                <w:szCs w:val="16"/>
              </w:rPr>
              <w:t>items 2</w:t>
            </w:r>
            <w:r w:rsidR="003532CB" w:rsidRPr="00975072">
              <w:rPr>
                <w:sz w:val="16"/>
                <w:szCs w:val="16"/>
              </w:rPr>
              <w:t>5–27)</w:t>
            </w:r>
            <w:r w:rsidR="00C427B9" w:rsidRPr="00975072">
              <w:rPr>
                <w:sz w:val="16"/>
                <w:szCs w:val="16"/>
              </w:rPr>
              <w:t xml:space="preserve"> and Sch 14</w:t>
            </w:r>
            <w:r w:rsidR="003532CB" w:rsidRPr="00975072">
              <w:rPr>
                <w:sz w:val="16"/>
                <w:szCs w:val="16"/>
              </w:rPr>
              <w:t xml:space="preserve">: </w:t>
            </w:r>
            <w:r w:rsidR="00CF53B8" w:rsidRPr="00975072">
              <w:rPr>
                <w:sz w:val="16"/>
                <w:szCs w:val="16"/>
              </w:rPr>
              <w:t>1</w:t>
            </w:r>
            <w:r w:rsidR="00C53E4C" w:rsidRPr="00975072">
              <w:rPr>
                <w:sz w:val="16"/>
                <w:szCs w:val="16"/>
              </w:rPr>
              <w:t> </w:t>
            </w:r>
            <w:r w:rsidR="00CF53B8" w:rsidRPr="00975072">
              <w:rPr>
                <w:sz w:val="16"/>
                <w:szCs w:val="16"/>
              </w:rPr>
              <w:t xml:space="preserve">July 2014 (s 2(1) </w:t>
            </w:r>
            <w:r w:rsidR="00394745" w:rsidRPr="00975072">
              <w:rPr>
                <w:sz w:val="16"/>
                <w:szCs w:val="16"/>
              </w:rPr>
              <w:t>items 5</w:t>
            </w:r>
            <w:r w:rsidR="00CF53B8" w:rsidRPr="00975072">
              <w:rPr>
                <w:sz w:val="16"/>
                <w:szCs w:val="16"/>
              </w:rPr>
              <w:t>, 6, 10</w:t>
            </w:r>
            <w:r w:rsidR="00C427B9" w:rsidRPr="00975072">
              <w:rPr>
                <w:sz w:val="16"/>
                <w:szCs w:val="16"/>
              </w:rPr>
              <w:t>, 14</w:t>
            </w:r>
            <w:r w:rsidR="00CF53B8" w:rsidRPr="00975072">
              <w:rPr>
                <w:sz w:val="16"/>
                <w:szCs w:val="16"/>
              </w:rPr>
              <w:t>)</w:t>
            </w:r>
            <w:r w:rsidR="003532CB" w:rsidRPr="00975072">
              <w:rPr>
                <w:i/>
                <w:sz w:val="16"/>
                <w:szCs w:val="16"/>
              </w:rPr>
              <w:br/>
            </w:r>
            <w:r w:rsidR="003532CB" w:rsidRPr="00975072">
              <w:rPr>
                <w:sz w:val="16"/>
                <w:szCs w:val="16"/>
              </w:rPr>
              <w:t>Sch 13 (</w:t>
            </w:r>
            <w:r w:rsidR="004F6D0B" w:rsidRPr="00975072">
              <w:rPr>
                <w:sz w:val="16"/>
                <w:szCs w:val="16"/>
              </w:rPr>
              <w:t>items 2</w:t>
            </w:r>
            <w:r w:rsidR="003532CB" w:rsidRPr="00975072">
              <w:rPr>
                <w:sz w:val="16"/>
                <w:szCs w:val="16"/>
              </w:rPr>
              <w:t>8</w:t>
            </w:r>
            <w:r w:rsidR="001611D1" w:rsidRPr="00975072">
              <w:rPr>
                <w:sz w:val="16"/>
                <w:szCs w:val="16"/>
              </w:rPr>
              <w:t>–30</w:t>
            </w:r>
            <w:r w:rsidR="003532CB" w:rsidRPr="00975072">
              <w:rPr>
                <w:sz w:val="16"/>
                <w:szCs w:val="16"/>
              </w:rPr>
              <w:t xml:space="preserve">): </w:t>
            </w:r>
            <w:r w:rsidR="004071A1" w:rsidRPr="00975072">
              <w:rPr>
                <w:sz w:val="16"/>
                <w:szCs w:val="16"/>
              </w:rPr>
              <w:t xml:space="preserve">1 Oct 2014 </w:t>
            </w:r>
            <w:r w:rsidR="00CF53B8" w:rsidRPr="00975072">
              <w:rPr>
                <w:sz w:val="16"/>
                <w:szCs w:val="16"/>
              </w:rPr>
              <w:t xml:space="preserve">(s 2(1) </w:t>
            </w:r>
            <w:r w:rsidR="004F6D0B" w:rsidRPr="00975072">
              <w:rPr>
                <w:sz w:val="16"/>
                <w:szCs w:val="16"/>
              </w:rPr>
              <w:t>items 1</w:t>
            </w:r>
            <w:r w:rsidR="00CF53B8" w:rsidRPr="00975072">
              <w:rPr>
                <w:sz w:val="16"/>
                <w:szCs w:val="16"/>
              </w:rPr>
              <w:t>1, 12)</w:t>
            </w:r>
          </w:p>
        </w:tc>
        <w:tc>
          <w:tcPr>
            <w:tcW w:w="1417" w:type="dxa"/>
            <w:tcBorders>
              <w:top w:val="single" w:sz="4" w:space="0" w:color="auto"/>
              <w:bottom w:val="nil"/>
            </w:tcBorders>
            <w:shd w:val="clear" w:color="auto" w:fill="auto"/>
          </w:tcPr>
          <w:p w:rsidR="00CB0E99" w:rsidRPr="00975072" w:rsidRDefault="00CB0E99" w:rsidP="002213C4">
            <w:pPr>
              <w:pStyle w:val="Tabletext"/>
              <w:rPr>
                <w:sz w:val="16"/>
                <w:szCs w:val="16"/>
              </w:rPr>
            </w:pPr>
            <w:r w:rsidRPr="00975072">
              <w:rPr>
                <w:sz w:val="16"/>
                <w:szCs w:val="16"/>
              </w:rPr>
              <w:t>Sch 5 (item</w:t>
            </w:r>
            <w:r w:rsidR="00C53E4C" w:rsidRPr="00975072">
              <w:rPr>
                <w:sz w:val="16"/>
                <w:szCs w:val="16"/>
              </w:rPr>
              <w:t> </w:t>
            </w:r>
            <w:r w:rsidRPr="00975072">
              <w:rPr>
                <w:sz w:val="16"/>
                <w:szCs w:val="16"/>
              </w:rPr>
              <w:t>89)</w:t>
            </w:r>
            <w:r w:rsidR="00C427B9" w:rsidRPr="00975072">
              <w:rPr>
                <w:sz w:val="16"/>
                <w:szCs w:val="16"/>
              </w:rPr>
              <w:t xml:space="preserve"> and Sch 14</w:t>
            </w:r>
          </w:p>
        </w:tc>
      </w:tr>
      <w:tr w:rsidR="00120B87" w:rsidRPr="00975072" w:rsidTr="00634A17">
        <w:trPr>
          <w:cantSplit/>
        </w:trPr>
        <w:tc>
          <w:tcPr>
            <w:tcW w:w="1838" w:type="dxa"/>
            <w:tcBorders>
              <w:top w:val="nil"/>
              <w:bottom w:val="nil"/>
            </w:tcBorders>
            <w:shd w:val="clear" w:color="auto" w:fill="auto"/>
          </w:tcPr>
          <w:p w:rsidR="00120B87" w:rsidRPr="00975072" w:rsidRDefault="00120B87" w:rsidP="00F74F4A">
            <w:pPr>
              <w:pStyle w:val="ENoteTTIndentHeading"/>
              <w:rPr>
                <w:rFonts w:eastAsiaTheme="minorHAnsi"/>
                <w:lang w:eastAsia="en-US"/>
              </w:rPr>
            </w:pPr>
            <w:r w:rsidRPr="00975072">
              <w:t>as amended by</w:t>
            </w:r>
          </w:p>
        </w:tc>
        <w:tc>
          <w:tcPr>
            <w:tcW w:w="992" w:type="dxa"/>
            <w:tcBorders>
              <w:top w:val="nil"/>
              <w:bottom w:val="nil"/>
            </w:tcBorders>
            <w:shd w:val="clear" w:color="auto" w:fill="auto"/>
          </w:tcPr>
          <w:p w:rsidR="00120B87" w:rsidRPr="00975072" w:rsidRDefault="00120B87" w:rsidP="00F9611F">
            <w:pPr>
              <w:pStyle w:val="Tabletext"/>
              <w:rPr>
                <w:sz w:val="16"/>
                <w:szCs w:val="16"/>
              </w:rPr>
            </w:pPr>
          </w:p>
        </w:tc>
        <w:tc>
          <w:tcPr>
            <w:tcW w:w="993" w:type="dxa"/>
            <w:tcBorders>
              <w:top w:val="nil"/>
              <w:bottom w:val="nil"/>
            </w:tcBorders>
            <w:shd w:val="clear" w:color="auto" w:fill="auto"/>
          </w:tcPr>
          <w:p w:rsidR="00120B87" w:rsidRPr="00975072" w:rsidRDefault="00120B87" w:rsidP="00F9611F">
            <w:pPr>
              <w:pStyle w:val="Tabletext"/>
              <w:rPr>
                <w:sz w:val="16"/>
                <w:szCs w:val="16"/>
              </w:rPr>
            </w:pPr>
          </w:p>
        </w:tc>
        <w:tc>
          <w:tcPr>
            <w:tcW w:w="1845" w:type="dxa"/>
            <w:tcBorders>
              <w:top w:val="nil"/>
              <w:bottom w:val="nil"/>
            </w:tcBorders>
            <w:shd w:val="clear" w:color="auto" w:fill="auto"/>
          </w:tcPr>
          <w:p w:rsidR="00120B87" w:rsidRPr="00975072" w:rsidRDefault="00120B87" w:rsidP="004071A1">
            <w:pPr>
              <w:pStyle w:val="Tabletext"/>
              <w:rPr>
                <w:sz w:val="16"/>
                <w:szCs w:val="16"/>
              </w:rPr>
            </w:pPr>
          </w:p>
        </w:tc>
        <w:tc>
          <w:tcPr>
            <w:tcW w:w="1417" w:type="dxa"/>
            <w:tcBorders>
              <w:top w:val="nil"/>
              <w:bottom w:val="nil"/>
            </w:tcBorders>
            <w:shd w:val="clear" w:color="auto" w:fill="auto"/>
          </w:tcPr>
          <w:p w:rsidR="00120B87" w:rsidRPr="00975072" w:rsidRDefault="00120B87">
            <w:pPr>
              <w:pStyle w:val="Tabletext"/>
              <w:rPr>
                <w:sz w:val="16"/>
                <w:szCs w:val="16"/>
              </w:rPr>
            </w:pPr>
          </w:p>
        </w:tc>
      </w:tr>
      <w:tr w:rsidR="00120B87" w:rsidRPr="00975072" w:rsidTr="002D02C1">
        <w:trPr>
          <w:cantSplit/>
        </w:trPr>
        <w:tc>
          <w:tcPr>
            <w:tcW w:w="1838" w:type="dxa"/>
            <w:tcBorders>
              <w:top w:val="nil"/>
              <w:bottom w:val="nil"/>
            </w:tcBorders>
            <w:shd w:val="clear" w:color="auto" w:fill="auto"/>
          </w:tcPr>
          <w:p w:rsidR="00120B87" w:rsidRPr="00975072" w:rsidRDefault="00120B87" w:rsidP="00F74F4A">
            <w:pPr>
              <w:pStyle w:val="ENoteTTi"/>
              <w:rPr>
                <w:rFonts w:eastAsiaTheme="minorHAnsi"/>
                <w:lang w:eastAsia="en-US"/>
              </w:rPr>
            </w:pPr>
            <w:r w:rsidRPr="00975072">
              <w:t>Public Governance and Resources Legislation Amendment Act (No.</w:t>
            </w:r>
            <w:r w:rsidR="00C53E4C" w:rsidRPr="00975072">
              <w:t> </w:t>
            </w:r>
            <w:r w:rsidRPr="00975072">
              <w:t>1) 2015</w:t>
            </w:r>
          </w:p>
        </w:tc>
        <w:tc>
          <w:tcPr>
            <w:tcW w:w="992" w:type="dxa"/>
            <w:tcBorders>
              <w:top w:val="nil"/>
              <w:bottom w:val="nil"/>
            </w:tcBorders>
            <w:shd w:val="clear" w:color="auto" w:fill="auto"/>
          </w:tcPr>
          <w:p w:rsidR="00120B87" w:rsidRPr="00975072" w:rsidRDefault="00120B87" w:rsidP="00F9611F">
            <w:pPr>
              <w:pStyle w:val="Tabletext"/>
              <w:rPr>
                <w:sz w:val="16"/>
                <w:szCs w:val="16"/>
              </w:rPr>
            </w:pPr>
            <w:r w:rsidRPr="00975072">
              <w:rPr>
                <w:sz w:val="16"/>
                <w:szCs w:val="16"/>
              </w:rPr>
              <w:t>36, 2015</w:t>
            </w:r>
          </w:p>
        </w:tc>
        <w:tc>
          <w:tcPr>
            <w:tcW w:w="993" w:type="dxa"/>
            <w:tcBorders>
              <w:top w:val="nil"/>
              <w:bottom w:val="nil"/>
            </w:tcBorders>
            <w:shd w:val="clear" w:color="auto" w:fill="auto"/>
          </w:tcPr>
          <w:p w:rsidR="00120B87" w:rsidRPr="00975072" w:rsidRDefault="00120B87" w:rsidP="00F9611F">
            <w:pPr>
              <w:pStyle w:val="Tabletext"/>
              <w:rPr>
                <w:sz w:val="16"/>
                <w:szCs w:val="16"/>
              </w:rPr>
            </w:pPr>
            <w:r w:rsidRPr="00975072">
              <w:rPr>
                <w:sz w:val="16"/>
                <w:szCs w:val="16"/>
              </w:rPr>
              <w:t>13 Apr 2015</w:t>
            </w:r>
          </w:p>
        </w:tc>
        <w:tc>
          <w:tcPr>
            <w:tcW w:w="1845" w:type="dxa"/>
            <w:tcBorders>
              <w:top w:val="nil"/>
              <w:bottom w:val="nil"/>
            </w:tcBorders>
            <w:shd w:val="clear" w:color="auto" w:fill="auto"/>
          </w:tcPr>
          <w:p w:rsidR="00120B87" w:rsidRPr="00975072" w:rsidRDefault="00120B87" w:rsidP="004071A1">
            <w:pPr>
              <w:pStyle w:val="Tabletext"/>
              <w:rPr>
                <w:sz w:val="16"/>
                <w:szCs w:val="16"/>
              </w:rPr>
            </w:pPr>
            <w:r w:rsidRPr="00975072">
              <w:rPr>
                <w:sz w:val="16"/>
                <w:szCs w:val="16"/>
              </w:rPr>
              <w:t>Sch 2 (item</w:t>
            </w:r>
            <w:r w:rsidR="0085556C" w:rsidRPr="00975072">
              <w:rPr>
                <w:sz w:val="16"/>
                <w:szCs w:val="16"/>
              </w:rPr>
              <w:t>s</w:t>
            </w:r>
            <w:r w:rsidR="00C53E4C" w:rsidRPr="00975072">
              <w:rPr>
                <w:sz w:val="16"/>
                <w:szCs w:val="16"/>
              </w:rPr>
              <w:t> </w:t>
            </w:r>
            <w:r w:rsidRPr="00975072">
              <w:rPr>
                <w:sz w:val="16"/>
                <w:szCs w:val="16"/>
              </w:rPr>
              <w:t>7</w:t>
            </w:r>
            <w:r w:rsidR="00F74F4A" w:rsidRPr="00975072">
              <w:rPr>
                <w:sz w:val="16"/>
                <w:szCs w:val="16"/>
              </w:rPr>
              <w:t>–</w:t>
            </w:r>
            <w:r w:rsidR="0085556C" w:rsidRPr="00975072">
              <w:rPr>
                <w:sz w:val="16"/>
                <w:szCs w:val="16"/>
              </w:rPr>
              <w:t>9</w:t>
            </w:r>
            <w:r w:rsidRPr="00975072">
              <w:rPr>
                <w:sz w:val="16"/>
                <w:szCs w:val="16"/>
              </w:rPr>
              <w:t>) and Sch 7: 14 Apr 2015 (s 2)</w:t>
            </w:r>
          </w:p>
        </w:tc>
        <w:tc>
          <w:tcPr>
            <w:tcW w:w="1417" w:type="dxa"/>
            <w:tcBorders>
              <w:top w:val="nil"/>
              <w:bottom w:val="nil"/>
            </w:tcBorders>
            <w:shd w:val="clear" w:color="auto" w:fill="auto"/>
          </w:tcPr>
          <w:p w:rsidR="00120B87" w:rsidRPr="00975072" w:rsidRDefault="00120B87">
            <w:pPr>
              <w:pStyle w:val="Tabletext"/>
              <w:rPr>
                <w:sz w:val="16"/>
                <w:szCs w:val="16"/>
              </w:rPr>
            </w:pPr>
            <w:r w:rsidRPr="00975072">
              <w:rPr>
                <w:sz w:val="16"/>
                <w:szCs w:val="16"/>
              </w:rPr>
              <w:t>Sch 7</w:t>
            </w:r>
          </w:p>
        </w:tc>
      </w:tr>
      <w:tr w:rsidR="0085556C" w:rsidRPr="00975072" w:rsidTr="002D02C1">
        <w:trPr>
          <w:cantSplit/>
        </w:trPr>
        <w:tc>
          <w:tcPr>
            <w:tcW w:w="1838" w:type="dxa"/>
            <w:tcBorders>
              <w:top w:val="nil"/>
              <w:bottom w:val="nil"/>
            </w:tcBorders>
            <w:shd w:val="clear" w:color="auto" w:fill="auto"/>
          </w:tcPr>
          <w:p w:rsidR="0085556C" w:rsidRPr="00975072" w:rsidRDefault="0085556C" w:rsidP="00F74F4A">
            <w:pPr>
              <w:pStyle w:val="ENoteTTIndentHeadingSub"/>
            </w:pPr>
            <w:r w:rsidRPr="00975072">
              <w:t>as amended by</w:t>
            </w:r>
          </w:p>
        </w:tc>
        <w:tc>
          <w:tcPr>
            <w:tcW w:w="992" w:type="dxa"/>
            <w:tcBorders>
              <w:top w:val="nil"/>
              <w:bottom w:val="nil"/>
            </w:tcBorders>
            <w:shd w:val="clear" w:color="auto" w:fill="auto"/>
          </w:tcPr>
          <w:p w:rsidR="0085556C" w:rsidRPr="00975072" w:rsidRDefault="0085556C" w:rsidP="00F9611F">
            <w:pPr>
              <w:pStyle w:val="Tabletext"/>
              <w:rPr>
                <w:sz w:val="16"/>
                <w:szCs w:val="16"/>
              </w:rPr>
            </w:pPr>
          </w:p>
        </w:tc>
        <w:tc>
          <w:tcPr>
            <w:tcW w:w="993" w:type="dxa"/>
            <w:tcBorders>
              <w:top w:val="nil"/>
              <w:bottom w:val="nil"/>
            </w:tcBorders>
            <w:shd w:val="clear" w:color="auto" w:fill="auto"/>
          </w:tcPr>
          <w:p w:rsidR="0085556C" w:rsidRPr="00975072" w:rsidRDefault="0085556C" w:rsidP="00F9611F">
            <w:pPr>
              <w:pStyle w:val="Tabletext"/>
              <w:rPr>
                <w:sz w:val="16"/>
                <w:szCs w:val="16"/>
              </w:rPr>
            </w:pPr>
          </w:p>
        </w:tc>
        <w:tc>
          <w:tcPr>
            <w:tcW w:w="1845" w:type="dxa"/>
            <w:tcBorders>
              <w:top w:val="nil"/>
              <w:bottom w:val="nil"/>
            </w:tcBorders>
            <w:shd w:val="clear" w:color="auto" w:fill="auto"/>
          </w:tcPr>
          <w:p w:rsidR="0085556C" w:rsidRPr="00975072" w:rsidRDefault="0085556C" w:rsidP="004071A1">
            <w:pPr>
              <w:pStyle w:val="Tabletext"/>
              <w:rPr>
                <w:sz w:val="16"/>
                <w:szCs w:val="16"/>
              </w:rPr>
            </w:pPr>
          </w:p>
        </w:tc>
        <w:tc>
          <w:tcPr>
            <w:tcW w:w="1417" w:type="dxa"/>
            <w:tcBorders>
              <w:top w:val="nil"/>
              <w:bottom w:val="nil"/>
            </w:tcBorders>
            <w:shd w:val="clear" w:color="auto" w:fill="auto"/>
          </w:tcPr>
          <w:p w:rsidR="0085556C" w:rsidRPr="00975072" w:rsidRDefault="0085556C">
            <w:pPr>
              <w:pStyle w:val="Tabletext"/>
              <w:rPr>
                <w:sz w:val="16"/>
                <w:szCs w:val="16"/>
              </w:rPr>
            </w:pPr>
          </w:p>
        </w:tc>
      </w:tr>
      <w:tr w:rsidR="0085556C" w:rsidRPr="00975072" w:rsidTr="002D02C1">
        <w:trPr>
          <w:cantSplit/>
        </w:trPr>
        <w:tc>
          <w:tcPr>
            <w:tcW w:w="1838" w:type="dxa"/>
            <w:tcBorders>
              <w:top w:val="nil"/>
              <w:bottom w:val="nil"/>
            </w:tcBorders>
            <w:shd w:val="clear" w:color="auto" w:fill="auto"/>
          </w:tcPr>
          <w:p w:rsidR="0085556C" w:rsidRPr="00975072" w:rsidRDefault="0085556C" w:rsidP="002213C4">
            <w:pPr>
              <w:pStyle w:val="ENoteTTiSub"/>
            </w:pPr>
            <w:r w:rsidRPr="00975072">
              <w:t>Acts and Instruments (Framework Reform) (Consequential Provisions) Act 2015</w:t>
            </w:r>
          </w:p>
        </w:tc>
        <w:tc>
          <w:tcPr>
            <w:tcW w:w="992" w:type="dxa"/>
            <w:tcBorders>
              <w:top w:val="nil"/>
              <w:bottom w:val="nil"/>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nil"/>
              <w:bottom w:val="nil"/>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nil"/>
              <w:bottom w:val="nil"/>
            </w:tcBorders>
            <w:shd w:val="clear" w:color="auto" w:fill="auto"/>
          </w:tcPr>
          <w:p w:rsidR="0085556C" w:rsidRPr="00975072" w:rsidRDefault="0085556C" w:rsidP="004071A1">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86): 5 Mar 2016 (s 2(1) </w:t>
            </w:r>
            <w:r w:rsidR="004F6D0B" w:rsidRPr="00975072">
              <w:rPr>
                <w:sz w:val="16"/>
                <w:szCs w:val="16"/>
              </w:rPr>
              <w:t>item 2</w:t>
            </w:r>
            <w:r w:rsidRPr="00975072">
              <w:rPr>
                <w:sz w:val="16"/>
                <w:szCs w:val="16"/>
              </w:rPr>
              <w:t>)</w:t>
            </w:r>
          </w:p>
        </w:tc>
        <w:tc>
          <w:tcPr>
            <w:tcW w:w="1417" w:type="dxa"/>
            <w:tcBorders>
              <w:top w:val="nil"/>
              <w:bottom w:val="nil"/>
            </w:tcBorders>
            <w:shd w:val="clear" w:color="auto" w:fill="auto"/>
          </w:tcPr>
          <w:p w:rsidR="0085556C" w:rsidRPr="00975072" w:rsidRDefault="0085556C">
            <w:pPr>
              <w:pStyle w:val="Tabletext"/>
              <w:rPr>
                <w:sz w:val="16"/>
                <w:szCs w:val="16"/>
              </w:rPr>
            </w:pPr>
            <w:r w:rsidRPr="00975072">
              <w:rPr>
                <w:sz w:val="16"/>
                <w:szCs w:val="16"/>
              </w:rPr>
              <w:t>—</w:t>
            </w:r>
          </w:p>
        </w:tc>
      </w:tr>
      <w:tr w:rsidR="0085556C" w:rsidRPr="00975072" w:rsidTr="002D02C1">
        <w:trPr>
          <w:cantSplit/>
        </w:trPr>
        <w:tc>
          <w:tcPr>
            <w:tcW w:w="1838" w:type="dxa"/>
            <w:tcBorders>
              <w:top w:val="nil"/>
              <w:bottom w:val="single" w:sz="4" w:space="0" w:color="auto"/>
            </w:tcBorders>
            <w:shd w:val="clear" w:color="auto" w:fill="auto"/>
          </w:tcPr>
          <w:p w:rsidR="0085556C" w:rsidRPr="00975072" w:rsidRDefault="0085556C" w:rsidP="00F74F4A">
            <w:pPr>
              <w:pStyle w:val="ENoteTTi"/>
            </w:pPr>
            <w:r w:rsidRPr="00975072">
              <w:t>Acts and Instruments (Framework Reform) (Consequential Provisions) Act 2015</w:t>
            </w:r>
          </w:p>
        </w:tc>
        <w:tc>
          <w:tcPr>
            <w:tcW w:w="992" w:type="dxa"/>
            <w:tcBorders>
              <w:top w:val="nil"/>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nil"/>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nil"/>
              <w:bottom w:val="single" w:sz="4" w:space="0" w:color="auto"/>
            </w:tcBorders>
            <w:shd w:val="clear" w:color="auto" w:fill="auto"/>
          </w:tcPr>
          <w:p w:rsidR="0085556C" w:rsidRPr="00975072" w:rsidRDefault="0085556C" w:rsidP="004071A1">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95): 5 Mar 2016 (s 2(1) </w:t>
            </w:r>
            <w:r w:rsidR="004F6D0B" w:rsidRPr="00975072">
              <w:rPr>
                <w:sz w:val="16"/>
                <w:szCs w:val="16"/>
              </w:rPr>
              <w:t>item 2</w:t>
            </w:r>
            <w:r w:rsidRPr="00975072">
              <w:rPr>
                <w:sz w:val="16"/>
                <w:szCs w:val="16"/>
              </w:rPr>
              <w:t xml:space="preserve">) </w:t>
            </w:r>
          </w:p>
        </w:tc>
        <w:tc>
          <w:tcPr>
            <w:tcW w:w="1417" w:type="dxa"/>
            <w:tcBorders>
              <w:top w:val="nil"/>
              <w:bottom w:val="single" w:sz="4" w:space="0" w:color="auto"/>
            </w:tcBorders>
            <w:shd w:val="clear" w:color="auto" w:fill="auto"/>
          </w:tcPr>
          <w:p w:rsidR="0085556C" w:rsidRPr="00975072" w:rsidRDefault="0085556C">
            <w:pPr>
              <w:pStyle w:val="Tabletext"/>
              <w:rPr>
                <w:sz w:val="16"/>
                <w:szCs w:val="16"/>
              </w:rPr>
            </w:pPr>
            <w:r w:rsidRPr="00975072">
              <w:rPr>
                <w:sz w:val="16"/>
                <w:szCs w:val="16"/>
              </w:rPr>
              <w:t>—</w:t>
            </w:r>
          </w:p>
        </w:tc>
      </w:tr>
      <w:tr w:rsidR="0085556C" w:rsidRPr="00975072" w:rsidTr="00634A17">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80, 2014</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17</w:t>
            </w:r>
            <w:r w:rsidR="00C53E4C" w:rsidRPr="00975072">
              <w:rPr>
                <w:sz w:val="16"/>
                <w:szCs w:val="16"/>
              </w:rPr>
              <w:t> </w:t>
            </w:r>
            <w:r w:rsidRPr="00975072">
              <w:rPr>
                <w:sz w:val="16"/>
                <w:szCs w:val="16"/>
              </w:rPr>
              <w:t>July 2014</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Sch 1 (</w:t>
            </w:r>
            <w:r w:rsidR="00EC0139" w:rsidRPr="00975072">
              <w:rPr>
                <w:sz w:val="16"/>
                <w:szCs w:val="16"/>
              </w:rPr>
              <w:t>items 4</w:t>
            </w:r>
            <w:r w:rsidRPr="00975072">
              <w:rPr>
                <w:sz w:val="16"/>
                <w:szCs w:val="16"/>
              </w:rPr>
              <w:t xml:space="preserve">–18): 1 Oct 2014 (s 2(1) </w:t>
            </w:r>
            <w:r w:rsidR="00860DCE" w:rsidRPr="00975072">
              <w:rPr>
                <w:sz w:val="16"/>
                <w:szCs w:val="16"/>
              </w:rPr>
              <w:t>item 3</w:t>
            </w:r>
            <w:r w:rsidRPr="00975072">
              <w:rPr>
                <w:sz w:val="16"/>
                <w:szCs w:val="16"/>
              </w:rPr>
              <w:t>)</w:t>
            </w:r>
            <w:r w:rsidRPr="00975072">
              <w:rPr>
                <w:sz w:val="16"/>
                <w:szCs w:val="16"/>
              </w:rPr>
              <w:br/>
              <w:t>Sch 2 (</w:t>
            </w:r>
            <w:r w:rsidR="004F6D0B" w:rsidRPr="00975072">
              <w:rPr>
                <w:sz w:val="16"/>
                <w:szCs w:val="16"/>
              </w:rPr>
              <w:t>items 1</w:t>
            </w:r>
            <w:r w:rsidRPr="00975072">
              <w:rPr>
                <w:sz w:val="16"/>
                <w:szCs w:val="16"/>
              </w:rPr>
              <w:t>–6, 12, 13): 18</w:t>
            </w:r>
            <w:r w:rsidR="00C53E4C" w:rsidRPr="00975072">
              <w:rPr>
                <w:sz w:val="16"/>
                <w:szCs w:val="16"/>
              </w:rPr>
              <w:t> </w:t>
            </w:r>
            <w:r w:rsidRPr="00975072">
              <w:rPr>
                <w:sz w:val="16"/>
                <w:szCs w:val="16"/>
              </w:rPr>
              <w:t xml:space="preserve">July 2014 (s 2(1) </w:t>
            </w:r>
            <w:r w:rsidR="00EC0139" w:rsidRPr="00975072">
              <w:rPr>
                <w:sz w:val="16"/>
                <w:szCs w:val="16"/>
              </w:rPr>
              <w:t>items 4</w:t>
            </w:r>
            <w:r w:rsidRPr="00975072">
              <w:rPr>
                <w:sz w:val="16"/>
                <w:szCs w:val="16"/>
              </w:rPr>
              <w:t>, 6)</w:t>
            </w:r>
            <w:r w:rsidRPr="00975072">
              <w:rPr>
                <w:sz w:val="16"/>
                <w:szCs w:val="16"/>
              </w:rPr>
              <w:br/>
              <w:t>Sch 2 (items</w:t>
            </w:r>
            <w:r w:rsidR="00C53E4C" w:rsidRPr="00975072">
              <w:rPr>
                <w:sz w:val="16"/>
                <w:szCs w:val="16"/>
              </w:rPr>
              <w:t> </w:t>
            </w:r>
            <w:r w:rsidRPr="00975072">
              <w:rPr>
                <w:sz w:val="16"/>
                <w:szCs w:val="16"/>
              </w:rPr>
              <w:t xml:space="preserve">7–11, 14): 17 Jan 2015 (s 2(1) </w:t>
            </w:r>
            <w:r w:rsidR="00394745" w:rsidRPr="00975072">
              <w:rPr>
                <w:sz w:val="16"/>
                <w:szCs w:val="16"/>
              </w:rPr>
              <w:t>items 5</w:t>
            </w:r>
            <w:r w:rsidRPr="00975072">
              <w:rPr>
                <w:sz w:val="16"/>
                <w:szCs w:val="16"/>
              </w:rPr>
              <w:t>, 7)</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2 (</w:t>
            </w:r>
            <w:r w:rsidR="004F6D0B" w:rsidRPr="00975072">
              <w:rPr>
                <w:sz w:val="16"/>
                <w:szCs w:val="16"/>
              </w:rPr>
              <w:t>items 1</w:t>
            </w:r>
            <w:r w:rsidRPr="00975072">
              <w:rPr>
                <w:sz w:val="16"/>
                <w:szCs w:val="16"/>
              </w:rPr>
              <w:t>2–14)</w:t>
            </w:r>
          </w:p>
        </w:tc>
      </w:tr>
      <w:tr w:rsidR="0085556C" w:rsidRPr="00975072" w:rsidTr="001B1E14">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lastRenderedPageBreak/>
              <w:t>Statute Law Revision Act (No.</w:t>
            </w:r>
            <w:r w:rsidR="00C53E4C" w:rsidRPr="00975072">
              <w:rPr>
                <w:sz w:val="16"/>
                <w:szCs w:val="16"/>
              </w:rPr>
              <w:t> </w:t>
            </w:r>
            <w:r w:rsidRPr="00975072">
              <w:rPr>
                <w:sz w:val="16"/>
                <w:szCs w:val="16"/>
              </w:rPr>
              <w:t>1)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5, 2015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25 Feb 2015</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Sch 1 (</w:t>
            </w:r>
            <w:r w:rsidR="00860DCE" w:rsidRPr="00975072">
              <w:rPr>
                <w:sz w:val="16"/>
                <w:szCs w:val="16"/>
              </w:rPr>
              <w:t>item 3</w:t>
            </w:r>
            <w:r w:rsidRPr="00975072">
              <w:rPr>
                <w:sz w:val="16"/>
                <w:szCs w:val="16"/>
              </w:rPr>
              <w:t xml:space="preserve">3): 25 Mar 2015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w:t>
            </w:r>
          </w:p>
        </w:tc>
      </w:tr>
      <w:tr w:rsidR="0085556C" w:rsidRPr="00975072" w:rsidTr="0017195F">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15, 2015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19 Mar 2015</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20 Mar 2015 (s 2)</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2 (</w:t>
            </w:r>
            <w:r w:rsidR="004F6D0B" w:rsidRPr="00975072">
              <w:rPr>
                <w:sz w:val="16"/>
                <w:szCs w:val="16"/>
              </w:rPr>
              <w:t>items 1</w:t>
            </w:r>
            <w:r w:rsidRPr="00975072">
              <w:rPr>
                <w:sz w:val="16"/>
                <w:szCs w:val="16"/>
              </w:rPr>
              <w:t>3, 14)</w:t>
            </w:r>
          </w:p>
        </w:tc>
      </w:tr>
      <w:tr w:rsidR="0085556C" w:rsidRPr="00975072" w:rsidTr="00311B8B">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33, 2015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 Apr 2015</w:t>
            </w:r>
          </w:p>
        </w:tc>
        <w:tc>
          <w:tcPr>
            <w:tcW w:w="1845" w:type="dxa"/>
            <w:tcBorders>
              <w:top w:val="single" w:sz="4" w:space="0" w:color="auto"/>
              <w:bottom w:val="single" w:sz="4" w:space="0" w:color="auto"/>
            </w:tcBorders>
            <w:shd w:val="clear" w:color="auto" w:fill="auto"/>
          </w:tcPr>
          <w:p w:rsidR="0085556C" w:rsidRPr="00975072" w:rsidRDefault="0085556C" w:rsidP="00FB1C41">
            <w:pPr>
              <w:pStyle w:val="Tabletext"/>
              <w:rPr>
                <w:sz w:val="16"/>
                <w:szCs w:val="16"/>
              </w:rPr>
            </w:pPr>
            <w:r w:rsidRPr="00975072">
              <w:rPr>
                <w:sz w:val="16"/>
                <w:szCs w:val="16"/>
              </w:rPr>
              <w:t>Sch 1 (</w:t>
            </w:r>
            <w:r w:rsidR="00EC0139" w:rsidRPr="00975072">
              <w:rPr>
                <w:sz w:val="16"/>
                <w:szCs w:val="16"/>
              </w:rPr>
              <w:t>items 4</w:t>
            </w:r>
            <w:r w:rsidRPr="00975072">
              <w:rPr>
                <w:sz w:val="16"/>
                <w:szCs w:val="16"/>
              </w:rPr>
              <w:t>8, 49): 20</w:t>
            </w:r>
            <w:r w:rsidR="00C53E4C" w:rsidRPr="00975072">
              <w:rPr>
                <w:sz w:val="16"/>
                <w:szCs w:val="16"/>
              </w:rPr>
              <w:t> </w:t>
            </w:r>
            <w:r w:rsidRPr="00975072">
              <w:rPr>
                <w:sz w:val="16"/>
                <w:szCs w:val="16"/>
              </w:rPr>
              <w:t xml:space="preserve">June 2014 (s 2(1) </w:t>
            </w:r>
            <w:r w:rsidR="00860DCE" w:rsidRPr="00975072">
              <w:rPr>
                <w:sz w:val="16"/>
                <w:szCs w:val="16"/>
              </w:rPr>
              <w:t>item 3</w:t>
            </w:r>
            <w:r w:rsidRPr="00975072">
              <w:rPr>
                <w:sz w:val="16"/>
                <w:szCs w:val="16"/>
              </w:rPr>
              <w:t>)</w:t>
            </w:r>
            <w:r w:rsidRPr="00975072">
              <w:rPr>
                <w:sz w:val="16"/>
                <w:szCs w:val="16"/>
              </w:rPr>
              <w:br/>
              <w:t>Sch 1 (</w:t>
            </w:r>
            <w:r w:rsidR="004F6D0B" w:rsidRPr="00975072">
              <w:rPr>
                <w:sz w:val="16"/>
                <w:szCs w:val="16"/>
              </w:rPr>
              <w:t>items 1</w:t>
            </w:r>
            <w:r w:rsidR="00FB1C41" w:rsidRPr="00975072">
              <w:rPr>
                <w:sz w:val="16"/>
                <w:szCs w:val="16"/>
              </w:rPr>
              <w:t>–</w:t>
            </w:r>
            <w:r w:rsidRPr="00975072">
              <w:rPr>
                <w:sz w:val="16"/>
                <w:szCs w:val="16"/>
              </w:rPr>
              <w:t>16, 17</w:t>
            </w:r>
            <w:r w:rsidR="00FB1C41" w:rsidRPr="00975072">
              <w:rPr>
                <w:sz w:val="16"/>
                <w:szCs w:val="16"/>
              </w:rPr>
              <w:t>–</w:t>
            </w:r>
            <w:r w:rsidRPr="00975072">
              <w:rPr>
                <w:sz w:val="16"/>
                <w:szCs w:val="16"/>
              </w:rPr>
              <w:t>47, 50</w:t>
            </w:r>
            <w:r w:rsidR="00FB1C41" w:rsidRPr="00975072">
              <w:rPr>
                <w:sz w:val="16"/>
                <w:szCs w:val="16"/>
              </w:rPr>
              <w:t>–</w:t>
            </w:r>
            <w:r w:rsidRPr="00975072">
              <w:rPr>
                <w:sz w:val="16"/>
                <w:szCs w:val="16"/>
              </w:rPr>
              <w:t xml:space="preserve">92): 3 Apr 2015 (s 2(1) </w:t>
            </w:r>
            <w:r w:rsidR="004F6D0B" w:rsidRPr="00975072">
              <w:rPr>
                <w:sz w:val="16"/>
                <w:szCs w:val="16"/>
              </w:rPr>
              <w:t>items 2</w:t>
            </w:r>
            <w:r w:rsidRPr="00975072">
              <w:rPr>
                <w:sz w:val="16"/>
                <w:szCs w:val="16"/>
              </w:rPr>
              <w:t>, 4)</w:t>
            </w:r>
            <w:r w:rsidRPr="00975072">
              <w:rPr>
                <w:sz w:val="16"/>
                <w:szCs w:val="16"/>
              </w:rPr>
              <w:br/>
              <w:t>Sch 1 (items</w:t>
            </w:r>
            <w:r w:rsidR="00C53E4C" w:rsidRPr="00975072">
              <w:rPr>
                <w:sz w:val="16"/>
                <w:szCs w:val="16"/>
              </w:rPr>
              <w:t> </w:t>
            </w:r>
            <w:r w:rsidRPr="00975072">
              <w:rPr>
                <w:sz w:val="16"/>
                <w:szCs w:val="16"/>
              </w:rPr>
              <w:t>93</w:t>
            </w:r>
            <w:r w:rsidR="00FB1C41" w:rsidRPr="00975072">
              <w:rPr>
                <w:sz w:val="16"/>
                <w:szCs w:val="16"/>
              </w:rPr>
              <w:t>–</w:t>
            </w:r>
            <w:r w:rsidRPr="00975072">
              <w:rPr>
                <w:sz w:val="16"/>
                <w:szCs w:val="16"/>
              </w:rPr>
              <w:t xml:space="preserve">102): 3 Apr 2015 (s 2(1) </w:t>
            </w:r>
            <w:r w:rsidR="00860DCE" w:rsidRPr="00975072">
              <w:rPr>
                <w:sz w:val="16"/>
                <w:szCs w:val="16"/>
              </w:rPr>
              <w:t>item 5</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1 (</w:t>
            </w:r>
            <w:r w:rsidR="004F6D0B" w:rsidRPr="00975072">
              <w:rPr>
                <w:sz w:val="16"/>
                <w:szCs w:val="16"/>
              </w:rPr>
              <w:t>items 1</w:t>
            </w:r>
            <w:r w:rsidRPr="00975072">
              <w:rPr>
                <w:sz w:val="16"/>
                <w:szCs w:val="16"/>
              </w:rPr>
              <w:t>6, 47, 49)</w:t>
            </w:r>
          </w:p>
        </w:tc>
      </w:tr>
      <w:tr w:rsidR="0085556C" w:rsidRPr="00975072" w:rsidTr="00511E7A">
        <w:trPr>
          <w:cantSplit/>
        </w:trPr>
        <w:tc>
          <w:tcPr>
            <w:tcW w:w="1838"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41, 2015</w:t>
            </w:r>
          </w:p>
        </w:tc>
        <w:tc>
          <w:tcPr>
            <w:tcW w:w="993"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20</w:t>
            </w:r>
            <w:r w:rsidR="00C53E4C" w:rsidRPr="00975072">
              <w:rPr>
                <w:sz w:val="16"/>
                <w:szCs w:val="16"/>
              </w:rPr>
              <w:t> </w:t>
            </w:r>
            <w:r w:rsidRPr="00975072">
              <w:rPr>
                <w:sz w:val="16"/>
                <w:szCs w:val="16"/>
              </w:rPr>
              <w:t>May 2015</w:t>
            </w:r>
          </w:p>
        </w:tc>
        <w:tc>
          <w:tcPr>
            <w:tcW w:w="1845" w:type="dxa"/>
            <w:tcBorders>
              <w:top w:val="single" w:sz="4" w:space="0" w:color="auto"/>
              <w:bottom w:val="nil"/>
            </w:tcBorders>
            <w:shd w:val="clear" w:color="auto" w:fill="auto"/>
          </w:tcPr>
          <w:p w:rsidR="0085556C" w:rsidRPr="00975072" w:rsidRDefault="0085556C" w:rsidP="00C25DC1">
            <w:pPr>
              <w:pStyle w:val="Tabletext"/>
              <w:rPr>
                <w:sz w:val="16"/>
                <w:szCs w:val="16"/>
              </w:rPr>
            </w:pPr>
            <w:r w:rsidRPr="00975072">
              <w:rPr>
                <w:sz w:val="16"/>
                <w:szCs w:val="16"/>
              </w:rPr>
              <w:t>Sch 5 (</w:t>
            </w:r>
            <w:r w:rsidR="004F6D0B" w:rsidRPr="00975072">
              <w:rPr>
                <w:sz w:val="16"/>
                <w:szCs w:val="16"/>
              </w:rPr>
              <w:t>items 1</w:t>
            </w:r>
            <w:r w:rsidRPr="00975072">
              <w:rPr>
                <w:sz w:val="16"/>
                <w:szCs w:val="16"/>
              </w:rPr>
              <w:t>37–139) and Sch 9: 1</w:t>
            </w:r>
            <w:r w:rsidR="00C53E4C" w:rsidRPr="00975072">
              <w:rPr>
                <w:sz w:val="16"/>
                <w:szCs w:val="16"/>
              </w:rPr>
              <w:t> </w:t>
            </w:r>
            <w:r w:rsidRPr="00975072">
              <w:rPr>
                <w:sz w:val="16"/>
                <w:szCs w:val="16"/>
              </w:rPr>
              <w:t>July 2015</w:t>
            </w:r>
            <w:r w:rsidR="00C25DC1" w:rsidRPr="00975072">
              <w:rPr>
                <w:sz w:val="16"/>
                <w:szCs w:val="16"/>
              </w:rPr>
              <w:t xml:space="preserve"> (s 2(1) </w:t>
            </w:r>
            <w:r w:rsidR="004F6D0B" w:rsidRPr="00975072">
              <w:rPr>
                <w:sz w:val="16"/>
                <w:szCs w:val="16"/>
              </w:rPr>
              <w:t>items 2</w:t>
            </w:r>
            <w:r w:rsidR="00C25DC1" w:rsidRPr="00975072">
              <w:rPr>
                <w:sz w:val="16"/>
                <w:szCs w:val="16"/>
              </w:rPr>
              <w:t>, 7)</w:t>
            </w:r>
          </w:p>
        </w:tc>
        <w:tc>
          <w:tcPr>
            <w:tcW w:w="1417" w:type="dxa"/>
            <w:tcBorders>
              <w:top w:val="single" w:sz="4" w:space="0" w:color="auto"/>
              <w:bottom w:val="nil"/>
            </w:tcBorders>
            <w:shd w:val="clear" w:color="auto" w:fill="auto"/>
          </w:tcPr>
          <w:p w:rsidR="0085556C" w:rsidRPr="00975072" w:rsidRDefault="0085556C" w:rsidP="00DE4EF0">
            <w:pPr>
              <w:pStyle w:val="Tabletext"/>
              <w:rPr>
                <w:sz w:val="16"/>
                <w:szCs w:val="16"/>
              </w:rPr>
            </w:pPr>
            <w:r w:rsidRPr="00975072">
              <w:rPr>
                <w:sz w:val="16"/>
                <w:szCs w:val="16"/>
              </w:rPr>
              <w:t>Sch 5 (</w:t>
            </w:r>
            <w:r w:rsidR="004F6D0B" w:rsidRPr="00975072">
              <w:rPr>
                <w:sz w:val="16"/>
                <w:szCs w:val="16"/>
              </w:rPr>
              <w:t>item 1</w:t>
            </w:r>
            <w:r w:rsidRPr="00975072">
              <w:rPr>
                <w:sz w:val="16"/>
                <w:szCs w:val="16"/>
              </w:rPr>
              <w:t>39) and Sch 9</w:t>
            </w:r>
          </w:p>
        </w:tc>
      </w:tr>
      <w:tr w:rsidR="00AA5F4F" w:rsidRPr="00975072" w:rsidTr="00511E7A">
        <w:trPr>
          <w:cantSplit/>
        </w:trPr>
        <w:tc>
          <w:tcPr>
            <w:tcW w:w="1838" w:type="dxa"/>
            <w:tcBorders>
              <w:top w:val="nil"/>
              <w:bottom w:val="nil"/>
            </w:tcBorders>
            <w:shd w:val="clear" w:color="auto" w:fill="auto"/>
          </w:tcPr>
          <w:p w:rsidR="00AA5F4F" w:rsidRPr="00975072" w:rsidRDefault="00AA5F4F" w:rsidP="00511E7A">
            <w:pPr>
              <w:pStyle w:val="ENoteTTIndentHeading"/>
            </w:pPr>
            <w:r w:rsidRPr="00975072">
              <w:t>as amended by</w:t>
            </w:r>
          </w:p>
        </w:tc>
        <w:tc>
          <w:tcPr>
            <w:tcW w:w="992" w:type="dxa"/>
            <w:tcBorders>
              <w:top w:val="nil"/>
              <w:bottom w:val="nil"/>
            </w:tcBorders>
            <w:shd w:val="clear" w:color="auto" w:fill="auto"/>
          </w:tcPr>
          <w:p w:rsidR="00AA5F4F" w:rsidRPr="00975072" w:rsidRDefault="00AA5F4F" w:rsidP="00F9611F">
            <w:pPr>
              <w:pStyle w:val="Tabletext"/>
              <w:rPr>
                <w:sz w:val="16"/>
                <w:szCs w:val="16"/>
              </w:rPr>
            </w:pPr>
          </w:p>
        </w:tc>
        <w:tc>
          <w:tcPr>
            <w:tcW w:w="993" w:type="dxa"/>
            <w:tcBorders>
              <w:top w:val="nil"/>
              <w:bottom w:val="nil"/>
            </w:tcBorders>
            <w:shd w:val="clear" w:color="auto" w:fill="auto"/>
          </w:tcPr>
          <w:p w:rsidR="00AA5F4F" w:rsidRPr="00975072" w:rsidRDefault="00AA5F4F" w:rsidP="00F9611F">
            <w:pPr>
              <w:pStyle w:val="Tabletext"/>
              <w:rPr>
                <w:sz w:val="16"/>
                <w:szCs w:val="16"/>
              </w:rPr>
            </w:pPr>
          </w:p>
        </w:tc>
        <w:tc>
          <w:tcPr>
            <w:tcW w:w="1845" w:type="dxa"/>
            <w:tcBorders>
              <w:top w:val="nil"/>
              <w:bottom w:val="nil"/>
            </w:tcBorders>
            <w:shd w:val="clear" w:color="auto" w:fill="auto"/>
          </w:tcPr>
          <w:p w:rsidR="00AA5F4F" w:rsidRPr="00975072" w:rsidRDefault="00AA5F4F" w:rsidP="00311B8B">
            <w:pPr>
              <w:pStyle w:val="Tabletext"/>
              <w:rPr>
                <w:sz w:val="16"/>
                <w:szCs w:val="16"/>
              </w:rPr>
            </w:pPr>
          </w:p>
        </w:tc>
        <w:tc>
          <w:tcPr>
            <w:tcW w:w="1417" w:type="dxa"/>
            <w:tcBorders>
              <w:top w:val="nil"/>
              <w:bottom w:val="nil"/>
            </w:tcBorders>
            <w:shd w:val="clear" w:color="auto" w:fill="auto"/>
          </w:tcPr>
          <w:p w:rsidR="00AA5F4F" w:rsidRPr="00975072" w:rsidRDefault="00AA5F4F" w:rsidP="00DE4EF0">
            <w:pPr>
              <w:pStyle w:val="Tabletext"/>
              <w:rPr>
                <w:sz w:val="16"/>
                <w:szCs w:val="16"/>
              </w:rPr>
            </w:pPr>
          </w:p>
        </w:tc>
      </w:tr>
      <w:tr w:rsidR="00AA5F4F" w:rsidRPr="00975072" w:rsidTr="00511E7A">
        <w:trPr>
          <w:cantSplit/>
        </w:trPr>
        <w:tc>
          <w:tcPr>
            <w:tcW w:w="1838" w:type="dxa"/>
            <w:tcBorders>
              <w:top w:val="nil"/>
              <w:bottom w:val="single" w:sz="4" w:space="0" w:color="auto"/>
            </w:tcBorders>
            <w:shd w:val="clear" w:color="auto" w:fill="auto"/>
          </w:tcPr>
          <w:p w:rsidR="00AA5F4F" w:rsidRPr="00975072" w:rsidRDefault="00AA5F4F" w:rsidP="00511E7A">
            <w:pPr>
              <w:pStyle w:val="ENoteTTi"/>
            </w:pPr>
            <w:r w:rsidRPr="00975072">
              <w:t>Australian Border Force Amendment (Protected Information) Act 2017</w:t>
            </w:r>
          </w:p>
        </w:tc>
        <w:tc>
          <w:tcPr>
            <w:tcW w:w="992" w:type="dxa"/>
            <w:tcBorders>
              <w:top w:val="nil"/>
              <w:bottom w:val="single" w:sz="4" w:space="0" w:color="auto"/>
            </w:tcBorders>
            <w:shd w:val="clear" w:color="auto" w:fill="auto"/>
          </w:tcPr>
          <w:p w:rsidR="00AA5F4F" w:rsidRPr="00975072" w:rsidRDefault="00AA5F4F" w:rsidP="00F9611F">
            <w:pPr>
              <w:pStyle w:val="Tabletext"/>
              <w:rPr>
                <w:sz w:val="16"/>
                <w:szCs w:val="16"/>
              </w:rPr>
            </w:pPr>
            <w:r w:rsidRPr="00975072">
              <w:rPr>
                <w:sz w:val="16"/>
                <w:szCs w:val="16"/>
              </w:rPr>
              <w:t>115, 2017</w:t>
            </w:r>
          </w:p>
        </w:tc>
        <w:tc>
          <w:tcPr>
            <w:tcW w:w="993" w:type="dxa"/>
            <w:tcBorders>
              <w:top w:val="nil"/>
              <w:bottom w:val="single" w:sz="4" w:space="0" w:color="auto"/>
            </w:tcBorders>
            <w:shd w:val="clear" w:color="auto" w:fill="auto"/>
          </w:tcPr>
          <w:p w:rsidR="00AA5F4F" w:rsidRPr="00975072" w:rsidRDefault="00AA5F4F" w:rsidP="00F9611F">
            <w:pPr>
              <w:pStyle w:val="Tabletext"/>
              <w:rPr>
                <w:sz w:val="16"/>
                <w:szCs w:val="16"/>
              </w:rPr>
            </w:pPr>
            <w:r w:rsidRPr="00975072">
              <w:rPr>
                <w:sz w:val="16"/>
                <w:szCs w:val="16"/>
              </w:rPr>
              <w:t>30 Oct 2017</w:t>
            </w:r>
          </w:p>
        </w:tc>
        <w:tc>
          <w:tcPr>
            <w:tcW w:w="1845" w:type="dxa"/>
            <w:tcBorders>
              <w:top w:val="nil"/>
              <w:bottom w:val="single" w:sz="4" w:space="0" w:color="auto"/>
            </w:tcBorders>
            <w:shd w:val="clear" w:color="auto" w:fill="auto"/>
          </w:tcPr>
          <w:p w:rsidR="00AA5F4F" w:rsidRPr="00975072" w:rsidRDefault="00AA5F4F" w:rsidP="00311B8B">
            <w:pPr>
              <w:pStyle w:val="Tabletext"/>
              <w:rPr>
                <w:sz w:val="16"/>
                <w:szCs w:val="16"/>
              </w:rPr>
            </w:pPr>
            <w:r w:rsidRPr="00975072">
              <w:rPr>
                <w:sz w:val="16"/>
                <w:szCs w:val="16"/>
              </w:rPr>
              <w:t>Sch 1 (</w:t>
            </w:r>
            <w:r w:rsidR="004F6D0B" w:rsidRPr="00975072">
              <w:rPr>
                <w:sz w:val="16"/>
                <w:szCs w:val="16"/>
              </w:rPr>
              <w:t>item 2</w:t>
            </w:r>
            <w:r w:rsidRPr="00975072">
              <w:rPr>
                <w:sz w:val="16"/>
                <w:szCs w:val="16"/>
              </w:rPr>
              <w:t>6): 1</w:t>
            </w:r>
            <w:r w:rsidR="00C53E4C" w:rsidRPr="00975072">
              <w:rPr>
                <w:sz w:val="16"/>
                <w:szCs w:val="16"/>
              </w:rPr>
              <w:t> </w:t>
            </w:r>
            <w:r w:rsidRPr="00975072">
              <w:rPr>
                <w:sz w:val="16"/>
                <w:szCs w:val="16"/>
              </w:rPr>
              <w:t xml:space="preserve">July 2015 (s 2(1) </w:t>
            </w:r>
            <w:r w:rsidR="004F6D0B" w:rsidRPr="00975072">
              <w:rPr>
                <w:sz w:val="16"/>
                <w:szCs w:val="16"/>
              </w:rPr>
              <w:t>item 2</w:t>
            </w:r>
            <w:r w:rsidRPr="00975072">
              <w:rPr>
                <w:sz w:val="16"/>
                <w:szCs w:val="16"/>
              </w:rPr>
              <w:t>)</w:t>
            </w:r>
          </w:p>
        </w:tc>
        <w:tc>
          <w:tcPr>
            <w:tcW w:w="1417" w:type="dxa"/>
            <w:tcBorders>
              <w:top w:val="nil"/>
              <w:bottom w:val="single" w:sz="4" w:space="0" w:color="auto"/>
            </w:tcBorders>
            <w:shd w:val="clear" w:color="auto" w:fill="auto"/>
          </w:tcPr>
          <w:p w:rsidR="00AA5F4F" w:rsidRPr="00975072" w:rsidRDefault="007A0FC3" w:rsidP="00DE4EF0">
            <w:pPr>
              <w:pStyle w:val="Tabletext"/>
              <w:rPr>
                <w:sz w:val="16"/>
                <w:szCs w:val="16"/>
              </w:rPr>
            </w:pPr>
            <w:r w:rsidRPr="00975072">
              <w:rPr>
                <w:sz w:val="16"/>
                <w:szCs w:val="16"/>
              </w:rPr>
              <w:t>—</w:t>
            </w:r>
          </w:p>
        </w:tc>
      </w:tr>
      <w:tr w:rsidR="0085556C" w:rsidRPr="00975072" w:rsidTr="000A21EB">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single" w:sz="4" w:space="0" w:color="auto"/>
              <w:bottom w:val="single" w:sz="4" w:space="0" w:color="auto"/>
            </w:tcBorders>
            <w:shd w:val="clear" w:color="auto" w:fill="auto"/>
          </w:tcPr>
          <w:p w:rsidR="0085556C" w:rsidRPr="00975072" w:rsidRDefault="0085556C" w:rsidP="006D34BB">
            <w:pPr>
              <w:pStyle w:val="Tabletext"/>
              <w:rPr>
                <w:sz w:val="16"/>
                <w:szCs w:val="16"/>
              </w:rPr>
            </w:pPr>
            <w:r w:rsidRPr="00975072">
              <w:rPr>
                <w:sz w:val="16"/>
                <w:szCs w:val="16"/>
              </w:rPr>
              <w:t>Sch 1 (</w:t>
            </w:r>
            <w:r w:rsidR="00EC0139" w:rsidRPr="00975072">
              <w:rPr>
                <w:sz w:val="16"/>
                <w:szCs w:val="16"/>
              </w:rPr>
              <w:t>items 4</w:t>
            </w:r>
            <w:r w:rsidRPr="00975072">
              <w:rPr>
                <w:sz w:val="16"/>
                <w:szCs w:val="16"/>
              </w:rPr>
              <w:t xml:space="preserve">53–460): </w:t>
            </w:r>
            <w:r w:rsidR="00103007" w:rsidRPr="00975072">
              <w:rPr>
                <w:sz w:val="16"/>
                <w:szCs w:val="16"/>
              </w:rPr>
              <w:t>5 </w:t>
            </w:r>
            <w:r w:rsidR="006D34BB" w:rsidRPr="00975072">
              <w:rPr>
                <w:sz w:val="16"/>
                <w:szCs w:val="16"/>
              </w:rPr>
              <w:t>Mar 2016</w:t>
            </w:r>
            <w:r w:rsidRPr="00975072">
              <w:rPr>
                <w:sz w:val="16"/>
                <w:szCs w:val="16"/>
              </w:rPr>
              <w:t xml:space="preserve">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6D34BB" w:rsidP="00DE4EF0">
            <w:pPr>
              <w:pStyle w:val="Tabletext"/>
              <w:rPr>
                <w:sz w:val="16"/>
                <w:szCs w:val="16"/>
              </w:rPr>
            </w:pPr>
            <w:r w:rsidRPr="00975072">
              <w:rPr>
                <w:sz w:val="16"/>
                <w:szCs w:val="16"/>
              </w:rPr>
              <w:t>—</w:t>
            </w:r>
          </w:p>
        </w:tc>
      </w:tr>
      <w:tr w:rsidR="0085556C" w:rsidRPr="00975072" w:rsidTr="00BE32B8">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13, 2016</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29 Feb 2016</w:t>
            </w:r>
          </w:p>
        </w:tc>
        <w:tc>
          <w:tcPr>
            <w:tcW w:w="1845" w:type="dxa"/>
            <w:tcBorders>
              <w:top w:val="single" w:sz="4" w:space="0" w:color="auto"/>
              <w:bottom w:val="single" w:sz="4" w:space="0" w:color="auto"/>
            </w:tcBorders>
            <w:shd w:val="clear" w:color="auto" w:fill="auto"/>
          </w:tcPr>
          <w:p w:rsidR="0085556C" w:rsidRPr="00975072" w:rsidRDefault="0085556C" w:rsidP="00311B8B">
            <w:pPr>
              <w:pStyle w:val="Tabletext"/>
              <w:rPr>
                <w:sz w:val="16"/>
                <w:szCs w:val="16"/>
              </w:rPr>
            </w:pPr>
            <w:r w:rsidRPr="00975072">
              <w:rPr>
                <w:sz w:val="16"/>
                <w:szCs w:val="16"/>
              </w:rPr>
              <w:t xml:space="preserve">1 Mar 2016 (s 2(1) </w:t>
            </w:r>
            <w:r w:rsidR="004F6D0B" w:rsidRPr="00975072">
              <w:rPr>
                <w:sz w:val="16"/>
                <w:szCs w:val="16"/>
              </w:rPr>
              <w:t>item 1</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w:t>
            </w:r>
          </w:p>
        </w:tc>
      </w:tr>
      <w:tr w:rsidR="00D30E81" w:rsidRPr="00975072" w:rsidTr="00CD4EE9">
        <w:trPr>
          <w:cantSplit/>
        </w:trPr>
        <w:tc>
          <w:tcPr>
            <w:tcW w:w="1838" w:type="dxa"/>
            <w:tcBorders>
              <w:top w:val="single" w:sz="4" w:space="0" w:color="auto"/>
              <w:bottom w:val="single" w:sz="4" w:space="0" w:color="auto"/>
            </w:tcBorders>
            <w:shd w:val="clear" w:color="auto" w:fill="auto"/>
          </w:tcPr>
          <w:p w:rsidR="00D30E81" w:rsidRPr="00975072" w:rsidRDefault="00D30E81" w:rsidP="00BE32B8">
            <w:pPr>
              <w:pStyle w:val="Tabletext"/>
              <w:rPr>
                <w:sz w:val="16"/>
                <w:szCs w:val="16"/>
              </w:rPr>
            </w:pPr>
            <w:r w:rsidRPr="00975072">
              <w:rPr>
                <w:sz w:val="16"/>
                <w:szCs w:val="16"/>
              </w:rPr>
              <w:lastRenderedPageBreak/>
              <w:t xml:space="preserve">Offshore Petroleum and Greenhouse Gas Storage Amendment (Petroleum Pools and Other Measures) </w:t>
            </w:r>
            <w:r w:rsidR="00BE32B8" w:rsidRPr="00975072">
              <w:rPr>
                <w:sz w:val="16"/>
                <w:szCs w:val="16"/>
              </w:rPr>
              <w:t>Act</w:t>
            </w:r>
            <w:r w:rsidRPr="00975072">
              <w:rPr>
                <w:sz w:val="16"/>
                <w:szCs w:val="16"/>
              </w:rPr>
              <w:t xml:space="preserve"> 2017</w:t>
            </w:r>
          </w:p>
        </w:tc>
        <w:tc>
          <w:tcPr>
            <w:tcW w:w="992" w:type="dxa"/>
            <w:tcBorders>
              <w:top w:val="single" w:sz="4" w:space="0" w:color="auto"/>
              <w:bottom w:val="single" w:sz="4" w:space="0" w:color="auto"/>
            </w:tcBorders>
            <w:shd w:val="clear" w:color="auto" w:fill="auto"/>
          </w:tcPr>
          <w:p w:rsidR="00D30E81" w:rsidRPr="00975072" w:rsidRDefault="00D30E81" w:rsidP="00F9611F">
            <w:pPr>
              <w:pStyle w:val="Tabletext"/>
              <w:rPr>
                <w:sz w:val="16"/>
                <w:szCs w:val="16"/>
              </w:rPr>
            </w:pPr>
            <w:r w:rsidRPr="00975072">
              <w:rPr>
                <w:sz w:val="16"/>
                <w:szCs w:val="16"/>
              </w:rPr>
              <w:t>11, 2017</w:t>
            </w:r>
          </w:p>
        </w:tc>
        <w:tc>
          <w:tcPr>
            <w:tcW w:w="993" w:type="dxa"/>
            <w:tcBorders>
              <w:top w:val="single" w:sz="4" w:space="0" w:color="auto"/>
              <w:bottom w:val="single" w:sz="4" w:space="0" w:color="auto"/>
            </w:tcBorders>
            <w:shd w:val="clear" w:color="auto" w:fill="auto"/>
          </w:tcPr>
          <w:p w:rsidR="00D30E81" w:rsidRPr="00975072" w:rsidRDefault="00D30E81" w:rsidP="00F9611F">
            <w:pPr>
              <w:pStyle w:val="Tabletext"/>
              <w:rPr>
                <w:sz w:val="16"/>
                <w:szCs w:val="16"/>
              </w:rPr>
            </w:pPr>
            <w:r w:rsidRPr="00975072">
              <w:rPr>
                <w:sz w:val="16"/>
                <w:szCs w:val="16"/>
              </w:rPr>
              <w:t>23 Feb 2017</w:t>
            </w:r>
          </w:p>
        </w:tc>
        <w:tc>
          <w:tcPr>
            <w:tcW w:w="1845" w:type="dxa"/>
            <w:tcBorders>
              <w:top w:val="single" w:sz="4" w:space="0" w:color="auto"/>
              <w:bottom w:val="single" w:sz="4" w:space="0" w:color="auto"/>
            </w:tcBorders>
            <w:shd w:val="clear" w:color="auto" w:fill="auto"/>
          </w:tcPr>
          <w:p w:rsidR="00D30E81" w:rsidRPr="00975072" w:rsidRDefault="00D30E81" w:rsidP="00D20063">
            <w:pPr>
              <w:pStyle w:val="Tabletext"/>
              <w:rPr>
                <w:sz w:val="16"/>
                <w:szCs w:val="16"/>
              </w:rPr>
            </w:pPr>
            <w:r w:rsidRPr="00975072">
              <w:rPr>
                <w:sz w:val="16"/>
                <w:szCs w:val="16"/>
              </w:rPr>
              <w:t>Sch 1 (</w:t>
            </w:r>
            <w:r w:rsidR="004F6D0B" w:rsidRPr="00975072">
              <w:rPr>
                <w:sz w:val="16"/>
                <w:szCs w:val="16"/>
              </w:rPr>
              <w:t>items 1</w:t>
            </w:r>
            <w:r w:rsidR="00384D6D" w:rsidRPr="00975072">
              <w:rPr>
                <w:sz w:val="16"/>
                <w:szCs w:val="16"/>
              </w:rPr>
              <w:t>, 4</w:t>
            </w:r>
            <w:r w:rsidRPr="00975072">
              <w:rPr>
                <w:sz w:val="16"/>
                <w:szCs w:val="16"/>
              </w:rPr>
              <w:t>)</w:t>
            </w:r>
            <w:r w:rsidR="00384D6D" w:rsidRPr="00975072">
              <w:rPr>
                <w:sz w:val="16"/>
                <w:szCs w:val="16"/>
              </w:rPr>
              <w:t xml:space="preserve"> and</w:t>
            </w:r>
            <w:r w:rsidRPr="00975072">
              <w:rPr>
                <w:sz w:val="16"/>
                <w:szCs w:val="16"/>
              </w:rPr>
              <w:t xml:space="preserve"> Sch 2 (</w:t>
            </w:r>
            <w:r w:rsidR="004F6D0B" w:rsidRPr="00975072">
              <w:rPr>
                <w:sz w:val="16"/>
                <w:szCs w:val="16"/>
              </w:rPr>
              <w:t>items 1</w:t>
            </w:r>
            <w:r w:rsidRPr="00975072">
              <w:rPr>
                <w:sz w:val="16"/>
                <w:szCs w:val="16"/>
              </w:rPr>
              <w:t xml:space="preserve">, 2, 4): 23 Feb 2017 (s </w:t>
            </w:r>
            <w:r w:rsidR="00384D6D" w:rsidRPr="00975072">
              <w:rPr>
                <w:sz w:val="16"/>
                <w:szCs w:val="16"/>
              </w:rPr>
              <w:t>2</w:t>
            </w:r>
            <w:r w:rsidRPr="00975072">
              <w:rPr>
                <w:sz w:val="16"/>
                <w:szCs w:val="16"/>
              </w:rPr>
              <w:t>(</w:t>
            </w:r>
            <w:r w:rsidR="00384D6D" w:rsidRPr="00975072">
              <w:rPr>
                <w:sz w:val="16"/>
                <w:szCs w:val="16"/>
              </w:rPr>
              <w:t>1</w:t>
            </w:r>
            <w:r w:rsidRPr="00975072">
              <w:rPr>
                <w:sz w:val="16"/>
                <w:szCs w:val="16"/>
              </w:rPr>
              <w:t xml:space="preserve">) </w:t>
            </w:r>
            <w:r w:rsidR="00CC6785" w:rsidRPr="00975072">
              <w:rPr>
                <w:sz w:val="16"/>
                <w:szCs w:val="16"/>
              </w:rPr>
              <w:t>(</w:t>
            </w:r>
            <w:r w:rsidR="004F6D0B" w:rsidRPr="00975072">
              <w:rPr>
                <w:sz w:val="16"/>
                <w:szCs w:val="16"/>
              </w:rPr>
              <w:t>items 2</w:t>
            </w:r>
            <w:r w:rsidRPr="00975072">
              <w:rPr>
                <w:sz w:val="16"/>
                <w:szCs w:val="16"/>
              </w:rPr>
              <w:t xml:space="preserve">, </w:t>
            </w:r>
            <w:r w:rsidR="001237DF" w:rsidRPr="00975072">
              <w:rPr>
                <w:sz w:val="16"/>
                <w:szCs w:val="16"/>
              </w:rPr>
              <w:t>3</w:t>
            </w:r>
            <w:r w:rsidR="00D20063" w:rsidRPr="00975072">
              <w:rPr>
                <w:sz w:val="16"/>
                <w:szCs w:val="16"/>
              </w:rPr>
              <w:t>, 5</w:t>
            </w:r>
            <w:r w:rsidR="001237DF" w:rsidRPr="00975072">
              <w:rPr>
                <w:sz w:val="16"/>
                <w:szCs w:val="16"/>
              </w:rPr>
              <w:t>)</w:t>
            </w:r>
            <w:r w:rsidRPr="00975072">
              <w:rPr>
                <w:sz w:val="16"/>
                <w:szCs w:val="16"/>
              </w:rPr>
              <w:br/>
              <w:t>Sch 2 (</w:t>
            </w:r>
            <w:r w:rsidR="00860DCE" w:rsidRPr="00975072">
              <w:rPr>
                <w:sz w:val="16"/>
                <w:szCs w:val="16"/>
              </w:rPr>
              <w:t>item 3</w:t>
            </w:r>
            <w:r w:rsidRPr="00975072">
              <w:rPr>
                <w:sz w:val="16"/>
                <w:szCs w:val="16"/>
              </w:rPr>
              <w:t>): 7 Dec 2011 (</w:t>
            </w:r>
            <w:r w:rsidR="00D20063" w:rsidRPr="00975072">
              <w:rPr>
                <w:sz w:val="16"/>
                <w:szCs w:val="16"/>
              </w:rPr>
              <w:t>s</w:t>
            </w:r>
            <w:r w:rsidR="00553BA3" w:rsidRPr="00975072">
              <w:rPr>
                <w:sz w:val="16"/>
                <w:szCs w:val="16"/>
              </w:rPr>
              <w:t xml:space="preserve"> </w:t>
            </w:r>
            <w:r w:rsidR="00D20063" w:rsidRPr="00975072">
              <w:rPr>
                <w:sz w:val="16"/>
                <w:szCs w:val="16"/>
              </w:rPr>
              <w:t>2</w:t>
            </w:r>
            <w:r w:rsidRPr="00975072">
              <w:rPr>
                <w:sz w:val="16"/>
                <w:szCs w:val="16"/>
              </w:rPr>
              <w:t>(</w:t>
            </w:r>
            <w:r w:rsidR="00D20063" w:rsidRPr="00975072">
              <w:rPr>
                <w:sz w:val="16"/>
                <w:szCs w:val="16"/>
              </w:rPr>
              <w:t>1</w:t>
            </w:r>
            <w:r w:rsidRPr="00975072">
              <w:rPr>
                <w:sz w:val="16"/>
                <w:szCs w:val="16"/>
              </w:rPr>
              <w:t xml:space="preserve">) </w:t>
            </w:r>
            <w:r w:rsidR="00860DCE" w:rsidRPr="00975072">
              <w:rPr>
                <w:sz w:val="16"/>
                <w:szCs w:val="16"/>
              </w:rPr>
              <w:t>item 4</w:t>
            </w:r>
            <w:r w:rsidRPr="00975072">
              <w:rPr>
                <w:sz w:val="16"/>
                <w:szCs w:val="16"/>
              </w:rPr>
              <w:t>)</w:t>
            </w:r>
          </w:p>
        </w:tc>
        <w:tc>
          <w:tcPr>
            <w:tcW w:w="1417" w:type="dxa"/>
            <w:tcBorders>
              <w:top w:val="single" w:sz="4" w:space="0" w:color="auto"/>
              <w:bottom w:val="single" w:sz="4" w:space="0" w:color="auto"/>
            </w:tcBorders>
            <w:shd w:val="clear" w:color="auto" w:fill="auto"/>
          </w:tcPr>
          <w:p w:rsidR="00D30E81" w:rsidRPr="00975072" w:rsidRDefault="00384D6D" w:rsidP="00384D6D">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 and </w:t>
            </w:r>
            <w:r w:rsidR="00D30E81" w:rsidRPr="00975072">
              <w:rPr>
                <w:sz w:val="16"/>
                <w:szCs w:val="16"/>
              </w:rPr>
              <w:t>Sch 2 (</w:t>
            </w:r>
            <w:r w:rsidR="00860DCE" w:rsidRPr="00975072">
              <w:rPr>
                <w:sz w:val="16"/>
                <w:szCs w:val="16"/>
              </w:rPr>
              <w:t>item 4</w:t>
            </w:r>
            <w:r w:rsidR="00D30E81" w:rsidRPr="00975072">
              <w:rPr>
                <w:sz w:val="16"/>
                <w:szCs w:val="16"/>
              </w:rPr>
              <w:t>)</w:t>
            </w:r>
          </w:p>
        </w:tc>
      </w:tr>
      <w:tr w:rsidR="003B050C" w:rsidRPr="00975072" w:rsidTr="00623161">
        <w:trPr>
          <w:cantSplit/>
        </w:trPr>
        <w:tc>
          <w:tcPr>
            <w:tcW w:w="1838" w:type="dxa"/>
            <w:tcBorders>
              <w:top w:val="single" w:sz="4" w:space="0" w:color="auto"/>
              <w:bottom w:val="single" w:sz="4" w:space="0" w:color="auto"/>
            </w:tcBorders>
            <w:shd w:val="clear" w:color="auto" w:fill="auto"/>
          </w:tcPr>
          <w:p w:rsidR="003B050C" w:rsidRPr="00975072" w:rsidRDefault="003B050C" w:rsidP="00BE32B8">
            <w:pPr>
              <w:pStyle w:val="Tabletext"/>
              <w:rPr>
                <w:sz w:val="16"/>
                <w:szCs w:val="16"/>
              </w:rPr>
            </w:pPr>
            <w:r w:rsidRPr="00975072">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975072" w:rsidRDefault="003B050C" w:rsidP="00F9611F">
            <w:pPr>
              <w:pStyle w:val="Tabletext"/>
              <w:rPr>
                <w:sz w:val="16"/>
                <w:szCs w:val="16"/>
              </w:rPr>
            </w:pPr>
            <w:r w:rsidRPr="00975072">
              <w:rPr>
                <w:sz w:val="16"/>
                <w:szCs w:val="16"/>
              </w:rPr>
              <w:t>31, 2018</w:t>
            </w:r>
          </w:p>
        </w:tc>
        <w:tc>
          <w:tcPr>
            <w:tcW w:w="993" w:type="dxa"/>
            <w:tcBorders>
              <w:top w:val="single" w:sz="4" w:space="0" w:color="auto"/>
              <w:bottom w:val="single" w:sz="4" w:space="0" w:color="auto"/>
            </w:tcBorders>
            <w:shd w:val="clear" w:color="auto" w:fill="auto"/>
          </w:tcPr>
          <w:p w:rsidR="003B050C" w:rsidRPr="00975072" w:rsidRDefault="003B050C" w:rsidP="00F9611F">
            <w:pPr>
              <w:pStyle w:val="Tabletext"/>
              <w:rPr>
                <w:sz w:val="16"/>
                <w:szCs w:val="16"/>
              </w:rPr>
            </w:pPr>
            <w:r w:rsidRPr="00975072">
              <w:rPr>
                <w:sz w:val="16"/>
                <w:szCs w:val="16"/>
              </w:rPr>
              <w:t>9</w:t>
            </w:r>
            <w:r w:rsidR="00C53E4C" w:rsidRPr="00975072">
              <w:rPr>
                <w:sz w:val="16"/>
                <w:szCs w:val="16"/>
              </w:rPr>
              <w:t> </w:t>
            </w:r>
            <w:r w:rsidRPr="00975072">
              <w:rPr>
                <w:sz w:val="16"/>
                <w:szCs w:val="16"/>
              </w:rPr>
              <w:t>May 2018</w:t>
            </w:r>
          </w:p>
        </w:tc>
        <w:tc>
          <w:tcPr>
            <w:tcW w:w="1845" w:type="dxa"/>
            <w:tcBorders>
              <w:top w:val="single" w:sz="4" w:space="0" w:color="auto"/>
              <w:bottom w:val="single" w:sz="4" w:space="0" w:color="auto"/>
            </w:tcBorders>
            <w:shd w:val="clear" w:color="auto" w:fill="auto"/>
          </w:tcPr>
          <w:p w:rsidR="003B050C" w:rsidRPr="00975072" w:rsidRDefault="003B050C">
            <w:pPr>
              <w:pStyle w:val="Tabletext"/>
              <w:rPr>
                <w:sz w:val="16"/>
                <w:szCs w:val="16"/>
              </w:rPr>
            </w:pPr>
            <w:r w:rsidRPr="00975072">
              <w:rPr>
                <w:sz w:val="16"/>
                <w:szCs w:val="16"/>
              </w:rPr>
              <w:t>Sch 2 (</w:t>
            </w:r>
            <w:r w:rsidR="004F6D0B" w:rsidRPr="00975072">
              <w:rPr>
                <w:sz w:val="16"/>
                <w:szCs w:val="16"/>
              </w:rPr>
              <w:t>items 1</w:t>
            </w:r>
            <w:r w:rsidRPr="00975072">
              <w:rPr>
                <w:sz w:val="16"/>
                <w:szCs w:val="16"/>
              </w:rPr>
              <w:t>31–134, 284): 11</w:t>
            </w:r>
            <w:r w:rsidR="00C53E4C" w:rsidRPr="00975072">
              <w:rPr>
                <w:sz w:val="16"/>
                <w:szCs w:val="16"/>
              </w:rPr>
              <w:t> </w:t>
            </w:r>
            <w:r w:rsidRPr="00975072">
              <w:rPr>
                <w:sz w:val="16"/>
                <w:szCs w:val="16"/>
              </w:rPr>
              <w:t>May 2018 (s 2(1) items</w:t>
            </w:r>
            <w:r w:rsidR="00C53E4C" w:rsidRPr="00975072">
              <w:rPr>
                <w:sz w:val="16"/>
                <w:szCs w:val="16"/>
              </w:rPr>
              <w:t> </w:t>
            </w:r>
            <w:r w:rsidRPr="00975072">
              <w:rPr>
                <w:sz w:val="16"/>
                <w:szCs w:val="16"/>
              </w:rPr>
              <w:t>3, 7)</w:t>
            </w:r>
          </w:p>
        </w:tc>
        <w:tc>
          <w:tcPr>
            <w:tcW w:w="1417" w:type="dxa"/>
            <w:tcBorders>
              <w:top w:val="single" w:sz="4" w:space="0" w:color="auto"/>
              <w:bottom w:val="single" w:sz="4" w:space="0" w:color="auto"/>
            </w:tcBorders>
            <w:shd w:val="clear" w:color="auto" w:fill="auto"/>
          </w:tcPr>
          <w:p w:rsidR="003B050C" w:rsidRPr="00975072" w:rsidRDefault="003B050C" w:rsidP="00384D6D">
            <w:pPr>
              <w:pStyle w:val="Tabletext"/>
              <w:rPr>
                <w:sz w:val="16"/>
                <w:szCs w:val="16"/>
              </w:rPr>
            </w:pPr>
            <w:r w:rsidRPr="00975072">
              <w:rPr>
                <w:sz w:val="16"/>
                <w:szCs w:val="16"/>
              </w:rPr>
              <w:t>Sch 2 (</w:t>
            </w:r>
            <w:r w:rsidR="004F6D0B" w:rsidRPr="00975072">
              <w:rPr>
                <w:sz w:val="16"/>
                <w:szCs w:val="16"/>
              </w:rPr>
              <w:t>item 2</w:t>
            </w:r>
            <w:r w:rsidRPr="00975072">
              <w:rPr>
                <w:sz w:val="16"/>
                <w:szCs w:val="16"/>
              </w:rPr>
              <w:t>84)</w:t>
            </w:r>
          </w:p>
        </w:tc>
      </w:tr>
      <w:tr w:rsidR="008A4518" w:rsidRPr="00975072" w:rsidTr="00A52119">
        <w:trPr>
          <w:cantSplit/>
        </w:trPr>
        <w:tc>
          <w:tcPr>
            <w:tcW w:w="1838" w:type="dxa"/>
            <w:tcBorders>
              <w:top w:val="single" w:sz="4" w:space="0" w:color="auto"/>
              <w:bottom w:val="single" w:sz="4" w:space="0" w:color="auto"/>
            </w:tcBorders>
            <w:shd w:val="clear" w:color="auto" w:fill="auto"/>
          </w:tcPr>
          <w:p w:rsidR="008A4518" w:rsidRPr="00975072" w:rsidRDefault="008A4518" w:rsidP="00BE32B8">
            <w:pPr>
              <w:pStyle w:val="Tabletext"/>
              <w:rPr>
                <w:sz w:val="16"/>
                <w:szCs w:val="16"/>
              </w:rPr>
            </w:pPr>
            <w:r w:rsidRPr="00975072">
              <w:rPr>
                <w:sz w:val="16"/>
                <w:szCs w:val="16"/>
              </w:rPr>
              <w:t>Treasury Laws Amendment (2019 Petroleum Resource Rent Tax Reforms No.</w:t>
            </w:r>
            <w:r w:rsidR="00C53E4C" w:rsidRPr="00975072">
              <w:rPr>
                <w:sz w:val="16"/>
                <w:szCs w:val="16"/>
              </w:rPr>
              <w:t> </w:t>
            </w:r>
            <w:r w:rsidRPr="00975072">
              <w:rPr>
                <w:sz w:val="16"/>
                <w:szCs w:val="16"/>
              </w:rPr>
              <w:t>1) Act 2019</w:t>
            </w:r>
          </w:p>
        </w:tc>
        <w:tc>
          <w:tcPr>
            <w:tcW w:w="992" w:type="dxa"/>
            <w:tcBorders>
              <w:top w:val="single" w:sz="4" w:space="0" w:color="auto"/>
              <w:bottom w:val="single" w:sz="4" w:space="0" w:color="auto"/>
            </w:tcBorders>
            <w:shd w:val="clear" w:color="auto" w:fill="auto"/>
          </w:tcPr>
          <w:p w:rsidR="008A4518" w:rsidRPr="00975072" w:rsidRDefault="008A4518" w:rsidP="00F9611F">
            <w:pPr>
              <w:pStyle w:val="Tabletext"/>
              <w:rPr>
                <w:sz w:val="16"/>
                <w:szCs w:val="16"/>
              </w:rPr>
            </w:pPr>
            <w:r w:rsidRPr="00975072">
              <w:rPr>
                <w:sz w:val="16"/>
                <w:szCs w:val="16"/>
              </w:rPr>
              <w:t>43, 2019</w:t>
            </w:r>
          </w:p>
        </w:tc>
        <w:tc>
          <w:tcPr>
            <w:tcW w:w="993" w:type="dxa"/>
            <w:tcBorders>
              <w:top w:val="single" w:sz="4" w:space="0" w:color="auto"/>
              <w:bottom w:val="single" w:sz="4" w:space="0" w:color="auto"/>
            </w:tcBorders>
            <w:shd w:val="clear" w:color="auto" w:fill="auto"/>
          </w:tcPr>
          <w:p w:rsidR="008A4518" w:rsidRPr="00975072" w:rsidRDefault="008A4518" w:rsidP="00F9611F">
            <w:pPr>
              <w:pStyle w:val="Tabletext"/>
              <w:rPr>
                <w:sz w:val="16"/>
                <w:szCs w:val="16"/>
              </w:rPr>
            </w:pPr>
            <w:r w:rsidRPr="00975072">
              <w:rPr>
                <w:sz w:val="16"/>
                <w:szCs w:val="16"/>
              </w:rPr>
              <w:t>5 Apr 2019</w:t>
            </w:r>
          </w:p>
        </w:tc>
        <w:tc>
          <w:tcPr>
            <w:tcW w:w="1845" w:type="dxa"/>
            <w:tcBorders>
              <w:top w:val="single" w:sz="4" w:space="0" w:color="auto"/>
              <w:bottom w:val="single" w:sz="4" w:space="0" w:color="auto"/>
            </w:tcBorders>
            <w:shd w:val="clear" w:color="auto" w:fill="auto"/>
          </w:tcPr>
          <w:p w:rsidR="008A4518" w:rsidRPr="00975072" w:rsidRDefault="008A4518">
            <w:pPr>
              <w:pStyle w:val="Tabletext"/>
              <w:rPr>
                <w:sz w:val="16"/>
                <w:szCs w:val="16"/>
              </w:rPr>
            </w:pPr>
            <w:r w:rsidRPr="00975072">
              <w:rPr>
                <w:sz w:val="16"/>
                <w:szCs w:val="16"/>
              </w:rPr>
              <w:t>Sch 1 (</w:t>
            </w:r>
            <w:r w:rsidR="004F6D0B" w:rsidRPr="00975072">
              <w:rPr>
                <w:sz w:val="16"/>
                <w:szCs w:val="16"/>
              </w:rPr>
              <w:t>item 1</w:t>
            </w:r>
            <w:r w:rsidRPr="00975072">
              <w:rPr>
                <w:sz w:val="16"/>
                <w:szCs w:val="16"/>
              </w:rPr>
              <w:t>): 1</w:t>
            </w:r>
            <w:r w:rsidR="00C53E4C" w:rsidRPr="00975072">
              <w:rPr>
                <w:sz w:val="16"/>
                <w:szCs w:val="16"/>
              </w:rPr>
              <w:t> </w:t>
            </w:r>
            <w:r w:rsidRPr="00975072">
              <w:rPr>
                <w:sz w:val="16"/>
                <w:szCs w:val="16"/>
              </w:rPr>
              <w:t xml:space="preserve">July 2019 (s 2(1) </w:t>
            </w:r>
            <w:r w:rsidR="004F6D0B" w:rsidRPr="00975072">
              <w:rPr>
                <w:sz w:val="16"/>
                <w:szCs w:val="16"/>
              </w:rPr>
              <w:t>item 1</w:t>
            </w:r>
            <w:r w:rsidRPr="00975072">
              <w:rPr>
                <w:sz w:val="16"/>
                <w:szCs w:val="16"/>
              </w:rPr>
              <w:t>)</w:t>
            </w:r>
          </w:p>
        </w:tc>
        <w:tc>
          <w:tcPr>
            <w:tcW w:w="1417" w:type="dxa"/>
            <w:tcBorders>
              <w:top w:val="single" w:sz="4" w:space="0" w:color="auto"/>
              <w:bottom w:val="single" w:sz="4" w:space="0" w:color="auto"/>
            </w:tcBorders>
            <w:shd w:val="clear" w:color="auto" w:fill="auto"/>
          </w:tcPr>
          <w:p w:rsidR="008A4518" w:rsidRPr="00975072" w:rsidRDefault="008A4518" w:rsidP="00384D6D">
            <w:pPr>
              <w:pStyle w:val="Tabletext"/>
              <w:rPr>
                <w:sz w:val="16"/>
                <w:szCs w:val="16"/>
              </w:rPr>
            </w:pPr>
            <w:r w:rsidRPr="00975072">
              <w:rPr>
                <w:sz w:val="16"/>
                <w:szCs w:val="16"/>
              </w:rPr>
              <w:t>—</w:t>
            </w:r>
          </w:p>
        </w:tc>
      </w:tr>
      <w:tr w:rsidR="000402E5" w:rsidRPr="00975072" w:rsidTr="007D3986">
        <w:trPr>
          <w:cantSplit/>
        </w:trPr>
        <w:tc>
          <w:tcPr>
            <w:tcW w:w="1838" w:type="dxa"/>
            <w:tcBorders>
              <w:top w:val="single" w:sz="4" w:space="0" w:color="auto"/>
              <w:bottom w:val="single" w:sz="4" w:space="0" w:color="auto"/>
            </w:tcBorders>
            <w:shd w:val="clear" w:color="auto" w:fill="auto"/>
          </w:tcPr>
          <w:p w:rsidR="000402E5" w:rsidRPr="00975072" w:rsidRDefault="000402E5" w:rsidP="00BE32B8">
            <w:pPr>
              <w:pStyle w:val="Tabletext"/>
              <w:rPr>
                <w:sz w:val="16"/>
                <w:szCs w:val="16"/>
              </w:rPr>
            </w:pPr>
            <w:r w:rsidRPr="00975072">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975072" w:rsidRDefault="000402E5" w:rsidP="00F9611F">
            <w:pPr>
              <w:pStyle w:val="Tabletext"/>
              <w:rPr>
                <w:sz w:val="16"/>
                <w:szCs w:val="16"/>
              </w:rPr>
            </w:pPr>
            <w:r w:rsidRPr="00975072">
              <w:rPr>
                <w:sz w:val="16"/>
                <w:szCs w:val="16"/>
              </w:rPr>
              <w:t>57, 2019</w:t>
            </w:r>
          </w:p>
        </w:tc>
        <w:tc>
          <w:tcPr>
            <w:tcW w:w="993" w:type="dxa"/>
            <w:tcBorders>
              <w:top w:val="single" w:sz="4" w:space="0" w:color="auto"/>
              <w:bottom w:val="single" w:sz="4" w:space="0" w:color="auto"/>
            </w:tcBorders>
            <w:shd w:val="clear" w:color="auto" w:fill="auto"/>
          </w:tcPr>
          <w:p w:rsidR="000402E5" w:rsidRPr="00975072" w:rsidRDefault="000402E5" w:rsidP="00F9611F">
            <w:pPr>
              <w:pStyle w:val="Tabletext"/>
              <w:rPr>
                <w:sz w:val="16"/>
                <w:szCs w:val="16"/>
              </w:rPr>
            </w:pPr>
            <w:r w:rsidRPr="00975072">
              <w:rPr>
                <w:sz w:val="16"/>
                <w:szCs w:val="16"/>
              </w:rPr>
              <w:t>7 Aug 2019</w:t>
            </w:r>
          </w:p>
        </w:tc>
        <w:tc>
          <w:tcPr>
            <w:tcW w:w="1845" w:type="dxa"/>
            <w:tcBorders>
              <w:top w:val="single" w:sz="4" w:space="0" w:color="auto"/>
              <w:bottom w:val="single" w:sz="4" w:space="0" w:color="auto"/>
            </w:tcBorders>
            <w:shd w:val="clear" w:color="auto" w:fill="auto"/>
          </w:tcPr>
          <w:p w:rsidR="000402E5" w:rsidRPr="00975072" w:rsidRDefault="000402E5">
            <w:pPr>
              <w:pStyle w:val="Tabletext"/>
              <w:rPr>
                <w:sz w:val="16"/>
                <w:szCs w:val="16"/>
              </w:rPr>
            </w:pPr>
            <w:r w:rsidRPr="00975072">
              <w:rPr>
                <w:sz w:val="16"/>
                <w:szCs w:val="16"/>
              </w:rPr>
              <w:t>Sch 1 (items</w:t>
            </w:r>
            <w:r w:rsidR="00C53E4C" w:rsidRPr="00975072">
              <w:rPr>
                <w:sz w:val="16"/>
                <w:szCs w:val="16"/>
              </w:rPr>
              <w:t> </w:t>
            </w:r>
            <w:r w:rsidRPr="00975072">
              <w:rPr>
                <w:sz w:val="16"/>
                <w:szCs w:val="16"/>
              </w:rPr>
              <w:t>94–13</w:t>
            </w:r>
            <w:r w:rsidR="0069424D" w:rsidRPr="00975072">
              <w:rPr>
                <w:sz w:val="16"/>
                <w:szCs w:val="16"/>
              </w:rPr>
              <w:t>4</w:t>
            </w:r>
            <w:r w:rsidRPr="00975072">
              <w:rPr>
                <w:sz w:val="16"/>
                <w:szCs w:val="16"/>
              </w:rPr>
              <w:t xml:space="preserve">): 30 Aug 2019 (s 2(1) </w:t>
            </w:r>
            <w:r w:rsidR="004F6D0B" w:rsidRPr="00975072">
              <w:rPr>
                <w:sz w:val="16"/>
                <w:szCs w:val="16"/>
              </w:rPr>
              <w:t>item 2</w:t>
            </w:r>
            <w:r w:rsidRPr="00975072">
              <w:rPr>
                <w:sz w:val="16"/>
                <w:szCs w:val="16"/>
              </w:rPr>
              <w:t>)</w:t>
            </w:r>
            <w:r w:rsidRPr="00975072">
              <w:rPr>
                <w:sz w:val="16"/>
                <w:szCs w:val="16"/>
              </w:rPr>
              <w:br/>
              <w:t>Sch 2 (</w:t>
            </w:r>
            <w:r w:rsidR="00EC0139" w:rsidRPr="00975072">
              <w:rPr>
                <w:sz w:val="16"/>
                <w:szCs w:val="16"/>
              </w:rPr>
              <w:t>items 4</w:t>
            </w:r>
            <w:r w:rsidRPr="00975072">
              <w:rPr>
                <w:sz w:val="16"/>
                <w:szCs w:val="16"/>
              </w:rPr>
              <w:t>–6</w:t>
            </w:r>
            <w:r w:rsidR="0069424D" w:rsidRPr="00975072">
              <w:rPr>
                <w:sz w:val="16"/>
                <w:szCs w:val="16"/>
              </w:rPr>
              <w:t>3</w:t>
            </w:r>
            <w:r w:rsidRPr="00975072">
              <w:rPr>
                <w:sz w:val="16"/>
                <w:szCs w:val="16"/>
              </w:rPr>
              <w:t xml:space="preserve">): </w:t>
            </w:r>
            <w:r w:rsidRPr="00975072">
              <w:rPr>
                <w:sz w:val="16"/>
                <w:szCs w:val="16"/>
                <w:u w:val="single"/>
              </w:rPr>
              <w:t xml:space="preserve">awaiting commencement (s 2(1) </w:t>
            </w:r>
            <w:r w:rsidR="00860DCE" w:rsidRPr="00975072">
              <w:rPr>
                <w:sz w:val="16"/>
                <w:szCs w:val="16"/>
                <w:u w:val="single"/>
              </w:rPr>
              <w:t>item 3</w:t>
            </w:r>
            <w:r w:rsidRPr="00975072">
              <w:rPr>
                <w:sz w:val="16"/>
                <w:szCs w:val="16"/>
                <w:u w:val="single"/>
              </w:rPr>
              <w:t>)</w:t>
            </w:r>
          </w:p>
        </w:tc>
        <w:tc>
          <w:tcPr>
            <w:tcW w:w="1417" w:type="dxa"/>
            <w:tcBorders>
              <w:top w:val="single" w:sz="4" w:space="0" w:color="auto"/>
              <w:bottom w:val="single" w:sz="4" w:space="0" w:color="auto"/>
            </w:tcBorders>
            <w:shd w:val="clear" w:color="auto" w:fill="auto"/>
          </w:tcPr>
          <w:p w:rsidR="000402E5" w:rsidRPr="00975072" w:rsidRDefault="000402E5" w:rsidP="00384D6D">
            <w:pPr>
              <w:pStyle w:val="Tabletext"/>
              <w:rPr>
                <w:sz w:val="16"/>
                <w:szCs w:val="16"/>
              </w:rPr>
            </w:pPr>
            <w:r w:rsidRPr="00975072">
              <w:rPr>
                <w:sz w:val="16"/>
                <w:szCs w:val="16"/>
              </w:rPr>
              <w:t>Sch 1 (</w:t>
            </w:r>
            <w:r w:rsidR="004F6D0B" w:rsidRPr="00975072">
              <w:rPr>
                <w:sz w:val="16"/>
                <w:szCs w:val="16"/>
              </w:rPr>
              <w:t>items 1</w:t>
            </w:r>
            <w:r w:rsidRPr="00975072">
              <w:rPr>
                <w:sz w:val="16"/>
                <w:szCs w:val="16"/>
              </w:rPr>
              <w:t xml:space="preserve">31–134) and </w:t>
            </w:r>
            <w:r w:rsidRPr="00975072">
              <w:rPr>
                <w:sz w:val="16"/>
                <w:szCs w:val="16"/>
                <w:u w:val="single"/>
              </w:rPr>
              <w:t>Sch 2 (</w:t>
            </w:r>
            <w:r w:rsidR="00394745" w:rsidRPr="00975072">
              <w:rPr>
                <w:sz w:val="16"/>
                <w:szCs w:val="16"/>
                <w:u w:val="single"/>
              </w:rPr>
              <w:t>items 6</w:t>
            </w:r>
            <w:r w:rsidRPr="00975072">
              <w:rPr>
                <w:sz w:val="16"/>
                <w:szCs w:val="16"/>
                <w:u w:val="single"/>
              </w:rPr>
              <w:t>1–63)</w:t>
            </w:r>
          </w:p>
        </w:tc>
      </w:tr>
      <w:tr w:rsidR="00D93D74" w:rsidRPr="00975072" w:rsidTr="00294362">
        <w:trPr>
          <w:cantSplit/>
        </w:trPr>
        <w:tc>
          <w:tcPr>
            <w:tcW w:w="1838" w:type="dxa"/>
            <w:tcBorders>
              <w:top w:val="single" w:sz="4" w:space="0" w:color="auto"/>
              <w:bottom w:val="single" w:sz="4" w:space="0" w:color="auto"/>
            </w:tcBorders>
            <w:shd w:val="clear" w:color="auto" w:fill="auto"/>
          </w:tcPr>
          <w:p w:rsidR="00D93D74" w:rsidRPr="00975072" w:rsidRDefault="00D93D74" w:rsidP="00BE32B8">
            <w:pPr>
              <w:pStyle w:val="Tabletext"/>
              <w:rPr>
                <w:sz w:val="16"/>
                <w:szCs w:val="16"/>
              </w:rPr>
            </w:pPr>
            <w:r w:rsidRPr="00975072">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975072" w:rsidRDefault="00D93D74" w:rsidP="00F9611F">
            <w:pPr>
              <w:pStyle w:val="Tabletext"/>
              <w:rPr>
                <w:sz w:val="16"/>
                <w:szCs w:val="16"/>
              </w:rPr>
            </w:pPr>
            <w:r w:rsidRPr="00975072">
              <w:rPr>
                <w:sz w:val="16"/>
                <w:szCs w:val="16"/>
              </w:rPr>
              <w:t>92, 2019</w:t>
            </w:r>
          </w:p>
        </w:tc>
        <w:tc>
          <w:tcPr>
            <w:tcW w:w="993" w:type="dxa"/>
            <w:tcBorders>
              <w:top w:val="single" w:sz="4" w:space="0" w:color="auto"/>
              <w:bottom w:val="single" w:sz="4" w:space="0" w:color="auto"/>
            </w:tcBorders>
            <w:shd w:val="clear" w:color="auto" w:fill="auto"/>
          </w:tcPr>
          <w:p w:rsidR="00D93D74" w:rsidRPr="00975072" w:rsidRDefault="00917AF9" w:rsidP="00F9611F">
            <w:pPr>
              <w:pStyle w:val="Tabletext"/>
              <w:rPr>
                <w:sz w:val="16"/>
                <w:szCs w:val="16"/>
              </w:rPr>
            </w:pPr>
            <w:r w:rsidRPr="00975072">
              <w:rPr>
                <w:sz w:val="16"/>
                <w:szCs w:val="16"/>
              </w:rPr>
              <w:t>28 Oct 2019</w:t>
            </w:r>
          </w:p>
        </w:tc>
        <w:tc>
          <w:tcPr>
            <w:tcW w:w="1845" w:type="dxa"/>
            <w:tcBorders>
              <w:top w:val="single" w:sz="4" w:space="0" w:color="auto"/>
              <w:bottom w:val="single" w:sz="4" w:space="0" w:color="auto"/>
            </w:tcBorders>
            <w:shd w:val="clear" w:color="auto" w:fill="auto"/>
          </w:tcPr>
          <w:p w:rsidR="00D93D74" w:rsidRPr="00975072" w:rsidRDefault="009730E6">
            <w:pPr>
              <w:pStyle w:val="Tabletext"/>
              <w:rPr>
                <w:sz w:val="16"/>
                <w:szCs w:val="16"/>
              </w:rPr>
            </w:pPr>
            <w:r w:rsidRPr="00975072">
              <w:rPr>
                <w:sz w:val="16"/>
                <w:szCs w:val="16"/>
              </w:rPr>
              <w:t>Sch 1</w:t>
            </w:r>
            <w:r w:rsidR="008C4B9E" w:rsidRPr="00975072">
              <w:rPr>
                <w:sz w:val="16"/>
                <w:szCs w:val="16"/>
              </w:rPr>
              <w:t xml:space="preserve"> (</w:t>
            </w:r>
            <w:r w:rsidR="004F6D0B" w:rsidRPr="00975072">
              <w:rPr>
                <w:sz w:val="16"/>
                <w:szCs w:val="16"/>
              </w:rPr>
              <w:t>items 1</w:t>
            </w:r>
            <w:r w:rsidR="008C4B9E" w:rsidRPr="00975072">
              <w:rPr>
                <w:sz w:val="16"/>
                <w:szCs w:val="16"/>
              </w:rPr>
              <w:t>–286J, 287–290)</w:t>
            </w:r>
            <w:r w:rsidRPr="00975072">
              <w:rPr>
                <w:sz w:val="16"/>
                <w:szCs w:val="16"/>
              </w:rPr>
              <w:t>,</w:t>
            </w:r>
            <w:r w:rsidR="008C4B9E" w:rsidRPr="00975072">
              <w:rPr>
                <w:sz w:val="16"/>
                <w:szCs w:val="16"/>
              </w:rPr>
              <w:t xml:space="preserve"> Sch</w:t>
            </w:r>
            <w:r w:rsidRPr="00975072">
              <w:rPr>
                <w:sz w:val="16"/>
                <w:szCs w:val="16"/>
              </w:rPr>
              <w:t xml:space="preserve"> 15, Sch 16 (</w:t>
            </w:r>
            <w:r w:rsidR="004F6D0B" w:rsidRPr="00975072">
              <w:rPr>
                <w:sz w:val="16"/>
                <w:szCs w:val="16"/>
              </w:rPr>
              <w:t>items 1</w:t>
            </w:r>
            <w:r w:rsidRPr="00975072">
              <w:rPr>
                <w:sz w:val="16"/>
                <w:szCs w:val="16"/>
              </w:rPr>
              <w:t xml:space="preserve">6–20) and Sch 18: </w:t>
            </w:r>
            <w:r w:rsidR="0048429F" w:rsidRPr="00975072">
              <w:rPr>
                <w:sz w:val="16"/>
                <w:szCs w:val="16"/>
              </w:rPr>
              <w:t>28 Apr 2020</w:t>
            </w:r>
            <w:r w:rsidR="008C4B9E" w:rsidRPr="00975072">
              <w:rPr>
                <w:sz w:val="16"/>
                <w:szCs w:val="16"/>
              </w:rPr>
              <w:t xml:space="preserve"> (s 2(1) </w:t>
            </w:r>
            <w:r w:rsidR="004F6D0B" w:rsidRPr="00975072">
              <w:rPr>
                <w:sz w:val="16"/>
                <w:szCs w:val="16"/>
              </w:rPr>
              <w:t>items 2</w:t>
            </w:r>
            <w:r w:rsidR="008C4B9E" w:rsidRPr="00975072">
              <w:rPr>
                <w:sz w:val="16"/>
                <w:szCs w:val="16"/>
              </w:rPr>
              <w:t xml:space="preserve">, 3, </w:t>
            </w:r>
            <w:r w:rsidRPr="00975072">
              <w:rPr>
                <w:sz w:val="16"/>
                <w:szCs w:val="16"/>
              </w:rPr>
              <w:t>5, 7, 9, 10, 12)</w:t>
            </w:r>
            <w:r w:rsidR="008C4B9E" w:rsidRPr="00975072">
              <w:rPr>
                <w:sz w:val="16"/>
                <w:szCs w:val="16"/>
              </w:rPr>
              <w:br/>
              <w:t>Sch 1 (</w:t>
            </w:r>
            <w:r w:rsidR="004F6D0B" w:rsidRPr="00975072">
              <w:rPr>
                <w:sz w:val="16"/>
                <w:szCs w:val="16"/>
              </w:rPr>
              <w:t>items 2</w:t>
            </w:r>
            <w:r w:rsidR="008C4B9E" w:rsidRPr="00975072">
              <w:rPr>
                <w:sz w:val="16"/>
                <w:szCs w:val="16"/>
              </w:rPr>
              <w:t xml:space="preserve">86K, 286L): </w:t>
            </w:r>
            <w:r w:rsidR="008C4B9E" w:rsidRPr="00975072">
              <w:rPr>
                <w:sz w:val="16"/>
                <w:szCs w:val="16"/>
                <w:u w:val="single"/>
              </w:rPr>
              <w:t xml:space="preserve">awaiting commencement (s 2(1) </w:t>
            </w:r>
            <w:r w:rsidR="00860DCE" w:rsidRPr="00975072">
              <w:rPr>
                <w:sz w:val="16"/>
                <w:szCs w:val="16"/>
                <w:u w:val="single"/>
              </w:rPr>
              <w:t>item 4</w:t>
            </w:r>
            <w:r w:rsidR="008C4B9E" w:rsidRPr="00975072">
              <w:rPr>
                <w:sz w:val="16"/>
                <w:szCs w:val="16"/>
                <w:u w:val="single"/>
              </w:rPr>
              <w:t>)</w:t>
            </w:r>
            <w:r w:rsidRPr="00975072">
              <w:rPr>
                <w:sz w:val="16"/>
                <w:szCs w:val="16"/>
              </w:rPr>
              <w:br/>
            </w:r>
            <w:r w:rsidR="00917AF9" w:rsidRPr="00975072">
              <w:rPr>
                <w:sz w:val="16"/>
                <w:szCs w:val="16"/>
              </w:rPr>
              <w:t>Sch 2</w:t>
            </w:r>
            <w:r w:rsidR="000E7B1E" w:rsidRPr="00975072">
              <w:rPr>
                <w:sz w:val="16"/>
                <w:szCs w:val="16"/>
              </w:rPr>
              <w:t>–14, Sch 16 (</w:t>
            </w:r>
            <w:r w:rsidR="004F6D0B" w:rsidRPr="00975072">
              <w:rPr>
                <w:sz w:val="16"/>
                <w:szCs w:val="16"/>
              </w:rPr>
              <w:t>items 1</w:t>
            </w:r>
            <w:r w:rsidR="000E7B1E" w:rsidRPr="00975072">
              <w:rPr>
                <w:sz w:val="16"/>
                <w:szCs w:val="16"/>
              </w:rPr>
              <w:t xml:space="preserve">–15) and Sch 17: 29 Oct 2019 (s 2(1) </w:t>
            </w:r>
            <w:r w:rsidR="00394745" w:rsidRPr="00975072">
              <w:rPr>
                <w:sz w:val="16"/>
                <w:szCs w:val="16"/>
              </w:rPr>
              <w:t>items 6</w:t>
            </w:r>
            <w:r w:rsidRPr="00975072">
              <w:rPr>
                <w:sz w:val="16"/>
                <w:szCs w:val="16"/>
              </w:rPr>
              <w:t>, 8, 11)</w:t>
            </w:r>
          </w:p>
        </w:tc>
        <w:tc>
          <w:tcPr>
            <w:tcW w:w="1417" w:type="dxa"/>
            <w:tcBorders>
              <w:top w:val="single" w:sz="4" w:space="0" w:color="auto"/>
              <w:bottom w:val="single" w:sz="4" w:space="0" w:color="auto"/>
            </w:tcBorders>
            <w:shd w:val="clear" w:color="auto" w:fill="auto"/>
          </w:tcPr>
          <w:p w:rsidR="00D93D74" w:rsidRPr="00975072" w:rsidRDefault="00917AF9" w:rsidP="00917AF9">
            <w:pPr>
              <w:pStyle w:val="Tabletext"/>
              <w:rPr>
                <w:sz w:val="16"/>
                <w:szCs w:val="16"/>
              </w:rPr>
            </w:pPr>
            <w:r w:rsidRPr="00975072">
              <w:rPr>
                <w:sz w:val="16"/>
                <w:szCs w:val="16"/>
              </w:rPr>
              <w:t>Sch 1 (</w:t>
            </w:r>
            <w:r w:rsidR="004F6D0B" w:rsidRPr="00975072">
              <w:rPr>
                <w:sz w:val="16"/>
                <w:szCs w:val="16"/>
              </w:rPr>
              <w:t>items 2</w:t>
            </w:r>
            <w:r w:rsidRPr="00975072">
              <w:rPr>
                <w:sz w:val="16"/>
                <w:szCs w:val="16"/>
              </w:rPr>
              <w:t>87–290), Sch 4 (</w:t>
            </w:r>
            <w:r w:rsidR="004F6D0B" w:rsidRPr="00975072">
              <w:rPr>
                <w:sz w:val="16"/>
                <w:szCs w:val="16"/>
              </w:rPr>
              <w:t>item 2</w:t>
            </w:r>
            <w:r w:rsidRPr="00975072">
              <w:rPr>
                <w:sz w:val="16"/>
                <w:szCs w:val="16"/>
              </w:rPr>
              <w:t>3), Sch 6 (</w:t>
            </w:r>
            <w:r w:rsidR="00860DCE" w:rsidRPr="00975072">
              <w:rPr>
                <w:sz w:val="16"/>
                <w:szCs w:val="16"/>
              </w:rPr>
              <w:t>item 4</w:t>
            </w:r>
            <w:r w:rsidRPr="00975072">
              <w:rPr>
                <w:sz w:val="16"/>
                <w:szCs w:val="16"/>
              </w:rPr>
              <w:t>), Sch 11</w:t>
            </w:r>
            <w:r w:rsidR="00974CF4" w:rsidRPr="00975072">
              <w:rPr>
                <w:sz w:val="16"/>
                <w:szCs w:val="16"/>
              </w:rPr>
              <w:t xml:space="preserve"> (item</w:t>
            </w:r>
            <w:r w:rsidR="00C53E4C" w:rsidRPr="00975072">
              <w:rPr>
                <w:sz w:val="16"/>
                <w:szCs w:val="16"/>
              </w:rPr>
              <w:t> </w:t>
            </w:r>
            <w:r w:rsidR="00974CF4" w:rsidRPr="00975072">
              <w:rPr>
                <w:sz w:val="16"/>
                <w:szCs w:val="16"/>
              </w:rPr>
              <w:t xml:space="preserve">8), </w:t>
            </w:r>
            <w:r w:rsidRPr="00975072">
              <w:rPr>
                <w:sz w:val="16"/>
                <w:szCs w:val="16"/>
              </w:rPr>
              <w:t>Sch 12 (</w:t>
            </w:r>
            <w:r w:rsidR="004F6D0B" w:rsidRPr="00975072">
              <w:rPr>
                <w:sz w:val="16"/>
                <w:szCs w:val="16"/>
              </w:rPr>
              <w:t>item 2</w:t>
            </w:r>
            <w:r w:rsidRPr="00975072">
              <w:rPr>
                <w:sz w:val="16"/>
                <w:szCs w:val="16"/>
              </w:rPr>
              <w:t>)</w:t>
            </w:r>
            <w:r w:rsidR="00974CF4" w:rsidRPr="00975072">
              <w:rPr>
                <w:sz w:val="16"/>
                <w:szCs w:val="16"/>
              </w:rPr>
              <w:t>, Sch 15 (</w:t>
            </w:r>
            <w:r w:rsidR="004F6D0B" w:rsidRPr="00975072">
              <w:rPr>
                <w:sz w:val="16"/>
                <w:szCs w:val="16"/>
              </w:rPr>
              <w:t>item 1</w:t>
            </w:r>
            <w:r w:rsidR="00974CF4" w:rsidRPr="00975072">
              <w:rPr>
                <w:sz w:val="16"/>
                <w:szCs w:val="16"/>
              </w:rPr>
              <w:t>4)</w:t>
            </w:r>
            <w:r w:rsidR="00140024" w:rsidRPr="00975072">
              <w:rPr>
                <w:sz w:val="16"/>
                <w:szCs w:val="16"/>
              </w:rPr>
              <w:t xml:space="preserve"> and Sch 18 (</w:t>
            </w:r>
            <w:r w:rsidR="004F6D0B" w:rsidRPr="00975072">
              <w:rPr>
                <w:sz w:val="16"/>
                <w:szCs w:val="16"/>
              </w:rPr>
              <w:t>item 2</w:t>
            </w:r>
            <w:r w:rsidR="00140024" w:rsidRPr="00975072">
              <w:rPr>
                <w:sz w:val="16"/>
                <w:szCs w:val="16"/>
              </w:rPr>
              <w:t>7)</w:t>
            </w:r>
          </w:p>
        </w:tc>
      </w:tr>
      <w:tr w:rsidR="004B6C7F" w:rsidRPr="00975072" w:rsidTr="002922DF">
        <w:trPr>
          <w:cantSplit/>
        </w:trPr>
        <w:tc>
          <w:tcPr>
            <w:tcW w:w="1838" w:type="dxa"/>
            <w:tcBorders>
              <w:top w:val="single" w:sz="4" w:space="0" w:color="auto"/>
              <w:bottom w:val="single" w:sz="4" w:space="0" w:color="auto"/>
            </w:tcBorders>
            <w:shd w:val="clear" w:color="auto" w:fill="auto"/>
          </w:tcPr>
          <w:p w:rsidR="004B6C7F" w:rsidRPr="00975072" w:rsidRDefault="004B6C7F" w:rsidP="00BE32B8">
            <w:pPr>
              <w:pStyle w:val="Tabletext"/>
              <w:rPr>
                <w:sz w:val="16"/>
                <w:szCs w:val="16"/>
              </w:rPr>
            </w:pPr>
            <w:r w:rsidRPr="00975072">
              <w:rPr>
                <w:sz w:val="16"/>
                <w:szCs w:val="16"/>
              </w:rPr>
              <w:lastRenderedPageBreak/>
              <w:t>Offshore Petroleum and Greenhouse Gas Storage Amendment (Cross</w:t>
            </w:r>
            <w:r w:rsidR="00960DC6">
              <w:rPr>
                <w:sz w:val="16"/>
                <w:szCs w:val="16"/>
              </w:rPr>
              <w:noBreakHyphen/>
            </w:r>
            <w:r w:rsidRPr="00975072">
              <w:rPr>
                <w:sz w:val="16"/>
                <w:szCs w:val="16"/>
              </w:rPr>
              <w:t>boundary Greenhouse Gas Titles and Other Measures) Act 2020</w:t>
            </w:r>
          </w:p>
        </w:tc>
        <w:tc>
          <w:tcPr>
            <w:tcW w:w="992" w:type="dxa"/>
            <w:tcBorders>
              <w:top w:val="single" w:sz="4" w:space="0" w:color="auto"/>
              <w:bottom w:val="single" w:sz="4" w:space="0" w:color="auto"/>
            </w:tcBorders>
            <w:shd w:val="clear" w:color="auto" w:fill="auto"/>
          </w:tcPr>
          <w:p w:rsidR="004B6C7F" w:rsidRPr="00975072" w:rsidRDefault="004B6C7F" w:rsidP="00F9611F">
            <w:pPr>
              <w:pStyle w:val="Tabletext"/>
              <w:rPr>
                <w:sz w:val="16"/>
                <w:szCs w:val="16"/>
              </w:rPr>
            </w:pPr>
            <w:r w:rsidRPr="00975072">
              <w:rPr>
                <w:sz w:val="16"/>
                <w:szCs w:val="16"/>
              </w:rPr>
              <w:t>43, 2020</w:t>
            </w:r>
          </w:p>
        </w:tc>
        <w:tc>
          <w:tcPr>
            <w:tcW w:w="993" w:type="dxa"/>
            <w:tcBorders>
              <w:top w:val="single" w:sz="4" w:space="0" w:color="auto"/>
              <w:bottom w:val="single" w:sz="4" w:space="0" w:color="auto"/>
            </w:tcBorders>
            <w:shd w:val="clear" w:color="auto" w:fill="auto"/>
          </w:tcPr>
          <w:p w:rsidR="004B6C7F" w:rsidRPr="00975072" w:rsidRDefault="004B6C7F" w:rsidP="00F9611F">
            <w:pPr>
              <w:pStyle w:val="Tabletext"/>
              <w:rPr>
                <w:sz w:val="16"/>
                <w:szCs w:val="16"/>
              </w:rPr>
            </w:pPr>
            <w:r w:rsidRPr="00975072">
              <w:rPr>
                <w:sz w:val="16"/>
                <w:szCs w:val="16"/>
              </w:rPr>
              <w:t>15</w:t>
            </w:r>
            <w:r w:rsidR="00C53E4C" w:rsidRPr="00975072">
              <w:rPr>
                <w:sz w:val="16"/>
                <w:szCs w:val="16"/>
              </w:rPr>
              <w:t> </w:t>
            </w:r>
            <w:r w:rsidRPr="00975072">
              <w:rPr>
                <w:sz w:val="16"/>
                <w:szCs w:val="16"/>
              </w:rPr>
              <w:t>May 2020</w:t>
            </w:r>
          </w:p>
        </w:tc>
        <w:tc>
          <w:tcPr>
            <w:tcW w:w="1845" w:type="dxa"/>
            <w:tcBorders>
              <w:top w:val="single" w:sz="4" w:space="0" w:color="auto"/>
              <w:bottom w:val="single" w:sz="4" w:space="0" w:color="auto"/>
            </w:tcBorders>
            <w:shd w:val="clear" w:color="auto" w:fill="auto"/>
          </w:tcPr>
          <w:p w:rsidR="00220614" w:rsidRPr="00975072" w:rsidRDefault="008A355D" w:rsidP="00CF15C8">
            <w:pPr>
              <w:pStyle w:val="Tabletext"/>
              <w:rPr>
                <w:sz w:val="16"/>
                <w:szCs w:val="16"/>
              </w:rPr>
            </w:pPr>
            <w:r w:rsidRPr="00975072">
              <w:rPr>
                <w:sz w:val="16"/>
                <w:szCs w:val="16"/>
              </w:rPr>
              <w:t>Sch 1 (</w:t>
            </w:r>
            <w:r w:rsidR="004F6D0B" w:rsidRPr="00975072">
              <w:rPr>
                <w:sz w:val="16"/>
                <w:szCs w:val="16"/>
              </w:rPr>
              <w:t>items 1</w:t>
            </w:r>
            <w:r w:rsidRPr="00975072">
              <w:rPr>
                <w:sz w:val="16"/>
                <w:szCs w:val="16"/>
              </w:rPr>
              <w:t>–221) and Sch 4 (</w:t>
            </w:r>
            <w:r w:rsidR="00EC0139" w:rsidRPr="00975072">
              <w:rPr>
                <w:sz w:val="16"/>
                <w:szCs w:val="16"/>
              </w:rPr>
              <w:t>items 4</w:t>
            </w:r>
            <w:r w:rsidRPr="00975072">
              <w:rPr>
                <w:sz w:val="16"/>
                <w:szCs w:val="16"/>
              </w:rPr>
              <w:t xml:space="preserve">6–49): 1 Oct 2020 (s 2(1) </w:t>
            </w:r>
            <w:r w:rsidR="004F6D0B" w:rsidRPr="00975072">
              <w:rPr>
                <w:sz w:val="16"/>
                <w:szCs w:val="16"/>
              </w:rPr>
              <w:t>items 2</w:t>
            </w:r>
            <w:r w:rsidRPr="00975072">
              <w:rPr>
                <w:sz w:val="16"/>
                <w:szCs w:val="16"/>
              </w:rPr>
              <w:t>, 9)</w:t>
            </w:r>
            <w:r w:rsidRPr="00975072">
              <w:rPr>
                <w:sz w:val="16"/>
                <w:szCs w:val="16"/>
              </w:rPr>
              <w:br/>
            </w:r>
            <w:r w:rsidR="000161F1" w:rsidRPr="00975072">
              <w:rPr>
                <w:sz w:val="16"/>
                <w:szCs w:val="16"/>
              </w:rPr>
              <w:t>Sch 1</w:t>
            </w:r>
            <w:r w:rsidRPr="00975072">
              <w:rPr>
                <w:sz w:val="16"/>
                <w:szCs w:val="16"/>
              </w:rPr>
              <w:t xml:space="preserve"> (</w:t>
            </w:r>
            <w:r w:rsidR="004F6D0B" w:rsidRPr="00975072">
              <w:rPr>
                <w:sz w:val="16"/>
                <w:szCs w:val="16"/>
              </w:rPr>
              <w:t>items 2</w:t>
            </w:r>
            <w:r w:rsidRPr="00975072">
              <w:rPr>
                <w:sz w:val="16"/>
                <w:szCs w:val="16"/>
              </w:rPr>
              <w:t>22–233)</w:t>
            </w:r>
            <w:r w:rsidR="00AC4825" w:rsidRPr="00975072">
              <w:rPr>
                <w:sz w:val="16"/>
                <w:szCs w:val="16"/>
              </w:rPr>
              <w:t xml:space="preserve"> and Sch 4 (</w:t>
            </w:r>
            <w:r w:rsidR="00394745" w:rsidRPr="00975072">
              <w:rPr>
                <w:sz w:val="16"/>
                <w:szCs w:val="16"/>
              </w:rPr>
              <w:t>items 5</w:t>
            </w:r>
            <w:r w:rsidR="000161F1" w:rsidRPr="00975072">
              <w:rPr>
                <w:sz w:val="16"/>
                <w:szCs w:val="16"/>
              </w:rPr>
              <w:t>1–54</w:t>
            </w:r>
            <w:r w:rsidR="00220614" w:rsidRPr="00975072">
              <w:rPr>
                <w:sz w:val="16"/>
                <w:szCs w:val="16"/>
              </w:rPr>
              <w:t>):</w:t>
            </w:r>
            <w:r w:rsidR="005156A9" w:rsidRPr="00975072">
              <w:rPr>
                <w:sz w:val="16"/>
                <w:szCs w:val="16"/>
              </w:rPr>
              <w:t xml:space="preserve"> </w:t>
            </w:r>
            <w:r w:rsidR="005156A9" w:rsidRPr="00975072">
              <w:rPr>
                <w:sz w:val="16"/>
                <w:szCs w:val="16"/>
                <w:u w:val="single"/>
              </w:rPr>
              <w:t>awaiting commencement (s 2(1) item</w:t>
            </w:r>
            <w:r w:rsidR="00026C2A" w:rsidRPr="00975072">
              <w:rPr>
                <w:sz w:val="16"/>
                <w:szCs w:val="16"/>
                <w:u w:val="single"/>
              </w:rPr>
              <w:t>s</w:t>
            </w:r>
            <w:r w:rsidR="00C53E4C" w:rsidRPr="00975072">
              <w:rPr>
                <w:sz w:val="16"/>
                <w:szCs w:val="16"/>
                <w:u w:val="single"/>
              </w:rPr>
              <w:t> </w:t>
            </w:r>
            <w:r w:rsidR="000161F1" w:rsidRPr="00975072">
              <w:rPr>
                <w:sz w:val="16"/>
                <w:szCs w:val="16"/>
                <w:u w:val="single"/>
              </w:rPr>
              <w:t>3, 11</w:t>
            </w:r>
            <w:r w:rsidR="005156A9" w:rsidRPr="00975072">
              <w:rPr>
                <w:sz w:val="16"/>
                <w:szCs w:val="16"/>
                <w:u w:val="single"/>
              </w:rPr>
              <w:t>)</w:t>
            </w:r>
            <w:r w:rsidR="005156A9" w:rsidRPr="00975072">
              <w:rPr>
                <w:sz w:val="16"/>
                <w:szCs w:val="16"/>
              </w:rPr>
              <w:br/>
            </w:r>
            <w:r w:rsidR="00FD46E8" w:rsidRPr="00975072">
              <w:rPr>
                <w:sz w:val="16"/>
                <w:szCs w:val="16"/>
              </w:rPr>
              <w:t>Sch 2</w:t>
            </w:r>
            <w:r w:rsidR="00870BD6" w:rsidRPr="00975072">
              <w:rPr>
                <w:sz w:val="16"/>
                <w:szCs w:val="16"/>
              </w:rPr>
              <w:t>,</w:t>
            </w:r>
            <w:r w:rsidR="00FD46E8" w:rsidRPr="00975072">
              <w:rPr>
                <w:sz w:val="16"/>
                <w:szCs w:val="16"/>
              </w:rPr>
              <w:t xml:space="preserve"> Sch 3 (</w:t>
            </w:r>
            <w:r w:rsidR="004F6D0B" w:rsidRPr="00975072">
              <w:rPr>
                <w:sz w:val="16"/>
                <w:szCs w:val="16"/>
              </w:rPr>
              <w:t>items 1</w:t>
            </w:r>
            <w:r w:rsidR="00FD46E8" w:rsidRPr="00975072">
              <w:rPr>
                <w:sz w:val="16"/>
                <w:szCs w:val="16"/>
              </w:rPr>
              <w:t>–</w:t>
            </w:r>
            <w:r w:rsidR="00491364" w:rsidRPr="00975072">
              <w:rPr>
                <w:sz w:val="16"/>
                <w:szCs w:val="16"/>
              </w:rPr>
              <w:t>20, 22) and Sch 4 (</w:t>
            </w:r>
            <w:r w:rsidR="004F6D0B" w:rsidRPr="00975072">
              <w:rPr>
                <w:sz w:val="16"/>
                <w:szCs w:val="16"/>
              </w:rPr>
              <w:t>items 1</w:t>
            </w:r>
            <w:r w:rsidR="00491364" w:rsidRPr="00975072">
              <w:rPr>
                <w:sz w:val="16"/>
                <w:szCs w:val="16"/>
              </w:rPr>
              <w:t>–45</w:t>
            </w:r>
            <w:r w:rsidR="00650211" w:rsidRPr="00975072">
              <w:rPr>
                <w:sz w:val="16"/>
                <w:szCs w:val="16"/>
              </w:rPr>
              <w:t>, 50</w:t>
            </w:r>
            <w:r w:rsidR="00491364" w:rsidRPr="00975072">
              <w:rPr>
                <w:sz w:val="16"/>
                <w:szCs w:val="16"/>
              </w:rPr>
              <w:t>): 16</w:t>
            </w:r>
            <w:r w:rsidR="00C53E4C" w:rsidRPr="00975072">
              <w:rPr>
                <w:sz w:val="16"/>
                <w:szCs w:val="16"/>
              </w:rPr>
              <w:t> </w:t>
            </w:r>
            <w:r w:rsidR="00491364" w:rsidRPr="00975072">
              <w:rPr>
                <w:sz w:val="16"/>
                <w:szCs w:val="16"/>
              </w:rPr>
              <w:t xml:space="preserve">May 2020 (s 2(1) </w:t>
            </w:r>
            <w:r w:rsidR="00EC0139" w:rsidRPr="00975072">
              <w:rPr>
                <w:sz w:val="16"/>
                <w:szCs w:val="16"/>
              </w:rPr>
              <w:t>items 4</w:t>
            </w:r>
            <w:r w:rsidR="00491364" w:rsidRPr="00975072">
              <w:rPr>
                <w:sz w:val="16"/>
                <w:szCs w:val="16"/>
              </w:rPr>
              <w:t>, 5, 7, 8, 10</w:t>
            </w:r>
            <w:r w:rsidR="00B0247B" w:rsidRPr="00975072">
              <w:rPr>
                <w:sz w:val="16"/>
                <w:szCs w:val="16"/>
              </w:rPr>
              <w:t>)</w:t>
            </w:r>
            <w:r w:rsidR="00491364" w:rsidRPr="00975072">
              <w:rPr>
                <w:sz w:val="16"/>
                <w:szCs w:val="16"/>
              </w:rPr>
              <w:br/>
            </w:r>
            <w:r w:rsidR="00FE6911" w:rsidRPr="00975072">
              <w:rPr>
                <w:sz w:val="16"/>
                <w:szCs w:val="16"/>
              </w:rPr>
              <w:t>Sch 3 (</w:t>
            </w:r>
            <w:r w:rsidR="004F6D0B" w:rsidRPr="00975072">
              <w:rPr>
                <w:sz w:val="16"/>
                <w:szCs w:val="16"/>
              </w:rPr>
              <w:t>item 2</w:t>
            </w:r>
            <w:r w:rsidR="00FE6911" w:rsidRPr="00975072">
              <w:rPr>
                <w:sz w:val="16"/>
                <w:szCs w:val="16"/>
              </w:rPr>
              <w:t>1): 26</w:t>
            </w:r>
            <w:r w:rsidR="00C53E4C" w:rsidRPr="00975072">
              <w:rPr>
                <w:sz w:val="16"/>
                <w:szCs w:val="16"/>
              </w:rPr>
              <w:t> </w:t>
            </w:r>
            <w:r w:rsidR="00FE6911" w:rsidRPr="00975072">
              <w:rPr>
                <w:sz w:val="16"/>
                <w:szCs w:val="16"/>
              </w:rPr>
              <w:t>July 2018 (s 2(1) item</w:t>
            </w:r>
            <w:r w:rsidR="00C53E4C" w:rsidRPr="00975072">
              <w:rPr>
                <w:sz w:val="16"/>
                <w:szCs w:val="16"/>
              </w:rPr>
              <w:t> </w:t>
            </w:r>
            <w:r w:rsidR="000161F1" w:rsidRPr="00975072">
              <w:rPr>
                <w:sz w:val="16"/>
                <w:szCs w:val="16"/>
              </w:rPr>
              <w:t>6)</w:t>
            </w:r>
          </w:p>
        </w:tc>
        <w:tc>
          <w:tcPr>
            <w:tcW w:w="1417" w:type="dxa"/>
            <w:tcBorders>
              <w:top w:val="single" w:sz="4" w:space="0" w:color="auto"/>
              <w:bottom w:val="single" w:sz="4" w:space="0" w:color="auto"/>
            </w:tcBorders>
            <w:shd w:val="clear" w:color="auto" w:fill="auto"/>
          </w:tcPr>
          <w:p w:rsidR="004B6C7F" w:rsidRPr="00975072" w:rsidRDefault="00220614">
            <w:pPr>
              <w:pStyle w:val="Tabletext"/>
              <w:rPr>
                <w:sz w:val="16"/>
                <w:szCs w:val="16"/>
                <w:u w:val="single"/>
              </w:rPr>
            </w:pPr>
            <w:r w:rsidRPr="00975072">
              <w:rPr>
                <w:sz w:val="16"/>
                <w:szCs w:val="16"/>
              </w:rPr>
              <w:t>Sch 1 (</w:t>
            </w:r>
            <w:r w:rsidR="004F6D0B" w:rsidRPr="00975072">
              <w:rPr>
                <w:sz w:val="16"/>
                <w:szCs w:val="16"/>
              </w:rPr>
              <w:t>items 2</w:t>
            </w:r>
            <w:r w:rsidRPr="00975072">
              <w:rPr>
                <w:sz w:val="16"/>
                <w:szCs w:val="16"/>
              </w:rPr>
              <w:t>18–221)</w:t>
            </w:r>
            <w:r w:rsidR="005F4FD3" w:rsidRPr="00975072">
              <w:rPr>
                <w:sz w:val="16"/>
                <w:szCs w:val="16"/>
              </w:rPr>
              <w:t xml:space="preserve">, </w:t>
            </w:r>
            <w:r w:rsidR="00650211" w:rsidRPr="00975072">
              <w:rPr>
                <w:sz w:val="16"/>
                <w:szCs w:val="16"/>
              </w:rPr>
              <w:t>Sch 3 (</w:t>
            </w:r>
            <w:r w:rsidR="004F6D0B" w:rsidRPr="00975072">
              <w:rPr>
                <w:sz w:val="16"/>
                <w:szCs w:val="16"/>
              </w:rPr>
              <w:t>item 2</w:t>
            </w:r>
            <w:r w:rsidR="00650211" w:rsidRPr="00975072">
              <w:rPr>
                <w:sz w:val="16"/>
                <w:szCs w:val="16"/>
              </w:rPr>
              <w:t>2) and Sch 4 (</w:t>
            </w:r>
            <w:r w:rsidR="00860DCE" w:rsidRPr="00975072">
              <w:rPr>
                <w:sz w:val="16"/>
                <w:szCs w:val="16"/>
              </w:rPr>
              <w:t>item 5</w:t>
            </w:r>
            <w:r w:rsidR="00650211" w:rsidRPr="00975072">
              <w:rPr>
                <w:sz w:val="16"/>
                <w:szCs w:val="16"/>
              </w:rPr>
              <w:t>0)</w:t>
            </w:r>
          </w:p>
        </w:tc>
      </w:tr>
      <w:tr w:rsidR="005025AB" w:rsidRPr="00975072" w:rsidTr="00D06939">
        <w:trPr>
          <w:cantSplit/>
        </w:trPr>
        <w:tc>
          <w:tcPr>
            <w:tcW w:w="1838" w:type="dxa"/>
            <w:tcBorders>
              <w:top w:val="single" w:sz="4" w:space="0" w:color="auto"/>
              <w:bottom w:val="single" w:sz="4" w:space="0" w:color="auto"/>
            </w:tcBorders>
            <w:shd w:val="clear" w:color="auto" w:fill="auto"/>
          </w:tcPr>
          <w:p w:rsidR="005025AB" w:rsidRPr="00975072" w:rsidRDefault="005025AB" w:rsidP="00BE32B8">
            <w:pPr>
              <w:pStyle w:val="Tabletext"/>
              <w:rPr>
                <w:sz w:val="16"/>
                <w:szCs w:val="16"/>
              </w:rPr>
            </w:pPr>
            <w:r w:rsidRPr="00975072">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5025AB" w:rsidRPr="00975072" w:rsidRDefault="005025AB" w:rsidP="00F9611F">
            <w:pPr>
              <w:pStyle w:val="Tabletext"/>
              <w:rPr>
                <w:sz w:val="16"/>
                <w:szCs w:val="16"/>
              </w:rPr>
            </w:pPr>
            <w:r w:rsidRPr="00975072">
              <w:rPr>
                <w:sz w:val="16"/>
                <w:szCs w:val="16"/>
              </w:rPr>
              <w:t>129, 2020</w:t>
            </w:r>
          </w:p>
        </w:tc>
        <w:tc>
          <w:tcPr>
            <w:tcW w:w="993" w:type="dxa"/>
            <w:tcBorders>
              <w:top w:val="single" w:sz="4" w:space="0" w:color="auto"/>
              <w:bottom w:val="single" w:sz="4" w:space="0" w:color="auto"/>
            </w:tcBorders>
            <w:shd w:val="clear" w:color="auto" w:fill="auto"/>
          </w:tcPr>
          <w:p w:rsidR="005025AB" w:rsidRPr="00975072" w:rsidRDefault="005025AB" w:rsidP="00F9611F">
            <w:pPr>
              <w:pStyle w:val="Tabletext"/>
              <w:rPr>
                <w:sz w:val="16"/>
                <w:szCs w:val="16"/>
              </w:rPr>
            </w:pPr>
            <w:r w:rsidRPr="00975072">
              <w:rPr>
                <w:sz w:val="16"/>
                <w:szCs w:val="16"/>
              </w:rPr>
              <w:t>15 Dec 2020</w:t>
            </w:r>
          </w:p>
        </w:tc>
        <w:tc>
          <w:tcPr>
            <w:tcW w:w="1845" w:type="dxa"/>
            <w:tcBorders>
              <w:top w:val="single" w:sz="4" w:space="0" w:color="auto"/>
              <w:bottom w:val="single" w:sz="4" w:space="0" w:color="auto"/>
            </w:tcBorders>
            <w:shd w:val="clear" w:color="auto" w:fill="auto"/>
          </w:tcPr>
          <w:p w:rsidR="005025AB" w:rsidRPr="00975072" w:rsidRDefault="005025AB" w:rsidP="00CF15C8">
            <w:pPr>
              <w:pStyle w:val="Tabletext"/>
              <w:rPr>
                <w:sz w:val="16"/>
                <w:szCs w:val="16"/>
              </w:rPr>
            </w:pPr>
            <w:r w:rsidRPr="00975072">
              <w:rPr>
                <w:sz w:val="16"/>
                <w:szCs w:val="16"/>
              </w:rPr>
              <w:t>Sch 1 (</w:t>
            </w:r>
            <w:r w:rsidR="00860DCE" w:rsidRPr="00975072">
              <w:rPr>
                <w:sz w:val="16"/>
                <w:szCs w:val="16"/>
              </w:rPr>
              <w:t>item 3</w:t>
            </w:r>
            <w:r w:rsidRPr="00975072">
              <w:rPr>
                <w:sz w:val="16"/>
                <w:szCs w:val="16"/>
              </w:rPr>
              <w:t xml:space="preserve">5): 16 Dec 2020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5025AB" w:rsidRPr="00975072" w:rsidRDefault="005025AB">
            <w:pPr>
              <w:pStyle w:val="Tabletext"/>
              <w:rPr>
                <w:sz w:val="16"/>
                <w:szCs w:val="16"/>
              </w:rPr>
            </w:pPr>
            <w:r w:rsidRPr="00975072">
              <w:rPr>
                <w:sz w:val="16"/>
                <w:szCs w:val="16"/>
              </w:rPr>
              <w:t>—</w:t>
            </w:r>
          </w:p>
        </w:tc>
      </w:tr>
      <w:tr w:rsidR="00E011C5" w:rsidRPr="00975072" w:rsidTr="00EF2515">
        <w:trPr>
          <w:cantSplit/>
        </w:trPr>
        <w:tc>
          <w:tcPr>
            <w:tcW w:w="1838" w:type="dxa"/>
            <w:tcBorders>
              <w:top w:val="single" w:sz="4" w:space="0" w:color="auto"/>
              <w:bottom w:val="single" w:sz="4" w:space="0" w:color="auto"/>
            </w:tcBorders>
            <w:shd w:val="clear" w:color="auto" w:fill="auto"/>
          </w:tcPr>
          <w:p w:rsidR="00E011C5" w:rsidRPr="00975072" w:rsidRDefault="00E011C5" w:rsidP="00BE32B8">
            <w:pPr>
              <w:pStyle w:val="Tabletext"/>
              <w:rPr>
                <w:sz w:val="16"/>
                <w:szCs w:val="16"/>
              </w:rPr>
            </w:pPr>
            <w:r w:rsidRPr="00975072">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E011C5" w:rsidRPr="00975072" w:rsidRDefault="00E011C5" w:rsidP="00F9611F">
            <w:pPr>
              <w:pStyle w:val="Tabletext"/>
              <w:rPr>
                <w:sz w:val="16"/>
                <w:szCs w:val="16"/>
              </w:rPr>
            </w:pPr>
            <w:r w:rsidRPr="00975072">
              <w:rPr>
                <w:sz w:val="16"/>
                <w:szCs w:val="16"/>
              </w:rPr>
              <w:t>13, 2021</w:t>
            </w:r>
          </w:p>
        </w:tc>
        <w:tc>
          <w:tcPr>
            <w:tcW w:w="993" w:type="dxa"/>
            <w:tcBorders>
              <w:top w:val="single" w:sz="4" w:space="0" w:color="auto"/>
              <w:bottom w:val="single" w:sz="4" w:space="0" w:color="auto"/>
            </w:tcBorders>
            <w:shd w:val="clear" w:color="auto" w:fill="auto"/>
          </w:tcPr>
          <w:p w:rsidR="00E011C5" w:rsidRPr="00975072" w:rsidRDefault="00E011C5" w:rsidP="00F9611F">
            <w:pPr>
              <w:pStyle w:val="Tabletext"/>
              <w:rPr>
                <w:sz w:val="16"/>
                <w:szCs w:val="16"/>
              </w:rPr>
            </w:pPr>
            <w:r w:rsidRPr="00975072">
              <w:rPr>
                <w:sz w:val="16"/>
                <w:szCs w:val="16"/>
              </w:rPr>
              <w:t>1 Mar 2021</w:t>
            </w:r>
          </w:p>
        </w:tc>
        <w:tc>
          <w:tcPr>
            <w:tcW w:w="1845" w:type="dxa"/>
            <w:tcBorders>
              <w:top w:val="single" w:sz="4" w:space="0" w:color="auto"/>
              <w:bottom w:val="single" w:sz="4" w:space="0" w:color="auto"/>
            </w:tcBorders>
            <w:shd w:val="clear" w:color="auto" w:fill="auto"/>
          </w:tcPr>
          <w:p w:rsidR="00E011C5" w:rsidRPr="00975072" w:rsidRDefault="00E011C5" w:rsidP="00CF15C8">
            <w:pPr>
              <w:pStyle w:val="Tabletext"/>
              <w:rPr>
                <w:sz w:val="16"/>
                <w:szCs w:val="16"/>
              </w:rPr>
            </w:pPr>
            <w:r w:rsidRPr="00975072">
              <w:rPr>
                <w:sz w:val="16"/>
                <w:szCs w:val="16"/>
              </w:rPr>
              <w:t>Sch 2 (</w:t>
            </w:r>
            <w:r w:rsidR="00394745" w:rsidRPr="00975072">
              <w:rPr>
                <w:sz w:val="16"/>
                <w:szCs w:val="16"/>
              </w:rPr>
              <w:t>items 6</w:t>
            </w:r>
            <w:r w:rsidRPr="00975072">
              <w:rPr>
                <w:sz w:val="16"/>
                <w:szCs w:val="16"/>
              </w:rPr>
              <w:t>37–645) and Sch 4 (</w:t>
            </w:r>
            <w:r w:rsidR="004F6D0B" w:rsidRPr="00975072">
              <w:rPr>
                <w:sz w:val="16"/>
                <w:szCs w:val="16"/>
              </w:rPr>
              <w:t>items 1</w:t>
            </w:r>
            <w:r w:rsidRPr="00975072">
              <w:rPr>
                <w:sz w:val="16"/>
                <w:szCs w:val="16"/>
              </w:rPr>
              <w:t xml:space="preserve">7, 18): 1 Sept 2021 (s 2(1) </w:t>
            </w:r>
            <w:r w:rsidR="00394745" w:rsidRPr="00975072">
              <w:rPr>
                <w:sz w:val="16"/>
                <w:szCs w:val="16"/>
              </w:rPr>
              <w:t>items 5</w:t>
            </w:r>
            <w:r w:rsidRPr="00975072">
              <w:rPr>
                <w:sz w:val="16"/>
                <w:szCs w:val="16"/>
              </w:rPr>
              <w:t>, 12)</w:t>
            </w:r>
          </w:p>
        </w:tc>
        <w:tc>
          <w:tcPr>
            <w:tcW w:w="1417" w:type="dxa"/>
            <w:tcBorders>
              <w:top w:val="single" w:sz="4" w:space="0" w:color="auto"/>
              <w:bottom w:val="single" w:sz="4" w:space="0" w:color="auto"/>
            </w:tcBorders>
            <w:shd w:val="clear" w:color="auto" w:fill="auto"/>
          </w:tcPr>
          <w:p w:rsidR="00E011C5" w:rsidRPr="00975072" w:rsidRDefault="00E011C5">
            <w:pPr>
              <w:pStyle w:val="Tabletext"/>
              <w:rPr>
                <w:sz w:val="16"/>
                <w:szCs w:val="16"/>
              </w:rPr>
            </w:pPr>
            <w:r w:rsidRPr="00975072">
              <w:rPr>
                <w:sz w:val="16"/>
                <w:szCs w:val="16"/>
              </w:rPr>
              <w:t>—</w:t>
            </w:r>
          </w:p>
        </w:tc>
      </w:tr>
      <w:tr w:rsidR="004C5FB3" w:rsidRPr="00975072" w:rsidTr="00A6332E">
        <w:trPr>
          <w:cantSplit/>
        </w:trPr>
        <w:tc>
          <w:tcPr>
            <w:tcW w:w="1838" w:type="dxa"/>
            <w:tcBorders>
              <w:top w:val="single" w:sz="4" w:space="0" w:color="auto"/>
              <w:bottom w:val="single" w:sz="4" w:space="0" w:color="auto"/>
            </w:tcBorders>
            <w:shd w:val="clear" w:color="auto" w:fill="auto"/>
          </w:tcPr>
          <w:p w:rsidR="004C5FB3" w:rsidRPr="00975072" w:rsidRDefault="004C5FB3" w:rsidP="00BE32B8">
            <w:pPr>
              <w:pStyle w:val="Tabletext"/>
              <w:rPr>
                <w:sz w:val="16"/>
                <w:szCs w:val="16"/>
              </w:rPr>
            </w:pPr>
            <w:r w:rsidRPr="00975072">
              <w:rPr>
                <w:sz w:val="16"/>
                <w:szCs w:val="16"/>
              </w:rPr>
              <w:t>Offshore Petroleum and Greenhouse Gas Storage Amendment (Titles Administration and Other Measures) Act 2021</w:t>
            </w:r>
          </w:p>
        </w:tc>
        <w:tc>
          <w:tcPr>
            <w:tcW w:w="992" w:type="dxa"/>
            <w:tcBorders>
              <w:top w:val="single" w:sz="4" w:space="0" w:color="auto"/>
              <w:bottom w:val="single" w:sz="4" w:space="0" w:color="auto"/>
            </w:tcBorders>
            <w:shd w:val="clear" w:color="auto" w:fill="auto"/>
          </w:tcPr>
          <w:p w:rsidR="004C5FB3" w:rsidRPr="00975072" w:rsidRDefault="004C5FB3" w:rsidP="00F9611F">
            <w:pPr>
              <w:pStyle w:val="Tabletext"/>
              <w:rPr>
                <w:sz w:val="16"/>
                <w:szCs w:val="16"/>
              </w:rPr>
            </w:pPr>
            <w:r w:rsidRPr="00975072">
              <w:rPr>
                <w:sz w:val="16"/>
                <w:szCs w:val="16"/>
              </w:rPr>
              <w:t>96, 2021</w:t>
            </w:r>
          </w:p>
        </w:tc>
        <w:tc>
          <w:tcPr>
            <w:tcW w:w="993" w:type="dxa"/>
            <w:tcBorders>
              <w:top w:val="single" w:sz="4" w:space="0" w:color="auto"/>
              <w:bottom w:val="single" w:sz="4" w:space="0" w:color="auto"/>
            </w:tcBorders>
            <w:shd w:val="clear" w:color="auto" w:fill="auto"/>
          </w:tcPr>
          <w:p w:rsidR="004C5FB3" w:rsidRPr="00975072" w:rsidRDefault="004C5FB3" w:rsidP="00F9611F">
            <w:pPr>
              <w:pStyle w:val="Tabletext"/>
              <w:rPr>
                <w:sz w:val="16"/>
                <w:szCs w:val="16"/>
              </w:rPr>
            </w:pPr>
            <w:r w:rsidRPr="00975072">
              <w:rPr>
                <w:sz w:val="16"/>
                <w:szCs w:val="16"/>
              </w:rPr>
              <w:t>2 Sept 2021</w:t>
            </w:r>
          </w:p>
        </w:tc>
        <w:tc>
          <w:tcPr>
            <w:tcW w:w="1845" w:type="dxa"/>
            <w:tcBorders>
              <w:top w:val="single" w:sz="4" w:space="0" w:color="auto"/>
              <w:bottom w:val="single" w:sz="4" w:space="0" w:color="auto"/>
            </w:tcBorders>
            <w:shd w:val="clear" w:color="auto" w:fill="auto"/>
          </w:tcPr>
          <w:p w:rsidR="004C5FB3" w:rsidRPr="00975072" w:rsidRDefault="00550964" w:rsidP="00CF15C8">
            <w:pPr>
              <w:pStyle w:val="Tabletext"/>
              <w:rPr>
                <w:sz w:val="16"/>
                <w:szCs w:val="16"/>
                <w:u w:val="single"/>
              </w:rPr>
            </w:pPr>
            <w:r w:rsidRPr="00975072">
              <w:rPr>
                <w:sz w:val="16"/>
                <w:szCs w:val="16"/>
              </w:rPr>
              <w:t>Sch 1–3</w:t>
            </w:r>
            <w:r w:rsidR="00F35428" w:rsidRPr="00975072">
              <w:rPr>
                <w:sz w:val="16"/>
                <w:szCs w:val="16"/>
              </w:rPr>
              <w:t xml:space="preserve"> and</w:t>
            </w:r>
            <w:r w:rsidRPr="00975072">
              <w:rPr>
                <w:sz w:val="16"/>
                <w:szCs w:val="16"/>
              </w:rPr>
              <w:t xml:space="preserve"> 5: 2 Mar 2022 (s 2(1) </w:t>
            </w:r>
            <w:r w:rsidR="004F6D0B" w:rsidRPr="00975072">
              <w:rPr>
                <w:sz w:val="16"/>
                <w:szCs w:val="16"/>
              </w:rPr>
              <w:t>items 2</w:t>
            </w:r>
            <w:r w:rsidR="00B47D8A" w:rsidRPr="00975072">
              <w:rPr>
                <w:sz w:val="16"/>
                <w:szCs w:val="16"/>
              </w:rPr>
              <w:t>–</w:t>
            </w:r>
            <w:r w:rsidRPr="00975072">
              <w:rPr>
                <w:sz w:val="16"/>
                <w:szCs w:val="16"/>
              </w:rPr>
              <w:t>4</w:t>
            </w:r>
            <w:r w:rsidR="00F466EA" w:rsidRPr="00975072">
              <w:rPr>
                <w:sz w:val="16"/>
                <w:szCs w:val="16"/>
              </w:rPr>
              <w:t xml:space="preserve">, </w:t>
            </w:r>
            <w:r w:rsidRPr="00975072">
              <w:rPr>
                <w:sz w:val="16"/>
                <w:szCs w:val="16"/>
              </w:rPr>
              <w:t>6)</w:t>
            </w:r>
            <w:r w:rsidR="004C5FB3" w:rsidRPr="00975072">
              <w:rPr>
                <w:sz w:val="16"/>
                <w:szCs w:val="16"/>
              </w:rPr>
              <w:br/>
              <w:t xml:space="preserve">Sch 4: 3 Sept 2021 (s 2(1) </w:t>
            </w:r>
            <w:r w:rsidR="00860DCE" w:rsidRPr="00975072">
              <w:rPr>
                <w:sz w:val="16"/>
                <w:szCs w:val="16"/>
              </w:rPr>
              <w:t>item 5</w:t>
            </w:r>
            <w:r w:rsidR="004C5FB3" w:rsidRPr="00975072">
              <w:rPr>
                <w:sz w:val="16"/>
                <w:szCs w:val="16"/>
              </w:rPr>
              <w:t>)</w:t>
            </w:r>
            <w:r w:rsidRPr="00975072">
              <w:rPr>
                <w:sz w:val="16"/>
                <w:szCs w:val="16"/>
              </w:rPr>
              <w:br/>
              <w:t xml:space="preserve">Sch 6: </w:t>
            </w:r>
            <w:r w:rsidRPr="00975072">
              <w:rPr>
                <w:sz w:val="16"/>
                <w:szCs w:val="16"/>
                <w:u w:val="single"/>
              </w:rPr>
              <w:t xml:space="preserve">awaiting commencement (s 2(1) </w:t>
            </w:r>
            <w:r w:rsidR="004F6D0B" w:rsidRPr="00975072">
              <w:rPr>
                <w:sz w:val="16"/>
                <w:szCs w:val="16"/>
                <w:u w:val="single"/>
              </w:rPr>
              <w:t>item 7</w:t>
            </w:r>
            <w:r w:rsidRPr="00975072">
              <w:rPr>
                <w:sz w:val="16"/>
                <w:szCs w:val="16"/>
                <w:u w:val="single"/>
              </w:rPr>
              <w:t>)</w:t>
            </w:r>
          </w:p>
        </w:tc>
        <w:tc>
          <w:tcPr>
            <w:tcW w:w="1417" w:type="dxa"/>
            <w:tcBorders>
              <w:top w:val="single" w:sz="4" w:space="0" w:color="auto"/>
              <w:bottom w:val="single" w:sz="4" w:space="0" w:color="auto"/>
            </w:tcBorders>
            <w:shd w:val="clear" w:color="auto" w:fill="auto"/>
          </w:tcPr>
          <w:p w:rsidR="004C5FB3" w:rsidRPr="00975072" w:rsidRDefault="004C5FB3">
            <w:pPr>
              <w:pStyle w:val="Tabletext"/>
              <w:rPr>
                <w:sz w:val="16"/>
                <w:szCs w:val="16"/>
              </w:rPr>
            </w:pPr>
            <w:r w:rsidRPr="00975072">
              <w:rPr>
                <w:sz w:val="16"/>
                <w:szCs w:val="16"/>
              </w:rPr>
              <w:t>Sch 1 (</w:t>
            </w:r>
            <w:r w:rsidR="00860DCE" w:rsidRPr="00975072">
              <w:rPr>
                <w:sz w:val="16"/>
                <w:szCs w:val="16"/>
              </w:rPr>
              <w:t>item 3</w:t>
            </w:r>
            <w:r w:rsidRPr="00975072">
              <w:rPr>
                <w:sz w:val="16"/>
                <w:szCs w:val="16"/>
              </w:rPr>
              <w:t>9), Sch 2 (</w:t>
            </w:r>
            <w:r w:rsidR="00860DCE" w:rsidRPr="00975072">
              <w:rPr>
                <w:sz w:val="16"/>
                <w:szCs w:val="16"/>
              </w:rPr>
              <w:t>item 4</w:t>
            </w:r>
            <w:r w:rsidRPr="00975072">
              <w:rPr>
                <w:sz w:val="16"/>
                <w:szCs w:val="16"/>
              </w:rPr>
              <w:t>6), Sch 3 (</w:t>
            </w:r>
            <w:r w:rsidR="004F6D0B" w:rsidRPr="00975072">
              <w:rPr>
                <w:sz w:val="16"/>
                <w:szCs w:val="16"/>
              </w:rPr>
              <w:t>item 2</w:t>
            </w:r>
            <w:r w:rsidRPr="00975072">
              <w:rPr>
                <w:sz w:val="16"/>
                <w:szCs w:val="16"/>
              </w:rPr>
              <w:t>37), Sch 4 (</w:t>
            </w:r>
            <w:r w:rsidR="004F6D0B" w:rsidRPr="00975072">
              <w:rPr>
                <w:sz w:val="16"/>
                <w:szCs w:val="16"/>
              </w:rPr>
              <w:t>item 1</w:t>
            </w:r>
            <w:r w:rsidRPr="00975072">
              <w:rPr>
                <w:sz w:val="16"/>
                <w:szCs w:val="16"/>
              </w:rPr>
              <w:t>1) and Sch 5 (</w:t>
            </w:r>
            <w:r w:rsidR="004F6D0B" w:rsidRPr="00975072">
              <w:rPr>
                <w:sz w:val="16"/>
                <w:szCs w:val="16"/>
              </w:rPr>
              <w:t>item 1</w:t>
            </w:r>
            <w:r w:rsidRPr="00975072">
              <w:rPr>
                <w:sz w:val="16"/>
                <w:szCs w:val="16"/>
              </w:rPr>
              <w:t>3)</w:t>
            </w:r>
          </w:p>
        </w:tc>
      </w:tr>
      <w:tr w:rsidR="00281158" w:rsidRPr="00975072" w:rsidTr="00A7349A">
        <w:trPr>
          <w:cantSplit/>
        </w:trPr>
        <w:tc>
          <w:tcPr>
            <w:tcW w:w="1838" w:type="dxa"/>
            <w:tcBorders>
              <w:top w:val="single" w:sz="4" w:space="0" w:color="auto"/>
              <w:bottom w:val="single" w:sz="12" w:space="0" w:color="auto"/>
            </w:tcBorders>
            <w:shd w:val="clear" w:color="auto" w:fill="auto"/>
          </w:tcPr>
          <w:p w:rsidR="00281158" w:rsidRPr="00975072" w:rsidRDefault="00281158" w:rsidP="00BE32B8">
            <w:pPr>
              <w:pStyle w:val="Tabletext"/>
              <w:rPr>
                <w:sz w:val="16"/>
                <w:szCs w:val="16"/>
              </w:rPr>
            </w:pPr>
            <w:r w:rsidRPr="00975072">
              <w:rPr>
                <w:sz w:val="16"/>
                <w:szCs w:val="16"/>
              </w:rPr>
              <w:lastRenderedPageBreak/>
              <w:t>Offshore Electricity Infrastructure (Consequential Amendments) Act 2021</w:t>
            </w:r>
          </w:p>
        </w:tc>
        <w:tc>
          <w:tcPr>
            <w:tcW w:w="992" w:type="dxa"/>
            <w:tcBorders>
              <w:top w:val="single" w:sz="4" w:space="0" w:color="auto"/>
              <w:bottom w:val="single" w:sz="12" w:space="0" w:color="auto"/>
            </w:tcBorders>
            <w:shd w:val="clear" w:color="auto" w:fill="auto"/>
          </w:tcPr>
          <w:p w:rsidR="00281158" w:rsidRPr="00975072" w:rsidRDefault="00281158" w:rsidP="00F9611F">
            <w:pPr>
              <w:pStyle w:val="Tabletext"/>
              <w:rPr>
                <w:sz w:val="16"/>
                <w:szCs w:val="16"/>
              </w:rPr>
            </w:pPr>
            <w:r w:rsidRPr="00975072">
              <w:rPr>
                <w:sz w:val="16"/>
                <w:szCs w:val="16"/>
              </w:rPr>
              <w:t>121, 2021</w:t>
            </w:r>
          </w:p>
        </w:tc>
        <w:tc>
          <w:tcPr>
            <w:tcW w:w="993" w:type="dxa"/>
            <w:tcBorders>
              <w:top w:val="single" w:sz="4" w:space="0" w:color="auto"/>
              <w:bottom w:val="single" w:sz="12" w:space="0" w:color="auto"/>
            </w:tcBorders>
            <w:shd w:val="clear" w:color="auto" w:fill="auto"/>
          </w:tcPr>
          <w:p w:rsidR="00281158" w:rsidRPr="00975072" w:rsidRDefault="00281158" w:rsidP="00F9611F">
            <w:pPr>
              <w:pStyle w:val="Tabletext"/>
              <w:rPr>
                <w:sz w:val="16"/>
                <w:szCs w:val="16"/>
              </w:rPr>
            </w:pPr>
            <w:r w:rsidRPr="00975072">
              <w:rPr>
                <w:sz w:val="16"/>
                <w:szCs w:val="16"/>
              </w:rPr>
              <w:t>2 Dec 2021</w:t>
            </w:r>
          </w:p>
        </w:tc>
        <w:tc>
          <w:tcPr>
            <w:tcW w:w="1845" w:type="dxa"/>
            <w:tcBorders>
              <w:top w:val="single" w:sz="4" w:space="0" w:color="auto"/>
              <w:bottom w:val="single" w:sz="12" w:space="0" w:color="auto"/>
            </w:tcBorders>
            <w:shd w:val="clear" w:color="auto" w:fill="auto"/>
          </w:tcPr>
          <w:p w:rsidR="00281158" w:rsidRPr="00975072" w:rsidRDefault="00281158" w:rsidP="00CF15C8">
            <w:pPr>
              <w:pStyle w:val="Tabletext"/>
              <w:rPr>
                <w:sz w:val="16"/>
                <w:szCs w:val="16"/>
              </w:rPr>
            </w:pPr>
            <w:r w:rsidRPr="00975072">
              <w:rPr>
                <w:sz w:val="16"/>
                <w:szCs w:val="16"/>
              </w:rPr>
              <w:t>Sch 1 (</w:t>
            </w:r>
            <w:r w:rsidR="004F6D0B" w:rsidRPr="00975072">
              <w:rPr>
                <w:sz w:val="16"/>
                <w:szCs w:val="16"/>
              </w:rPr>
              <w:t>items 1</w:t>
            </w:r>
            <w:r w:rsidRPr="00975072">
              <w:rPr>
                <w:sz w:val="16"/>
                <w:szCs w:val="16"/>
              </w:rPr>
              <w:t xml:space="preserve">–21): </w:t>
            </w:r>
            <w:r w:rsidR="00960DC6">
              <w:rPr>
                <w:sz w:val="16"/>
                <w:szCs w:val="16"/>
              </w:rPr>
              <w:t>2 June</w:t>
            </w:r>
            <w:r w:rsidR="008C51C4" w:rsidRPr="00975072">
              <w:rPr>
                <w:sz w:val="16"/>
                <w:szCs w:val="16"/>
              </w:rPr>
              <w:t xml:space="preserve"> 2022 </w:t>
            </w:r>
            <w:r w:rsidRPr="00975072">
              <w:rPr>
                <w:sz w:val="16"/>
                <w:szCs w:val="16"/>
              </w:rPr>
              <w:t xml:space="preserve">(s 2(1) </w:t>
            </w:r>
            <w:r w:rsidR="004F6D0B" w:rsidRPr="00975072">
              <w:rPr>
                <w:sz w:val="16"/>
                <w:szCs w:val="16"/>
              </w:rPr>
              <w:t>item 2</w:t>
            </w:r>
            <w:r w:rsidRPr="00975072">
              <w:rPr>
                <w:sz w:val="16"/>
                <w:szCs w:val="16"/>
              </w:rPr>
              <w:t>)</w:t>
            </w:r>
          </w:p>
        </w:tc>
        <w:tc>
          <w:tcPr>
            <w:tcW w:w="1417" w:type="dxa"/>
            <w:tcBorders>
              <w:top w:val="single" w:sz="4" w:space="0" w:color="auto"/>
              <w:bottom w:val="single" w:sz="12" w:space="0" w:color="auto"/>
            </w:tcBorders>
            <w:shd w:val="clear" w:color="auto" w:fill="auto"/>
          </w:tcPr>
          <w:p w:rsidR="00281158" w:rsidRPr="00975072" w:rsidRDefault="00F35428">
            <w:pPr>
              <w:pStyle w:val="Tabletext"/>
              <w:rPr>
                <w:sz w:val="16"/>
                <w:szCs w:val="16"/>
              </w:rPr>
            </w:pPr>
            <w:r w:rsidRPr="00975072">
              <w:rPr>
                <w:sz w:val="16"/>
                <w:szCs w:val="16"/>
              </w:rPr>
              <w:t>—</w:t>
            </w:r>
          </w:p>
        </w:tc>
      </w:tr>
    </w:tbl>
    <w:p w:rsidR="00F9611F" w:rsidRPr="00975072"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975072" w:rsidTr="00802461">
        <w:trPr>
          <w:cantSplit/>
          <w:tblHeader/>
        </w:trPr>
        <w:tc>
          <w:tcPr>
            <w:tcW w:w="1806" w:type="dxa"/>
            <w:tcBorders>
              <w:top w:val="single" w:sz="12" w:space="0" w:color="auto"/>
              <w:bottom w:val="single" w:sz="12" w:space="0" w:color="auto"/>
            </w:tcBorders>
            <w:shd w:val="clear" w:color="auto" w:fill="auto"/>
          </w:tcPr>
          <w:p w:rsidR="00371B16" w:rsidRPr="00975072" w:rsidRDefault="00371B16" w:rsidP="0046261D">
            <w:pPr>
              <w:pStyle w:val="Tabletext"/>
              <w:keepNext/>
              <w:rPr>
                <w:rFonts w:ascii="Arial" w:hAnsi="Arial" w:cs="Arial"/>
                <w:b/>
                <w:sz w:val="16"/>
                <w:szCs w:val="16"/>
              </w:rPr>
            </w:pPr>
            <w:r w:rsidRPr="00975072">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975072" w:rsidRDefault="005E5C1F" w:rsidP="006D7927">
            <w:pPr>
              <w:pStyle w:val="Tabletext"/>
              <w:keepNext/>
              <w:rPr>
                <w:rFonts w:ascii="Arial" w:hAnsi="Arial" w:cs="Arial"/>
                <w:b/>
                <w:sz w:val="16"/>
                <w:szCs w:val="16"/>
              </w:rPr>
            </w:pPr>
            <w:r w:rsidRPr="00975072">
              <w:rPr>
                <w:rFonts w:ascii="Arial" w:hAnsi="Arial" w:cs="Arial"/>
                <w:b/>
                <w:sz w:val="16"/>
                <w:szCs w:val="16"/>
              </w:rPr>
              <w:t>R</w:t>
            </w:r>
            <w:r w:rsidR="00371B16" w:rsidRPr="00975072">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975072" w:rsidRDefault="00371B16" w:rsidP="006D7927">
            <w:pPr>
              <w:pStyle w:val="Tabletext"/>
              <w:keepNext/>
              <w:rPr>
                <w:rFonts w:ascii="Arial" w:hAnsi="Arial" w:cs="Arial"/>
                <w:b/>
                <w:sz w:val="16"/>
                <w:szCs w:val="16"/>
              </w:rPr>
            </w:pPr>
            <w:r w:rsidRPr="00975072">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975072" w:rsidRDefault="00371B16" w:rsidP="0046261D">
            <w:pPr>
              <w:pStyle w:val="Tabletext"/>
              <w:keepNext/>
              <w:rPr>
                <w:rFonts w:ascii="Arial" w:hAnsi="Arial" w:cs="Arial"/>
                <w:b/>
                <w:sz w:val="16"/>
                <w:szCs w:val="16"/>
              </w:rPr>
            </w:pPr>
            <w:r w:rsidRPr="00975072">
              <w:rPr>
                <w:rFonts w:ascii="Arial" w:hAnsi="Arial" w:cs="Arial"/>
                <w:b/>
                <w:sz w:val="16"/>
                <w:szCs w:val="16"/>
              </w:rPr>
              <w:t>Application, saving and transitional provisions</w:t>
            </w:r>
          </w:p>
        </w:tc>
      </w:tr>
      <w:tr w:rsidR="00371B16" w:rsidRPr="00975072" w:rsidTr="00802461">
        <w:trPr>
          <w:cantSplit/>
        </w:trPr>
        <w:tc>
          <w:tcPr>
            <w:tcW w:w="1806" w:type="dxa"/>
            <w:tcBorders>
              <w:top w:val="single" w:sz="12" w:space="0" w:color="auto"/>
              <w:bottom w:val="nil"/>
            </w:tcBorders>
            <w:shd w:val="clear" w:color="auto" w:fill="auto"/>
          </w:tcPr>
          <w:p w:rsidR="00371B16" w:rsidRPr="00975072" w:rsidRDefault="00E6198B" w:rsidP="0046261D">
            <w:pPr>
              <w:pStyle w:val="Tabletext"/>
              <w:rPr>
                <w:sz w:val="16"/>
                <w:szCs w:val="16"/>
              </w:rPr>
            </w:pPr>
            <w:r w:rsidRPr="00975072">
              <w:rPr>
                <w:sz w:val="16"/>
                <w:szCs w:val="16"/>
              </w:rPr>
              <w:t>2009</w:t>
            </w:r>
            <w:r w:rsidR="00371B16" w:rsidRPr="00975072">
              <w:rPr>
                <w:sz w:val="16"/>
                <w:szCs w:val="16"/>
              </w:rPr>
              <w:t xml:space="preserve"> No.</w:t>
            </w:r>
            <w:r w:rsidR="00C53E4C" w:rsidRPr="00975072">
              <w:rPr>
                <w:sz w:val="16"/>
                <w:szCs w:val="16"/>
              </w:rPr>
              <w:t> </w:t>
            </w:r>
            <w:r w:rsidRPr="00975072">
              <w:rPr>
                <w:sz w:val="16"/>
                <w:szCs w:val="16"/>
              </w:rPr>
              <w:t>165</w:t>
            </w:r>
          </w:p>
        </w:tc>
        <w:tc>
          <w:tcPr>
            <w:tcW w:w="1633" w:type="dxa"/>
            <w:tcBorders>
              <w:top w:val="single" w:sz="12" w:space="0" w:color="auto"/>
              <w:bottom w:val="nil"/>
            </w:tcBorders>
            <w:shd w:val="clear" w:color="auto" w:fill="auto"/>
          </w:tcPr>
          <w:p w:rsidR="00371B16" w:rsidRPr="00975072" w:rsidRDefault="0047634B" w:rsidP="00CC087B">
            <w:pPr>
              <w:pStyle w:val="Tabletext"/>
              <w:rPr>
                <w:sz w:val="16"/>
                <w:szCs w:val="16"/>
              </w:rPr>
            </w:pPr>
            <w:r w:rsidRPr="00975072">
              <w:rPr>
                <w:sz w:val="16"/>
                <w:szCs w:val="16"/>
              </w:rPr>
              <w:t>30</w:t>
            </w:r>
            <w:r w:rsidR="00C53E4C" w:rsidRPr="00975072">
              <w:rPr>
                <w:sz w:val="16"/>
                <w:szCs w:val="16"/>
              </w:rPr>
              <w:t> </w:t>
            </w:r>
            <w:r w:rsidRPr="00975072">
              <w:rPr>
                <w:sz w:val="16"/>
                <w:szCs w:val="16"/>
              </w:rPr>
              <w:t>June</w:t>
            </w:r>
            <w:r w:rsidR="00E6198B" w:rsidRPr="00975072">
              <w:rPr>
                <w:sz w:val="16"/>
                <w:szCs w:val="16"/>
              </w:rPr>
              <w:t xml:space="preserve"> 20</w:t>
            </w:r>
            <w:r w:rsidR="000872B1" w:rsidRPr="00975072">
              <w:rPr>
                <w:sz w:val="16"/>
                <w:szCs w:val="16"/>
              </w:rPr>
              <w:t>09</w:t>
            </w:r>
            <w:r w:rsidR="006D7927" w:rsidRPr="00975072">
              <w:rPr>
                <w:sz w:val="16"/>
                <w:szCs w:val="16"/>
              </w:rPr>
              <w:t xml:space="preserve"> (F2009L02568)</w:t>
            </w:r>
          </w:p>
        </w:tc>
        <w:tc>
          <w:tcPr>
            <w:tcW w:w="1979" w:type="dxa"/>
            <w:tcBorders>
              <w:top w:val="single" w:sz="12" w:space="0" w:color="auto"/>
              <w:bottom w:val="nil"/>
            </w:tcBorders>
            <w:shd w:val="clear" w:color="auto" w:fill="auto"/>
          </w:tcPr>
          <w:p w:rsidR="00371B16" w:rsidRPr="00975072" w:rsidRDefault="00E6198B">
            <w:pPr>
              <w:pStyle w:val="Tabletext"/>
              <w:rPr>
                <w:rFonts w:ascii="Tahoma" w:eastAsiaTheme="minorHAnsi" w:hAnsi="Tahoma" w:cs="Tahoma"/>
                <w:sz w:val="16"/>
                <w:szCs w:val="16"/>
                <w:lang w:eastAsia="en-US"/>
              </w:rPr>
            </w:pPr>
            <w:r w:rsidRPr="00975072">
              <w:rPr>
                <w:sz w:val="16"/>
                <w:szCs w:val="16"/>
              </w:rPr>
              <w:t>1</w:t>
            </w:r>
            <w:r w:rsidR="00C53E4C" w:rsidRPr="00975072">
              <w:rPr>
                <w:sz w:val="16"/>
                <w:szCs w:val="16"/>
              </w:rPr>
              <w:t> </w:t>
            </w:r>
            <w:r w:rsidRPr="00975072">
              <w:rPr>
                <w:sz w:val="16"/>
                <w:szCs w:val="16"/>
              </w:rPr>
              <w:t>July 2009</w:t>
            </w:r>
            <w:r w:rsidR="00CB110D" w:rsidRPr="00975072">
              <w:rPr>
                <w:sz w:val="16"/>
                <w:szCs w:val="16"/>
              </w:rPr>
              <w:t xml:space="preserve"> (r 2)</w:t>
            </w:r>
          </w:p>
        </w:tc>
        <w:tc>
          <w:tcPr>
            <w:tcW w:w="1665" w:type="dxa"/>
            <w:tcBorders>
              <w:top w:val="single" w:sz="12" w:space="0" w:color="auto"/>
              <w:bottom w:val="nil"/>
            </w:tcBorders>
            <w:shd w:val="clear" w:color="auto" w:fill="auto"/>
          </w:tcPr>
          <w:p w:rsidR="00371B16" w:rsidRPr="00975072" w:rsidRDefault="00371B16" w:rsidP="0046261D">
            <w:pPr>
              <w:pStyle w:val="Tabletext"/>
              <w:rPr>
                <w:sz w:val="16"/>
                <w:szCs w:val="16"/>
              </w:rPr>
            </w:pPr>
            <w:r w:rsidRPr="00975072">
              <w:rPr>
                <w:sz w:val="16"/>
                <w:szCs w:val="16"/>
              </w:rPr>
              <w:t>—</w:t>
            </w:r>
          </w:p>
        </w:tc>
      </w:tr>
      <w:tr w:rsidR="00371B16" w:rsidRPr="00975072" w:rsidTr="00802461">
        <w:trPr>
          <w:cantSplit/>
        </w:trPr>
        <w:tc>
          <w:tcPr>
            <w:tcW w:w="1806" w:type="dxa"/>
            <w:tcBorders>
              <w:top w:val="nil"/>
              <w:bottom w:val="nil"/>
            </w:tcBorders>
            <w:shd w:val="clear" w:color="auto" w:fill="auto"/>
          </w:tcPr>
          <w:p w:rsidR="00371B16" w:rsidRPr="00975072" w:rsidRDefault="00371B16" w:rsidP="003F4265">
            <w:pPr>
              <w:pStyle w:val="ENoteTTIndentHeading"/>
            </w:pPr>
            <w:r w:rsidRPr="00975072">
              <w:t>as amended by</w:t>
            </w:r>
          </w:p>
        </w:tc>
        <w:tc>
          <w:tcPr>
            <w:tcW w:w="1633" w:type="dxa"/>
            <w:tcBorders>
              <w:top w:val="nil"/>
              <w:bottom w:val="nil"/>
            </w:tcBorders>
            <w:shd w:val="clear" w:color="auto" w:fill="auto"/>
          </w:tcPr>
          <w:p w:rsidR="00371B16" w:rsidRPr="00975072" w:rsidRDefault="00371B16" w:rsidP="0046261D">
            <w:pPr>
              <w:pStyle w:val="Tabletext"/>
              <w:rPr>
                <w:sz w:val="16"/>
                <w:szCs w:val="16"/>
              </w:rPr>
            </w:pPr>
          </w:p>
        </w:tc>
        <w:tc>
          <w:tcPr>
            <w:tcW w:w="1979" w:type="dxa"/>
            <w:tcBorders>
              <w:top w:val="nil"/>
              <w:bottom w:val="nil"/>
            </w:tcBorders>
            <w:shd w:val="clear" w:color="auto" w:fill="auto"/>
          </w:tcPr>
          <w:p w:rsidR="00371B16" w:rsidRPr="00975072" w:rsidRDefault="00371B16" w:rsidP="0046261D">
            <w:pPr>
              <w:pStyle w:val="Tabletext"/>
              <w:rPr>
                <w:sz w:val="16"/>
                <w:szCs w:val="16"/>
              </w:rPr>
            </w:pPr>
          </w:p>
        </w:tc>
        <w:tc>
          <w:tcPr>
            <w:tcW w:w="1665" w:type="dxa"/>
            <w:tcBorders>
              <w:top w:val="nil"/>
              <w:bottom w:val="nil"/>
            </w:tcBorders>
            <w:shd w:val="clear" w:color="auto" w:fill="auto"/>
          </w:tcPr>
          <w:p w:rsidR="00371B16" w:rsidRPr="00975072" w:rsidRDefault="00371B16" w:rsidP="0046261D">
            <w:pPr>
              <w:pStyle w:val="Tabletext"/>
              <w:rPr>
                <w:sz w:val="16"/>
                <w:szCs w:val="16"/>
              </w:rPr>
            </w:pPr>
          </w:p>
        </w:tc>
      </w:tr>
      <w:tr w:rsidR="00371B16" w:rsidRPr="00975072" w:rsidTr="00A7349A">
        <w:trPr>
          <w:cantSplit/>
        </w:trPr>
        <w:tc>
          <w:tcPr>
            <w:tcW w:w="1806" w:type="dxa"/>
            <w:tcBorders>
              <w:top w:val="nil"/>
              <w:bottom w:val="single" w:sz="12" w:space="0" w:color="auto"/>
            </w:tcBorders>
            <w:shd w:val="clear" w:color="auto" w:fill="auto"/>
          </w:tcPr>
          <w:p w:rsidR="00371B16" w:rsidRPr="00975072" w:rsidRDefault="00D4378C" w:rsidP="003F4265">
            <w:pPr>
              <w:pStyle w:val="ENoteTTi"/>
            </w:pPr>
            <w:r w:rsidRPr="00975072">
              <w:t>2009 No.</w:t>
            </w:r>
            <w:r w:rsidR="00C53E4C" w:rsidRPr="00975072">
              <w:t> </w:t>
            </w:r>
            <w:r w:rsidRPr="00975072">
              <w:t>337</w:t>
            </w:r>
          </w:p>
        </w:tc>
        <w:tc>
          <w:tcPr>
            <w:tcW w:w="1633" w:type="dxa"/>
            <w:tcBorders>
              <w:top w:val="nil"/>
              <w:bottom w:val="single" w:sz="12" w:space="0" w:color="auto"/>
            </w:tcBorders>
            <w:shd w:val="clear" w:color="auto" w:fill="auto"/>
          </w:tcPr>
          <w:p w:rsidR="00371B16" w:rsidRPr="00975072" w:rsidRDefault="00D4378C" w:rsidP="00CC087B">
            <w:pPr>
              <w:pStyle w:val="Tabletext"/>
              <w:rPr>
                <w:sz w:val="16"/>
                <w:szCs w:val="16"/>
              </w:rPr>
            </w:pPr>
            <w:r w:rsidRPr="00975072">
              <w:rPr>
                <w:sz w:val="16"/>
                <w:szCs w:val="16"/>
              </w:rPr>
              <w:t>27 Nov 2009</w:t>
            </w:r>
            <w:r w:rsidR="006D7927" w:rsidRPr="00975072">
              <w:rPr>
                <w:sz w:val="16"/>
                <w:szCs w:val="16"/>
              </w:rPr>
              <w:t xml:space="preserve"> (F2009L04339)</w:t>
            </w:r>
          </w:p>
        </w:tc>
        <w:tc>
          <w:tcPr>
            <w:tcW w:w="1979" w:type="dxa"/>
            <w:tcBorders>
              <w:top w:val="nil"/>
              <w:bottom w:val="single" w:sz="12" w:space="0" w:color="auto"/>
            </w:tcBorders>
            <w:shd w:val="clear" w:color="auto" w:fill="auto"/>
          </w:tcPr>
          <w:p w:rsidR="00FB6D9E" w:rsidRPr="00975072" w:rsidRDefault="001279F0" w:rsidP="00CC087B">
            <w:pPr>
              <w:pStyle w:val="Tabletext"/>
              <w:rPr>
                <w:rFonts w:ascii="Tahoma" w:eastAsiaTheme="minorHAnsi" w:hAnsi="Tahoma" w:cs="Tahoma"/>
                <w:sz w:val="16"/>
                <w:szCs w:val="16"/>
                <w:lang w:eastAsia="en-US"/>
              </w:rPr>
            </w:pPr>
            <w:r w:rsidRPr="00975072">
              <w:rPr>
                <w:sz w:val="16"/>
                <w:szCs w:val="16"/>
              </w:rPr>
              <w:t>Sch</w:t>
            </w:r>
            <w:r w:rsidR="0094013C" w:rsidRPr="00975072">
              <w:rPr>
                <w:sz w:val="16"/>
                <w:szCs w:val="16"/>
              </w:rPr>
              <w:t> </w:t>
            </w:r>
            <w:r w:rsidRPr="00975072">
              <w:rPr>
                <w:sz w:val="16"/>
                <w:szCs w:val="16"/>
              </w:rPr>
              <w:t>2</w:t>
            </w:r>
            <w:r w:rsidR="00FB6D9E" w:rsidRPr="00975072">
              <w:rPr>
                <w:sz w:val="16"/>
                <w:szCs w:val="16"/>
              </w:rPr>
              <w:t>: 1 Jan 2010</w:t>
            </w:r>
            <w:r w:rsidR="00983808" w:rsidRPr="00975072">
              <w:rPr>
                <w:sz w:val="16"/>
                <w:szCs w:val="16"/>
              </w:rPr>
              <w:t xml:space="preserve"> (r 2(b))</w:t>
            </w:r>
          </w:p>
        </w:tc>
        <w:tc>
          <w:tcPr>
            <w:tcW w:w="1665" w:type="dxa"/>
            <w:tcBorders>
              <w:top w:val="nil"/>
              <w:bottom w:val="single" w:sz="12" w:space="0" w:color="auto"/>
            </w:tcBorders>
            <w:shd w:val="clear" w:color="auto" w:fill="auto"/>
          </w:tcPr>
          <w:p w:rsidR="00371B16" w:rsidRPr="00975072" w:rsidRDefault="00371B16" w:rsidP="0046261D">
            <w:pPr>
              <w:pStyle w:val="Tabletext"/>
              <w:rPr>
                <w:sz w:val="16"/>
                <w:szCs w:val="16"/>
              </w:rPr>
            </w:pPr>
            <w:r w:rsidRPr="00975072">
              <w:rPr>
                <w:sz w:val="16"/>
                <w:szCs w:val="16"/>
              </w:rPr>
              <w:t>—</w:t>
            </w:r>
          </w:p>
        </w:tc>
      </w:tr>
    </w:tbl>
    <w:p w:rsidR="00C61BD1" w:rsidRPr="00975072" w:rsidRDefault="00C61BD1" w:rsidP="00C61BD1">
      <w:pPr>
        <w:pStyle w:val="Tabletext"/>
      </w:pPr>
    </w:p>
    <w:p w:rsidR="00F9611F" w:rsidRPr="00975072" w:rsidRDefault="00F9611F" w:rsidP="00BD1740">
      <w:pPr>
        <w:pStyle w:val="ENotesHeading2"/>
        <w:pageBreakBefore/>
        <w:outlineLvl w:val="9"/>
      </w:pPr>
      <w:bookmarkStart w:id="271" w:name="_Toc106366906"/>
      <w:r w:rsidRPr="00975072">
        <w:lastRenderedPageBreak/>
        <w:t xml:space="preserve">Endnote </w:t>
      </w:r>
      <w:r w:rsidR="00830253" w:rsidRPr="00975072">
        <w:t>4</w:t>
      </w:r>
      <w:r w:rsidRPr="00975072">
        <w:t>—Amendment history</w:t>
      </w:r>
      <w:bookmarkEnd w:id="271"/>
    </w:p>
    <w:p w:rsidR="00F9611F" w:rsidRPr="00975072"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975072" w:rsidTr="00E76457">
        <w:trPr>
          <w:cantSplit/>
          <w:tblHeader/>
        </w:trPr>
        <w:tc>
          <w:tcPr>
            <w:tcW w:w="2031"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How affected</w:t>
            </w:r>
          </w:p>
        </w:tc>
      </w:tr>
      <w:tr w:rsidR="00F9611F" w:rsidRPr="00975072" w:rsidTr="00E76457">
        <w:trPr>
          <w:cantSplit/>
        </w:trPr>
        <w:tc>
          <w:tcPr>
            <w:tcW w:w="2031" w:type="dxa"/>
            <w:tcBorders>
              <w:top w:val="single" w:sz="12" w:space="0" w:color="auto"/>
            </w:tcBorders>
            <w:shd w:val="clear" w:color="auto" w:fill="auto"/>
          </w:tcPr>
          <w:p w:rsidR="00F9611F" w:rsidRPr="00975072" w:rsidRDefault="00F9611F" w:rsidP="00050DE4">
            <w:pPr>
              <w:pStyle w:val="Tabletext"/>
              <w:tabs>
                <w:tab w:val="center" w:leader="dot" w:pos="2268"/>
              </w:tabs>
              <w:rPr>
                <w:sz w:val="16"/>
                <w:szCs w:val="16"/>
              </w:rPr>
            </w:pPr>
            <w:r w:rsidRPr="00975072">
              <w:rPr>
                <w:sz w:val="16"/>
                <w:szCs w:val="16"/>
              </w:rPr>
              <w:t>Title</w:t>
            </w:r>
            <w:r w:rsidRPr="00975072">
              <w:rPr>
                <w:sz w:val="16"/>
                <w:szCs w:val="16"/>
              </w:rPr>
              <w:tab/>
            </w:r>
          </w:p>
        </w:tc>
        <w:tc>
          <w:tcPr>
            <w:tcW w:w="5057" w:type="dxa"/>
            <w:tcBorders>
              <w:top w:val="single" w:sz="12" w:space="0" w:color="auto"/>
            </w:tcBorders>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r w:rsidR="0069424D" w:rsidRPr="00975072">
              <w:rPr>
                <w:b/>
                <w:sz w:val="16"/>
                <w:szCs w:val="16"/>
              </w:rPr>
              <w:t>.</w:t>
            </w:r>
            <w:r w:rsidRPr="00975072">
              <w:rPr>
                <w:b/>
                <w:sz w:val="16"/>
                <w:szCs w:val="16"/>
              </w:rPr>
              <w:t>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3</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4</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49, 2007; No</w:t>
            </w:r>
            <w:r w:rsidR="00537184" w:rsidRPr="00975072">
              <w:rPr>
                <w:sz w:val="16"/>
                <w:szCs w:val="16"/>
              </w:rPr>
              <w:t> </w:t>
            </w:r>
            <w:r w:rsidRPr="00975072">
              <w:rPr>
                <w:sz w:val="16"/>
                <w:szCs w:val="16"/>
              </w:rPr>
              <w:t>117, 2008; No</w:t>
            </w:r>
            <w:r w:rsidR="00537184" w:rsidRPr="00975072">
              <w:rPr>
                <w:sz w:val="16"/>
                <w:szCs w:val="16"/>
              </w:rPr>
              <w:t> </w:t>
            </w:r>
            <w:r w:rsidRPr="00975072">
              <w:rPr>
                <w:sz w:val="16"/>
                <w:szCs w:val="16"/>
              </w:rPr>
              <w:t>112, 2011</w:t>
            </w:r>
            <w:r w:rsidR="00B90D91" w:rsidRPr="00975072">
              <w:rPr>
                <w:sz w:val="16"/>
                <w:szCs w:val="16"/>
              </w:rPr>
              <w:t>; No</w:t>
            </w:r>
            <w:r w:rsidR="00537184" w:rsidRPr="00975072">
              <w:rPr>
                <w:sz w:val="16"/>
                <w:szCs w:val="16"/>
              </w:rPr>
              <w:t> </w:t>
            </w:r>
            <w:r w:rsidR="00B90D91" w:rsidRPr="00975072">
              <w:rPr>
                <w:sz w:val="16"/>
                <w:szCs w:val="16"/>
              </w:rPr>
              <w:t>11, 2013</w:t>
            </w:r>
            <w:r w:rsidR="00FE4D13" w:rsidRPr="00975072">
              <w:rPr>
                <w:sz w:val="16"/>
                <w:szCs w:val="16"/>
              </w:rPr>
              <w:t xml:space="preserve">; </w:t>
            </w:r>
            <w:r w:rsidR="00FE4D13" w:rsidRPr="00975072">
              <w:rPr>
                <w:sz w:val="16"/>
                <w:szCs w:val="16"/>
                <w:u w:val="single"/>
              </w:rPr>
              <w:t>No 57,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6</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102, 2009</w:t>
            </w:r>
            <w:r w:rsidR="0089308D" w:rsidRPr="00975072">
              <w:rPr>
                <w:sz w:val="16"/>
                <w:szCs w:val="16"/>
              </w:rPr>
              <w:t>; No 57, 2019</w:t>
            </w: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r w:rsidR="0069424D" w:rsidRPr="00975072">
              <w:rPr>
                <w:b/>
                <w:sz w:val="16"/>
                <w:szCs w:val="16"/>
              </w:rPr>
              <w:t>.</w:t>
            </w:r>
            <w:r w:rsidRPr="00975072">
              <w:rPr>
                <w:b/>
                <w:sz w:val="16"/>
                <w:szCs w:val="16"/>
              </w:rPr>
              <w:t>2</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7</w:t>
            </w:r>
            <w:r w:rsidR="00F9611F" w:rsidRPr="00975072">
              <w:rPr>
                <w:sz w:val="16"/>
                <w:szCs w:val="16"/>
              </w:rPr>
              <w:tab/>
            </w:r>
          </w:p>
        </w:tc>
        <w:tc>
          <w:tcPr>
            <w:tcW w:w="5057" w:type="dxa"/>
            <w:shd w:val="clear" w:color="auto" w:fill="auto"/>
          </w:tcPr>
          <w:p w:rsidR="00F9611F" w:rsidRPr="00975072" w:rsidRDefault="00F9611F" w:rsidP="009B101C">
            <w:pPr>
              <w:pStyle w:val="Tabletext"/>
              <w:rPr>
                <w:sz w:val="16"/>
                <w:szCs w:val="16"/>
              </w:rPr>
            </w:pPr>
            <w:r w:rsidRPr="00975072">
              <w:rPr>
                <w:sz w:val="16"/>
                <w:szCs w:val="16"/>
              </w:rPr>
              <w:t>am No</w:t>
            </w:r>
            <w:r w:rsidR="00537184" w:rsidRPr="00975072">
              <w:rPr>
                <w:sz w:val="16"/>
                <w:szCs w:val="16"/>
              </w:rPr>
              <w:t> </w:t>
            </w:r>
            <w:r w:rsidRPr="00975072">
              <w:rPr>
                <w:sz w:val="16"/>
                <w:szCs w:val="16"/>
              </w:rPr>
              <w:t>49, 2007; Nos 21 and 117, 2008; Nos 12 and 102, 2009; Nos 8, 96 and 118, 2010; No</w:t>
            </w:r>
            <w:r w:rsidR="00537184" w:rsidRPr="00975072">
              <w:rPr>
                <w:sz w:val="16"/>
                <w:szCs w:val="16"/>
              </w:rPr>
              <w:t> </w:t>
            </w:r>
            <w:r w:rsidRPr="00975072">
              <w:rPr>
                <w:sz w:val="16"/>
                <w:szCs w:val="16"/>
              </w:rPr>
              <w:t>112, 2011; No</w:t>
            </w:r>
            <w:r w:rsidR="00537184" w:rsidRPr="00975072">
              <w:rPr>
                <w:sz w:val="16"/>
                <w:szCs w:val="16"/>
              </w:rPr>
              <w:t> </w:t>
            </w:r>
            <w:r w:rsidRPr="00975072">
              <w:rPr>
                <w:sz w:val="16"/>
                <w:szCs w:val="16"/>
              </w:rPr>
              <w:t>2, 2012</w:t>
            </w:r>
            <w:r w:rsidR="0056429A" w:rsidRPr="00975072">
              <w:rPr>
                <w:sz w:val="16"/>
                <w:szCs w:val="16"/>
              </w:rPr>
              <w:t>; No</w:t>
            </w:r>
            <w:r w:rsidR="00D71B4B" w:rsidRPr="00975072">
              <w:rPr>
                <w:sz w:val="16"/>
                <w:szCs w:val="16"/>
              </w:rPr>
              <w:t>s</w:t>
            </w:r>
            <w:r w:rsidR="00BD1740" w:rsidRPr="00975072">
              <w:rPr>
                <w:sz w:val="16"/>
                <w:szCs w:val="16"/>
              </w:rPr>
              <w:t> </w:t>
            </w:r>
            <w:r w:rsidR="0056429A" w:rsidRPr="00975072">
              <w:rPr>
                <w:sz w:val="16"/>
                <w:szCs w:val="16"/>
              </w:rPr>
              <w:t>11</w:t>
            </w:r>
            <w:r w:rsidR="00D71B4B" w:rsidRPr="00975072">
              <w:rPr>
                <w:sz w:val="16"/>
                <w:szCs w:val="16"/>
              </w:rPr>
              <w:t xml:space="preserve"> and 36</w:t>
            </w:r>
            <w:r w:rsidR="0056429A" w:rsidRPr="00975072">
              <w:rPr>
                <w:sz w:val="16"/>
                <w:szCs w:val="16"/>
              </w:rPr>
              <w:t>, 2013</w:t>
            </w:r>
            <w:r w:rsidR="003E4504" w:rsidRPr="00975072">
              <w:rPr>
                <w:sz w:val="16"/>
                <w:szCs w:val="16"/>
              </w:rPr>
              <w:t>; No 80, 2014</w:t>
            </w:r>
            <w:r w:rsidR="00751C3E" w:rsidRPr="00975072">
              <w:rPr>
                <w:sz w:val="16"/>
                <w:szCs w:val="16"/>
              </w:rPr>
              <w:t>; No 33, 2015</w:t>
            </w:r>
            <w:r w:rsidR="0085556C" w:rsidRPr="00975072">
              <w:rPr>
                <w:sz w:val="16"/>
                <w:szCs w:val="16"/>
              </w:rPr>
              <w:t>; No 13, 2016</w:t>
            </w:r>
            <w:r w:rsidR="0089308D" w:rsidRPr="00975072">
              <w:rPr>
                <w:sz w:val="16"/>
                <w:szCs w:val="16"/>
              </w:rPr>
              <w:t>; No 57, 2019</w:t>
            </w:r>
            <w:r w:rsidR="00FE4D13" w:rsidRPr="00975072">
              <w:rPr>
                <w:sz w:val="16"/>
                <w:szCs w:val="16"/>
              </w:rPr>
              <w:t xml:space="preserve"> </w:t>
            </w:r>
            <w:r w:rsidR="00FE4D13" w:rsidRPr="00975072">
              <w:rPr>
                <w:sz w:val="16"/>
                <w:szCs w:val="16"/>
                <w:u w:val="single"/>
              </w:rPr>
              <w:t xml:space="preserve">(Sch 2 </w:t>
            </w:r>
            <w:r w:rsidR="00394745" w:rsidRPr="00975072">
              <w:rPr>
                <w:sz w:val="16"/>
                <w:szCs w:val="16"/>
                <w:u w:val="single"/>
              </w:rPr>
              <w:t>items 5</w:t>
            </w:r>
            <w:r w:rsidR="00FE4D13" w:rsidRPr="00975072">
              <w:rPr>
                <w:sz w:val="16"/>
                <w:szCs w:val="16"/>
                <w:u w:val="single"/>
              </w:rPr>
              <w:t>–9)</w:t>
            </w:r>
            <w:r w:rsidR="000B1B87" w:rsidRPr="00975072">
              <w:rPr>
                <w:sz w:val="16"/>
                <w:szCs w:val="16"/>
              </w:rPr>
              <w:t>; No 92, 2019</w:t>
            </w:r>
            <w:r w:rsidR="00B61771" w:rsidRPr="00975072">
              <w:rPr>
                <w:sz w:val="16"/>
                <w:szCs w:val="16"/>
              </w:rPr>
              <w:t>; No 43, 2020</w:t>
            </w:r>
            <w:r w:rsidR="008C2FA2" w:rsidRPr="00975072">
              <w:rPr>
                <w:sz w:val="16"/>
                <w:szCs w:val="16"/>
              </w:rPr>
              <w:t xml:space="preserve"> </w:t>
            </w:r>
            <w:r w:rsidR="008C2FA2" w:rsidRPr="00975072">
              <w:rPr>
                <w:sz w:val="16"/>
                <w:szCs w:val="16"/>
                <w:u w:val="single"/>
              </w:rPr>
              <w:t xml:space="preserve">(Sch 1 </w:t>
            </w:r>
            <w:r w:rsidR="004F6D0B" w:rsidRPr="00975072">
              <w:rPr>
                <w:sz w:val="16"/>
                <w:szCs w:val="16"/>
                <w:u w:val="single"/>
              </w:rPr>
              <w:t>item 2</w:t>
            </w:r>
            <w:r w:rsidR="008C2FA2" w:rsidRPr="00975072">
              <w:rPr>
                <w:sz w:val="16"/>
                <w:szCs w:val="16"/>
                <w:u w:val="single"/>
              </w:rPr>
              <w:t>22)</w:t>
            </w:r>
            <w:r w:rsidR="00E011C5" w:rsidRPr="00975072">
              <w:rPr>
                <w:sz w:val="16"/>
                <w:szCs w:val="16"/>
              </w:rPr>
              <w:t>; No 13, 2021</w:t>
            </w:r>
            <w:r w:rsidR="00C924C6" w:rsidRPr="00975072">
              <w:rPr>
                <w:sz w:val="16"/>
                <w:szCs w:val="16"/>
              </w:rPr>
              <w:t>; No 96, 2021</w:t>
            </w:r>
            <w:r w:rsidR="00281158" w:rsidRPr="00975072">
              <w:rPr>
                <w:sz w:val="16"/>
                <w:szCs w:val="16"/>
              </w:rPr>
              <w:t>; No 121, 2021</w:t>
            </w:r>
          </w:p>
        </w:tc>
      </w:tr>
      <w:tr w:rsidR="00F9611F" w:rsidRPr="00975072" w:rsidTr="00E76457">
        <w:trPr>
          <w:cantSplit/>
        </w:trPr>
        <w:tc>
          <w:tcPr>
            <w:tcW w:w="2031" w:type="dxa"/>
            <w:shd w:val="clear" w:color="auto" w:fill="auto"/>
          </w:tcPr>
          <w:p w:rsidR="00F9611F" w:rsidRPr="00975072" w:rsidRDefault="00F9611F" w:rsidP="00050DE4">
            <w:pPr>
              <w:pStyle w:val="Tabletext"/>
              <w:tabs>
                <w:tab w:val="center" w:leader="dot" w:pos="2268"/>
              </w:tabs>
              <w:rPr>
                <w:sz w:val="16"/>
                <w:szCs w:val="16"/>
              </w:rPr>
            </w:pPr>
            <w:r w:rsidRPr="00975072">
              <w:rPr>
                <w:sz w:val="16"/>
                <w:szCs w:val="16"/>
              </w:rPr>
              <w:t>s 8</w:t>
            </w:r>
            <w:r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49, 2007</w:t>
            </w:r>
            <w:r w:rsidR="0089308D" w:rsidRPr="00975072">
              <w:rPr>
                <w:sz w:val="16"/>
                <w:szCs w:val="16"/>
              </w:rPr>
              <w:t>; No 57, 2019</w:t>
            </w:r>
            <w:r w:rsidR="00FE4D13" w:rsidRPr="00975072">
              <w:rPr>
                <w:sz w:val="16"/>
                <w:szCs w:val="16"/>
              </w:rPr>
              <w:t xml:space="preserve"> </w:t>
            </w:r>
            <w:r w:rsidR="00FE4D13" w:rsidRPr="00975072">
              <w:rPr>
                <w:sz w:val="16"/>
                <w:szCs w:val="16"/>
                <w:u w:val="single"/>
              </w:rPr>
              <w:t xml:space="preserve">(Sch 2 </w:t>
            </w:r>
            <w:r w:rsidR="004F6D0B" w:rsidRPr="00975072">
              <w:rPr>
                <w:sz w:val="16"/>
                <w:szCs w:val="16"/>
                <w:u w:val="single"/>
              </w:rPr>
              <w:t>item 1</w:t>
            </w:r>
            <w:r w:rsidR="00FE4D13" w:rsidRPr="00975072">
              <w:rPr>
                <w:sz w:val="16"/>
                <w:szCs w:val="16"/>
                <w:u w:val="single"/>
              </w:rPr>
              <w:t>0)</w:t>
            </w:r>
          </w:p>
        </w:tc>
      </w:tr>
      <w:tr w:rsidR="00B925F0" w:rsidRPr="00975072" w:rsidTr="00E76457">
        <w:trPr>
          <w:cantSplit/>
        </w:trPr>
        <w:tc>
          <w:tcPr>
            <w:tcW w:w="2031" w:type="dxa"/>
            <w:shd w:val="clear" w:color="auto" w:fill="auto"/>
          </w:tcPr>
          <w:p w:rsidR="00B925F0" w:rsidRPr="00975072" w:rsidRDefault="00B925F0" w:rsidP="00050DE4">
            <w:pPr>
              <w:pStyle w:val="Tabletext"/>
              <w:tabs>
                <w:tab w:val="center" w:leader="dot" w:pos="2268"/>
              </w:tabs>
              <w:rPr>
                <w:sz w:val="16"/>
                <w:szCs w:val="16"/>
              </w:rPr>
            </w:pPr>
          </w:p>
        </w:tc>
        <w:tc>
          <w:tcPr>
            <w:tcW w:w="5057" w:type="dxa"/>
            <w:shd w:val="clear" w:color="auto" w:fill="auto"/>
          </w:tcPr>
          <w:p w:rsidR="00B925F0" w:rsidRPr="00975072" w:rsidRDefault="00B925F0" w:rsidP="00F9611F">
            <w:pPr>
              <w:pStyle w:val="Tabletext"/>
              <w:rPr>
                <w:sz w:val="16"/>
                <w:szCs w:val="16"/>
              </w:rPr>
            </w:pPr>
            <w:r w:rsidRPr="00975072">
              <w:rPr>
                <w:sz w:val="16"/>
                <w:szCs w:val="16"/>
              </w:rPr>
              <w:t>ed C43</w:t>
            </w:r>
          </w:p>
        </w:tc>
      </w:tr>
      <w:tr w:rsidR="0089308D" w:rsidRPr="00975072" w:rsidDel="0089308D" w:rsidTr="00E76457">
        <w:trPr>
          <w:cantSplit/>
        </w:trPr>
        <w:tc>
          <w:tcPr>
            <w:tcW w:w="2031" w:type="dxa"/>
            <w:shd w:val="clear" w:color="auto" w:fill="auto"/>
          </w:tcPr>
          <w:p w:rsidR="0089308D" w:rsidRPr="00975072" w:rsidDel="0089308D" w:rsidRDefault="0089308D" w:rsidP="00050DE4">
            <w:pPr>
              <w:pStyle w:val="Tabletext"/>
              <w:tabs>
                <w:tab w:val="center" w:leader="dot" w:pos="2268"/>
              </w:tabs>
              <w:rPr>
                <w:sz w:val="16"/>
                <w:szCs w:val="16"/>
              </w:rPr>
            </w:pPr>
            <w:r w:rsidRPr="00975072">
              <w:rPr>
                <w:sz w:val="16"/>
                <w:szCs w:val="16"/>
              </w:rPr>
              <w:t>s 8A</w:t>
            </w:r>
            <w:r w:rsidRPr="00975072">
              <w:rPr>
                <w:sz w:val="16"/>
                <w:szCs w:val="16"/>
              </w:rPr>
              <w:tab/>
            </w:r>
          </w:p>
        </w:tc>
        <w:tc>
          <w:tcPr>
            <w:tcW w:w="5057" w:type="dxa"/>
            <w:shd w:val="clear" w:color="auto" w:fill="auto"/>
          </w:tcPr>
          <w:p w:rsidR="0089308D" w:rsidRPr="00975072" w:rsidDel="0089308D" w:rsidRDefault="0089308D" w:rsidP="00F9611F">
            <w:pPr>
              <w:pStyle w:val="Tabletext"/>
              <w:rPr>
                <w:sz w:val="16"/>
                <w:szCs w:val="16"/>
              </w:rPr>
            </w:pPr>
            <w:r w:rsidRPr="00975072">
              <w:rPr>
                <w:sz w:val="16"/>
                <w:szCs w:val="16"/>
              </w:rPr>
              <w:t>ad No 57,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10</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11</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r w:rsidR="00D5141A" w:rsidRPr="00975072">
              <w:rPr>
                <w:sz w:val="16"/>
                <w:szCs w:val="16"/>
              </w:rPr>
              <w:t>; No 33, 2015</w:t>
            </w:r>
            <w:r w:rsidR="000B1B87" w:rsidRPr="00975072">
              <w:rPr>
                <w:sz w:val="16"/>
                <w:szCs w:val="16"/>
              </w:rPr>
              <w:t>; No 92,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12</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13</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F9611F" w:rsidP="00DF4A1C">
            <w:pPr>
              <w:pStyle w:val="Tabletext"/>
              <w:rPr>
                <w:sz w:val="16"/>
                <w:szCs w:val="16"/>
              </w:rPr>
            </w:pP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14</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276309" w:rsidRPr="00975072" w:rsidTr="00E76457">
        <w:trPr>
          <w:cantSplit/>
        </w:trPr>
        <w:tc>
          <w:tcPr>
            <w:tcW w:w="2031" w:type="dxa"/>
            <w:shd w:val="clear" w:color="auto" w:fill="auto"/>
          </w:tcPr>
          <w:p w:rsidR="00276309" w:rsidRPr="00975072" w:rsidRDefault="00276309" w:rsidP="00050DE4">
            <w:pPr>
              <w:pStyle w:val="Tabletext"/>
              <w:tabs>
                <w:tab w:val="center" w:leader="dot" w:pos="2268"/>
              </w:tabs>
              <w:rPr>
                <w:sz w:val="16"/>
                <w:szCs w:val="16"/>
              </w:rPr>
            </w:pPr>
          </w:p>
        </w:tc>
        <w:tc>
          <w:tcPr>
            <w:tcW w:w="5057" w:type="dxa"/>
            <w:shd w:val="clear" w:color="auto" w:fill="auto"/>
          </w:tcPr>
          <w:p w:rsidR="00276309" w:rsidRPr="00975072" w:rsidRDefault="00276309" w:rsidP="00F9611F">
            <w:pPr>
              <w:pStyle w:val="Tabletext"/>
              <w:rPr>
                <w:sz w:val="16"/>
                <w:szCs w:val="16"/>
              </w:rPr>
            </w:pPr>
            <w:r w:rsidRPr="00975072">
              <w:rPr>
                <w:sz w:val="16"/>
                <w:szCs w:val="16"/>
              </w:rPr>
              <w:t>rs No 96, 2021</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15</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16</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 No</w:t>
            </w:r>
            <w:r w:rsidR="00537184" w:rsidRPr="00975072">
              <w:rPr>
                <w:sz w:val="16"/>
                <w:szCs w:val="16"/>
              </w:rPr>
              <w:t> </w:t>
            </w:r>
            <w:r w:rsidRPr="00975072">
              <w:rPr>
                <w:sz w:val="16"/>
                <w:szCs w:val="16"/>
              </w:rPr>
              <w:t>112, 2011</w:t>
            </w:r>
          </w:p>
        </w:tc>
      </w:tr>
      <w:tr w:rsidR="00F9611F" w:rsidRPr="00975072" w:rsidTr="00E76457">
        <w:trPr>
          <w:cantSplit/>
        </w:trPr>
        <w:tc>
          <w:tcPr>
            <w:tcW w:w="2031" w:type="dxa"/>
            <w:shd w:val="clear" w:color="auto" w:fill="auto"/>
          </w:tcPr>
          <w:p w:rsidR="00F9611F" w:rsidRPr="00975072" w:rsidRDefault="00050DE4" w:rsidP="00EE3DC5">
            <w:pPr>
              <w:pStyle w:val="Tabletext"/>
              <w:tabs>
                <w:tab w:val="center" w:leader="dot" w:pos="2268"/>
              </w:tabs>
              <w:rPr>
                <w:sz w:val="16"/>
                <w:szCs w:val="16"/>
              </w:rPr>
            </w:pPr>
            <w:r w:rsidRPr="00975072">
              <w:rPr>
                <w:sz w:val="16"/>
                <w:szCs w:val="16"/>
              </w:rPr>
              <w:t>s</w:t>
            </w:r>
            <w:r w:rsidR="00EE3DC5" w:rsidRPr="00975072">
              <w:rPr>
                <w:sz w:val="16"/>
                <w:szCs w:val="16"/>
              </w:rPr>
              <w:t xml:space="preserve"> </w:t>
            </w:r>
            <w:r w:rsidR="00F9611F" w:rsidRPr="00975072">
              <w:rPr>
                <w:sz w:val="16"/>
                <w:szCs w:val="16"/>
              </w:rPr>
              <w:t>17</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EE3DC5" w:rsidRPr="00975072" w:rsidTr="00E76457">
        <w:trPr>
          <w:cantSplit/>
        </w:trPr>
        <w:tc>
          <w:tcPr>
            <w:tcW w:w="2031" w:type="dxa"/>
            <w:shd w:val="clear" w:color="auto" w:fill="auto"/>
          </w:tcPr>
          <w:p w:rsidR="00EE3DC5" w:rsidRPr="00975072" w:rsidRDefault="00EE3DC5" w:rsidP="00EE3DC5">
            <w:pPr>
              <w:pStyle w:val="Tabletext"/>
              <w:tabs>
                <w:tab w:val="center" w:leader="dot" w:pos="2268"/>
              </w:tabs>
              <w:rPr>
                <w:sz w:val="16"/>
                <w:szCs w:val="16"/>
              </w:rPr>
            </w:pPr>
            <w:r w:rsidRPr="00975072">
              <w:rPr>
                <w:sz w:val="16"/>
                <w:szCs w:val="16"/>
              </w:rPr>
              <w:t>s 18</w:t>
            </w:r>
            <w:r w:rsidRPr="00975072">
              <w:rPr>
                <w:sz w:val="16"/>
                <w:szCs w:val="16"/>
              </w:rPr>
              <w:tab/>
            </w:r>
          </w:p>
        </w:tc>
        <w:tc>
          <w:tcPr>
            <w:tcW w:w="5057" w:type="dxa"/>
            <w:shd w:val="clear" w:color="auto" w:fill="auto"/>
          </w:tcPr>
          <w:p w:rsidR="00EE3DC5" w:rsidRPr="00975072" w:rsidRDefault="00EE3DC5" w:rsidP="00F3513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t>s 19</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lastRenderedPageBreak/>
              <w:t>s 20</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t>s 21</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DF4A1C">
            <w:pPr>
              <w:pStyle w:val="Tabletext"/>
              <w:rPr>
                <w:sz w:val="16"/>
                <w:szCs w:val="16"/>
              </w:rPr>
            </w:pP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102, 2009</w:t>
            </w:r>
          </w:p>
        </w:tc>
      </w:tr>
      <w:tr w:rsidR="00EE3DC5" w:rsidRPr="00975072" w:rsidTr="00E76457">
        <w:trPr>
          <w:cantSplit/>
        </w:trPr>
        <w:tc>
          <w:tcPr>
            <w:tcW w:w="2031" w:type="dxa"/>
            <w:shd w:val="clear" w:color="auto" w:fill="auto"/>
          </w:tcPr>
          <w:p w:rsidR="00EE3DC5" w:rsidRPr="00975072" w:rsidRDefault="00EE3DC5">
            <w:pPr>
              <w:pStyle w:val="Tabletext"/>
              <w:tabs>
                <w:tab w:val="center" w:leader="dot" w:pos="2268"/>
              </w:tabs>
              <w:rPr>
                <w:sz w:val="16"/>
                <w:szCs w:val="16"/>
              </w:rPr>
            </w:pPr>
            <w:r w:rsidRPr="00975072">
              <w:rPr>
                <w:sz w:val="16"/>
                <w:szCs w:val="16"/>
              </w:rPr>
              <w:t>s 22</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pPr>
              <w:pStyle w:val="Tabletext"/>
              <w:tabs>
                <w:tab w:val="center" w:leader="dot" w:pos="2268"/>
              </w:tabs>
              <w:rPr>
                <w:sz w:val="16"/>
                <w:szCs w:val="16"/>
              </w:rPr>
            </w:pPr>
            <w:r w:rsidRPr="00975072">
              <w:rPr>
                <w:sz w:val="16"/>
                <w:szCs w:val="16"/>
              </w:rPr>
              <w:t>s 26</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DF4A1C">
            <w:pPr>
              <w:pStyle w:val="Tabletext"/>
              <w:rPr>
                <w:sz w:val="16"/>
                <w:szCs w:val="16"/>
              </w:rPr>
            </w:pP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E63500">
            <w:pPr>
              <w:pStyle w:val="Tabletext"/>
              <w:tabs>
                <w:tab w:val="center" w:leader="dot" w:pos="2268"/>
              </w:tabs>
              <w:rPr>
                <w:sz w:val="16"/>
                <w:szCs w:val="16"/>
              </w:rPr>
            </w:pPr>
            <w:r w:rsidRPr="00975072">
              <w:rPr>
                <w:sz w:val="16"/>
                <w:szCs w:val="16"/>
              </w:rPr>
              <w:t>s 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B61771">
            <w:pPr>
              <w:pStyle w:val="Tabletext"/>
              <w:tabs>
                <w:tab w:val="center" w:leader="dot" w:pos="2268"/>
              </w:tabs>
              <w:rPr>
                <w:sz w:val="16"/>
                <w:szCs w:val="16"/>
              </w:rPr>
            </w:pPr>
            <w:r w:rsidRPr="00975072">
              <w:rPr>
                <w:sz w:val="16"/>
                <w:szCs w:val="16"/>
              </w:rPr>
              <w:t>s 27A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E63500">
            <w:pPr>
              <w:pStyle w:val="Tabletext"/>
              <w:tabs>
                <w:tab w:val="center" w:leader="dot" w:pos="2268"/>
              </w:tabs>
              <w:rPr>
                <w:sz w:val="16"/>
                <w:szCs w:val="16"/>
              </w:rPr>
            </w:pPr>
            <w:r w:rsidRPr="00975072">
              <w:rPr>
                <w:sz w:val="16"/>
                <w:szCs w:val="16"/>
              </w:rPr>
              <w:t>s 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D4E6E" w:rsidRPr="00975072" w:rsidTr="00E76457">
        <w:trPr>
          <w:cantSplit/>
        </w:trPr>
        <w:tc>
          <w:tcPr>
            <w:tcW w:w="2031" w:type="dxa"/>
            <w:shd w:val="clear" w:color="auto" w:fill="auto"/>
          </w:tcPr>
          <w:p w:rsidR="00CD4E6E" w:rsidRPr="00975072" w:rsidRDefault="00CD4E6E">
            <w:pPr>
              <w:pStyle w:val="Tabletext"/>
              <w:tabs>
                <w:tab w:val="center" w:leader="dot" w:pos="2268"/>
              </w:tabs>
              <w:rPr>
                <w:sz w:val="16"/>
                <w:szCs w:val="16"/>
              </w:rPr>
            </w:pPr>
          </w:p>
        </w:tc>
        <w:tc>
          <w:tcPr>
            <w:tcW w:w="5057" w:type="dxa"/>
            <w:shd w:val="clear" w:color="auto" w:fill="auto"/>
          </w:tcPr>
          <w:p w:rsidR="00CD4E6E" w:rsidRPr="00975072" w:rsidRDefault="00CD4E6E" w:rsidP="00F9611F">
            <w:pPr>
              <w:pStyle w:val="Tabletext"/>
              <w:rPr>
                <w:sz w:val="16"/>
                <w:szCs w:val="16"/>
              </w:rPr>
            </w:pPr>
            <w:r w:rsidRPr="00975072">
              <w:rPr>
                <w:sz w:val="16"/>
                <w:szCs w:val="16"/>
              </w:rPr>
              <w:t>am No 43, 2020</w:t>
            </w:r>
          </w:p>
        </w:tc>
      </w:tr>
      <w:tr w:rsidR="002E7FE9" w:rsidRPr="00975072" w:rsidTr="00E76457">
        <w:trPr>
          <w:cantSplit/>
        </w:trPr>
        <w:tc>
          <w:tcPr>
            <w:tcW w:w="2031" w:type="dxa"/>
            <w:shd w:val="clear" w:color="auto" w:fill="auto"/>
          </w:tcPr>
          <w:p w:rsidR="002E7FE9" w:rsidRPr="00975072" w:rsidRDefault="002E7FE9">
            <w:pPr>
              <w:pStyle w:val="Tabletext"/>
              <w:tabs>
                <w:tab w:val="center" w:leader="dot" w:pos="2268"/>
              </w:tabs>
              <w:rPr>
                <w:sz w:val="16"/>
                <w:szCs w:val="16"/>
              </w:rPr>
            </w:pPr>
            <w:r w:rsidRPr="00975072">
              <w:rPr>
                <w:sz w:val="16"/>
                <w:szCs w:val="16"/>
              </w:rPr>
              <w:t>s 28A</w:t>
            </w:r>
            <w:r w:rsidRPr="00975072">
              <w:rPr>
                <w:sz w:val="16"/>
                <w:szCs w:val="16"/>
              </w:rPr>
              <w:tab/>
            </w:r>
          </w:p>
        </w:tc>
        <w:tc>
          <w:tcPr>
            <w:tcW w:w="5057" w:type="dxa"/>
            <w:shd w:val="clear" w:color="auto" w:fill="auto"/>
          </w:tcPr>
          <w:p w:rsidR="002E7FE9" w:rsidRPr="00975072" w:rsidRDefault="002E7FE9" w:rsidP="00F9611F">
            <w:pPr>
              <w:pStyle w:val="Tabletext"/>
              <w:rPr>
                <w:b/>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2E7FE9" w:rsidRPr="00975072" w:rsidTr="00E76457">
        <w:trPr>
          <w:cantSplit/>
        </w:trPr>
        <w:tc>
          <w:tcPr>
            <w:tcW w:w="2031" w:type="dxa"/>
            <w:shd w:val="clear" w:color="auto" w:fill="auto"/>
          </w:tcPr>
          <w:p w:rsidR="002E7FE9" w:rsidRPr="00975072" w:rsidRDefault="002E7FE9" w:rsidP="00E63500">
            <w:pPr>
              <w:pStyle w:val="Tabletext"/>
              <w:tabs>
                <w:tab w:val="center" w:leader="dot" w:pos="2268"/>
              </w:tabs>
              <w:rPr>
                <w:sz w:val="16"/>
                <w:szCs w:val="16"/>
              </w:rPr>
            </w:pPr>
            <w:r w:rsidRPr="00975072">
              <w:rPr>
                <w:sz w:val="16"/>
                <w:szCs w:val="16"/>
              </w:rPr>
              <w:t>s 30A</w:t>
            </w:r>
            <w:r w:rsidRPr="00975072">
              <w:rPr>
                <w:sz w:val="16"/>
                <w:szCs w:val="16"/>
              </w:rPr>
              <w:tab/>
            </w:r>
          </w:p>
        </w:tc>
        <w:tc>
          <w:tcPr>
            <w:tcW w:w="5057" w:type="dxa"/>
            <w:shd w:val="clear" w:color="auto" w:fill="auto"/>
          </w:tcPr>
          <w:p w:rsidR="002E7FE9" w:rsidRPr="00975072" w:rsidRDefault="002E7FE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32</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ad No 117, 2008</w:t>
            </w:r>
          </w:p>
        </w:tc>
      </w:tr>
      <w:tr w:rsidR="002E7FE9" w:rsidRPr="00975072" w:rsidTr="00E76457">
        <w:trPr>
          <w:cantSplit/>
        </w:trPr>
        <w:tc>
          <w:tcPr>
            <w:tcW w:w="2031" w:type="dxa"/>
            <w:shd w:val="clear" w:color="auto" w:fill="auto"/>
          </w:tcPr>
          <w:p w:rsidR="002E7FE9" w:rsidRPr="00975072" w:rsidRDefault="002E7FE9" w:rsidP="00EE3DC5">
            <w:pPr>
              <w:pStyle w:val="Tabletext"/>
              <w:tabs>
                <w:tab w:val="center" w:leader="dot" w:pos="2268"/>
              </w:tabs>
              <w:rPr>
                <w:sz w:val="16"/>
                <w:szCs w:val="16"/>
              </w:rPr>
            </w:pPr>
          </w:p>
        </w:tc>
        <w:tc>
          <w:tcPr>
            <w:tcW w:w="5057" w:type="dxa"/>
            <w:shd w:val="clear" w:color="auto" w:fill="auto"/>
          </w:tcPr>
          <w:p w:rsidR="002E7FE9" w:rsidRPr="00975072" w:rsidRDefault="002E7FE9" w:rsidP="00F3513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88, 2008</w:t>
            </w:r>
            <w:r w:rsidR="00CD4E6E" w:rsidRPr="00975072">
              <w:rPr>
                <w:sz w:val="16"/>
                <w:szCs w:val="16"/>
              </w:rPr>
              <w:t>; No 43, 2020</w:t>
            </w:r>
          </w:p>
        </w:tc>
      </w:tr>
      <w:tr w:rsidR="007765D7" w:rsidRPr="00975072" w:rsidTr="00E76457">
        <w:trPr>
          <w:cantSplit/>
        </w:trPr>
        <w:tc>
          <w:tcPr>
            <w:tcW w:w="2031" w:type="dxa"/>
            <w:shd w:val="clear" w:color="auto" w:fill="auto"/>
          </w:tcPr>
          <w:p w:rsidR="007765D7" w:rsidRPr="00975072" w:rsidRDefault="007765D7" w:rsidP="00EE3DC5">
            <w:pPr>
              <w:pStyle w:val="Tabletext"/>
              <w:tabs>
                <w:tab w:val="center" w:leader="dot" w:pos="2268"/>
              </w:tabs>
              <w:rPr>
                <w:sz w:val="16"/>
                <w:szCs w:val="16"/>
              </w:rPr>
            </w:pPr>
            <w:r w:rsidRPr="00975072">
              <w:rPr>
                <w:sz w:val="16"/>
                <w:szCs w:val="16"/>
              </w:rPr>
              <w:t>s 33A</w:t>
            </w:r>
            <w:r w:rsidRPr="00975072">
              <w:rPr>
                <w:sz w:val="16"/>
                <w:szCs w:val="16"/>
              </w:rPr>
              <w:tab/>
            </w:r>
          </w:p>
        </w:tc>
        <w:tc>
          <w:tcPr>
            <w:tcW w:w="5057" w:type="dxa"/>
            <w:shd w:val="clear" w:color="auto" w:fill="auto"/>
          </w:tcPr>
          <w:p w:rsidR="007765D7" w:rsidRPr="00975072" w:rsidRDefault="007765D7"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88,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88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88,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Nos 21 and 88, 2008;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652F0">
            <w:pPr>
              <w:pStyle w:val="Tabletext"/>
              <w:tabs>
                <w:tab w:val="center" w:leader="dot" w:pos="2268"/>
              </w:tabs>
              <w:rPr>
                <w:sz w:val="16"/>
                <w:szCs w:val="16"/>
              </w:rPr>
            </w:pPr>
            <w:r w:rsidRPr="00975072">
              <w:rPr>
                <w:sz w:val="16"/>
                <w:szCs w:val="16"/>
              </w:rPr>
              <w:t>s 49</w:t>
            </w:r>
            <w:r w:rsidRPr="00975072">
              <w:rPr>
                <w:sz w:val="16"/>
                <w:szCs w:val="16"/>
              </w:rPr>
              <w:tab/>
            </w:r>
          </w:p>
        </w:tc>
        <w:tc>
          <w:tcPr>
            <w:tcW w:w="5057" w:type="dxa"/>
            <w:shd w:val="clear" w:color="auto" w:fill="auto"/>
          </w:tcPr>
          <w:p w:rsidR="00B61771" w:rsidRPr="00975072" w:rsidRDefault="00B61771" w:rsidP="00B652F0">
            <w:pPr>
              <w:pStyle w:val="Tabletext"/>
              <w:tabs>
                <w:tab w:val="center" w:leader="dot" w:pos="2268"/>
              </w:tabs>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50, 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 2017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1.3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 2013; No 57, 2019 </w:t>
            </w:r>
            <w:r w:rsidRPr="00975072">
              <w:rPr>
                <w:sz w:val="16"/>
                <w:szCs w:val="16"/>
                <w:u w:val="single"/>
              </w:rPr>
              <w:t xml:space="preserve">(Sch 2 </w:t>
            </w:r>
            <w:r w:rsidR="004F6D0B" w:rsidRPr="00975072">
              <w:rPr>
                <w:sz w:val="16"/>
                <w:szCs w:val="16"/>
                <w:u w:val="single"/>
              </w:rPr>
              <w:t>items 1</w:t>
            </w:r>
            <w:r w:rsidRPr="00975072">
              <w:rPr>
                <w:sz w:val="16"/>
                <w:szCs w:val="16"/>
                <w:u w:val="single"/>
              </w:rPr>
              <w:t>2–14)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w:t>
            </w:r>
            <w:r w:rsidRPr="00975072">
              <w:rPr>
                <w:sz w:val="16"/>
                <w:szCs w:val="16"/>
              </w:rPr>
              <w:tab/>
            </w:r>
          </w:p>
        </w:tc>
        <w:tc>
          <w:tcPr>
            <w:tcW w:w="5057" w:type="dxa"/>
            <w:shd w:val="clear" w:color="auto" w:fill="auto"/>
          </w:tcPr>
          <w:p w:rsidR="00B61771" w:rsidRPr="00975072" w:rsidRDefault="00B61771" w:rsidP="0059767D">
            <w:pPr>
              <w:pStyle w:val="Tabletext"/>
              <w:rPr>
                <w:sz w:val="16"/>
                <w:szCs w:val="16"/>
              </w:rPr>
            </w:pPr>
            <w:r w:rsidRPr="00975072">
              <w:rPr>
                <w:sz w:val="16"/>
                <w:szCs w:val="16"/>
              </w:rPr>
              <w:t xml:space="preserve">am No 49, 2007; No 118, 2010; No 57, 2019 </w:t>
            </w:r>
            <w:r w:rsidRPr="00975072">
              <w:rPr>
                <w:sz w:val="16"/>
                <w:szCs w:val="16"/>
                <w:u w:val="single"/>
              </w:rPr>
              <w:t xml:space="preserve">(Sch 2 </w:t>
            </w:r>
            <w:r w:rsidR="004F6D0B" w:rsidRPr="00975072">
              <w:rPr>
                <w:sz w:val="16"/>
                <w:szCs w:val="16"/>
                <w:u w:val="single"/>
              </w:rPr>
              <w:t>items 1</w:t>
            </w:r>
            <w:r w:rsidRPr="00975072">
              <w:rPr>
                <w:sz w:val="16"/>
                <w:szCs w:val="16"/>
                <w:u w:val="single"/>
              </w:rPr>
              <w:t>5, 16)</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w:t>
            </w:r>
            <w:r w:rsidRPr="00975072">
              <w:rPr>
                <w:sz w:val="16"/>
                <w:szCs w:val="16"/>
              </w:rPr>
              <w:tab/>
            </w:r>
          </w:p>
        </w:tc>
        <w:tc>
          <w:tcPr>
            <w:tcW w:w="5057" w:type="dxa"/>
            <w:shd w:val="clear" w:color="auto" w:fill="auto"/>
          </w:tcPr>
          <w:p w:rsidR="00B61771" w:rsidRPr="00975072" w:rsidRDefault="00B61771" w:rsidP="0056429A">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112, 2011; No 11, 2013; No 126, 2015;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7)</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 2013;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21, 2008; No 46, 2011; No 11, 2013; No 126, 2015</w:t>
            </w:r>
          </w:p>
        </w:tc>
      </w:tr>
      <w:tr w:rsidR="00B61771" w:rsidRPr="00975072" w:rsidTr="00E76457">
        <w:trPr>
          <w:cantSplit/>
        </w:trPr>
        <w:tc>
          <w:tcPr>
            <w:tcW w:w="2031" w:type="dxa"/>
            <w:shd w:val="clear" w:color="auto" w:fill="auto"/>
          </w:tcPr>
          <w:p w:rsidR="00B61771" w:rsidRPr="00975072" w:rsidRDefault="00B61771" w:rsidP="00915862">
            <w:pPr>
              <w:pStyle w:val="Tabletext"/>
              <w:tabs>
                <w:tab w:val="center" w:leader="dot" w:pos="2268"/>
              </w:tabs>
              <w:rPr>
                <w:sz w:val="16"/>
                <w:szCs w:val="16"/>
              </w:rPr>
            </w:pPr>
            <w:r w:rsidRPr="00975072">
              <w:rPr>
                <w:sz w:val="16"/>
                <w:szCs w:val="16"/>
              </w:rPr>
              <w:t>s 66A</w:t>
            </w:r>
            <w:r w:rsidRPr="00975072">
              <w:rPr>
                <w:sz w:val="16"/>
                <w:szCs w:val="16"/>
              </w:rPr>
              <w:tab/>
            </w:r>
          </w:p>
        </w:tc>
        <w:tc>
          <w:tcPr>
            <w:tcW w:w="5057" w:type="dxa"/>
            <w:shd w:val="clear" w:color="auto" w:fill="auto"/>
          </w:tcPr>
          <w:p w:rsidR="00B61771" w:rsidRPr="00975072" w:rsidRDefault="00B61771" w:rsidP="00915862">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910007">
            <w:pPr>
              <w:pStyle w:val="Tabletext"/>
              <w:tabs>
                <w:tab w:val="center" w:leader="dot" w:pos="2268"/>
              </w:tabs>
              <w:rPr>
                <w:sz w:val="16"/>
                <w:szCs w:val="16"/>
              </w:rPr>
            </w:pPr>
            <w:r w:rsidRPr="00975072">
              <w:rPr>
                <w:sz w:val="16"/>
                <w:szCs w:val="16"/>
              </w:rPr>
              <w:t>s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w:t>
            </w:r>
            <w:r w:rsidRPr="00975072">
              <w:rPr>
                <w:sz w:val="16"/>
                <w:szCs w:val="16"/>
              </w:rPr>
              <w:tab/>
            </w:r>
          </w:p>
        </w:tc>
        <w:tc>
          <w:tcPr>
            <w:tcW w:w="5057" w:type="dxa"/>
            <w:shd w:val="clear" w:color="auto" w:fill="auto"/>
          </w:tcPr>
          <w:p w:rsidR="00B61771" w:rsidRPr="00975072" w:rsidRDefault="00B61771" w:rsidP="0077173F">
            <w:pPr>
              <w:pStyle w:val="Tabletext"/>
              <w:rPr>
                <w:sz w:val="16"/>
                <w:szCs w:val="16"/>
              </w:rPr>
            </w:pPr>
            <w:r w:rsidRPr="00975072">
              <w:rPr>
                <w:sz w:val="16"/>
                <w:szCs w:val="16"/>
              </w:rPr>
              <w:t>am No 49, 2007; No 46,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12, 2009; No 62, 2014</w:t>
            </w:r>
          </w:p>
        </w:tc>
      </w:tr>
      <w:tr w:rsidR="00EF7005" w:rsidRPr="00975072" w:rsidTr="00E76457">
        <w:trPr>
          <w:cantSplit/>
        </w:trPr>
        <w:tc>
          <w:tcPr>
            <w:tcW w:w="2031" w:type="dxa"/>
            <w:shd w:val="clear" w:color="auto" w:fill="auto"/>
          </w:tcPr>
          <w:p w:rsidR="00EF7005" w:rsidRPr="00975072" w:rsidRDefault="00EF7005" w:rsidP="00050DE4">
            <w:pPr>
              <w:pStyle w:val="Tabletext"/>
              <w:tabs>
                <w:tab w:val="center" w:leader="dot" w:pos="2268"/>
              </w:tabs>
              <w:rPr>
                <w:sz w:val="16"/>
                <w:szCs w:val="16"/>
              </w:rPr>
            </w:pPr>
            <w:r w:rsidRPr="00975072">
              <w:rPr>
                <w:b/>
                <w:sz w:val="16"/>
                <w:szCs w:val="16"/>
              </w:rPr>
              <w:t>Part</w:t>
            </w:r>
            <w:r w:rsidR="00C53E4C" w:rsidRPr="00975072">
              <w:rPr>
                <w:b/>
                <w:sz w:val="16"/>
                <w:szCs w:val="16"/>
              </w:rPr>
              <w:t> </w:t>
            </w:r>
            <w:r w:rsidRPr="00975072">
              <w:rPr>
                <w:b/>
                <w:sz w:val="16"/>
                <w:szCs w:val="16"/>
              </w:rPr>
              <w:t>1.3A</w:t>
            </w:r>
          </w:p>
        </w:tc>
        <w:tc>
          <w:tcPr>
            <w:tcW w:w="5057" w:type="dxa"/>
            <w:shd w:val="clear" w:color="auto" w:fill="auto"/>
          </w:tcPr>
          <w:p w:rsidR="00EF7005" w:rsidRPr="00975072" w:rsidRDefault="00EF7005" w:rsidP="00F9611F">
            <w:pPr>
              <w:pStyle w:val="Tabletext"/>
              <w:rPr>
                <w:sz w:val="16"/>
                <w:szCs w:val="16"/>
              </w:rPr>
            </w:pPr>
          </w:p>
        </w:tc>
      </w:tr>
      <w:tr w:rsidR="00EF7005" w:rsidRPr="00975072" w:rsidTr="00E76457">
        <w:trPr>
          <w:cantSplit/>
        </w:trPr>
        <w:tc>
          <w:tcPr>
            <w:tcW w:w="2031" w:type="dxa"/>
            <w:shd w:val="clear" w:color="auto" w:fill="auto"/>
          </w:tcPr>
          <w:p w:rsidR="00EF7005" w:rsidRPr="00975072" w:rsidRDefault="00EF7005"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1.3A</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EF7005" w:rsidRPr="00975072" w:rsidTr="00E76457">
        <w:trPr>
          <w:cantSplit/>
        </w:trPr>
        <w:tc>
          <w:tcPr>
            <w:tcW w:w="2031" w:type="dxa"/>
            <w:shd w:val="clear" w:color="auto" w:fill="auto"/>
          </w:tcPr>
          <w:p w:rsidR="00EF7005" w:rsidRPr="00975072" w:rsidRDefault="00EF7005" w:rsidP="00DF4A1C">
            <w:pPr>
              <w:pStyle w:val="Tabletext"/>
              <w:rPr>
                <w:sz w:val="16"/>
                <w:szCs w:val="16"/>
              </w:rPr>
            </w:pP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603FC5" w:rsidRPr="00975072" w:rsidTr="00E76457">
        <w:trPr>
          <w:cantSplit/>
        </w:trPr>
        <w:tc>
          <w:tcPr>
            <w:tcW w:w="2031" w:type="dxa"/>
            <w:shd w:val="clear" w:color="auto" w:fill="auto"/>
          </w:tcPr>
          <w:p w:rsidR="00603FC5" w:rsidRPr="00975072" w:rsidRDefault="00603FC5" w:rsidP="00DF4A1C">
            <w:pPr>
              <w:pStyle w:val="Tabletext"/>
              <w:rPr>
                <w:sz w:val="16"/>
                <w:szCs w:val="16"/>
              </w:rPr>
            </w:pPr>
          </w:p>
        </w:tc>
        <w:tc>
          <w:tcPr>
            <w:tcW w:w="5057" w:type="dxa"/>
            <w:shd w:val="clear" w:color="auto" w:fill="auto"/>
          </w:tcPr>
          <w:p w:rsidR="00603FC5" w:rsidRPr="00975072" w:rsidRDefault="00603FC5" w:rsidP="00F9611F">
            <w:pPr>
              <w:pStyle w:val="Tabletext"/>
              <w:rPr>
                <w:sz w:val="16"/>
                <w:szCs w:val="16"/>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E63500">
            <w:pPr>
              <w:pStyle w:val="Tabletext"/>
              <w:tabs>
                <w:tab w:val="center" w:leader="dot" w:pos="2268"/>
              </w:tabs>
              <w:rPr>
                <w:sz w:val="16"/>
                <w:szCs w:val="16"/>
              </w:rPr>
            </w:pPr>
            <w:r w:rsidRPr="00975072">
              <w:rPr>
                <w:sz w:val="16"/>
                <w:szCs w:val="16"/>
              </w:rPr>
              <w:t>s 76A</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603FC5" w:rsidRPr="00975072" w:rsidTr="00E76457">
        <w:trPr>
          <w:cantSplit/>
        </w:trPr>
        <w:tc>
          <w:tcPr>
            <w:tcW w:w="2031" w:type="dxa"/>
            <w:shd w:val="clear" w:color="auto" w:fill="auto"/>
          </w:tcPr>
          <w:p w:rsidR="00603FC5" w:rsidRPr="00975072" w:rsidRDefault="00603FC5">
            <w:pPr>
              <w:pStyle w:val="Tabletext"/>
              <w:tabs>
                <w:tab w:val="center" w:leader="dot" w:pos="2268"/>
              </w:tabs>
              <w:rPr>
                <w:sz w:val="16"/>
                <w:szCs w:val="16"/>
              </w:rPr>
            </w:pPr>
          </w:p>
        </w:tc>
        <w:tc>
          <w:tcPr>
            <w:tcW w:w="5057" w:type="dxa"/>
            <w:shd w:val="clear" w:color="auto" w:fill="auto"/>
          </w:tcPr>
          <w:p w:rsidR="00603FC5" w:rsidRPr="00975072" w:rsidRDefault="00603FC5" w:rsidP="00554088">
            <w:pPr>
              <w:pStyle w:val="Tabletext"/>
              <w:rPr>
                <w:sz w:val="16"/>
                <w:szCs w:val="16"/>
                <w:u w:val="single"/>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76B</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950F74" w:rsidRPr="00975072" w:rsidTr="00E76457">
        <w:trPr>
          <w:cantSplit/>
        </w:trPr>
        <w:tc>
          <w:tcPr>
            <w:tcW w:w="2031" w:type="dxa"/>
            <w:shd w:val="clear" w:color="auto" w:fill="auto"/>
          </w:tcPr>
          <w:p w:rsidR="00950F74" w:rsidRPr="00975072" w:rsidRDefault="00950F74" w:rsidP="001B6368">
            <w:pPr>
              <w:pStyle w:val="Tabletext"/>
              <w:tabs>
                <w:tab w:val="center" w:leader="dot" w:pos="2268"/>
              </w:tabs>
              <w:rPr>
                <w:sz w:val="16"/>
                <w:szCs w:val="16"/>
              </w:rPr>
            </w:pPr>
          </w:p>
        </w:tc>
        <w:tc>
          <w:tcPr>
            <w:tcW w:w="5057" w:type="dxa"/>
            <w:shd w:val="clear" w:color="auto" w:fill="auto"/>
          </w:tcPr>
          <w:p w:rsidR="00950F74" w:rsidRPr="00975072" w:rsidRDefault="00950F74" w:rsidP="00F9611F">
            <w:pPr>
              <w:pStyle w:val="Tabletext"/>
              <w:rPr>
                <w:sz w:val="16"/>
                <w:szCs w:val="16"/>
                <w:u w:val="single"/>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lastRenderedPageBreak/>
              <w:t>s 76C</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76D</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76E</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76F</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76G</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76H</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76J</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76K</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76L</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w:t>
            </w:r>
            <w:r w:rsidRPr="00975072">
              <w:rPr>
                <w:sz w:val="16"/>
                <w:szCs w:val="16"/>
              </w:rPr>
              <w:tab/>
            </w:r>
          </w:p>
        </w:tc>
        <w:tc>
          <w:tcPr>
            <w:tcW w:w="5057" w:type="dxa"/>
            <w:shd w:val="clear" w:color="auto" w:fill="auto"/>
          </w:tcPr>
          <w:p w:rsidR="00B61771" w:rsidRPr="00975072" w:rsidRDefault="00B61771" w:rsidP="008A0021">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89</w:t>
            </w:r>
            <w:r w:rsidRPr="00975072">
              <w:rPr>
                <w:sz w:val="16"/>
                <w:szCs w:val="16"/>
              </w:rPr>
              <w:tab/>
            </w:r>
          </w:p>
        </w:tc>
        <w:tc>
          <w:tcPr>
            <w:tcW w:w="5057" w:type="dxa"/>
            <w:shd w:val="clear" w:color="auto" w:fill="auto"/>
          </w:tcPr>
          <w:p w:rsidR="00B61771" w:rsidRPr="00975072" w:rsidRDefault="00B61771" w:rsidP="00DF0DD0">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126, 2015</w:t>
            </w:r>
          </w:p>
        </w:tc>
      </w:tr>
      <w:tr w:rsidR="00B61771" w:rsidRPr="00975072" w:rsidTr="00E76457">
        <w:trPr>
          <w:cantSplit/>
        </w:trPr>
        <w:tc>
          <w:tcPr>
            <w:tcW w:w="2031" w:type="dxa"/>
            <w:shd w:val="clear" w:color="auto" w:fill="auto"/>
          </w:tcPr>
          <w:p w:rsidR="00B61771" w:rsidRPr="00975072" w:rsidRDefault="00B61771" w:rsidP="00CB63CF">
            <w:pPr>
              <w:pStyle w:val="Tabletext"/>
              <w:tabs>
                <w:tab w:val="center" w:leader="dot" w:pos="2268"/>
              </w:tabs>
              <w:rPr>
                <w:sz w:val="16"/>
                <w:szCs w:val="16"/>
              </w:rPr>
            </w:pPr>
            <w:r w:rsidRPr="00975072">
              <w:rPr>
                <w:sz w:val="16"/>
                <w:szCs w:val="16"/>
              </w:rPr>
              <w:t>s 107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CB63CF">
            <w:pPr>
              <w:pStyle w:val="Tabletext"/>
              <w:tabs>
                <w:tab w:val="center" w:leader="dot" w:pos="2268"/>
              </w:tabs>
              <w:rPr>
                <w:sz w:val="16"/>
                <w:szCs w:val="16"/>
              </w:rPr>
            </w:pPr>
            <w:r w:rsidRPr="00975072">
              <w:rPr>
                <w:sz w:val="16"/>
                <w:szCs w:val="16"/>
              </w:rPr>
              <w:t>s 108</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117, 2008; No 112, 2011; No 141, 2013</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31C32">
            <w:pPr>
              <w:pStyle w:val="Tabletext"/>
              <w:rPr>
                <w:sz w:val="16"/>
                <w:szCs w:val="16"/>
              </w:rPr>
            </w:pPr>
            <w:r w:rsidRPr="00975072">
              <w:rPr>
                <w:sz w:val="16"/>
                <w:szCs w:val="16"/>
              </w:rPr>
              <w:t>rs No 141, 2013</w:t>
            </w:r>
          </w:p>
        </w:tc>
      </w:tr>
      <w:tr w:rsidR="00CC5C10" w:rsidRPr="00975072" w:rsidTr="00E76457">
        <w:trPr>
          <w:cantSplit/>
        </w:trPr>
        <w:tc>
          <w:tcPr>
            <w:tcW w:w="2031" w:type="dxa"/>
            <w:shd w:val="clear" w:color="auto" w:fill="auto"/>
          </w:tcPr>
          <w:p w:rsidR="00CC5C10" w:rsidRPr="00975072" w:rsidRDefault="00CC5C10" w:rsidP="00050DE4">
            <w:pPr>
              <w:pStyle w:val="Tabletext"/>
              <w:tabs>
                <w:tab w:val="center" w:leader="dot" w:pos="2268"/>
              </w:tabs>
              <w:rPr>
                <w:sz w:val="16"/>
                <w:szCs w:val="16"/>
              </w:rPr>
            </w:pPr>
          </w:p>
        </w:tc>
        <w:tc>
          <w:tcPr>
            <w:tcW w:w="5057" w:type="dxa"/>
            <w:shd w:val="clear" w:color="auto" w:fill="auto"/>
          </w:tcPr>
          <w:p w:rsidR="00CC5C10" w:rsidRPr="00975072" w:rsidRDefault="00CC5C10" w:rsidP="00D31C32">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A605E">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118A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128–130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C356C3">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w:t>
            </w:r>
            <w:r w:rsidR="009B0F17" w:rsidRPr="00975072">
              <w:rPr>
                <w:sz w:val="16"/>
                <w:szCs w:val="16"/>
              </w:rPr>
              <w:t>, 2008;</w:t>
            </w:r>
            <w:r w:rsidRPr="00975072">
              <w:rPr>
                <w:sz w:val="16"/>
                <w:szCs w:val="16"/>
              </w:rPr>
              <w:t xml:space="preserve"> </w:t>
            </w:r>
            <w:r w:rsidR="009B0F17" w:rsidRPr="00975072">
              <w:rPr>
                <w:sz w:val="16"/>
                <w:szCs w:val="16"/>
              </w:rPr>
              <w:t>No</w:t>
            </w:r>
            <w:r w:rsidRPr="00975072">
              <w:rPr>
                <w:sz w:val="16"/>
                <w:szCs w:val="16"/>
              </w:rPr>
              <w:t xml:space="preserve">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CC5C10" w:rsidRPr="00975072" w:rsidTr="00E76457">
        <w:trPr>
          <w:cantSplit/>
        </w:trPr>
        <w:tc>
          <w:tcPr>
            <w:tcW w:w="2031" w:type="dxa"/>
            <w:shd w:val="clear" w:color="auto" w:fill="auto"/>
          </w:tcPr>
          <w:p w:rsidR="00CC5C10" w:rsidRPr="00975072" w:rsidRDefault="00CC5C10" w:rsidP="00050DE4">
            <w:pPr>
              <w:pStyle w:val="Tabletext"/>
              <w:tabs>
                <w:tab w:val="center" w:leader="dot" w:pos="2268"/>
              </w:tabs>
              <w:rPr>
                <w:sz w:val="16"/>
                <w:szCs w:val="16"/>
              </w:rPr>
            </w:pPr>
          </w:p>
        </w:tc>
        <w:tc>
          <w:tcPr>
            <w:tcW w:w="5057" w:type="dxa"/>
            <w:shd w:val="clear" w:color="auto" w:fill="auto"/>
          </w:tcPr>
          <w:p w:rsidR="00CC5C10" w:rsidRPr="00975072" w:rsidRDefault="00CC5C10" w:rsidP="00F9611F">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Subdivision C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6C7CD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155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835A96">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Nos 21 and 117, 2008; No 8, 2010; No 112, 2011; </w:t>
            </w:r>
            <w:r w:rsidRPr="00975072">
              <w:rPr>
                <w:sz w:val="16"/>
                <w:szCs w:val="16"/>
                <w:u w:val="single"/>
              </w:rPr>
              <w:t>No 57, 2019</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112, 2011; </w:t>
            </w:r>
            <w:r w:rsidRPr="00975072">
              <w:rPr>
                <w:sz w:val="16"/>
                <w:szCs w:val="16"/>
                <w:u w:val="single"/>
              </w:rPr>
              <w:t>No 57, 2019</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57, 2019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57, 2019 </w:t>
            </w:r>
            <w:r w:rsidRPr="00975072">
              <w:rPr>
                <w:sz w:val="16"/>
                <w:szCs w:val="16"/>
                <w:u w:val="single"/>
              </w:rPr>
              <w:t xml:space="preserve">(Sch 2 </w:t>
            </w:r>
            <w:r w:rsidR="004F6D0B" w:rsidRPr="00975072">
              <w:rPr>
                <w:sz w:val="16"/>
                <w:szCs w:val="16"/>
                <w:u w:val="single"/>
              </w:rPr>
              <w:t>item 2</w:t>
            </w:r>
            <w:r w:rsidRPr="00975072">
              <w:rPr>
                <w:sz w:val="16"/>
                <w:szCs w:val="16"/>
                <w:u w:val="single"/>
              </w:rPr>
              <w:t>4)</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35A96">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A605E">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3550E9">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189, 190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194, 195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835A96">
            <w:pPr>
              <w:pStyle w:val="Tabletext"/>
              <w:tabs>
                <w:tab w:val="center" w:leader="dot" w:pos="2268"/>
              </w:tabs>
              <w:rPr>
                <w:sz w:val="16"/>
                <w:szCs w:val="16"/>
              </w:rPr>
            </w:pPr>
            <w:r w:rsidRPr="00975072">
              <w:rPr>
                <w:sz w:val="16"/>
                <w:szCs w:val="16"/>
              </w:rPr>
              <w:t>s 197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203</w:t>
            </w:r>
            <w:r w:rsidRPr="00975072">
              <w:rPr>
                <w:sz w:val="16"/>
                <w:szCs w:val="16"/>
              </w:rPr>
              <w:tab/>
            </w:r>
          </w:p>
        </w:tc>
        <w:tc>
          <w:tcPr>
            <w:tcW w:w="5057" w:type="dxa"/>
            <w:shd w:val="clear" w:color="auto" w:fill="auto"/>
          </w:tcPr>
          <w:p w:rsidR="00B61771" w:rsidRPr="00975072" w:rsidRDefault="00B61771" w:rsidP="00D73C53">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73C53">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C7CD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45,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DF4A1C">
            <w:pPr>
              <w:pStyle w:val="Tabletext"/>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227</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49, 2007; No 118, 2010; No 36, 2013;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 and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24984">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2.8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13FA7"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13FA7"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847D5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47D5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 and 36, 2013; No 80, 2014</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2.9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255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 No 92, 2019</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43, 2019</w:t>
            </w:r>
            <w:r w:rsidR="00F33FE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261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45, 2007; No 117, 2008; No 112, 2011; No 33, 2015</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C13FA7" w:rsidRPr="00975072" w:rsidTr="00E76457">
        <w:trPr>
          <w:cantSplit/>
        </w:trPr>
        <w:tc>
          <w:tcPr>
            <w:tcW w:w="2031" w:type="dxa"/>
            <w:shd w:val="clear" w:color="auto" w:fill="auto"/>
          </w:tcPr>
          <w:p w:rsidR="00C13FA7" w:rsidRPr="00975072" w:rsidRDefault="00C13FA7" w:rsidP="00050DE4">
            <w:pPr>
              <w:pStyle w:val="Tabletext"/>
              <w:tabs>
                <w:tab w:val="center" w:leader="dot" w:pos="2268"/>
              </w:tabs>
              <w:rPr>
                <w:sz w:val="16"/>
                <w:szCs w:val="16"/>
              </w:rPr>
            </w:pPr>
          </w:p>
        </w:tc>
        <w:tc>
          <w:tcPr>
            <w:tcW w:w="5057" w:type="dxa"/>
            <w:shd w:val="clear" w:color="auto" w:fill="auto"/>
          </w:tcPr>
          <w:p w:rsidR="00C13FA7" w:rsidRPr="00975072" w:rsidRDefault="00C13FA7"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924C6" w:rsidRPr="00975072">
              <w:rPr>
                <w:sz w:val="16"/>
                <w:szCs w:val="16"/>
              </w:rPr>
              <w:t>; No 96, 2021</w:t>
            </w:r>
          </w:p>
        </w:tc>
      </w:tr>
      <w:tr w:rsidR="00C924C6" w:rsidRPr="00975072" w:rsidTr="00E76457">
        <w:trPr>
          <w:cantSplit/>
        </w:trPr>
        <w:tc>
          <w:tcPr>
            <w:tcW w:w="2031" w:type="dxa"/>
            <w:shd w:val="clear" w:color="auto" w:fill="auto"/>
          </w:tcPr>
          <w:p w:rsidR="00C924C6" w:rsidRPr="00975072" w:rsidRDefault="00C924C6" w:rsidP="00050DE4">
            <w:pPr>
              <w:pStyle w:val="Tabletext"/>
              <w:tabs>
                <w:tab w:val="center" w:leader="dot" w:pos="2268"/>
              </w:tabs>
              <w:rPr>
                <w:sz w:val="16"/>
                <w:szCs w:val="16"/>
              </w:rPr>
            </w:pPr>
            <w:r w:rsidRPr="00975072">
              <w:rPr>
                <w:sz w:val="16"/>
                <w:szCs w:val="16"/>
              </w:rPr>
              <w:t>s 271</w:t>
            </w:r>
            <w:r w:rsidRPr="00975072">
              <w:rPr>
                <w:sz w:val="16"/>
                <w:szCs w:val="16"/>
              </w:rPr>
              <w:tab/>
            </w:r>
          </w:p>
        </w:tc>
        <w:tc>
          <w:tcPr>
            <w:tcW w:w="5057" w:type="dxa"/>
            <w:shd w:val="clear" w:color="auto" w:fill="auto"/>
          </w:tcPr>
          <w:p w:rsidR="00C924C6" w:rsidRPr="00975072" w:rsidRDefault="00C924C6"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B30F81">
            <w:pPr>
              <w:pStyle w:val="Tabletext"/>
              <w:tabs>
                <w:tab w:val="center" w:leader="dot" w:pos="2268"/>
              </w:tabs>
              <w:rPr>
                <w:sz w:val="16"/>
                <w:szCs w:val="16"/>
              </w:rPr>
            </w:pPr>
            <w:r w:rsidRPr="00975072">
              <w:rPr>
                <w:sz w:val="16"/>
                <w:szCs w:val="16"/>
              </w:rPr>
              <w:t>s 276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 2013</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Nos 21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118, 2010;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4D2B5A">
            <w:pPr>
              <w:pStyle w:val="Tabletext"/>
              <w:tabs>
                <w:tab w:val="center" w:leader="dot" w:pos="2268"/>
              </w:tabs>
              <w:rPr>
                <w:sz w:val="16"/>
                <w:szCs w:val="16"/>
              </w:rPr>
            </w:pPr>
            <w:r w:rsidRPr="00975072">
              <w:rPr>
                <w:sz w:val="16"/>
                <w:szCs w:val="16"/>
              </w:rPr>
              <w:t>s 286A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D2B5A">
            <w:pPr>
              <w:pStyle w:val="Tabletext"/>
              <w:rPr>
                <w:sz w:val="16"/>
                <w:szCs w:val="16"/>
              </w:rPr>
            </w:pPr>
            <w:r w:rsidRPr="00975072">
              <w:rPr>
                <w:sz w:val="16"/>
                <w:szCs w:val="16"/>
              </w:rPr>
              <w:t>am No 11</w:t>
            </w:r>
            <w:r w:rsidR="00DE6F1A" w:rsidRPr="00975072">
              <w:rPr>
                <w:sz w:val="16"/>
                <w:szCs w:val="16"/>
              </w:rPr>
              <w:t>, 2013;</w:t>
            </w:r>
            <w:r w:rsidRPr="00975072">
              <w:rPr>
                <w:sz w:val="16"/>
                <w:szCs w:val="16"/>
              </w:rPr>
              <w:t xml:space="preserve"> </w:t>
            </w:r>
            <w:r w:rsidR="00DE6F1A" w:rsidRPr="00975072">
              <w:rPr>
                <w:sz w:val="16"/>
                <w:szCs w:val="16"/>
              </w:rPr>
              <w:t>No</w:t>
            </w:r>
            <w:r w:rsidRPr="00975072">
              <w:rPr>
                <w:sz w:val="16"/>
                <w:szCs w:val="16"/>
              </w:rPr>
              <w:t xml:space="preserve"> 36, 2013; No 80, 2014</w:t>
            </w:r>
            <w:r w:rsidR="0005666B"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Chapter</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850B2" w:rsidRPr="00975072" w:rsidTr="00E76457">
        <w:trPr>
          <w:cantSplit/>
        </w:trPr>
        <w:tc>
          <w:tcPr>
            <w:tcW w:w="2031" w:type="dxa"/>
            <w:shd w:val="clear" w:color="auto" w:fill="auto"/>
          </w:tcPr>
          <w:p w:rsidR="00D850B2" w:rsidRPr="00975072" w:rsidRDefault="00D850B2" w:rsidP="00050DE4">
            <w:pPr>
              <w:pStyle w:val="Tabletext"/>
              <w:tabs>
                <w:tab w:val="center" w:leader="dot" w:pos="2268"/>
              </w:tabs>
              <w:rPr>
                <w:sz w:val="16"/>
                <w:szCs w:val="16"/>
              </w:rPr>
            </w:pPr>
            <w:r w:rsidRPr="00975072">
              <w:rPr>
                <w:sz w:val="16"/>
                <w:szCs w:val="16"/>
              </w:rPr>
              <w:t>s 287A</w:t>
            </w:r>
            <w:r w:rsidRPr="00975072">
              <w:rPr>
                <w:sz w:val="16"/>
                <w:szCs w:val="16"/>
              </w:rPr>
              <w:tab/>
            </w:r>
          </w:p>
        </w:tc>
        <w:tc>
          <w:tcPr>
            <w:tcW w:w="5057" w:type="dxa"/>
            <w:shd w:val="clear" w:color="auto" w:fill="auto"/>
          </w:tcPr>
          <w:p w:rsidR="00D850B2" w:rsidRPr="00975072" w:rsidRDefault="00D850B2"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288</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1B6368">
            <w:pPr>
              <w:pStyle w:val="Tabletext"/>
              <w:tabs>
                <w:tab w:val="center" w:leader="dot" w:pos="2268"/>
              </w:tabs>
              <w:rPr>
                <w:sz w:val="16"/>
                <w:szCs w:val="16"/>
              </w:rPr>
            </w:pPr>
          </w:p>
        </w:tc>
        <w:tc>
          <w:tcPr>
            <w:tcW w:w="5057" w:type="dxa"/>
            <w:shd w:val="clear" w:color="auto" w:fill="auto"/>
          </w:tcPr>
          <w:p w:rsidR="001473EA" w:rsidRPr="00975072" w:rsidRDefault="001473EA" w:rsidP="001B6368">
            <w:pPr>
              <w:pStyle w:val="Tabletext"/>
              <w:rPr>
                <w:sz w:val="16"/>
                <w:szCs w:val="16"/>
              </w:rPr>
            </w:pPr>
            <w:r w:rsidRPr="00975072">
              <w:rPr>
                <w:sz w:val="16"/>
                <w:szCs w:val="16"/>
              </w:rPr>
              <w:t>am No 43, 2020</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289</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290</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291</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p>
        </w:tc>
        <w:tc>
          <w:tcPr>
            <w:tcW w:w="5057" w:type="dxa"/>
            <w:shd w:val="clear" w:color="auto" w:fill="auto"/>
          </w:tcPr>
          <w:p w:rsidR="001473EA" w:rsidRPr="00975072" w:rsidRDefault="001473EA" w:rsidP="00F9611F">
            <w:pPr>
              <w:pStyle w:val="Tabletext"/>
              <w:rPr>
                <w:sz w:val="16"/>
                <w:szCs w:val="16"/>
              </w:rPr>
            </w:pPr>
            <w:r w:rsidRPr="00975072">
              <w:rPr>
                <w:sz w:val="16"/>
                <w:szCs w:val="16"/>
              </w:rPr>
              <w:t>am No 43, 2020</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291A</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1473EA" w:rsidRPr="00975072">
              <w:rPr>
                <w:sz w:val="16"/>
                <w:szCs w:val="16"/>
              </w:rPr>
              <w:t>; No 43, 2020</w:t>
            </w:r>
          </w:p>
        </w:tc>
      </w:tr>
      <w:tr w:rsidR="00DB425A" w:rsidRPr="00975072" w:rsidTr="00E76457">
        <w:trPr>
          <w:cantSplit/>
        </w:trPr>
        <w:tc>
          <w:tcPr>
            <w:tcW w:w="2031" w:type="dxa"/>
            <w:shd w:val="clear" w:color="auto" w:fill="auto"/>
          </w:tcPr>
          <w:p w:rsidR="00DB425A" w:rsidRPr="00975072" w:rsidRDefault="00DB425A" w:rsidP="00DB425A">
            <w:pPr>
              <w:pStyle w:val="Tabletext"/>
              <w:tabs>
                <w:tab w:val="center" w:leader="dot" w:pos="2268"/>
              </w:tabs>
              <w:rPr>
                <w:sz w:val="16"/>
                <w:szCs w:val="16"/>
              </w:rPr>
            </w:pPr>
            <w:r w:rsidRPr="00975072">
              <w:rPr>
                <w:sz w:val="16"/>
                <w:szCs w:val="16"/>
              </w:rPr>
              <w:t>s 292A</w:t>
            </w:r>
            <w:r w:rsidRPr="00975072">
              <w:rPr>
                <w:sz w:val="16"/>
                <w:szCs w:val="16"/>
              </w:rPr>
              <w:tab/>
            </w:r>
          </w:p>
        </w:tc>
        <w:tc>
          <w:tcPr>
            <w:tcW w:w="5057" w:type="dxa"/>
            <w:shd w:val="clear" w:color="auto" w:fill="auto"/>
          </w:tcPr>
          <w:p w:rsidR="00DB425A" w:rsidRPr="00975072" w:rsidRDefault="00DB425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r w:rsidR="008D5C5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sz w:val="16"/>
                <w:szCs w:val="16"/>
              </w:rPr>
            </w:pPr>
          </w:p>
        </w:tc>
        <w:tc>
          <w:tcPr>
            <w:tcW w:w="5057" w:type="dxa"/>
            <w:shd w:val="clear" w:color="auto" w:fill="auto"/>
          </w:tcPr>
          <w:p w:rsidR="008D5C56" w:rsidRPr="00975072" w:rsidRDefault="008D5C56" w:rsidP="00F9611F">
            <w:pPr>
              <w:pStyle w:val="Tabletext"/>
              <w:rPr>
                <w:sz w:val="16"/>
                <w:szCs w:val="16"/>
              </w:rPr>
            </w:pPr>
            <w:r w:rsidRPr="00975072">
              <w:rPr>
                <w:sz w:val="16"/>
                <w:szCs w:val="16"/>
              </w:rPr>
              <w:t>am No 43, 2020</w:t>
            </w:r>
            <w:r w:rsidR="00DF494E" w:rsidRPr="00975072">
              <w:rPr>
                <w:sz w:val="16"/>
                <w:szCs w:val="16"/>
              </w:rPr>
              <w:t>; No 96, 2021</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sz w:val="16"/>
                <w:szCs w:val="16"/>
              </w:rPr>
            </w:pPr>
            <w:r w:rsidRPr="00975072">
              <w:rPr>
                <w:sz w:val="16"/>
                <w:szCs w:val="16"/>
              </w:rPr>
              <w:lastRenderedPageBreak/>
              <w:t>s 295A</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b/>
                <w:sz w:val="16"/>
                <w:szCs w:val="16"/>
              </w:rPr>
            </w:pPr>
            <w:r w:rsidRPr="00975072">
              <w:rPr>
                <w:sz w:val="16"/>
                <w:szCs w:val="16"/>
              </w:rPr>
              <w:t>s 295B</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950F74" w:rsidRPr="00975072" w:rsidTr="00E76457">
        <w:trPr>
          <w:cantSplit/>
        </w:trPr>
        <w:tc>
          <w:tcPr>
            <w:tcW w:w="2031" w:type="dxa"/>
            <w:shd w:val="clear" w:color="auto" w:fill="auto"/>
          </w:tcPr>
          <w:p w:rsidR="00950F74" w:rsidRPr="00975072" w:rsidRDefault="00950F74" w:rsidP="00050DE4">
            <w:pPr>
              <w:pStyle w:val="Tabletext"/>
              <w:tabs>
                <w:tab w:val="center" w:leader="dot" w:pos="2268"/>
              </w:tabs>
              <w:rPr>
                <w:sz w:val="16"/>
                <w:szCs w:val="16"/>
              </w:rPr>
            </w:pPr>
          </w:p>
        </w:tc>
        <w:tc>
          <w:tcPr>
            <w:tcW w:w="5057" w:type="dxa"/>
            <w:shd w:val="clear" w:color="auto" w:fill="auto"/>
          </w:tcPr>
          <w:p w:rsidR="00950F74" w:rsidRPr="00975072" w:rsidRDefault="00950F74"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8D5C56" w:rsidRPr="00975072" w:rsidTr="00E76457">
        <w:trPr>
          <w:cantSplit/>
        </w:trPr>
        <w:tc>
          <w:tcPr>
            <w:tcW w:w="2031" w:type="dxa"/>
            <w:shd w:val="clear" w:color="auto" w:fill="auto"/>
          </w:tcPr>
          <w:p w:rsidR="008D5C56" w:rsidRPr="00975072" w:rsidRDefault="008D5C56" w:rsidP="009A1FB0">
            <w:pPr>
              <w:pStyle w:val="Tabletext"/>
              <w:rPr>
                <w:b/>
                <w:sz w:val="16"/>
                <w:szCs w:val="16"/>
              </w:rPr>
            </w:pPr>
            <w:r w:rsidRPr="00975072">
              <w:rPr>
                <w:b/>
                <w:sz w:val="16"/>
                <w:szCs w:val="16"/>
              </w:rPr>
              <w:t>Subdivision A</w:t>
            </w:r>
          </w:p>
        </w:tc>
        <w:tc>
          <w:tcPr>
            <w:tcW w:w="5057" w:type="dxa"/>
            <w:shd w:val="clear" w:color="auto" w:fill="auto"/>
          </w:tcPr>
          <w:p w:rsidR="008D5C56" w:rsidRPr="00975072" w:rsidRDefault="008D5C56" w:rsidP="00F9611F">
            <w:pPr>
              <w:pStyle w:val="Tabletext"/>
              <w:rPr>
                <w:sz w:val="16"/>
                <w:szCs w:val="16"/>
              </w:rPr>
            </w:pPr>
          </w:p>
        </w:tc>
      </w:tr>
      <w:tr w:rsidR="008D5C56" w:rsidRPr="00975072" w:rsidTr="00E76457">
        <w:trPr>
          <w:cantSplit/>
        </w:trPr>
        <w:tc>
          <w:tcPr>
            <w:tcW w:w="2031" w:type="dxa"/>
            <w:shd w:val="clear" w:color="auto" w:fill="auto"/>
          </w:tcPr>
          <w:p w:rsidR="008D5C56" w:rsidRPr="00975072" w:rsidRDefault="008D5C56" w:rsidP="00E63500">
            <w:pPr>
              <w:pStyle w:val="Tabletext"/>
              <w:tabs>
                <w:tab w:val="center" w:leader="dot" w:pos="2268"/>
              </w:tabs>
              <w:rPr>
                <w:sz w:val="16"/>
                <w:szCs w:val="16"/>
              </w:rPr>
            </w:pPr>
            <w:r w:rsidRPr="00975072">
              <w:rPr>
                <w:sz w:val="16"/>
                <w:szCs w:val="16"/>
              </w:rPr>
              <w:t>Subdivision A</w:t>
            </w:r>
            <w:r w:rsidR="001B6368" w:rsidRPr="00975072">
              <w:rPr>
                <w:sz w:val="16"/>
                <w:szCs w:val="16"/>
              </w:rPr>
              <w:t xml:space="preserve"> heading</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299</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300</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301</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302</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A723C3" w:rsidRPr="00975072" w:rsidTr="002F10B2">
        <w:trPr>
          <w:cantSplit/>
        </w:trPr>
        <w:tc>
          <w:tcPr>
            <w:tcW w:w="2031" w:type="dxa"/>
            <w:shd w:val="clear" w:color="auto" w:fill="auto"/>
          </w:tcPr>
          <w:p w:rsidR="00A723C3" w:rsidRPr="00975072" w:rsidRDefault="00A723C3" w:rsidP="002F10B2">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A723C3" w:rsidRPr="00975072" w:rsidRDefault="00A723C3" w:rsidP="0077270B">
            <w:pPr>
              <w:pStyle w:val="Tabletext"/>
              <w:rPr>
                <w:sz w:val="16"/>
                <w:szCs w:val="16"/>
              </w:rPr>
            </w:pPr>
          </w:p>
        </w:tc>
      </w:tr>
      <w:tr w:rsidR="00A723C3" w:rsidRPr="00975072" w:rsidTr="002F10B2">
        <w:trPr>
          <w:cantSplit/>
        </w:trPr>
        <w:tc>
          <w:tcPr>
            <w:tcW w:w="2031" w:type="dxa"/>
            <w:shd w:val="clear" w:color="auto" w:fill="auto"/>
          </w:tcPr>
          <w:p w:rsidR="00A723C3" w:rsidRPr="00975072" w:rsidRDefault="00A723C3" w:rsidP="00AB7778">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A723C3" w:rsidRPr="00975072" w:rsidRDefault="00A723C3" w:rsidP="002F10B2">
            <w:pPr>
              <w:pStyle w:val="Tabletext"/>
              <w:rPr>
                <w:sz w:val="16"/>
                <w:szCs w:val="16"/>
              </w:rPr>
            </w:pPr>
            <w:r w:rsidRPr="00975072">
              <w:rPr>
                <w:sz w:val="16"/>
                <w:szCs w:val="16"/>
              </w:rPr>
              <w:t>ad No 43, 2020</w:t>
            </w:r>
          </w:p>
        </w:tc>
      </w:tr>
      <w:tr w:rsidR="00A723C3" w:rsidRPr="00975072" w:rsidTr="002F10B2">
        <w:trPr>
          <w:cantSplit/>
        </w:trPr>
        <w:tc>
          <w:tcPr>
            <w:tcW w:w="2031" w:type="dxa"/>
            <w:shd w:val="clear" w:color="auto" w:fill="auto"/>
          </w:tcPr>
          <w:p w:rsidR="00A723C3" w:rsidRPr="00975072" w:rsidRDefault="00A723C3" w:rsidP="002F10B2">
            <w:pPr>
              <w:pStyle w:val="Tabletext"/>
              <w:tabs>
                <w:tab w:val="center" w:leader="dot" w:pos="2268"/>
              </w:tabs>
              <w:rPr>
                <w:sz w:val="16"/>
                <w:szCs w:val="16"/>
              </w:rPr>
            </w:pPr>
            <w:r w:rsidRPr="00975072">
              <w:rPr>
                <w:sz w:val="16"/>
                <w:szCs w:val="16"/>
              </w:rPr>
              <w:t>s 302A</w:t>
            </w:r>
            <w:r w:rsidRPr="00975072">
              <w:rPr>
                <w:sz w:val="16"/>
                <w:szCs w:val="16"/>
              </w:rPr>
              <w:tab/>
            </w:r>
          </w:p>
        </w:tc>
        <w:tc>
          <w:tcPr>
            <w:tcW w:w="5057" w:type="dxa"/>
            <w:shd w:val="clear" w:color="auto" w:fill="auto"/>
          </w:tcPr>
          <w:p w:rsidR="00A723C3" w:rsidRPr="00975072" w:rsidRDefault="00A723C3" w:rsidP="002F10B2">
            <w:pPr>
              <w:pStyle w:val="Tabletext"/>
              <w:rPr>
                <w:sz w:val="16"/>
                <w:szCs w:val="16"/>
              </w:rPr>
            </w:pPr>
            <w:r w:rsidRPr="00975072">
              <w:rPr>
                <w:sz w:val="16"/>
                <w:szCs w:val="16"/>
              </w:rPr>
              <w:t>ad No 43, 2020</w:t>
            </w:r>
          </w:p>
        </w:tc>
      </w:tr>
      <w:tr w:rsidR="00DF494E" w:rsidRPr="00975072" w:rsidTr="002F10B2">
        <w:trPr>
          <w:cantSplit/>
        </w:trPr>
        <w:tc>
          <w:tcPr>
            <w:tcW w:w="2031" w:type="dxa"/>
            <w:shd w:val="clear" w:color="auto" w:fill="auto"/>
          </w:tcPr>
          <w:p w:rsidR="00DF494E" w:rsidRPr="00975072" w:rsidRDefault="00DF494E" w:rsidP="002F10B2">
            <w:pPr>
              <w:pStyle w:val="Tabletext"/>
              <w:tabs>
                <w:tab w:val="center" w:leader="dot" w:pos="2268"/>
              </w:tabs>
              <w:rPr>
                <w:sz w:val="16"/>
                <w:szCs w:val="16"/>
              </w:rPr>
            </w:pPr>
          </w:p>
        </w:tc>
        <w:tc>
          <w:tcPr>
            <w:tcW w:w="5057" w:type="dxa"/>
            <w:shd w:val="clear" w:color="auto" w:fill="auto"/>
          </w:tcPr>
          <w:p w:rsidR="00DF494E" w:rsidRPr="00975072" w:rsidRDefault="00DF494E" w:rsidP="002F10B2">
            <w:pPr>
              <w:pStyle w:val="Tabletext"/>
              <w:rPr>
                <w:sz w:val="16"/>
                <w:szCs w:val="16"/>
              </w:rPr>
            </w:pPr>
            <w:r w:rsidRPr="00975072">
              <w:rPr>
                <w:sz w:val="16"/>
                <w:szCs w:val="16"/>
              </w:rPr>
              <w:t>am No 96, 2021</w:t>
            </w:r>
          </w:p>
        </w:tc>
      </w:tr>
      <w:tr w:rsidR="00604666" w:rsidRPr="00975072" w:rsidTr="002F10B2">
        <w:trPr>
          <w:cantSplit/>
        </w:trPr>
        <w:tc>
          <w:tcPr>
            <w:tcW w:w="2031" w:type="dxa"/>
            <w:shd w:val="clear" w:color="auto" w:fill="auto"/>
          </w:tcPr>
          <w:p w:rsidR="00604666" w:rsidRPr="00975072" w:rsidRDefault="00604666" w:rsidP="002F10B2">
            <w:pPr>
              <w:pStyle w:val="Tabletext"/>
              <w:tabs>
                <w:tab w:val="center" w:leader="dot" w:pos="2268"/>
              </w:tabs>
              <w:rPr>
                <w:sz w:val="16"/>
                <w:szCs w:val="16"/>
              </w:rPr>
            </w:pPr>
            <w:r w:rsidRPr="00975072">
              <w:rPr>
                <w:sz w:val="16"/>
                <w:szCs w:val="16"/>
              </w:rPr>
              <w:t>s 302B</w:t>
            </w:r>
            <w:r w:rsidRPr="00975072">
              <w:rPr>
                <w:sz w:val="16"/>
                <w:szCs w:val="16"/>
              </w:rPr>
              <w:tab/>
            </w:r>
          </w:p>
        </w:tc>
        <w:tc>
          <w:tcPr>
            <w:tcW w:w="5057" w:type="dxa"/>
            <w:shd w:val="clear" w:color="auto" w:fill="auto"/>
          </w:tcPr>
          <w:p w:rsidR="00604666" w:rsidRPr="00975072" w:rsidRDefault="00604666" w:rsidP="002F10B2">
            <w:pPr>
              <w:pStyle w:val="Tabletext"/>
              <w:rPr>
                <w:sz w:val="16"/>
                <w:szCs w:val="16"/>
              </w:rPr>
            </w:pPr>
            <w:r w:rsidRPr="00975072">
              <w:rPr>
                <w:sz w:val="16"/>
                <w:szCs w:val="16"/>
              </w:rPr>
              <w:t>ad No 43, 2020</w:t>
            </w:r>
          </w:p>
        </w:tc>
      </w:tr>
      <w:tr w:rsidR="00DF494E" w:rsidRPr="00975072" w:rsidTr="002F10B2">
        <w:trPr>
          <w:cantSplit/>
        </w:trPr>
        <w:tc>
          <w:tcPr>
            <w:tcW w:w="2031" w:type="dxa"/>
            <w:shd w:val="clear" w:color="auto" w:fill="auto"/>
          </w:tcPr>
          <w:p w:rsidR="00DF494E" w:rsidRPr="00975072" w:rsidRDefault="00DF494E" w:rsidP="002F10B2">
            <w:pPr>
              <w:pStyle w:val="Tabletext"/>
              <w:tabs>
                <w:tab w:val="center" w:leader="dot" w:pos="2268"/>
              </w:tabs>
              <w:rPr>
                <w:sz w:val="16"/>
                <w:szCs w:val="16"/>
              </w:rPr>
            </w:pPr>
          </w:p>
        </w:tc>
        <w:tc>
          <w:tcPr>
            <w:tcW w:w="5057" w:type="dxa"/>
            <w:shd w:val="clear" w:color="auto" w:fill="auto"/>
          </w:tcPr>
          <w:p w:rsidR="00DF494E" w:rsidRPr="00975072" w:rsidRDefault="00DF494E" w:rsidP="002F10B2">
            <w:pPr>
              <w:pStyle w:val="Tabletext"/>
              <w:rPr>
                <w:sz w:val="16"/>
                <w:szCs w:val="16"/>
              </w:rPr>
            </w:pPr>
            <w:r w:rsidRPr="00975072">
              <w:rPr>
                <w:sz w:val="16"/>
                <w:szCs w:val="16"/>
              </w:rPr>
              <w:t>am No 96, 2021</w:t>
            </w:r>
          </w:p>
        </w:tc>
      </w:tr>
      <w:tr w:rsidR="00604666" w:rsidRPr="00975072" w:rsidTr="002F10B2">
        <w:trPr>
          <w:cantSplit/>
        </w:trPr>
        <w:tc>
          <w:tcPr>
            <w:tcW w:w="2031" w:type="dxa"/>
            <w:shd w:val="clear" w:color="auto" w:fill="auto"/>
          </w:tcPr>
          <w:p w:rsidR="00604666" w:rsidRPr="00975072" w:rsidRDefault="00604666">
            <w:pPr>
              <w:pStyle w:val="Tabletext"/>
              <w:tabs>
                <w:tab w:val="center" w:leader="dot" w:pos="2268"/>
              </w:tabs>
              <w:rPr>
                <w:sz w:val="16"/>
                <w:szCs w:val="16"/>
              </w:rPr>
            </w:pPr>
            <w:r w:rsidRPr="00975072">
              <w:rPr>
                <w:sz w:val="16"/>
                <w:szCs w:val="16"/>
              </w:rPr>
              <w:t>s 302C</w:t>
            </w:r>
            <w:r w:rsidRPr="00975072">
              <w:rPr>
                <w:sz w:val="16"/>
                <w:szCs w:val="16"/>
              </w:rPr>
              <w:tab/>
            </w:r>
          </w:p>
        </w:tc>
        <w:tc>
          <w:tcPr>
            <w:tcW w:w="5057" w:type="dxa"/>
            <w:shd w:val="clear" w:color="auto" w:fill="auto"/>
          </w:tcPr>
          <w:p w:rsidR="00604666" w:rsidRPr="00975072" w:rsidRDefault="00604666" w:rsidP="002F10B2">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lastRenderedPageBreak/>
              <w:t>s 306</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307</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604666" w:rsidRPr="00975072" w:rsidTr="00E76457">
        <w:trPr>
          <w:cantSplit/>
        </w:trPr>
        <w:tc>
          <w:tcPr>
            <w:tcW w:w="2031" w:type="dxa"/>
            <w:shd w:val="clear" w:color="auto" w:fill="auto"/>
          </w:tcPr>
          <w:p w:rsidR="00604666" w:rsidRPr="00975072" w:rsidRDefault="00860DCE" w:rsidP="00050DE4">
            <w:pPr>
              <w:pStyle w:val="Tabletext"/>
              <w:tabs>
                <w:tab w:val="center" w:leader="dot" w:pos="2268"/>
              </w:tabs>
              <w:rPr>
                <w:b/>
                <w:sz w:val="16"/>
                <w:szCs w:val="16"/>
              </w:rPr>
            </w:pPr>
            <w:r w:rsidRPr="00975072">
              <w:rPr>
                <w:b/>
                <w:sz w:val="16"/>
                <w:szCs w:val="16"/>
              </w:rPr>
              <w:t>Division 3</w:t>
            </w:r>
            <w:r w:rsidR="00604666" w:rsidRPr="00975072">
              <w:rPr>
                <w:b/>
                <w:sz w:val="16"/>
                <w:szCs w:val="16"/>
              </w:rPr>
              <w:t>A</w:t>
            </w:r>
          </w:p>
        </w:tc>
        <w:tc>
          <w:tcPr>
            <w:tcW w:w="5057" w:type="dxa"/>
            <w:shd w:val="clear" w:color="auto" w:fill="auto"/>
          </w:tcPr>
          <w:p w:rsidR="00604666" w:rsidRPr="00975072" w:rsidRDefault="00604666"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860DCE" w:rsidP="00050DE4">
            <w:pPr>
              <w:pStyle w:val="Tabletext"/>
              <w:tabs>
                <w:tab w:val="center" w:leader="dot" w:pos="2268"/>
              </w:tabs>
              <w:rPr>
                <w:sz w:val="16"/>
                <w:szCs w:val="16"/>
              </w:rPr>
            </w:pPr>
            <w:r w:rsidRPr="00975072">
              <w:rPr>
                <w:sz w:val="16"/>
                <w:szCs w:val="16"/>
              </w:rPr>
              <w:t>Division 3</w:t>
            </w:r>
            <w:r w:rsidR="00604666" w:rsidRPr="00975072">
              <w:rPr>
                <w:sz w:val="16"/>
                <w:szCs w:val="16"/>
              </w:rPr>
              <w:t>A</w:t>
            </w:r>
            <w:r w:rsidR="00604666"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307A</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307B</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307C</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307D</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604666" w:rsidP="00F9611F">
            <w:pPr>
              <w:pStyle w:val="Tabletext"/>
              <w:rPr>
                <w:b/>
                <w:sz w:val="16"/>
                <w:szCs w:val="16"/>
              </w:rPr>
            </w:pPr>
            <w:r w:rsidRPr="00975072">
              <w:rPr>
                <w:b/>
                <w:sz w:val="16"/>
                <w:szCs w:val="16"/>
              </w:rPr>
              <w:t>Subdivision A</w:t>
            </w:r>
          </w:p>
        </w:tc>
        <w:tc>
          <w:tcPr>
            <w:tcW w:w="5057" w:type="dxa"/>
            <w:shd w:val="clear" w:color="auto" w:fill="auto"/>
          </w:tcPr>
          <w:p w:rsidR="00604666" w:rsidRPr="00975072" w:rsidRDefault="00604666"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604666"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p>
        </w:tc>
        <w:tc>
          <w:tcPr>
            <w:tcW w:w="5057" w:type="dxa"/>
            <w:shd w:val="clear" w:color="auto" w:fill="auto"/>
          </w:tcPr>
          <w:p w:rsidR="00604666" w:rsidRPr="00975072" w:rsidRDefault="00604666" w:rsidP="00F9611F">
            <w:pPr>
              <w:pStyle w:val="Tabletext"/>
              <w:rPr>
                <w:sz w:val="16"/>
                <w:szCs w:val="16"/>
              </w:rPr>
            </w:pPr>
            <w:r w:rsidRPr="00975072">
              <w:rPr>
                <w:sz w:val="16"/>
                <w:szCs w:val="16"/>
              </w:rPr>
              <w:t>am No 43, 2020</w:t>
            </w:r>
            <w:r w:rsidR="00DF494E" w:rsidRPr="00975072">
              <w:rPr>
                <w:sz w:val="16"/>
                <w:szCs w:val="16"/>
              </w:rPr>
              <w:t>;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309</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117, 2008</w:t>
            </w:r>
          </w:p>
        </w:tc>
      </w:tr>
      <w:tr w:rsidR="00C924C6" w:rsidRPr="00975072" w:rsidTr="00E76457">
        <w:trPr>
          <w:cantSplit/>
        </w:trPr>
        <w:tc>
          <w:tcPr>
            <w:tcW w:w="2031" w:type="dxa"/>
            <w:shd w:val="clear" w:color="auto" w:fill="auto"/>
          </w:tcPr>
          <w:p w:rsidR="00C924C6" w:rsidRPr="00975072" w:rsidRDefault="00C924C6" w:rsidP="00604666">
            <w:pPr>
              <w:pStyle w:val="Tabletext"/>
              <w:tabs>
                <w:tab w:val="center" w:leader="dot" w:pos="2268"/>
              </w:tabs>
              <w:rPr>
                <w:sz w:val="16"/>
                <w:szCs w:val="16"/>
              </w:rPr>
            </w:pPr>
          </w:p>
        </w:tc>
        <w:tc>
          <w:tcPr>
            <w:tcW w:w="5057" w:type="dxa"/>
            <w:shd w:val="clear" w:color="auto" w:fill="auto"/>
          </w:tcPr>
          <w:p w:rsidR="00C924C6" w:rsidRPr="00975072" w:rsidRDefault="00C924C6"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310</w:t>
            </w:r>
            <w:r w:rsidRPr="00975072">
              <w:rPr>
                <w:sz w:val="16"/>
                <w:szCs w:val="16"/>
              </w:rPr>
              <w:tab/>
            </w:r>
          </w:p>
        </w:tc>
        <w:tc>
          <w:tcPr>
            <w:tcW w:w="5057" w:type="dxa"/>
            <w:shd w:val="clear" w:color="auto" w:fill="auto"/>
          </w:tcPr>
          <w:p w:rsidR="00604666" w:rsidRPr="00975072" w:rsidRDefault="00604666">
            <w:pPr>
              <w:pStyle w:val="Tabletext"/>
              <w:rPr>
                <w:sz w:val="16"/>
                <w:szCs w:val="16"/>
              </w:rPr>
            </w:pPr>
            <w:r w:rsidRPr="00975072">
              <w:rPr>
                <w:sz w:val="16"/>
                <w:szCs w:val="16"/>
              </w:rPr>
              <w:t>ad No 117, 2008</w:t>
            </w:r>
          </w:p>
        </w:tc>
      </w:tr>
      <w:tr w:rsidR="00C924C6" w:rsidRPr="00975072" w:rsidTr="00E76457">
        <w:trPr>
          <w:cantSplit/>
        </w:trPr>
        <w:tc>
          <w:tcPr>
            <w:tcW w:w="2031" w:type="dxa"/>
            <w:shd w:val="clear" w:color="auto" w:fill="auto"/>
          </w:tcPr>
          <w:p w:rsidR="00C924C6" w:rsidRPr="00975072" w:rsidRDefault="00C924C6" w:rsidP="00604666">
            <w:pPr>
              <w:pStyle w:val="Tabletext"/>
              <w:tabs>
                <w:tab w:val="center" w:leader="dot" w:pos="2268"/>
              </w:tabs>
              <w:rPr>
                <w:sz w:val="16"/>
                <w:szCs w:val="16"/>
              </w:rPr>
            </w:pPr>
          </w:p>
        </w:tc>
        <w:tc>
          <w:tcPr>
            <w:tcW w:w="5057" w:type="dxa"/>
            <w:shd w:val="clear" w:color="auto" w:fill="auto"/>
          </w:tcPr>
          <w:p w:rsidR="00C924C6" w:rsidRPr="00975072" w:rsidRDefault="00C924C6">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311</w:t>
            </w:r>
            <w:r w:rsidRPr="00975072">
              <w:rPr>
                <w:sz w:val="16"/>
                <w:szCs w:val="16"/>
              </w:rPr>
              <w:tab/>
            </w:r>
          </w:p>
        </w:tc>
        <w:tc>
          <w:tcPr>
            <w:tcW w:w="5057" w:type="dxa"/>
            <w:shd w:val="clear" w:color="auto" w:fill="auto"/>
          </w:tcPr>
          <w:p w:rsidR="00604666" w:rsidRPr="00975072" w:rsidRDefault="00604666" w:rsidP="00604666">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604666">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733F1E" w:rsidRPr="00975072" w:rsidRDefault="00733F1E" w:rsidP="00604666">
            <w:pPr>
              <w:pStyle w:val="Tabletext"/>
              <w:rPr>
                <w:sz w:val="16"/>
                <w:szCs w:val="16"/>
              </w:rPr>
            </w:pPr>
          </w:p>
        </w:tc>
      </w:tr>
      <w:tr w:rsidR="00733F1E" w:rsidRPr="00975072" w:rsidTr="00E76457">
        <w:trPr>
          <w:cantSplit/>
        </w:trPr>
        <w:tc>
          <w:tcPr>
            <w:tcW w:w="2031" w:type="dxa"/>
            <w:shd w:val="clear" w:color="auto" w:fill="auto"/>
          </w:tcPr>
          <w:p w:rsidR="00733F1E" w:rsidRPr="00975072" w:rsidRDefault="00733F1E">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311A</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AF0129">
            <w:pPr>
              <w:pStyle w:val="Tabletext"/>
              <w:tabs>
                <w:tab w:val="center" w:leader="dot" w:pos="2268"/>
              </w:tabs>
              <w:rPr>
                <w:sz w:val="16"/>
                <w:szCs w:val="16"/>
              </w:rPr>
            </w:pPr>
          </w:p>
        </w:tc>
        <w:tc>
          <w:tcPr>
            <w:tcW w:w="5057" w:type="dxa"/>
            <w:shd w:val="clear" w:color="auto" w:fill="auto"/>
          </w:tcPr>
          <w:p w:rsidR="00DF494E" w:rsidRPr="00975072" w:rsidRDefault="00DF494E"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311B</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AF0129">
            <w:pPr>
              <w:pStyle w:val="Tabletext"/>
              <w:tabs>
                <w:tab w:val="center" w:leader="dot" w:pos="2268"/>
              </w:tabs>
              <w:rPr>
                <w:sz w:val="16"/>
                <w:szCs w:val="16"/>
              </w:rPr>
            </w:pPr>
          </w:p>
        </w:tc>
        <w:tc>
          <w:tcPr>
            <w:tcW w:w="5057" w:type="dxa"/>
            <w:shd w:val="clear" w:color="auto" w:fill="auto"/>
          </w:tcPr>
          <w:p w:rsidR="00112830" w:rsidRPr="00975072" w:rsidRDefault="00112830"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311C</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AF0129">
            <w:pPr>
              <w:pStyle w:val="Tabletext"/>
              <w:tabs>
                <w:tab w:val="center" w:leader="dot" w:pos="2268"/>
              </w:tabs>
              <w:rPr>
                <w:sz w:val="16"/>
                <w:szCs w:val="16"/>
              </w:rPr>
            </w:pPr>
          </w:p>
        </w:tc>
        <w:tc>
          <w:tcPr>
            <w:tcW w:w="5057" w:type="dxa"/>
            <w:shd w:val="clear" w:color="auto" w:fill="auto"/>
          </w:tcPr>
          <w:p w:rsidR="00112830" w:rsidRPr="00975072" w:rsidRDefault="00112830"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311D</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733F1E" w:rsidRPr="00975072">
              <w:rPr>
                <w:sz w:val="16"/>
                <w:szCs w:val="16"/>
              </w:rPr>
              <w:t>; No 43, 2020</w:t>
            </w:r>
            <w:r w:rsidR="00695F9F" w:rsidRPr="00975072">
              <w:rPr>
                <w:sz w:val="16"/>
                <w:szCs w:val="16"/>
              </w:rPr>
              <w:t>; No 96, 2021</w:t>
            </w:r>
          </w:p>
        </w:tc>
      </w:tr>
      <w:tr w:rsidR="00733F1E" w:rsidRPr="00975072" w:rsidTr="00E76457">
        <w:trPr>
          <w:cantSplit/>
        </w:trPr>
        <w:tc>
          <w:tcPr>
            <w:tcW w:w="2031" w:type="dxa"/>
            <w:shd w:val="clear" w:color="auto" w:fill="auto"/>
          </w:tcPr>
          <w:p w:rsidR="00733F1E" w:rsidRPr="00975072" w:rsidRDefault="00733F1E" w:rsidP="00E63500">
            <w:pPr>
              <w:pStyle w:val="Tabletext"/>
              <w:tabs>
                <w:tab w:val="center" w:leader="dot" w:pos="2268"/>
              </w:tabs>
              <w:rPr>
                <w:sz w:val="16"/>
                <w:szCs w:val="16"/>
              </w:rPr>
            </w:pPr>
            <w:r w:rsidRPr="00975072">
              <w:rPr>
                <w:sz w:val="16"/>
                <w:szCs w:val="16"/>
              </w:rPr>
              <w:t>s 312A</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E63500">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E63500">
            <w:pPr>
              <w:pStyle w:val="Tabletext"/>
              <w:tabs>
                <w:tab w:val="center" w:leader="dot" w:pos="2268"/>
              </w:tabs>
              <w:rPr>
                <w:sz w:val="16"/>
                <w:szCs w:val="16"/>
              </w:rPr>
            </w:pPr>
            <w:r w:rsidRPr="00975072">
              <w:rPr>
                <w:sz w:val="16"/>
                <w:szCs w:val="16"/>
              </w:rPr>
              <w:t>s 313</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314</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 2010</w:t>
            </w:r>
            <w:r w:rsidR="00733F1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733F1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320</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AF0129" w:rsidRPr="00975072" w:rsidTr="00E76457">
        <w:trPr>
          <w:cantSplit/>
        </w:trPr>
        <w:tc>
          <w:tcPr>
            <w:tcW w:w="2031" w:type="dxa"/>
            <w:shd w:val="clear" w:color="auto" w:fill="auto"/>
          </w:tcPr>
          <w:p w:rsidR="00AF0129" w:rsidRPr="00975072" w:rsidRDefault="00AF0129" w:rsidP="00AF0129">
            <w:pPr>
              <w:pStyle w:val="Tabletext"/>
              <w:tabs>
                <w:tab w:val="center" w:leader="dot" w:pos="2268"/>
              </w:tabs>
              <w:rPr>
                <w:sz w:val="16"/>
                <w:szCs w:val="16"/>
              </w:rPr>
            </w:pPr>
            <w:r w:rsidRPr="00975072">
              <w:rPr>
                <w:sz w:val="16"/>
                <w:szCs w:val="16"/>
              </w:rPr>
              <w:t>s 320A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AF0129" w:rsidRPr="00975072">
              <w:rPr>
                <w:sz w:val="16"/>
                <w:szCs w:val="16"/>
              </w:rPr>
              <w:t>; No 43, 2020</w:t>
            </w:r>
          </w:p>
        </w:tc>
      </w:tr>
      <w:tr w:rsidR="00AF0129" w:rsidRPr="00975072" w:rsidTr="00E76457">
        <w:trPr>
          <w:cantSplit/>
        </w:trPr>
        <w:tc>
          <w:tcPr>
            <w:tcW w:w="2031" w:type="dxa"/>
            <w:shd w:val="clear" w:color="auto" w:fill="auto"/>
          </w:tcPr>
          <w:p w:rsidR="00AF0129" w:rsidRPr="00975072" w:rsidRDefault="00AF0129" w:rsidP="00E63500">
            <w:pPr>
              <w:pStyle w:val="Tabletext"/>
              <w:tabs>
                <w:tab w:val="center" w:leader="dot" w:pos="2268"/>
              </w:tabs>
              <w:rPr>
                <w:sz w:val="16"/>
                <w:szCs w:val="16"/>
              </w:rPr>
            </w:pPr>
            <w:r w:rsidRPr="00975072">
              <w:rPr>
                <w:sz w:val="16"/>
                <w:szCs w:val="16"/>
              </w:rPr>
              <w:t>s 321A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r w:rsidR="00AF012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p>
        </w:tc>
        <w:tc>
          <w:tcPr>
            <w:tcW w:w="5057" w:type="dxa"/>
            <w:shd w:val="clear" w:color="auto" w:fill="auto"/>
          </w:tcPr>
          <w:p w:rsidR="00AF0129" w:rsidRPr="00975072" w:rsidRDefault="00AF0129" w:rsidP="00F9611F">
            <w:pPr>
              <w:pStyle w:val="Tabletext"/>
              <w:rPr>
                <w:sz w:val="16"/>
                <w:szCs w:val="16"/>
              </w:rPr>
            </w:pPr>
            <w:r w:rsidRPr="00975072">
              <w:rPr>
                <w:sz w:val="16"/>
                <w:szCs w:val="16"/>
              </w:rPr>
              <w:t>am No 43, 2020</w:t>
            </w:r>
            <w:r w:rsidR="00695F9F" w:rsidRPr="00975072">
              <w:rPr>
                <w:sz w:val="16"/>
                <w:szCs w:val="16"/>
              </w:rPr>
              <w:t>; No 96, 2021</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r w:rsidRPr="00975072">
              <w:rPr>
                <w:sz w:val="16"/>
                <w:szCs w:val="16"/>
              </w:rPr>
              <w:t>s 323A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r w:rsidRPr="00975072">
              <w:rPr>
                <w:sz w:val="16"/>
                <w:szCs w:val="16"/>
              </w:rPr>
              <w:t>s 323B</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203CAE" w:rsidRPr="00975072" w:rsidTr="00E76457">
        <w:trPr>
          <w:cantSplit/>
        </w:trPr>
        <w:tc>
          <w:tcPr>
            <w:tcW w:w="2031" w:type="dxa"/>
            <w:shd w:val="clear" w:color="auto" w:fill="auto"/>
          </w:tcPr>
          <w:p w:rsidR="00203CAE" w:rsidRPr="00975072" w:rsidRDefault="00203CAE" w:rsidP="00050DE4">
            <w:pPr>
              <w:pStyle w:val="Tabletext"/>
              <w:tabs>
                <w:tab w:val="center" w:leader="dot" w:pos="2268"/>
              </w:tabs>
              <w:rPr>
                <w:sz w:val="16"/>
                <w:szCs w:val="16"/>
              </w:rPr>
            </w:pPr>
          </w:p>
        </w:tc>
        <w:tc>
          <w:tcPr>
            <w:tcW w:w="5057" w:type="dxa"/>
            <w:shd w:val="clear" w:color="auto" w:fill="auto"/>
          </w:tcPr>
          <w:p w:rsidR="00203CAE" w:rsidRPr="00975072" w:rsidRDefault="00203CAE"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AF0129" w:rsidRPr="00975072" w:rsidTr="00E76457">
        <w:trPr>
          <w:cantSplit/>
        </w:trPr>
        <w:tc>
          <w:tcPr>
            <w:tcW w:w="2031" w:type="dxa"/>
            <w:shd w:val="clear" w:color="auto" w:fill="auto"/>
          </w:tcPr>
          <w:p w:rsidR="00AF0129" w:rsidRPr="00975072" w:rsidRDefault="00AF0129"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p>
        </w:tc>
        <w:tc>
          <w:tcPr>
            <w:tcW w:w="5057" w:type="dxa"/>
            <w:shd w:val="clear" w:color="auto" w:fill="auto"/>
          </w:tcPr>
          <w:p w:rsidR="009A3E5A" w:rsidRPr="00975072" w:rsidRDefault="009A3E5A" w:rsidP="00F9611F">
            <w:pPr>
              <w:pStyle w:val="Tabletext"/>
              <w:rPr>
                <w:sz w:val="16"/>
                <w:szCs w:val="16"/>
              </w:rPr>
            </w:pPr>
            <w:r w:rsidRPr="00975072">
              <w:rPr>
                <w:sz w:val="16"/>
                <w:szCs w:val="16"/>
              </w:rPr>
              <w:t>am No 43, 2020</w:t>
            </w:r>
            <w:r w:rsidR="00695F9F" w:rsidRPr="00975072">
              <w:rPr>
                <w:sz w:val="16"/>
                <w:szCs w:val="16"/>
              </w:rPr>
              <w:t>;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325</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326</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327</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328</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329</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b/>
                <w:sz w:val="16"/>
                <w:szCs w:val="16"/>
              </w:rPr>
            </w:pPr>
            <w:r w:rsidRPr="00975072">
              <w:rPr>
                <w:b/>
                <w:sz w:val="16"/>
                <w:szCs w:val="16"/>
              </w:rPr>
              <w:t>Subdivision AA</w:t>
            </w:r>
          </w:p>
        </w:tc>
        <w:tc>
          <w:tcPr>
            <w:tcW w:w="5057" w:type="dxa"/>
            <w:shd w:val="clear" w:color="auto" w:fill="auto"/>
          </w:tcPr>
          <w:p w:rsidR="009A3E5A" w:rsidRPr="00975072" w:rsidRDefault="009A3E5A" w:rsidP="00F9611F">
            <w:pPr>
              <w:pStyle w:val="Tabletext"/>
              <w:rPr>
                <w:sz w:val="16"/>
                <w:szCs w:val="16"/>
              </w:rPr>
            </w:pPr>
          </w:p>
        </w:tc>
      </w:tr>
      <w:tr w:rsidR="009A3E5A" w:rsidRPr="00975072" w:rsidTr="00E76457">
        <w:trPr>
          <w:cantSplit/>
        </w:trPr>
        <w:tc>
          <w:tcPr>
            <w:tcW w:w="2031" w:type="dxa"/>
            <w:shd w:val="clear" w:color="auto" w:fill="auto"/>
          </w:tcPr>
          <w:p w:rsidR="009A3E5A" w:rsidRPr="00975072" w:rsidRDefault="009A3E5A">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43, 2020</w:t>
            </w:r>
          </w:p>
        </w:tc>
      </w:tr>
      <w:tr w:rsidR="009A3E5A" w:rsidRPr="00975072" w:rsidTr="00E76457">
        <w:trPr>
          <w:cantSplit/>
        </w:trPr>
        <w:tc>
          <w:tcPr>
            <w:tcW w:w="2031" w:type="dxa"/>
            <w:shd w:val="clear" w:color="auto" w:fill="auto"/>
          </w:tcPr>
          <w:p w:rsidR="009A3E5A" w:rsidRPr="00975072" w:rsidRDefault="0017710E" w:rsidP="00AF0129">
            <w:pPr>
              <w:pStyle w:val="Tabletext"/>
              <w:tabs>
                <w:tab w:val="center" w:leader="dot" w:pos="2268"/>
              </w:tabs>
              <w:rPr>
                <w:sz w:val="16"/>
                <w:szCs w:val="16"/>
              </w:rPr>
            </w:pPr>
            <w:r w:rsidRPr="00975072">
              <w:rPr>
                <w:sz w:val="16"/>
                <w:szCs w:val="16"/>
              </w:rPr>
              <w:t>s 329A</w:t>
            </w:r>
            <w:r w:rsidRPr="00975072">
              <w:rPr>
                <w:sz w:val="16"/>
                <w:szCs w:val="16"/>
              </w:rPr>
              <w:tab/>
            </w:r>
          </w:p>
        </w:tc>
        <w:tc>
          <w:tcPr>
            <w:tcW w:w="5057" w:type="dxa"/>
            <w:shd w:val="clear" w:color="auto" w:fill="auto"/>
          </w:tcPr>
          <w:p w:rsidR="009A3E5A"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329B</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85840" w:rsidRPr="00975072" w:rsidTr="00E76457">
        <w:trPr>
          <w:cantSplit/>
        </w:trPr>
        <w:tc>
          <w:tcPr>
            <w:tcW w:w="2031" w:type="dxa"/>
            <w:shd w:val="clear" w:color="auto" w:fill="auto"/>
          </w:tcPr>
          <w:p w:rsidR="00A85840" w:rsidRPr="00975072" w:rsidRDefault="00A85840" w:rsidP="00AF0129">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329C</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329D</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329E</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329F</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1C5FEA" w:rsidRPr="00975072" w:rsidTr="00E76457">
        <w:trPr>
          <w:cantSplit/>
        </w:trPr>
        <w:tc>
          <w:tcPr>
            <w:tcW w:w="2031" w:type="dxa"/>
            <w:shd w:val="clear" w:color="auto" w:fill="auto"/>
          </w:tcPr>
          <w:p w:rsidR="001C5FEA" w:rsidRPr="00975072" w:rsidRDefault="001C5FEA" w:rsidP="00E63500">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A21AB3" w:rsidRPr="00975072" w:rsidTr="00E76457">
        <w:trPr>
          <w:cantSplit/>
        </w:trPr>
        <w:tc>
          <w:tcPr>
            <w:tcW w:w="2031" w:type="dxa"/>
            <w:shd w:val="clear" w:color="auto" w:fill="auto"/>
          </w:tcPr>
          <w:p w:rsidR="00A21AB3" w:rsidRPr="00975072" w:rsidRDefault="00A21AB3">
            <w:pPr>
              <w:pStyle w:val="Tabletext"/>
              <w:tabs>
                <w:tab w:val="center" w:leader="dot" w:pos="2268"/>
              </w:tabs>
              <w:rPr>
                <w:sz w:val="16"/>
                <w:szCs w:val="16"/>
              </w:rPr>
            </w:pPr>
          </w:p>
        </w:tc>
        <w:tc>
          <w:tcPr>
            <w:tcW w:w="5057" w:type="dxa"/>
            <w:shd w:val="clear" w:color="auto" w:fill="auto"/>
          </w:tcPr>
          <w:p w:rsidR="00A21AB3" w:rsidRPr="00975072" w:rsidRDefault="00A21AB3" w:rsidP="00F9611F">
            <w:pPr>
              <w:pStyle w:val="Tabletext"/>
              <w:rPr>
                <w:sz w:val="16"/>
                <w:szCs w:val="16"/>
              </w:rPr>
            </w:pPr>
            <w:r w:rsidRPr="00975072">
              <w:rPr>
                <w:sz w:val="16"/>
                <w:szCs w:val="16"/>
              </w:rPr>
              <w:t>am No 43, 2020</w:t>
            </w:r>
            <w:r w:rsidR="00695F9F" w:rsidRPr="00975072">
              <w:rPr>
                <w:sz w:val="16"/>
                <w:szCs w:val="16"/>
              </w:rPr>
              <w:t>;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lastRenderedPageBreak/>
              <w:t>s 331</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332</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333</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334</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b/>
                <w:sz w:val="16"/>
                <w:szCs w:val="16"/>
              </w:rPr>
            </w:pPr>
            <w:r w:rsidRPr="00975072">
              <w:rPr>
                <w:b/>
                <w:sz w:val="16"/>
                <w:szCs w:val="16"/>
              </w:rPr>
              <w:t>Subdivision BA</w:t>
            </w:r>
          </w:p>
        </w:tc>
        <w:tc>
          <w:tcPr>
            <w:tcW w:w="5057" w:type="dxa"/>
            <w:shd w:val="clear" w:color="auto" w:fill="auto"/>
          </w:tcPr>
          <w:p w:rsidR="001C5FEA" w:rsidRPr="00975072" w:rsidRDefault="001C5FEA" w:rsidP="00F9611F">
            <w:pPr>
              <w:pStyle w:val="Tabletext"/>
              <w:rPr>
                <w:sz w:val="16"/>
                <w:szCs w:val="16"/>
              </w:rPr>
            </w:pP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Subdivision BA</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335A</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335B</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85840" w:rsidRPr="00975072" w:rsidTr="00E76457">
        <w:trPr>
          <w:cantSplit/>
        </w:trPr>
        <w:tc>
          <w:tcPr>
            <w:tcW w:w="2031" w:type="dxa"/>
            <w:shd w:val="clear" w:color="auto" w:fill="auto"/>
          </w:tcPr>
          <w:p w:rsidR="00A85840" w:rsidRPr="00975072" w:rsidRDefault="00A85840" w:rsidP="00054CF9">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335C</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054CF9" w:rsidRPr="00975072" w:rsidTr="00E76457">
        <w:trPr>
          <w:cantSplit/>
        </w:trPr>
        <w:tc>
          <w:tcPr>
            <w:tcW w:w="2031" w:type="dxa"/>
            <w:shd w:val="clear" w:color="auto" w:fill="auto"/>
          </w:tcPr>
          <w:p w:rsidR="00054CF9" w:rsidRPr="00975072" w:rsidRDefault="00054CF9" w:rsidP="00054CF9">
            <w:pPr>
              <w:pStyle w:val="Tabletext"/>
              <w:tabs>
                <w:tab w:val="center" w:leader="dot" w:pos="2268"/>
              </w:tabs>
              <w:rPr>
                <w:sz w:val="16"/>
                <w:szCs w:val="16"/>
              </w:rPr>
            </w:pPr>
            <w:r w:rsidRPr="00975072">
              <w:rPr>
                <w:sz w:val="16"/>
                <w:szCs w:val="16"/>
              </w:rPr>
              <w:t>s 335D</w:t>
            </w:r>
            <w:r w:rsidRPr="00975072">
              <w:rPr>
                <w:sz w:val="16"/>
                <w:szCs w:val="16"/>
              </w:rPr>
              <w:tab/>
            </w:r>
          </w:p>
        </w:tc>
        <w:tc>
          <w:tcPr>
            <w:tcW w:w="5057" w:type="dxa"/>
            <w:shd w:val="clear" w:color="auto" w:fill="auto"/>
          </w:tcPr>
          <w:p w:rsidR="00054CF9" w:rsidRPr="00975072" w:rsidRDefault="00054CF9" w:rsidP="00F9611F">
            <w:pPr>
              <w:pStyle w:val="Tabletext"/>
              <w:rPr>
                <w:sz w:val="16"/>
                <w:szCs w:val="16"/>
              </w:rPr>
            </w:pPr>
            <w:r w:rsidRPr="00975072">
              <w:rPr>
                <w:sz w:val="16"/>
                <w:szCs w:val="16"/>
              </w:rPr>
              <w:t>ad No 43, 2020</w:t>
            </w:r>
          </w:p>
        </w:tc>
      </w:tr>
      <w:tr w:rsidR="00C11634" w:rsidRPr="00975072" w:rsidTr="00E76457">
        <w:trPr>
          <w:cantSplit/>
        </w:trPr>
        <w:tc>
          <w:tcPr>
            <w:tcW w:w="2031" w:type="dxa"/>
            <w:shd w:val="clear" w:color="auto" w:fill="auto"/>
          </w:tcPr>
          <w:p w:rsidR="00C11634" w:rsidRPr="00975072" w:rsidRDefault="00C11634" w:rsidP="00054CF9">
            <w:pPr>
              <w:pStyle w:val="Tabletext"/>
              <w:tabs>
                <w:tab w:val="center" w:leader="dot" w:pos="2268"/>
              </w:tabs>
              <w:rPr>
                <w:sz w:val="16"/>
                <w:szCs w:val="16"/>
              </w:rPr>
            </w:pPr>
            <w:r w:rsidRPr="00975072">
              <w:rPr>
                <w:sz w:val="16"/>
                <w:szCs w:val="16"/>
              </w:rPr>
              <w:t>s 335E</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C11634" w:rsidRPr="00975072" w:rsidTr="00E76457">
        <w:trPr>
          <w:cantSplit/>
        </w:trPr>
        <w:tc>
          <w:tcPr>
            <w:tcW w:w="2031" w:type="dxa"/>
            <w:shd w:val="clear" w:color="auto" w:fill="auto"/>
          </w:tcPr>
          <w:p w:rsidR="00C11634" w:rsidRPr="00975072" w:rsidRDefault="00C11634" w:rsidP="00054CF9">
            <w:pPr>
              <w:pStyle w:val="Tabletext"/>
              <w:tabs>
                <w:tab w:val="center" w:leader="dot" w:pos="2268"/>
              </w:tabs>
              <w:rPr>
                <w:sz w:val="16"/>
                <w:szCs w:val="16"/>
              </w:rPr>
            </w:pPr>
            <w:r w:rsidRPr="00975072">
              <w:rPr>
                <w:sz w:val="16"/>
                <w:szCs w:val="16"/>
              </w:rPr>
              <w:t>s 335F</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C11634" w:rsidRPr="00975072" w:rsidTr="00E76457">
        <w:trPr>
          <w:cantSplit/>
        </w:trPr>
        <w:tc>
          <w:tcPr>
            <w:tcW w:w="2031" w:type="dxa"/>
            <w:shd w:val="clear" w:color="auto" w:fill="auto"/>
          </w:tcPr>
          <w:p w:rsidR="00C11634" w:rsidRPr="00975072" w:rsidRDefault="00C11634" w:rsidP="00E63500">
            <w:pPr>
              <w:pStyle w:val="Tabletext"/>
              <w:tabs>
                <w:tab w:val="center" w:leader="dot" w:pos="2268"/>
              </w:tabs>
              <w:rPr>
                <w:sz w:val="16"/>
                <w:szCs w:val="16"/>
              </w:rPr>
            </w:pPr>
            <w:r w:rsidRPr="00975072">
              <w:rPr>
                <w:sz w:val="16"/>
                <w:szCs w:val="16"/>
              </w:rPr>
              <w:t>Subdivision C heading</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p>
        </w:tc>
        <w:tc>
          <w:tcPr>
            <w:tcW w:w="5057" w:type="dxa"/>
            <w:shd w:val="clear" w:color="auto" w:fill="auto"/>
          </w:tcPr>
          <w:p w:rsidR="00C11634" w:rsidRPr="00975072" w:rsidRDefault="00C11634" w:rsidP="00F9611F">
            <w:pPr>
              <w:pStyle w:val="Tabletext"/>
              <w:rPr>
                <w:sz w:val="16"/>
                <w:szCs w:val="16"/>
              </w:rPr>
            </w:pPr>
            <w:r w:rsidRPr="00975072">
              <w:rPr>
                <w:sz w:val="16"/>
                <w:szCs w:val="16"/>
              </w:rPr>
              <w:t>am No 43, 2020</w:t>
            </w:r>
            <w:r w:rsidR="00695F9F" w:rsidRPr="00975072">
              <w:rPr>
                <w:sz w:val="16"/>
                <w:szCs w:val="16"/>
              </w:rPr>
              <w:t>; No 96, 2021</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337</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rs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337A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338</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339</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340</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341</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342</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b/>
                <w:sz w:val="16"/>
                <w:szCs w:val="16"/>
              </w:rPr>
            </w:pPr>
            <w:r w:rsidRPr="00975072">
              <w:rPr>
                <w:b/>
                <w:sz w:val="16"/>
                <w:szCs w:val="16"/>
              </w:rPr>
              <w:lastRenderedPageBreak/>
              <w:t>Subdivision CA</w:t>
            </w:r>
          </w:p>
        </w:tc>
        <w:tc>
          <w:tcPr>
            <w:tcW w:w="5057" w:type="dxa"/>
            <w:shd w:val="clear" w:color="auto" w:fill="auto"/>
          </w:tcPr>
          <w:p w:rsidR="00C11634" w:rsidRPr="00975072" w:rsidRDefault="00C11634" w:rsidP="00F9611F">
            <w:pPr>
              <w:pStyle w:val="Tabletext"/>
              <w:rPr>
                <w:sz w:val="16"/>
                <w:szCs w:val="16"/>
              </w:rPr>
            </w:pPr>
          </w:p>
        </w:tc>
      </w:tr>
      <w:tr w:rsidR="00C11634" w:rsidRPr="00975072" w:rsidTr="00E76457">
        <w:trPr>
          <w:cantSplit/>
        </w:trPr>
        <w:tc>
          <w:tcPr>
            <w:tcW w:w="2031" w:type="dxa"/>
            <w:shd w:val="clear" w:color="auto" w:fill="auto"/>
          </w:tcPr>
          <w:p w:rsidR="00C11634" w:rsidRPr="00975072" w:rsidRDefault="00C11634" w:rsidP="0077270B">
            <w:pPr>
              <w:pStyle w:val="Tabletext"/>
              <w:tabs>
                <w:tab w:val="center" w:leader="dot" w:pos="2268"/>
              </w:tabs>
              <w:rPr>
                <w:sz w:val="16"/>
                <w:szCs w:val="16"/>
              </w:rPr>
            </w:pPr>
            <w:r w:rsidRPr="00975072">
              <w:rPr>
                <w:sz w:val="16"/>
                <w:szCs w:val="16"/>
              </w:rPr>
              <w:t>Subdivision CA</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C87132" w:rsidRPr="00975072" w:rsidTr="00E76457">
        <w:trPr>
          <w:cantSplit/>
        </w:trPr>
        <w:tc>
          <w:tcPr>
            <w:tcW w:w="2031" w:type="dxa"/>
            <w:shd w:val="clear" w:color="auto" w:fill="auto"/>
          </w:tcPr>
          <w:p w:rsidR="00C87132" w:rsidRPr="00975072" w:rsidRDefault="00C87132" w:rsidP="00050DE4">
            <w:pPr>
              <w:pStyle w:val="Tabletext"/>
              <w:tabs>
                <w:tab w:val="center" w:leader="dot" w:pos="2268"/>
              </w:tabs>
              <w:rPr>
                <w:sz w:val="16"/>
                <w:szCs w:val="16"/>
              </w:rPr>
            </w:pPr>
            <w:r w:rsidRPr="00975072">
              <w:rPr>
                <w:sz w:val="16"/>
                <w:szCs w:val="16"/>
              </w:rPr>
              <w:t>s 342</w:t>
            </w:r>
            <w:r w:rsidR="002F10B2" w:rsidRPr="00975072">
              <w:rPr>
                <w:sz w:val="16"/>
                <w:szCs w:val="16"/>
              </w:rPr>
              <w:t>A</w:t>
            </w:r>
            <w:r w:rsidR="002F10B2" w:rsidRPr="00975072">
              <w:rPr>
                <w:sz w:val="16"/>
                <w:szCs w:val="16"/>
              </w:rPr>
              <w:tab/>
            </w:r>
          </w:p>
        </w:tc>
        <w:tc>
          <w:tcPr>
            <w:tcW w:w="5057" w:type="dxa"/>
            <w:shd w:val="clear" w:color="auto" w:fill="auto"/>
          </w:tcPr>
          <w:p w:rsidR="00C87132" w:rsidRPr="00975072" w:rsidRDefault="002F10B2"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2F10B2" w:rsidRPr="00975072" w:rsidTr="00E76457">
        <w:trPr>
          <w:cantSplit/>
        </w:trPr>
        <w:tc>
          <w:tcPr>
            <w:tcW w:w="2031" w:type="dxa"/>
            <w:shd w:val="clear" w:color="auto" w:fill="auto"/>
          </w:tcPr>
          <w:p w:rsidR="002F10B2" w:rsidRPr="00975072" w:rsidRDefault="002F10B2" w:rsidP="00050DE4">
            <w:pPr>
              <w:pStyle w:val="Tabletext"/>
              <w:tabs>
                <w:tab w:val="center" w:leader="dot" w:pos="2268"/>
              </w:tabs>
              <w:rPr>
                <w:sz w:val="16"/>
                <w:szCs w:val="16"/>
              </w:rPr>
            </w:pPr>
            <w:r w:rsidRPr="00975072">
              <w:rPr>
                <w:sz w:val="16"/>
                <w:szCs w:val="16"/>
              </w:rPr>
              <w:t>s 342B</w:t>
            </w:r>
            <w:r w:rsidRPr="00975072">
              <w:rPr>
                <w:sz w:val="16"/>
                <w:szCs w:val="16"/>
              </w:rPr>
              <w:tab/>
            </w:r>
          </w:p>
        </w:tc>
        <w:tc>
          <w:tcPr>
            <w:tcW w:w="5057" w:type="dxa"/>
            <w:shd w:val="clear" w:color="auto" w:fill="auto"/>
          </w:tcPr>
          <w:p w:rsidR="003E1AD1" w:rsidRPr="00975072" w:rsidRDefault="002F10B2"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342BA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342C</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342D</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342E</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342F</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342G</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D</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665F">
            <w:pPr>
              <w:pStyle w:val="Tabletext"/>
              <w:tabs>
                <w:tab w:val="center" w:leader="dot" w:pos="2268"/>
              </w:tabs>
              <w:rPr>
                <w:sz w:val="16"/>
                <w:szCs w:val="16"/>
              </w:rPr>
            </w:pPr>
            <w:r w:rsidRPr="00975072">
              <w:rPr>
                <w:sz w:val="16"/>
                <w:szCs w:val="16"/>
              </w:rPr>
              <w:t>Subdivision D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80, 2014</w:t>
            </w:r>
            <w:r w:rsidR="00695F9F"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344A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345</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3E1AD1" w:rsidRPr="00975072" w:rsidTr="00E76457">
        <w:trPr>
          <w:cantSplit/>
        </w:trPr>
        <w:tc>
          <w:tcPr>
            <w:tcW w:w="2031" w:type="dxa"/>
            <w:shd w:val="clear" w:color="auto" w:fill="auto"/>
          </w:tcPr>
          <w:p w:rsidR="003E1AD1" w:rsidRPr="00975072" w:rsidRDefault="003E1AD1" w:rsidP="00E63500">
            <w:pPr>
              <w:pStyle w:val="Tabletext"/>
              <w:tabs>
                <w:tab w:val="center" w:leader="dot" w:pos="2268"/>
              </w:tabs>
              <w:rPr>
                <w:b/>
                <w:sz w:val="16"/>
                <w:szCs w:val="16"/>
              </w:rPr>
            </w:pPr>
            <w:r w:rsidRPr="00975072">
              <w:rPr>
                <w:b/>
                <w:sz w:val="16"/>
                <w:szCs w:val="16"/>
              </w:rPr>
              <w:t>Subdivision A</w:t>
            </w:r>
          </w:p>
        </w:tc>
        <w:tc>
          <w:tcPr>
            <w:tcW w:w="5057" w:type="dxa"/>
            <w:shd w:val="clear" w:color="auto" w:fill="auto"/>
          </w:tcPr>
          <w:p w:rsidR="003E1AD1" w:rsidRPr="00975072" w:rsidRDefault="003E1AD1" w:rsidP="00F9611F">
            <w:pPr>
              <w:pStyle w:val="Tabletext"/>
              <w:rPr>
                <w:sz w:val="16"/>
                <w:szCs w:val="16"/>
              </w:rPr>
            </w:pPr>
          </w:p>
        </w:tc>
      </w:tr>
      <w:tr w:rsidR="003E1AD1" w:rsidRPr="00975072" w:rsidTr="00E76457">
        <w:trPr>
          <w:cantSplit/>
        </w:trPr>
        <w:tc>
          <w:tcPr>
            <w:tcW w:w="2031" w:type="dxa"/>
            <w:shd w:val="clear" w:color="auto" w:fill="auto"/>
          </w:tcPr>
          <w:p w:rsidR="003E1AD1" w:rsidRPr="00975072" w:rsidRDefault="003E1AD1"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p>
        </w:tc>
        <w:tc>
          <w:tcPr>
            <w:tcW w:w="5057" w:type="dxa"/>
            <w:shd w:val="clear" w:color="auto" w:fill="auto"/>
          </w:tcPr>
          <w:p w:rsidR="00627384" w:rsidRPr="00975072" w:rsidRDefault="00627384" w:rsidP="00F9611F">
            <w:pPr>
              <w:pStyle w:val="Tabletext"/>
              <w:rPr>
                <w:sz w:val="16"/>
                <w:szCs w:val="16"/>
              </w:rPr>
            </w:pPr>
            <w:r w:rsidRPr="00975072">
              <w:rPr>
                <w:sz w:val="16"/>
                <w:szCs w:val="16"/>
              </w:rPr>
              <w:t>am No 43, 2020</w:t>
            </w:r>
            <w:r w:rsidR="00695F9F" w:rsidRPr="00975072">
              <w:rPr>
                <w:sz w:val="16"/>
                <w:szCs w:val="16"/>
              </w:rPr>
              <w:t>;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348</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349</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lastRenderedPageBreak/>
              <w:t>s 350</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627384" w:rsidRPr="00975072" w:rsidRDefault="00627384" w:rsidP="00F9611F">
            <w:pPr>
              <w:pStyle w:val="Tabletext"/>
              <w:rPr>
                <w:sz w:val="16"/>
                <w:szCs w:val="16"/>
              </w:rPr>
            </w:pP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b/>
                <w:sz w:val="16"/>
                <w:szCs w:val="16"/>
              </w:rPr>
            </w:pPr>
            <w:r w:rsidRPr="00975072">
              <w:rPr>
                <w:sz w:val="16"/>
                <w:szCs w:val="16"/>
              </w:rPr>
              <w:t>Subdivision B</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62738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350B</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350C</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350D</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5A</w:t>
            </w:r>
          </w:p>
        </w:tc>
        <w:tc>
          <w:tcPr>
            <w:tcW w:w="5057" w:type="dxa"/>
            <w:shd w:val="clear" w:color="auto" w:fill="auto"/>
          </w:tcPr>
          <w:p w:rsidR="00627384" w:rsidRPr="00975072" w:rsidRDefault="00627384" w:rsidP="00F9611F">
            <w:pPr>
              <w:pStyle w:val="Tabletext"/>
              <w:rPr>
                <w:sz w:val="16"/>
                <w:szCs w:val="16"/>
              </w:rPr>
            </w:pP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sz w:val="16"/>
                <w:szCs w:val="16"/>
              </w:rPr>
            </w:pPr>
            <w:r w:rsidRPr="00975072">
              <w:rPr>
                <w:sz w:val="16"/>
                <w:szCs w:val="16"/>
              </w:rPr>
              <w:t>s 353A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665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311898"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356, 357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r w:rsidR="00311898" w:rsidRPr="00975072">
              <w:rPr>
                <w:sz w:val="16"/>
                <w:szCs w:val="16"/>
              </w:rPr>
              <w:t>; No 43, 2020</w:t>
            </w:r>
          </w:p>
        </w:tc>
      </w:tr>
      <w:tr w:rsidR="00311898" w:rsidRPr="00975072" w:rsidTr="00E76457">
        <w:trPr>
          <w:cantSplit/>
        </w:trPr>
        <w:tc>
          <w:tcPr>
            <w:tcW w:w="2031" w:type="dxa"/>
            <w:shd w:val="clear" w:color="auto" w:fill="auto"/>
          </w:tcPr>
          <w:p w:rsidR="00311898" w:rsidRPr="00975072" w:rsidRDefault="00311898" w:rsidP="00E63500">
            <w:pPr>
              <w:pStyle w:val="Tabletext"/>
              <w:tabs>
                <w:tab w:val="center" w:leader="dot" w:pos="2268"/>
              </w:tabs>
              <w:rPr>
                <w:sz w:val="16"/>
                <w:szCs w:val="16"/>
              </w:rPr>
            </w:pPr>
            <w:r w:rsidRPr="00975072">
              <w:rPr>
                <w:sz w:val="16"/>
                <w:szCs w:val="16"/>
              </w:rPr>
              <w:t>s 358A</w:t>
            </w:r>
            <w:r w:rsidRPr="00975072">
              <w:rPr>
                <w:sz w:val="16"/>
                <w:szCs w:val="16"/>
              </w:rPr>
              <w:tab/>
            </w:r>
          </w:p>
        </w:tc>
        <w:tc>
          <w:tcPr>
            <w:tcW w:w="5057" w:type="dxa"/>
            <w:shd w:val="clear" w:color="auto" w:fill="auto"/>
          </w:tcPr>
          <w:p w:rsidR="00311898" w:rsidRPr="00975072" w:rsidRDefault="00311898"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311898" w:rsidRPr="00975072" w:rsidTr="00E76457">
        <w:trPr>
          <w:cantSplit/>
        </w:trPr>
        <w:tc>
          <w:tcPr>
            <w:tcW w:w="2031" w:type="dxa"/>
            <w:shd w:val="clear" w:color="auto" w:fill="auto"/>
          </w:tcPr>
          <w:p w:rsidR="00311898" w:rsidRPr="00975072" w:rsidRDefault="00311898" w:rsidP="00050DE4">
            <w:pPr>
              <w:pStyle w:val="Tabletext"/>
              <w:tabs>
                <w:tab w:val="center" w:leader="dot" w:pos="2268"/>
              </w:tabs>
              <w:rPr>
                <w:sz w:val="16"/>
                <w:szCs w:val="16"/>
              </w:rPr>
            </w:pPr>
          </w:p>
        </w:tc>
        <w:tc>
          <w:tcPr>
            <w:tcW w:w="5057" w:type="dxa"/>
            <w:shd w:val="clear" w:color="auto" w:fill="auto"/>
          </w:tcPr>
          <w:p w:rsidR="00311898" w:rsidRPr="00975072" w:rsidRDefault="00311898"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311898" w:rsidRPr="00975072" w:rsidTr="00E76457">
        <w:trPr>
          <w:cantSplit/>
        </w:trPr>
        <w:tc>
          <w:tcPr>
            <w:tcW w:w="2031" w:type="dxa"/>
            <w:shd w:val="clear" w:color="auto" w:fill="auto"/>
          </w:tcPr>
          <w:p w:rsidR="00311898" w:rsidRPr="00975072" w:rsidRDefault="00311898" w:rsidP="00050DE4">
            <w:pPr>
              <w:pStyle w:val="Tabletext"/>
              <w:tabs>
                <w:tab w:val="center" w:leader="dot" w:pos="2268"/>
              </w:tabs>
              <w:rPr>
                <w:sz w:val="16"/>
                <w:szCs w:val="16"/>
              </w:rPr>
            </w:pPr>
            <w:r w:rsidRPr="00975072">
              <w:rPr>
                <w:sz w:val="16"/>
                <w:szCs w:val="16"/>
              </w:rPr>
              <w:t>s 360A</w:t>
            </w:r>
            <w:r w:rsidRPr="00975072">
              <w:rPr>
                <w:sz w:val="16"/>
                <w:szCs w:val="16"/>
              </w:rPr>
              <w:tab/>
            </w:r>
          </w:p>
        </w:tc>
        <w:tc>
          <w:tcPr>
            <w:tcW w:w="5057" w:type="dxa"/>
            <w:shd w:val="clear" w:color="auto" w:fill="auto"/>
          </w:tcPr>
          <w:p w:rsidR="00311898" w:rsidRPr="00975072" w:rsidRDefault="00311898" w:rsidP="00F9611F">
            <w:pPr>
              <w:pStyle w:val="Tabletext"/>
              <w:rPr>
                <w:sz w:val="16"/>
                <w:szCs w:val="16"/>
              </w:rPr>
            </w:pPr>
            <w:r w:rsidRPr="00975072">
              <w:rPr>
                <w:sz w:val="16"/>
                <w:szCs w:val="16"/>
              </w:rPr>
              <w:t>ad No 43, 2020</w:t>
            </w:r>
          </w:p>
        </w:tc>
      </w:tr>
      <w:tr w:rsidR="00203CAE" w:rsidRPr="00975072" w:rsidTr="00E76457">
        <w:trPr>
          <w:cantSplit/>
        </w:trPr>
        <w:tc>
          <w:tcPr>
            <w:tcW w:w="2031" w:type="dxa"/>
            <w:shd w:val="clear" w:color="auto" w:fill="auto"/>
          </w:tcPr>
          <w:p w:rsidR="00203CAE" w:rsidRPr="00975072" w:rsidRDefault="00203CAE" w:rsidP="00050DE4">
            <w:pPr>
              <w:pStyle w:val="Tabletext"/>
              <w:tabs>
                <w:tab w:val="center" w:leader="dot" w:pos="2268"/>
              </w:tabs>
              <w:rPr>
                <w:sz w:val="16"/>
                <w:szCs w:val="16"/>
              </w:rPr>
            </w:pPr>
          </w:p>
        </w:tc>
        <w:tc>
          <w:tcPr>
            <w:tcW w:w="5057" w:type="dxa"/>
            <w:shd w:val="clear" w:color="auto" w:fill="auto"/>
          </w:tcPr>
          <w:p w:rsidR="00203CAE" w:rsidRPr="00975072" w:rsidRDefault="00203CAE"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311898" w:rsidRPr="00975072" w:rsidTr="00E76457">
        <w:trPr>
          <w:cantSplit/>
        </w:trPr>
        <w:tc>
          <w:tcPr>
            <w:tcW w:w="2031" w:type="dxa"/>
            <w:shd w:val="clear" w:color="auto" w:fill="auto"/>
          </w:tcPr>
          <w:p w:rsidR="00311898" w:rsidRPr="00975072" w:rsidRDefault="00311898"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311898" w:rsidRPr="00975072" w:rsidRDefault="00DD7D10"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DD7D10" w:rsidRPr="00975072">
              <w:rPr>
                <w:sz w:val="16"/>
                <w:szCs w:val="16"/>
              </w:rPr>
              <w:t>; No 43, 2020</w:t>
            </w:r>
            <w:r w:rsidR="00F567C7" w:rsidRPr="00975072">
              <w:rPr>
                <w:sz w:val="16"/>
                <w:szCs w:val="16"/>
              </w:rPr>
              <w:t>; No 96, 2021</w:t>
            </w:r>
          </w:p>
        </w:tc>
      </w:tr>
      <w:tr w:rsidR="00DD7D10" w:rsidRPr="00975072" w:rsidTr="00E76457">
        <w:trPr>
          <w:cantSplit/>
        </w:trPr>
        <w:tc>
          <w:tcPr>
            <w:tcW w:w="2031" w:type="dxa"/>
            <w:shd w:val="clear" w:color="auto" w:fill="auto"/>
          </w:tcPr>
          <w:p w:rsidR="00DD7D10" w:rsidRPr="00975072" w:rsidRDefault="00DD7D10" w:rsidP="00E63500">
            <w:pPr>
              <w:pStyle w:val="Tabletext"/>
              <w:tabs>
                <w:tab w:val="center" w:leader="dot" w:pos="2268"/>
              </w:tabs>
              <w:rPr>
                <w:sz w:val="16"/>
                <w:szCs w:val="16"/>
              </w:rPr>
            </w:pPr>
            <w:r w:rsidRPr="00975072">
              <w:rPr>
                <w:sz w:val="16"/>
                <w:szCs w:val="16"/>
              </w:rPr>
              <w:t>s 362</w:t>
            </w:r>
            <w:r w:rsidRPr="00975072">
              <w:rPr>
                <w:sz w:val="16"/>
                <w:szCs w:val="16"/>
              </w:rPr>
              <w:tab/>
            </w:r>
          </w:p>
        </w:tc>
        <w:tc>
          <w:tcPr>
            <w:tcW w:w="5057" w:type="dxa"/>
            <w:shd w:val="clear" w:color="auto" w:fill="auto"/>
          </w:tcPr>
          <w:p w:rsidR="00DD7D10" w:rsidRPr="00975072" w:rsidRDefault="00DD7D10" w:rsidP="00F9611F">
            <w:pPr>
              <w:pStyle w:val="Tabletext"/>
              <w:rPr>
                <w:sz w:val="16"/>
                <w:szCs w:val="16"/>
              </w:rPr>
            </w:pPr>
            <w:r w:rsidRPr="00975072">
              <w:rPr>
                <w:sz w:val="16"/>
                <w:szCs w:val="16"/>
              </w:rPr>
              <w:t>ad No 117, 2008</w:t>
            </w:r>
          </w:p>
        </w:tc>
      </w:tr>
      <w:tr w:rsidR="00DD7D10" w:rsidRPr="00975072" w:rsidTr="00E76457">
        <w:trPr>
          <w:cantSplit/>
        </w:trPr>
        <w:tc>
          <w:tcPr>
            <w:tcW w:w="2031" w:type="dxa"/>
            <w:shd w:val="clear" w:color="auto" w:fill="auto"/>
          </w:tcPr>
          <w:p w:rsidR="00DD7D10" w:rsidRPr="00975072" w:rsidRDefault="00DD7D10" w:rsidP="00DF4A1C">
            <w:pPr>
              <w:pStyle w:val="Tabletext"/>
              <w:rPr>
                <w:sz w:val="16"/>
                <w:szCs w:val="16"/>
              </w:rPr>
            </w:pPr>
          </w:p>
        </w:tc>
        <w:tc>
          <w:tcPr>
            <w:tcW w:w="5057" w:type="dxa"/>
            <w:shd w:val="clear" w:color="auto" w:fill="auto"/>
          </w:tcPr>
          <w:p w:rsidR="00DD7D10" w:rsidRPr="00975072" w:rsidRDefault="00DD7D10" w:rsidP="00F9611F">
            <w:pPr>
              <w:pStyle w:val="Tabletext"/>
              <w:rPr>
                <w:sz w:val="16"/>
                <w:szCs w:val="16"/>
              </w:rPr>
            </w:pPr>
            <w:r w:rsidRPr="00975072">
              <w:rPr>
                <w:sz w:val="16"/>
                <w:szCs w:val="16"/>
              </w:rPr>
              <w:t>am No 117, 2008</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363, 364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366–368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b/>
                <w:sz w:val="16"/>
                <w:szCs w:val="16"/>
              </w:rPr>
              <w:t>Subdivision AA</w:t>
            </w:r>
          </w:p>
        </w:tc>
        <w:tc>
          <w:tcPr>
            <w:tcW w:w="5057" w:type="dxa"/>
            <w:shd w:val="clear" w:color="auto" w:fill="auto"/>
          </w:tcPr>
          <w:p w:rsidR="00C350DE" w:rsidRPr="00975072" w:rsidRDefault="00C350DE" w:rsidP="00F9611F">
            <w:pPr>
              <w:pStyle w:val="Tabletext"/>
              <w:rPr>
                <w:sz w:val="16"/>
                <w:szCs w:val="16"/>
              </w:rPr>
            </w:pP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C350DE" w:rsidRPr="00975072" w:rsidRDefault="00C350DE" w:rsidP="00F9611F">
            <w:pPr>
              <w:pStyle w:val="Tabletext"/>
              <w:rPr>
                <w:sz w:val="16"/>
                <w:szCs w:val="16"/>
              </w:rPr>
            </w:pPr>
            <w:r w:rsidRPr="00975072">
              <w:rPr>
                <w:sz w:val="16"/>
                <w:szCs w:val="16"/>
              </w:rPr>
              <w:t>ad No 43, 2020</w:t>
            </w: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sz w:val="16"/>
                <w:szCs w:val="16"/>
              </w:rPr>
              <w:t>s 368A</w:t>
            </w:r>
            <w:r w:rsidRPr="00975072">
              <w:rPr>
                <w:sz w:val="16"/>
                <w:szCs w:val="16"/>
              </w:rPr>
              <w:tab/>
            </w:r>
          </w:p>
        </w:tc>
        <w:tc>
          <w:tcPr>
            <w:tcW w:w="5057" w:type="dxa"/>
            <w:shd w:val="clear" w:color="auto" w:fill="auto"/>
          </w:tcPr>
          <w:p w:rsidR="00C350DE" w:rsidRPr="00975072" w:rsidRDefault="00C350DE"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368B</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368C</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368D</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368E</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368F</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368G</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368H</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r w:rsidR="004628A6" w:rsidRPr="00975072">
              <w:rPr>
                <w:sz w:val="16"/>
                <w:szCs w:val="16"/>
              </w:rPr>
              <w:t xml:space="preserve"> </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46689">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F567C7" w:rsidRPr="00975072">
              <w:rPr>
                <w:sz w:val="16"/>
                <w:szCs w:val="16"/>
              </w:rPr>
              <w:t>; No 96, 2021</w:t>
            </w:r>
          </w:p>
        </w:tc>
      </w:tr>
      <w:tr w:rsidR="00F567C7" w:rsidRPr="00975072" w:rsidTr="00E76457">
        <w:trPr>
          <w:cantSplit/>
        </w:trPr>
        <w:tc>
          <w:tcPr>
            <w:tcW w:w="2031" w:type="dxa"/>
            <w:shd w:val="clear" w:color="auto" w:fill="auto"/>
          </w:tcPr>
          <w:p w:rsidR="00F567C7" w:rsidRPr="00975072" w:rsidRDefault="00F567C7" w:rsidP="003F6600">
            <w:pPr>
              <w:pStyle w:val="Tabletext"/>
              <w:tabs>
                <w:tab w:val="center" w:leader="dot" w:pos="2268"/>
              </w:tabs>
              <w:rPr>
                <w:sz w:val="16"/>
                <w:szCs w:val="16"/>
              </w:rPr>
            </w:pPr>
            <w:r w:rsidRPr="00975072">
              <w:rPr>
                <w:sz w:val="16"/>
                <w:szCs w:val="16"/>
              </w:rPr>
              <w:t>s 370</w:t>
            </w:r>
            <w:r w:rsidRPr="00975072">
              <w:rPr>
                <w:sz w:val="16"/>
                <w:szCs w:val="16"/>
              </w:rPr>
              <w:tab/>
            </w:r>
          </w:p>
        </w:tc>
        <w:tc>
          <w:tcPr>
            <w:tcW w:w="5057" w:type="dxa"/>
            <w:shd w:val="clear" w:color="auto" w:fill="auto"/>
          </w:tcPr>
          <w:p w:rsidR="00F567C7" w:rsidRPr="00975072" w:rsidRDefault="00F567C7"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D70422">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117, 2008;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371, 372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r w:rsidR="0052695E" w:rsidRPr="00975072">
              <w:rPr>
                <w:sz w:val="16"/>
                <w:szCs w:val="16"/>
              </w:rPr>
              <w:t>;</w:t>
            </w:r>
            <w:r w:rsidR="001A1866" w:rsidRPr="00975072">
              <w:rPr>
                <w:sz w:val="16"/>
                <w:szCs w:val="16"/>
              </w:rPr>
              <w:t xml:space="preserve"> No 43, 2020</w:t>
            </w:r>
            <w:r w:rsidR="00F567C7" w:rsidRPr="00975072">
              <w:rPr>
                <w:sz w:val="16"/>
                <w:szCs w:val="16"/>
              </w:rPr>
              <w:t>; No 96, 2021</w:t>
            </w:r>
          </w:p>
        </w:tc>
      </w:tr>
      <w:tr w:rsidR="004628A6" w:rsidRPr="00975072" w:rsidTr="00E76457">
        <w:trPr>
          <w:cantSplit/>
        </w:trPr>
        <w:tc>
          <w:tcPr>
            <w:tcW w:w="2031" w:type="dxa"/>
            <w:shd w:val="clear" w:color="auto" w:fill="auto"/>
          </w:tcPr>
          <w:p w:rsidR="004628A6" w:rsidRPr="00975072" w:rsidRDefault="004628A6" w:rsidP="00E63500">
            <w:pPr>
              <w:pStyle w:val="Tabletext"/>
              <w:tabs>
                <w:tab w:val="center" w:leader="dot" w:pos="2268"/>
              </w:tabs>
              <w:rPr>
                <w:sz w:val="16"/>
                <w:szCs w:val="16"/>
              </w:rPr>
            </w:pPr>
            <w:r w:rsidRPr="00975072">
              <w:rPr>
                <w:sz w:val="16"/>
                <w:szCs w:val="16"/>
              </w:rPr>
              <w:t>s 374A</w:t>
            </w:r>
            <w:r w:rsidRPr="00975072">
              <w:rPr>
                <w:sz w:val="16"/>
                <w:szCs w:val="16"/>
              </w:rPr>
              <w:tab/>
            </w:r>
          </w:p>
        </w:tc>
        <w:tc>
          <w:tcPr>
            <w:tcW w:w="5057" w:type="dxa"/>
            <w:shd w:val="clear" w:color="auto" w:fill="auto"/>
          </w:tcPr>
          <w:p w:rsidR="004628A6" w:rsidRPr="00975072" w:rsidRDefault="004628A6"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E63500">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4628A6" w:rsidRPr="00975072" w:rsidTr="00E76457">
        <w:trPr>
          <w:cantSplit/>
        </w:trPr>
        <w:tc>
          <w:tcPr>
            <w:tcW w:w="2031" w:type="dxa"/>
            <w:shd w:val="clear" w:color="auto" w:fill="auto"/>
          </w:tcPr>
          <w:p w:rsidR="004628A6" w:rsidRPr="00975072" w:rsidRDefault="004628A6" w:rsidP="00050DE4">
            <w:pPr>
              <w:pStyle w:val="Tabletext"/>
              <w:tabs>
                <w:tab w:val="center" w:leader="dot" w:pos="2268"/>
              </w:tabs>
              <w:rPr>
                <w:sz w:val="16"/>
                <w:szCs w:val="16"/>
              </w:rPr>
            </w:pPr>
          </w:p>
        </w:tc>
        <w:tc>
          <w:tcPr>
            <w:tcW w:w="5057" w:type="dxa"/>
            <w:shd w:val="clear" w:color="auto" w:fill="auto"/>
          </w:tcPr>
          <w:p w:rsidR="004628A6" w:rsidRPr="00975072" w:rsidRDefault="004628A6"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4628A6" w:rsidRPr="00975072" w:rsidTr="00E76457">
        <w:trPr>
          <w:cantSplit/>
        </w:trPr>
        <w:tc>
          <w:tcPr>
            <w:tcW w:w="2031" w:type="dxa"/>
            <w:shd w:val="clear" w:color="auto" w:fill="auto"/>
          </w:tcPr>
          <w:p w:rsidR="004628A6" w:rsidRPr="00975072" w:rsidRDefault="004628A6" w:rsidP="00050DE4">
            <w:pPr>
              <w:pStyle w:val="Tabletext"/>
              <w:tabs>
                <w:tab w:val="center" w:leader="dot" w:pos="2268"/>
              </w:tabs>
              <w:rPr>
                <w:sz w:val="16"/>
                <w:szCs w:val="16"/>
              </w:rPr>
            </w:pPr>
          </w:p>
        </w:tc>
        <w:tc>
          <w:tcPr>
            <w:tcW w:w="5057" w:type="dxa"/>
            <w:shd w:val="clear" w:color="auto" w:fill="auto"/>
          </w:tcPr>
          <w:p w:rsidR="004628A6" w:rsidRPr="00975072" w:rsidRDefault="004628A6"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050DE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399–401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6233B3">
            <w:pPr>
              <w:pStyle w:val="Tabletext"/>
              <w:tabs>
                <w:tab w:val="center" w:leader="dot" w:pos="2268"/>
              </w:tabs>
              <w:rPr>
                <w:sz w:val="16"/>
                <w:szCs w:val="16"/>
              </w:rPr>
            </w:pPr>
            <w:r w:rsidRPr="00975072">
              <w:rPr>
                <w:sz w:val="16"/>
                <w:szCs w:val="16"/>
              </w:rPr>
              <w:t>s 403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404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406</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408, 409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E1536">
            <w:pPr>
              <w:pStyle w:val="Tabletext"/>
              <w:tabs>
                <w:tab w:val="center" w:leader="dot" w:pos="2268"/>
              </w:tabs>
              <w:rPr>
                <w:sz w:val="16"/>
                <w:szCs w:val="16"/>
              </w:rPr>
            </w:pPr>
            <w:r w:rsidRPr="00975072">
              <w:rPr>
                <w:sz w:val="16"/>
                <w:szCs w:val="16"/>
              </w:rPr>
              <w:t>s 411</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412</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E11F80">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415–417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418, 419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422–425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p>
        </w:tc>
        <w:tc>
          <w:tcPr>
            <w:tcW w:w="5057" w:type="dxa"/>
            <w:shd w:val="clear" w:color="auto" w:fill="auto"/>
          </w:tcPr>
          <w:p w:rsidR="008C6BF8" w:rsidRPr="00975072" w:rsidRDefault="008C6BF8" w:rsidP="00F9611F">
            <w:pPr>
              <w:pStyle w:val="Tabletext"/>
              <w:rPr>
                <w:sz w:val="16"/>
                <w:szCs w:val="16"/>
              </w:rPr>
            </w:pPr>
            <w:r w:rsidRPr="00975072">
              <w:rPr>
                <w:sz w:val="16"/>
                <w:szCs w:val="16"/>
              </w:rPr>
              <w:t>am No 43, 2020</w:t>
            </w:r>
            <w:r w:rsidR="00F33FE9" w:rsidRPr="00975072">
              <w:rPr>
                <w:sz w:val="16"/>
                <w:szCs w:val="16"/>
              </w:rPr>
              <w:t>; No 96, 2021</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r w:rsidRPr="00975072">
              <w:rPr>
                <w:sz w:val="16"/>
                <w:szCs w:val="16"/>
              </w:rPr>
              <w:t>s 429</w:t>
            </w:r>
            <w:r w:rsidR="0052695E" w:rsidRPr="00975072">
              <w:rPr>
                <w:sz w:val="16"/>
                <w:szCs w:val="16"/>
              </w:rPr>
              <w:t>A</w:t>
            </w:r>
            <w:r w:rsidRPr="00975072">
              <w:rPr>
                <w:sz w:val="16"/>
                <w:szCs w:val="16"/>
              </w:rPr>
              <w:tab/>
            </w:r>
          </w:p>
        </w:tc>
        <w:tc>
          <w:tcPr>
            <w:tcW w:w="5057" w:type="dxa"/>
            <w:shd w:val="clear" w:color="auto" w:fill="auto"/>
          </w:tcPr>
          <w:p w:rsidR="008C6BF8" w:rsidRPr="00975072" w:rsidRDefault="008C6BF8" w:rsidP="00F9611F">
            <w:pPr>
              <w:pStyle w:val="Tabletext"/>
              <w:rPr>
                <w:sz w:val="16"/>
                <w:szCs w:val="16"/>
              </w:rPr>
            </w:pPr>
            <w:r w:rsidRPr="00975072">
              <w:rPr>
                <w:sz w:val="16"/>
                <w:szCs w:val="16"/>
              </w:rPr>
              <w:t>ad No 43, 2020</w:t>
            </w:r>
          </w:p>
        </w:tc>
      </w:tr>
      <w:tr w:rsidR="00931595" w:rsidRPr="00975072" w:rsidTr="00E76457">
        <w:trPr>
          <w:cantSplit/>
        </w:trPr>
        <w:tc>
          <w:tcPr>
            <w:tcW w:w="2031" w:type="dxa"/>
            <w:shd w:val="clear" w:color="auto" w:fill="auto"/>
          </w:tcPr>
          <w:p w:rsidR="00931595" w:rsidRPr="00975072" w:rsidRDefault="00931595" w:rsidP="00050DE4">
            <w:pPr>
              <w:pStyle w:val="Tabletext"/>
              <w:tabs>
                <w:tab w:val="center" w:leader="dot" w:pos="2268"/>
              </w:tabs>
              <w:rPr>
                <w:sz w:val="16"/>
                <w:szCs w:val="16"/>
              </w:rPr>
            </w:pPr>
          </w:p>
        </w:tc>
        <w:tc>
          <w:tcPr>
            <w:tcW w:w="5057" w:type="dxa"/>
            <w:shd w:val="clear" w:color="auto" w:fill="auto"/>
          </w:tcPr>
          <w:p w:rsidR="00931595" w:rsidRPr="00975072" w:rsidRDefault="00931595"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8C6BF8"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p>
        </w:tc>
        <w:tc>
          <w:tcPr>
            <w:tcW w:w="5057" w:type="dxa"/>
            <w:shd w:val="clear" w:color="auto" w:fill="auto"/>
          </w:tcPr>
          <w:p w:rsidR="008C6BF8" w:rsidRPr="00975072" w:rsidRDefault="008C6BF8" w:rsidP="00F9611F">
            <w:pPr>
              <w:pStyle w:val="Tabletext"/>
              <w:rPr>
                <w:sz w:val="16"/>
                <w:szCs w:val="16"/>
              </w:rPr>
            </w:pPr>
            <w:r w:rsidRPr="00975072">
              <w:rPr>
                <w:sz w:val="16"/>
                <w:szCs w:val="16"/>
              </w:rPr>
              <w:t>am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431</w:t>
            </w:r>
            <w:r w:rsidR="0052695E" w:rsidRPr="00975072">
              <w:rPr>
                <w:sz w:val="16"/>
                <w:szCs w:val="16"/>
              </w:rPr>
              <w:t>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434A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319A" w:rsidRPr="00975072" w:rsidTr="00E76457">
        <w:trPr>
          <w:cantSplit/>
        </w:trPr>
        <w:tc>
          <w:tcPr>
            <w:tcW w:w="2031" w:type="dxa"/>
            <w:shd w:val="clear" w:color="auto" w:fill="auto"/>
          </w:tcPr>
          <w:p w:rsidR="00FB319A" w:rsidRPr="00975072" w:rsidRDefault="00FB319A" w:rsidP="00050DE4">
            <w:pPr>
              <w:pStyle w:val="Tabletext"/>
              <w:tabs>
                <w:tab w:val="center" w:leader="dot" w:pos="2268"/>
              </w:tabs>
              <w:rPr>
                <w:sz w:val="16"/>
                <w:szCs w:val="16"/>
              </w:rPr>
            </w:pPr>
          </w:p>
        </w:tc>
        <w:tc>
          <w:tcPr>
            <w:tcW w:w="5057" w:type="dxa"/>
            <w:shd w:val="clear" w:color="auto" w:fill="auto"/>
          </w:tcPr>
          <w:p w:rsidR="00FB319A" w:rsidRPr="00975072" w:rsidRDefault="00FB319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F9611F">
            <w:pPr>
              <w:pStyle w:val="Tabletext"/>
              <w:rPr>
                <w:b/>
                <w:sz w:val="16"/>
                <w:szCs w:val="16"/>
              </w:rPr>
            </w:pPr>
            <w:r w:rsidRPr="00975072">
              <w:rPr>
                <w:b/>
                <w:sz w:val="16"/>
                <w:szCs w:val="16"/>
              </w:rPr>
              <w:t>Subdivision A</w:t>
            </w:r>
          </w:p>
        </w:tc>
        <w:tc>
          <w:tcPr>
            <w:tcW w:w="5057" w:type="dxa"/>
            <w:shd w:val="clear" w:color="auto" w:fill="auto"/>
          </w:tcPr>
          <w:p w:rsidR="00FB64FE" w:rsidRPr="00975072" w:rsidRDefault="00FB64FE"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FB64FE" w:rsidRPr="00975072" w:rsidRDefault="00FB64FE">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 No 92, 2019</w:t>
            </w:r>
            <w:r w:rsidR="00FB64FE" w:rsidRPr="00975072">
              <w:rPr>
                <w:sz w:val="16"/>
                <w:szCs w:val="16"/>
              </w:rPr>
              <w:t>; No 43, 2020</w:t>
            </w:r>
          </w:p>
        </w:tc>
      </w:tr>
      <w:tr w:rsidR="00074E6C" w:rsidRPr="00975072" w:rsidTr="00E76457">
        <w:trPr>
          <w:cantSplit/>
        </w:trPr>
        <w:tc>
          <w:tcPr>
            <w:tcW w:w="2031" w:type="dxa"/>
            <w:shd w:val="clear" w:color="auto" w:fill="auto"/>
          </w:tcPr>
          <w:p w:rsidR="00074E6C" w:rsidRPr="00975072" w:rsidRDefault="00074E6C" w:rsidP="00050DE4">
            <w:pPr>
              <w:pStyle w:val="Tabletext"/>
              <w:tabs>
                <w:tab w:val="center" w:leader="dot" w:pos="2268"/>
              </w:tabs>
              <w:rPr>
                <w:sz w:val="16"/>
                <w:szCs w:val="16"/>
              </w:rPr>
            </w:pPr>
          </w:p>
        </w:tc>
        <w:tc>
          <w:tcPr>
            <w:tcW w:w="5057" w:type="dxa"/>
            <w:shd w:val="clear" w:color="auto" w:fill="auto"/>
          </w:tcPr>
          <w:p w:rsidR="00074E6C" w:rsidRPr="00975072" w:rsidRDefault="00074E6C" w:rsidP="00F9611F">
            <w:pPr>
              <w:pStyle w:val="Tabletext"/>
              <w:rPr>
                <w:sz w:val="16"/>
                <w:szCs w:val="16"/>
              </w:rPr>
            </w:pPr>
            <w:r w:rsidRPr="00975072">
              <w:rPr>
                <w:sz w:val="16"/>
                <w:szCs w:val="16"/>
              </w:rPr>
              <w:t>ed C47</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b/>
                <w:sz w:val="16"/>
                <w:szCs w:val="16"/>
              </w:rPr>
              <w:t>Subdivision B</w:t>
            </w:r>
          </w:p>
        </w:tc>
        <w:tc>
          <w:tcPr>
            <w:tcW w:w="5057" w:type="dxa"/>
            <w:shd w:val="clear" w:color="auto" w:fill="auto"/>
          </w:tcPr>
          <w:p w:rsidR="00FB64FE" w:rsidRPr="00975072" w:rsidRDefault="00FB64FE"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439A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439B</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B64FE" w:rsidRPr="00975072" w:rsidTr="00E76457">
        <w:trPr>
          <w:cantSplit/>
        </w:trPr>
        <w:tc>
          <w:tcPr>
            <w:tcW w:w="2031" w:type="dxa"/>
            <w:shd w:val="clear" w:color="auto" w:fill="auto"/>
          </w:tcPr>
          <w:p w:rsidR="00FB64FE" w:rsidRPr="00975072" w:rsidRDefault="00675C49" w:rsidP="00050DE4">
            <w:pPr>
              <w:pStyle w:val="Tabletext"/>
              <w:tabs>
                <w:tab w:val="center" w:leader="dot" w:pos="2268"/>
              </w:tabs>
              <w:rPr>
                <w:sz w:val="16"/>
                <w:szCs w:val="16"/>
              </w:rPr>
            </w:pPr>
            <w:r w:rsidRPr="00975072">
              <w:rPr>
                <w:sz w:val="16"/>
                <w:szCs w:val="16"/>
              </w:rPr>
              <w:t>s 439C</w:t>
            </w:r>
            <w:r w:rsidR="00FB64FE"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675C49"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444, 445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b/>
                <w:sz w:val="16"/>
                <w:szCs w:val="16"/>
              </w:rPr>
            </w:pPr>
            <w:r w:rsidRPr="00975072">
              <w:rPr>
                <w:sz w:val="16"/>
                <w:szCs w:val="16"/>
              </w:rPr>
              <w:t>am No 112, 2011; No 92, 2019</w:t>
            </w:r>
            <w:r w:rsidR="00675C49"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447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448</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8B67EB">
            <w:pPr>
              <w:pStyle w:val="Tabletext"/>
              <w:tabs>
                <w:tab w:val="center" w:leader="dot" w:pos="2268"/>
              </w:tabs>
              <w:rPr>
                <w:sz w:val="16"/>
                <w:szCs w:val="16"/>
              </w:rPr>
            </w:pPr>
            <w:r w:rsidRPr="00975072">
              <w:rPr>
                <w:sz w:val="16"/>
                <w:szCs w:val="16"/>
              </w:rPr>
              <w:t>s 449A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94A09">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3.12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675C49" w:rsidRPr="00975072" w:rsidTr="00E76457">
        <w:trPr>
          <w:cantSplit/>
        </w:trPr>
        <w:tc>
          <w:tcPr>
            <w:tcW w:w="2031" w:type="dxa"/>
            <w:shd w:val="clear" w:color="auto" w:fill="auto"/>
          </w:tcPr>
          <w:p w:rsidR="00675C49" w:rsidRPr="00975072" w:rsidRDefault="00675C49" w:rsidP="00E63500">
            <w:pPr>
              <w:pStyle w:val="Tabletext"/>
              <w:tabs>
                <w:tab w:val="center" w:leader="dot" w:pos="2268"/>
              </w:tabs>
              <w:rPr>
                <w:sz w:val="16"/>
                <w:szCs w:val="16"/>
              </w:rPr>
            </w:pPr>
            <w:r w:rsidRPr="00975072">
              <w:rPr>
                <w:sz w:val="16"/>
                <w:szCs w:val="16"/>
              </w:rPr>
              <w:t>s 451A</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451B</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118, 2010</w:t>
            </w:r>
          </w:p>
        </w:tc>
      </w:tr>
      <w:tr w:rsidR="00B61771" w:rsidRPr="00975072" w:rsidTr="00E76457">
        <w:trPr>
          <w:cantSplit/>
        </w:trPr>
        <w:tc>
          <w:tcPr>
            <w:tcW w:w="2031" w:type="dxa"/>
            <w:shd w:val="clear" w:color="auto" w:fill="auto"/>
          </w:tcPr>
          <w:p w:rsidR="00B61771" w:rsidRPr="00975072" w:rsidRDefault="00B61771" w:rsidP="008B67EB">
            <w:pPr>
              <w:pStyle w:val="Tabletext"/>
              <w:tabs>
                <w:tab w:val="center" w:leader="dot" w:pos="2268"/>
              </w:tabs>
              <w:rPr>
                <w:sz w:val="16"/>
                <w:szCs w:val="16"/>
              </w:rPr>
            </w:pPr>
            <w:r w:rsidRPr="00975072">
              <w:rPr>
                <w:sz w:val="16"/>
                <w:szCs w:val="16"/>
              </w:rPr>
              <w:t>s 452A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DE6F1A" w:rsidRPr="00975072" w:rsidTr="00E76457">
        <w:trPr>
          <w:cantSplit/>
        </w:trPr>
        <w:tc>
          <w:tcPr>
            <w:tcW w:w="2031" w:type="dxa"/>
            <w:shd w:val="clear" w:color="auto" w:fill="auto"/>
          </w:tcPr>
          <w:p w:rsidR="00DE6F1A" w:rsidRPr="00975072" w:rsidRDefault="00DE6F1A" w:rsidP="008B67EB">
            <w:pPr>
              <w:pStyle w:val="Tabletext"/>
              <w:tabs>
                <w:tab w:val="center" w:leader="dot" w:pos="2268"/>
              </w:tabs>
              <w:rPr>
                <w:sz w:val="16"/>
                <w:szCs w:val="16"/>
              </w:rPr>
            </w:pPr>
          </w:p>
        </w:tc>
        <w:tc>
          <w:tcPr>
            <w:tcW w:w="5057" w:type="dxa"/>
            <w:shd w:val="clear" w:color="auto" w:fill="auto"/>
          </w:tcPr>
          <w:p w:rsidR="00DE6F1A" w:rsidRPr="00975072" w:rsidRDefault="00DE6F1A"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461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461A</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462</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463</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464</w:t>
            </w:r>
            <w:r w:rsidRPr="00975072">
              <w:rPr>
                <w:sz w:val="16"/>
                <w:szCs w:val="16"/>
              </w:rPr>
              <w:tab/>
            </w:r>
          </w:p>
        </w:tc>
        <w:tc>
          <w:tcPr>
            <w:tcW w:w="5057" w:type="dxa"/>
            <w:shd w:val="clear" w:color="auto" w:fill="auto"/>
          </w:tcPr>
          <w:p w:rsidR="00675C49" w:rsidRPr="00975072" w:rsidRDefault="00675C49">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465</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Chapter</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4.2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469, 470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4.3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75E52">
            <w:pPr>
              <w:pStyle w:val="Tabletext"/>
              <w:tabs>
                <w:tab w:val="center" w:leader="dot" w:pos="2268"/>
              </w:tabs>
              <w:rPr>
                <w:sz w:val="16"/>
                <w:szCs w:val="16"/>
              </w:rPr>
            </w:pPr>
            <w:r w:rsidRPr="00975072">
              <w:rPr>
                <w:sz w:val="16"/>
                <w:szCs w:val="16"/>
              </w:rPr>
              <w:t>s 472</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775E52">
            <w:pPr>
              <w:pStyle w:val="Tabletext"/>
              <w:tabs>
                <w:tab w:val="center" w:leader="dot" w:pos="2268"/>
              </w:tabs>
              <w:rPr>
                <w:sz w:val="16"/>
                <w:szCs w:val="16"/>
              </w:rPr>
            </w:pPr>
            <w:r w:rsidRPr="00975072">
              <w:rPr>
                <w:sz w:val="16"/>
                <w:szCs w:val="16"/>
              </w:rPr>
              <w:t>s 473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474</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112, 2011; No 80, 2014</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537540">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476, 477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482, 483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484, 485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E83770">
            <w:pPr>
              <w:pStyle w:val="Tabletext"/>
              <w:tabs>
                <w:tab w:val="center" w:leader="dot" w:pos="2268"/>
              </w:tabs>
              <w:rPr>
                <w:sz w:val="16"/>
                <w:szCs w:val="16"/>
              </w:rPr>
            </w:pPr>
            <w:r w:rsidRPr="00975072">
              <w:rPr>
                <w:sz w:val="16"/>
                <w:szCs w:val="16"/>
              </w:rPr>
              <w:t>s 487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83770">
            <w:pPr>
              <w:pStyle w:val="Tabletext"/>
              <w:tabs>
                <w:tab w:val="center" w:leader="dot" w:pos="2268"/>
              </w:tabs>
              <w:rPr>
                <w:sz w:val="16"/>
                <w:szCs w:val="16"/>
              </w:rPr>
            </w:pPr>
            <w:r w:rsidRPr="00975072">
              <w:rPr>
                <w:sz w:val="16"/>
                <w:szCs w:val="16"/>
              </w:rPr>
              <w:lastRenderedPageBreak/>
              <w:t>s 488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489</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96, 2010; No 112, 2011; No 80, 2014</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491, 492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496</w:t>
            </w:r>
            <w:r w:rsidRPr="00975072">
              <w:rPr>
                <w:sz w:val="16"/>
                <w:szCs w:val="16"/>
              </w:rPr>
              <w:tab/>
            </w:r>
          </w:p>
        </w:tc>
        <w:tc>
          <w:tcPr>
            <w:tcW w:w="5057" w:type="dxa"/>
            <w:shd w:val="clear" w:color="auto" w:fill="auto"/>
          </w:tcPr>
          <w:p w:rsidR="00B61771" w:rsidRPr="00975072" w:rsidRDefault="00B61771" w:rsidP="00934925">
            <w:pPr>
              <w:pStyle w:val="Tabletext"/>
              <w:rPr>
                <w:sz w:val="18"/>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499</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96, 2010; No 112, 2011; No 80, 2014</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E32A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4.8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504, 505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E74473">
            <w:pPr>
              <w:pStyle w:val="Tabletext"/>
              <w:tabs>
                <w:tab w:val="center" w:leader="dot" w:pos="2268"/>
              </w:tabs>
              <w:rPr>
                <w:sz w:val="16"/>
                <w:szCs w:val="16"/>
              </w:rPr>
            </w:pPr>
            <w:r w:rsidRPr="00975072">
              <w:rPr>
                <w:sz w:val="16"/>
                <w:szCs w:val="16"/>
              </w:rPr>
              <w:t>s 511</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74473">
            <w:pPr>
              <w:pStyle w:val="Tabletext"/>
              <w:tabs>
                <w:tab w:val="center" w:leader="dot" w:pos="2268"/>
              </w:tabs>
              <w:rPr>
                <w:sz w:val="16"/>
                <w:szCs w:val="16"/>
              </w:rPr>
            </w:pPr>
            <w:r w:rsidRPr="00975072">
              <w:rPr>
                <w:sz w:val="16"/>
                <w:szCs w:val="16"/>
              </w:rPr>
              <w:t>s 512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A22B5">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4122F5">
            <w:pPr>
              <w:pStyle w:val="Tabletext"/>
              <w:tabs>
                <w:tab w:val="center" w:leader="dot" w:pos="2268"/>
              </w:tabs>
              <w:rPr>
                <w:rFonts w:ascii="Tahoma" w:eastAsiaTheme="minorHAnsi" w:hAnsi="Tahoma" w:cs="Tahoma"/>
                <w:sz w:val="16"/>
                <w:szCs w:val="16"/>
                <w:lang w:eastAsia="en-US"/>
              </w:rPr>
            </w:pPr>
            <w:r w:rsidRPr="00975072">
              <w:rPr>
                <w:sz w:val="16"/>
                <w:szCs w:val="16"/>
              </w:rPr>
              <w:t>s 515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4122F5">
            <w:pPr>
              <w:pStyle w:val="Tabletext"/>
              <w:tabs>
                <w:tab w:val="center" w:leader="dot" w:pos="2268"/>
              </w:tabs>
              <w:rPr>
                <w:sz w:val="16"/>
                <w:szCs w:val="16"/>
              </w:rPr>
            </w:pPr>
            <w:r w:rsidRPr="00975072">
              <w:rPr>
                <w:sz w:val="16"/>
                <w:szCs w:val="16"/>
              </w:rPr>
              <w:t>s 516A</w:t>
            </w:r>
            <w:r w:rsidRPr="00975072">
              <w:rPr>
                <w:sz w:val="16"/>
                <w:szCs w:val="16"/>
              </w:rPr>
              <w:tab/>
            </w:r>
          </w:p>
        </w:tc>
        <w:tc>
          <w:tcPr>
            <w:tcW w:w="5057" w:type="dxa"/>
            <w:shd w:val="clear" w:color="auto" w:fill="auto"/>
          </w:tcPr>
          <w:p w:rsidR="00B61771" w:rsidRPr="00975072" w:rsidRDefault="00B61771" w:rsidP="004A22B5">
            <w:pPr>
              <w:pStyle w:val="Tabletext"/>
              <w:rPr>
                <w:sz w:val="16"/>
                <w:szCs w:val="16"/>
              </w:rPr>
            </w:pPr>
            <w:r w:rsidRPr="00975072">
              <w:rPr>
                <w:sz w:val="16"/>
                <w:szCs w:val="16"/>
              </w:rPr>
              <w:t>ad No 112, 2011</w:t>
            </w:r>
          </w:p>
        </w:tc>
      </w:tr>
      <w:tr w:rsidR="00E26EFC" w:rsidRPr="00975072" w:rsidTr="00E76457">
        <w:trPr>
          <w:cantSplit/>
        </w:trPr>
        <w:tc>
          <w:tcPr>
            <w:tcW w:w="2031" w:type="dxa"/>
            <w:shd w:val="clear" w:color="auto" w:fill="auto"/>
          </w:tcPr>
          <w:p w:rsidR="00E26EFC" w:rsidRPr="00975072" w:rsidRDefault="00E26EFC" w:rsidP="004122F5">
            <w:pPr>
              <w:pStyle w:val="Tabletext"/>
              <w:tabs>
                <w:tab w:val="center" w:leader="dot" w:pos="2268"/>
              </w:tabs>
              <w:rPr>
                <w:sz w:val="16"/>
                <w:szCs w:val="16"/>
              </w:rPr>
            </w:pPr>
          </w:p>
        </w:tc>
        <w:tc>
          <w:tcPr>
            <w:tcW w:w="5057" w:type="dxa"/>
            <w:shd w:val="clear" w:color="auto" w:fill="auto"/>
          </w:tcPr>
          <w:p w:rsidR="00E26EFC" w:rsidRPr="00975072" w:rsidRDefault="00E26EFC" w:rsidP="004A22B5">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E71E4">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Chapter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Chapter 5</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519, 520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521–523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050DE4">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527, 528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531, 532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533, 534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535, 536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217DC1">
            <w:pPr>
              <w:pStyle w:val="Tabletext"/>
              <w:tabs>
                <w:tab w:val="center" w:leader="dot" w:pos="2268"/>
              </w:tabs>
              <w:rPr>
                <w:sz w:val="16"/>
                <w:szCs w:val="16"/>
              </w:rPr>
            </w:pPr>
            <w:r w:rsidRPr="00975072">
              <w:rPr>
                <w:sz w:val="16"/>
                <w:szCs w:val="16"/>
              </w:rPr>
              <w:t>s 538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217DC1">
            <w:pPr>
              <w:pStyle w:val="Tabletext"/>
              <w:tabs>
                <w:tab w:val="center" w:leader="dot" w:pos="2268"/>
              </w:tabs>
              <w:rPr>
                <w:sz w:val="16"/>
                <w:szCs w:val="16"/>
              </w:rPr>
            </w:pPr>
            <w:r w:rsidRPr="00975072">
              <w:rPr>
                <w:sz w:val="16"/>
                <w:szCs w:val="16"/>
              </w:rPr>
              <w:t>s 539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96, 2010;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E26EFC" w:rsidRPr="00975072" w:rsidTr="00E76457">
        <w:trPr>
          <w:cantSplit/>
        </w:trPr>
        <w:tc>
          <w:tcPr>
            <w:tcW w:w="2031" w:type="dxa"/>
            <w:shd w:val="clear" w:color="auto" w:fill="auto"/>
          </w:tcPr>
          <w:p w:rsidR="00E26EFC" w:rsidRPr="00975072" w:rsidRDefault="00E26EFC" w:rsidP="003F6600">
            <w:pPr>
              <w:pStyle w:val="Tabletext"/>
              <w:tabs>
                <w:tab w:val="center" w:leader="dot" w:pos="2268"/>
              </w:tabs>
              <w:rPr>
                <w:sz w:val="16"/>
                <w:szCs w:val="16"/>
              </w:rPr>
            </w:pPr>
            <w:r w:rsidRPr="00975072">
              <w:rPr>
                <w:sz w:val="16"/>
                <w:szCs w:val="16"/>
              </w:rPr>
              <w:t>s 542</w:t>
            </w:r>
            <w:r w:rsidRPr="00975072">
              <w:rPr>
                <w:sz w:val="16"/>
                <w:szCs w:val="16"/>
              </w:rPr>
              <w:tab/>
            </w:r>
          </w:p>
        </w:tc>
        <w:tc>
          <w:tcPr>
            <w:tcW w:w="5057" w:type="dxa"/>
            <w:shd w:val="clear" w:color="auto" w:fill="auto"/>
          </w:tcPr>
          <w:p w:rsidR="00E26EFC" w:rsidRPr="00975072" w:rsidRDefault="00E26EFC"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am No 112, 2011</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r w:rsidRPr="00975072">
              <w:rPr>
                <w:sz w:val="16"/>
                <w:szCs w:val="16"/>
              </w:rPr>
              <w:t>s 543</w:t>
            </w:r>
            <w:r w:rsidRPr="00975072">
              <w:rPr>
                <w:sz w:val="16"/>
                <w:szCs w:val="16"/>
              </w:rPr>
              <w:tab/>
            </w:r>
          </w:p>
        </w:tc>
        <w:tc>
          <w:tcPr>
            <w:tcW w:w="5057" w:type="dxa"/>
            <w:shd w:val="clear" w:color="auto" w:fill="auto"/>
          </w:tcPr>
          <w:p w:rsidR="00E26EFC" w:rsidRPr="00975072" w:rsidRDefault="00E26EFC"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am No 112, 2011</w:t>
            </w:r>
            <w:r w:rsidR="00F37B7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EF4714">
            <w:pPr>
              <w:pStyle w:val="Tabletext"/>
              <w:tabs>
                <w:tab w:val="center" w:leader="dot" w:pos="2268"/>
              </w:tabs>
              <w:rPr>
                <w:sz w:val="16"/>
                <w:szCs w:val="16"/>
              </w:rPr>
            </w:pPr>
            <w:r w:rsidRPr="00975072">
              <w:rPr>
                <w:sz w:val="16"/>
                <w:szCs w:val="16"/>
              </w:rPr>
              <w:t>s 544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EF4714">
            <w:pPr>
              <w:pStyle w:val="Tabletext"/>
              <w:tabs>
                <w:tab w:val="center" w:leader="dot" w:pos="2268"/>
              </w:tabs>
              <w:rPr>
                <w:sz w:val="16"/>
                <w:szCs w:val="16"/>
              </w:rPr>
            </w:pPr>
            <w:r w:rsidRPr="00975072">
              <w:rPr>
                <w:sz w:val="16"/>
                <w:szCs w:val="16"/>
              </w:rPr>
              <w:t>s 545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546, 547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Part 5</w:t>
            </w:r>
            <w:r w:rsidR="00B61771"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96, 2010;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550, 551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553, 554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41B81">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565A</w:t>
            </w:r>
            <w:r w:rsidRPr="00975072">
              <w:rPr>
                <w:sz w:val="16"/>
                <w:szCs w:val="16"/>
              </w:rPr>
              <w:tab/>
            </w:r>
          </w:p>
        </w:tc>
        <w:tc>
          <w:tcPr>
            <w:tcW w:w="5057" w:type="dxa"/>
            <w:shd w:val="clear" w:color="auto" w:fill="auto"/>
          </w:tcPr>
          <w:p w:rsidR="00B61771" w:rsidRPr="00975072" w:rsidRDefault="00B61771" w:rsidP="00641B81">
            <w:pPr>
              <w:pStyle w:val="Tabletext"/>
              <w:rPr>
                <w:sz w:val="16"/>
                <w:szCs w:val="16"/>
              </w:rPr>
            </w:pPr>
            <w:r w:rsidRPr="00975072">
              <w:rPr>
                <w:sz w:val="16"/>
                <w:szCs w:val="16"/>
              </w:rPr>
              <w:t>ad No 112, 2011</w:t>
            </w:r>
          </w:p>
        </w:tc>
      </w:tr>
      <w:tr w:rsidR="00D70422" w:rsidRPr="00975072" w:rsidTr="00E76457">
        <w:trPr>
          <w:cantSplit/>
        </w:trPr>
        <w:tc>
          <w:tcPr>
            <w:tcW w:w="2031" w:type="dxa"/>
            <w:shd w:val="clear" w:color="auto" w:fill="auto"/>
          </w:tcPr>
          <w:p w:rsidR="00D70422" w:rsidRPr="00975072" w:rsidRDefault="00D70422" w:rsidP="00050DE4">
            <w:pPr>
              <w:pStyle w:val="Tabletext"/>
              <w:tabs>
                <w:tab w:val="center" w:leader="dot" w:pos="2268"/>
              </w:tabs>
              <w:rPr>
                <w:sz w:val="16"/>
                <w:szCs w:val="16"/>
              </w:rPr>
            </w:pPr>
          </w:p>
        </w:tc>
        <w:tc>
          <w:tcPr>
            <w:tcW w:w="5057" w:type="dxa"/>
            <w:shd w:val="clear" w:color="auto" w:fill="auto"/>
          </w:tcPr>
          <w:p w:rsidR="00D70422" w:rsidRPr="00975072" w:rsidRDefault="00D70422" w:rsidP="00641B81">
            <w:pPr>
              <w:pStyle w:val="Tabletext"/>
              <w:rPr>
                <w:sz w:val="16"/>
                <w:szCs w:val="16"/>
              </w:rPr>
            </w:pPr>
            <w:r w:rsidRPr="00975072">
              <w:rPr>
                <w:sz w:val="16"/>
                <w:szCs w:val="16"/>
              </w:rPr>
              <w:t>am No 96, 2021</w:t>
            </w: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b/>
                <w:sz w:val="16"/>
                <w:szCs w:val="16"/>
              </w:rPr>
            </w:pPr>
            <w:r w:rsidRPr="00975072">
              <w:rPr>
                <w:b/>
                <w:sz w:val="16"/>
                <w:szCs w:val="16"/>
              </w:rPr>
              <w:t>Chapter 5</w:t>
            </w:r>
            <w:r w:rsidR="00931595" w:rsidRPr="00975072">
              <w:rPr>
                <w:b/>
                <w:sz w:val="16"/>
                <w:szCs w:val="16"/>
              </w:rPr>
              <w:t>A</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sz w:val="16"/>
                <w:szCs w:val="16"/>
              </w:rPr>
            </w:pPr>
            <w:r w:rsidRPr="00975072">
              <w:rPr>
                <w:sz w:val="16"/>
                <w:szCs w:val="16"/>
              </w:rPr>
              <w:t>Chapter 5</w:t>
            </w:r>
            <w:r w:rsidR="00931595" w:rsidRPr="00975072">
              <w:rPr>
                <w:sz w:val="16"/>
                <w:szCs w:val="16"/>
              </w:rPr>
              <w:t>A</w:t>
            </w:r>
            <w:r w:rsidR="00931595"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b/>
                <w:sz w:val="16"/>
                <w:szCs w:val="16"/>
              </w:rPr>
            </w:pPr>
            <w:r w:rsidRPr="00975072">
              <w:rPr>
                <w:b/>
                <w:sz w:val="16"/>
                <w:szCs w:val="16"/>
              </w:rPr>
              <w:t>Part 5</w:t>
            </w:r>
            <w:r w:rsidR="00931595" w:rsidRPr="00975072">
              <w:rPr>
                <w:b/>
                <w:sz w:val="16"/>
                <w:szCs w:val="16"/>
              </w:rPr>
              <w:t>A.1</w:t>
            </w:r>
          </w:p>
        </w:tc>
        <w:tc>
          <w:tcPr>
            <w:tcW w:w="5057" w:type="dxa"/>
            <w:shd w:val="clear" w:color="auto" w:fill="auto"/>
          </w:tcPr>
          <w:p w:rsidR="00931595" w:rsidRPr="00975072" w:rsidRDefault="00931595" w:rsidP="00641B81">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41B81">
            <w:pPr>
              <w:pStyle w:val="Tabletext"/>
              <w:rPr>
                <w:sz w:val="16"/>
                <w:szCs w:val="16"/>
              </w:rPr>
            </w:pPr>
            <w:r w:rsidRPr="00975072">
              <w:rPr>
                <w:sz w:val="16"/>
                <w:szCs w:val="16"/>
              </w:rPr>
              <w:t>rep No 112, 2011</w:t>
            </w:r>
          </w:p>
        </w:tc>
      </w:tr>
      <w:tr w:rsidR="00931595" w:rsidRPr="00975072" w:rsidTr="00E76457">
        <w:trPr>
          <w:cantSplit/>
        </w:trPr>
        <w:tc>
          <w:tcPr>
            <w:tcW w:w="2031" w:type="dxa"/>
            <w:shd w:val="clear" w:color="auto" w:fill="auto"/>
          </w:tcPr>
          <w:p w:rsidR="00931595" w:rsidRPr="00975072" w:rsidRDefault="00931595" w:rsidP="00DF4A1C">
            <w:pPr>
              <w:pStyle w:val="Tabletext"/>
              <w:rPr>
                <w:sz w:val="16"/>
                <w:szCs w:val="16"/>
              </w:rPr>
            </w:pP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3F6600">
            <w:pPr>
              <w:pStyle w:val="Tabletext"/>
              <w:tabs>
                <w:tab w:val="center" w:leader="dot" w:pos="2268"/>
              </w:tabs>
              <w:rPr>
                <w:sz w:val="16"/>
                <w:szCs w:val="16"/>
              </w:rPr>
            </w:pPr>
            <w:r w:rsidRPr="00975072">
              <w:rPr>
                <w:sz w:val="16"/>
                <w:szCs w:val="16"/>
              </w:rPr>
              <w:t>s 566A</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566B</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A.2</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566C</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566D</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566E</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566F</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566G</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566H</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566J</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566K</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566L</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566M</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A.3</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566N</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566P</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566Q</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A.4</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566R</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566S</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566T</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566U</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lastRenderedPageBreak/>
              <w:t>s 566V</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566W</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566X</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566Y</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860DCE" w:rsidP="00D5090E">
            <w:pPr>
              <w:pStyle w:val="Tabletext"/>
              <w:tabs>
                <w:tab w:val="center" w:leader="dot" w:pos="2268"/>
              </w:tabs>
              <w:rPr>
                <w:b/>
                <w:sz w:val="16"/>
                <w:szCs w:val="16"/>
              </w:rPr>
            </w:pPr>
            <w:r w:rsidRPr="00975072">
              <w:rPr>
                <w:b/>
                <w:sz w:val="16"/>
                <w:szCs w:val="16"/>
              </w:rPr>
              <w:t>Part 5</w:t>
            </w:r>
            <w:r w:rsidR="00D5090E" w:rsidRPr="00975072">
              <w:rPr>
                <w:b/>
                <w:sz w:val="16"/>
                <w:szCs w:val="16"/>
              </w:rPr>
              <w:t>A.5</w:t>
            </w:r>
          </w:p>
        </w:tc>
        <w:tc>
          <w:tcPr>
            <w:tcW w:w="5057" w:type="dxa"/>
            <w:shd w:val="clear" w:color="auto" w:fill="auto"/>
          </w:tcPr>
          <w:p w:rsidR="00D5090E" w:rsidRPr="00975072" w:rsidRDefault="00D5090E" w:rsidP="00641B81">
            <w:pPr>
              <w:pStyle w:val="Tabletext"/>
              <w:rPr>
                <w:sz w:val="16"/>
                <w:szCs w:val="16"/>
              </w:rPr>
            </w:pP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566ZA</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860DCE" w:rsidP="00D5090E">
            <w:pPr>
              <w:pStyle w:val="Tabletext"/>
              <w:tabs>
                <w:tab w:val="center" w:leader="dot" w:pos="2268"/>
              </w:tabs>
              <w:rPr>
                <w:b/>
                <w:sz w:val="16"/>
                <w:szCs w:val="16"/>
              </w:rPr>
            </w:pPr>
            <w:r w:rsidRPr="00975072">
              <w:rPr>
                <w:b/>
                <w:sz w:val="16"/>
                <w:szCs w:val="16"/>
              </w:rPr>
              <w:t>Part 5</w:t>
            </w:r>
            <w:r w:rsidR="00D5090E" w:rsidRPr="00975072">
              <w:rPr>
                <w:b/>
                <w:sz w:val="16"/>
                <w:szCs w:val="16"/>
              </w:rPr>
              <w:t>A.6</w:t>
            </w:r>
          </w:p>
        </w:tc>
        <w:tc>
          <w:tcPr>
            <w:tcW w:w="5057" w:type="dxa"/>
            <w:shd w:val="clear" w:color="auto" w:fill="auto"/>
          </w:tcPr>
          <w:p w:rsidR="00D5090E" w:rsidRPr="00975072" w:rsidRDefault="00D5090E" w:rsidP="00641B81">
            <w:pPr>
              <w:pStyle w:val="Tabletext"/>
              <w:rPr>
                <w:sz w:val="16"/>
                <w:szCs w:val="16"/>
              </w:rPr>
            </w:pP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566ZB</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566ZC</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566ZD</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566ZE</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Chapter</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567</w:t>
            </w:r>
            <w:r w:rsidRPr="00975072">
              <w:rPr>
                <w:sz w:val="16"/>
                <w:szCs w:val="16"/>
              </w:rPr>
              <w:tab/>
            </w:r>
          </w:p>
        </w:tc>
        <w:tc>
          <w:tcPr>
            <w:tcW w:w="5057" w:type="dxa"/>
            <w:shd w:val="clear" w:color="auto" w:fill="auto"/>
          </w:tcPr>
          <w:p w:rsidR="00B61771" w:rsidRPr="00975072" w:rsidRDefault="00B61771" w:rsidP="00E11F80">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2, 2012;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571A</w:t>
            </w:r>
            <w:r w:rsidRPr="00975072">
              <w:rPr>
                <w:sz w:val="16"/>
                <w:szCs w:val="16"/>
              </w:rPr>
              <w:tab/>
            </w:r>
          </w:p>
        </w:tc>
        <w:tc>
          <w:tcPr>
            <w:tcW w:w="5057" w:type="dxa"/>
            <w:shd w:val="clear" w:color="auto" w:fill="auto"/>
          </w:tcPr>
          <w:p w:rsidR="00B61771" w:rsidRPr="00975072" w:rsidRDefault="00B61771" w:rsidP="00077193">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2, 2012; No 11,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Part 6</w:t>
            </w:r>
            <w:r w:rsidR="00B61771" w:rsidRPr="00975072">
              <w:rPr>
                <w:b/>
                <w:sz w:val="16"/>
                <w:szCs w:val="16"/>
              </w:rPr>
              <w:t>.1A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32268">
            <w:pPr>
              <w:pStyle w:val="Tabletext"/>
              <w:tabs>
                <w:tab w:val="center" w:leader="dot" w:pos="2268"/>
              </w:tabs>
              <w:rPr>
                <w:sz w:val="16"/>
                <w:szCs w:val="16"/>
              </w:rPr>
            </w:pPr>
            <w:r w:rsidRPr="00975072">
              <w:rPr>
                <w:sz w:val="16"/>
                <w:szCs w:val="16"/>
              </w:rPr>
              <w:t>Part 6</w:t>
            </w:r>
            <w:r w:rsidR="00B61771" w:rsidRPr="00975072">
              <w:rPr>
                <w:sz w:val="16"/>
                <w:szCs w:val="16"/>
              </w:rPr>
              <w:t>.1A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8345C" w:rsidRPr="00975072" w:rsidTr="00E76457">
        <w:trPr>
          <w:cantSplit/>
        </w:trPr>
        <w:tc>
          <w:tcPr>
            <w:tcW w:w="2031" w:type="dxa"/>
            <w:shd w:val="clear" w:color="auto" w:fill="auto"/>
          </w:tcPr>
          <w:p w:rsidR="00B8345C" w:rsidRPr="00975072" w:rsidRDefault="00B8345C" w:rsidP="00D32268">
            <w:pPr>
              <w:pStyle w:val="Tabletext"/>
              <w:tabs>
                <w:tab w:val="center" w:leader="dot" w:pos="2268"/>
              </w:tabs>
              <w:rPr>
                <w:sz w:val="16"/>
                <w:szCs w:val="16"/>
              </w:rPr>
            </w:pPr>
          </w:p>
        </w:tc>
        <w:tc>
          <w:tcPr>
            <w:tcW w:w="5057" w:type="dxa"/>
            <w:shd w:val="clear" w:color="auto" w:fill="auto"/>
          </w:tcPr>
          <w:p w:rsidR="00B8345C" w:rsidRPr="00975072" w:rsidRDefault="00B8345C" w:rsidP="00F9611F">
            <w:pPr>
              <w:pStyle w:val="Tabletext"/>
              <w:rPr>
                <w:sz w:val="16"/>
                <w:szCs w:val="16"/>
              </w:rPr>
            </w:pPr>
            <w:r w:rsidRPr="00975072">
              <w:rPr>
                <w:sz w:val="16"/>
                <w:szCs w:val="16"/>
              </w:rPr>
              <w:t>am No 43, 2020</w:t>
            </w:r>
          </w:p>
        </w:tc>
      </w:tr>
      <w:tr w:rsidR="004269BE" w:rsidRPr="00975072" w:rsidTr="00E76457">
        <w:trPr>
          <w:cantSplit/>
        </w:trPr>
        <w:tc>
          <w:tcPr>
            <w:tcW w:w="2031" w:type="dxa"/>
            <w:shd w:val="clear" w:color="auto" w:fill="auto"/>
          </w:tcPr>
          <w:p w:rsidR="004269BE" w:rsidRPr="00975072" w:rsidRDefault="004269BE" w:rsidP="00D32268">
            <w:pPr>
              <w:pStyle w:val="Tabletext"/>
              <w:tabs>
                <w:tab w:val="center" w:leader="dot" w:pos="2268"/>
              </w:tabs>
              <w:rPr>
                <w:sz w:val="16"/>
                <w:szCs w:val="16"/>
              </w:rPr>
            </w:pPr>
            <w:r w:rsidRPr="00975072">
              <w:rPr>
                <w:sz w:val="16"/>
                <w:szCs w:val="16"/>
              </w:rPr>
              <w:t>s 572AA</w:t>
            </w:r>
            <w:r w:rsidRPr="00975072">
              <w:rPr>
                <w:sz w:val="16"/>
                <w:szCs w:val="16"/>
              </w:rPr>
              <w:tab/>
            </w:r>
          </w:p>
        </w:tc>
        <w:tc>
          <w:tcPr>
            <w:tcW w:w="5057" w:type="dxa"/>
            <w:shd w:val="clear" w:color="auto" w:fill="auto"/>
          </w:tcPr>
          <w:p w:rsidR="004269BE" w:rsidRPr="00975072" w:rsidRDefault="004269BE" w:rsidP="00F9611F">
            <w:pPr>
              <w:pStyle w:val="Tabletext"/>
              <w:rPr>
                <w:sz w:val="16"/>
                <w:szCs w:val="16"/>
              </w:rPr>
            </w:pPr>
            <w:r w:rsidRPr="00975072">
              <w:rPr>
                <w:sz w:val="16"/>
                <w:szCs w:val="16"/>
              </w:rPr>
              <w:t>ad No 43, 2020</w:t>
            </w:r>
          </w:p>
        </w:tc>
      </w:tr>
      <w:tr w:rsidR="004269BE" w:rsidRPr="00975072" w:rsidTr="00E76457">
        <w:trPr>
          <w:cantSplit/>
        </w:trPr>
        <w:tc>
          <w:tcPr>
            <w:tcW w:w="2031" w:type="dxa"/>
            <w:shd w:val="clear" w:color="auto" w:fill="auto"/>
          </w:tcPr>
          <w:p w:rsidR="004269BE" w:rsidRPr="00975072" w:rsidRDefault="004269BE" w:rsidP="00D32268">
            <w:pPr>
              <w:pStyle w:val="Tabletext"/>
              <w:tabs>
                <w:tab w:val="center" w:leader="dot" w:pos="2268"/>
              </w:tabs>
              <w:rPr>
                <w:sz w:val="16"/>
                <w:szCs w:val="16"/>
              </w:rPr>
            </w:pPr>
            <w:r w:rsidRPr="00975072">
              <w:rPr>
                <w:sz w:val="16"/>
                <w:szCs w:val="16"/>
              </w:rPr>
              <w:t>s 572AB</w:t>
            </w:r>
            <w:r w:rsidRPr="00975072">
              <w:rPr>
                <w:sz w:val="16"/>
                <w:szCs w:val="16"/>
              </w:rPr>
              <w:tab/>
            </w:r>
          </w:p>
        </w:tc>
        <w:tc>
          <w:tcPr>
            <w:tcW w:w="5057" w:type="dxa"/>
            <w:shd w:val="clear" w:color="auto" w:fill="auto"/>
          </w:tcPr>
          <w:p w:rsidR="004269BE" w:rsidRPr="00975072" w:rsidRDefault="004269B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lastRenderedPageBreak/>
              <w:t>s 572B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4269B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92, 2019</w:t>
            </w:r>
            <w:r w:rsidR="004269BE"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572E</w:t>
            </w:r>
            <w:r w:rsidRPr="00975072">
              <w:rPr>
                <w:sz w:val="16"/>
                <w:szCs w:val="16"/>
              </w:rPr>
              <w:tab/>
            </w:r>
          </w:p>
        </w:tc>
        <w:tc>
          <w:tcPr>
            <w:tcW w:w="5057" w:type="dxa"/>
            <w:shd w:val="clear" w:color="auto" w:fill="auto"/>
          </w:tcPr>
          <w:p w:rsidR="00B61771" w:rsidRPr="00975072" w:rsidRDefault="00B61771" w:rsidP="00873637">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4269BE"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572F</w:t>
            </w:r>
            <w:r w:rsidRPr="00975072">
              <w:rPr>
                <w:sz w:val="16"/>
                <w:szCs w:val="16"/>
              </w:rPr>
              <w:tab/>
            </w:r>
          </w:p>
        </w:tc>
        <w:tc>
          <w:tcPr>
            <w:tcW w:w="5057" w:type="dxa"/>
            <w:shd w:val="clear" w:color="auto" w:fill="auto"/>
          </w:tcPr>
          <w:p w:rsidR="00B61771" w:rsidRPr="00975072" w:rsidRDefault="00B61771" w:rsidP="00873637">
            <w:pPr>
              <w:pStyle w:val="Tabletext"/>
              <w:rPr>
                <w:rFonts w:ascii="Tahoma" w:eastAsiaTheme="minorHAnsi" w:hAnsi="Tahoma" w:cs="Tahoma"/>
                <w:sz w:val="16"/>
                <w:szCs w:val="16"/>
                <w:lang w:eastAsia="en-US"/>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 No 92, 2019</w:t>
            </w:r>
            <w:r w:rsidR="00A5697A" w:rsidRPr="00975072">
              <w:rPr>
                <w:sz w:val="16"/>
                <w:szCs w:val="16"/>
              </w:rPr>
              <w:t>; No 43, 2020</w:t>
            </w:r>
          </w:p>
        </w:tc>
      </w:tr>
      <w:tr w:rsidR="002E57FA" w:rsidRPr="00975072" w:rsidTr="00E76457">
        <w:trPr>
          <w:cantSplit/>
        </w:trPr>
        <w:tc>
          <w:tcPr>
            <w:tcW w:w="2031" w:type="dxa"/>
            <w:shd w:val="clear" w:color="auto" w:fill="auto"/>
          </w:tcPr>
          <w:p w:rsidR="002E57FA" w:rsidRPr="00975072" w:rsidRDefault="002E57FA" w:rsidP="00D32268">
            <w:pPr>
              <w:pStyle w:val="Tabletext"/>
              <w:tabs>
                <w:tab w:val="center" w:leader="dot" w:pos="2268"/>
              </w:tabs>
              <w:rPr>
                <w:sz w:val="16"/>
                <w:szCs w:val="16"/>
              </w:rPr>
            </w:pPr>
          </w:p>
        </w:tc>
        <w:tc>
          <w:tcPr>
            <w:tcW w:w="5057" w:type="dxa"/>
            <w:shd w:val="clear" w:color="auto" w:fill="auto"/>
          </w:tcPr>
          <w:p w:rsidR="002E57FA" w:rsidRPr="00975072" w:rsidRDefault="002E57FA" w:rsidP="00F9611F">
            <w:pPr>
              <w:pStyle w:val="Tabletext"/>
              <w:rPr>
                <w:sz w:val="16"/>
                <w:szCs w:val="16"/>
              </w:rPr>
            </w:pPr>
            <w:r w:rsidRPr="00975072">
              <w:rPr>
                <w:sz w:val="16"/>
                <w:szCs w:val="16"/>
              </w:rPr>
              <w:t>ed C46</w:t>
            </w:r>
          </w:p>
        </w:tc>
      </w:tr>
      <w:tr w:rsidR="005859AF" w:rsidRPr="00975072" w:rsidTr="00E76457">
        <w:trPr>
          <w:cantSplit/>
        </w:trPr>
        <w:tc>
          <w:tcPr>
            <w:tcW w:w="2031" w:type="dxa"/>
            <w:shd w:val="clear" w:color="auto" w:fill="auto"/>
          </w:tcPr>
          <w:p w:rsidR="005859AF" w:rsidRPr="00975072" w:rsidRDefault="005859AF" w:rsidP="00D32268">
            <w:pPr>
              <w:pStyle w:val="Tabletext"/>
              <w:tabs>
                <w:tab w:val="center" w:leader="dot" w:pos="2268"/>
              </w:tabs>
              <w:rPr>
                <w:sz w:val="16"/>
                <w:szCs w:val="16"/>
              </w:rPr>
            </w:pPr>
          </w:p>
        </w:tc>
        <w:tc>
          <w:tcPr>
            <w:tcW w:w="5057" w:type="dxa"/>
            <w:shd w:val="clear" w:color="auto" w:fill="auto"/>
          </w:tcPr>
          <w:p w:rsidR="005859AF" w:rsidRPr="00975072" w:rsidRDefault="005859AF" w:rsidP="00F9611F">
            <w:pPr>
              <w:pStyle w:val="Tabletext"/>
              <w:rPr>
                <w:sz w:val="16"/>
                <w:szCs w:val="16"/>
              </w:rPr>
            </w:pPr>
            <w:r w:rsidRPr="00975072">
              <w:rPr>
                <w:sz w:val="16"/>
                <w:szCs w:val="16"/>
              </w:rPr>
              <w:t>am No 13, 2021</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572G</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572H</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572J</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.2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 2012;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2, 2012; No 11, 2013; No 126, 2015;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2, 2012; No 11, 2013;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574B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860DCE" w:rsidP="00094A09">
            <w:pPr>
              <w:pStyle w:val="Tabletext"/>
              <w:keepNext/>
              <w:rPr>
                <w:sz w:val="16"/>
                <w:szCs w:val="16"/>
              </w:rPr>
            </w:pPr>
            <w:r w:rsidRPr="00975072">
              <w:rPr>
                <w:b/>
                <w:sz w:val="16"/>
                <w:szCs w:val="16"/>
              </w:rPr>
              <w:lastRenderedPageBreak/>
              <w:t>Division 2</w:t>
            </w:r>
            <w:r w:rsidR="00B61771" w:rsidRPr="00975072">
              <w:rPr>
                <w:b/>
                <w:sz w:val="16"/>
                <w:szCs w:val="16"/>
              </w:rPr>
              <w:t>A</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p>
        </w:tc>
        <w:tc>
          <w:tcPr>
            <w:tcW w:w="5057" w:type="dxa"/>
            <w:shd w:val="clear" w:color="auto" w:fill="auto"/>
          </w:tcPr>
          <w:p w:rsidR="00A5697A" w:rsidRPr="00975072" w:rsidRDefault="00A5697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No 36, 2013; No 92, 2019</w:t>
            </w:r>
            <w:r w:rsidR="00A5697A" w:rsidRPr="00975072">
              <w:rPr>
                <w:sz w:val="16"/>
                <w:szCs w:val="16"/>
              </w:rPr>
              <w:t>; No 43, 2020</w:t>
            </w:r>
            <w:r w:rsidR="00E800D0" w:rsidRPr="00975072">
              <w:rPr>
                <w:sz w:val="16"/>
                <w:szCs w:val="16"/>
              </w:rPr>
              <w:t xml:space="preserve"> </w:t>
            </w:r>
            <w:r w:rsidR="00E800D0" w:rsidRPr="00975072">
              <w:rPr>
                <w:sz w:val="16"/>
                <w:szCs w:val="16"/>
                <w:u w:val="single"/>
              </w:rPr>
              <w:t xml:space="preserve">(Sch 4 </w:t>
            </w:r>
            <w:r w:rsidR="00394745" w:rsidRPr="00975072">
              <w:rPr>
                <w:sz w:val="16"/>
                <w:szCs w:val="16"/>
                <w:u w:val="single"/>
              </w:rPr>
              <w:t>items 5</w:t>
            </w:r>
            <w:r w:rsidR="00E800D0" w:rsidRPr="00975072">
              <w:rPr>
                <w:sz w:val="16"/>
                <w:szCs w:val="16"/>
                <w:u w:val="single"/>
              </w:rPr>
              <w:t>1, 52)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554088">
            <w:pPr>
              <w:pStyle w:val="Tabletext"/>
              <w:rPr>
                <w:sz w:val="16"/>
                <w:szCs w:val="16"/>
              </w:rPr>
            </w:pPr>
            <w:r w:rsidRPr="00975072">
              <w:rPr>
                <w:sz w:val="16"/>
                <w:szCs w:val="16"/>
              </w:rPr>
              <w:t>am No 11, 2013</w:t>
            </w:r>
            <w:r w:rsidR="00A5697A"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576E</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576F</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576G</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 No 92, 2019</w:t>
            </w:r>
            <w:r w:rsidR="005859AF" w:rsidRPr="00975072">
              <w:rPr>
                <w:sz w:val="16"/>
                <w:szCs w:val="16"/>
              </w:rPr>
              <w:t>; No 13, 2021</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577A</w:t>
            </w:r>
            <w:r w:rsidRPr="00975072">
              <w:rPr>
                <w:sz w:val="16"/>
                <w:szCs w:val="16"/>
              </w:rPr>
              <w:tab/>
            </w:r>
          </w:p>
        </w:tc>
        <w:tc>
          <w:tcPr>
            <w:tcW w:w="5057" w:type="dxa"/>
            <w:shd w:val="clear" w:color="auto" w:fill="auto"/>
          </w:tcPr>
          <w:p w:rsidR="00B61771" w:rsidRPr="00975072" w:rsidRDefault="00B61771" w:rsidP="00E30A16">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E30A16">
            <w:pPr>
              <w:pStyle w:val="Tabletext"/>
              <w:rPr>
                <w:sz w:val="16"/>
                <w:szCs w:val="16"/>
              </w:rPr>
            </w:pPr>
            <w:r w:rsidRPr="00975072">
              <w:rPr>
                <w:sz w:val="16"/>
                <w:szCs w:val="16"/>
              </w:rPr>
              <w:t>am No 92, 2019</w:t>
            </w:r>
            <w:r w:rsidR="005859AF" w:rsidRPr="00975072">
              <w:rPr>
                <w:sz w:val="16"/>
                <w:szCs w:val="16"/>
              </w:rPr>
              <w:t>; No 13, 2021</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.3</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860DCE" w:rsidP="00541EC0">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541EC0">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1509A0">
            <w:pPr>
              <w:pStyle w:val="Tabletext"/>
              <w:tabs>
                <w:tab w:val="center" w:leader="dot" w:pos="2268"/>
              </w:tabs>
              <w:rPr>
                <w:sz w:val="16"/>
                <w:szCs w:val="16"/>
              </w:rPr>
            </w:pPr>
            <w:r w:rsidRPr="00975072">
              <w:rPr>
                <w:sz w:val="16"/>
                <w:szCs w:val="16"/>
              </w:rPr>
              <w:t>s 580A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13, 2021;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112, 2011; No 92, 2019</w:t>
            </w:r>
            <w:r w:rsidR="005859AF" w:rsidRPr="00975072">
              <w:rPr>
                <w:sz w:val="16"/>
                <w:szCs w:val="16"/>
              </w:rPr>
              <w:t>; No 13, 2021</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FC6B50" w:rsidRPr="00975072" w:rsidTr="00E76457">
        <w:trPr>
          <w:cantSplit/>
        </w:trPr>
        <w:tc>
          <w:tcPr>
            <w:tcW w:w="2031" w:type="dxa"/>
            <w:shd w:val="clear" w:color="auto" w:fill="auto"/>
          </w:tcPr>
          <w:p w:rsidR="00FC6B50" w:rsidRPr="00975072" w:rsidRDefault="00FC6B50" w:rsidP="00DF4A1C">
            <w:pPr>
              <w:pStyle w:val="Tabletext"/>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11, 2013</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r w:rsidR="00C13FA7" w:rsidRPr="00975072">
              <w:rPr>
                <w:sz w:val="16"/>
                <w:szCs w:val="16"/>
              </w:rPr>
              <w:t>; No 43, 2020</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11, 2013</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r w:rsidR="008504B1" w:rsidRPr="00975072">
              <w:rPr>
                <w:sz w:val="16"/>
                <w:szCs w:val="16"/>
              </w:rPr>
              <w:t>; No 43, 2020</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lastRenderedPageBreak/>
              <w:t>s 587B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62, 2014; No 92, 2019</w:t>
            </w:r>
            <w:r w:rsidR="005859AF" w:rsidRPr="00975072">
              <w:rPr>
                <w:sz w:val="16"/>
                <w:szCs w:val="16"/>
              </w:rPr>
              <w:t>; No 13, 2021</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7D3986">
            <w:pPr>
              <w:pStyle w:val="Tabletext"/>
              <w:tabs>
                <w:tab w:val="center" w:leader="dot" w:pos="2268"/>
              </w:tabs>
              <w:rPr>
                <w:sz w:val="16"/>
                <w:szCs w:val="16"/>
              </w:rPr>
            </w:pPr>
            <w:r w:rsidRPr="00975072">
              <w:rPr>
                <w:sz w:val="16"/>
                <w:szCs w:val="16"/>
              </w:rPr>
              <w:t>s 593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3D3821">
            <w:pPr>
              <w:pStyle w:val="Tabletext"/>
              <w:tabs>
                <w:tab w:val="center" w:leader="dot" w:pos="2268"/>
              </w:tabs>
              <w:rPr>
                <w:sz w:val="16"/>
                <w:szCs w:val="16"/>
              </w:rPr>
            </w:pPr>
            <w:r w:rsidRPr="00975072">
              <w:rPr>
                <w:sz w:val="16"/>
                <w:szCs w:val="16"/>
              </w:rPr>
              <w:t>s 594A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3D3821">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3D3821">
            <w:pPr>
              <w:pStyle w:val="Tabletext"/>
              <w:tabs>
                <w:tab w:val="center" w:leader="dot" w:pos="2268"/>
              </w:tabs>
              <w:rPr>
                <w:sz w:val="16"/>
                <w:szCs w:val="16"/>
              </w:rPr>
            </w:pPr>
            <w:r w:rsidRPr="00975072">
              <w:rPr>
                <w:sz w:val="16"/>
                <w:szCs w:val="16"/>
              </w:rPr>
              <w:t>s 595A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E5713C" w:rsidRPr="00975072" w:rsidTr="00E76457">
        <w:trPr>
          <w:cantSplit/>
        </w:trPr>
        <w:tc>
          <w:tcPr>
            <w:tcW w:w="2031" w:type="dxa"/>
            <w:shd w:val="clear" w:color="auto" w:fill="auto"/>
          </w:tcPr>
          <w:p w:rsidR="00E5713C" w:rsidRPr="00975072" w:rsidRDefault="00E5713C" w:rsidP="00050DE4">
            <w:pPr>
              <w:pStyle w:val="Tabletext"/>
              <w:tabs>
                <w:tab w:val="center" w:leader="dot" w:pos="2268"/>
              </w:tabs>
              <w:rPr>
                <w:sz w:val="16"/>
                <w:szCs w:val="16"/>
              </w:rPr>
            </w:pPr>
          </w:p>
        </w:tc>
        <w:tc>
          <w:tcPr>
            <w:tcW w:w="5057" w:type="dxa"/>
            <w:shd w:val="clear" w:color="auto" w:fill="auto"/>
          </w:tcPr>
          <w:p w:rsidR="00E5713C" w:rsidRPr="00975072" w:rsidRDefault="00E5713C" w:rsidP="00F9611F">
            <w:pPr>
              <w:pStyle w:val="Tabletext"/>
              <w:rPr>
                <w:sz w:val="16"/>
                <w:szCs w:val="16"/>
              </w:rPr>
            </w:pPr>
            <w:r w:rsidRPr="00975072">
              <w:rPr>
                <w:sz w:val="16"/>
                <w:szCs w:val="16"/>
              </w:rPr>
              <w:t>am No 13, 2021</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112, 2011; No 92, 2019</w:t>
            </w:r>
            <w:r w:rsidR="005859AF" w:rsidRPr="00975072">
              <w:rPr>
                <w:sz w:val="16"/>
                <w:szCs w:val="16"/>
              </w:rPr>
              <w:t>; No 13, 2021</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067F66" w:rsidRPr="00975072" w:rsidTr="00E76457">
        <w:trPr>
          <w:cantSplit/>
        </w:trPr>
        <w:tc>
          <w:tcPr>
            <w:tcW w:w="2031" w:type="dxa"/>
            <w:shd w:val="clear" w:color="auto" w:fill="auto"/>
          </w:tcPr>
          <w:p w:rsidR="00067F66"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067F66" w:rsidRPr="00975072" w:rsidRDefault="00067F66" w:rsidP="00F9611F">
            <w:pPr>
              <w:pStyle w:val="Tabletext"/>
              <w:rPr>
                <w:sz w:val="16"/>
                <w:szCs w:val="16"/>
              </w:rPr>
            </w:pPr>
          </w:p>
        </w:tc>
      </w:tr>
      <w:tr w:rsidR="00772107" w:rsidRPr="00975072" w:rsidTr="00E76457">
        <w:trPr>
          <w:cantSplit/>
        </w:trPr>
        <w:tc>
          <w:tcPr>
            <w:tcW w:w="2031" w:type="dxa"/>
            <w:shd w:val="clear" w:color="auto" w:fill="auto"/>
          </w:tcPr>
          <w:p w:rsidR="00772107" w:rsidRPr="00975072" w:rsidRDefault="00860DCE" w:rsidP="00050DE4">
            <w:pPr>
              <w:pStyle w:val="Tabletext"/>
              <w:tabs>
                <w:tab w:val="center" w:leader="dot" w:pos="2268"/>
              </w:tabs>
              <w:rPr>
                <w:sz w:val="16"/>
                <w:szCs w:val="16"/>
              </w:rPr>
            </w:pPr>
            <w:r w:rsidRPr="00975072">
              <w:rPr>
                <w:sz w:val="16"/>
                <w:szCs w:val="16"/>
              </w:rPr>
              <w:t>Division 3</w:t>
            </w:r>
            <w:r w:rsidR="00772107" w:rsidRPr="00975072">
              <w:rPr>
                <w:sz w:val="16"/>
                <w:szCs w:val="16"/>
              </w:rPr>
              <w:tab/>
            </w:r>
          </w:p>
        </w:tc>
        <w:tc>
          <w:tcPr>
            <w:tcW w:w="5057" w:type="dxa"/>
            <w:shd w:val="clear" w:color="auto" w:fill="auto"/>
          </w:tcPr>
          <w:p w:rsidR="00772107" w:rsidRPr="00975072" w:rsidRDefault="00772107" w:rsidP="00F9611F">
            <w:pPr>
              <w:pStyle w:val="Tabletext"/>
              <w:rPr>
                <w:sz w:val="16"/>
                <w:szCs w:val="16"/>
              </w:rPr>
            </w:pPr>
            <w:r w:rsidRPr="00975072">
              <w:rPr>
                <w:sz w:val="16"/>
                <w:szCs w:val="16"/>
              </w:rPr>
              <w:t>ad No 96, 2021</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r w:rsidRPr="00975072">
              <w:rPr>
                <w:sz w:val="16"/>
                <w:szCs w:val="16"/>
              </w:rPr>
              <w:t>s 598A</w:t>
            </w:r>
            <w:r w:rsidRPr="00975072">
              <w:rPr>
                <w:sz w:val="16"/>
                <w:szCs w:val="16"/>
              </w:rPr>
              <w:tab/>
            </w:r>
          </w:p>
        </w:tc>
        <w:tc>
          <w:tcPr>
            <w:tcW w:w="5057" w:type="dxa"/>
            <w:shd w:val="clear" w:color="auto" w:fill="auto"/>
          </w:tcPr>
          <w:p w:rsidR="00067F66" w:rsidRPr="00975072" w:rsidRDefault="00067F66" w:rsidP="00F9611F">
            <w:pPr>
              <w:pStyle w:val="Tabletext"/>
              <w:rPr>
                <w:sz w:val="16"/>
                <w:szCs w:val="16"/>
              </w:rPr>
            </w:pPr>
            <w:r w:rsidRPr="00975072">
              <w:rPr>
                <w:sz w:val="16"/>
                <w:szCs w:val="16"/>
              </w:rPr>
              <w:t>ad No 96, 2021</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r w:rsidRPr="00975072">
              <w:rPr>
                <w:sz w:val="16"/>
                <w:szCs w:val="16"/>
              </w:rPr>
              <w:t>s 598B</w:t>
            </w:r>
            <w:r w:rsidRPr="00975072">
              <w:rPr>
                <w:sz w:val="16"/>
                <w:szCs w:val="16"/>
              </w:rPr>
              <w:tab/>
            </w:r>
          </w:p>
        </w:tc>
        <w:tc>
          <w:tcPr>
            <w:tcW w:w="5057" w:type="dxa"/>
            <w:shd w:val="clear" w:color="auto" w:fill="auto"/>
          </w:tcPr>
          <w:p w:rsidR="00067F66" w:rsidRPr="00975072" w:rsidRDefault="00067F66" w:rsidP="00F9611F">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76206">
            <w:pPr>
              <w:pStyle w:val="Tabletext"/>
              <w:tabs>
                <w:tab w:val="center" w:leader="dot" w:pos="2268"/>
              </w:tabs>
              <w:rPr>
                <w:sz w:val="16"/>
                <w:szCs w:val="16"/>
              </w:rPr>
            </w:pPr>
            <w:r w:rsidRPr="00975072">
              <w:rPr>
                <w:sz w:val="16"/>
                <w:szCs w:val="16"/>
              </w:rPr>
              <w:t>Part 6</w:t>
            </w:r>
            <w:r w:rsidR="00B61771" w:rsidRPr="00975072">
              <w:rPr>
                <w:sz w:val="16"/>
                <w:szCs w:val="16"/>
              </w:rPr>
              <w:t>.5 heading</w:t>
            </w:r>
            <w:r w:rsidR="00B61771" w:rsidRPr="00975072">
              <w:rPr>
                <w:sz w:val="16"/>
                <w:szCs w:val="16"/>
              </w:rPr>
              <w:tab/>
            </w:r>
          </w:p>
        </w:tc>
        <w:tc>
          <w:tcPr>
            <w:tcW w:w="5057" w:type="dxa"/>
            <w:shd w:val="clear" w:color="auto" w:fill="auto"/>
          </w:tcPr>
          <w:p w:rsidR="00B61771" w:rsidRPr="00975072" w:rsidRDefault="00B61771" w:rsidP="00B76206">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40024">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2D5E2D">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lastRenderedPageBreak/>
              <w:t>s 602F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602JA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31, 2018</w:t>
            </w:r>
          </w:p>
        </w:tc>
      </w:tr>
      <w:tr w:rsidR="00B61771" w:rsidRPr="00975072" w:rsidTr="00E76457">
        <w:trPr>
          <w:cantSplit/>
        </w:trPr>
        <w:tc>
          <w:tcPr>
            <w:tcW w:w="2031" w:type="dxa"/>
            <w:shd w:val="clear" w:color="auto" w:fill="auto"/>
          </w:tcPr>
          <w:p w:rsidR="00B61771" w:rsidRPr="00975072" w:rsidRDefault="00860DCE" w:rsidP="003110B7">
            <w:pPr>
              <w:pStyle w:val="Tabletext"/>
              <w:tabs>
                <w:tab w:val="center" w:leader="dot" w:pos="2268"/>
              </w:tabs>
              <w:rPr>
                <w:b/>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860DCE">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31, 2018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ED5D69">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B2483E">
            <w:pPr>
              <w:pStyle w:val="Tabletext"/>
              <w:tabs>
                <w:tab w:val="center" w:leader="dot" w:pos="2268"/>
              </w:tabs>
              <w:rPr>
                <w:rFonts w:ascii="Tahoma" w:eastAsiaTheme="minorHAnsi" w:hAnsi="Tahoma" w:cs="Tahoma"/>
                <w:sz w:val="16"/>
                <w:szCs w:val="16"/>
                <w:lang w:eastAsia="en-US"/>
              </w:rPr>
            </w:pPr>
            <w:r w:rsidRPr="00975072">
              <w:rPr>
                <w:b/>
                <w:sz w:val="16"/>
                <w:szCs w:val="16"/>
              </w:rPr>
              <w:lastRenderedPageBreak/>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675C49" w:rsidRPr="00975072">
              <w:rPr>
                <w:sz w:val="16"/>
                <w:szCs w:val="16"/>
              </w:rPr>
              <w:t>; No 43, 2020</w:t>
            </w:r>
            <w:r w:rsidR="005859AF" w:rsidRPr="00975072">
              <w:rPr>
                <w:sz w:val="16"/>
                <w:szCs w:val="16"/>
              </w:rPr>
              <w:t>; No 13, 2021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b/>
                <w:sz w:val="16"/>
                <w:szCs w:val="16"/>
              </w:rPr>
            </w:pPr>
            <w:r w:rsidRPr="00975072">
              <w:rPr>
                <w:sz w:val="16"/>
                <w:szCs w:val="16"/>
              </w:rPr>
              <w:t>Division</w:t>
            </w:r>
            <w:r w:rsidR="00C53E4C" w:rsidRPr="00975072">
              <w:rPr>
                <w:sz w:val="16"/>
                <w:szCs w:val="16"/>
              </w:rPr>
              <w:t> </w:t>
            </w:r>
            <w:r w:rsidRPr="00975072">
              <w:rPr>
                <w:sz w:val="16"/>
                <w:szCs w:val="16"/>
              </w:rPr>
              <w:t>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w:t>
            </w:r>
          </w:p>
        </w:tc>
      </w:tr>
      <w:tr w:rsidR="00B61771" w:rsidRPr="00975072" w:rsidTr="00E76457">
        <w:trPr>
          <w:cantSplit/>
        </w:trPr>
        <w:tc>
          <w:tcPr>
            <w:tcW w:w="2031" w:type="dxa"/>
            <w:shd w:val="clear" w:color="auto" w:fill="auto"/>
          </w:tcPr>
          <w:p w:rsidR="00B61771" w:rsidRPr="00975072" w:rsidRDefault="00B61771" w:rsidP="003741EE">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r w:rsidR="00675C49"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3741EE">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b/>
                <w:sz w:val="16"/>
                <w:szCs w:val="16"/>
              </w:rPr>
            </w:pPr>
            <w:r w:rsidRPr="00975072">
              <w:rPr>
                <w:sz w:val="16"/>
                <w:szCs w:val="16"/>
              </w:rPr>
              <w:t>Division</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lastRenderedPageBreak/>
              <w:t>s 611Q</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41, 2015; No 126, 2015;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126,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3</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094B">
            <w:pPr>
              <w:pStyle w:val="Tabletext"/>
              <w:tabs>
                <w:tab w:val="center" w:leader="dot" w:pos="2268"/>
              </w:tabs>
              <w:rPr>
                <w:sz w:val="16"/>
                <w:szCs w:val="16"/>
              </w:rPr>
            </w:pPr>
            <w:r w:rsidRPr="00975072">
              <w:rPr>
                <w:sz w:val="16"/>
                <w:szCs w:val="16"/>
              </w:rPr>
              <w:t>s 620</w:t>
            </w:r>
            <w:r w:rsidRPr="00975072">
              <w:rPr>
                <w:sz w:val="16"/>
                <w:szCs w:val="16"/>
              </w:rPr>
              <w:tab/>
            </w:r>
          </w:p>
        </w:tc>
        <w:tc>
          <w:tcPr>
            <w:tcW w:w="5057" w:type="dxa"/>
            <w:shd w:val="clear" w:color="auto" w:fill="auto"/>
          </w:tcPr>
          <w:p w:rsidR="00B61771" w:rsidRPr="00975072" w:rsidRDefault="00B61771" w:rsidP="007C094B">
            <w:pPr>
              <w:pStyle w:val="Tabletext"/>
              <w:tabs>
                <w:tab w:val="center" w:leader="dot" w:pos="2268"/>
              </w:tabs>
              <w:rPr>
                <w:rFonts w:ascii="Tahoma" w:eastAsiaTheme="minorHAnsi" w:hAnsi="Tahoma" w:cs="Tahoma"/>
                <w:sz w:val="16"/>
                <w:szCs w:val="16"/>
                <w:lang w:eastAsia="en-US"/>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625, 626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387772">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387772">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129, 2012</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.9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643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49, 2007; No 117, 2008; No 28, 2011; No 112, 2011; No 11, 2013; No 36, 2013; No 15, 2015; No 57, 2019; No 92, 2019</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644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21, 2008;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15, 2015</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C40A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646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15,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 No 33, 2015;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lastRenderedPageBreak/>
              <w:t>s 649</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112, 2011; No 80, 2014; No 15, 2015; No 92, 2019</w:t>
            </w:r>
          </w:p>
        </w:tc>
      </w:tr>
      <w:tr w:rsidR="00281158" w:rsidRPr="00975072" w:rsidTr="00E76457">
        <w:trPr>
          <w:cantSplit/>
        </w:trPr>
        <w:tc>
          <w:tcPr>
            <w:tcW w:w="2031" w:type="dxa"/>
            <w:shd w:val="clear" w:color="auto" w:fill="auto"/>
          </w:tcPr>
          <w:p w:rsidR="00281158" w:rsidRPr="00975072" w:rsidRDefault="00281158" w:rsidP="006E17D8">
            <w:pPr>
              <w:pStyle w:val="Tabletext"/>
              <w:tabs>
                <w:tab w:val="center" w:leader="dot" w:pos="2268"/>
              </w:tabs>
              <w:rPr>
                <w:sz w:val="16"/>
                <w:szCs w:val="16"/>
              </w:rPr>
            </w:pPr>
            <w:r w:rsidRPr="00975072">
              <w:rPr>
                <w:sz w:val="16"/>
                <w:szCs w:val="16"/>
              </w:rPr>
              <w:t>s 649</w:t>
            </w:r>
            <w:r w:rsidR="00B47D8A" w:rsidRPr="00975072">
              <w:rPr>
                <w:sz w:val="16"/>
                <w:szCs w:val="16"/>
              </w:rPr>
              <w:t>A</w:t>
            </w:r>
            <w:r w:rsidRPr="00975072">
              <w:rPr>
                <w:sz w:val="16"/>
                <w:szCs w:val="16"/>
              </w:rPr>
              <w:tab/>
            </w:r>
          </w:p>
        </w:tc>
        <w:tc>
          <w:tcPr>
            <w:tcW w:w="5057" w:type="dxa"/>
            <w:shd w:val="clear" w:color="auto" w:fill="auto"/>
          </w:tcPr>
          <w:p w:rsidR="00281158" w:rsidRPr="00975072" w:rsidRDefault="00281158" w:rsidP="006E17D8">
            <w:pPr>
              <w:pStyle w:val="Tabletext"/>
              <w:rPr>
                <w:sz w:val="16"/>
                <w:szCs w:val="16"/>
              </w:rPr>
            </w:pPr>
            <w:r w:rsidRPr="00975072">
              <w:rPr>
                <w:sz w:val="16"/>
                <w:szCs w:val="16"/>
              </w:rPr>
              <w:t>ad No 121, 2021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650</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21,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E17D8">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15, 2015</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C40AA">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 No 36, 2013</w:t>
            </w:r>
          </w:p>
        </w:tc>
      </w:tr>
      <w:tr w:rsidR="00B61771" w:rsidRPr="00975072" w:rsidTr="00E76457">
        <w:trPr>
          <w:cantSplit/>
        </w:trPr>
        <w:tc>
          <w:tcPr>
            <w:tcW w:w="2031" w:type="dxa"/>
            <w:shd w:val="clear" w:color="auto" w:fill="auto"/>
          </w:tcPr>
          <w:p w:rsidR="00B61771" w:rsidRPr="00975072" w:rsidRDefault="00B61771" w:rsidP="00E41703">
            <w:pPr>
              <w:pStyle w:val="Tabletext"/>
              <w:keepNext/>
              <w:tabs>
                <w:tab w:val="center" w:leader="dot" w:pos="2268"/>
              </w:tabs>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657</w:t>
            </w:r>
            <w:r w:rsidRPr="00975072">
              <w:rPr>
                <w:sz w:val="16"/>
                <w:szCs w:val="16"/>
              </w:rPr>
              <w:tab/>
            </w:r>
          </w:p>
        </w:tc>
        <w:tc>
          <w:tcPr>
            <w:tcW w:w="5057" w:type="dxa"/>
            <w:shd w:val="clear" w:color="auto" w:fill="auto"/>
          </w:tcPr>
          <w:p w:rsidR="00B61771" w:rsidRPr="00975072" w:rsidRDefault="00B61771" w:rsidP="007E76C1">
            <w:pPr>
              <w:pStyle w:val="Tabletext"/>
              <w:rPr>
                <w:sz w:val="16"/>
                <w:szCs w:val="16"/>
              </w:rPr>
            </w:pPr>
            <w:r w:rsidRPr="00975072">
              <w:rPr>
                <w:sz w:val="16"/>
                <w:szCs w:val="16"/>
              </w:rPr>
              <w:t>am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9B2915">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 No 36, 2013</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r w:rsidRPr="00975072">
              <w:rPr>
                <w:sz w:val="16"/>
                <w:szCs w:val="16"/>
              </w:rPr>
              <w:t>s 666</w:t>
            </w:r>
            <w:r w:rsidRPr="00975072">
              <w:rPr>
                <w:sz w:val="16"/>
                <w:szCs w:val="16"/>
              </w:rPr>
              <w:tab/>
            </w:r>
          </w:p>
        </w:tc>
        <w:tc>
          <w:tcPr>
            <w:tcW w:w="5057" w:type="dxa"/>
            <w:shd w:val="clear" w:color="auto" w:fill="auto"/>
          </w:tcPr>
          <w:p w:rsidR="00B61771" w:rsidRPr="00975072" w:rsidRDefault="00B61771" w:rsidP="00B652DE">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675</w:t>
            </w:r>
            <w:r w:rsidRPr="00975072">
              <w:rPr>
                <w:sz w:val="16"/>
                <w:szCs w:val="16"/>
              </w:rPr>
              <w:tab/>
            </w:r>
          </w:p>
        </w:tc>
        <w:tc>
          <w:tcPr>
            <w:tcW w:w="5057" w:type="dxa"/>
            <w:shd w:val="clear" w:color="auto" w:fill="auto"/>
          </w:tcPr>
          <w:p w:rsidR="00B61771" w:rsidRPr="00975072" w:rsidRDefault="00B61771" w:rsidP="00713513">
            <w:pPr>
              <w:pStyle w:val="Tabletext"/>
              <w:rPr>
                <w:sz w:val="16"/>
                <w:szCs w:val="16"/>
              </w:rPr>
            </w:pPr>
            <w:r w:rsidRPr="00975072">
              <w:rPr>
                <w:sz w:val="16"/>
                <w:szCs w:val="16"/>
              </w:rPr>
              <w:t>am No 21, 2008; No 112, 2011; No 11, 2013 (md);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281158" w:rsidRPr="00975072" w:rsidTr="00E76457">
        <w:trPr>
          <w:cantSplit/>
        </w:trPr>
        <w:tc>
          <w:tcPr>
            <w:tcW w:w="2031" w:type="dxa"/>
            <w:shd w:val="clear" w:color="auto" w:fill="auto"/>
          </w:tcPr>
          <w:p w:rsidR="00281158" w:rsidRPr="00975072" w:rsidRDefault="00281158" w:rsidP="003B253B">
            <w:pPr>
              <w:pStyle w:val="Tabletext"/>
              <w:tabs>
                <w:tab w:val="center" w:leader="dot" w:pos="2268"/>
              </w:tabs>
              <w:rPr>
                <w:sz w:val="16"/>
                <w:szCs w:val="16"/>
              </w:rPr>
            </w:pPr>
            <w:r w:rsidRPr="00975072">
              <w:rPr>
                <w:sz w:val="16"/>
                <w:szCs w:val="16"/>
              </w:rPr>
              <w:t>s 677A</w:t>
            </w:r>
            <w:r w:rsidRPr="00975072">
              <w:rPr>
                <w:sz w:val="16"/>
                <w:szCs w:val="16"/>
              </w:rPr>
              <w:tab/>
            </w:r>
          </w:p>
        </w:tc>
        <w:tc>
          <w:tcPr>
            <w:tcW w:w="5057" w:type="dxa"/>
            <w:shd w:val="clear" w:color="auto" w:fill="auto"/>
          </w:tcPr>
          <w:p w:rsidR="00281158" w:rsidRPr="00975072" w:rsidRDefault="00281158" w:rsidP="00F9611F">
            <w:pPr>
              <w:pStyle w:val="Tabletext"/>
              <w:rPr>
                <w:sz w:val="16"/>
                <w:szCs w:val="16"/>
              </w:rPr>
            </w:pPr>
            <w:r w:rsidRPr="00975072">
              <w:rPr>
                <w:sz w:val="16"/>
                <w:szCs w:val="16"/>
              </w:rPr>
              <w:t>ad No 121, 2021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lastRenderedPageBreak/>
              <w:t>s 678</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r w:rsidRPr="00975072">
              <w:rPr>
                <w:sz w:val="16"/>
                <w:szCs w:val="16"/>
              </w:rPr>
              <w:t>s 679</w:t>
            </w:r>
            <w:r w:rsidRPr="00975072">
              <w:rPr>
                <w:sz w:val="16"/>
                <w:szCs w:val="16"/>
              </w:rPr>
              <w:tab/>
            </w:r>
          </w:p>
        </w:tc>
        <w:tc>
          <w:tcPr>
            <w:tcW w:w="5057" w:type="dxa"/>
            <w:shd w:val="clear" w:color="auto" w:fill="auto"/>
          </w:tcPr>
          <w:p w:rsidR="00B61771" w:rsidRPr="00975072" w:rsidRDefault="00B61771" w:rsidP="00B652DE">
            <w:pPr>
              <w:pStyle w:val="Tabletext"/>
              <w:rPr>
                <w:sz w:val="16"/>
                <w:szCs w:val="16"/>
              </w:rPr>
            </w:pPr>
            <w:r w:rsidRPr="00975072">
              <w:rPr>
                <w:sz w:val="16"/>
                <w:szCs w:val="16"/>
              </w:rPr>
              <w:t>am No 117, 2008; No 112, 2011; No 62, 2014</w:t>
            </w:r>
            <w:r w:rsidR="00281158" w:rsidRPr="00975072">
              <w:rPr>
                <w:sz w:val="16"/>
                <w:szCs w:val="16"/>
              </w:rPr>
              <w:t>; No 121, 2021</w:t>
            </w:r>
          </w:p>
        </w:tc>
      </w:tr>
      <w:tr w:rsidR="00B61771" w:rsidRPr="00975072" w:rsidDel="00492CE4" w:rsidTr="00E76457">
        <w:trPr>
          <w:cantSplit/>
        </w:trPr>
        <w:tc>
          <w:tcPr>
            <w:tcW w:w="2031" w:type="dxa"/>
            <w:shd w:val="clear" w:color="auto" w:fill="auto"/>
          </w:tcPr>
          <w:p w:rsidR="00B61771" w:rsidRPr="00975072" w:rsidDel="00492CE4"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w:t>
            </w:r>
            <w:r w:rsidRPr="00975072">
              <w:rPr>
                <w:sz w:val="16"/>
                <w:szCs w:val="16"/>
              </w:rPr>
              <w:tab/>
            </w:r>
          </w:p>
        </w:tc>
        <w:tc>
          <w:tcPr>
            <w:tcW w:w="5057" w:type="dxa"/>
            <w:shd w:val="clear" w:color="auto" w:fill="auto"/>
          </w:tcPr>
          <w:p w:rsidR="00B61771" w:rsidRPr="00975072" w:rsidDel="00492CE4" w:rsidRDefault="00B61771" w:rsidP="004727B6">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 No 62, 2014</w:t>
            </w:r>
          </w:p>
        </w:tc>
      </w:tr>
      <w:tr w:rsidR="00B61771" w:rsidRPr="00975072" w:rsidTr="00E76457">
        <w:trPr>
          <w:cantSplit/>
        </w:trPr>
        <w:tc>
          <w:tcPr>
            <w:tcW w:w="2031" w:type="dxa"/>
            <w:shd w:val="clear" w:color="auto" w:fill="auto"/>
          </w:tcPr>
          <w:p w:rsidR="00B61771" w:rsidRPr="00975072" w:rsidRDefault="00B61771" w:rsidP="00951502">
            <w:pPr>
              <w:pStyle w:val="Tabletext"/>
              <w:tabs>
                <w:tab w:val="center" w:leader="dot" w:pos="2268"/>
              </w:tabs>
              <w:ind w:left="142" w:hanging="142"/>
              <w:rPr>
                <w:sz w:val="16"/>
                <w:szCs w:val="16"/>
              </w:rPr>
            </w:pPr>
            <w:r w:rsidRPr="00975072">
              <w:rPr>
                <w:sz w:val="16"/>
                <w:szCs w:val="16"/>
              </w:rPr>
              <w:t>Division</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Nos 28 and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281158" w:rsidRPr="00975072" w:rsidTr="00E76457">
        <w:trPr>
          <w:cantSplit/>
        </w:trPr>
        <w:tc>
          <w:tcPr>
            <w:tcW w:w="2031" w:type="dxa"/>
            <w:shd w:val="clear" w:color="auto" w:fill="auto"/>
          </w:tcPr>
          <w:p w:rsidR="00281158" w:rsidRPr="00975072" w:rsidRDefault="00281158" w:rsidP="00050DE4">
            <w:pPr>
              <w:pStyle w:val="Tabletext"/>
              <w:tabs>
                <w:tab w:val="center" w:leader="dot" w:pos="2268"/>
              </w:tabs>
              <w:rPr>
                <w:sz w:val="16"/>
                <w:szCs w:val="16"/>
              </w:rPr>
            </w:pPr>
          </w:p>
        </w:tc>
        <w:tc>
          <w:tcPr>
            <w:tcW w:w="5057" w:type="dxa"/>
            <w:shd w:val="clear" w:color="auto" w:fill="auto"/>
          </w:tcPr>
          <w:p w:rsidR="00281158" w:rsidRPr="00975072" w:rsidRDefault="00281158"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62, 2014</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273AB8">
            <w:pPr>
              <w:pStyle w:val="Tabletext"/>
              <w:tabs>
                <w:tab w:val="center" w:leader="dot" w:pos="2268"/>
              </w:tabs>
              <w:rPr>
                <w:sz w:val="16"/>
                <w:szCs w:val="16"/>
              </w:rPr>
            </w:pPr>
            <w:r w:rsidRPr="00975072">
              <w:rPr>
                <w:sz w:val="16"/>
                <w:szCs w:val="16"/>
              </w:rPr>
              <w:t>s 686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28 and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28, 2011; No 112, 2001; No 11, 2017;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840AB1">
            <w:pPr>
              <w:pStyle w:val="Tabletext"/>
              <w:tabs>
                <w:tab w:val="center" w:leader="dot" w:pos="2268"/>
              </w:tabs>
              <w:rPr>
                <w:sz w:val="16"/>
                <w:szCs w:val="16"/>
              </w:rPr>
            </w:pPr>
            <w:r w:rsidRPr="00975072">
              <w:rPr>
                <w:sz w:val="16"/>
                <w:szCs w:val="16"/>
              </w:rPr>
              <w:t>s 688B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688C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2017;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36, 2013; No 62, 2014</w:t>
            </w:r>
            <w:r w:rsidR="00B47D8A"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SLI</w:t>
            </w:r>
            <w:r w:rsidR="00C53E4C" w:rsidRPr="00975072">
              <w:rPr>
                <w:sz w:val="16"/>
                <w:szCs w:val="16"/>
              </w:rPr>
              <w:t> </w:t>
            </w:r>
            <w:r w:rsidRPr="00975072">
              <w:rPr>
                <w:sz w:val="16"/>
                <w:szCs w:val="16"/>
              </w:rPr>
              <w:t>2009 No 165 (as am by SLI</w:t>
            </w:r>
            <w:r w:rsidR="00C53E4C" w:rsidRPr="00975072">
              <w:rPr>
                <w:sz w:val="16"/>
                <w:szCs w:val="16"/>
              </w:rPr>
              <w:t> </w:t>
            </w:r>
            <w:r w:rsidRPr="00975072">
              <w:rPr>
                <w:sz w:val="16"/>
                <w:szCs w:val="16"/>
              </w:rPr>
              <w:t>2009 No 337)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174, 2012;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281158" w:rsidRPr="00975072" w:rsidTr="00E76457">
        <w:trPr>
          <w:cantSplit/>
        </w:trPr>
        <w:tc>
          <w:tcPr>
            <w:tcW w:w="2031" w:type="dxa"/>
            <w:shd w:val="clear" w:color="auto" w:fill="auto"/>
          </w:tcPr>
          <w:p w:rsidR="00281158" w:rsidRPr="00975072" w:rsidRDefault="00281158" w:rsidP="00DF4A1C">
            <w:pPr>
              <w:pStyle w:val="Tabletext"/>
              <w:rPr>
                <w:sz w:val="16"/>
                <w:szCs w:val="16"/>
              </w:rPr>
            </w:pPr>
          </w:p>
        </w:tc>
        <w:tc>
          <w:tcPr>
            <w:tcW w:w="5057" w:type="dxa"/>
            <w:shd w:val="clear" w:color="auto" w:fill="auto"/>
          </w:tcPr>
          <w:p w:rsidR="00281158" w:rsidRPr="00975072" w:rsidRDefault="00281158"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.10</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9D0940" w:rsidRPr="00975072" w:rsidTr="00E76457">
        <w:trPr>
          <w:cantSplit/>
        </w:trPr>
        <w:tc>
          <w:tcPr>
            <w:tcW w:w="2031" w:type="dxa"/>
            <w:shd w:val="clear" w:color="auto" w:fill="auto"/>
          </w:tcPr>
          <w:p w:rsidR="009D0940" w:rsidRPr="00975072" w:rsidRDefault="009D0940" w:rsidP="00050DE4">
            <w:pPr>
              <w:pStyle w:val="Tabletext"/>
              <w:tabs>
                <w:tab w:val="center" w:leader="dot" w:pos="2268"/>
              </w:tabs>
              <w:rPr>
                <w:sz w:val="16"/>
                <w:szCs w:val="16"/>
              </w:rPr>
            </w:pPr>
          </w:p>
        </w:tc>
        <w:tc>
          <w:tcPr>
            <w:tcW w:w="5057" w:type="dxa"/>
            <w:shd w:val="clear" w:color="auto" w:fill="auto"/>
          </w:tcPr>
          <w:p w:rsidR="009D0940" w:rsidRPr="00975072" w:rsidRDefault="009D0940"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675C49" w:rsidRPr="00975072" w:rsidTr="00E76457">
        <w:trPr>
          <w:cantSplit/>
        </w:trPr>
        <w:tc>
          <w:tcPr>
            <w:tcW w:w="2031" w:type="dxa"/>
            <w:shd w:val="clear" w:color="auto" w:fill="auto"/>
          </w:tcPr>
          <w:p w:rsidR="00675C49" w:rsidRPr="00975072" w:rsidRDefault="00675C49" w:rsidP="00050DE4">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136, 2012;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695J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141, 2013; No 62, 2014</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695L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7259CD">
            <w:pPr>
              <w:pStyle w:val="Tabletext"/>
              <w:tabs>
                <w:tab w:val="center" w:leader="dot" w:pos="2268"/>
              </w:tabs>
              <w:rPr>
                <w:sz w:val="16"/>
                <w:szCs w:val="16"/>
              </w:rPr>
            </w:pPr>
            <w:r w:rsidRPr="00975072">
              <w:rPr>
                <w:sz w:val="16"/>
                <w:szCs w:val="16"/>
              </w:rPr>
              <w:t>s 695M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7259CD">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141, 2013; No 80, 2014; No 33, 2015;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r w:rsidR="009D0940"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136, 2012</w:t>
            </w:r>
            <w:r w:rsidR="009D0940"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695Q</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695R</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Part 6</w:t>
            </w:r>
            <w:r w:rsidR="00B61771" w:rsidRPr="00975072">
              <w:rPr>
                <w:b/>
                <w:sz w:val="16"/>
                <w:szCs w:val="16"/>
              </w:rPr>
              <w:t>.11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.11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695S</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sz w:val="16"/>
                <w:szCs w:val="16"/>
              </w:rPr>
            </w:pP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695T</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695U</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695V</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695W</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9540C2" w:rsidRPr="00975072" w:rsidTr="00E76457">
        <w:trPr>
          <w:cantSplit/>
        </w:trPr>
        <w:tc>
          <w:tcPr>
            <w:tcW w:w="2031" w:type="dxa"/>
            <w:shd w:val="clear" w:color="auto" w:fill="auto"/>
          </w:tcPr>
          <w:p w:rsidR="009540C2" w:rsidRPr="00975072" w:rsidRDefault="009540C2">
            <w:pPr>
              <w:pStyle w:val="Tabletext"/>
              <w:tabs>
                <w:tab w:val="center" w:leader="dot" w:pos="2268"/>
              </w:tabs>
              <w:rPr>
                <w:sz w:val="16"/>
                <w:szCs w:val="16"/>
              </w:rPr>
            </w:pP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695X</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41, 2015</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695XA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695Y</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Part 6</w:t>
            </w:r>
            <w:r w:rsidR="00D70422" w:rsidRPr="00975072">
              <w:rPr>
                <w:b/>
                <w:sz w:val="16"/>
                <w:szCs w:val="16"/>
              </w:rPr>
              <w:t>.12</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sz w:val="16"/>
                <w:szCs w:val="16"/>
              </w:rPr>
            </w:pPr>
            <w:r w:rsidRPr="00975072">
              <w:rPr>
                <w:sz w:val="16"/>
                <w:szCs w:val="16"/>
              </w:rPr>
              <w:t>Part 6</w:t>
            </w:r>
            <w:r w:rsidR="00D70422" w:rsidRPr="00975072">
              <w:rPr>
                <w:sz w:val="16"/>
                <w:szCs w:val="16"/>
              </w:rPr>
              <w:t>.12</w:t>
            </w:r>
            <w:r w:rsidR="00D70422"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695YA</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695YB</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695YC</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7.1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696</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860DCE" w:rsidP="00E41703">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697</w:t>
            </w:r>
            <w:r w:rsidRPr="00975072">
              <w:rPr>
                <w:sz w:val="16"/>
                <w:szCs w:val="16"/>
              </w:rPr>
              <w:tab/>
            </w:r>
          </w:p>
        </w:tc>
        <w:tc>
          <w:tcPr>
            <w:tcW w:w="5057" w:type="dxa"/>
            <w:shd w:val="clear" w:color="auto" w:fill="auto"/>
          </w:tcPr>
          <w:p w:rsidR="00B61771" w:rsidRPr="00975072" w:rsidRDefault="00B61771" w:rsidP="007E76C1">
            <w:pPr>
              <w:pStyle w:val="Tabletext"/>
              <w:rPr>
                <w:sz w:val="16"/>
                <w:szCs w:val="16"/>
              </w:rPr>
            </w:pPr>
            <w:r w:rsidRPr="00975072">
              <w:rPr>
                <w:sz w:val="16"/>
                <w:szCs w:val="16"/>
              </w:rPr>
              <w:t>am No 117, 2008; No 118, 2010; No 112, 2011; No 11, 2013; No 36,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w:t>
            </w:r>
            <w:r w:rsidR="00931595" w:rsidRPr="00975072">
              <w:rPr>
                <w:sz w:val="16"/>
                <w:szCs w:val="16"/>
              </w:rPr>
              <w:t>, 2013;</w:t>
            </w:r>
            <w:r w:rsidRPr="00975072">
              <w:rPr>
                <w:sz w:val="16"/>
                <w:szCs w:val="16"/>
              </w:rPr>
              <w:t xml:space="preserve"> </w:t>
            </w:r>
            <w:r w:rsidR="00931595" w:rsidRPr="00975072">
              <w:rPr>
                <w:sz w:val="16"/>
                <w:szCs w:val="16"/>
              </w:rPr>
              <w:t xml:space="preserve">No </w:t>
            </w:r>
            <w:r w:rsidRPr="00975072">
              <w:rPr>
                <w:sz w:val="16"/>
                <w:szCs w:val="16"/>
              </w:rPr>
              <w:t>36, 2013; No 80, 2014</w:t>
            </w:r>
            <w:r w:rsidR="00931595"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701</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702</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703</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704</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019E9">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Part</w:t>
            </w:r>
            <w:r w:rsidR="00C53E4C" w:rsidRPr="00975072">
              <w:rPr>
                <w:b/>
                <w:sz w:val="16"/>
                <w:szCs w:val="16"/>
              </w:rPr>
              <w:t> </w:t>
            </w:r>
            <w:r w:rsidRPr="00975072">
              <w:rPr>
                <w:b/>
                <w:sz w:val="16"/>
                <w:szCs w:val="16"/>
              </w:rPr>
              <w:t>7.2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7.3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710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8.1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724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9540C2" w:rsidRPr="00975072" w:rsidTr="00E76457">
        <w:trPr>
          <w:cantSplit/>
        </w:trPr>
        <w:tc>
          <w:tcPr>
            <w:tcW w:w="2031" w:type="dxa"/>
            <w:shd w:val="clear" w:color="auto" w:fill="auto"/>
          </w:tcPr>
          <w:p w:rsidR="009540C2" w:rsidRPr="00975072" w:rsidRDefault="00860DCE" w:rsidP="00E63500">
            <w:pPr>
              <w:pStyle w:val="Tabletext"/>
              <w:tabs>
                <w:tab w:val="center" w:leader="dot" w:pos="2268"/>
              </w:tabs>
              <w:rPr>
                <w:sz w:val="16"/>
                <w:szCs w:val="16"/>
              </w:rPr>
            </w:pPr>
            <w:r w:rsidRPr="00975072">
              <w:rPr>
                <w:sz w:val="16"/>
                <w:szCs w:val="16"/>
              </w:rPr>
              <w:t>Division 3</w:t>
            </w:r>
            <w:r w:rsidR="009540C2" w:rsidRPr="00975072">
              <w:rPr>
                <w:sz w:val="16"/>
                <w:szCs w:val="16"/>
              </w:rPr>
              <w:t xml:space="preserve"> heading</w:t>
            </w:r>
            <w:r w:rsidR="009540C2" w:rsidRPr="00975072">
              <w:rPr>
                <w:sz w:val="16"/>
                <w:szCs w:val="16"/>
              </w:rPr>
              <w:tab/>
            </w: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931595"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9540C2" w:rsidRPr="00975072" w:rsidRDefault="009540C2" w:rsidP="00F9611F">
            <w:pPr>
              <w:pStyle w:val="Tabletext"/>
              <w:rPr>
                <w:sz w:val="16"/>
                <w:szCs w:val="16"/>
              </w:rPr>
            </w:pP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9540C2" w:rsidRPr="00975072" w:rsidRDefault="009540C2"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733B</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733C</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733D</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733E</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733F</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733G</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733H</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lastRenderedPageBreak/>
              <w:t>s 733J</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8.2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8.3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8504B1"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CC4EAF">
            <w:pPr>
              <w:pStyle w:val="Tabletext"/>
              <w:keepNext/>
              <w:rPr>
                <w:b/>
                <w:sz w:val="16"/>
                <w:szCs w:val="16"/>
              </w:rPr>
            </w:pPr>
            <w:r w:rsidRPr="00975072">
              <w:rPr>
                <w:b/>
                <w:sz w:val="16"/>
                <w:szCs w:val="16"/>
              </w:rPr>
              <w:t>Subdivision AA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B1B87">
            <w:pPr>
              <w:pStyle w:val="Tabletext"/>
              <w:tabs>
                <w:tab w:val="center" w:leader="dot" w:pos="2268"/>
              </w:tabs>
              <w:rPr>
                <w:sz w:val="16"/>
                <w:szCs w:val="16"/>
              </w:rPr>
            </w:pPr>
            <w:r w:rsidRPr="00975072">
              <w:rPr>
                <w:sz w:val="16"/>
                <w:szCs w:val="16"/>
              </w:rPr>
              <w:t>s 740A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B1B87">
            <w:pPr>
              <w:pStyle w:val="Tabletext"/>
              <w:tabs>
                <w:tab w:val="center" w:leader="dot" w:pos="2268"/>
              </w:tabs>
              <w:rPr>
                <w:sz w:val="16"/>
                <w:szCs w:val="16"/>
              </w:rPr>
            </w:pPr>
            <w:r w:rsidRPr="00975072">
              <w:rPr>
                <w:sz w:val="16"/>
                <w:szCs w:val="16"/>
              </w:rPr>
              <w:t>s 740B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741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751–758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rsidP="00E63500">
            <w:pPr>
              <w:pStyle w:val="Tabletext"/>
              <w:tabs>
                <w:tab w:val="center" w:leader="dot" w:pos="2268"/>
              </w:tabs>
              <w:rPr>
                <w:sz w:val="16"/>
                <w:szCs w:val="16"/>
              </w:rPr>
            </w:pPr>
            <w:r w:rsidRPr="00975072">
              <w:rPr>
                <w:sz w:val="16"/>
                <w:szCs w:val="16"/>
              </w:rPr>
              <w:t>Division 1</w:t>
            </w:r>
            <w:r w:rsidR="00953F34" w:rsidRPr="00975072">
              <w:rPr>
                <w:sz w:val="16"/>
                <w:szCs w:val="16"/>
              </w:rPr>
              <w:t xml:space="preserve"> heading</w:t>
            </w:r>
            <w:r w:rsidR="00953F34" w:rsidRPr="00975072">
              <w:rPr>
                <w:sz w:val="16"/>
                <w:szCs w:val="16"/>
              </w:rPr>
              <w:tab/>
            </w:r>
          </w:p>
        </w:tc>
        <w:tc>
          <w:tcPr>
            <w:tcW w:w="5057" w:type="dxa"/>
            <w:shd w:val="clear" w:color="auto" w:fill="auto"/>
          </w:tcPr>
          <w:p w:rsidR="00953F34" w:rsidRPr="00975072" w:rsidRDefault="00953F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 2013</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rsidP="00E63500">
            <w:pPr>
              <w:pStyle w:val="Tabletext"/>
              <w:tabs>
                <w:tab w:val="center" w:leader="dot" w:pos="2268"/>
              </w:tabs>
              <w:rPr>
                <w:b/>
                <w:sz w:val="16"/>
                <w:szCs w:val="16"/>
              </w:rPr>
            </w:pPr>
            <w:r w:rsidRPr="00975072">
              <w:rPr>
                <w:sz w:val="16"/>
                <w:szCs w:val="16"/>
              </w:rPr>
              <w:t>Division 2</w:t>
            </w:r>
            <w:r w:rsidR="00953F34" w:rsidRPr="00975072">
              <w:rPr>
                <w:sz w:val="16"/>
                <w:szCs w:val="16"/>
              </w:rPr>
              <w:t xml:space="preserve"> heading</w:t>
            </w:r>
            <w:r w:rsidR="00953F34" w:rsidRPr="00975072">
              <w:rPr>
                <w:sz w:val="16"/>
                <w:szCs w:val="16"/>
              </w:rPr>
              <w:tab/>
            </w:r>
          </w:p>
        </w:tc>
        <w:tc>
          <w:tcPr>
            <w:tcW w:w="5057" w:type="dxa"/>
            <w:shd w:val="clear" w:color="auto" w:fill="auto"/>
          </w:tcPr>
          <w:p w:rsidR="00953F34" w:rsidRPr="00975072" w:rsidRDefault="00953F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ss 766, 767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953F34" w:rsidRPr="00975072" w:rsidTr="00E76457">
        <w:trPr>
          <w:cantSplit/>
        </w:trPr>
        <w:tc>
          <w:tcPr>
            <w:tcW w:w="2031" w:type="dxa"/>
            <w:shd w:val="clear" w:color="auto" w:fill="auto"/>
          </w:tcPr>
          <w:p w:rsidR="00953F34" w:rsidRPr="00975072" w:rsidRDefault="00860DCE" w:rsidP="00050DE4">
            <w:pPr>
              <w:pStyle w:val="Tabletext"/>
              <w:tabs>
                <w:tab w:val="center" w:leader="dot" w:pos="2268"/>
              </w:tabs>
              <w:rPr>
                <w:sz w:val="16"/>
                <w:szCs w:val="16"/>
              </w:rPr>
            </w:pPr>
            <w:r w:rsidRPr="00975072">
              <w:rPr>
                <w:b/>
                <w:sz w:val="16"/>
                <w:szCs w:val="16"/>
              </w:rPr>
              <w:t>Division 3</w:t>
            </w:r>
          </w:p>
        </w:tc>
        <w:tc>
          <w:tcPr>
            <w:tcW w:w="5057" w:type="dxa"/>
            <w:shd w:val="clear" w:color="auto" w:fill="auto"/>
          </w:tcPr>
          <w:p w:rsidR="00953F34" w:rsidRPr="00975072" w:rsidRDefault="00953F34"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pPr>
              <w:pStyle w:val="Tabletext"/>
              <w:tabs>
                <w:tab w:val="center" w:leader="dot" w:pos="2268"/>
              </w:tabs>
              <w:rPr>
                <w:sz w:val="16"/>
                <w:szCs w:val="16"/>
              </w:rPr>
            </w:pPr>
            <w:r w:rsidRPr="00975072">
              <w:rPr>
                <w:sz w:val="16"/>
                <w:szCs w:val="16"/>
              </w:rPr>
              <w:t>Division 3</w:t>
            </w:r>
            <w:r w:rsidR="00953F34" w:rsidRPr="00975072">
              <w:rPr>
                <w:sz w:val="16"/>
                <w:szCs w:val="16"/>
              </w:rPr>
              <w:tab/>
            </w:r>
          </w:p>
        </w:tc>
        <w:tc>
          <w:tcPr>
            <w:tcW w:w="5057" w:type="dxa"/>
            <w:shd w:val="clear" w:color="auto" w:fill="auto"/>
          </w:tcPr>
          <w:p w:rsidR="00953F34" w:rsidRPr="00975072" w:rsidRDefault="00953F34">
            <w:pPr>
              <w:pStyle w:val="Tabletext"/>
              <w:rPr>
                <w:sz w:val="16"/>
                <w:szCs w:val="16"/>
              </w:rPr>
            </w:pPr>
            <w:r w:rsidRPr="00975072">
              <w:rPr>
                <w:sz w:val="16"/>
                <w:szCs w:val="16"/>
              </w:rPr>
              <w:t>ad No 43, 2020</w:t>
            </w:r>
          </w:p>
        </w:tc>
      </w:tr>
      <w:tr w:rsidR="00953F34" w:rsidRPr="00975072" w:rsidTr="00E76457">
        <w:trPr>
          <w:cantSplit/>
        </w:trPr>
        <w:tc>
          <w:tcPr>
            <w:tcW w:w="2031" w:type="dxa"/>
            <w:shd w:val="clear" w:color="auto" w:fill="auto"/>
          </w:tcPr>
          <w:p w:rsidR="00953F34" w:rsidRPr="00975072" w:rsidRDefault="00B75C6D" w:rsidP="00953F34">
            <w:pPr>
              <w:pStyle w:val="Tabletext"/>
              <w:tabs>
                <w:tab w:val="center" w:leader="dot" w:pos="2268"/>
              </w:tabs>
              <w:rPr>
                <w:sz w:val="16"/>
                <w:szCs w:val="16"/>
              </w:rPr>
            </w:pPr>
            <w:r w:rsidRPr="00975072">
              <w:rPr>
                <w:sz w:val="16"/>
                <w:szCs w:val="16"/>
              </w:rPr>
              <w:t>s 767A</w:t>
            </w:r>
            <w:r w:rsidRPr="00975072">
              <w:rPr>
                <w:sz w:val="16"/>
                <w:szCs w:val="16"/>
              </w:rPr>
              <w:tab/>
            </w:r>
          </w:p>
        </w:tc>
        <w:tc>
          <w:tcPr>
            <w:tcW w:w="5057" w:type="dxa"/>
            <w:shd w:val="clear" w:color="auto" w:fill="auto"/>
          </w:tcPr>
          <w:p w:rsidR="00953F34" w:rsidRPr="00975072" w:rsidRDefault="00B75C6D" w:rsidP="00953F34">
            <w:pPr>
              <w:pStyle w:val="Tabletext"/>
              <w:rPr>
                <w:sz w:val="16"/>
                <w:szCs w:val="16"/>
              </w:rPr>
            </w:pPr>
            <w:r w:rsidRPr="00975072">
              <w:rPr>
                <w:sz w:val="16"/>
                <w:szCs w:val="16"/>
              </w:rPr>
              <w:t>ad No 43, 2020</w:t>
            </w:r>
          </w:p>
        </w:tc>
      </w:tr>
      <w:tr w:rsidR="00B75C6D" w:rsidRPr="00975072" w:rsidTr="00E76457">
        <w:trPr>
          <w:cantSplit/>
        </w:trPr>
        <w:tc>
          <w:tcPr>
            <w:tcW w:w="2031" w:type="dxa"/>
            <w:shd w:val="clear" w:color="auto" w:fill="auto"/>
          </w:tcPr>
          <w:p w:rsidR="00B75C6D" w:rsidRPr="00975072" w:rsidRDefault="00B75C6D" w:rsidP="00953F34">
            <w:pPr>
              <w:pStyle w:val="Tabletext"/>
              <w:tabs>
                <w:tab w:val="center" w:leader="dot" w:pos="2268"/>
              </w:tabs>
              <w:rPr>
                <w:sz w:val="16"/>
                <w:szCs w:val="16"/>
              </w:rPr>
            </w:pPr>
            <w:r w:rsidRPr="00975072">
              <w:rPr>
                <w:sz w:val="16"/>
                <w:szCs w:val="16"/>
              </w:rPr>
              <w:t>s 767B</w:t>
            </w:r>
            <w:r w:rsidRPr="00975072">
              <w:rPr>
                <w:sz w:val="16"/>
                <w:szCs w:val="16"/>
              </w:rPr>
              <w:tab/>
            </w:r>
          </w:p>
        </w:tc>
        <w:tc>
          <w:tcPr>
            <w:tcW w:w="5057" w:type="dxa"/>
            <w:shd w:val="clear" w:color="auto" w:fill="auto"/>
          </w:tcPr>
          <w:p w:rsidR="00B75C6D" w:rsidRPr="00975072" w:rsidRDefault="00B75C6D" w:rsidP="00953F34">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 No 92, 2019</w:t>
            </w:r>
            <w:r w:rsidR="00B75C6D"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077193">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077193">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9.6A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775A</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6E17D8">
            <w:pPr>
              <w:pStyle w:val="Tabletext"/>
              <w:rPr>
                <w:rFonts w:ascii="Tahoma" w:eastAsiaTheme="minorHAnsi" w:hAnsi="Tahoma" w:cs="Tahoma"/>
                <w:sz w:val="16"/>
                <w:szCs w:val="16"/>
                <w:lang w:eastAsia="en-US"/>
              </w:rPr>
            </w:pPr>
            <w:r w:rsidRPr="00975072">
              <w:rPr>
                <w:sz w:val="16"/>
                <w:szCs w:val="16"/>
              </w:rPr>
              <w:t>am No 112, 2011; No 36, 2013; No 15, 2015; No 33, 2015</w:t>
            </w:r>
            <w:r w:rsidR="00B75C6D"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775B</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112, 2011; No 15, 2015</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8E1536">
            <w:pPr>
              <w:pStyle w:val="Tabletext"/>
              <w:rPr>
                <w:sz w:val="16"/>
                <w:szCs w:val="16"/>
              </w:rPr>
            </w:pPr>
            <w:r w:rsidRPr="00975072">
              <w:rPr>
                <w:sz w:val="16"/>
                <w:szCs w:val="16"/>
              </w:rPr>
              <w:t>am No 112, 2011; No 15, 2015</w:t>
            </w:r>
            <w:r w:rsidR="00B75C6D" w:rsidRPr="00975072">
              <w:rPr>
                <w:sz w:val="16"/>
                <w:szCs w:val="16"/>
              </w:rPr>
              <w:t>; No 43, 2020</w:t>
            </w:r>
            <w:r w:rsidR="00D70422" w:rsidRPr="00975072">
              <w:rPr>
                <w:sz w:val="16"/>
                <w:szCs w:val="16"/>
              </w:rPr>
              <w:t>; No 96, 2021</w:t>
            </w:r>
          </w:p>
        </w:tc>
      </w:tr>
      <w:tr w:rsidR="00B75C6D" w:rsidRPr="00975072" w:rsidTr="00E76457">
        <w:trPr>
          <w:cantSplit/>
        </w:trPr>
        <w:tc>
          <w:tcPr>
            <w:tcW w:w="2031" w:type="dxa"/>
            <w:shd w:val="clear" w:color="auto" w:fill="auto"/>
          </w:tcPr>
          <w:p w:rsidR="00B75C6D" w:rsidRPr="00975072" w:rsidRDefault="00B75C6D" w:rsidP="00E63500">
            <w:pPr>
              <w:pStyle w:val="Tabletext"/>
              <w:tabs>
                <w:tab w:val="center" w:leader="dot" w:pos="2268"/>
              </w:tabs>
              <w:rPr>
                <w:sz w:val="16"/>
                <w:szCs w:val="16"/>
              </w:rPr>
            </w:pPr>
            <w:r w:rsidRPr="00975072">
              <w:rPr>
                <w:sz w:val="16"/>
                <w:szCs w:val="16"/>
              </w:rPr>
              <w:t>s 775CA</w:t>
            </w:r>
            <w:r w:rsidRPr="00975072">
              <w:rPr>
                <w:sz w:val="16"/>
                <w:szCs w:val="16"/>
              </w:rPr>
              <w:tab/>
            </w:r>
          </w:p>
        </w:tc>
        <w:tc>
          <w:tcPr>
            <w:tcW w:w="5057" w:type="dxa"/>
            <w:shd w:val="clear" w:color="auto" w:fill="auto"/>
          </w:tcPr>
          <w:p w:rsidR="00B75C6D" w:rsidRPr="00975072" w:rsidRDefault="00B75C6D" w:rsidP="008E1536">
            <w:pPr>
              <w:pStyle w:val="Tabletext"/>
              <w:rPr>
                <w:sz w:val="16"/>
                <w:szCs w:val="16"/>
              </w:rPr>
            </w:pPr>
            <w:r w:rsidRPr="00975072">
              <w:rPr>
                <w:sz w:val="16"/>
                <w:szCs w:val="16"/>
              </w:rPr>
              <w:t>ad No 43, 2020</w:t>
            </w:r>
          </w:p>
        </w:tc>
      </w:tr>
      <w:tr w:rsidR="00D70422" w:rsidRPr="00975072" w:rsidTr="00E76457">
        <w:trPr>
          <w:cantSplit/>
        </w:trPr>
        <w:tc>
          <w:tcPr>
            <w:tcW w:w="2031" w:type="dxa"/>
            <w:shd w:val="clear" w:color="auto" w:fill="auto"/>
          </w:tcPr>
          <w:p w:rsidR="00D70422" w:rsidRPr="00975072" w:rsidRDefault="00D70422" w:rsidP="00E63500">
            <w:pPr>
              <w:pStyle w:val="Tabletext"/>
              <w:tabs>
                <w:tab w:val="center" w:leader="dot" w:pos="2268"/>
              </w:tabs>
              <w:rPr>
                <w:sz w:val="16"/>
                <w:szCs w:val="16"/>
              </w:rPr>
            </w:pPr>
          </w:p>
        </w:tc>
        <w:tc>
          <w:tcPr>
            <w:tcW w:w="5057" w:type="dxa"/>
            <w:shd w:val="clear" w:color="auto" w:fill="auto"/>
          </w:tcPr>
          <w:p w:rsidR="00D70422" w:rsidRPr="00975072" w:rsidRDefault="00D70422" w:rsidP="008E1536">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775D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20F7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9.10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p>
        </w:tc>
        <w:tc>
          <w:tcPr>
            <w:tcW w:w="5057" w:type="dxa"/>
            <w:shd w:val="clear" w:color="auto" w:fill="auto"/>
          </w:tcPr>
          <w:p w:rsidR="00067F66" w:rsidRPr="00975072" w:rsidRDefault="00067F66"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9.10A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 2012</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780B, 780C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112, 2011; No 11 and 36, 2013; No 80, 2014; </w:t>
            </w:r>
            <w:r w:rsidRPr="00975072">
              <w:rPr>
                <w:sz w:val="16"/>
                <w:szCs w:val="16"/>
                <w:u w:val="single"/>
              </w:rPr>
              <w:t>No 57, 2019</w:t>
            </w:r>
            <w:r w:rsidRPr="00975072">
              <w:rPr>
                <w:sz w:val="16"/>
                <w:szCs w:val="16"/>
              </w:rPr>
              <w:t xml:space="preserve">; No 92, 2019 </w:t>
            </w:r>
            <w:r w:rsidRPr="00975072">
              <w:rPr>
                <w:sz w:val="16"/>
                <w:szCs w:val="16"/>
                <w:u w:val="single"/>
              </w:rPr>
              <w:t xml:space="preserve">(Sch 1 </w:t>
            </w:r>
            <w:r w:rsidR="004F6D0B" w:rsidRPr="00975072">
              <w:rPr>
                <w:sz w:val="16"/>
                <w:szCs w:val="16"/>
                <w:u w:val="single"/>
              </w:rPr>
              <w:t>items 2</w:t>
            </w:r>
            <w:r w:rsidRPr="00975072">
              <w:rPr>
                <w:sz w:val="16"/>
                <w:szCs w:val="16"/>
                <w:u w:val="single"/>
              </w:rPr>
              <w:t>86K, 286L)</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Part</w:t>
            </w:r>
            <w:r w:rsidR="00C53E4C" w:rsidRPr="00975072">
              <w:rPr>
                <w:b/>
                <w:sz w:val="16"/>
                <w:szCs w:val="16"/>
              </w:rPr>
              <w:t> </w:t>
            </w:r>
            <w:r w:rsidRPr="00975072">
              <w:rPr>
                <w:b/>
                <w:sz w:val="16"/>
                <w:szCs w:val="16"/>
              </w:rPr>
              <w:t>9.10B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113,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113, 2011</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b/>
                <w:sz w:val="16"/>
                <w:szCs w:val="16"/>
              </w:rPr>
              <w:t>Part</w:t>
            </w:r>
            <w:r w:rsidR="00C53E4C" w:rsidRPr="00975072">
              <w:rPr>
                <w:b/>
                <w:sz w:val="16"/>
                <w:szCs w:val="16"/>
              </w:rPr>
              <w:t> </w:t>
            </w:r>
            <w:r w:rsidRPr="00975072">
              <w:rPr>
                <w:b/>
                <w:sz w:val="16"/>
                <w:szCs w:val="16"/>
              </w:rPr>
              <w:t>9.10C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9.10D</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020F73">
            <w:pPr>
              <w:pStyle w:val="Tabletext"/>
              <w:keepN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782A</w:t>
            </w:r>
            <w:r w:rsidRPr="00975072">
              <w:rPr>
                <w:sz w:val="16"/>
                <w:szCs w:val="16"/>
              </w:rPr>
              <w:tab/>
            </w:r>
          </w:p>
        </w:tc>
        <w:tc>
          <w:tcPr>
            <w:tcW w:w="5057" w:type="dxa"/>
            <w:shd w:val="clear" w:color="auto" w:fill="auto"/>
          </w:tcPr>
          <w:p w:rsidR="00B61771" w:rsidRPr="00975072" w:rsidRDefault="00B61771" w:rsidP="00CB1406">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CB1406">
            <w:pPr>
              <w:pStyle w:val="Tabletext"/>
              <w:rPr>
                <w:sz w:val="16"/>
                <w:szCs w:val="16"/>
                <w:u w:val="single"/>
              </w:rPr>
            </w:pPr>
            <w:r w:rsidRPr="00975072">
              <w:rPr>
                <w:sz w:val="16"/>
                <w:szCs w:val="16"/>
              </w:rPr>
              <w:t>am No 5,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75C6D" w:rsidRPr="00975072" w:rsidTr="00E76457">
        <w:trPr>
          <w:cantSplit/>
        </w:trPr>
        <w:tc>
          <w:tcPr>
            <w:tcW w:w="2031" w:type="dxa"/>
            <w:shd w:val="clear" w:color="auto" w:fill="auto"/>
          </w:tcPr>
          <w:p w:rsidR="00B75C6D" w:rsidRPr="00975072" w:rsidRDefault="00B75C6D" w:rsidP="00050DE4">
            <w:pPr>
              <w:pStyle w:val="Tabletext"/>
              <w:tabs>
                <w:tab w:val="center" w:leader="dot" w:pos="2268"/>
              </w:tabs>
              <w:rPr>
                <w:sz w:val="16"/>
                <w:szCs w:val="16"/>
              </w:rPr>
            </w:pPr>
          </w:p>
        </w:tc>
        <w:tc>
          <w:tcPr>
            <w:tcW w:w="5057" w:type="dxa"/>
            <w:shd w:val="clear" w:color="auto" w:fill="auto"/>
          </w:tcPr>
          <w:p w:rsidR="00B75C6D" w:rsidRPr="00975072" w:rsidRDefault="00B75C6D"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790A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s 790B</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lastRenderedPageBreak/>
              <w:t>s 790C</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r w:rsidR="00DA1D76" w:rsidRPr="00975072">
              <w:rPr>
                <w:sz w:val="16"/>
                <w:szCs w:val="16"/>
              </w:rPr>
              <w:t xml:space="preserve"> (md not incorp)</w:t>
            </w:r>
            <w:r w:rsidR="00DE6F1A" w:rsidRPr="00975072">
              <w:rPr>
                <w:sz w:val="16"/>
                <w:szCs w:val="16"/>
              </w:rPr>
              <w:t xml:space="preserve">; </w:t>
            </w:r>
            <w:r w:rsidR="00DE6F1A" w:rsidRPr="00975072">
              <w:rPr>
                <w:sz w:val="16"/>
                <w:szCs w:val="16"/>
                <w:u w:val="single"/>
              </w:rPr>
              <w:t>No 96, 2021</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s 790D</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r w:rsidR="00DA1D76" w:rsidRPr="00975072">
              <w:rPr>
                <w:sz w:val="16"/>
                <w:szCs w:val="16"/>
              </w:rPr>
              <w:t xml:space="preserve"> (md not incorp)</w:t>
            </w:r>
            <w:r w:rsidR="00DE6F1A" w:rsidRPr="00975072">
              <w:rPr>
                <w:sz w:val="16"/>
                <w:szCs w:val="16"/>
              </w:rPr>
              <w:t xml:space="preserve">; </w:t>
            </w:r>
            <w:r w:rsidR="00DE6F1A" w:rsidRPr="00975072">
              <w:rPr>
                <w:sz w:val="16"/>
                <w:szCs w:val="16"/>
                <w:u w:val="single"/>
              </w:rPr>
              <w:t>No 96, 2021</w:t>
            </w:r>
          </w:p>
        </w:tc>
      </w:tr>
      <w:tr w:rsidR="00B61771" w:rsidRPr="00975072" w:rsidTr="00E76457">
        <w:trPr>
          <w:cantSplit/>
        </w:trPr>
        <w:tc>
          <w:tcPr>
            <w:tcW w:w="2031" w:type="dxa"/>
            <w:shd w:val="clear" w:color="auto" w:fill="auto"/>
          </w:tcPr>
          <w:p w:rsidR="00B61771" w:rsidRPr="00975072" w:rsidRDefault="00EC0139" w:rsidP="00F9611F">
            <w:pPr>
              <w:pStyle w:val="Tabletext"/>
              <w:rPr>
                <w:sz w:val="16"/>
                <w:szCs w:val="16"/>
              </w:rPr>
            </w:pPr>
            <w:r w:rsidRPr="00975072">
              <w:rPr>
                <w:b/>
                <w:sz w:val="16"/>
                <w:szCs w:val="16"/>
              </w:rPr>
              <w:t>Schedule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EC0139" w:rsidP="00050DE4">
            <w:pPr>
              <w:pStyle w:val="Tabletext"/>
              <w:tabs>
                <w:tab w:val="center" w:leader="dot" w:pos="2268"/>
              </w:tabs>
              <w:rPr>
                <w:sz w:val="16"/>
                <w:szCs w:val="16"/>
              </w:rPr>
            </w:pPr>
            <w:r w:rsidRPr="00975072">
              <w:rPr>
                <w:sz w:val="16"/>
                <w:szCs w:val="16"/>
              </w:rPr>
              <w:t>Schedule 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541EC0">
            <w:pPr>
              <w:pStyle w:val="Tabletext"/>
              <w:keepNext/>
              <w:tabs>
                <w:tab w:val="center" w:leader="dot" w:pos="2268"/>
              </w:tabs>
              <w:rPr>
                <w:sz w:val="16"/>
                <w:szCs w:val="16"/>
              </w:rPr>
            </w:pPr>
            <w:r w:rsidRPr="00975072">
              <w:rPr>
                <w:b/>
                <w:sz w:val="16"/>
                <w:szCs w:val="16"/>
              </w:rPr>
              <w:lastRenderedPageBreak/>
              <w:t>Schedule</w:t>
            </w:r>
            <w:r w:rsidR="00C53E4C" w:rsidRPr="00975072">
              <w:rPr>
                <w:b/>
                <w:sz w:val="16"/>
                <w:szCs w:val="16"/>
              </w:rPr>
              <w:t> </w:t>
            </w:r>
            <w:r w:rsidRPr="00975072">
              <w:rPr>
                <w:b/>
                <w:sz w:val="16"/>
                <w:szCs w:val="16"/>
              </w:rPr>
              <w:t>2A</w:t>
            </w:r>
          </w:p>
        </w:tc>
        <w:tc>
          <w:tcPr>
            <w:tcW w:w="5057" w:type="dxa"/>
            <w:shd w:val="clear" w:color="auto" w:fill="auto"/>
          </w:tcPr>
          <w:p w:rsidR="00B61771" w:rsidRPr="00975072" w:rsidRDefault="00B61771" w:rsidP="00541EC0">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175F84">
            <w:pPr>
              <w:pStyle w:val="Tabletext"/>
              <w:keepN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p>
        </w:tc>
        <w:tc>
          <w:tcPr>
            <w:tcW w:w="5057" w:type="dxa"/>
            <w:shd w:val="clear" w:color="auto" w:fill="auto"/>
          </w:tcPr>
          <w:p w:rsidR="00A5697A" w:rsidRPr="00975072" w:rsidRDefault="00A5697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554088">
            <w:pPr>
              <w:pStyle w:val="Tabletext"/>
              <w:rPr>
                <w:sz w:val="16"/>
                <w:szCs w:val="16"/>
              </w:rPr>
            </w:pPr>
            <w:r w:rsidRPr="00975072">
              <w:rPr>
                <w:sz w:val="16"/>
                <w:szCs w:val="16"/>
              </w:rPr>
              <w:t>am No 36, 2013; No 92, 2019</w:t>
            </w:r>
            <w:r w:rsidR="00A5697A" w:rsidRPr="00975072">
              <w:rPr>
                <w:sz w:val="16"/>
                <w:szCs w:val="16"/>
              </w:rPr>
              <w:t>; No 43, 2020</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c 2A</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DE606C" w:rsidRPr="00975072" w:rsidTr="00E76457">
        <w:trPr>
          <w:cantSplit/>
        </w:trPr>
        <w:tc>
          <w:tcPr>
            <w:tcW w:w="2031" w:type="dxa"/>
            <w:shd w:val="clear" w:color="auto" w:fill="auto"/>
          </w:tcPr>
          <w:p w:rsidR="00DE606C" w:rsidRPr="00975072" w:rsidRDefault="00DE606C" w:rsidP="00050DE4">
            <w:pPr>
              <w:pStyle w:val="Tabletext"/>
              <w:tabs>
                <w:tab w:val="center" w:leader="dot" w:pos="2268"/>
              </w:tabs>
              <w:rPr>
                <w:sz w:val="16"/>
                <w:szCs w:val="16"/>
              </w:rPr>
            </w:pPr>
          </w:p>
        </w:tc>
        <w:tc>
          <w:tcPr>
            <w:tcW w:w="5057" w:type="dxa"/>
            <w:shd w:val="clear" w:color="auto" w:fill="auto"/>
          </w:tcPr>
          <w:p w:rsidR="00DE606C" w:rsidRPr="00975072" w:rsidRDefault="00DE606C" w:rsidP="00F9611F">
            <w:pPr>
              <w:pStyle w:val="Tabletext"/>
              <w:rPr>
                <w:sz w:val="16"/>
                <w:szCs w:val="16"/>
              </w:rPr>
            </w:pPr>
            <w:r w:rsidRPr="00975072">
              <w:rPr>
                <w:sz w:val="16"/>
                <w:szCs w:val="16"/>
              </w:rPr>
              <w:t xml:space="preserve">am </w:t>
            </w:r>
            <w:r w:rsidRPr="00975072">
              <w:rPr>
                <w:sz w:val="16"/>
                <w:szCs w:val="16"/>
                <w:u w:val="single"/>
              </w:rPr>
              <w:t>No 43, 2020</w:t>
            </w:r>
            <w:r w:rsidR="005025AB" w:rsidRPr="00975072">
              <w:rPr>
                <w:sz w:val="16"/>
                <w:szCs w:val="16"/>
              </w:rPr>
              <w:t>; No 129, 2020</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2B</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860DCE" w:rsidP="00020F73">
            <w:pPr>
              <w:pStyle w:val="Tabletext"/>
              <w:keepN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11A</w:t>
            </w:r>
            <w:r w:rsidRPr="00975072">
              <w:rPr>
                <w:sz w:val="16"/>
                <w:szCs w:val="16"/>
              </w:rPr>
              <w:tab/>
            </w:r>
          </w:p>
        </w:tc>
        <w:tc>
          <w:tcPr>
            <w:tcW w:w="5057" w:type="dxa"/>
            <w:shd w:val="clear" w:color="auto" w:fill="auto"/>
          </w:tcPr>
          <w:p w:rsidR="00B61771" w:rsidRPr="00975072" w:rsidRDefault="00B61771" w:rsidP="00A239FC">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A239FC">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11B</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11C</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11D</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80, 2014;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19</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20</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Schedule</w:t>
            </w:r>
            <w:r w:rsidR="00C53E4C" w:rsidRPr="00975072">
              <w:rPr>
                <w:b/>
                <w:sz w:val="16"/>
                <w:szCs w:val="16"/>
              </w:rPr>
              <w:t> </w:t>
            </w:r>
            <w:r w:rsidRPr="00975072">
              <w:rPr>
                <w:b/>
                <w:sz w:val="16"/>
                <w:szCs w:val="16"/>
              </w:rPr>
              <w:t>2B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17</w:t>
            </w:r>
            <w:r w:rsidRPr="00975072">
              <w:rPr>
                <w:sz w:val="16"/>
                <w:szCs w:val="16"/>
              </w:rPr>
              <w:tab/>
            </w:r>
          </w:p>
        </w:tc>
        <w:tc>
          <w:tcPr>
            <w:tcW w:w="5057" w:type="dxa"/>
            <w:shd w:val="clear" w:color="auto" w:fill="auto"/>
          </w:tcPr>
          <w:p w:rsidR="00B61771" w:rsidRPr="00975072" w:rsidRDefault="00B61771" w:rsidP="00F9611F">
            <w:pPr>
              <w:pStyle w:val="Tabletext"/>
              <w:rPr>
                <w:sz w:val="16"/>
                <w:szCs w:val="16"/>
                <w:u w:val="single"/>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b/>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833192">
            <w:pPr>
              <w:pStyle w:val="Tabletext"/>
              <w:keepNext/>
              <w:tabs>
                <w:tab w:val="center" w:leader="dot" w:pos="2268"/>
              </w:tabs>
              <w:rPr>
                <w:sz w:val="16"/>
                <w:szCs w:val="16"/>
              </w:rPr>
            </w:pPr>
            <w:r w:rsidRPr="00975072">
              <w:rPr>
                <w:sz w:val="16"/>
                <w:szCs w:val="16"/>
              </w:rPr>
              <w:t>c 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4F6D0B" w:rsidP="00F9611F">
            <w:pPr>
              <w:pStyle w:val="Tabletext"/>
              <w:rPr>
                <w:sz w:val="16"/>
                <w:szCs w:val="16"/>
              </w:rPr>
            </w:pPr>
            <w:r w:rsidRPr="00975072">
              <w:rPr>
                <w:b/>
                <w:sz w:val="16"/>
                <w:szCs w:val="16"/>
              </w:rPr>
              <w:t>Schedule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54, 2009; SLI</w:t>
            </w:r>
            <w:r w:rsidR="00C53E4C" w:rsidRPr="00975072">
              <w:rPr>
                <w:sz w:val="16"/>
                <w:szCs w:val="16"/>
              </w:rPr>
              <w:t> </w:t>
            </w:r>
            <w:r w:rsidRPr="00975072">
              <w:rPr>
                <w:sz w:val="16"/>
                <w:szCs w:val="16"/>
              </w:rPr>
              <w:t>2009 No 165 (as am by SLI</w:t>
            </w:r>
            <w:r w:rsidR="00C53E4C" w:rsidRPr="00975072">
              <w:rPr>
                <w:sz w:val="16"/>
                <w:szCs w:val="16"/>
              </w:rPr>
              <w:t> </w:t>
            </w:r>
            <w:r w:rsidRPr="00975072">
              <w:rPr>
                <w:sz w:val="16"/>
                <w:szCs w:val="16"/>
              </w:rPr>
              <w:t>2009 No 337); No 118, 2010; No 174, 2012; No 11 and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cc 8A, 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1</w:t>
            </w:r>
            <w:r w:rsidR="00B61771" w:rsidRPr="00975072">
              <w:rPr>
                <w:b/>
                <w:sz w:val="16"/>
                <w:szCs w:val="16"/>
              </w:rPr>
              <w:t>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730B73">
            <w:pPr>
              <w:pStyle w:val="Tabletext"/>
              <w:tabs>
                <w:tab w:val="center" w:leader="dot" w:pos="2268"/>
              </w:tabs>
              <w:rPr>
                <w:sz w:val="16"/>
                <w:szCs w:val="16"/>
              </w:rPr>
            </w:pPr>
            <w:r w:rsidRPr="00975072">
              <w:rPr>
                <w:sz w:val="16"/>
                <w:szCs w:val="16"/>
              </w:rPr>
              <w:t>Division 1</w:t>
            </w:r>
            <w:r w:rsidR="00B61771" w:rsidRPr="00975072">
              <w:rPr>
                <w:sz w:val="16"/>
                <w:szCs w:val="16"/>
              </w:rPr>
              <w:t>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16B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6F26A2" w:rsidRPr="00975072" w:rsidTr="00E76457">
        <w:trPr>
          <w:cantSplit/>
        </w:trPr>
        <w:tc>
          <w:tcPr>
            <w:tcW w:w="2031" w:type="dxa"/>
            <w:shd w:val="clear" w:color="auto" w:fill="auto"/>
          </w:tcPr>
          <w:p w:rsidR="006F26A2" w:rsidRPr="00975072" w:rsidRDefault="006F26A2" w:rsidP="00050DE4">
            <w:pPr>
              <w:pStyle w:val="Tabletext"/>
              <w:tabs>
                <w:tab w:val="center" w:leader="dot" w:pos="2268"/>
              </w:tabs>
              <w:rPr>
                <w:sz w:val="16"/>
                <w:szCs w:val="16"/>
              </w:rPr>
            </w:pPr>
            <w:r w:rsidRPr="00975072">
              <w:rPr>
                <w:sz w:val="16"/>
                <w:szCs w:val="16"/>
              </w:rPr>
              <w:t>c 27</w:t>
            </w:r>
            <w:r w:rsidRPr="00975072">
              <w:rPr>
                <w:sz w:val="16"/>
                <w:szCs w:val="16"/>
              </w:rPr>
              <w:tab/>
            </w:r>
          </w:p>
        </w:tc>
        <w:tc>
          <w:tcPr>
            <w:tcW w:w="5057" w:type="dxa"/>
            <w:shd w:val="clear" w:color="auto" w:fill="auto"/>
          </w:tcPr>
          <w:p w:rsidR="006F26A2" w:rsidRPr="00975072" w:rsidRDefault="006F26A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34</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112, 2011; No 11</w:t>
            </w:r>
            <w:r w:rsidR="006F26A2" w:rsidRPr="00975072">
              <w:rPr>
                <w:sz w:val="16"/>
                <w:szCs w:val="16"/>
              </w:rPr>
              <w:t>, 2013;</w:t>
            </w:r>
            <w:r w:rsidRPr="00975072">
              <w:rPr>
                <w:sz w:val="16"/>
                <w:szCs w:val="16"/>
              </w:rPr>
              <w:t xml:space="preserve"> </w:t>
            </w:r>
            <w:r w:rsidR="006F26A2" w:rsidRPr="00975072">
              <w:rPr>
                <w:sz w:val="16"/>
                <w:szCs w:val="16"/>
              </w:rPr>
              <w:t>No</w:t>
            </w:r>
            <w:r w:rsidRPr="00975072">
              <w:rPr>
                <w:sz w:val="16"/>
                <w:szCs w:val="16"/>
              </w:rPr>
              <w:t xml:space="preserve"> 36, 2013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39</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112, 2011; No 11</w:t>
            </w:r>
            <w:r w:rsidR="006F26A2" w:rsidRPr="00975072">
              <w:rPr>
                <w:sz w:val="16"/>
                <w:szCs w:val="16"/>
              </w:rPr>
              <w:t>, 2013;</w:t>
            </w:r>
            <w:r w:rsidRPr="00975072">
              <w:rPr>
                <w:sz w:val="16"/>
                <w:szCs w:val="16"/>
              </w:rPr>
              <w:t xml:space="preserve"> </w:t>
            </w:r>
            <w:r w:rsidR="006F26A2" w:rsidRPr="00975072">
              <w:rPr>
                <w:sz w:val="16"/>
                <w:szCs w:val="16"/>
              </w:rPr>
              <w:t>No</w:t>
            </w:r>
            <w:r w:rsidRPr="00975072">
              <w:rPr>
                <w:sz w:val="16"/>
                <w:szCs w:val="16"/>
              </w:rPr>
              <w:t xml:space="preserve"> 36, 2013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sz w:val="16"/>
                <w:szCs w:val="16"/>
              </w:rPr>
              <w:t>c 40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p>
        </w:tc>
      </w:tr>
      <w:tr w:rsidR="00E46125" w:rsidRPr="00975072" w:rsidTr="00E76457">
        <w:trPr>
          <w:cantSplit/>
        </w:trPr>
        <w:tc>
          <w:tcPr>
            <w:tcW w:w="2031" w:type="dxa"/>
            <w:shd w:val="clear" w:color="auto" w:fill="auto"/>
          </w:tcPr>
          <w:p w:rsidR="00E46125" w:rsidRPr="00975072" w:rsidRDefault="00E46125" w:rsidP="00050DE4">
            <w:pPr>
              <w:pStyle w:val="Tabletext"/>
              <w:tabs>
                <w:tab w:val="center" w:leader="dot" w:pos="2268"/>
              </w:tabs>
              <w:rPr>
                <w:sz w:val="16"/>
                <w:szCs w:val="16"/>
              </w:rPr>
            </w:pPr>
            <w:r w:rsidRPr="00975072">
              <w:rPr>
                <w:sz w:val="16"/>
                <w:szCs w:val="16"/>
              </w:rPr>
              <w:t>c 45</w:t>
            </w:r>
            <w:r w:rsidRPr="00975072">
              <w:rPr>
                <w:sz w:val="16"/>
                <w:szCs w:val="16"/>
              </w:rPr>
              <w:tab/>
            </w:r>
          </w:p>
        </w:tc>
        <w:tc>
          <w:tcPr>
            <w:tcW w:w="5057" w:type="dxa"/>
            <w:shd w:val="clear" w:color="auto" w:fill="auto"/>
          </w:tcPr>
          <w:p w:rsidR="00E46125" w:rsidRPr="00975072" w:rsidRDefault="00E46125"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798B">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sz w:val="16"/>
                <w:szCs w:val="16"/>
              </w:rPr>
              <w:t>c 48</w:t>
            </w:r>
            <w:r w:rsidRPr="00975072">
              <w:rPr>
                <w:sz w:val="16"/>
                <w:szCs w:val="16"/>
              </w:rPr>
              <w:tab/>
            </w:r>
          </w:p>
        </w:tc>
        <w:tc>
          <w:tcPr>
            <w:tcW w:w="5057" w:type="dxa"/>
            <w:shd w:val="clear" w:color="auto" w:fill="auto"/>
          </w:tcPr>
          <w:p w:rsidR="00B61771" w:rsidRPr="00975072" w:rsidRDefault="00B61771" w:rsidP="00F9611F">
            <w:pPr>
              <w:pStyle w:val="Tabletext"/>
              <w:rPr>
                <w:b/>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730B73">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05798B">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798B">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CE5D47">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B61771" w:rsidRPr="00975072" w:rsidRDefault="00B61771" w:rsidP="00CE5D47">
            <w:pPr>
              <w:pStyle w:val="Tabletext"/>
              <w:tabs>
                <w:tab w:val="center" w:leader="dot" w:pos="2268"/>
              </w:tabs>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2B0D2C">
            <w:pPr>
              <w:pStyle w:val="Tabletext"/>
              <w:tabs>
                <w:tab w:val="center" w:leader="dot" w:pos="2268"/>
              </w:tabs>
              <w:rPr>
                <w:sz w:val="16"/>
                <w:szCs w:val="16"/>
              </w:rPr>
            </w:pPr>
            <w:r w:rsidRPr="00975072">
              <w:rPr>
                <w:sz w:val="16"/>
                <w:szCs w:val="16"/>
              </w:rPr>
              <w:t>c 55</w:t>
            </w:r>
            <w:r w:rsidRPr="00975072">
              <w:rPr>
                <w:sz w:val="16"/>
                <w:szCs w:val="16"/>
              </w:rPr>
              <w:tab/>
            </w:r>
          </w:p>
        </w:tc>
        <w:tc>
          <w:tcPr>
            <w:tcW w:w="5057" w:type="dxa"/>
            <w:shd w:val="clear" w:color="auto" w:fill="auto"/>
          </w:tcPr>
          <w:p w:rsidR="00B61771" w:rsidRPr="00975072" w:rsidRDefault="00B61771" w:rsidP="002B0D2C">
            <w:pPr>
              <w:pStyle w:val="Tabletext"/>
              <w:tabs>
                <w:tab w:val="center" w:leader="dot" w:pos="2268"/>
              </w:tabs>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Del="00E14555" w:rsidTr="00847D54">
        <w:trPr>
          <w:cantSplit/>
        </w:trPr>
        <w:tc>
          <w:tcPr>
            <w:tcW w:w="2031" w:type="dxa"/>
            <w:shd w:val="clear" w:color="auto" w:fill="auto"/>
          </w:tcPr>
          <w:p w:rsidR="00B61771" w:rsidRPr="00975072" w:rsidDel="00E14555" w:rsidRDefault="00B61771" w:rsidP="00847D54">
            <w:pPr>
              <w:pStyle w:val="Tabletext"/>
              <w:tabs>
                <w:tab w:val="center" w:leader="dot" w:pos="2268"/>
              </w:tabs>
              <w:rPr>
                <w:sz w:val="16"/>
                <w:szCs w:val="16"/>
              </w:rPr>
            </w:pPr>
            <w:r w:rsidRPr="00975072">
              <w:rPr>
                <w:sz w:val="16"/>
                <w:szCs w:val="16"/>
              </w:rPr>
              <w:t>Subdivision C</w:t>
            </w:r>
            <w:r w:rsidRPr="00975072">
              <w:rPr>
                <w:sz w:val="16"/>
                <w:szCs w:val="16"/>
              </w:rPr>
              <w:tab/>
            </w:r>
          </w:p>
        </w:tc>
        <w:tc>
          <w:tcPr>
            <w:tcW w:w="5057" w:type="dxa"/>
            <w:shd w:val="clear" w:color="auto" w:fill="auto"/>
          </w:tcPr>
          <w:p w:rsidR="00B61771" w:rsidRPr="00975072" w:rsidDel="00E14555" w:rsidRDefault="00B61771" w:rsidP="00847D54">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C824B7">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C824B7">
            <w:pPr>
              <w:pStyle w:val="Tabletext"/>
              <w:tabs>
                <w:tab w:val="center" w:leader="dot" w:pos="2268"/>
              </w:tabs>
              <w:rPr>
                <w:rFonts w:ascii="Tahoma" w:eastAsiaTheme="minorHAnsi" w:hAnsi="Tahoma" w:cs="Tahoma"/>
                <w:sz w:val="16"/>
                <w:szCs w:val="16"/>
                <w:lang w:eastAsia="en-US"/>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74</w:t>
            </w:r>
            <w:r w:rsidRPr="00975072">
              <w:rPr>
                <w:sz w:val="16"/>
                <w:szCs w:val="16"/>
              </w:rPr>
              <w:tab/>
            </w:r>
          </w:p>
        </w:tc>
        <w:tc>
          <w:tcPr>
            <w:tcW w:w="5057" w:type="dxa"/>
            <w:shd w:val="clear" w:color="auto" w:fill="auto"/>
          </w:tcPr>
          <w:p w:rsidR="00B61771" w:rsidRPr="00975072" w:rsidRDefault="00B61771">
            <w:pPr>
              <w:pStyle w:val="Tabletext"/>
              <w:rPr>
                <w:sz w:val="16"/>
                <w:szCs w:val="16"/>
                <w:u w:val="single"/>
              </w:rPr>
            </w:pPr>
            <w:r w:rsidRPr="00975072">
              <w:rPr>
                <w:sz w:val="16"/>
                <w:szCs w:val="16"/>
              </w:rPr>
              <w:t>am No 118, 2010;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(md)</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3D2ED0">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13327">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(md)</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r w:rsidR="00CF50B8"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93</w:t>
            </w:r>
            <w:r w:rsidRPr="00975072">
              <w:rPr>
                <w:sz w:val="16"/>
                <w:szCs w:val="16"/>
              </w:rPr>
              <w:tab/>
            </w:r>
          </w:p>
        </w:tc>
        <w:tc>
          <w:tcPr>
            <w:tcW w:w="5057" w:type="dxa"/>
            <w:shd w:val="clear" w:color="auto" w:fill="auto"/>
          </w:tcPr>
          <w:p w:rsidR="00B61771" w:rsidRPr="00975072" w:rsidRDefault="00B61771" w:rsidP="00CB1406">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20F7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723B7">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723B7">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cc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 2008;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126, 2015;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13A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13B</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27</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F3513F">
        <w:trPr>
          <w:cantSplit/>
        </w:trPr>
        <w:tc>
          <w:tcPr>
            <w:tcW w:w="2031" w:type="dxa"/>
            <w:shd w:val="clear" w:color="auto" w:fill="auto"/>
          </w:tcPr>
          <w:p w:rsidR="00B61771" w:rsidRPr="00975072" w:rsidRDefault="00B61771" w:rsidP="00F3513F">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 xml:space="preserve">rs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63456">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57, 2019</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63456">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Schedule</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tcBorders>
              <w:bottom w:val="single" w:sz="12" w:space="0" w:color="auto"/>
            </w:tcBorders>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tcBorders>
              <w:bottom w:val="single" w:sz="12" w:space="0" w:color="auto"/>
            </w:tcBorders>
            <w:shd w:val="clear" w:color="auto" w:fill="auto"/>
          </w:tcPr>
          <w:p w:rsidR="00B61771" w:rsidRPr="00975072" w:rsidRDefault="00B61771" w:rsidP="00F9611F">
            <w:pPr>
              <w:pStyle w:val="Tabletext"/>
              <w:rPr>
                <w:sz w:val="16"/>
                <w:szCs w:val="16"/>
              </w:rPr>
            </w:pPr>
            <w:r w:rsidRPr="00975072">
              <w:rPr>
                <w:sz w:val="16"/>
                <w:szCs w:val="16"/>
              </w:rPr>
              <w:t>ad No 57, 2019</w:t>
            </w:r>
          </w:p>
        </w:tc>
      </w:tr>
    </w:tbl>
    <w:p w:rsidR="000B736A" w:rsidRPr="00975072" w:rsidRDefault="000B736A">
      <w:pPr>
        <w:pStyle w:val="ENotesHeading2"/>
        <w:pageBreakBefore/>
        <w:outlineLvl w:val="9"/>
      </w:pPr>
      <w:bookmarkStart w:id="272" w:name="_Toc106366907"/>
      <w:r w:rsidRPr="00975072">
        <w:lastRenderedPageBreak/>
        <w:t xml:space="preserve">Endnote </w:t>
      </w:r>
      <w:r w:rsidR="0034181C" w:rsidRPr="00975072">
        <w:t>5</w:t>
      </w:r>
      <w:r w:rsidRPr="00975072">
        <w:t>—Miscellaneous</w:t>
      </w:r>
      <w:bookmarkEnd w:id="272"/>
    </w:p>
    <w:p w:rsidR="00D45A3A" w:rsidRPr="00975072" w:rsidRDefault="00D45A3A" w:rsidP="00D45A3A">
      <w:pPr>
        <w:pStyle w:val="ENotesText"/>
        <w:rPr>
          <w:b/>
        </w:rPr>
      </w:pPr>
      <w:r w:rsidRPr="00975072">
        <w:rPr>
          <w:b/>
        </w:rPr>
        <w:t>Repeal table</w:t>
      </w:r>
    </w:p>
    <w:p w:rsidR="00D45A3A" w:rsidRPr="00975072" w:rsidRDefault="00D45A3A" w:rsidP="004C5F34">
      <w:pPr>
        <w:pStyle w:val="ENotesText"/>
      </w:pPr>
      <w:r w:rsidRPr="00975072">
        <w:t>Th</w:t>
      </w:r>
      <w:r w:rsidR="004C71EB" w:rsidRPr="00975072">
        <w:t>e amendment history of the repealed provisions</w:t>
      </w:r>
      <w:r w:rsidRPr="00975072">
        <w:t xml:space="preserve"> of the </w:t>
      </w:r>
      <w:r w:rsidRPr="00975072">
        <w:rPr>
          <w:i/>
        </w:rPr>
        <w:fldChar w:fldCharType="begin"/>
      </w:r>
      <w:r w:rsidRPr="00975072">
        <w:rPr>
          <w:i/>
        </w:rPr>
        <w:instrText xml:space="preserve"> DOCPROPERTY  ShortT </w:instrText>
      </w:r>
      <w:r w:rsidRPr="00975072">
        <w:rPr>
          <w:i/>
        </w:rPr>
        <w:fldChar w:fldCharType="separate"/>
      </w:r>
      <w:r w:rsidR="00D463B7">
        <w:rPr>
          <w:i/>
        </w:rPr>
        <w:t>Offshore Petroleum and Greenhouse Gas Storage Act 2006</w:t>
      </w:r>
      <w:r w:rsidRPr="00975072">
        <w:rPr>
          <w:i/>
        </w:rPr>
        <w:fldChar w:fldCharType="end"/>
      </w:r>
      <w:r w:rsidRPr="00975072">
        <w:t xml:space="preserve"> </w:t>
      </w:r>
      <w:r w:rsidR="004C71EB" w:rsidRPr="00975072">
        <w:t>up to and including the</w:t>
      </w:r>
      <w:r w:rsidRPr="00975072">
        <w:t xml:space="preserve"> </w:t>
      </w:r>
      <w:r w:rsidRPr="00975072">
        <w:rPr>
          <w:i/>
        </w:rPr>
        <w:t>Offshore Petroleum Amendment (Greenhouse Gas Storage) Act 2008</w:t>
      </w:r>
      <w:r w:rsidR="004C71EB" w:rsidRPr="00975072">
        <w:t xml:space="preserve"> (No.</w:t>
      </w:r>
      <w:r w:rsidR="00C53E4C" w:rsidRPr="00975072">
        <w:t> </w:t>
      </w:r>
      <w:r w:rsidR="004C71EB" w:rsidRPr="00975072">
        <w:t>117, 2008) appears in the table below</w:t>
      </w:r>
      <w:r w:rsidRPr="00975072">
        <w:t>.</w:t>
      </w:r>
    </w:p>
    <w:p w:rsidR="00D45A3A" w:rsidRPr="00975072"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975072" w:rsidTr="00E76457">
        <w:trPr>
          <w:cantSplit/>
          <w:tblHeader/>
        </w:trPr>
        <w:tc>
          <w:tcPr>
            <w:tcW w:w="2313" w:type="dxa"/>
            <w:tcBorders>
              <w:top w:val="single" w:sz="12" w:space="0" w:color="auto"/>
              <w:bottom w:val="single" w:sz="12" w:space="0" w:color="auto"/>
            </w:tcBorders>
          </w:tcPr>
          <w:p w:rsidR="00D45A3A" w:rsidRPr="00975072" w:rsidRDefault="00D45A3A" w:rsidP="004C5F34">
            <w:pPr>
              <w:pStyle w:val="Tabletext"/>
              <w:rPr>
                <w:rFonts w:ascii="Arial" w:hAnsi="Arial" w:cs="Arial"/>
                <w:b/>
                <w:sz w:val="16"/>
                <w:szCs w:val="16"/>
              </w:rPr>
            </w:pPr>
            <w:r w:rsidRPr="00975072">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975072" w:rsidRDefault="00D45A3A" w:rsidP="004C5F34">
            <w:pPr>
              <w:pStyle w:val="Tabletext"/>
              <w:rPr>
                <w:rFonts w:ascii="Arial" w:hAnsi="Arial" w:cs="Arial"/>
                <w:b/>
                <w:sz w:val="16"/>
                <w:szCs w:val="16"/>
              </w:rPr>
            </w:pPr>
            <w:r w:rsidRPr="00975072">
              <w:rPr>
                <w:rFonts w:ascii="Arial" w:hAnsi="Arial" w:cs="Arial"/>
                <w:b/>
                <w:sz w:val="16"/>
                <w:szCs w:val="16"/>
              </w:rPr>
              <w:t>How affected</w:t>
            </w:r>
          </w:p>
        </w:tc>
      </w:tr>
      <w:tr w:rsidR="00D45A3A" w:rsidRPr="00975072" w:rsidTr="00E76457">
        <w:trPr>
          <w:cantSplit/>
        </w:trPr>
        <w:tc>
          <w:tcPr>
            <w:tcW w:w="2313" w:type="dxa"/>
            <w:tcBorders>
              <w:top w:val="single" w:sz="12" w:space="0" w:color="auto"/>
            </w:tcBorders>
          </w:tcPr>
          <w:p w:rsidR="00D45A3A" w:rsidRPr="00975072" w:rsidRDefault="00D45A3A" w:rsidP="004C5F34">
            <w:pPr>
              <w:pStyle w:val="Tabletext"/>
              <w:tabs>
                <w:tab w:val="center" w:leader="dot" w:pos="2268"/>
              </w:tabs>
              <w:rPr>
                <w:sz w:val="16"/>
                <w:szCs w:val="16"/>
              </w:rPr>
            </w:pPr>
            <w:r w:rsidRPr="00975072">
              <w:rPr>
                <w:sz w:val="16"/>
                <w:szCs w:val="16"/>
              </w:rPr>
              <w:t>s. 69</w:t>
            </w:r>
            <w:r w:rsidRPr="00975072">
              <w:rPr>
                <w:sz w:val="16"/>
                <w:szCs w:val="16"/>
              </w:rPr>
              <w:tab/>
            </w:r>
          </w:p>
        </w:tc>
        <w:tc>
          <w:tcPr>
            <w:tcW w:w="4803" w:type="dxa"/>
            <w:tcBorders>
              <w:top w:val="single" w:sz="12" w:space="0" w:color="auto"/>
            </w:tcBorders>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45, 2007</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192</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45, 2007</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249</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117, 2008</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316</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117, 2008</w:t>
            </w:r>
          </w:p>
        </w:tc>
      </w:tr>
      <w:tr w:rsidR="00D45A3A" w:rsidRPr="00975072" w:rsidTr="00E76457">
        <w:trPr>
          <w:cantSplit/>
        </w:trPr>
        <w:tc>
          <w:tcPr>
            <w:tcW w:w="2313" w:type="dxa"/>
            <w:tcBorders>
              <w:bottom w:val="single" w:sz="12" w:space="0" w:color="auto"/>
            </w:tcBorders>
          </w:tcPr>
          <w:p w:rsidR="00D45A3A" w:rsidRPr="00975072" w:rsidRDefault="00D45A3A" w:rsidP="004C5F34">
            <w:pPr>
              <w:pStyle w:val="Tabletext"/>
              <w:tabs>
                <w:tab w:val="center" w:leader="dot" w:pos="2268"/>
              </w:tabs>
              <w:rPr>
                <w:sz w:val="16"/>
                <w:szCs w:val="16"/>
              </w:rPr>
            </w:pPr>
            <w:r w:rsidRPr="00975072">
              <w:rPr>
                <w:sz w:val="16"/>
                <w:szCs w:val="16"/>
              </w:rPr>
              <w:t>s. 327</w:t>
            </w:r>
            <w:r w:rsidRPr="00975072">
              <w:rPr>
                <w:sz w:val="16"/>
                <w:szCs w:val="16"/>
              </w:rPr>
              <w:tab/>
            </w:r>
          </w:p>
        </w:tc>
        <w:tc>
          <w:tcPr>
            <w:tcW w:w="4803" w:type="dxa"/>
            <w:tcBorders>
              <w:bottom w:val="single" w:sz="12" w:space="0" w:color="auto"/>
            </w:tcBorders>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21, 2008</w:t>
            </w:r>
          </w:p>
        </w:tc>
      </w:tr>
    </w:tbl>
    <w:p w:rsidR="00855488" w:rsidRPr="00975072" w:rsidRDefault="00855488" w:rsidP="00855488"/>
    <w:p w:rsidR="00644793" w:rsidRPr="00975072" w:rsidRDefault="00AA7182" w:rsidP="00AA7182">
      <w:pPr>
        <w:pStyle w:val="ENotesText"/>
        <w:rPr>
          <w:b/>
        </w:rPr>
      </w:pPr>
      <w:r w:rsidRPr="00975072">
        <w:rPr>
          <w:b/>
        </w:rPr>
        <w:t>Renumbering table</w:t>
      </w:r>
    </w:p>
    <w:p w:rsidR="00AA7182" w:rsidRPr="00975072" w:rsidRDefault="00AA7182" w:rsidP="00AA7182">
      <w:pPr>
        <w:pStyle w:val="ENotesText"/>
      </w:pPr>
      <w:r w:rsidRPr="00975072">
        <w:t xml:space="preserve">The renumbering of provisions of the </w:t>
      </w:r>
      <w:r w:rsidRPr="00975072">
        <w:rPr>
          <w:i/>
        </w:rPr>
        <w:fldChar w:fldCharType="begin"/>
      </w:r>
      <w:r w:rsidRPr="00975072">
        <w:rPr>
          <w:i/>
        </w:rPr>
        <w:instrText xml:space="preserve"> DOCPROPERTY  ShortT </w:instrText>
      </w:r>
      <w:r w:rsidRPr="00975072">
        <w:rPr>
          <w:i/>
        </w:rPr>
        <w:fldChar w:fldCharType="separate"/>
      </w:r>
      <w:r w:rsidR="00D463B7">
        <w:rPr>
          <w:i/>
        </w:rPr>
        <w:t>Offshore Petroleum and Greenhouse Gas Storage Act 2006</w:t>
      </w:r>
      <w:r w:rsidRPr="00975072">
        <w:rPr>
          <w:i/>
        </w:rPr>
        <w:fldChar w:fldCharType="end"/>
      </w:r>
      <w:r w:rsidRPr="00975072">
        <w:t xml:space="preserve">, made by the </w:t>
      </w:r>
      <w:r w:rsidRPr="00975072">
        <w:rPr>
          <w:i/>
          <w:szCs w:val="22"/>
        </w:rPr>
        <w:t>Offshore Petroleum Amendment (Greenhouse Gas Storage) Act 2008</w:t>
      </w:r>
      <w:r w:rsidRPr="00975072">
        <w:rPr>
          <w:szCs w:val="22"/>
        </w:rPr>
        <w:t xml:space="preserve"> (No.</w:t>
      </w:r>
      <w:r w:rsidR="00C53E4C" w:rsidRPr="00975072">
        <w:rPr>
          <w:szCs w:val="22"/>
        </w:rPr>
        <w:t> </w:t>
      </w:r>
      <w:r w:rsidRPr="00975072">
        <w:rPr>
          <w:szCs w:val="22"/>
        </w:rPr>
        <w:t>117, 2008)</w:t>
      </w:r>
      <w:r w:rsidRPr="00975072">
        <w:t xml:space="preserve"> appears in the table below.</w:t>
      </w:r>
    </w:p>
    <w:p w:rsidR="00AA7182" w:rsidRPr="00975072" w:rsidRDefault="00AA7182" w:rsidP="00AA7182">
      <w:pPr>
        <w:pStyle w:val="Tabletext"/>
      </w:pPr>
    </w:p>
    <w:p w:rsidR="00D609E4" w:rsidRPr="00975072" w:rsidRDefault="00D609E4" w:rsidP="00BC23BD">
      <w:pPr>
        <w:sectPr w:rsidR="00D609E4" w:rsidRPr="00975072" w:rsidSect="00D94C8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975072" w:rsidTr="00E76457">
        <w:trPr>
          <w:tblHeader/>
        </w:trPr>
        <w:tc>
          <w:tcPr>
            <w:tcW w:w="1800" w:type="dxa"/>
            <w:tcBorders>
              <w:top w:val="single" w:sz="12" w:space="0" w:color="auto"/>
              <w:bottom w:val="single" w:sz="12" w:space="0" w:color="auto"/>
            </w:tcBorders>
          </w:tcPr>
          <w:p w:rsidR="00962B32" w:rsidRPr="00975072" w:rsidRDefault="00962B32" w:rsidP="00AC3F78">
            <w:pPr>
              <w:spacing w:before="60" w:after="60"/>
              <w:rPr>
                <w:rFonts w:ascii="Arial" w:hAnsi="Arial" w:cs="Arial"/>
                <w:b/>
                <w:sz w:val="16"/>
                <w:szCs w:val="16"/>
              </w:rPr>
            </w:pPr>
            <w:r w:rsidRPr="00975072">
              <w:rPr>
                <w:rFonts w:ascii="Arial" w:hAnsi="Arial" w:cs="Arial"/>
                <w:b/>
                <w:sz w:val="16"/>
                <w:szCs w:val="16"/>
              </w:rPr>
              <w:t>Old number</w:t>
            </w:r>
          </w:p>
        </w:tc>
        <w:tc>
          <w:tcPr>
            <w:tcW w:w="1461" w:type="dxa"/>
            <w:tcBorders>
              <w:top w:val="single" w:sz="12" w:space="0" w:color="auto"/>
              <w:bottom w:val="single" w:sz="12" w:space="0" w:color="auto"/>
            </w:tcBorders>
          </w:tcPr>
          <w:p w:rsidR="00962B32" w:rsidRPr="00975072" w:rsidRDefault="00962B32" w:rsidP="00AC3F78">
            <w:pPr>
              <w:spacing w:before="60" w:after="60"/>
              <w:rPr>
                <w:rFonts w:ascii="Arial" w:hAnsi="Arial" w:cs="Arial"/>
                <w:b/>
                <w:sz w:val="16"/>
                <w:szCs w:val="16"/>
              </w:rPr>
            </w:pPr>
            <w:r w:rsidRPr="00975072">
              <w:rPr>
                <w:rFonts w:ascii="Arial" w:hAnsi="Arial" w:cs="Arial"/>
                <w:b/>
                <w:sz w:val="16"/>
                <w:szCs w:val="16"/>
              </w:rPr>
              <w:t>New number</w:t>
            </w:r>
          </w:p>
        </w:tc>
      </w:tr>
      <w:tr w:rsidR="00962B32" w:rsidRPr="00975072" w:rsidTr="00E76457">
        <w:tc>
          <w:tcPr>
            <w:tcW w:w="1800" w:type="dxa"/>
            <w:tcBorders>
              <w:top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1</w:t>
            </w:r>
          </w:p>
        </w:tc>
        <w:tc>
          <w:tcPr>
            <w:tcW w:w="1461" w:type="dxa"/>
            <w:tcBorders>
              <w:top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5049E0">
            <w:pPr>
              <w:keepNext/>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190</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241</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2A.2</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3.2</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249APA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r w:rsidR="00962B32" w:rsidRPr="00975072">
              <w:rPr>
                <w:rFonts w:ascii="Arial" w:hAnsi="Arial" w:cs="Arial"/>
                <w:noProof/>
                <w:sz w:val="16"/>
                <w:szCs w:val="16"/>
              </w:rPr>
              <w:t>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249ASC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249AUBA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315</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323</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5049E0">
            <w:pPr>
              <w:keepNext/>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249BSFA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342</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D</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D</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lastRenderedPageBreak/>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249CPA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249CTA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249CXA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249CXB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249CY</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249CZEA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249CZFB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249GB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419</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5049E0">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249JGAA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3.10</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Part</w:t>
            </w:r>
            <w:r w:rsidR="00C53E4C" w:rsidRPr="00975072">
              <w:rPr>
                <w:rFonts w:ascii="Arial" w:hAnsi="Arial" w:cs="Arial"/>
                <w:noProof/>
                <w:sz w:val="16"/>
                <w:szCs w:val="16"/>
              </w:rPr>
              <w:t> </w:t>
            </w:r>
            <w:r w:rsidRPr="00975072">
              <w:rPr>
                <w:rFonts w:ascii="Arial" w:hAnsi="Arial" w:cs="Arial"/>
                <w:noProof/>
                <w:sz w:val="16"/>
                <w:szCs w:val="16"/>
              </w:rPr>
              <w:t>2A.11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249NDA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3A</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Chapter 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3A.4</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3A.5</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3A.6</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298</w:t>
            </w:r>
            <w:r w:rsidR="00960DC6">
              <w:rPr>
                <w:rFonts w:ascii="Arial" w:hAnsi="Arial" w:cs="Arial"/>
                <w:noProof/>
                <w:sz w:val="16"/>
                <w:szCs w:val="16"/>
              </w:rPr>
              <w:noBreakHyphen/>
            </w:r>
            <w:r w:rsidRPr="00975072">
              <w:rPr>
                <w:rFonts w:ascii="Arial" w:hAnsi="Arial" w:cs="Arial"/>
                <w:noProof/>
                <w:sz w:val="16"/>
                <w:szCs w:val="16"/>
              </w:rPr>
              <w:t>277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3A.7</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3A.8</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555</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3A.9</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3A.10</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960DC6">
              <w:rPr>
                <w:rFonts w:ascii="Arial" w:hAnsi="Arial" w:cs="Arial"/>
                <w:noProof/>
                <w:sz w:val="16"/>
                <w:szCs w:val="16"/>
              </w:rPr>
              <w:noBreakHyphen/>
            </w:r>
            <w:r w:rsidRPr="00975072">
              <w:rPr>
                <w:rFonts w:ascii="Arial" w:hAnsi="Arial" w:cs="Arial"/>
                <w:noProof/>
                <w:sz w:val="16"/>
                <w:szCs w:val="16"/>
              </w:rPr>
              <w:t>298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4.2A</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584</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.4</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lastRenderedPageBreak/>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311B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4.4</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960DC6">
              <w:rPr>
                <w:rFonts w:ascii="Arial" w:hAnsi="Arial" w:cs="Arial"/>
                <w:noProof/>
                <w:sz w:val="16"/>
                <w:szCs w:val="16"/>
              </w:rPr>
              <w:noBreakHyphen/>
            </w:r>
            <w:r w:rsidRPr="00975072">
              <w:rPr>
                <w:rFonts w:ascii="Arial" w:hAnsi="Arial" w:cs="Arial"/>
                <w:noProof/>
                <w:sz w:val="16"/>
                <w:szCs w:val="16"/>
              </w:rPr>
              <w:t>322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610</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4.5</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r w:rsidR="00962B32" w:rsidRPr="00975072">
              <w:rPr>
                <w:rFonts w:ascii="Arial" w:hAnsi="Arial" w:cs="Arial"/>
                <w:noProof/>
                <w:sz w:val="16"/>
                <w:szCs w:val="16"/>
              </w:rPr>
              <w:t>A</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r w:rsidR="00960DC6">
              <w:rPr>
                <w:rFonts w:ascii="Arial" w:hAnsi="Arial" w:cs="Arial"/>
                <w:noProof/>
                <w:sz w:val="16"/>
                <w:szCs w:val="16"/>
              </w:rPr>
              <w:noBreakHyphen/>
            </w:r>
            <w:r w:rsidRPr="00975072">
              <w:rPr>
                <w:rFonts w:ascii="Arial" w:hAnsi="Arial" w:cs="Arial"/>
                <w:noProof/>
                <w:sz w:val="16"/>
                <w:szCs w:val="16"/>
              </w:rPr>
              <w:t>329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623</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4.6</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.7</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4.7</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4.8</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652</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lastRenderedPageBreak/>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679</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Chapter 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428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721</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Chapter 5</w:t>
            </w:r>
            <w:r w:rsidR="00962B32" w:rsidRPr="00975072">
              <w:rPr>
                <w:rFonts w:ascii="Arial" w:hAnsi="Arial" w:cs="Arial"/>
                <w:noProof/>
                <w:sz w:val="16"/>
                <w:szCs w:val="16"/>
              </w:rPr>
              <w:t>A</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A.1</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740</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742</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960DC6">
              <w:rPr>
                <w:rFonts w:ascii="Arial" w:hAnsi="Arial" w:cs="Arial"/>
                <w:noProof/>
                <w:sz w:val="16"/>
                <w:szCs w:val="16"/>
              </w:rPr>
              <w:noBreakHyphen/>
            </w:r>
            <w:r w:rsidRPr="00975072">
              <w:rPr>
                <w:rFonts w:ascii="Arial" w:hAnsi="Arial" w:cs="Arial"/>
                <w:noProof/>
                <w:sz w:val="16"/>
                <w:szCs w:val="16"/>
              </w:rPr>
              <w:t>430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lastRenderedPageBreak/>
              <w:t>Part 6</w:t>
            </w:r>
            <w:r w:rsidR="00962B32" w:rsidRPr="00975072">
              <w:rPr>
                <w:rFonts w:ascii="Arial" w:hAnsi="Arial" w:cs="Arial"/>
                <w:noProof/>
                <w:sz w:val="16"/>
                <w:szCs w:val="16"/>
              </w:rPr>
              <w:t>.1B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777</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9.8</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778</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9.9</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Borders>
              <w:bottom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450</w:t>
            </w:r>
          </w:p>
        </w:tc>
        <w:tc>
          <w:tcPr>
            <w:tcW w:w="1461" w:type="dxa"/>
            <w:tcBorders>
              <w:bottom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791</w:t>
            </w:r>
          </w:p>
        </w:tc>
      </w:tr>
    </w:tbl>
    <w:p w:rsidR="00EB050F" w:rsidRPr="00975072" w:rsidRDefault="00EB050F" w:rsidP="00D57706">
      <w:pPr>
        <w:rPr>
          <w:lang w:eastAsia="en-AU"/>
        </w:rPr>
        <w:sectPr w:rsidR="00EB050F" w:rsidRPr="00975072" w:rsidSect="00D94C8A">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num="2" w:space="708"/>
          <w:docGrid w:linePitch="360"/>
        </w:sectPr>
      </w:pPr>
    </w:p>
    <w:p w:rsidR="00830253" w:rsidRPr="00975072" w:rsidRDefault="00830253"/>
    <w:sectPr w:rsidR="00830253" w:rsidRPr="00975072" w:rsidSect="00D94C8A">
      <w:headerReference w:type="even" r:id="rId37"/>
      <w:headerReference w:type="default" r:id="rId38"/>
      <w:footerReference w:type="even" r:id="rId39"/>
      <w:footerReference w:type="default" r:id="rId40"/>
      <w:head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51A" w:rsidRDefault="004F551A" w:rsidP="00FC507B">
      <w:pPr>
        <w:pStyle w:val="CTA----"/>
        <w:spacing w:before="0" w:line="240" w:lineRule="auto"/>
      </w:pPr>
      <w:r>
        <w:separator/>
      </w:r>
    </w:p>
    <w:p w:rsidR="004F551A" w:rsidRDefault="004F551A"/>
    <w:p w:rsidR="004F551A" w:rsidRDefault="004F551A"/>
  </w:endnote>
  <w:endnote w:type="continuationSeparator" w:id="0">
    <w:p w:rsidR="004F551A" w:rsidRDefault="004F551A" w:rsidP="00FC507B">
      <w:pPr>
        <w:pStyle w:val="CTA----"/>
        <w:spacing w:before="0" w:line="240" w:lineRule="auto"/>
      </w:pPr>
      <w:r>
        <w:continuationSeparator/>
      </w:r>
    </w:p>
    <w:p w:rsidR="004F551A" w:rsidRDefault="004F551A"/>
    <w:p w:rsidR="004F551A" w:rsidRDefault="004F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369</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63B7">
            <w:rPr>
              <w:sz w:val="16"/>
              <w:szCs w:val="16"/>
            </w:rPr>
            <w:t>02/06/2022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63B7">
            <w:rPr>
              <w:sz w:val="16"/>
              <w:szCs w:val="16"/>
            </w:rPr>
            <w:instrText>17/06/2022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17/06/2022</w:t>
          </w:r>
          <w:r w:rsidRPr="00130F37">
            <w:rPr>
              <w:sz w:val="16"/>
              <w:szCs w:val="16"/>
            </w:rPr>
            <w:fldChar w:fldCharType="end"/>
          </w:r>
        </w:p>
      </w:tc>
    </w:tr>
  </w:tbl>
  <w:p w:rsidR="004F551A" w:rsidRPr="00E26E9A" w:rsidRDefault="004F551A" w:rsidP="00E26E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A1328" w:rsidRDefault="004F551A" w:rsidP="00BC23BD">
    <w:pPr>
      <w:pBdr>
        <w:top w:val="single" w:sz="6" w:space="1" w:color="auto"/>
      </w:pBdr>
      <w:spacing w:before="120"/>
      <w:rPr>
        <w:sz w:val="18"/>
      </w:rPr>
    </w:pPr>
  </w:p>
  <w:p w:rsidR="004F551A" w:rsidRPr="007A1328" w:rsidRDefault="004F551A"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63B7">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4F551A" w:rsidRPr="007A1328" w:rsidRDefault="004F551A" w:rsidP="00BC23B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63B7">
            <w:rPr>
              <w:sz w:val="16"/>
              <w:szCs w:val="16"/>
            </w:rPr>
            <w:t>02/06/2022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63B7">
            <w:rPr>
              <w:sz w:val="16"/>
              <w:szCs w:val="16"/>
            </w:rPr>
            <w:instrText>17/06/2022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17/06/2022</w:t>
          </w:r>
          <w:r w:rsidRPr="0055472E">
            <w:rPr>
              <w:sz w:val="16"/>
              <w:szCs w:val="16"/>
            </w:rPr>
            <w:fldChar w:fldCharType="end"/>
          </w:r>
        </w:p>
      </w:tc>
    </w:tr>
  </w:tbl>
  <w:p w:rsidR="004F551A" w:rsidRPr="00E26E9A" w:rsidRDefault="004F551A" w:rsidP="00E26E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63B7">
            <w:rPr>
              <w:sz w:val="16"/>
              <w:szCs w:val="16"/>
            </w:rPr>
            <w:t>02/06/2022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63B7">
            <w:rPr>
              <w:sz w:val="16"/>
              <w:szCs w:val="16"/>
            </w:rPr>
            <w:instrText>17/06/2022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17/06/2022</w:t>
          </w:r>
          <w:r w:rsidRPr="00130F37">
            <w:rPr>
              <w:sz w:val="16"/>
              <w:szCs w:val="16"/>
            </w:rPr>
            <w:fldChar w:fldCharType="end"/>
          </w:r>
        </w:p>
      </w:tc>
    </w:tr>
  </w:tbl>
  <w:p w:rsidR="004F551A" w:rsidRPr="00E26E9A" w:rsidRDefault="004F551A" w:rsidP="00E26E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A1328" w:rsidRDefault="004F551A" w:rsidP="00BC23BD">
    <w:pPr>
      <w:pBdr>
        <w:top w:val="single" w:sz="6" w:space="1" w:color="auto"/>
      </w:pBdr>
      <w:spacing w:before="120"/>
      <w:rPr>
        <w:sz w:val="18"/>
      </w:rPr>
    </w:pPr>
  </w:p>
  <w:p w:rsidR="004F551A" w:rsidRPr="007A1328" w:rsidRDefault="004F551A"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63B7">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4F551A" w:rsidRPr="007A1328" w:rsidRDefault="004F551A" w:rsidP="00BC23BD">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63B7">
            <w:rPr>
              <w:sz w:val="16"/>
              <w:szCs w:val="16"/>
            </w:rPr>
            <w:t>02/06/2022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63B7">
            <w:rPr>
              <w:sz w:val="16"/>
              <w:szCs w:val="16"/>
            </w:rPr>
            <w:instrText>17/06/2022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17/06/2022</w:t>
          </w:r>
          <w:r w:rsidRPr="0055472E">
            <w:rPr>
              <w:sz w:val="16"/>
              <w:szCs w:val="16"/>
            </w:rPr>
            <w:fldChar w:fldCharType="end"/>
          </w:r>
        </w:p>
      </w:tc>
    </w:tr>
  </w:tbl>
  <w:p w:rsidR="004F551A" w:rsidRPr="00E26E9A" w:rsidRDefault="004F551A" w:rsidP="00E26E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63B7">
            <w:rPr>
              <w:sz w:val="16"/>
              <w:szCs w:val="16"/>
            </w:rPr>
            <w:t>02/06/2022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63B7">
            <w:rPr>
              <w:sz w:val="16"/>
              <w:szCs w:val="16"/>
            </w:rPr>
            <w:instrText>17/06/2022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17/06/2022</w:t>
          </w:r>
          <w:r w:rsidRPr="00130F37">
            <w:rPr>
              <w:sz w:val="16"/>
              <w:szCs w:val="16"/>
            </w:rPr>
            <w:fldChar w:fldCharType="end"/>
          </w:r>
        </w:p>
      </w:tc>
    </w:tr>
  </w:tbl>
  <w:p w:rsidR="004F551A" w:rsidRPr="00E26E9A" w:rsidRDefault="004F551A" w:rsidP="00E2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rsidP="0041758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ED79B6" w:rsidRDefault="004F551A"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8A">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63B7">
            <w:rPr>
              <w:sz w:val="16"/>
              <w:szCs w:val="16"/>
            </w:rPr>
            <w:t>02/06/2022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63B7">
            <w:rPr>
              <w:sz w:val="16"/>
              <w:szCs w:val="16"/>
            </w:rPr>
            <w:instrText>17/06/2022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17/06/2022</w:t>
          </w:r>
          <w:r w:rsidRPr="0055472E">
            <w:rPr>
              <w:sz w:val="16"/>
              <w:szCs w:val="16"/>
            </w:rPr>
            <w:fldChar w:fldCharType="end"/>
          </w:r>
        </w:p>
      </w:tc>
    </w:tr>
  </w:tbl>
  <w:p w:rsidR="004F551A" w:rsidRPr="00E26E9A" w:rsidRDefault="004F551A" w:rsidP="00E26E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C8A">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63B7">
            <w:rPr>
              <w:sz w:val="16"/>
              <w:szCs w:val="16"/>
            </w:rPr>
            <w:t>02/06/2022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63B7">
            <w:rPr>
              <w:sz w:val="16"/>
              <w:szCs w:val="16"/>
            </w:rPr>
            <w:instrText>17/06/2022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17/06/2022</w:t>
          </w:r>
          <w:r w:rsidRPr="00130F37">
            <w:rPr>
              <w:sz w:val="16"/>
              <w:szCs w:val="16"/>
            </w:rPr>
            <w:fldChar w:fldCharType="end"/>
          </w:r>
        </w:p>
      </w:tc>
    </w:tr>
  </w:tbl>
  <w:p w:rsidR="004F551A" w:rsidRPr="00E26E9A" w:rsidRDefault="004F551A" w:rsidP="00E26E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292</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63B7">
            <w:rPr>
              <w:sz w:val="16"/>
              <w:szCs w:val="16"/>
            </w:rPr>
            <w:t>02/06/2022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63B7">
            <w:rPr>
              <w:sz w:val="16"/>
              <w:szCs w:val="16"/>
            </w:rPr>
            <w:instrText>17/06/2022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17/06/2022</w:t>
          </w:r>
          <w:r w:rsidRPr="0055472E">
            <w:rPr>
              <w:sz w:val="16"/>
              <w:szCs w:val="16"/>
            </w:rPr>
            <w:fldChar w:fldCharType="end"/>
          </w:r>
        </w:p>
      </w:tc>
    </w:tr>
  </w:tbl>
  <w:p w:rsidR="004F551A" w:rsidRPr="00E26E9A" w:rsidRDefault="004F551A" w:rsidP="00E26E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463B7">
            <w:rPr>
              <w:sz w:val="16"/>
              <w:szCs w:val="16"/>
            </w:rPr>
            <w:t>02/06/2022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463B7">
            <w:rPr>
              <w:sz w:val="16"/>
              <w:szCs w:val="16"/>
            </w:rPr>
            <w:instrText>17/06/2022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17/06/2022</w:t>
          </w:r>
          <w:r w:rsidRPr="00130F37">
            <w:rPr>
              <w:sz w:val="16"/>
              <w:szCs w:val="16"/>
            </w:rPr>
            <w:fldChar w:fldCharType="end"/>
          </w:r>
        </w:p>
      </w:tc>
    </w:tr>
  </w:tbl>
  <w:p w:rsidR="004F551A" w:rsidRPr="00E26E9A" w:rsidRDefault="004F551A" w:rsidP="00E26E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pPr>
      <w:pBdr>
        <w:top w:val="single" w:sz="6" w:space="1" w:color="auto"/>
      </w:pBdr>
      <w:rPr>
        <w:sz w:val="18"/>
      </w:rPr>
    </w:pPr>
  </w:p>
  <w:p w:rsidR="004F551A" w:rsidRDefault="004F551A">
    <w:pPr>
      <w:jc w:val="right"/>
      <w:rPr>
        <w:i/>
        <w:sz w:val="18"/>
      </w:rPr>
    </w:pPr>
    <w:r>
      <w:rPr>
        <w:i/>
        <w:sz w:val="18"/>
      </w:rPr>
      <w:fldChar w:fldCharType="begin"/>
    </w:r>
    <w:r>
      <w:rPr>
        <w:i/>
        <w:sz w:val="18"/>
      </w:rPr>
      <w:instrText xml:space="preserve"> STYLEREF ShortT </w:instrText>
    </w:r>
    <w:r>
      <w:rPr>
        <w:i/>
        <w:sz w:val="18"/>
      </w:rPr>
      <w:fldChar w:fldCharType="separate"/>
    </w:r>
    <w:r w:rsidR="00D463B7">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372</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370</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463B7">
            <w:rPr>
              <w:sz w:val="16"/>
              <w:szCs w:val="16"/>
            </w:rPr>
            <w:t>02/06/2022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463B7">
            <w:rPr>
              <w:sz w:val="16"/>
              <w:szCs w:val="16"/>
            </w:rPr>
            <w:instrText>17/06/2022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17/06/2022</w:t>
          </w:r>
          <w:r w:rsidRPr="0055472E">
            <w:rPr>
              <w:sz w:val="16"/>
              <w:szCs w:val="16"/>
            </w:rPr>
            <w:fldChar w:fldCharType="end"/>
          </w:r>
        </w:p>
      </w:tc>
    </w:tr>
  </w:tbl>
  <w:p w:rsidR="004F551A" w:rsidRPr="00E26E9A" w:rsidRDefault="004F551A" w:rsidP="00E2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51A" w:rsidRPr="007E528B" w:rsidRDefault="004F551A" w:rsidP="00043AEE">
      <w:pPr>
        <w:rPr>
          <w:sz w:val="26"/>
          <w:szCs w:val="26"/>
        </w:rPr>
      </w:pPr>
      <w:r>
        <w:rPr>
          <w:sz w:val="26"/>
          <w:szCs w:val="26"/>
        </w:rPr>
        <w:t>Endnotes</w:t>
      </w:r>
    </w:p>
    <w:p w:rsidR="004F551A" w:rsidRDefault="004F551A" w:rsidP="00043AEE">
      <w:pPr>
        <w:rPr>
          <w:sz w:val="20"/>
        </w:rPr>
      </w:pPr>
    </w:p>
    <w:p w:rsidR="004F551A" w:rsidRPr="007A1328" w:rsidRDefault="004F551A" w:rsidP="00043AEE">
      <w:pPr>
        <w:rPr>
          <w:sz w:val="20"/>
        </w:rPr>
      </w:pPr>
    </w:p>
    <w:p w:rsidR="004F551A" w:rsidRPr="007A1328" w:rsidRDefault="004F551A" w:rsidP="00043AEE">
      <w:pPr>
        <w:rPr>
          <w:b/>
          <w:sz w:val="24"/>
        </w:rPr>
      </w:pPr>
    </w:p>
    <w:p w:rsidR="004F551A" w:rsidRPr="007E528B" w:rsidRDefault="004F551A"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1—About the endnotes</w:t>
      </w:r>
      <w:r>
        <w:rPr>
          <w:szCs w:val="22"/>
        </w:rPr>
        <w:fldChar w:fldCharType="end"/>
      </w:r>
    </w:p>
    <w:p w:rsidR="004F551A" w:rsidRPr="007E528B" w:rsidRDefault="004F551A" w:rsidP="00043AEE">
      <w:pPr>
        <w:jc w:val="right"/>
        <w:rPr>
          <w:sz w:val="26"/>
          <w:szCs w:val="26"/>
        </w:rPr>
      </w:pPr>
      <w:r>
        <w:rPr>
          <w:sz w:val="26"/>
          <w:szCs w:val="26"/>
        </w:rPr>
        <w:t>Endnotes</w:t>
      </w:r>
    </w:p>
    <w:p w:rsidR="004F551A" w:rsidRPr="007A1328" w:rsidRDefault="004F551A" w:rsidP="00043AEE">
      <w:pPr>
        <w:jc w:val="right"/>
        <w:rPr>
          <w:sz w:val="20"/>
        </w:rPr>
      </w:pPr>
    </w:p>
    <w:p w:rsidR="004F551A" w:rsidRPr="007A1328" w:rsidRDefault="004F551A" w:rsidP="00043AEE">
      <w:pPr>
        <w:jc w:val="right"/>
        <w:rPr>
          <w:sz w:val="20"/>
        </w:rPr>
      </w:pPr>
    </w:p>
    <w:p w:rsidR="004F551A" w:rsidRPr="007A1328" w:rsidRDefault="004F551A" w:rsidP="00043AEE">
      <w:pPr>
        <w:jc w:val="right"/>
        <w:rPr>
          <w:b/>
          <w:sz w:val="24"/>
        </w:rPr>
      </w:pPr>
    </w:p>
    <w:p w:rsidR="004F551A" w:rsidRPr="007E528B" w:rsidRDefault="004F551A"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1—About the endnotes</w:t>
      </w:r>
      <w:r>
        <w:rPr>
          <w:szCs w:val="22"/>
        </w:rPr>
        <w:fldChar w:fldCharType="end"/>
      </w:r>
    </w:p>
    <w:p w:rsidR="004F551A" w:rsidRDefault="004F551A">
      <w:pPr>
        <w:pStyle w:val="Header"/>
      </w:pPr>
    </w:p>
    <w:p w:rsidR="004F551A" w:rsidRDefault="004F551A"/>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p>
        </w:tc>
      </w:tr>
      <w:tr w:rsidR="004F551A" w:rsidRPr="0055472E" w:rsidTr="000740CD">
        <w:tc>
          <w:tcPr>
            <w:tcW w:w="2190" w:type="dxa"/>
            <w:gridSpan w:val="2"/>
          </w:tcPr>
          <w:p w:rsidR="004F551A" w:rsidRPr="0055472E" w:rsidRDefault="004F551A"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63B7">
              <w:rPr>
                <w:sz w:val="16"/>
                <w:szCs w:val="16"/>
              </w:rPr>
              <w:t>52</w:t>
            </w:r>
            <w:r w:rsidRPr="0055472E">
              <w:rPr>
                <w:sz w:val="16"/>
                <w:szCs w:val="16"/>
              </w:rPr>
              <w:fldChar w:fldCharType="end"/>
            </w:r>
          </w:p>
        </w:tc>
        <w:tc>
          <w:tcPr>
            <w:tcW w:w="2920" w:type="dxa"/>
          </w:tcPr>
          <w:p w:rsidR="004F551A" w:rsidRPr="0055472E" w:rsidRDefault="004F551A"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63B7">
              <w:rPr>
                <w:sz w:val="16"/>
                <w:szCs w:val="16"/>
              </w:rPr>
              <w:t>2/6/22</w:t>
            </w:r>
            <w:r w:rsidRPr="0055472E">
              <w:rPr>
                <w:sz w:val="16"/>
                <w:szCs w:val="16"/>
              </w:rPr>
              <w:fldChar w:fldCharType="end"/>
            </w:r>
          </w:p>
        </w:tc>
        <w:tc>
          <w:tcPr>
            <w:tcW w:w="2193" w:type="dxa"/>
            <w:gridSpan w:val="2"/>
          </w:tcPr>
          <w:p w:rsidR="004F551A" w:rsidRPr="0055472E" w:rsidRDefault="004F551A"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63B7">
              <w:rPr>
                <w:sz w:val="16"/>
                <w:szCs w:val="16"/>
              </w:rPr>
              <w:instrText>17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63B7">
              <w:rPr>
                <w:sz w:val="16"/>
                <w:szCs w:val="16"/>
              </w:rPr>
              <w:instrText>17/6/22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63B7">
              <w:rPr>
                <w:noProof/>
                <w:sz w:val="16"/>
                <w:szCs w:val="16"/>
              </w:rPr>
              <w:t>17/6/22</w:t>
            </w:r>
            <w:r w:rsidRPr="0055472E">
              <w:rPr>
                <w:sz w:val="16"/>
                <w:szCs w:val="16"/>
              </w:rPr>
              <w:fldChar w:fldCharType="end"/>
            </w:r>
          </w:p>
        </w:tc>
      </w:tr>
    </w:tbl>
    <w:p w:rsidR="004F551A" w:rsidRPr="00E26E9A" w:rsidRDefault="004F551A" w:rsidP="00E26E9A">
      <w:pPr>
        <w:pStyle w:val="Footer"/>
      </w:pPr>
    </w:p>
    <w:p w:rsidR="004F551A" w:rsidRDefault="004F551A">
      <w:pPr>
        <w:pStyle w:val="Footer"/>
      </w:pPr>
    </w:p>
    <w:p w:rsidR="004F551A" w:rsidRDefault="004F551A"/>
    <w:p w:rsidR="004F551A" w:rsidRPr="007B3B51" w:rsidRDefault="004F551A"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551A" w:rsidRPr="007B3B51" w:rsidTr="000740CD">
        <w:tc>
          <w:tcPr>
            <w:tcW w:w="1247" w:type="dxa"/>
          </w:tcPr>
          <w:p w:rsidR="004F551A" w:rsidRPr="007B3B51" w:rsidRDefault="004F551A" w:rsidP="000740CD">
            <w:pPr>
              <w:rPr>
                <w:i/>
                <w:sz w:val="16"/>
                <w:szCs w:val="16"/>
              </w:rPr>
            </w:pPr>
          </w:p>
        </w:tc>
        <w:tc>
          <w:tcPr>
            <w:tcW w:w="5387" w:type="dxa"/>
            <w:gridSpan w:val="3"/>
          </w:tcPr>
          <w:p w:rsidR="004F551A" w:rsidRPr="007B3B51" w:rsidRDefault="004F551A"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63B7">
              <w:rPr>
                <w:i/>
                <w:noProof/>
                <w:sz w:val="16"/>
                <w:szCs w:val="16"/>
              </w:rPr>
              <w:t>Offshore Petroleum and Greenhouse Gas Storage Act 2006</w:t>
            </w:r>
            <w:r w:rsidRPr="007B3B51">
              <w:rPr>
                <w:i/>
                <w:sz w:val="16"/>
                <w:szCs w:val="16"/>
              </w:rPr>
              <w:fldChar w:fldCharType="end"/>
            </w:r>
          </w:p>
        </w:tc>
        <w:tc>
          <w:tcPr>
            <w:tcW w:w="669" w:type="dxa"/>
          </w:tcPr>
          <w:p w:rsidR="004F551A" w:rsidRPr="007B3B51" w:rsidRDefault="004F551A"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4F551A" w:rsidRPr="00130F37" w:rsidTr="000740CD">
        <w:tc>
          <w:tcPr>
            <w:tcW w:w="2190" w:type="dxa"/>
            <w:gridSpan w:val="2"/>
          </w:tcPr>
          <w:p w:rsidR="004F551A" w:rsidRPr="00130F37" w:rsidRDefault="004F551A"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63B7">
              <w:rPr>
                <w:sz w:val="16"/>
                <w:szCs w:val="16"/>
              </w:rPr>
              <w:t>52</w:t>
            </w:r>
            <w:r w:rsidRPr="00130F37">
              <w:rPr>
                <w:sz w:val="16"/>
                <w:szCs w:val="16"/>
              </w:rPr>
              <w:fldChar w:fldCharType="end"/>
            </w:r>
          </w:p>
        </w:tc>
        <w:tc>
          <w:tcPr>
            <w:tcW w:w="2920" w:type="dxa"/>
          </w:tcPr>
          <w:p w:rsidR="004F551A" w:rsidRPr="00130F37" w:rsidRDefault="004F551A"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63B7">
              <w:rPr>
                <w:sz w:val="16"/>
                <w:szCs w:val="16"/>
              </w:rPr>
              <w:t>2/6/22</w:t>
            </w:r>
            <w:r w:rsidRPr="00130F37">
              <w:rPr>
                <w:sz w:val="16"/>
                <w:szCs w:val="16"/>
              </w:rPr>
              <w:fldChar w:fldCharType="end"/>
            </w:r>
          </w:p>
        </w:tc>
        <w:tc>
          <w:tcPr>
            <w:tcW w:w="2193" w:type="dxa"/>
            <w:gridSpan w:val="2"/>
          </w:tcPr>
          <w:p w:rsidR="004F551A" w:rsidRPr="00130F37" w:rsidRDefault="004F551A"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63B7">
              <w:rPr>
                <w:sz w:val="16"/>
                <w:szCs w:val="16"/>
              </w:rPr>
              <w:instrText>17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63B7">
              <w:rPr>
                <w:sz w:val="16"/>
                <w:szCs w:val="16"/>
              </w:rPr>
              <w:instrText>17/6/22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63B7">
              <w:rPr>
                <w:noProof/>
                <w:sz w:val="16"/>
                <w:szCs w:val="16"/>
              </w:rPr>
              <w:t>17/6/22</w:t>
            </w:r>
            <w:r w:rsidRPr="00130F37">
              <w:rPr>
                <w:sz w:val="16"/>
                <w:szCs w:val="16"/>
              </w:rPr>
              <w:fldChar w:fldCharType="end"/>
            </w:r>
          </w:p>
        </w:tc>
      </w:tr>
    </w:tbl>
    <w:p w:rsidR="004F551A" w:rsidRPr="00E26E9A" w:rsidRDefault="004F551A" w:rsidP="00E26E9A">
      <w:pPr>
        <w:pStyle w:val="Footer"/>
      </w:pPr>
    </w:p>
    <w:p w:rsidR="004F551A" w:rsidRDefault="004F551A">
      <w:pPr>
        <w:pStyle w:val="Footer"/>
      </w:pPr>
    </w:p>
    <w:p w:rsidR="004F551A" w:rsidRDefault="004F551A"/>
    <w:p w:rsidR="004F551A" w:rsidRDefault="004F551A" w:rsidP="00FC507B">
      <w:pPr>
        <w:pStyle w:val="CTA----"/>
        <w:spacing w:before="0" w:line="240" w:lineRule="auto"/>
      </w:pPr>
      <w:r>
        <w:separator/>
      </w:r>
    </w:p>
    <w:p w:rsidR="004F551A" w:rsidRDefault="004F551A"/>
    <w:p w:rsidR="004F551A" w:rsidRDefault="004F551A"/>
  </w:footnote>
  <w:footnote w:type="continuationSeparator" w:id="0">
    <w:p w:rsidR="004F551A" w:rsidRDefault="004F551A" w:rsidP="00FC507B">
      <w:pPr>
        <w:pStyle w:val="CTA----"/>
        <w:spacing w:before="0" w:line="240" w:lineRule="auto"/>
      </w:pPr>
      <w:r>
        <w:continuationSeparator/>
      </w:r>
    </w:p>
    <w:p w:rsidR="004F551A" w:rsidRDefault="004F551A"/>
    <w:p w:rsidR="004F551A" w:rsidRDefault="004F5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rsidP="00417587">
    <w:pPr>
      <w:pStyle w:val="Header"/>
      <w:pBdr>
        <w:bottom w:val="single" w:sz="6" w:space="1" w:color="auto"/>
      </w:pBdr>
    </w:pPr>
  </w:p>
  <w:p w:rsidR="004F551A" w:rsidRDefault="004F551A" w:rsidP="00417587">
    <w:pPr>
      <w:pStyle w:val="Header"/>
      <w:pBdr>
        <w:bottom w:val="single" w:sz="6" w:space="1" w:color="auto"/>
      </w:pBdr>
    </w:pPr>
  </w:p>
  <w:p w:rsidR="004F551A" w:rsidRPr="001E77D2" w:rsidRDefault="004F551A" w:rsidP="0041758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BC23BD">
    <w:pPr>
      <w:rPr>
        <w:sz w:val="26"/>
        <w:szCs w:val="26"/>
      </w:rPr>
    </w:pPr>
  </w:p>
  <w:p w:rsidR="004F551A" w:rsidRPr="00750516" w:rsidRDefault="004F551A" w:rsidP="00BC23BD">
    <w:pPr>
      <w:rPr>
        <w:b/>
        <w:sz w:val="20"/>
      </w:rPr>
    </w:pPr>
    <w:r w:rsidRPr="00750516">
      <w:rPr>
        <w:b/>
        <w:sz w:val="20"/>
      </w:rPr>
      <w:t>Endnotes</w:t>
    </w:r>
  </w:p>
  <w:p w:rsidR="004F551A" w:rsidRPr="007A1328" w:rsidRDefault="004F551A" w:rsidP="00BC23BD">
    <w:pPr>
      <w:rPr>
        <w:sz w:val="20"/>
      </w:rPr>
    </w:pPr>
  </w:p>
  <w:p w:rsidR="004F551A" w:rsidRPr="007A1328" w:rsidRDefault="004F551A" w:rsidP="00BC23BD">
    <w:pPr>
      <w:rPr>
        <w:b/>
        <w:sz w:val="24"/>
      </w:rPr>
    </w:pPr>
  </w:p>
  <w:p w:rsidR="004F551A" w:rsidRPr="007E528B" w:rsidRDefault="004F551A"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5—Miscellaneous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BC23BD">
    <w:pPr>
      <w:jc w:val="right"/>
      <w:rPr>
        <w:sz w:val="26"/>
        <w:szCs w:val="26"/>
      </w:rPr>
    </w:pPr>
  </w:p>
  <w:p w:rsidR="004F551A" w:rsidRPr="00750516" w:rsidRDefault="004F551A" w:rsidP="00BC23BD">
    <w:pPr>
      <w:jc w:val="right"/>
      <w:rPr>
        <w:b/>
        <w:sz w:val="20"/>
      </w:rPr>
    </w:pPr>
    <w:r w:rsidRPr="00750516">
      <w:rPr>
        <w:b/>
        <w:sz w:val="20"/>
      </w:rPr>
      <w:t>Endnotes</w:t>
    </w:r>
  </w:p>
  <w:p w:rsidR="004F551A" w:rsidRPr="007A1328" w:rsidRDefault="004F551A" w:rsidP="00BC23BD">
    <w:pPr>
      <w:jc w:val="right"/>
      <w:rPr>
        <w:sz w:val="20"/>
      </w:rPr>
    </w:pPr>
  </w:p>
  <w:p w:rsidR="004F551A" w:rsidRPr="007A1328" w:rsidRDefault="004F551A" w:rsidP="00BC23BD">
    <w:pPr>
      <w:jc w:val="right"/>
      <w:rPr>
        <w:b/>
        <w:sz w:val="24"/>
      </w:rPr>
    </w:pPr>
  </w:p>
  <w:p w:rsidR="004F551A" w:rsidRPr="007E528B" w:rsidRDefault="004F551A"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BC23BD">
    <w:pPr>
      <w:rPr>
        <w:sz w:val="26"/>
        <w:szCs w:val="26"/>
      </w:rPr>
    </w:pPr>
  </w:p>
  <w:p w:rsidR="004F551A" w:rsidRPr="00750516" w:rsidRDefault="004F551A" w:rsidP="00BC23BD">
    <w:pPr>
      <w:rPr>
        <w:b/>
        <w:sz w:val="20"/>
      </w:rPr>
    </w:pPr>
    <w:r w:rsidRPr="00750516">
      <w:rPr>
        <w:b/>
        <w:sz w:val="20"/>
      </w:rPr>
      <w:t>Endnotes</w:t>
    </w:r>
  </w:p>
  <w:p w:rsidR="004F551A" w:rsidRPr="007A1328" w:rsidRDefault="004F551A" w:rsidP="00BC23BD">
    <w:pPr>
      <w:rPr>
        <w:sz w:val="20"/>
      </w:rPr>
    </w:pPr>
  </w:p>
  <w:p w:rsidR="004F551A" w:rsidRPr="007A1328" w:rsidRDefault="004F551A" w:rsidP="00BC23BD">
    <w:pPr>
      <w:rPr>
        <w:b/>
        <w:sz w:val="24"/>
      </w:rPr>
    </w:pPr>
  </w:p>
  <w:p w:rsidR="004F551A" w:rsidRPr="007E528B" w:rsidRDefault="004F551A"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5—Miscellaneous</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BC23BD">
    <w:pPr>
      <w:jc w:val="right"/>
      <w:rPr>
        <w:sz w:val="26"/>
        <w:szCs w:val="26"/>
      </w:rPr>
    </w:pPr>
  </w:p>
  <w:p w:rsidR="004F551A" w:rsidRPr="00750516" w:rsidRDefault="004F551A" w:rsidP="00BC23BD">
    <w:pPr>
      <w:jc w:val="right"/>
      <w:rPr>
        <w:b/>
        <w:sz w:val="20"/>
      </w:rPr>
    </w:pPr>
    <w:r w:rsidRPr="00750516">
      <w:rPr>
        <w:b/>
        <w:sz w:val="20"/>
      </w:rPr>
      <w:t>Endnotes</w:t>
    </w:r>
  </w:p>
  <w:p w:rsidR="004F551A" w:rsidRPr="007A1328" w:rsidRDefault="004F551A" w:rsidP="00BC23BD">
    <w:pPr>
      <w:jc w:val="right"/>
      <w:rPr>
        <w:sz w:val="20"/>
      </w:rPr>
    </w:pPr>
  </w:p>
  <w:p w:rsidR="004F551A" w:rsidRPr="007A1328" w:rsidRDefault="004F551A" w:rsidP="00BC23BD">
    <w:pPr>
      <w:jc w:val="right"/>
      <w:rPr>
        <w:b/>
        <w:sz w:val="24"/>
      </w:rPr>
    </w:pPr>
  </w:p>
  <w:p w:rsidR="004F551A" w:rsidRPr="007E528B" w:rsidRDefault="004F551A"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5—Miscellaneous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043AEE">
    <w:pPr>
      <w:rPr>
        <w:sz w:val="26"/>
        <w:szCs w:val="26"/>
      </w:rPr>
    </w:pPr>
    <w:r>
      <w:rPr>
        <w:sz w:val="26"/>
        <w:szCs w:val="26"/>
      </w:rPr>
      <w:t>Endnotes</w:t>
    </w:r>
  </w:p>
  <w:p w:rsidR="004F551A" w:rsidRDefault="004F551A" w:rsidP="00043AEE">
    <w:pPr>
      <w:rPr>
        <w:sz w:val="20"/>
      </w:rPr>
    </w:pPr>
  </w:p>
  <w:p w:rsidR="004F551A" w:rsidRPr="007A1328" w:rsidRDefault="004F551A" w:rsidP="00043AEE">
    <w:pPr>
      <w:rPr>
        <w:sz w:val="20"/>
      </w:rPr>
    </w:pPr>
  </w:p>
  <w:p w:rsidR="004F551A" w:rsidRPr="007A1328" w:rsidRDefault="004F551A" w:rsidP="00043AEE">
    <w:pPr>
      <w:rPr>
        <w:b/>
        <w:sz w:val="24"/>
      </w:rPr>
    </w:pPr>
  </w:p>
  <w:p w:rsidR="004F551A" w:rsidRPr="007E528B" w:rsidRDefault="004F551A"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5—Miscellaneous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7E528B" w:rsidRDefault="004F551A" w:rsidP="00043AEE">
    <w:pPr>
      <w:jc w:val="right"/>
      <w:rPr>
        <w:sz w:val="26"/>
        <w:szCs w:val="26"/>
      </w:rPr>
    </w:pPr>
    <w:r>
      <w:rPr>
        <w:sz w:val="26"/>
        <w:szCs w:val="26"/>
      </w:rPr>
      <w:t>Endnotes</w:t>
    </w:r>
  </w:p>
  <w:p w:rsidR="004F551A" w:rsidRPr="007A1328" w:rsidRDefault="004F551A" w:rsidP="00043AEE">
    <w:pPr>
      <w:jc w:val="right"/>
      <w:rPr>
        <w:sz w:val="20"/>
      </w:rPr>
    </w:pPr>
  </w:p>
  <w:p w:rsidR="004F551A" w:rsidRPr="007A1328" w:rsidRDefault="004F551A" w:rsidP="00043AEE">
    <w:pPr>
      <w:jc w:val="right"/>
      <w:rPr>
        <w:sz w:val="20"/>
      </w:rPr>
    </w:pPr>
  </w:p>
  <w:p w:rsidR="004F551A" w:rsidRPr="007A1328" w:rsidRDefault="004F551A" w:rsidP="00043AEE">
    <w:pPr>
      <w:jc w:val="right"/>
      <w:rPr>
        <w:b/>
        <w:sz w:val="24"/>
      </w:rPr>
    </w:pPr>
  </w:p>
  <w:p w:rsidR="004F551A" w:rsidRPr="007E528B" w:rsidRDefault="004F551A"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463B7">
      <w:rPr>
        <w:noProof/>
        <w:szCs w:val="22"/>
      </w:rPr>
      <w:t>Endnote 5—Miscellaneous</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E140E4" w:rsidRDefault="004F551A">
    <w:pPr>
      <w:keepNext/>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rsidP="00417587">
    <w:pPr>
      <w:pStyle w:val="Header"/>
      <w:pBdr>
        <w:bottom w:val="single" w:sz="4" w:space="1" w:color="auto"/>
      </w:pBdr>
    </w:pPr>
  </w:p>
  <w:p w:rsidR="004F551A" w:rsidRDefault="004F551A" w:rsidP="00417587">
    <w:pPr>
      <w:pStyle w:val="Header"/>
      <w:pBdr>
        <w:bottom w:val="single" w:sz="4" w:space="1" w:color="auto"/>
      </w:pBdr>
    </w:pPr>
  </w:p>
  <w:p w:rsidR="004F551A" w:rsidRPr="001E77D2" w:rsidRDefault="004F551A" w:rsidP="0041758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5F1388" w:rsidRDefault="004F551A" w:rsidP="0041758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ED79B6" w:rsidRDefault="004F551A" w:rsidP="00BC23B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ED79B6" w:rsidRDefault="004F551A" w:rsidP="00BC23B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Pr="00ED79B6" w:rsidRDefault="004F551A" w:rsidP="00BC23B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pPr>
      <w:rPr>
        <w:sz w:val="20"/>
      </w:rPr>
    </w:pPr>
    <w:r>
      <w:rPr>
        <w:b/>
        <w:sz w:val="20"/>
      </w:rPr>
      <w:fldChar w:fldCharType="begin"/>
    </w:r>
    <w:r>
      <w:rPr>
        <w:b/>
        <w:sz w:val="20"/>
      </w:rPr>
      <w:instrText xml:space="preserve"> STYLEREF CharChapNo </w:instrText>
    </w:r>
    <w:r w:rsidR="00D463B7">
      <w:rPr>
        <w:b/>
        <w:sz w:val="20"/>
      </w:rPr>
      <w:fldChar w:fldCharType="separate"/>
    </w:r>
    <w:r w:rsidR="00D463B7">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sidR="00D463B7">
      <w:rPr>
        <w:sz w:val="20"/>
      </w:rPr>
      <w:fldChar w:fldCharType="separate"/>
    </w:r>
    <w:r w:rsidR="00D463B7">
      <w:rPr>
        <w:noProof/>
        <w:sz w:val="20"/>
      </w:rPr>
      <w:t>Greater Sunrise areas</w:t>
    </w:r>
    <w:r>
      <w:rPr>
        <w:sz w:val="20"/>
      </w:rPr>
      <w:fldChar w:fldCharType="end"/>
    </w:r>
  </w:p>
  <w:p w:rsidR="004F551A" w:rsidRDefault="004F551A">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F551A" w:rsidRDefault="004F55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4F551A" w:rsidRDefault="004F551A">
    <w:pPr>
      <w:rPr>
        <w:b/>
      </w:rPr>
    </w:pPr>
  </w:p>
  <w:p w:rsidR="004F551A" w:rsidRPr="00CE7609" w:rsidRDefault="004F551A">
    <w:pPr>
      <w:pBdr>
        <w:bottom w:val="single" w:sz="6" w:space="1" w:color="auto"/>
      </w:pBdr>
      <w:rPr>
        <w:sz w:val="24"/>
      </w:rPr>
    </w:pPr>
    <w:r w:rsidRPr="00CE7609">
      <w:rPr>
        <w:sz w:val="24"/>
      </w:rPr>
      <w:t xml:space="preserve">Clause </w:t>
    </w:r>
    <w:r w:rsidRPr="00A51F39">
      <w:rPr>
        <w:sz w:val="24"/>
      </w:rPr>
      <w:fldChar w:fldCharType="begin"/>
    </w:r>
    <w:r w:rsidRPr="00CE7609">
      <w:rPr>
        <w:sz w:val="24"/>
      </w:rPr>
      <w:instrText xml:space="preserve"> STYLEREF CharSectno </w:instrText>
    </w:r>
    <w:r w:rsidRPr="00A51F39">
      <w:rPr>
        <w:sz w:val="24"/>
      </w:rPr>
      <w:fldChar w:fldCharType="separate"/>
    </w:r>
    <w:r w:rsidR="00D463B7">
      <w:rPr>
        <w:noProof/>
        <w:sz w:val="24"/>
      </w:rPr>
      <w:t>3</w:t>
    </w:r>
    <w:r w:rsidRPr="00A51F39">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rsidP="00BC23BD">
    <w:pPr>
      <w:jc w:val="right"/>
      <w:rPr>
        <w:sz w:val="20"/>
      </w:rPr>
    </w:pPr>
    <w:r>
      <w:rPr>
        <w:sz w:val="20"/>
      </w:rPr>
      <w:fldChar w:fldCharType="begin"/>
    </w:r>
    <w:r>
      <w:rPr>
        <w:sz w:val="20"/>
      </w:rPr>
      <w:instrText xml:space="preserve"> STYLEREF CharChapText </w:instrText>
    </w:r>
    <w:r w:rsidR="00D463B7">
      <w:rPr>
        <w:sz w:val="20"/>
      </w:rPr>
      <w:fldChar w:fldCharType="separate"/>
    </w:r>
    <w:r w:rsidR="00D463B7">
      <w:rPr>
        <w:noProof/>
        <w:sz w:val="20"/>
      </w:rPr>
      <w:t>Bayu-Undan pipeline international offshore area</w:t>
    </w:r>
    <w:r>
      <w:rPr>
        <w:sz w:val="20"/>
      </w:rPr>
      <w:fldChar w:fldCharType="end"/>
    </w:r>
    <w:r>
      <w:rPr>
        <w:sz w:val="20"/>
      </w:rPr>
      <w:t xml:space="preserve">  </w:t>
    </w:r>
    <w:r>
      <w:rPr>
        <w:b/>
        <w:sz w:val="20"/>
      </w:rPr>
      <w:fldChar w:fldCharType="begin"/>
    </w:r>
    <w:r>
      <w:rPr>
        <w:b/>
        <w:sz w:val="20"/>
      </w:rPr>
      <w:instrText xml:space="preserve"> STYLEREF CharChapNo </w:instrText>
    </w:r>
    <w:r w:rsidR="00D463B7">
      <w:rPr>
        <w:b/>
        <w:sz w:val="20"/>
      </w:rPr>
      <w:fldChar w:fldCharType="separate"/>
    </w:r>
    <w:r w:rsidR="00D463B7">
      <w:rPr>
        <w:b/>
        <w:noProof/>
        <w:sz w:val="20"/>
      </w:rPr>
      <w:t>Schedule 8</w:t>
    </w:r>
    <w:r>
      <w:rPr>
        <w:b/>
        <w:sz w:val="20"/>
      </w:rPr>
      <w:fldChar w:fldCharType="end"/>
    </w:r>
  </w:p>
  <w:p w:rsidR="004F551A" w:rsidRDefault="004F551A"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4F551A" w:rsidRDefault="004F551A"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F551A" w:rsidRDefault="004F551A" w:rsidP="00BC23BD">
    <w:pPr>
      <w:jc w:val="right"/>
      <w:rPr>
        <w:b/>
      </w:rPr>
    </w:pPr>
  </w:p>
  <w:p w:rsidR="004F551A" w:rsidRPr="00A51F39" w:rsidRDefault="004F551A" w:rsidP="00BC23BD">
    <w:pPr>
      <w:pBdr>
        <w:bottom w:val="single" w:sz="6" w:space="1" w:color="auto"/>
      </w:pBdr>
      <w:jc w:val="right"/>
      <w:rPr>
        <w:sz w:val="24"/>
        <w:szCs w:val="24"/>
      </w:rPr>
    </w:pPr>
    <w:r w:rsidRPr="00A51F39">
      <w:rPr>
        <w:sz w:val="24"/>
        <w:szCs w:val="24"/>
      </w:rPr>
      <w:t xml:space="preserve">Clause </w:t>
    </w:r>
    <w:r w:rsidRPr="00A51F39">
      <w:rPr>
        <w:sz w:val="24"/>
        <w:szCs w:val="24"/>
      </w:rPr>
      <w:fldChar w:fldCharType="begin"/>
    </w:r>
    <w:r w:rsidRPr="00A51F39">
      <w:rPr>
        <w:sz w:val="24"/>
        <w:szCs w:val="24"/>
      </w:rPr>
      <w:instrText xml:space="preserve"> STYLEREF CharSectno </w:instrText>
    </w:r>
    <w:r w:rsidRPr="00A51F39">
      <w:rPr>
        <w:sz w:val="24"/>
        <w:szCs w:val="24"/>
      </w:rPr>
      <w:fldChar w:fldCharType="separate"/>
    </w:r>
    <w:r w:rsidR="00D463B7">
      <w:rPr>
        <w:noProof/>
        <w:sz w:val="24"/>
        <w:szCs w:val="24"/>
      </w:rPr>
      <w:t>1</w:t>
    </w:r>
    <w:r w:rsidRPr="00A51F3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1A" w:rsidRDefault="004F55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544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153"/>
    <w:rsid w:val="0000005A"/>
    <w:rsid w:val="00000BBC"/>
    <w:rsid w:val="00000CBA"/>
    <w:rsid w:val="0000125A"/>
    <w:rsid w:val="00002C16"/>
    <w:rsid w:val="00003223"/>
    <w:rsid w:val="000033F8"/>
    <w:rsid w:val="00003543"/>
    <w:rsid w:val="0000361B"/>
    <w:rsid w:val="000038A7"/>
    <w:rsid w:val="00003CDE"/>
    <w:rsid w:val="00004506"/>
    <w:rsid w:val="00004837"/>
    <w:rsid w:val="00004D1C"/>
    <w:rsid w:val="00004DB1"/>
    <w:rsid w:val="00004F1B"/>
    <w:rsid w:val="00006639"/>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0F73"/>
    <w:rsid w:val="00022701"/>
    <w:rsid w:val="00024DAC"/>
    <w:rsid w:val="00025B19"/>
    <w:rsid w:val="00025F7D"/>
    <w:rsid w:val="000266D6"/>
    <w:rsid w:val="00026C2A"/>
    <w:rsid w:val="00027B09"/>
    <w:rsid w:val="00030554"/>
    <w:rsid w:val="000319AB"/>
    <w:rsid w:val="00032F68"/>
    <w:rsid w:val="000339DD"/>
    <w:rsid w:val="00033F05"/>
    <w:rsid w:val="00033F24"/>
    <w:rsid w:val="000355B2"/>
    <w:rsid w:val="00036CE5"/>
    <w:rsid w:val="00037051"/>
    <w:rsid w:val="0003751B"/>
    <w:rsid w:val="00037890"/>
    <w:rsid w:val="00037CC6"/>
    <w:rsid w:val="000402E5"/>
    <w:rsid w:val="00041AB6"/>
    <w:rsid w:val="00041ED4"/>
    <w:rsid w:val="00042000"/>
    <w:rsid w:val="0004272F"/>
    <w:rsid w:val="00043316"/>
    <w:rsid w:val="00043AEE"/>
    <w:rsid w:val="000440D7"/>
    <w:rsid w:val="00044166"/>
    <w:rsid w:val="0004435B"/>
    <w:rsid w:val="00044B48"/>
    <w:rsid w:val="00044C8E"/>
    <w:rsid w:val="00045773"/>
    <w:rsid w:val="00046355"/>
    <w:rsid w:val="00046699"/>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66B"/>
    <w:rsid w:val="00056878"/>
    <w:rsid w:val="00056982"/>
    <w:rsid w:val="0005798B"/>
    <w:rsid w:val="00057FB9"/>
    <w:rsid w:val="000628FB"/>
    <w:rsid w:val="00062E6F"/>
    <w:rsid w:val="00063AF2"/>
    <w:rsid w:val="000659DF"/>
    <w:rsid w:val="00065B59"/>
    <w:rsid w:val="00066039"/>
    <w:rsid w:val="000660D8"/>
    <w:rsid w:val="000667A0"/>
    <w:rsid w:val="000667F6"/>
    <w:rsid w:val="00066D24"/>
    <w:rsid w:val="000674BA"/>
    <w:rsid w:val="0006798A"/>
    <w:rsid w:val="00067C35"/>
    <w:rsid w:val="00067F66"/>
    <w:rsid w:val="000705F3"/>
    <w:rsid w:val="0007064C"/>
    <w:rsid w:val="00070FD2"/>
    <w:rsid w:val="00071191"/>
    <w:rsid w:val="000721E9"/>
    <w:rsid w:val="00073A9A"/>
    <w:rsid w:val="000740CD"/>
    <w:rsid w:val="0007440D"/>
    <w:rsid w:val="0007460C"/>
    <w:rsid w:val="00074E6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4A09"/>
    <w:rsid w:val="00096434"/>
    <w:rsid w:val="00096DB1"/>
    <w:rsid w:val="00097524"/>
    <w:rsid w:val="00097C98"/>
    <w:rsid w:val="000A1386"/>
    <w:rsid w:val="000A13B0"/>
    <w:rsid w:val="000A21EB"/>
    <w:rsid w:val="000A2CC8"/>
    <w:rsid w:val="000A7253"/>
    <w:rsid w:val="000A793F"/>
    <w:rsid w:val="000A7986"/>
    <w:rsid w:val="000B06A1"/>
    <w:rsid w:val="000B171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4EA4"/>
    <w:rsid w:val="000C6980"/>
    <w:rsid w:val="000D03D7"/>
    <w:rsid w:val="000D0796"/>
    <w:rsid w:val="000D0E9B"/>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0C9"/>
    <w:rsid w:val="000F1873"/>
    <w:rsid w:val="000F2DB8"/>
    <w:rsid w:val="000F3720"/>
    <w:rsid w:val="000F4183"/>
    <w:rsid w:val="000F567B"/>
    <w:rsid w:val="000F5E8E"/>
    <w:rsid w:val="000F72BB"/>
    <w:rsid w:val="000F772E"/>
    <w:rsid w:val="00100255"/>
    <w:rsid w:val="0010029A"/>
    <w:rsid w:val="001002ED"/>
    <w:rsid w:val="00100A8C"/>
    <w:rsid w:val="001028CA"/>
    <w:rsid w:val="00102944"/>
    <w:rsid w:val="00102AA5"/>
    <w:rsid w:val="00103007"/>
    <w:rsid w:val="0010304A"/>
    <w:rsid w:val="00103123"/>
    <w:rsid w:val="0010359F"/>
    <w:rsid w:val="00104712"/>
    <w:rsid w:val="00104854"/>
    <w:rsid w:val="00106194"/>
    <w:rsid w:val="001069BC"/>
    <w:rsid w:val="00106D8A"/>
    <w:rsid w:val="0010728B"/>
    <w:rsid w:val="00107967"/>
    <w:rsid w:val="00107E15"/>
    <w:rsid w:val="00107F82"/>
    <w:rsid w:val="00110431"/>
    <w:rsid w:val="001119F6"/>
    <w:rsid w:val="00112830"/>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6967"/>
    <w:rsid w:val="00127788"/>
    <w:rsid w:val="001279F0"/>
    <w:rsid w:val="00127ED7"/>
    <w:rsid w:val="001303E1"/>
    <w:rsid w:val="001305A9"/>
    <w:rsid w:val="00131534"/>
    <w:rsid w:val="001318CA"/>
    <w:rsid w:val="00132325"/>
    <w:rsid w:val="00133686"/>
    <w:rsid w:val="0013380A"/>
    <w:rsid w:val="00137646"/>
    <w:rsid w:val="00140024"/>
    <w:rsid w:val="00140527"/>
    <w:rsid w:val="00141503"/>
    <w:rsid w:val="001415B3"/>
    <w:rsid w:val="001425DF"/>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0F44"/>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1EB2"/>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3F1E"/>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564"/>
    <w:rsid w:val="001B37AD"/>
    <w:rsid w:val="001B4234"/>
    <w:rsid w:val="001B49EC"/>
    <w:rsid w:val="001B4EAA"/>
    <w:rsid w:val="001B6368"/>
    <w:rsid w:val="001B694A"/>
    <w:rsid w:val="001B6A0B"/>
    <w:rsid w:val="001B7A89"/>
    <w:rsid w:val="001C08BD"/>
    <w:rsid w:val="001C1B3A"/>
    <w:rsid w:val="001C1BE3"/>
    <w:rsid w:val="001C25E2"/>
    <w:rsid w:val="001C2C77"/>
    <w:rsid w:val="001C3A74"/>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D679F"/>
    <w:rsid w:val="001E008D"/>
    <w:rsid w:val="001E020D"/>
    <w:rsid w:val="001E0332"/>
    <w:rsid w:val="001E093F"/>
    <w:rsid w:val="001E1C66"/>
    <w:rsid w:val="001E20D0"/>
    <w:rsid w:val="001E32A5"/>
    <w:rsid w:val="001E33AD"/>
    <w:rsid w:val="001E3573"/>
    <w:rsid w:val="001E3B02"/>
    <w:rsid w:val="001E3DF4"/>
    <w:rsid w:val="001E480C"/>
    <w:rsid w:val="001E54B1"/>
    <w:rsid w:val="001E6218"/>
    <w:rsid w:val="001E659F"/>
    <w:rsid w:val="001E6656"/>
    <w:rsid w:val="001F07D0"/>
    <w:rsid w:val="001F1EB6"/>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6F2"/>
    <w:rsid w:val="00205CA3"/>
    <w:rsid w:val="00206095"/>
    <w:rsid w:val="00206AE6"/>
    <w:rsid w:val="00210802"/>
    <w:rsid w:val="00211027"/>
    <w:rsid w:val="00211127"/>
    <w:rsid w:val="0021152F"/>
    <w:rsid w:val="00211DCB"/>
    <w:rsid w:val="002121FB"/>
    <w:rsid w:val="002148F7"/>
    <w:rsid w:val="002156B0"/>
    <w:rsid w:val="00215925"/>
    <w:rsid w:val="00215AD6"/>
    <w:rsid w:val="002162D8"/>
    <w:rsid w:val="002163CA"/>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6D57"/>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6D4C"/>
    <w:rsid w:val="00246F1C"/>
    <w:rsid w:val="002475F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09"/>
    <w:rsid w:val="00276344"/>
    <w:rsid w:val="002765F3"/>
    <w:rsid w:val="00276F64"/>
    <w:rsid w:val="0027723A"/>
    <w:rsid w:val="002802E8"/>
    <w:rsid w:val="0028072F"/>
    <w:rsid w:val="00280B8B"/>
    <w:rsid w:val="00281158"/>
    <w:rsid w:val="0028146F"/>
    <w:rsid w:val="00282AA2"/>
    <w:rsid w:val="00283098"/>
    <w:rsid w:val="0028452F"/>
    <w:rsid w:val="002848B8"/>
    <w:rsid w:val="00285281"/>
    <w:rsid w:val="00285582"/>
    <w:rsid w:val="0028584B"/>
    <w:rsid w:val="00287926"/>
    <w:rsid w:val="00287A9A"/>
    <w:rsid w:val="00287BE9"/>
    <w:rsid w:val="002908A5"/>
    <w:rsid w:val="00290EF0"/>
    <w:rsid w:val="00291972"/>
    <w:rsid w:val="00291A4D"/>
    <w:rsid w:val="00291DB6"/>
    <w:rsid w:val="00291E6E"/>
    <w:rsid w:val="00291EC6"/>
    <w:rsid w:val="002920A2"/>
    <w:rsid w:val="002922DF"/>
    <w:rsid w:val="00292C4D"/>
    <w:rsid w:val="00293821"/>
    <w:rsid w:val="00293C8A"/>
    <w:rsid w:val="00294362"/>
    <w:rsid w:val="00294D1D"/>
    <w:rsid w:val="0029564C"/>
    <w:rsid w:val="002962B3"/>
    <w:rsid w:val="00296E5A"/>
    <w:rsid w:val="002978FA"/>
    <w:rsid w:val="00297A67"/>
    <w:rsid w:val="00297BED"/>
    <w:rsid w:val="002A054C"/>
    <w:rsid w:val="002A0AF1"/>
    <w:rsid w:val="002A29FC"/>
    <w:rsid w:val="002A2C60"/>
    <w:rsid w:val="002A3620"/>
    <w:rsid w:val="002A38E0"/>
    <w:rsid w:val="002A4731"/>
    <w:rsid w:val="002A4B92"/>
    <w:rsid w:val="002A5A72"/>
    <w:rsid w:val="002A7E19"/>
    <w:rsid w:val="002B0020"/>
    <w:rsid w:val="002B0377"/>
    <w:rsid w:val="002B0B12"/>
    <w:rsid w:val="002B0C27"/>
    <w:rsid w:val="002B0D2C"/>
    <w:rsid w:val="002B10FF"/>
    <w:rsid w:val="002B261D"/>
    <w:rsid w:val="002B2DC1"/>
    <w:rsid w:val="002B3198"/>
    <w:rsid w:val="002B32FE"/>
    <w:rsid w:val="002B399C"/>
    <w:rsid w:val="002B3A7F"/>
    <w:rsid w:val="002B3B54"/>
    <w:rsid w:val="002B40DE"/>
    <w:rsid w:val="002B521F"/>
    <w:rsid w:val="002B5B22"/>
    <w:rsid w:val="002B5F17"/>
    <w:rsid w:val="002B6BD5"/>
    <w:rsid w:val="002B6DA5"/>
    <w:rsid w:val="002B7969"/>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3CDA"/>
    <w:rsid w:val="002D41C8"/>
    <w:rsid w:val="002D466E"/>
    <w:rsid w:val="002D4BB9"/>
    <w:rsid w:val="002D4D63"/>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039"/>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734"/>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3D2"/>
    <w:rsid w:val="00341522"/>
    <w:rsid w:val="0034181C"/>
    <w:rsid w:val="00341D45"/>
    <w:rsid w:val="0034215D"/>
    <w:rsid w:val="003442E3"/>
    <w:rsid w:val="003443FD"/>
    <w:rsid w:val="00345604"/>
    <w:rsid w:val="00345D02"/>
    <w:rsid w:val="00345DAC"/>
    <w:rsid w:val="0034632A"/>
    <w:rsid w:val="00347564"/>
    <w:rsid w:val="00350573"/>
    <w:rsid w:val="00350AED"/>
    <w:rsid w:val="003511AD"/>
    <w:rsid w:val="00352013"/>
    <w:rsid w:val="0035220E"/>
    <w:rsid w:val="003532CB"/>
    <w:rsid w:val="00353BD6"/>
    <w:rsid w:val="0035400A"/>
    <w:rsid w:val="00354929"/>
    <w:rsid w:val="00354C60"/>
    <w:rsid w:val="003550E9"/>
    <w:rsid w:val="0035588E"/>
    <w:rsid w:val="00355CC0"/>
    <w:rsid w:val="00355D2D"/>
    <w:rsid w:val="00357256"/>
    <w:rsid w:val="00357B85"/>
    <w:rsid w:val="0036021B"/>
    <w:rsid w:val="00360804"/>
    <w:rsid w:val="00361A43"/>
    <w:rsid w:val="00362B7C"/>
    <w:rsid w:val="00363709"/>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4BC6"/>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0A60"/>
    <w:rsid w:val="00391AF3"/>
    <w:rsid w:val="0039214D"/>
    <w:rsid w:val="00393E46"/>
    <w:rsid w:val="0039427F"/>
    <w:rsid w:val="00394745"/>
    <w:rsid w:val="00395186"/>
    <w:rsid w:val="0039539F"/>
    <w:rsid w:val="00395935"/>
    <w:rsid w:val="003963E0"/>
    <w:rsid w:val="00396B1E"/>
    <w:rsid w:val="00396CE4"/>
    <w:rsid w:val="003A0FEB"/>
    <w:rsid w:val="003A1606"/>
    <w:rsid w:val="003A1A0E"/>
    <w:rsid w:val="003A2683"/>
    <w:rsid w:val="003A2F05"/>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253B"/>
    <w:rsid w:val="003B496A"/>
    <w:rsid w:val="003B6020"/>
    <w:rsid w:val="003B6E9B"/>
    <w:rsid w:val="003B7A6A"/>
    <w:rsid w:val="003C0250"/>
    <w:rsid w:val="003C03FD"/>
    <w:rsid w:val="003C04E0"/>
    <w:rsid w:val="003C135D"/>
    <w:rsid w:val="003C2028"/>
    <w:rsid w:val="003C2690"/>
    <w:rsid w:val="003C4AA1"/>
    <w:rsid w:val="003C4B3C"/>
    <w:rsid w:val="003C4C10"/>
    <w:rsid w:val="003C52E8"/>
    <w:rsid w:val="003C5AAF"/>
    <w:rsid w:val="003C6432"/>
    <w:rsid w:val="003C66D2"/>
    <w:rsid w:val="003C7327"/>
    <w:rsid w:val="003D02CC"/>
    <w:rsid w:val="003D1400"/>
    <w:rsid w:val="003D1673"/>
    <w:rsid w:val="003D2ED0"/>
    <w:rsid w:val="003D3821"/>
    <w:rsid w:val="003D3CFA"/>
    <w:rsid w:val="003D43D7"/>
    <w:rsid w:val="003D441E"/>
    <w:rsid w:val="003D445A"/>
    <w:rsid w:val="003D508C"/>
    <w:rsid w:val="003D56DC"/>
    <w:rsid w:val="003D5D60"/>
    <w:rsid w:val="003D60D7"/>
    <w:rsid w:val="003D68F0"/>
    <w:rsid w:val="003D6CE5"/>
    <w:rsid w:val="003D6E7E"/>
    <w:rsid w:val="003D72E8"/>
    <w:rsid w:val="003E0150"/>
    <w:rsid w:val="003E02B8"/>
    <w:rsid w:val="003E1313"/>
    <w:rsid w:val="003E1969"/>
    <w:rsid w:val="003E19F7"/>
    <w:rsid w:val="003E1AD1"/>
    <w:rsid w:val="003E1F44"/>
    <w:rsid w:val="003E4351"/>
    <w:rsid w:val="003E4504"/>
    <w:rsid w:val="003E47BD"/>
    <w:rsid w:val="003E47E9"/>
    <w:rsid w:val="003E5360"/>
    <w:rsid w:val="003E536C"/>
    <w:rsid w:val="003E6317"/>
    <w:rsid w:val="003E7091"/>
    <w:rsid w:val="003E7AF4"/>
    <w:rsid w:val="003F0E87"/>
    <w:rsid w:val="003F11E1"/>
    <w:rsid w:val="003F2011"/>
    <w:rsid w:val="003F2347"/>
    <w:rsid w:val="003F2E83"/>
    <w:rsid w:val="003F3C17"/>
    <w:rsid w:val="003F4265"/>
    <w:rsid w:val="003F48D9"/>
    <w:rsid w:val="003F4A8B"/>
    <w:rsid w:val="003F64FB"/>
    <w:rsid w:val="003F65E7"/>
    <w:rsid w:val="003F6600"/>
    <w:rsid w:val="003F72FC"/>
    <w:rsid w:val="003F79D0"/>
    <w:rsid w:val="004029A8"/>
    <w:rsid w:val="00402DE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877"/>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4F7"/>
    <w:rsid w:val="00431EC3"/>
    <w:rsid w:val="00432A09"/>
    <w:rsid w:val="00434978"/>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436C"/>
    <w:rsid w:val="004557ED"/>
    <w:rsid w:val="00455A05"/>
    <w:rsid w:val="00456F82"/>
    <w:rsid w:val="004574AE"/>
    <w:rsid w:val="00460441"/>
    <w:rsid w:val="004605EC"/>
    <w:rsid w:val="0046261D"/>
    <w:rsid w:val="00462744"/>
    <w:rsid w:val="004628A6"/>
    <w:rsid w:val="00462994"/>
    <w:rsid w:val="0046323D"/>
    <w:rsid w:val="00463762"/>
    <w:rsid w:val="00464177"/>
    <w:rsid w:val="004647C1"/>
    <w:rsid w:val="00464CAB"/>
    <w:rsid w:val="00466CE5"/>
    <w:rsid w:val="004702AE"/>
    <w:rsid w:val="00470C8E"/>
    <w:rsid w:val="00470F80"/>
    <w:rsid w:val="0047105E"/>
    <w:rsid w:val="00471ADD"/>
    <w:rsid w:val="00472137"/>
    <w:rsid w:val="004722D2"/>
    <w:rsid w:val="004727B6"/>
    <w:rsid w:val="00472CFB"/>
    <w:rsid w:val="00472F7B"/>
    <w:rsid w:val="0047301A"/>
    <w:rsid w:val="0047354E"/>
    <w:rsid w:val="00473575"/>
    <w:rsid w:val="004735D1"/>
    <w:rsid w:val="004735EB"/>
    <w:rsid w:val="00474133"/>
    <w:rsid w:val="00474A83"/>
    <w:rsid w:val="0047592C"/>
    <w:rsid w:val="00476185"/>
    <w:rsid w:val="0047634B"/>
    <w:rsid w:val="00476A6B"/>
    <w:rsid w:val="00476E2F"/>
    <w:rsid w:val="004804DB"/>
    <w:rsid w:val="00481368"/>
    <w:rsid w:val="00481AE5"/>
    <w:rsid w:val="00481D85"/>
    <w:rsid w:val="00483136"/>
    <w:rsid w:val="00483AB1"/>
    <w:rsid w:val="00483DF0"/>
    <w:rsid w:val="00483EEE"/>
    <w:rsid w:val="00484205"/>
    <w:rsid w:val="0048429F"/>
    <w:rsid w:val="00484B4C"/>
    <w:rsid w:val="00484EC1"/>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6CB3"/>
    <w:rsid w:val="004B7289"/>
    <w:rsid w:val="004B76AD"/>
    <w:rsid w:val="004B7CB4"/>
    <w:rsid w:val="004C0458"/>
    <w:rsid w:val="004C0E78"/>
    <w:rsid w:val="004C2194"/>
    <w:rsid w:val="004C3CDF"/>
    <w:rsid w:val="004C524C"/>
    <w:rsid w:val="004C54A5"/>
    <w:rsid w:val="004C5F34"/>
    <w:rsid w:val="004C5FB3"/>
    <w:rsid w:val="004C6144"/>
    <w:rsid w:val="004C71EB"/>
    <w:rsid w:val="004C76A1"/>
    <w:rsid w:val="004C7E6B"/>
    <w:rsid w:val="004D03A4"/>
    <w:rsid w:val="004D0EC0"/>
    <w:rsid w:val="004D2B5A"/>
    <w:rsid w:val="004D31A7"/>
    <w:rsid w:val="004D3355"/>
    <w:rsid w:val="004D34D2"/>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551A"/>
    <w:rsid w:val="004F6D0B"/>
    <w:rsid w:val="004F7616"/>
    <w:rsid w:val="00500125"/>
    <w:rsid w:val="005001B5"/>
    <w:rsid w:val="00501CD0"/>
    <w:rsid w:val="005020B1"/>
    <w:rsid w:val="0050226C"/>
    <w:rsid w:val="005025AB"/>
    <w:rsid w:val="0050295D"/>
    <w:rsid w:val="00502C72"/>
    <w:rsid w:val="00502CF4"/>
    <w:rsid w:val="00502EAD"/>
    <w:rsid w:val="005032DD"/>
    <w:rsid w:val="005034A8"/>
    <w:rsid w:val="00503AAD"/>
    <w:rsid w:val="005049E0"/>
    <w:rsid w:val="00504E4B"/>
    <w:rsid w:val="0050595C"/>
    <w:rsid w:val="00505B55"/>
    <w:rsid w:val="00505E13"/>
    <w:rsid w:val="00507509"/>
    <w:rsid w:val="00507A34"/>
    <w:rsid w:val="0051099C"/>
    <w:rsid w:val="00511329"/>
    <w:rsid w:val="00511E7A"/>
    <w:rsid w:val="00511F23"/>
    <w:rsid w:val="005120E6"/>
    <w:rsid w:val="0051244F"/>
    <w:rsid w:val="00514690"/>
    <w:rsid w:val="00514D3E"/>
    <w:rsid w:val="005151BA"/>
    <w:rsid w:val="0051566B"/>
    <w:rsid w:val="005156A9"/>
    <w:rsid w:val="005159C2"/>
    <w:rsid w:val="00516E24"/>
    <w:rsid w:val="005204DF"/>
    <w:rsid w:val="005209F2"/>
    <w:rsid w:val="00521A29"/>
    <w:rsid w:val="005226A8"/>
    <w:rsid w:val="00524E80"/>
    <w:rsid w:val="00525DA5"/>
    <w:rsid w:val="0052695E"/>
    <w:rsid w:val="00526D28"/>
    <w:rsid w:val="00526F5E"/>
    <w:rsid w:val="0053034A"/>
    <w:rsid w:val="0053059A"/>
    <w:rsid w:val="00531D78"/>
    <w:rsid w:val="00532255"/>
    <w:rsid w:val="00532BF1"/>
    <w:rsid w:val="00533B3A"/>
    <w:rsid w:val="005341FF"/>
    <w:rsid w:val="00535B5E"/>
    <w:rsid w:val="00536871"/>
    <w:rsid w:val="00536FF6"/>
    <w:rsid w:val="00537184"/>
    <w:rsid w:val="00537540"/>
    <w:rsid w:val="0054163C"/>
    <w:rsid w:val="00541B37"/>
    <w:rsid w:val="00541EC0"/>
    <w:rsid w:val="00543029"/>
    <w:rsid w:val="00543474"/>
    <w:rsid w:val="005450FE"/>
    <w:rsid w:val="005454A0"/>
    <w:rsid w:val="00545813"/>
    <w:rsid w:val="00545F54"/>
    <w:rsid w:val="00546911"/>
    <w:rsid w:val="00546ED7"/>
    <w:rsid w:val="00547875"/>
    <w:rsid w:val="0054798B"/>
    <w:rsid w:val="00550220"/>
    <w:rsid w:val="00550964"/>
    <w:rsid w:val="00550971"/>
    <w:rsid w:val="00552BC9"/>
    <w:rsid w:val="00552CCD"/>
    <w:rsid w:val="005534FA"/>
    <w:rsid w:val="00553729"/>
    <w:rsid w:val="00553BA3"/>
    <w:rsid w:val="00553D13"/>
    <w:rsid w:val="00554088"/>
    <w:rsid w:val="005556C9"/>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3EC7"/>
    <w:rsid w:val="0058455A"/>
    <w:rsid w:val="005859AF"/>
    <w:rsid w:val="005859D6"/>
    <w:rsid w:val="00585F2B"/>
    <w:rsid w:val="005864FD"/>
    <w:rsid w:val="00586BAD"/>
    <w:rsid w:val="005871EC"/>
    <w:rsid w:val="005902C4"/>
    <w:rsid w:val="00591337"/>
    <w:rsid w:val="00593857"/>
    <w:rsid w:val="00594BFE"/>
    <w:rsid w:val="00595A84"/>
    <w:rsid w:val="0059767D"/>
    <w:rsid w:val="005A256A"/>
    <w:rsid w:val="005A38B9"/>
    <w:rsid w:val="005A415D"/>
    <w:rsid w:val="005A6EC2"/>
    <w:rsid w:val="005B1008"/>
    <w:rsid w:val="005B1323"/>
    <w:rsid w:val="005B1EDA"/>
    <w:rsid w:val="005B2E28"/>
    <w:rsid w:val="005B3287"/>
    <w:rsid w:val="005B3D13"/>
    <w:rsid w:val="005B49CC"/>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5477"/>
    <w:rsid w:val="005D631C"/>
    <w:rsid w:val="005D6510"/>
    <w:rsid w:val="005E18D4"/>
    <w:rsid w:val="005E1A51"/>
    <w:rsid w:val="005E275F"/>
    <w:rsid w:val="005E4351"/>
    <w:rsid w:val="005E5103"/>
    <w:rsid w:val="005E5209"/>
    <w:rsid w:val="005E5C1F"/>
    <w:rsid w:val="005E6653"/>
    <w:rsid w:val="005E6D65"/>
    <w:rsid w:val="005E7062"/>
    <w:rsid w:val="005E719C"/>
    <w:rsid w:val="005E744C"/>
    <w:rsid w:val="005E7E55"/>
    <w:rsid w:val="005F0591"/>
    <w:rsid w:val="005F1226"/>
    <w:rsid w:val="005F140F"/>
    <w:rsid w:val="005F217C"/>
    <w:rsid w:val="005F3560"/>
    <w:rsid w:val="005F3A38"/>
    <w:rsid w:val="005F3D7D"/>
    <w:rsid w:val="005F4FD3"/>
    <w:rsid w:val="005F53B0"/>
    <w:rsid w:val="005F607E"/>
    <w:rsid w:val="00603413"/>
    <w:rsid w:val="00603FA4"/>
    <w:rsid w:val="00603FC5"/>
    <w:rsid w:val="006040BC"/>
    <w:rsid w:val="006042FA"/>
    <w:rsid w:val="00604666"/>
    <w:rsid w:val="00604692"/>
    <w:rsid w:val="00604897"/>
    <w:rsid w:val="006056E6"/>
    <w:rsid w:val="0060640A"/>
    <w:rsid w:val="00606462"/>
    <w:rsid w:val="00607859"/>
    <w:rsid w:val="00607C50"/>
    <w:rsid w:val="00610CAE"/>
    <w:rsid w:val="0061122E"/>
    <w:rsid w:val="006123C1"/>
    <w:rsid w:val="00613E5E"/>
    <w:rsid w:val="006141E3"/>
    <w:rsid w:val="00616019"/>
    <w:rsid w:val="00616A49"/>
    <w:rsid w:val="00617306"/>
    <w:rsid w:val="00617806"/>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78E"/>
    <w:rsid w:val="006358F6"/>
    <w:rsid w:val="00635E8A"/>
    <w:rsid w:val="006370DA"/>
    <w:rsid w:val="00637F51"/>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50C"/>
    <w:rsid w:val="00656AD0"/>
    <w:rsid w:val="00656D27"/>
    <w:rsid w:val="00657808"/>
    <w:rsid w:val="006578C1"/>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2F7B"/>
    <w:rsid w:val="006737F5"/>
    <w:rsid w:val="0067463A"/>
    <w:rsid w:val="00675BE9"/>
    <w:rsid w:val="00675C49"/>
    <w:rsid w:val="00675FCE"/>
    <w:rsid w:val="006761D0"/>
    <w:rsid w:val="006773CD"/>
    <w:rsid w:val="00680571"/>
    <w:rsid w:val="00680DF8"/>
    <w:rsid w:val="00681938"/>
    <w:rsid w:val="006819BD"/>
    <w:rsid w:val="00682A23"/>
    <w:rsid w:val="00684E33"/>
    <w:rsid w:val="00684F38"/>
    <w:rsid w:val="00684F8C"/>
    <w:rsid w:val="00684FC7"/>
    <w:rsid w:val="00686EA0"/>
    <w:rsid w:val="006875BF"/>
    <w:rsid w:val="006875F2"/>
    <w:rsid w:val="00687841"/>
    <w:rsid w:val="00687E5B"/>
    <w:rsid w:val="006923DB"/>
    <w:rsid w:val="0069345C"/>
    <w:rsid w:val="006935E9"/>
    <w:rsid w:val="00693614"/>
    <w:rsid w:val="0069424D"/>
    <w:rsid w:val="006949D5"/>
    <w:rsid w:val="00695E6F"/>
    <w:rsid w:val="00695F56"/>
    <w:rsid w:val="00695F9F"/>
    <w:rsid w:val="00696115"/>
    <w:rsid w:val="0069633B"/>
    <w:rsid w:val="006967A9"/>
    <w:rsid w:val="00696DF8"/>
    <w:rsid w:val="00697E10"/>
    <w:rsid w:val="006A1959"/>
    <w:rsid w:val="006A1CA3"/>
    <w:rsid w:val="006A1CB5"/>
    <w:rsid w:val="006A24B4"/>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949"/>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93"/>
    <w:rsid w:val="0071683C"/>
    <w:rsid w:val="007177C8"/>
    <w:rsid w:val="0072064A"/>
    <w:rsid w:val="00720660"/>
    <w:rsid w:val="00720691"/>
    <w:rsid w:val="007209E3"/>
    <w:rsid w:val="00720D04"/>
    <w:rsid w:val="0072103B"/>
    <w:rsid w:val="007238B7"/>
    <w:rsid w:val="00724635"/>
    <w:rsid w:val="007247C0"/>
    <w:rsid w:val="00724E6A"/>
    <w:rsid w:val="007253AC"/>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4A81"/>
    <w:rsid w:val="00735251"/>
    <w:rsid w:val="007365A8"/>
    <w:rsid w:val="00736FF9"/>
    <w:rsid w:val="00737C3A"/>
    <w:rsid w:val="00737C87"/>
    <w:rsid w:val="007405B0"/>
    <w:rsid w:val="00741B9D"/>
    <w:rsid w:val="00742C84"/>
    <w:rsid w:val="007430C4"/>
    <w:rsid w:val="0074339E"/>
    <w:rsid w:val="00743C6C"/>
    <w:rsid w:val="00744D7A"/>
    <w:rsid w:val="00746523"/>
    <w:rsid w:val="00746CA3"/>
    <w:rsid w:val="00746E13"/>
    <w:rsid w:val="007470E6"/>
    <w:rsid w:val="007477FA"/>
    <w:rsid w:val="007479EC"/>
    <w:rsid w:val="007509C1"/>
    <w:rsid w:val="00751C3E"/>
    <w:rsid w:val="00752C4C"/>
    <w:rsid w:val="00753DD5"/>
    <w:rsid w:val="00753FD2"/>
    <w:rsid w:val="00754A19"/>
    <w:rsid w:val="00756357"/>
    <w:rsid w:val="007563DA"/>
    <w:rsid w:val="0075648B"/>
    <w:rsid w:val="00756867"/>
    <w:rsid w:val="00756F00"/>
    <w:rsid w:val="00760416"/>
    <w:rsid w:val="007613A1"/>
    <w:rsid w:val="00763977"/>
    <w:rsid w:val="00764231"/>
    <w:rsid w:val="007646E7"/>
    <w:rsid w:val="007657A6"/>
    <w:rsid w:val="007664A5"/>
    <w:rsid w:val="00766618"/>
    <w:rsid w:val="007669DB"/>
    <w:rsid w:val="00770733"/>
    <w:rsid w:val="00770889"/>
    <w:rsid w:val="0077173F"/>
    <w:rsid w:val="00771D9E"/>
    <w:rsid w:val="00772107"/>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0126"/>
    <w:rsid w:val="007913DB"/>
    <w:rsid w:val="007916D9"/>
    <w:rsid w:val="007917A8"/>
    <w:rsid w:val="0079236C"/>
    <w:rsid w:val="0079341E"/>
    <w:rsid w:val="007935F6"/>
    <w:rsid w:val="00793D1B"/>
    <w:rsid w:val="00793F45"/>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49BB"/>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3D7E"/>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2FB"/>
    <w:rsid w:val="00813B03"/>
    <w:rsid w:val="00815195"/>
    <w:rsid w:val="008156DC"/>
    <w:rsid w:val="00816045"/>
    <w:rsid w:val="00816222"/>
    <w:rsid w:val="00816692"/>
    <w:rsid w:val="008166E9"/>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6FC5"/>
    <w:rsid w:val="008373C4"/>
    <w:rsid w:val="0083757F"/>
    <w:rsid w:val="008409B2"/>
    <w:rsid w:val="00840AB1"/>
    <w:rsid w:val="008423B5"/>
    <w:rsid w:val="00843589"/>
    <w:rsid w:val="00844ADD"/>
    <w:rsid w:val="0084538D"/>
    <w:rsid w:val="0084569B"/>
    <w:rsid w:val="00847308"/>
    <w:rsid w:val="00847A2D"/>
    <w:rsid w:val="00847D54"/>
    <w:rsid w:val="008504B1"/>
    <w:rsid w:val="0085052C"/>
    <w:rsid w:val="00851248"/>
    <w:rsid w:val="00851880"/>
    <w:rsid w:val="00851D56"/>
    <w:rsid w:val="00851F62"/>
    <w:rsid w:val="00853228"/>
    <w:rsid w:val="00853E49"/>
    <w:rsid w:val="00855488"/>
    <w:rsid w:val="0085556C"/>
    <w:rsid w:val="0085585F"/>
    <w:rsid w:val="00855886"/>
    <w:rsid w:val="00855CCE"/>
    <w:rsid w:val="00855F56"/>
    <w:rsid w:val="00856879"/>
    <w:rsid w:val="00857CBB"/>
    <w:rsid w:val="0086077C"/>
    <w:rsid w:val="00860780"/>
    <w:rsid w:val="00860A74"/>
    <w:rsid w:val="00860DCE"/>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95C"/>
    <w:rsid w:val="00875A24"/>
    <w:rsid w:val="008760F0"/>
    <w:rsid w:val="0087618E"/>
    <w:rsid w:val="00876EEE"/>
    <w:rsid w:val="00877A4F"/>
    <w:rsid w:val="00877C42"/>
    <w:rsid w:val="00877E3B"/>
    <w:rsid w:val="00880954"/>
    <w:rsid w:val="00882242"/>
    <w:rsid w:val="0088269B"/>
    <w:rsid w:val="00882C3C"/>
    <w:rsid w:val="00883CEC"/>
    <w:rsid w:val="008845C1"/>
    <w:rsid w:val="0088479B"/>
    <w:rsid w:val="00885315"/>
    <w:rsid w:val="00885566"/>
    <w:rsid w:val="00885928"/>
    <w:rsid w:val="00886DE1"/>
    <w:rsid w:val="00886E16"/>
    <w:rsid w:val="008871E7"/>
    <w:rsid w:val="008875B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55D"/>
    <w:rsid w:val="008A3A93"/>
    <w:rsid w:val="008A3C00"/>
    <w:rsid w:val="008A4518"/>
    <w:rsid w:val="008A4CF1"/>
    <w:rsid w:val="008A549A"/>
    <w:rsid w:val="008A7121"/>
    <w:rsid w:val="008A72DE"/>
    <w:rsid w:val="008B0536"/>
    <w:rsid w:val="008B0601"/>
    <w:rsid w:val="008B0C20"/>
    <w:rsid w:val="008B2237"/>
    <w:rsid w:val="008B3408"/>
    <w:rsid w:val="008B4DAE"/>
    <w:rsid w:val="008B58EC"/>
    <w:rsid w:val="008B5E14"/>
    <w:rsid w:val="008B66B0"/>
    <w:rsid w:val="008B67EB"/>
    <w:rsid w:val="008B74B8"/>
    <w:rsid w:val="008B7B78"/>
    <w:rsid w:val="008C2FA2"/>
    <w:rsid w:val="008C38DD"/>
    <w:rsid w:val="008C41F5"/>
    <w:rsid w:val="008C46F7"/>
    <w:rsid w:val="008C4B9E"/>
    <w:rsid w:val="008C51C4"/>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BE9"/>
    <w:rsid w:val="008D4C39"/>
    <w:rsid w:val="008D4C9C"/>
    <w:rsid w:val="008D4E88"/>
    <w:rsid w:val="008D50C8"/>
    <w:rsid w:val="008D5C56"/>
    <w:rsid w:val="008D6B72"/>
    <w:rsid w:val="008E0196"/>
    <w:rsid w:val="008E1536"/>
    <w:rsid w:val="008E1D08"/>
    <w:rsid w:val="008E1E95"/>
    <w:rsid w:val="008E2BD3"/>
    <w:rsid w:val="008E2F4E"/>
    <w:rsid w:val="008E33AF"/>
    <w:rsid w:val="008E46D0"/>
    <w:rsid w:val="008E4C61"/>
    <w:rsid w:val="008E50B6"/>
    <w:rsid w:val="008E52E4"/>
    <w:rsid w:val="008E5F1C"/>
    <w:rsid w:val="008E603B"/>
    <w:rsid w:val="008E730D"/>
    <w:rsid w:val="008F0B88"/>
    <w:rsid w:val="008F14F1"/>
    <w:rsid w:val="008F2124"/>
    <w:rsid w:val="008F2B98"/>
    <w:rsid w:val="008F35D7"/>
    <w:rsid w:val="008F3CE6"/>
    <w:rsid w:val="008F46A8"/>
    <w:rsid w:val="008F4A75"/>
    <w:rsid w:val="008F5322"/>
    <w:rsid w:val="008F58A4"/>
    <w:rsid w:val="008F5DE6"/>
    <w:rsid w:val="008F6E47"/>
    <w:rsid w:val="008F6E9D"/>
    <w:rsid w:val="008F74B1"/>
    <w:rsid w:val="008F7646"/>
    <w:rsid w:val="008F7683"/>
    <w:rsid w:val="00901367"/>
    <w:rsid w:val="00901BCF"/>
    <w:rsid w:val="009022DA"/>
    <w:rsid w:val="0090278C"/>
    <w:rsid w:val="009032F1"/>
    <w:rsid w:val="009035F5"/>
    <w:rsid w:val="009036CD"/>
    <w:rsid w:val="0090376A"/>
    <w:rsid w:val="00903A1F"/>
    <w:rsid w:val="00903CE0"/>
    <w:rsid w:val="0090491F"/>
    <w:rsid w:val="00905455"/>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4CDF"/>
    <w:rsid w:val="00915862"/>
    <w:rsid w:val="009159EF"/>
    <w:rsid w:val="00915C44"/>
    <w:rsid w:val="009162AE"/>
    <w:rsid w:val="00916537"/>
    <w:rsid w:val="00917AF9"/>
    <w:rsid w:val="009204A5"/>
    <w:rsid w:val="0092162E"/>
    <w:rsid w:val="009217E7"/>
    <w:rsid w:val="00922666"/>
    <w:rsid w:val="00922D6B"/>
    <w:rsid w:val="009239B3"/>
    <w:rsid w:val="00924408"/>
    <w:rsid w:val="00926C9A"/>
    <w:rsid w:val="00927D04"/>
    <w:rsid w:val="00930499"/>
    <w:rsid w:val="00931450"/>
    <w:rsid w:val="00931595"/>
    <w:rsid w:val="00931BDD"/>
    <w:rsid w:val="0093300A"/>
    <w:rsid w:val="00933069"/>
    <w:rsid w:val="00934925"/>
    <w:rsid w:val="00934EDC"/>
    <w:rsid w:val="00935ECC"/>
    <w:rsid w:val="009362B5"/>
    <w:rsid w:val="009369CB"/>
    <w:rsid w:val="00937D8C"/>
    <w:rsid w:val="0094013C"/>
    <w:rsid w:val="00940E96"/>
    <w:rsid w:val="00940FE1"/>
    <w:rsid w:val="009417EC"/>
    <w:rsid w:val="009420B5"/>
    <w:rsid w:val="009424FF"/>
    <w:rsid w:val="00942859"/>
    <w:rsid w:val="0094368A"/>
    <w:rsid w:val="00943724"/>
    <w:rsid w:val="0094447E"/>
    <w:rsid w:val="00945238"/>
    <w:rsid w:val="00945775"/>
    <w:rsid w:val="00946063"/>
    <w:rsid w:val="0094638E"/>
    <w:rsid w:val="00947021"/>
    <w:rsid w:val="00947D34"/>
    <w:rsid w:val="00950DFC"/>
    <w:rsid w:val="00950F74"/>
    <w:rsid w:val="00951247"/>
    <w:rsid w:val="00951502"/>
    <w:rsid w:val="0095189E"/>
    <w:rsid w:val="00952C74"/>
    <w:rsid w:val="0095304B"/>
    <w:rsid w:val="00953A99"/>
    <w:rsid w:val="00953F34"/>
    <w:rsid w:val="009540C2"/>
    <w:rsid w:val="009546F0"/>
    <w:rsid w:val="00954B7B"/>
    <w:rsid w:val="00955088"/>
    <w:rsid w:val="0095672E"/>
    <w:rsid w:val="009570DE"/>
    <w:rsid w:val="009574A0"/>
    <w:rsid w:val="00957D2D"/>
    <w:rsid w:val="0096012C"/>
    <w:rsid w:val="00960DC6"/>
    <w:rsid w:val="0096265E"/>
    <w:rsid w:val="00962B32"/>
    <w:rsid w:val="00962C7B"/>
    <w:rsid w:val="009630CF"/>
    <w:rsid w:val="00963118"/>
    <w:rsid w:val="00964072"/>
    <w:rsid w:val="0096466E"/>
    <w:rsid w:val="00965942"/>
    <w:rsid w:val="00965D8F"/>
    <w:rsid w:val="00966185"/>
    <w:rsid w:val="00966558"/>
    <w:rsid w:val="0097032F"/>
    <w:rsid w:val="00971C04"/>
    <w:rsid w:val="00972281"/>
    <w:rsid w:val="009729E5"/>
    <w:rsid w:val="00972D6F"/>
    <w:rsid w:val="00972F21"/>
    <w:rsid w:val="009730E6"/>
    <w:rsid w:val="009732E0"/>
    <w:rsid w:val="00974077"/>
    <w:rsid w:val="00974656"/>
    <w:rsid w:val="00974CF4"/>
    <w:rsid w:val="00975072"/>
    <w:rsid w:val="00975310"/>
    <w:rsid w:val="00976937"/>
    <w:rsid w:val="009804F2"/>
    <w:rsid w:val="00981434"/>
    <w:rsid w:val="00983808"/>
    <w:rsid w:val="00983C37"/>
    <w:rsid w:val="00983E58"/>
    <w:rsid w:val="00986966"/>
    <w:rsid w:val="00987617"/>
    <w:rsid w:val="00987F39"/>
    <w:rsid w:val="0099035F"/>
    <w:rsid w:val="00990925"/>
    <w:rsid w:val="00990ED0"/>
    <w:rsid w:val="00991AB9"/>
    <w:rsid w:val="00991F6B"/>
    <w:rsid w:val="0099295D"/>
    <w:rsid w:val="00992FB4"/>
    <w:rsid w:val="00993932"/>
    <w:rsid w:val="00993A02"/>
    <w:rsid w:val="00993CA9"/>
    <w:rsid w:val="00993D87"/>
    <w:rsid w:val="00993E5A"/>
    <w:rsid w:val="00994542"/>
    <w:rsid w:val="00994955"/>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0F17"/>
    <w:rsid w:val="009B101C"/>
    <w:rsid w:val="009B116E"/>
    <w:rsid w:val="009B11D3"/>
    <w:rsid w:val="009B2915"/>
    <w:rsid w:val="009B2A3F"/>
    <w:rsid w:val="009B6580"/>
    <w:rsid w:val="009B66C6"/>
    <w:rsid w:val="009B69FE"/>
    <w:rsid w:val="009B7713"/>
    <w:rsid w:val="009B77F3"/>
    <w:rsid w:val="009C110F"/>
    <w:rsid w:val="009C13A5"/>
    <w:rsid w:val="009C22EE"/>
    <w:rsid w:val="009C242D"/>
    <w:rsid w:val="009C2810"/>
    <w:rsid w:val="009C3360"/>
    <w:rsid w:val="009C354E"/>
    <w:rsid w:val="009C6B0A"/>
    <w:rsid w:val="009C6BC1"/>
    <w:rsid w:val="009C7398"/>
    <w:rsid w:val="009D01D6"/>
    <w:rsid w:val="009D0940"/>
    <w:rsid w:val="009D141E"/>
    <w:rsid w:val="009D244C"/>
    <w:rsid w:val="009D3B51"/>
    <w:rsid w:val="009D4605"/>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2919"/>
    <w:rsid w:val="009F3623"/>
    <w:rsid w:val="009F4A16"/>
    <w:rsid w:val="009F4EFB"/>
    <w:rsid w:val="009F5319"/>
    <w:rsid w:val="009F6358"/>
    <w:rsid w:val="00A004FA"/>
    <w:rsid w:val="00A0115E"/>
    <w:rsid w:val="00A0378C"/>
    <w:rsid w:val="00A03F8A"/>
    <w:rsid w:val="00A047CA"/>
    <w:rsid w:val="00A05570"/>
    <w:rsid w:val="00A06E94"/>
    <w:rsid w:val="00A10407"/>
    <w:rsid w:val="00A11275"/>
    <w:rsid w:val="00A112A4"/>
    <w:rsid w:val="00A113CB"/>
    <w:rsid w:val="00A13306"/>
    <w:rsid w:val="00A1358F"/>
    <w:rsid w:val="00A142F7"/>
    <w:rsid w:val="00A159D3"/>
    <w:rsid w:val="00A15F83"/>
    <w:rsid w:val="00A177A7"/>
    <w:rsid w:val="00A20B6B"/>
    <w:rsid w:val="00A20C62"/>
    <w:rsid w:val="00A21AB3"/>
    <w:rsid w:val="00A22E5B"/>
    <w:rsid w:val="00A232ED"/>
    <w:rsid w:val="00A239FC"/>
    <w:rsid w:val="00A25136"/>
    <w:rsid w:val="00A262AF"/>
    <w:rsid w:val="00A27E1D"/>
    <w:rsid w:val="00A31333"/>
    <w:rsid w:val="00A325ED"/>
    <w:rsid w:val="00A32CAF"/>
    <w:rsid w:val="00A33F99"/>
    <w:rsid w:val="00A34D23"/>
    <w:rsid w:val="00A362BC"/>
    <w:rsid w:val="00A36A90"/>
    <w:rsid w:val="00A41881"/>
    <w:rsid w:val="00A42010"/>
    <w:rsid w:val="00A43E0C"/>
    <w:rsid w:val="00A4404E"/>
    <w:rsid w:val="00A446D4"/>
    <w:rsid w:val="00A453F7"/>
    <w:rsid w:val="00A455AD"/>
    <w:rsid w:val="00A46E10"/>
    <w:rsid w:val="00A500F5"/>
    <w:rsid w:val="00A50266"/>
    <w:rsid w:val="00A51E8C"/>
    <w:rsid w:val="00A51F39"/>
    <w:rsid w:val="00A52119"/>
    <w:rsid w:val="00A53882"/>
    <w:rsid w:val="00A54485"/>
    <w:rsid w:val="00A55578"/>
    <w:rsid w:val="00A55975"/>
    <w:rsid w:val="00A559FC"/>
    <w:rsid w:val="00A5672D"/>
    <w:rsid w:val="00A5697A"/>
    <w:rsid w:val="00A56D00"/>
    <w:rsid w:val="00A60804"/>
    <w:rsid w:val="00A621EE"/>
    <w:rsid w:val="00A62E89"/>
    <w:rsid w:val="00A6332E"/>
    <w:rsid w:val="00A63C41"/>
    <w:rsid w:val="00A63DAB"/>
    <w:rsid w:val="00A64742"/>
    <w:rsid w:val="00A64883"/>
    <w:rsid w:val="00A64929"/>
    <w:rsid w:val="00A64CAC"/>
    <w:rsid w:val="00A64CFF"/>
    <w:rsid w:val="00A65109"/>
    <w:rsid w:val="00A66062"/>
    <w:rsid w:val="00A67495"/>
    <w:rsid w:val="00A67BCD"/>
    <w:rsid w:val="00A717A3"/>
    <w:rsid w:val="00A723C3"/>
    <w:rsid w:val="00A7349A"/>
    <w:rsid w:val="00A74E8A"/>
    <w:rsid w:val="00A7515A"/>
    <w:rsid w:val="00A758DE"/>
    <w:rsid w:val="00A771D5"/>
    <w:rsid w:val="00A804D0"/>
    <w:rsid w:val="00A8173F"/>
    <w:rsid w:val="00A81EEE"/>
    <w:rsid w:val="00A829A5"/>
    <w:rsid w:val="00A8362D"/>
    <w:rsid w:val="00A83BE8"/>
    <w:rsid w:val="00A847A7"/>
    <w:rsid w:val="00A85596"/>
    <w:rsid w:val="00A85840"/>
    <w:rsid w:val="00A8664F"/>
    <w:rsid w:val="00A87F58"/>
    <w:rsid w:val="00A90AA2"/>
    <w:rsid w:val="00A913FE"/>
    <w:rsid w:val="00A93BD3"/>
    <w:rsid w:val="00A94F50"/>
    <w:rsid w:val="00A951FA"/>
    <w:rsid w:val="00A9538C"/>
    <w:rsid w:val="00A96380"/>
    <w:rsid w:val="00A96624"/>
    <w:rsid w:val="00A97F96"/>
    <w:rsid w:val="00AA0E29"/>
    <w:rsid w:val="00AA0FA3"/>
    <w:rsid w:val="00AA13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3F0"/>
    <w:rsid w:val="00AC78BF"/>
    <w:rsid w:val="00AD0B17"/>
    <w:rsid w:val="00AD17AA"/>
    <w:rsid w:val="00AD1EA7"/>
    <w:rsid w:val="00AD2DA4"/>
    <w:rsid w:val="00AD50D4"/>
    <w:rsid w:val="00AD50DB"/>
    <w:rsid w:val="00AD65C5"/>
    <w:rsid w:val="00AD6FEF"/>
    <w:rsid w:val="00AE04E4"/>
    <w:rsid w:val="00AE0C76"/>
    <w:rsid w:val="00AE2771"/>
    <w:rsid w:val="00AE32E3"/>
    <w:rsid w:val="00AE3CA0"/>
    <w:rsid w:val="00AE4FA2"/>
    <w:rsid w:val="00AE54A8"/>
    <w:rsid w:val="00AE5644"/>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47B"/>
    <w:rsid w:val="00B0258E"/>
    <w:rsid w:val="00B02DFE"/>
    <w:rsid w:val="00B05190"/>
    <w:rsid w:val="00B05266"/>
    <w:rsid w:val="00B06B56"/>
    <w:rsid w:val="00B06EBC"/>
    <w:rsid w:val="00B07635"/>
    <w:rsid w:val="00B10399"/>
    <w:rsid w:val="00B10B49"/>
    <w:rsid w:val="00B10BC3"/>
    <w:rsid w:val="00B11CCF"/>
    <w:rsid w:val="00B1378C"/>
    <w:rsid w:val="00B139A1"/>
    <w:rsid w:val="00B14061"/>
    <w:rsid w:val="00B14E3F"/>
    <w:rsid w:val="00B152F6"/>
    <w:rsid w:val="00B15AE0"/>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641"/>
    <w:rsid w:val="00B37AB0"/>
    <w:rsid w:val="00B37D07"/>
    <w:rsid w:val="00B37E6F"/>
    <w:rsid w:val="00B41B55"/>
    <w:rsid w:val="00B41CB6"/>
    <w:rsid w:val="00B42206"/>
    <w:rsid w:val="00B4225A"/>
    <w:rsid w:val="00B43F74"/>
    <w:rsid w:val="00B44A74"/>
    <w:rsid w:val="00B44F12"/>
    <w:rsid w:val="00B45100"/>
    <w:rsid w:val="00B47D8A"/>
    <w:rsid w:val="00B51B30"/>
    <w:rsid w:val="00B51EF8"/>
    <w:rsid w:val="00B52B69"/>
    <w:rsid w:val="00B539E0"/>
    <w:rsid w:val="00B53B31"/>
    <w:rsid w:val="00B54CD4"/>
    <w:rsid w:val="00B55334"/>
    <w:rsid w:val="00B55C0D"/>
    <w:rsid w:val="00B568CD"/>
    <w:rsid w:val="00B60448"/>
    <w:rsid w:val="00B61771"/>
    <w:rsid w:val="00B61F1D"/>
    <w:rsid w:val="00B62671"/>
    <w:rsid w:val="00B63FBB"/>
    <w:rsid w:val="00B6404A"/>
    <w:rsid w:val="00B646D4"/>
    <w:rsid w:val="00B64713"/>
    <w:rsid w:val="00B64D94"/>
    <w:rsid w:val="00B6526E"/>
    <w:rsid w:val="00B652DE"/>
    <w:rsid w:val="00B652F0"/>
    <w:rsid w:val="00B6538F"/>
    <w:rsid w:val="00B65FBD"/>
    <w:rsid w:val="00B66F52"/>
    <w:rsid w:val="00B67B7A"/>
    <w:rsid w:val="00B70ABC"/>
    <w:rsid w:val="00B70B4A"/>
    <w:rsid w:val="00B7194C"/>
    <w:rsid w:val="00B73CAB"/>
    <w:rsid w:val="00B74958"/>
    <w:rsid w:val="00B74A37"/>
    <w:rsid w:val="00B74DC5"/>
    <w:rsid w:val="00B74E05"/>
    <w:rsid w:val="00B7515D"/>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6FA"/>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04F2"/>
    <w:rsid w:val="00BA0B2C"/>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ACD"/>
    <w:rsid w:val="00BB0FAC"/>
    <w:rsid w:val="00BB2F50"/>
    <w:rsid w:val="00BB37FD"/>
    <w:rsid w:val="00BB40DC"/>
    <w:rsid w:val="00BB55C1"/>
    <w:rsid w:val="00BB5671"/>
    <w:rsid w:val="00BB5986"/>
    <w:rsid w:val="00BB6BA1"/>
    <w:rsid w:val="00BB6F03"/>
    <w:rsid w:val="00BB7DA8"/>
    <w:rsid w:val="00BC0659"/>
    <w:rsid w:val="00BC0B01"/>
    <w:rsid w:val="00BC0B83"/>
    <w:rsid w:val="00BC1524"/>
    <w:rsid w:val="00BC1635"/>
    <w:rsid w:val="00BC1B36"/>
    <w:rsid w:val="00BC2028"/>
    <w:rsid w:val="00BC221C"/>
    <w:rsid w:val="00BC23BD"/>
    <w:rsid w:val="00BC2423"/>
    <w:rsid w:val="00BC332B"/>
    <w:rsid w:val="00BC4BF0"/>
    <w:rsid w:val="00BC5139"/>
    <w:rsid w:val="00BC556A"/>
    <w:rsid w:val="00BC73BA"/>
    <w:rsid w:val="00BC7D17"/>
    <w:rsid w:val="00BD05B6"/>
    <w:rsid w:val="00BD0A91"/>
    <w:rsid w:val="00BD102B"/>
    <w:rsid w:val="00BD1740"/>
    <w:rsid w:val="00BD1B5B"/>
    <w:rsid w:val="00BD2823"/>
    <w:rsid w:val="00BD3917"/>
    <w:rsid w:val="00BD44DC"/>
    <w:rsid w:val="00BD48C9"/>
    <w:rsid w:val="00BD4E5F"/>
    <w:rsid w:val="00BD604F"/>
    <w:rsid w:val="00BD67BD"/>
    <w:rsid w:val="00BD6D48"/>
    <w:rsid w:val="00BD6DAB"/>
    <w:rsid w:val="00BD7663"/>
    <w:rsid w:val="00BD7948"/>
    <w:rsid w:val="00BD7D4D"/>
    <w:rsid w:val="00BE0454"/>
    <w:rsid w:val="00BE1019"/>
    <w:rsid w:val="00BE1091"/>
    <w:rsid w:val="00BE1978"/>
    <w:rsid w:val="00BE19F5"/>
    <w:rsid w:val="00BE2F27"/>
    <w:rsid w:val="00BE32B8"/>
    <w:rsid w:val="00BE37E6"/>
    <w:rsid w:val="00BE4043"/>
    <w:rsid w:val="00BE56F4"/>
    <w:rsid w:val="00BE6B4F"/>
    <w:rsid w:val="00BE7991"/>
    <w:rsid w:val="00BE7B62"/>
    <w:rsid w:val="00BF082B"/>
    <w:rsid w:val="00BF1527"/>
    <w:rsid w:val="00BF16F7"/>
    <w:rsid w:val="00BF1BF0"/>
    <w:rsid w:val="00BF252D"/>
    <w:rsid w:val="00BF2817"/>
    <w:rsid w:val="00BF446E"/>
    <w:rsid w:val="00BF55CA"/>
    <w:rsid w:val="00BF5802"/>
    <w:rsid w:val="00BF68C8"/>
    <w:rsid w:val="00BF739F"/>
    <w:rsid w:val="00BF7445"/>
    <w:rsid w:val="00C006E0"/>
    <w:rsid w:val="00C03C20"/>
    <w:rsid w:val="00C04558"/>
    <w:rsid w:val="00C04C7E"/>
    <w:rsid w:val="00C04DAE"/>
    <w:rsid w:val="00C05BC6"/>
    <w:rsid w:val="00C06BAE"/>
    <w:rsid w:val="00C06BF9"/>
    <w:rsid w:val="00C0710E"/>
    <w:rsid w:val="00C075CD"/>
    <w:rsid w:val="00C07E75"/>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450"/>
    <w:rsid w:val="00C31BB7"/>
    <w:rsid w:val="00C31BBF"/>
    <w:rsid w:val="00C324C9"/>
    <w:rsid w:val="00C350DE"/>
    <w:rsid w:val="00C35179"/>
    <w:rsid w:val="00C355A3"/>
    <w:rsid w:val="00C356C3"/>
    <w:rsid w:val="00C3649F"/>
    <w:rsid w:val="00C365FF"/>
    <w:rsid w:val="00C36F41"/>
    <w:rsid w:val="00C372DA"/>
    <w:rsid w:val="00C37311"/>
    <w:rsid w:val="00C410BC"/>
    <w:rsid w:val="00C415A2"/>
    <w:rsid w:val="00C41B1B"/>
    <w:rsid w:val="00C41C25"/>
    <w:rsid w:val="00C427B9"/>
    <w:rsid w:val="00C430A2"/>
    <w:rsid w:val="00C44223"/>
    <w:rsid w:val="00C451E4"/>
    <w:rsid w:val="00C45BCD"/>
    <w:rsid w:val="00C4617C"/>
    <w:rsid w:val="00C4635D"/>
    <w:rsid w:val="00C46D3B"/>
    <w:rsid w:val="00C4797A"/>
    <w:rsid w:val="00C47A88"/>
    <w:rsid w:val="00C47D95"/>
    <w:rsid w:val="00C53AFE"/>
    <w:rsid w:val="00C53E4C"/>
    <w:rsid w:val="00C54608"/>
    <w:rsid w:val="00C549D0"/>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1DC"/>
    <w:rsid w:val="00C73C30"/>
    <w:rsid w:val="00C744B9"/>
    <w:rsid w:val="00C747BC"/>
    <w:rsid w:val="00C77AC1"/>
    <w:rsid w:val="00C808FE"/>
    <w:rsid w:val="00C81155"/>
    <w:rsid w:val="00C81DDC"/>
    <w:rsid w:val="00C824B7"/>
    <w:rsid w:val="00C82572"/>
    <w:rsid w:val="00C834A8"/>
    <w:rsid w:val="00C84EF3"/>
    <w:rsid w:val="00C84F6B"/>
    <w:rsid w:val="00C85EC4"/>
    <w:rsid w:val="00C86C2B"/>
    <w:rsid w:val="00C8705A"/>
    <w:rsid w:val="00C87132"/>
    <w:rsid w:val="00C91737"/>
    <w:rsid w:val="00C924C6"/>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441F"/>
    <w:rsid w:val="00CA6BB9"/>
    <w:rsid w:val="00CA797C"/>
    <w:rsid w:val="00CB0E99"/>
    <w:rsid w:val="00CB110D"/>
    <w:rsid w:val="00CB1362"/>
    <w:rsid w:val="00CB1406"/>
    <w:rsid w:val="00CB2423"/>
    <w:rsid w:val="00CB2D1C"/>
    <w:rsid w:val="00CB319B"/>
    <w:rsid w:val="00CB44EB"/>
    <w:rsid w:val="00CB5BB2"/>
    <w:rsid w:val="00CB61BB"/>
    <w:rsid w:val="00CB63CF"/>
    <w:rsid w:val="00CB653C"/>
    <w:rsid w:val="00CB6C5E"/>
    <w:rsid w:val="00CB7496"/>
    <w:rsid w:val="00CB7798"/>
    <w:rsid w:val="00CB7ADF"/>
    <w:rsid w:val="00CC01B6"/>
    <w:rsid w:val="00CC087B"/>
    <w:rsid w:val="00CC12B7"/>
    <w:rsid w:val="00CC153C"/>
    <w:rsid w:val="00CC25CD"/>
    <w:rsid w:val="00CC3245"/>
    <w:rsid w:val="00CC4EAF"/>
    <w:rsid w:val="00CC55C4"/>
    <w:rsid w:val="00CC5C10"/>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42C9"/>
    <w:rsid w:val="00CE5D47"/>
    <w:rsid w:val="00CE6073"/>
    <w:rsid w:val="00CE66E5"/>
    <w:rsid w:val="00CE6BD1"/>
    <w:rsid w:val="00CE6E31"/>
    <w:rsid w:val="00CE7609"/>
    <w:rsid w:val="00CF0578"/>
    <w:rsid w:val="00CF0B03"/>
    <w:rsid w:val="00CF0C43"/>
    <w:rsid w:val="00CF15C8"/>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6004"/>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939"/>
    <w:rsid w:val="00D06F3B"/>
    <w:rsid w:val="00D07AE7"/>
    <w:rsid w:val="00D07EDB"/>
    <w:rsid w:val="00D107F6"/>
    <w:rsid w:val="00D11FCA"/>
    <w:rsid w:val="00D12C2D"/>
    <w:rsid w:val="00D133D8"/>
    <w:rsid w:val="00D14F09"/>
    <w:rsid w:val="00D158FA"/>
    <w:rsid w:val="00D159B2"/>
    <w:rsid w:val="00D160D2"/>
    <w:rsid w:val="00D1650C"/>
    <w:rsid w:val="00D17189"/>
    <w:rsid w:val="00D17280"/>
    <w:rsid w:val="00D173CB"/>
    <w:rsid w:val="00D17491"/>
    <w:rsid w:val="00D20063"/>
    <w:rsid w:val="00D20911"/>
    <w:rsid w:val="00D21F27"/>
    <w:rsid w:val="00D22DC1"/>
    <w:rsid w:val="00D22F2A"/>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B9A"/>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5F2C"/>
    <w:rsid w:val="00D463B7"/>
    <w:rsid w:val="00D46846"/>
    <w:rsid w:val="00D4791C"/>
    <w:rsid w:val="00D5090E"/>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422"/>
    <w:rsid w:val="00D70627"/>
    <w:rsid w:val="00D716C4"/>
    <w:rsid w:val="00D71AE7"/>
    <w:rsid w:val="00D71B4B"/>
    <w:rsid w:val="00D7214E"/>
    <w:rsid w:val="00D723B7"/>
    <w:rsid w:val="00D72872"/>
    <w:rsid w:val="00D72C33"/>
    <w:rsid w:val="00D72E04"/>
    <w:rsid w:val="00D73C53"/>
    <w:rsid w:val="00D76EFF"/>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4C8A"/>
    <w:rsid w:val="00D9596D"/>
    <w:rsid w:val="00D96D28"/>
    <w:rsid w:val="00D97099"/>
    <w:rsid w:val="00D975CF"/>
    <w:rsid w:val="00DA1698"/>
    <w:rsid w:val="00DA1D76"/>
    <w:rsid w:val="00DA29D1"/>
    <w:rsid w:val="00DA2CA8"/>
    <w:rsid w:val="00DA526F"/>
    <w:rsid w:val="00DA55E8"/>
    <w:rsid w:val="00DA58B0"/>
    <w:rsid w:val="00DA6E4B"/>
    <w:rsid w:val="00DA6E53"/>
    <w:rsid w:val="00DA7DD9"/>
    <w:rsid w:val="00DB12CD"/>
    <w:rsid w:val="00DB23BC"/>
    <w:rsid w:val="00DB27A1"/>
    <w:rsid w:val="00DB3940"/>
    <w:rsid w:val="00DB425A"/>
    <w:rsid w:val="00DB4CF1"/>
    <w:rsid w:val="00DB5577"/>
    <w:rsid w:val="00DB5ACD"/>
    <w:rsid w:val="00DB61D9"/>
    <w:rsid w:val="00DB6D2A"/>
    <w:rsid w:val="00DB7340"/>
    <w:rsid w:val="00DB79DA"/>
    <w:rsid w:val="00DC000A"/>
    <w:rsid w:val="00DC0A2F"/>
    <w:rsid w:val="00DC1615"/>
    <w:rsid w:val="00DC21C2"/>
    <w:rsid w:val="00DC2B08"/>
    <w:rsid w:val="00DC2E91"/>
    <w:rsid w:val="00DC3B1F"/>
    <w:rsid w:val="00DC3E22"/>
    <w:rsid w:val="00DC5DB7"/>
    <w:rsid w:val="00DC6DEB"/>
    <w:rsid w:val="00DC7B0D"/>
    <w:rsid w:val="00DC7B58"/>
    <w:rsid w:val="00DD1DA5"/>
    <w:rsid w:val="00DD34F0"/>
    <w:rsid w:val="00DD49D0"/>
    <w:rsid w:val="00DD4A00"/>
    <w:rsid w:val="00DD566C"/>
    <w:rsid w:val="00DD67F8"/>
    <w:rsid w:val="00DD68B4"/>
    <w:rsid w:val="00DD7D10"/>
    <w:rsid w:val="00DE1598"/>
    <w:rsid w:val="00DE1C6C"/>
    <w:rsid w:val="00DE2A30"/>
    <w:rsid w:val="00DE32A3"/>
    <w:rsid w:val="00DE359D"/>
    <w:rsid w:val="00DE363D"/>
    <w:rsid w:val="00DE4462"/>
    <w:rsid w:val="00DE4A80"/>
    <w:rsid w:val="00DE4EF0"/>
    <w:rsid w:val="00DE5CDC"/>
    <w:rsid w:val="00DE606C"/>
    <w:rsid w:val="00DE6F1A"/>
    <w:rsid w:val="00DE7644"/>
    <w:rsid w:val="00DE7707"/>
    <w:rsid w:val="00DE7912"/>
    <w:rsid w:val="00DE7F41"/>
    <w:rsid w:val="00DE7FD5"/>
    <w:rsid w:val="00DF0DD0"/>
    <w:rsid w:val="00DF101C"/>
    <w:rsid w:val="00DF1E68"/>
    <w:rsid w:val="00DF2F9B"/>
    <w:rsid w:val="00DF3446"/>
    <w:rsid w:val="00DF397E"/>
    <w:rsid w:val="00DF494E"/>
    <w:rsid w:val="00DF49D1"/>
    <w:rsid w:val="00DF4A1C"/>
    <w:rsid w:val="00DF4EDE"/>
    <w:rsid w:val="00DF6BB0"/>
    <w:rsid w:val="00DF71CF"/>
    <w:rsid w:val="00DF7429"/>
    <w:rsid w:val="00E0008D"/>
    <w:rsid w:val="00E011BB"/>
    <w:rsid w:val="00E011C5"/>
    <w:rsid w:val="00E02497"/>
    <w:rsid w:val="00E0673D"/>
    <w:rsid w:val="00E07480"/>
    <w:rsid w:val="00E07D07"/>
    <w:rsid w:val="00E07FC4"/>
    <w:rsid w:val="00E1025A"/>
    <w:rsid w:val="00E10339"/>
    <w:rsid w:val="00E10C28"/>
    <w:rsid w:val="00E11236"/>
    <w:rsid w:val="00E115E0"/>
    <w:rsid w:val="00E11F80"/>
    <w:rsid w:val="00E128D3"/>
    <w:rsid w:val="00E12CCD"/>
    <w:rsid w:val="00E13030"/>
    <w:rsid w:val="00E1328A"/>
    <w:rsid w:val="00E14555"/>
    <w:rsid w:val="00E148D7"/>
    <w:rsid w:val="00E152FE"/>
    <w:rsid w:val="00E15950"/>
    <w:rsid w:val="00E205A4"/>
    <w:rsid w:val="00E20BE5"/>
    <w:rsid w:val="00E21567"/>
    <w:rsid w:val="00E21776"/>
    <w:rsid w:val="00E2191D"/>
    <w:rsid w:val="00E21F29"/>
    <w:rsid w:val="00E220F7"/>
    <w:rsid w:val="00E24900"/>
    <w:rsid w:val="00E24D36"/>
    <w:rsid w:val="00E26B89"/>
    <w:rsid w:val="00E26C0F"/>
    <w:rsid w:val="00E26E9A"/>
    <w:rsid w:val="00E26EFC"/>
    <w:rsid w:val="00E3060B"/>
    <w:rsid w:val="00E30A16"/>
    <w:rsid w:val="00E30BBD"/>
    <w:rsid w:val="00E31196"/>
    <w:rsid w:val="00E31B7D"/>
    <w:rsid w:val="00E32A06"/>
    <w:rsid w:val="00E32A5A"/>
    <w:rsid w:val="00E33116"/>
    <w:rsid w:val="00E337B1"/>
    <w:rsid w:val="00E35514"/>
    <w:rsid w:val="00E36089"/>
    <w:rsid w:val="00E3623A"/>
    <w:rsid w:val="00E3668C"/>
    <w:rsid w:val="00E377C4"/>
    <w:rsid w:val="00E37B2D"/>
    <w:rsid w:val="00E41703"/>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262"/>
    <w:rsid w:val="00E52614"/>
    <w:rsid w:val="00E5355F"/>
    <w:rsid w:val="00E55857"/>
    <w:rsid w:val="00E55BF6"/>
    <w:rsid w:val="00E55D8F"/>
    <w:rsid w:val="00E55DE9"/>
    <w:rsid w:val="00E560CC"/>
    <w:rsid w:val="00E56104"/>
    <w:rsid w:val="00E56F21"/>
    <w:rsid w:val="00E5713C"/>
    <w:rsid w:val="00E600CD"/>
    <w:rsid w:val="00E60AC2"/>
    <w:rsid w:val="00E6198B"/>
    <w:rsid w:val="00E62D3C"/>
    <w:rsid w:val="00E63456"/>
    <w:rsid w:val="00E63500"/>
    <w:rsid w:val="00E64BFC"/>
    <w:rsid w:val="00E6514C"/>
    <w:rsid w:val="00E65502"/>
    <w:rsid w:val="00E65661"/>
    <w:rsid w:val="00E65DAF"/>
    <w:rsid w:val="00E6649B"/>
    <w:rsid w:val="00E66536"/>
    <w:rsid w:val="00E66624"/>
    <w:rsid w:val="00E66705"/>
    <w:rsid w:val="00E6715D"/>
    <w:rsid w:val="00E67218"/>
    <w:rsid w:val="00E67E60"/>
    <w:rsid w:val="00E7039F"/>
    <w:rsid w:val="00E706D5"/>
    <w:rsid w:val="00E71603"/>
    <w:rsid w:val="00E72C3F"/>
    <w:rsid w:val="00E74473"/>
    <w:rsid w:val="00E75D4F"/>
    <w:rsid w:val="00E75EDF"/>
    <w:rsid w:val="00E762FD"/>
    <w:rsid w:val="00E76457"/>
    <w:rsid w:val="00E7745D"/>
    <w:rsid w:val="00E77CC2"/>
    <w:rsid w:val="00E77ED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868BD"/>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2CAB"/>
    <w:rsid w:val="00EB4284"/>
    <w:rsid w:val="00EB4316"/>
    <w:rsid w:val="00EB435E"/>
    <w:rsid w:val="00EB4B86"/>
    <w:rsid w:val="00EB4D88"/>
    <w:rsid w:val="00EB52CC"/>
    <w:rsid w:val="00EB5927"/>
    <w:rsid w:val="00EB5D17"/>
    <w:rsid w:val="00EB70D9"/>
    <w:rsid w:val="00EB79CE"/>
    <w:rsid w:val="00EB7B28"/>
    <w:rsid w:val="00EC0139"/>
    <w:rsid w:val="00EC1C0A"/>
    <w:rsid w:val="00EC1FFA"/>
    <w:rsid w:val="00EC54CA"/>
    <w:rsid w:val="00EC54D4"/>
    <w:rsid w:val="00EC63EC"/>
    <w:rsid w:val="00ED0220"/>
    <w:rsid w:val="00ED0759"/>
    <w:rsid w:val="00ED0E6C"/>
    <w:rsid w:val="00ED20E3"/>
    <w:rsid w:val="00ED223D"/>
    <w:rsid w:val="00ED2349"/>
    <w:rsid w:val="00ED2BB1"/>
    <w:rsid w:val="00ED437B"/>
    <w:rsid w:val="00ED47EA"/>
    <w:rsid w:val="00ED4C48"/>
    <w:rsid w:val="00ED53C9"/>
    <w:rsid w:val="00ED5D69"/>
    <w:rsid w:val="00ED710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2515"/>
    <w:rsid w:val="00EF3347"/>
    <w:rsid w:val="00EF4714"/>
    <w:rsid w:val="00EF602A"/>
    <w:rsid w:val="00EF63FD"/>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3F0"/>
    <w:rsid w:val="00F17E59"/>
    <w:rsid w:val="00F20133"/>
    <w:rsid w:val="00F202ED"/>
    <w:rsid w:val="00F20810"/>
    <w:rsid w:val="00F20B27"/>
    <w:rsid w:val="00F20C0B"/>
    <w:rsid w:val="00F20C12"/>
    <w:rsid w:val="00F20E75"/>
    <w:rsid w:val="00F213BF"/>
    <w:rsid w:val="00F2154B"/>
    <w:rsid w:val="00F2157D"/>
    <w:rsid w:val="00F22E2E"/>
    <w:rsid w:val="00F22F50"/>
    <w:rsid w:val="00F230B4"/>
    <w:rsid w:val="00F24D2C"/>
    <w:rsid w:val="00F25EDD"/>
    <w:rsid w:val="00F26B3A"/>
    <w:rsid w:val="00F273AE"/>
    <w:rsid w:val="00F27F29"/>
    <w:rsid w:val="00F301AC"/>
    <w:rsid w:val="00F305E0"/>
    <w:rsid w:val="00F3084F"/>
    <w:rsid w:val="00F33185"/>
    <w:rsid w:val="00F3366C"/>
    <w:rsid w:val="00F33E7C"/>
    <w:rsid w:val="00F33FA0"/>
    <w:rsid w:val="00F33FE9"/>
    <w:rsid w:val="00F343B1"/>
    <w:rsid w:val="00F3513F"/>
    <w:rsid w:val="00F35428"/>
    <w:rsid w:val="00F35635"/>
    <w:rsid w:val="00F3647B"/>
    <w:rsid w:val="00F368A0"/>
    <w:rsid w:val="00F36B45"/>
    <w:rsid w:val="00F37B7E"/>
    <w:rsid w:val="00F37DED"/>
    <w:rsid w:val="00F401E5"/>
    <w:rsid w:val="00F40AF5"/>
    <w:rsid w:val="00F4130C"/>
    <w:rsid w:val="00F41346"/>
    <w:rsid w:val="00F41585"/>
    <w:rsid w:val="00F41A2D"/>
    <w:rsid w:val="00F41CDC"/>
    <w:rsid w:val="00F42BB5"/>
    <w:rsid w:val="00F42D3C"/>
    <w:rsid w:val="00F431F3"/>
    <w:rsid w:val="00F43345"/>
    <w:rsid w:val="00F44197"/>
    <w:rsid w:val="00F45A3D"/>
    <w:rsid w:val="00F466EA"/>
    <w:rsid w:val="00F47C8D"/>
    <w:rsid w:val="00F50A18"/>
    <w:rsid w:val="00F50C33"/>
    <w:rsid w:val="00F523F6"/>
    <w:rsid w:val="00F53915"/>
    <w:rsid w:val="00F53B97"/>
    <w:rsid w:val="00F544E6"/>
    <w:rsid w:val="00F55607"/>
    <w:rsid w:val="00F55DD2"/>
    <w:rsid w:val="00F560D9"/>
    <w:rsid w:val="00F567C7"/>
    <w:rsid w:val="00F56CD7"/>
    <w:rsid w:val="00F56DEA"/>
    <w:rsid w:val="00F56E3B"/>
    <w:rsid w:val="00F5741A"/>
    <w:rsid w:val="00F57521"/>
    <w:rsid w:val="00F579C8"/>
    <w:rsid w:val="00F60078"/>
    <w:rsid w:val="00F626C1"/>
    <w:rsid w:val="00F64683"/>
    <w:rsid w:val="00F6566D"/>
    <w:rsid w:val="00F661F6"/>
    <w:rsid w:val="00F66399"/>
    <w:rsid w:val="00F70554"/>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4019"/>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0CEF"/>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50"/>
    <w:rsid w:val="00FC6B83"/>
    <w:rsid w:val="00FD0B04"/>
    <w:rsid w:val="00FD0DB7"/>
    <w:rsid w:val="00FD1A7D"/>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202"/>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4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F551A"/>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unhideWhenUsed/>
    <w:rsid w:val="004F55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51A"/>
  </w:style>
  <w:style w:type="paragraph" w:customStyle="1" w:styleId="Actno">
    <w:name w:val="Actno"/>
    <w:basedOn w:val="ShortT"/>
    <w:next w:val="Normal"/>
    <w:qFormat/>
    <w:rsid w:val="004F551A"/>
  </w:style>
  <w:style w:type="paragraph" w:customStyle="1" w:styleId="BoxHeadBold">
    <w:name w:val="BoxHeadBold"/>
    <w:aliases w:val="bhb"/>
    <w:basedOn w:val="BoxText"/>
    <w:next w:val="BoxText"/>
    <w:qFormat/>
    <w:rsid w:val="004F551A"/>
    <w:rPr>
      <w:b/>
    </w:rPr>
  </w:style>
  <w:style w:type="paragraph" w:customStyle="1" w:styleId="BoxList">
    <w:name w:val="BoxList"/>
    <w:aliases w:val="bl"/>
    <w:basedOn w:val="BoxText"/>
    <w:qFormat/>
    <w:rsid w:val="004F551A"/>
    <w:pPr>
      <w:ind w:left="1559" w:hanging="425"/>
    </w:pPr>
  </w:style>
  <w:style w:type="paragraph" w:customStyle="1" w:styleId="BoxPara">
    <w:name w:val="BoxPara"/>
    <w:aliases w:val="bp"/>
    <w:basedOn w:val="BoxText"/>
    <w:qFormat/>
    <w:rsid w:val="004F551A"/>
    <w:pPr>
      <w:tabs>
        <w:tab w:val="right" w:pos="2268"/>
      </w:tabs>
      <w:ind w:left="2552" w:hanging="1418"/>
    </w:pPr>
  </w:style>
  <w:style w:type="paragraph" w:customStyle="1" w:styleId="BoxText">
    <w:name w:val="BoxText"/>
    <w:aliases w:val="bt"/>
    <w:basedOn w:val="OPCParaBase"/>
    <w:qFormat/>
    <w:rsid w:val="004F551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F551A"/>
  </w:style>
  <w:style w:type="character" w:customStyle="1" w:styleId="CharAmPartText">
    <w:name w:val="CharAmPartText"/>
    <w:basedOn w:val="OPCCharBase"/>
    <w:uiPriority w:val="1"/>
    <w:qFormat/>
    <w:rsid w:val="004F551A"/>
  </w:style>
  <w:style w:type="character" w:customStyle="1" w:styleId="CharAmSchNo">
    <w:name w:val="CharAmSchNo"/>
    <w:basedOn w:val="OPCCharBase"/>
    <w:uiPriority w:val="1"/>
    <w:qFormat/>
    <w:rsid w:val="004F551A"/>
  </w:style>
  <w:style w:type="character" w:customStyle="1" w:styleId="CharAmSchText">
    <w:name w:val="CharAmSchText"/>
    <w:basedOn w:val="OPCCharBase"/>
    <w:uiPriority w:val="1"/>
    <w:qFormat/>
    <w:rsid w:val="004F551A"/>
  </w:style>
  <w:style w:type="character" w:customStyle="1" w:styleId="CharBoldItalic">
    <w:name w:val="CharBoldItalic"/>
    <w:basedOn w:val="OPCCharBase"/>
    <w:uiPriority w:val="1"/>
    <w:qFormat/>
    <w:rsid w:val="004F551A"/>
    <w:rPr>
      <w:b/>
      <w:i/>
    </w:rPr>
  </w:style>
  <w:style w:type="character" w:customStyle="1" w:styleId="CharChapNo">
    <w:name w:val="CharChapNo"/>
    <w:basedOn w:val="OPCCharBase"/>
    <w:qFormat/>
    <w:rsid w:val="004F551A"/>
  </w:style>
  <w:style w:type="character" w:customStyle="1" w:styleId="CharChapText">
    <w:name w:val="CharChapText"/>
    <w:basedOn w:val="OPCCharBase"/>
    <w:qFormat/>
    <w:rsid w:val="004F551A"/>
  </w:style>
  <w:style w:type="character" w:customStyle="1" w:styleId="CharDivNo">
    <w:name w:val="CharDivNo"/>
    <w:basedOn w:val="OPCCharBase"/>
    <w:qFormat/>
    <w:rsid w:val="004F551A"/>
  </w:style>
  <w:style w:type="character" w:customStyle="1" w:styleId="CharDivText">
    <w:name w:val="CharDivText"/>
    <w:basedOn w:val="OPCCharBase"/>
    <w:qFormat/>
    <w:rsid w:val="004F551A"/>
  </w:style>
  <w:style w:type="character" w:customStyle="1" w:styleId="CharItalic">
    <w:name w:val="CharItalic"/>
    <w:basedOn w:val="OPCCharBase"/>
    <w:uiPriority w:val="1"/>
    <w:qFormat/>
    <w:rsid w:val="004F551A"/>
    <w:rPr>
      <w:i/>
    </w:rPr>
  </w:style>
  <w:style w:type="character" w:customStyle="1" w:styleId="CharPartNo">
    <w:name w:val="CharPartNo"/>
    <w:basedOn w:val="OPCCharBase"/>
    <w:qFormat/>
    <w:rsid w:val="004F551A"/>
  </w:style>
  <w:style w:type="character" w:customStyle="1" w:styleId="CharPartText">
    <w:name w:val="CharPartText"/>
    <w:basedOn w:val="OPCCharBase"/>
    <w:qFormat/>
    <w:rsid w:val="004F551A"/>
  </w:style>
  <w:style w:type="character" w:customStyle="1" w:styleId="CharSectno">
    <w:name w:val="CharSectno"/>
    <w:basedOn w:val="OPCCharBase"/>
    <w:qFormat/>
    <w:rsid w:val="004F551A"/>
  </w:style>
  <w:style w:type="character" w:customStyle="1" w:styleId="CharSubdNo">
    <w:name w:val="CharSubdNo"/>
    <w:basedOn w:val="OPCCharBase"/>
    <w:uiPriority w:val="1"/>
    <w:qFormat/>
    <w:rsid w:val="004F551A"/>
  </w:style>
  <w:style w:type="character" w:customStyle="1" w:styleId="CharSubdText">
    <w:name w:val="CharSubdText"/>
    <w:basedOn w:val="OPCCharBase"/>
    <w:uiPriority w:val="1"/>
    <w:qFormat/>
    <w:rsid w:val="004F551A"/>
  </w:style>
  <w:style w:type="paragraph" w:customStyle="1" w:styleId="Blocks">
    <w:name w:val="Blocks"/>
    <w:aliases w:val="bb"/>
    <w:basedOn w:val="OPCParaBase"/>
    <w:qFormat/>
    <w:rsid w:val="004F551A"/>
    <w:pPr>
      <w:spacing w:line="240" w:lineRule="auto"/>
    </w:pPr>
    <w:rPr>
      <w:sz w:val="24"/>
    </w:rPr>
  </w:style>
  <w:style w:type="paragraph" w:customStyle="1" w:styleId="BoxHeadItalic">
    <w:name w:val="BoxHeadItalic"/>
    <w:aliases w:val="bhi"/>
    <w:basedOn w:val="BoxText"/>
    <w:next w:val="BoxStep"/>
    <w:qFormat/>
    <w:rsid w:val="004F551A"/>
    <w:rPr>
      <w:i/>
    </w:rPr>
  </w:style>
  <w:style w:type="paragraph" w:customStyle="1" w:styleId="BoxNote">
    <w:name w:val="BoxNote"/>
    <w:aliases w:val="bn"/>
    <w:basedOn w:val="BoxText"/>
    <w:qFormat/>
    <w:rsid w:val="004F551A"/>
    <w:pPr>
      <w:tabs>
        <w:tab w:val="left" w:pos="1985"/>
      </w:tabs>
      <w:spacing w:before="122" w:line="198" w:lineRule="exact"/>
      <w:ind w:left="2948" w:hanging="1814"/>
    </w:pPr>
    <w:rPr>
      <w:sz w:val="18"/>
    </w:rPr>
  </w:style>
  <w:style w:type="paragraph" w:customStyle="1" w:styleId="BoxStep">
    <w:name w:val="BoxStep"/>
    <w:aliases w:val="bs"/>
    <w:basedOn w:val="BoxText"/>
    <w:qFormat/>
    <w:rsid w:val="004F551A"/>
    <w:pPr>
      <w:ind w:left="1985" w:hanging="851"/>
    </w:pPr>
  </w:style>
  <w:style w:type="paragraph" w:customStyle="1" w:styleId="Definition">
    <w:name w:val="Definition"/>
    <w:aliases w:val="dd"/>
    <w:basedOn w:val="OPCParaBase"/>
    <w:rsid w:val="004F551A"/>
    <w:pPr>
      <w:spacing w:before="180" w:line="240" w:lineRule="auto"/>
      <w:ind w:left="1134"/>
    </w:pPr>
  </w:style>
  <w:style w:type="paragraph" w:customStyle="1" w:styleId="House">
    <w:name w:val="House"/>
    <w:basedOn w:val="OPCParaBase"/>
    <w:rsid w:val="004F551A"/>
    <w:pPr>
      <w:spacing w:line="240" w:lineRule="auto"/>
    </w:pPr>
    <w:rPr>
      <w:sz w:val="28"/>
    </w:rPr>
  </w:style>
  <w:style w:type="paragraph" w:customStyle="1" w:styleId="paragraph">
    <w:name w:val="paragraph"/>
    <w:aliases w:val="a"/>
    <w:basedOn w:val="OPCParaBase"/>
    <w:link w:val="paragraphChar"/>
    <w:rsid w:val="004F551A"/>
    <w:pPr>
      <w:tabs>
        <w:tab w:val="right" w:pos="1531"/>
      </w:tabs>
      <w:spacing w:before="40" w:line="240" w:lineRule="auto"/>
      <w:ind w:left="1644" w:hanging="1644"/>
    </w:pPr>
  </w:style>
  <w:style w:type="paragraph" w:customStyle="1" w:styleId="paragraphsub">
    <w:name w:val="paragraph(sub)"/>
    <w:aliases w:val="aa"/>
    <w:basedOn w:val="OPCParaBase"/>
    <w:rsid w:val="004F551A"/>
    <w:pPr>
      <w:tabs>
        <w:tab w:val="right" w:pos="1985"/>
      </w:tabs>
      <w:spacing w:before="40" w:line="240" w:lineRule="auto"/>
      <w:ind w:left="2098" w:hanging="2098"/>
    </w:pPr>
  </w:style>
  <w:style w:type="paragraph" w:customStyle="1" w:styleId="Formula">
    <w:name w:val="Formula"/>
    <w:basedOn w:val="OPCParaBase"/>
    <w:rsid w:val="004F551A"/>
    <w:pPr>
      <w:spacing w:line="240" w:lineRule="auto"/>
      <w:ind w:left="1134"/>
    </w:pPr>
    <w:rPr>
      <w:sz w:val="20"/>
    </w:rPr>
  </w:style>
  <w:style w:type="paragraph" w:customStyle="1" w:styleId="paragraphsub-sub">
    <w:name w:val="paragraph(sub-sub)"/>
    <w:aliases w:val="aaa"/>
    <w:basedOn w:val="OPCParaBase"/>
    <w:rsid w:val="004F551A"/>
    <w:pPr>
      <w:tabs>
        <w:tab w:val="right" w:pos="2722"/>
      </w:tabs>
      <w:spacing w:before="40" w:line="240" w:lineRule="auto"/>
      <w:ind w:left="2835" w:hanging="2835"/>
    </w:pPr>
  </w:style>
  <w:style w:type="paragraph" w:customStyle="1" w:styleId="Item">
    <w:name w:val="Item"/>
    <w:aliases w:val="i"/>
    <w:basedOn w:val="OPCParaBase"/>
    <w:next w:val="ItemHead"/>
    <w:link w:val="ItemChar"/>
    <w:rsid w:val="004F551A"/>
    <w:pPr>
      <w:keepLines/>
      <w:spacing w:before="80" w:line="240" w:lineRule="auto"/>
      <w:ind w:left="709"/>
    </w:pPr>
  </w:style>
  <w:style w:type="paragraph" w:customStyle="1" w:styleId="ItemHead">
    <w:name w:val="ItemHead"/>
    <w:aliases w:val="ih"/>
    <w:basedOn w:val="OPCParaBase"/>
    <w:next w:val="Item"/>
    <w:link w:val="ItemHeadChar"/>
    <w:rsid w:val="004F551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F551A"/>
    <w:pPr>
      <w:spacing w:before="240" w:line="240" w:lineRule="auto"/>
      <w:ind w:left="284" w:hanging="284"/>
    </w:pPr>
    <w:rPr>
      <w:i/>
      <w:sz w:val="24"/>
    </w:rPr>
  </w:style>
  <w:style w:type="paragraph" w:customStyle="1" w:styleId="notepara">
    <w:name w:val="note(para)"/>
    <w:aliases w:val="na"/>
    <w:basedOn w:val="OPCParaBase"/>
    <w:rsid w:val="004F551A"/>
    <w:pPr>
      <w:spacing w:before="40" w:line="198" w:lineRule="exact"/>
      <w:ind w:left="2354" w:hanging="369"/>
    </w:pPr>
    <w:rPr>
      <w:sz w:val="18"/>
    </w:rPr>
  </w:style>
  <w:style w:type="paragraph" w:customStyle="1" w:styleId="LongT">
    <w:name w:val="LongT"/>
    <w:basedOn w:val="OPCParaBase"/>
    <w:rsid w:val="004F551A"/>
    <w:pPr>
      <w:spacing w:line="240" w:lineRule="auto"/>
    </w:pPr>
    <w:rPr>
      <w:b/>
      <w:sz w:val="32"/>
    </w:rPr>
  </w:style>
  <w:style w:type="paragraph" w:customStyle="1" w:styleId="notemargin">
    <w:name w:val="note(margin)"/>
    <w:aliases w:val="nm"/>
    <w:basedOn w:val="OPCParaBase"/>
    <w:rsid w:val="004F551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F551A"/>
    <w:pPr>
      <w:spacing w:line="240" w:lineRule="auto"/>
      <w:jc w:val="right"/>
    </w:pPr>
    <w:rPr>
      <w:rFonts w:ascii="Arial" w:hAnsi="Arial"/>
      <w:b/>
      <w:i/>
    </w:rPr>
  </w:style>
  <w:style w:type="paragraph" w:customStyle="1" w:styleId="Page1">
    <w:name w:val="Page1"/>
    <w:basedOn w:val="OPCParaBase"/>
    <w:rsid w:val="004F551A"/>
    <w:pPr>
      <w:spacing w:before="5600" w:line="240" w:lineRule="auto"/>
    </w:pPr>
    <w:rPr>
      <w:b/>
      <w:sz w:val="32"/>
    </w:rPr>
  </w:style>
  <w:style w:type="paragraph" w:customStyle="1" w:styleId="Penalty">
    <w:name w:val="Penalty"/>
    <w:basedOn w:val="OPCParaBase"/>
    <w:rsid w:val="004F551A"/>
    <w:pPr>
      <w:tabs>
        <w:tab w:val="left" w:pos="2977"/>
      </w:tabs>
      <w:spacing w:before="180" w:line="240" w:lineRule="auto"/>
      <w:ind w:left="1985" w:hanging="851"/>
    </w:pPr>
  </w:style>
  <w:style w:type="paragraph" w:customStyle="1" w:styleId="Portfolio">
    <w:name w:val="Portfolio"/>
    <w:basedOn w:val="OPCParaBase"/>
    <w:rsid w:val="004F551A"/>
    <w:pPr>
      <w:spacing w:line="240" w:lineRule="auto"/>
    </w:pPr>
    <w:rPr>
      <w:i/>
      <w:sz w:val="20"/>
    </w:rPr>
  </w:style>
  <w:style w:type="paragraph" w:customStyle="1" w:styleId="Reading">
    <w:name w:val="Reading"/>
    <w:basedOn w:val="OPCParaBase"/>
    <w:rsid w:val="004F551A"/>
    <w:pPr>
      <w:spacing w:line="240" w:lineRule="auto"/>
    </w:pPr>
    <w:rPr>
      <w:i/>
      <w:sz w:val="20"/>
    </w:rPr>
  </w:style>
  <w:style w:type="paragraph" w:customStyle="1" w:styleId="ShortT">
    <w:name w:val="ShortT"/>
    <w:basedOn w:val="OPCParaBase"/>
    <w:next w:val="Normal"/>
    <w:link w:val="ShortTChar"/>
    <w:qFormat/>
    <w:rsid w:val="004F551A"/>
    <w:pPr>
      <w:spacing w:line="240" w:lineRule="auto"/>
    </w:pPr>
    <w:rPr>
      <w:b/>
      <w:sz w:val="40"/>
    </w:rPr>
  </w:style>
  <w:style w:type="paragraph" w:customStyle="1" w:styleId="Sponsor">
    <w:name w:val="Sponsor"/>
    <w:basedOn w:val="OPCParaBase"/>
    <w:rsid w:val="004F551A"/>
    <w:pPr>
      <w:spacing w:line="240" w:lineRule="auto"/>
    </w:pPr>
    <w:rPr>
      <w:i/>
    </w:rPr>
  </w:style>
  <w:style w:type="paragraph" w:customStyle="1" w:styleId="Subitem">
    <w:name w:val="Subitem"/>
    <w:aliases w:val="iss"/>
    <w:basedOn w:val="OPCParaBase"/>
    <w:rsid w:val="004F551A"/>
    <w:pPr>
      <w:spacing w:before="180" w:line="240" w:lineRule="auto"/>
      <w:ind w:left="709" w:hanging="709"/>
    </w:pPr>
  </w:style>
  <w:style w:type="paragraph" w:customStyle="1" w:styleId="subsection">
    <w:name w:val="subsection"/>
    <w:aliases w:val="ss"/>
    <w:basedOn w:val="OPCParaBase"/>
    <w:link w:val="subsectionChar"/>
    <w:rsid w:val="004F551A"/>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F551A"/>
    <w:pPr>
      <w:keepNext/>
      <w:keepLines/>
      <w:spacing w:before="240" w:line="240" w:lineRule="auto"/>
      <w:ind w:left="1134"/>
    </w:pPr>
    <w:rPr>
      <w:i/>
    </w:rPr>
  </w:style>
  <w:style w:type="paragraph" w:customStyle="1" w:styleId="Tablea">
    <w:name w:val="Table(a)"/>
    <w:aliases w:val="ta"/>
    <w:basedOn w:val="OPCParaBase"/>
    <w:rsid w:val="004F551A"/>
    <w:pPr>
      <w:spacing w:before="60" w:line="240" w:lineRule="auto"/>
      <w:ind w:left="284" w:hanging="284"/>
    </w:pPr>
    <w:rPr>
      <w:sz w:val="20"/>
    </w:rPr>
  </w:style>
  <w:style w:type="paragraph" w:customStyle="1" w:styleId="Tablei">
    <w:name w:val="Table(i)"/>
    <w:aliases w:val="taa"/>
    <w:basedOn w:val="OPCParaBase"/>
    <w:rsid w:val="004F551A"/>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F551A"/>
    <w:pPr>
      <w:spacing w:before="122" w:line="198" w:lineRule="exact"/>
      <w:ind w:left="1985" w:hanging="851"/>
      <w:jc w:val="right"/>
    </w:pPr>
    <w:rPr>
      <w:sz w:val="18"/>
    </w:rPr>
  </w:style>
  <w:style w:type="paragraph" w:customStyle="1" w:styleId="notetext">
    <w:name w:val="note(text)"/>
    <w:aliases w:val="n"/>
    <w:basedOn w:val="OPCParaBase"/>
    <w:link w:val="notetextChar"/>
    <w:rsid w:val="004F551A"/>
    <w:pPr>
      <w:spacing w:before="122" w:line="240" w:lineRule="auto"/>
      <w:ind w:left="1985" w:hanging="851"/>
    </w:pPr>
    <w:rPr>
      <w:sz w:val="18"/>
    </w:rPr>
  </w:style>
  <w:style w:type="paragraph" w:customStyle="1" w:styleId="PageBreak">
    <w:name w:val="PageBreak"/>
    <w:aliases w:val="pb"/>
    <w:basedOn w:val="OPCParaBase"/>
    <w:rsid w:val="004F551A"/>
    <w:pPr>
      <w:spacing w:line="240" w:lineRule="auto"/>
    </w:pPr>
    <w:rPr>
      <w:sz w:val="20"/>
    </w:rPr>
  </w:style>
  <w:style w:type="paragraph" w:customStyle="1" w:styleId="ParlAmend">
    <w:name w:val="ParlAmend"/>
    <w:aliases w:val="pp"/>
    <w:basedOn w:val="OPCParaBase"/>
    <w:rsid w:val="004F551A"/>
    <w:pPr>
      <w:spacing w:before="240" w:line="240" w:lineRule="atLeast"/>
      <w:ind w:hanging="567"/>
    </w:pPr>
    <w:rPr>
      <w:sz w:val="24"/>
    </w:rPr>
  </w:style>
  <w:style w:type="paragraph" w:customStyle="1" w:styleId="Preamble">
    <w:name w:val="Preamble"/>
    <w:basedOn w:val="OPCParaBase"/>
    <w:next w:val="Normal"/>
    <w:rsid w:val="004F551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F551A"/>
    <w:pPr>
      <w:spacing w:line="240" w:lineRule="auto"/>
    </w:pPr>
    <w:rPr>
      <w:sz w:val="28"/>
    </w:rPr>
  </w:style>
  <w:style w:type="paragraph" w:customStyle="1" w:styleId="SubitemHead">
    <w:name w:val="SubitemHead"/>
    <w:aliases w:val="issh"/>
    <w:basedOn w:val="OPCParaBase"/>
    <w:rsid w:val="004F55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551A"/>
    <w:pPr>
      <w:spacing w:before="40" w:line="240" w:lineRule="auto"/>
      <w:ind w:left="1134"/>
    </w:pPr>
  </w:style>
  <w:style w:type="paragraph" w:customStyle="1" w:styleId="TableAA">
    <w:name w:val="Table(AA)"/>
    <w:aliases w:val="taaa"/>
    <w:basedOn w:val="OPCParaBase"/>
    <w:rsid w:val="004F551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F551A"/>
    <w:pPr>
      <w:spacing w:before="60" w:line="240" w:lineRule="atLeast"/>
    </w:pPr>
    <w:rPr>
      <w:sz w:val="20"/>
    </w:rPr>
  </w:style>
  <w:style w:type="paragraph" w:customStyle="1" w:styleId="TLPBoxTextnote">
    <w:name w:val="TLPBoxText(note"/>
    <w:aliases w:val="right)"/>
    <w:basedOn w:val="OPCParaBase"/>
    <w:rsid w:val="004F55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551A"/>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F551A"/>
    <w:pPr>
      <w:spacing w:line="240" w:lineRule="exact"/>
      <w:ind w:left="284" w:hanging="284"/>
    </w:pPr>
    <w:rPr>
      <w:sz w:val="20"/>
    </w:rPr>
  </w:style>
  <w:style w:type="paragraph" w:customStyle="1" w:styleId="TofSectsHeading">
    <w:name w:val="TofSects(Heading)"/>
    <w:basedOn w:val="OPCParaBase"/>
    <w:rsid w:val="004F551A"/>
    <w:pPr>
      <w:spacing w:before="240" w:after="120" w:line="240" w:lineRule="auto"/>
    </w:pPr>
    <w:rPr>
      <w:b/>
      <w:sz w:val="24"/>
    </w:rPr>
  </w:style>
  <w:style w:type="paragraph" w:customStyle="1" w:styleId="TofSectsSubdiv">
    <w:name w:val="TofSects(Subdiv)"/>
    <w:basedOn w:val="OPCParaBase"/>
    <w:rsid w:val="004F551A"/>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F551A"/>
    <w:pPr>
      <w:keepLines/>
      <w:spacing w:before="240" w:after="120" w:line="240" w:lineRule="auto"/>
      <w:ind w:left="794"/>
    </w:pPr>
    <w:rPr>
      <w:b/>
      <w:kern w:val="28"/>
      <w:sz w:val="20"/>
    </w:rPr>
  </w:style>
  <w:style w:type="paragraph" w:customStyle="1" w:styleId="TofSectsSection">
    <w:name w:val="TofSects(Section)"/>
    <w:basedOn w:val="OPCParaBase"/>
    <w:rsid w:val="004F551A"/>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F551A"/>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4F551A"/>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4F551A"/>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tabs>
        <w:tab w:val="num" w:pos="2989"/>
      </w:tabs>
      <w:ind w:left="1225" w:firstLine="1043"/>
    </w:pPr>
    <w:rPr>
      <w:sz w:val="22"/>
      <w:szCs w:val="24"/>
    </w:rPr>
  </w:style>
  <w:style w:type="paragraph" w:styleId="ListBullet2">
    <w:name w:val="List Bullet 2"/>
    <w:rsid w:val="00B90AC0"/>
    <w:pPr>
      <w:tabs>
        <w:tab w:val="num" w:pos="360"/>
      </w:tabs>
      <w:ind w:left="360" w:hanging="360"/>
    </w:pPr>
    <w:rPr>
      <w:sz w:val="22"/>
      <w:szCs w:val="24"/>
    </w:rPr>
  </w:style>
  <w:style w:type="paragraph" w:styleId="ListBullet3">
    <w:name w:val="List Bullet 3"/>
    <w:rsid w:val="00B90AC0"/>
    <w:pPr>
      <w:tabs>
        <w:tab w:val="num" w:pos="360"/>
      </w:tabs>
      <w:ind w:left="360" w:hanging="360"/>
    </w:pPr>
    <w:rPr>
      <w:sz w:val="22"/>
      <w:szCs w:val="24"/>
    </w:rPr>
  </w:style>
  <w:style w:type="paragraph" w:styleId="ListBullet4">
    <w:name w:val="List Bullet 4"/>
    <w:rsid w:val="00B90AC0"/>
    <w:pPr>
      <w:tabs>
        <w:tab w:val="num" w:pos="926"/>
      </w:tabs>
      <w:ind w:left="926" w:hanging="360"/>
    </w:pPr>
    <w:rPr>
      <w:sz w:val="22"/>
      <w:szCs w:val="24"/>
    </w:rPr>
  </w:style>
  <w:style w:type="paragraph" w:styleId="ListBullet5">
    <w:name w:val="List Bullet 5"/>
    <w:rsid w:val="00B90AC0"/>
    <w:pPr>
      <w:tabs>
        <w:tab w:val="num" w:pos="1492"/>
      </w:tabs>
      <w:ind w:left="1492" w:hanging="360"/>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tabs>
        <w:tab w:val="num" w:pos="4242"/>
      </w:tabs>
      <w:ind w:left="3521" w:hanging="1043"/>
    </w:pPr>
    <w:rPr>
      <w:sz w:val="22"/>
      <w:szCs w:val="24"/>
    </w:rPr>
  </w:style>
  <w:style w:type="paragraph" w:styleId="ListNumber2">
    <w:name w:val="List Number 2"/>
    <w:rsid w:val="00B90AC0"/>
    <w:pPr>
      <w:tabs>
        <w:tab w:val="num" w:pos="360"/>
      </w:tabs>
      <w:ind w:left="360" w:hanging="360"/>
    </w:pPr>
    <w:rPr>
      <w:sz w:val="22"/>
      <w:szCs w:val="24"/>
    </w:rPr>
  </w:style>
  <w:style w:type="paragraph" w:styleId="ListNumber3">
    <w:name w:val="List Number 3"/>
    <w:rsid w:val="00B90AC0"/>
    <w:pPr>
      <w:tabs>
        <w:tab w:val="num" w:pos="360"/>
      </w:tabs>
      <w:ind w:left="360" w:hanging="360"/>
    </w:pPr>
    <w:rPr>
      <w:sz w:val="22"/>
      <w:szCs w:val="24"/>
    </w:rPr>
  </w:style>
  <w:style w:type="paragraph" w:styleId="ListNumber4">
    <w:name w:val="List Number 4"/>
    <w:rsid w:val="00B90AC0"/>
    <w:pPr>
      <w:tabs>
        <w:tab w:val="num" w:pos="360"/>
      </w:tabs>
      <w:ind w:left="360" w:hanging="360"/>
    </w:pPr>
    <w:rPr>
      <w:sz w:val="22"/>
      <w:szCs w:val="24"/>
    </w:rPr>
  </w:style>
  <w:style w:type="paragraph" w:styleId="ListNumber5">
    <w:name w:val="List Number 5"/>
    <w:rsid w:val="00B90AC0"/>
    <w:pPr>
      <w:tabs>
        <w:tab w:val="num" w:pos="1440"/>
      </w:tabs>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4F551A"/>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4F55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55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55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55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55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55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55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55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551A"/>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55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4F551A"/>
    <w:pPr>
      <w:spacing w:before="60" w:line="240" w:lineRule="atLeast"/>
      <w:ind w:left="85" w:hanging="85"/>
    </w:pPr>
    <w:rPr>
      <w:sz w:val="20"/>
    </w:rPr>
  </w:style>
  <w:style w:type="paragraph" w:customStyle="1" w:styleId="CTA--">
    <w:name w:val="CTA --"/>
    <w:basedOn w:val="OPCParaBase"/>
    <w:next w:val="Normal"/>
    <w:rsid w:val="004F551A"/>
    <w:pPr>
      <w:spacing w:before="60" w:line="240" w:lineRule="atLeast"/>
      <w:ind w:left="142" w:hanging="142"/>
    </w:pPr>
    <w:rPr>
      <w:sz w:val="20"/>
    </w:rPr>
  </w:style>
  <w:style w:type="paragraph" w:customStyle="1" w:styleId="CTA---">
    <w:name w:val="CTA ---"/>
    <w:basedOn w:val="OPCParaBase"/>
    <w:next w:val="Normal"/>
    <w:rsid w:val="004F551A"/>
    <w:pPr>
      <w:spacing w:before="60" w:line="240" w:lineRule="atLeast"/>
      <w:ind w:left="198" w:hanging="198"/>
    </w:pPr>
    <w:rPr>
      <w:sz w:val="20"/>
    </w:rPr>
  </w:style>
  <w:style w:type="paragraph" w:customStyle="1" w:styleId="CTA----">
    <w:name w:val="CTA ----"/>
    <w:basedOn w:val="OPCParaBase"/>
    <w:next w:val="Normal"/>
    <w:rsid w:val="004F551A"/>
    <w:pPr>
      <w:spacing w:before="60" w:line="240" w:lineRule="atLeast"/>
      <w:ind w:left="255" w:hanging="255"/>
    </w:pPr>
    <w:rPr>
      <w:sz w:val="20"/>
    </w:rPr>
  </w:style>
  <w:style w:type="paragraph" w:customStyle="1" w:styleId="CTA1a">
    <w:name w:val="CTA 1(a)"/>
    <w:basedOn w:val="OPCParaBase"/>
    <w:rsid w:val="004F551A"/>
    <w:pPr>
      <w:tabs>
        <w:tab w:val="right" w:pos="414"/>
      </w:tabs>
      <w:spacing w:before="40" w:line="240" w:lineRule="atLeast"/>
      <w:ind w:left="675" w:hanging="675"/>
    </w:pPr>
    <w:rPr>
      <w:sz w:val="20"/>
    </w:rPr>
  </w:style>
  <w:style w:type="paragraph" w:customStyle="1" w:styleId="CTA1ai">
    <w:name w:val="CTA 1(a)(i)"/>
    <w:basedOn w:val="OPCParaBase"/>
    <w:rsid w:val="004F551A"/>
    <w:pPr>
      <w:tabs>
        <w:tab w:val="right" w:pos="1004"/>
      </w:tabs>
      <w:spacing w:before="40" w:line="240" w:lineRule="atLeast"/>
      <w:ind w:left="1253" w:hanging="1253"/>
    </w:pPr>
    <w:rPr>
      <w:sz w:val="20"/>
    </w:rPr>
  </w:style>
  <w:style w:type="paragraph" w:customStyle="1" w:styleId="CTA2a">
    <w:name w:val="CTA 2(a)"/>
    <w:basedOn w:val="OPCParaBase"/>
    <w:rsid w:val="004F551A"/>
    <w:pPr>
      <w:tabs>
        <w:tab w:val="right" w:pos="482"/>
      </w:tabs>
      <w:spacing w:before="40" w:line="240" w:lineRule="atLeast"/>
      <w:ind w:left="748" w:hanging="748"/>
    </w:pPr>
    <w:rPr>
      <w:sz w:val="20"/>
    </w:rPr>
  </w:style>
  <w:style w:type="paragraph" w:customStyle="1" w:styleId="CTA2ai">
    <w:name w:val="CTA 2(a)(i)"/>
    <w:basedOn w:val="OPCParaBase"/>
    <w:rsid w:val="004F551A"/>
    <w:pPr>
      <w:tabs>
        <w:tab w:val="right" w:pos="1089"/>
      </w:tabs>
      <w:spacing w:before="40" w:line="240" w:lineRule="atLeast"/>
      <w:ind w:left="1327" w:hanging="1327"/>
    </w:pPr>
    <w:rPr>
      <w:sz w:val="20"/>
    </w:rPr>
  </w:style>
  <w:style w:type="paragraph" w:customStyle="1" w:styleId="CTA3a">
    <w:name w:val="CTA 3(a)"/>
    <w:basedOn w:val="OPCParaBase"/>
    <w:rsid w:val="004F551A"/>
    <w:pPr>
      <w:tabs>
        <w:tab w:val="right" w:pos="556"/>
      </w:tabs>
      <w:spacing w:before="40" w:line="240" w:lineRule="atLeast"/>
      <w:ind w:left="805" w:hanging="805"/>
    </w:pPr>
    <w:rPr>
      <w:sz w:val="20"/>
    </w:rPr>
  </w:style>
  <w:style w:type="paragraph" w:customStyle="1" w:styleId="CTA3ai">
    <w:name w:val="CTA 3(a)(i)"/>
    <w:basedOn w:val="OPCParaBase"/>
    <w:rsid w:val="004F551A"/>
    <w:pPr>
      <w:tabs>
        <w:tab w:val="right" w:pos="1140"/>
      </w:tabs>
      <w:spacing w:before="40" w:line="240" w:lineRule="atLeast"/>
      <w:ind w:left="1361" w:hanging="1361"/>
    </w:pPr>
    <w:rPr>
      <w:sz w:val="20"/>
    </w:rPr>
  </w:style>
  <w:style w:type="paragraph" w:customStyle="1" w:styleId="CTA4a">
    <w:name w:val="CTA 4(a)"/>
    <w:basedOn w:val="OPCParaBase"/>
    <w:rsid w:val="004F551A"/>
    <w:pPr>
      <w:tabs>
        <w:tab w:val="right" w:pos="624"/>
      </w:tabs>
      <w:spacing w:before="40" w:line="240" w:lineRule="atLeast"/>
      <w:ind w:left="873" w:hanging="873"/>
    </w:pPr>
    <w:rPr>
      <w:sz w:val="20"/>
    </w:rPr>
  </w:style>
  <w:style w:type="paragraph" w:customStyle="1" w:styleId="CTA4ai">
    <w:name w:val="CTA 4(a)(i)"/>
    <w:basedOn w:val="OPCParaBase"/>
    <w:rsid w:val="004F551A"/>
    <w:pPr>
      <w:tabs>
        <w:tab w:val="right" w:pos="1213"/>
      </w:tabs>
      <w:spacing w:before="40" w:line="240" w:lineRule="atLeast"/>
      <w:ind w:left="1452" w:hanging="1452"/>
    </w:pPr>
    <w:rPr>
      <w:sz w:val="20"/>
    </w:rPr>
  </w:style>
  <w:style w:type="paragraph" w:customStyle="1" w:styleId="CTACAPS">
    <w:name w:val="CTA CAPS"/>
    <w:basedOn w:val="OPCParaBase"/>
    <w:rsid w:val="004F551A"/>
    <w:pPr>
      <w:spacing w:before="60" w:line="240" w:lineRule="atLeast"/>
    </w:pPr>
    <w:rPr>
      <w:sz w:val="20"/>
    </w:rPr>
  </w:style>
  <w:style w:type="paragraph" w:customStyle="1" w:styleId="CTAright">
    <w:name w:val="CTA right"/>
    <w:basedOn w:val="OPCParaBase"/>
    <w:rsid w:val="004F551A"/>
    <w:pPr>
      <w:spacing w:before="60" w:line="240" w:lineRule="auto"/>
      <w:jc w:val="right"/>
    </w:pPr>
    <w:rPr>
      <w:sz w:val="20"/>
    </w:rPr>
  </w:style>
  <w:style w:type="paragraph" w:customStyle="1" w:styleId="ActHead1">
    <w:name w:val="ActHead 1"/>
    <w:aliases w:val="c"/>
    <w:basedOn w:val="OPCParaBase"/>
    <w:next w:val="Normal"/>
    <w:qFormat/>
    <w:rsid w:val="004F55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55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55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55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F55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55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55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55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551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4F551A"/>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4F551A"/>
  </w:style>
  <w:style w:type="paragraph" w:customStyle="1" w:styleId="OPCParaBase">
    <w:name w:val="OPCParaBase"/>
    <w:qFormat/>
    <w:rsid w:val="004F551A"/>
    <w:pPr>
      <w:spacing w:line="260" w:lineRule="atLeast"/>
    </w:pPr>
    <w:rPr>
      <w:sz w:val="22"/>
    </w:rPr>
  </w:style>
  <w:style w:type="paragraph" w:customStyle="1" w:styleId="noteToPara">
    <w:name w:val="noteToPara"/>
    <w:aliases w:val="ntp"/>
    <w:basedOn w:val="OPCParaBase"/>
    <w:rsid w:val="004F551A"/>
    <w:pPr>
      <w:spacing w:before="122" w:line="198" w:lineRule="exact"/>
      <w:ind w:left="2353" w:hanging="709"/>
    </w:pPr>
    <w:rPr>
      <w:sz w:val="18"/>
    </w:rPr>
  </w:style>
  <w:style w:type="paragraph" w:customStyle="1" w:styleId="WRStyle">
    <w:name w:val="WR Style"/>
    <w:aliases w:val="WR"/>
    <w:basedOn w:val="OPCParaBase"/>
    <w:rsid w:val="004F551A"/>
    <w:pPr>
      <w:spacing w:before="240" w:line="240" w:lineRule="auto"/>
      <w:ind w:left="284" w:hanging="284"/>
    </w:pPr>
    <w:rPr>
      <w:b/>
      <w:i/>
      <w:kern w:val="28"/>
      <w:sz w:val="24"/>
    </w:rPr>
  </w:style>
  <w:style w:type="character" w:customStyle="1" w:styleId="FooterChar">
    <w:name w:val="Footer Char"/>
    <w:basedOn w:val="DefaultParagraphFont"/>
    <w:link w:val="Footer"/>
    <w:rsid w:val="004F551A"/>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4F551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F551A"/>
    <w:pPr>
      <w:keepNext/>
      <w:spacing w:before="60" w:line="240" w:lineRule="atLeast"/>
    </w:pPr>
    <w:rPr>
      <w:b/>
      <w:sz w:val="20"/>
    </w:rPr>
  </w:style>
  <w:style w:type="table" w:customStyle="1" w:styleId="CFlag">
    <w:name w:val="CFlag"/>
    <w:basedOn w:val="TableNormal"/>
    <w:uiPriority w:val="99"/>
    <w:rsid w:val="004F551A"/>
    <w:tblPr/>
  </w:style>
  <w:style w:type="paragraph" w:customStyle="1" w:styleId="ENotesHeading1">
    <w:name w:val="ENotesHeading 1"/>
    <w:aliases w:val="Enh1"/>
    <w:basedOn w:val="OPCParaBase"/>
    <w:next w:val="Normal"/>
    <w:rsid w:val="004F551A"/>
    <w:pPr>
      <w:spacing w:before="120"/>
      <w:outlineLvl w:val="1"/>
    </w:pPr>
    <w:rPr>
      <w:b/>
      <w:sz w:val="28"/>
      <w:szCs w:val="28"/>
    </w:rPr>
  </w:style>
  <w:style w:type="paragraph" w:customStyle="1" w:styleId="ENotesHeading2">
    <w:name w:val="ENotesHeading 2"/>
    <w:aliases w:val="Enh2,ENh2"/>
    <w:basedOn w:val="OPCParaBase"/>
    <w:next w:val="Normal"/>
    <w:rsid w:val="004F551A"/>
    <w:pPr>
      <w:spacing w:before="120" w:after="120"/>
      <w:outlineLvl w:val="2"/>
    </w:pPr>
    <w:rPr>
      <w:b/>
      <w:sz w:val="24"/>
      <w:szCs w:val="28"/>
    </w:rPr>
  </w:style>
  <w:style w:type="paragraph" w:customStyle="1" w:styleId="ENotesHeading3">
    <w:name w:val="ENotesHeading 3"/>
    <w:aliases w:val="Enh3"/>
    <w:basedOn w:val="OPCParaBase"/>
    <w:next w:val="Normal"/>
    <w:rsid w:val="004F551A"/>
    <w:pPr>
      <w:keepNext/>
      <w:spacing w:before="120" w:line="240" w:lineRule="auto"/>
      <w:outlineLvl w:val="4"/>
    </w:pPr>
    <w:rPr>
      <w:b/>
      <w:szCs w:val="24"/>
    </w:rPr>
  </w:style>
  <w:style w:type="paragraph" w:customStyle="1" w:styleId="ENotesText">
    <w:name w:val="ENotesText"/>
    <w:aliases w:val="Ent"/>
    <w:basedOn w:val="OPCParaBase"/>
    <w:next w:val="Normal"/>
    <w:rsid w:val="004F551A"/>
    <w:pPr>
      <w:spacing w:before="120"/>
    </w:pPr>
  </w:style>
  <w:style w:type="paragraph" w:customStyle="1" w:styleId="CompiledActNo">
    <w:name w:val="CompiledActNo"/>
    <w:basedOn w:val="OPCParaBase"/>
    <w:next w:val="Normal"/>
    <w:rsid w:val="004F551A"/>
    <w:rPr>
      <w:b/>
      <w:sz w:val="24"/>
      <w:szCs w:val="24"/>
    </w:rPr>
  </w:style>
  <w:style w:type="paragraph" w:customStyle="1" w:styleId="CompiledMadeUnder">
    <w:name w:val="CompiledMadeUnder"/>
    <w:basedOn w:val="OPCParaBase"/>
    <w:next w:val="Normal"/>
    <w:rsid w:val="004F551A"/>
    <w:rPr>
      <w:i/>
      <w:sz w:val="24"/>
      <w:szCs w:val="24"/>
    </w:rPr>
  </w:style>
  <w:style w:type="paragraph" w:customStyle="1" w:styleId="Paragraphsub-sub-sub">
    <w:name w:val="Paragraph(sub-sub-sub)"/>
    <w:aliases w:val="aaaa"/>
    <w:basedOn w:val="OPCParaBase"/>
    <w:rsid w:val="004F55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55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55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55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55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F551A"/>
    <w:pPr>
      <w:spacing w:before="60" w:line="240" w:lineRule="auto"/>
    </w:pPr>
    <w:rPr>
      <w:rFonts w:cs="Arial"/>
      <w:sz w:val="20"/>
      <w:szCs w:val="22"/>
    </w:rPr>
  </w:style>
  <w:style w:type="paragraph" w:customStyle="1" w:styleId="NoteToSubpara">
    <w:name w:val="NoteToSubpara"/>
    <w:aliases w:val="nts"/>
    <w:basedOn w:val="OPCParaBase"/>
    <w:rsid w:val="004F551A"/>
    <w:pPr>
      <w:spacing w:before="40" w:line="198" w:lineRule="exact"/>
      <w:ind w:left="2835" w:hanging="709"/>
    </w:pPr>
    <w:rPr>
      <w:sz w:val="18"/>
    </w:rPr>
  </w:style>
  <w:style w:type="paragraph" w:customStyle="1" w:styleId="SignCoverPageEnd">
    <w:name w:val="SignCoverPageEnd"/>
    <w:basedOn w:val="OPCParaBase"/>
    <w:next w:val="Normal"/>
    <w:rsid w:val="004F55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551A"/>
    <w:pPr>
      <w:pBdr>
        <w:top w:val="single" w:sz="4" w:space="1" w:color="auto"/>
      </w:pBdr>
      <w:spacing w:before="360"/>
      <w:ind w:right="397"/>
      <w:jc w:val="both"/>
    </w:pPr>
  </w:style>
  <w:style w:type="paragraph" w:customStyle="1" w:styleId="ActHead10">
    <w:name w:val="ActHead 10"/>
    <w:aliases w:val="sp"/>
    <w:basedOn w:val="OPCParaBase"/>
    <w:next w:val="ActHead3"/>
    <w:rsid w:val="004F551A"/>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4F551A"/>
    <w:pPr>
      <w:keepNext/>
      <w:spacing w:before="60" w:line="240" w:lineRule="atLeast"/>
    </w:pPr>
    <w:rPr>
      <w:rFonts w:ascii="Arial" w:hAnsi="Arial"/>
      <w:b/>
      <w:sz w:val="16"/>
    </w:rPr>
  </w:style>
  <w:style w:type="paragraph" w:customStyle="1" w:styleId="ENoteTTi">
    <w:name w:val="ENoteTTi"/>
    <w:aliases w:val="entti"/>
    <w:basedOn w:val="OPCParaBase"/>
    <w:rsid w:val="004F551A"/>
    <w:pPr>
      <w:keepNext/>
      <w:spacing w:before="60" w:line="240" w:lineRule="atLeast"/>
      <w:ind w:left="170"/>
    </w:pPr>
    <w:rPr>
      <w:sz w:val="16"/>
    </w:rPr>
  </w:style>
  <w:style w:type="paragraph" w:customStyle="1" w:styleId="ENoteTTIndentHeading">
    <w:name w:val="ENoteTTIndentHeading"/>
    <w:aliases w:val="enTTHi"/>
    <w:basedOn w:val="OPCParaBase"/>
    <w:rsid w:val="004F55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551A"/>
    <w:pPr>
      <w:spacing w:before="60" w:line="240" w:lineRule="atLeast"/>
    </w:pPr>
    <w:rPr>
      <w:sz w:val="16"/>
    </w:rPr>
  </w:style>
  <w:style w:type="paragraph" w:customStyle="1" w:styleId="MadeunderText">
    <w:name w:val="MadeunderText"/>
    <w:basedOn w:val="OPCParaBase"/>
    <w:next w:val="CompiledMadeUnder"/>
    <w:rsid w:val="004F551A"/>
    <w:pPr>
      <w:spacing w:before="240"/>
    </w:pPr>
    <w:rPr>
      <w:sz w:val="24"/>
      <w:szCs w:val="24"/>
    </w:rPr>
  </w:style>
  <w:style w:type="paragraph" w:customStyle="1" w:styleId="SubPartCASA">
    <w:name w:val="SubPart(CASA)"/>
    <w:aliases w:val="csp"/>
    <w:basedOn w:val="OPCParaBase"/>
    <w:next w:val="ActHead3"/>
    <w:rsid w:val="004F551A"/>
    <w:pPr>
      <w:keepNext/>
      <w:keepLines/>
      <w:spacing w:before="280"/>
      <w:outlineLvl w:val="1"/>
    </w:pPr>
    <w:rPr>
      <w:b/>
      <w:kern w:val="28"/>
      <w:sz w:val="32"/>
    </w:rPr>
  </w:style>
  <w:style w:type="character" w:customStyle="1" w:styleId="CharSubPartTextCASA">
    <w:name w:val="CharSubPartText(CASA)"/>
    <w:basedOn w:val="OPCCharBase"/>
    <w:uiPriority w:val="1"/>
    <w:rsid w:val="004F551A"/>
  </w:style>
  <w:style w:type="character" w:customStyle="1" w:styleId="CharSubPartNoCASA">
    <w:name w:val="CharSubPartNo(CASA)"/>
    <w:basedOn w:val="OPCCharBase"/>
    <w:uiPriority w:val="1"/>
    <w:rsid w:val="004F551A"/>
  </w:style>
  <w:style w:type="paragraph" w:customStyle="1" w:styleId="ENoteTTIndentHeadingSub">
    <w:name w:val="ENoteTTIndentHeadingSub"/>
    <w:aliases w:val="enTTHis"/>
    <w:basedOn w:val="OPCParaBase"/>
    <w:rsid w:val="004F551A"/>
    <w:pPr>
      <w:keepNext/>
      <w:spacing w:before="60" w:line="240" w:lineRule="atLeast"/>
      <w:ind w:left="340"/>
    </w:pPr>
    <w:rPr>
      <w:b/>
      <w:sz w:val="16"/>
    </w:rPr>
  </w:style>
  <w:style w:type="paragraph" w:customStyle="1" w:styleId="ENoteTTiSub">
    <w:name w:val="ENoteTTiSub"/>
    <w:aliases w:val="enttis"/>
    <w:basedOn w:val="OPCParaBase"/>
    <w:rsid w:val="004F551A"/>
    <w:pPr>
      <w:keepNext/>
      <w:spacing w:before="60" w:line="240" w:lineRule="atLeast"/>
      <w:ind w:left="340"/>
    </w:pPr>
    <w:rPr>
      <w:sz w:val="16"/>
    </w:rPr>
  </w:style>
  <w:style w:type="paragraph" w:customStyle="1" w:styleId="SubDivisionMigration">
    <w:name w:val="SubDivisionMigration"/>
    <w:aliases w:val="sdm"/>
    <w:basedOn w:val="OPCParaBase"/>
    <w:rsid w:val="004F55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551A"/>
    <w:pPr>
      <w:keepNext/>
      <w:keepLines/>
      <w:spacing w:before="240" w:line="240" w:lineRule="auto"/>
      <w:ind w:left="1134" w:hanging="1134"/>
    </w:pPr>
    <w:rPr>
      <w:b/>
      <w:sz w:val="28"/>
    </w:rPr>
  </w:style>
  <w:style w:type="paragraph" w:customStyle="1" w:styleId="SOText">
    <w:name w:val="SO Text"/>
    <w:aliases w:val="sot"/>
    <w:link w:val="SOTextChar"/>
    <w:rsid w:val="004F55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551A"/>
    <w:rPr>
      <w:rFonts w:eastAsiaTheme="minorHAnsi" w:cstheme="minorBidi"/>
      <w:sz w:val="22"/>
      <w:lang w:eastAsia="en-US"/>
    </w:rPr>
  </w:style>
  <w:style w:type="paragraph" w:customStyle="1" w:styleId="SOTextNote">
    <w:name w:val="SO TextNote"/>
    <w:aliases w:val="sont"/>
    <w:basedOn w:val="SOText"/>
    <w:qFormat/>
    <w:rsid w:val="004F551A"/>
    <w:pPr>
      <w:spacing w:before="122" w:line="198" w:lineRule="exact"/>
      <w:ind w:left="1843" w:hanging="709"/>
    </w:pPr>
    <w:rPr>
      <w:sz w:val="18"/>
    </w:rPr>
  </w:style>
  <w:style w:type="paragraph" w:customStyle="1" w:styleId="SOPara">
    <w:name w:val="SO Para"/>
    <w:aliases w:val="soa"/>
    <w:basedOn w:val="SOText"/>
    <w:link w:val="SOParaChar"/>
    <w:qFormat/>
    <w:rsid w:val="004F551A"/>
    <w:pPr>
      <w:tabs>
        <w:tab w:val="right" w:pos="1786"/>
      </w:tabs>
      <w:spacing w:before="40"/>
      <w:ind w:left="2070" w:hanging="936"/>
    </w:pPr>
  </w:style>
  <w:style w:type="character" w:customStyle="1" w:styleId="SOParaChar">
    <w:name w:val="SO Para Char"/>
    <w:aliases w:val="soa Char"/>
    <w:basedOn w:val="DefaultParagraphFont"/>
    <w:link w:val="SOPara"/>
    <w:rsid w:val="004F551A"/>
    <w:rPr>
      <w:rFonts w:eastAsiaTheme="minorHAnsi" w:cstheme="minorBidi"/>
      <w:sz w:val="22"/>
      <w:lang w:eastAsia="en-US"/>
    </w:rPr>
  </w:style>
  <w:style w:type="paragraph" w:customStyle="1" w:styleId="FileName">
    <w:name w:val="FileName"/>
    <w:basedOn w:val="Normal"/>
    <w:rsid w:val="004F551A"/>
  </w:style>
  <w:style w:type="paragraph" w:customStyle="1" w:styleId="SOHeadBold">
    <w:name w:val="SO HeadBold"/>
    <w:aliases w:val="sohb"/>
    <w:basedOn w:val="SOText"/>
    <w:next w:val="SOText"/>
    <w:link w:val="SOHeadBoldChar"/>
    <w:qFormat/>
    <w:rsid w:val="004F551A"/>
    <w:rPr>
      <w:b/>
    </w:rPr>
  </w:style>
  <w:style w:type="character" w:customStyle="1" w:styleId="SOHeadBoldChar">
    <w:name w:val="SO HeadBold Char"/>
    <w:aliases w:val="sohb Char"/>
    <w:basedOn w:val="DefaultParagraphFont"/>
    <w:link w:val="SOHeadBold"/>
    <w:rsid w:val="004F55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551A"/>
    <w:rPr>
      <w:i/>
    </w:rPr>
  </w:style>
  <w:style w:type="character" w:customStyle="1" w:styleId="SOHeadItalicChar">
    <w:name w:val="SO HeadItalic Char"/>
    <w:aliases w:val="sohi Char"/>
    <w:basedOn w:val="DefaultParagraphFont"/>
    <w:link w:val="SOHeadItalic"/>
    <w:rsid w:val="004F551A"/>
    <w:rPr>
      <w:rFonts w:eastAsiaTheme="minorHAnsi" w:cstheme="minorBidi"/>
      <w:i/>
      <w:sz w:val="22"/>
      <w:lang w:eastAsia="en-US"/>
    </w:rPr>
  </w:style>
  <w:style w:type="paragraph" w:customStyle="1" w:styleId="SOBullet">
    <w:name w:val="SO Bullet"/>
    <w:aliases w:val="sotb"/>
    <w:basedOn w:val="SOText"/>
    <w:link w:val="SOBulletChar"/>
    <w:qFormat/>
    <w:rsid w:val="004F551A"/>
    <w:pPr>
      <w:ind w:left="1559" w:hanging="425"/>
    </w:pPr>
  </w:style>
  <w:style w:type="character" w:customStyle="1" w:styleId="SOBulletChar">
    <w:name w:val="SO Bullet Char"/>
    <w:aliases w:val="sotb Char"/>
    <w:basedOn w:val="DefaultParagraphFont"/>
    <w:link w:val="SOBullet"/>
    <w:rsid w:val="004F551A"/>
    <w:rPr>
      <w:rFonts w:eastAsiaTheme="minorHAnsi" w:cstheme="minorBidi"/>
      <w:sz w:val="22"/>
      <w:lang w:eastAsia="en-US"/>
    </w:rPr>
  </w:style>
  <w:style w:type="paragraph" w:customStyle="1" w:styleId="SOBulletNote">
    <w:name w:val="SO BulletNote"/>
    <w:aliases w:val="sonb"/>
    <w:basedOn w:val="SOTextNote"/>
    <w:link w:val="SOBulletNoteChar"/>
    <w:qFormat/>
    <w:rsid w:val="004F551A"/>
    <w:pPr>
      <w:tabs>
        <w:tab w:val="left" w:pos="1560"/>
      </w:tabs>
      <w:ind w:left="2268" w:hanging="1134"/>
    </w:pPr>
  </w:style>
  <w:style w:type="character" w:customStyle="1" w:styleId="SOBulletNoteChar">
    <w:name w:val="SO BulletNote Char"/>
    <w:aliases w:val="sonb Char"/>
    <w:basedOn w:val="DefaultParagraphFont"/>
    <w:link w:val="SOBulletNote"/>
    <w:rsid w:val="004F551A"/>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4F551A"/>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4F551A"/>
    <w:pPr>
      <w:numPr>
        <w:numId w:val="19"/>
      </w:numPr>
    </w:pPr>
    <w:rPr>
      <w:rFonts w:eastAsia="Times New Roman" w:cs="Times New Roman"/>
      <w:lang w:eastAsia="en-AU"/>
    </w:rPr>
  </w:style>
  <w:style w:type="paragraph" w:customStyle="1" w:styleId="EnStatementHeading">
    <w:name w:val="EnStatementHeading"/>
    <w:basedOn w:val="Normal"/>
    <w:rsid w:val="004F551A"/>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4F551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193154931">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72A5-9F72-4D90-8F3E-B9193EFB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405</Pages>
  <Words>87822</Words>
  <Characters>417800</Characters>
  <Application>Microsoft Office Word</Application>
  <DocSecurity>0</DocSecurity>
  <PresentationFormat/>
  <Lines>16533</Lines>
  <Paragraphs>10620</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2022-06-17T03:59:00Z</dcterms:created>
  <dcterms:modified xsi:type="dcterms:W3CDTF">2022-06-17T03:59:00Z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52</vt:lpwstr>
  </property>
  <property fmtid="{D5CDD505-2E9C-101B-9397-08002B2CF9AE}" pid="13" name="StartDate">
    <vt:lpwstr>2 June 2022</vt:lpwstr>
  </property>
  <property fmtid="{D5CDD505-2E9C-101B-9397-08002B2CF9AE}" pid="14" name="PreparedDate">
    <vt:filetime>2016-03-04T14:00:00Z</vt:filetime>
  </property>
  <property fmtid="{D5CDD505-2E9C-101B-9397-08002B2CF9AE}" pid="15" name="RegisteredDate">
    <vt:lpwstr>17 June 2022</vt:lpwstr>
  </property>
  <property fmtid="{D5CDD505-2E9C-101B-9397-08002B2CF9AE}" pid="16" name="IncludesUpTo">
    <vt:lpwstr>Act No. 121, 2021</vt:lpwstr>
  </property>
  <property fmtid="{D5CDD505-2E9C-101B-9397-08002B2CF9AE}" pid="17" name="ChangedTitle">
    <vt:lpwstr/>
  </property>
  <property fmtid="{D5CDD505-2E9C-101B-9397-08002B2CF9AE}" pid="18" name="DoNotAsk">
    <vt:lpwstr>0</vt:lpwstr>
  </property>
</Properties>
</file>