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5E" w:rsidRPr="00D2166A" w:rsidRDefault="00D7155E" w:rsidP="00D7155E">
      <w:pPr>
        <w:jc w:val="center"/>
        <w:rPr>
          <w:sz w:val="28"/>
        </w:rPr>
      </w:pPr>
      <w:bookmarkStart w:id="0" w:name="_GoBack"/>
      <w:bookmarkEnd w:id="0"/>
      <w:r w:rsidRPr="00D2166A">
        <w:rPr>
          <w:noProof/>
          <w:lang w:eastAsia="en-AU"/>
        </w:rPr>
        <w:drawing>
          <wp:inline distT="0" distB="0" distL="0" distR="0" wp14:anchorId="38D9CA96" wp14:editId="163DA00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D7155E" w:rsidRPr="00D2166A" w:rsidRDefault="00D7155E" w:rsidP="00D7155E">
      <w:pPr>
        <w:rPr>
          <w:sz w:val="19"/>
        </w:rPr>
      </w:pPr>
    </w:p>
    <w:p w:rsidR="00D7155E" w:rsidRPr="0011341A" w:rsidRDefault="00D7155E" w:rsidP="00D7155E">
      <w:pPr>
        <w:spacing w:before="240" w:line="260" w:lineRule="exact"/>
        <w:ind w:left="1021"/>
        <w:jc w:val="center"/>
        <w:rPr>
          <w:b/>
        </w:rPr>
      </w:pPr>
      <w:r>
        <w:rPr>
          <w:b/>
        </w:rPr>
        <w:t>COMMONWEALTH OF AUSTRALIA</w:t>
      </w:r>
    </w:p>
    <w:p w:rsidR="00D7155E" w:rsidRDefault="00D7155E" w:rsidP="00D7155E">
      <w:pPr>
        <w:spacing w:before="240" w:line="260" w:lineRule="exact"/>
        <w:ind w:left="1021"/>
        <w:jc w:val="both"/>
      </w:pPr>
      <w:r w:rsidRPr="00D2166A">
        <w:t>ELIZABETH THE SECOND, by the Grace of God Queen of Australia and Her other Realms and Territories, Head of the Commonwealth:</w:t>
      </w:r>
    </w:p>
    <w:p w:rsidR="00D7155E" w:rsidRPr="00D2166A" w:rsidRDefault="00D7155E" w:rsidP="00D7155E">
      <w:pPr>
        <w:spacing w:before="240" w:line="260" w:lineRule="exact"/>
        <w:ind w:left="1021"/>
        <w:jc w:val="both"/>
      </w:pPr>
      <w:r>
        <w:t>TO:</w:t>
      </w:r>
    </w:p>
    <w:p w:rsidR="00D7155E" w:rsidRPr="00D2166A" w:rsidRDefault="00D7155E" w:rsidP="00D7155E">
      <w:pPr>
        <w:spacing w:before="240"/>
        <w:ind w:left="993"/>
        <w:jc w:val="both"/>
        <w:rPr>
          <w:szCs w:val="22"/>
        </w:rPr>
      </w:pPr>
      <w:bookmarkStart w:id="1" w:name="BK_S1P1L5C42"/>
      <w:bookmarkEnd w:id="1"/>
      <w:r>
        <w:rPr>
          <w:szCs w:val="22"/>
        </w:rPr>
        <w:tab/>
      </w:r>
      <w:r>
        <w:rPr>
          <w:szCs w:val="22"/>
        </w:rPr>
        <w:tab/>
      </w:r>
      <w:r>
        <w:rPr>
          <w:szCs w:val="22"/>
        </w:rPr>
        <w:tab/>
        <w:t>JAMES HENRY STAUNTON, AO, CBE, QC</w:t>
      </w:r>
    </w:p>
    <w:p w:rsidR="00D7155E" w:rsidRDefault="00D7155E" w:rsidP="00D7155E">
      <w:pPr>
        <w:spacing w:before="240"/>
        <w:ind w:left="1021"/>
        <w:jc w:val="both"/>
        <w:rPr>
          <w:szCs w:val="22"/>
        </w:rPr>
      </w:pPr>
      <w:r>
        <w:rPr>
          <w:szCs w:val="22"/>
        </w:rPr>
        <w:t>GREETING:</w:t>
      </w:r>
    </w:p>
    <w:p w:rsidR="00D7155E" w:rsidRDefault="00D7155E" w:rsidP="00D7155E">
      <w:pPr>
        <w:spacing w:before="240"/>
        <w:ind w:left="1021"/>
        <w:jc w:val="both"/>
        <w:rPr>
          <w:szCs w:val="22"/>
        </w:rPr>
      </w:pPr>
      <w:r>
        <w:rPr>
          <w:szCs w:val="22"/>
        </w:rPr>
        <w:t>WHEREAS, by Letters Patent issued in Our name and entered in the Register of Patents on 25 October 1994 and varied by Letters Patent issued in Our name and entered in the Register of Patents on 29 December 1994, We appointed the Honourable Sir Laurence Street, AC, KCMG, to inquire into certain aspects of the administration of the Civil Aviation Authority, in particular in relation to any person (whether incorporated or unincorporated), or body of persons, trading as Seaview Air or any related business:</w:t>
      </w:r>
    </w:p>
    <w:p w:rsidR="00D7155E" w:rsidRDefault="00D7155E" w:rsidP="00D7155E">
      <w:pPr>
        <w:spacing w:before="240"/>
        <w:ind w:left="1021"/>
        <w:jc w:val="both"/>
        <w:rPr>
          <w:szCs w:val="22"/>
        </w:rPr>
      </w:pPr>
      <w:r>
        <w:rPr>
          <w:szCs w:val="22"/>
        </w:rPr>
        <w:t>AND WHEREAS by Letters Patent issued in Our name and entered in the Register of Patents on 29 December 1994, We extended the time for reporting on the Inquiry and appointed you as another Commissioner to inquire separately into those matters:</w:t>
      </w:r>
    </w:p>
    <w:p w:rsidR="00D7155E" w:rsidRDefault="00D7155E" w:rsidP="00D7155E">
      <w:pPr>
        <w:spacing w:before="240"/>
        <w:ind w:left="1021"/>
        <w:jc w:val="both"/>
        <w:rPr>
          <w:szCs w:val="22"/>
        </w:rPr>
      </w:pPr>
      <w:r>
        <w:rPr>
          <w:szCs w:val="22"/>
        </w:rPr>
        <w:t>AND WHEREAS the Honourable Sir Laurence Street requested that consideration be given to terminating his Commission:</w:t>
      </w:r>
    </w:p>
    <w:p w:rsidR="00D7155E" w:rsidRDefault="00D7155E" w:rsidP="00D7155E">
      <w:pPr>
        <w:spacing w:before="240"/>
        <w:ind w:left="1021"/>
        <w:jc w:val="both"/>
        <w:rPr>
          <w:szCs w:val="22"/>
        </w:rPr>
      </w:pPr>
      <w:r>
        <w:rPr>
          <w:szCs w:val="22"/>
        </w:rPr>
        <w:t xml:space="preserve">AND WHEREAS by </w:t>
      </w:r>
      <w:r w:rsidR="00C247B5">
        <w:rPr>
          <w:szCs w:val="22"/>
        </w:rPr>
        <w:t>L</w:t>
      </w:r>
      <w:r>
        <w:rPr>
          <w:szCs w:val="22"/>
        </w:rPr>
        <w:t>etters Patent issued in Our name and entered in the Register of Patents on 1 February 1995, We revoked the Letters Patent previously issued to the Honourable Sir Laurence Street:</w:t>
      </w:r>
    </w:p>
    <w:p w:rsidR="00D7155E" w:rsidRDefault="00D7155E" w:rsidP="00D7155E">
      <w:pPr>
        <w:spacing w:before="240"/>
        <w:ind w:left="1021"/>
        <w:jc w:val="both"/>
        <w:rPr>
          <w:szCs w:val="22"/>
        </w:rPr>
      </w:pPr>
      <w:r>
        <w:rPr>
          <w:szCs w:val="22"/>
        </w:rPr>
        <w:t>AND WHEREAS by Letters Patent issued in Our name and entered in the Register of Patents on 1 February 1995, We appointed you as sole Commissioner to inquire into those matters:</w:t>
      </w:r>
    </w:p>
    <w:p w:rsidR="00D7155E" w:rsidRDefault="00D7155E" w:rsidP="00D7155E">
      <w:pPr>
        <w:spacing w:before="240"/>
        <w:ind w:left="1021"/>
        <w:jc w:val="both"/>
        <w:rPr>
          <w:szCs w:val="22"/>
        </w:rPr>
      </w:pPr>
      <w:r>
        <w:rPr>
          <w:szCs w:val="22"/>
        </w:rPr>
        <w:t>AND WHEREAS it is desirable that those Letters Patent be varied in certain respects:</w:t>
      </w:r>
    </w:p>
    <w:p w:rsidR="00D7155E" w:rsidRDefault="00D7155E" w:rsidP="00D7155E">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the Commonwealth of Australia, the </w:t>
      </w:r>
      <w:r>
        <w:rPr>
          <w:i/>
          <w:szCs w:val="22"/>
        </w:rPr>
        <w:t>Royal Commissions Act 1902</w:t>
      </w:r>
      <w:r>
        <w:rPr>
          <w:szCs w:val="22"/>
        </w:rPr>
        <w:t xml:space="preserve"> and other enabling powers, declare that the Letters Patent issued to you on 29 December 1994, as varied by the Letters Patent issued to you on 1 February 1995, shall have effect</w:t>
      </w:r>
      <w:r w:rsidR="00C247B5">
        <w:rPr>
          <w:szCs w:val="22"/>
        </w:rPr>
        <w:t xml:space="preserve"> on and from 30 May 1995 as if:</w:t>
      </w:r>
    </w:p>
    <w:p w:rsidR="00D7155E" w:rsidRDefault="00D7155E" w:rsidP="00D7155E">
      <w:pPr>
        <w:spacing w:before="240"/>
        <w:ind w:left="2127" w:hanging="567"/>
        <w:jc w:val="both"/>
        <w:rPr>
          <w:szCs w:val="22"/>
        </w:rPr>
      </w:pPr>
      <w:r>
        <w:rPr>
          <w:szCs w:val="22"/>
        </w:rPr>
        <w:t>(a)</w:t>
      </w:r>
      <w:r>
        <w:rPr>
          <w:szCs w:val="22"/>
        </w:rPr>
        <w:tab/>
        <w:t>for paragraph (b) of the terms of reference there were substituted the following paragraph:</w:t>
      </w:r>
    </w:p>
    <w:p w:rsidR="00D7155E" w:rsidRDefault="00D7155E" w:rsidP="00D7155E">
      <w:pPr>
        <w:spacing w:before="240"/>
        <w:ind w:left="2694" w:hanging="567"/>
        <w:jc w:val="both"/>
        <w:rPr>
          <w:szCs w:val="22"/>
        </w:rPr>
      </w:pPr>
      <w:r>
        <w:rPr>
          <w:szCs w:val="22"/>
        </w:rPr>
        <w:lastRenderedPageBreak/>
        <w:t>“(b)</w:t>
      </w:r>
      <w:r>
        <w:rPr>
          <w:szCs w:val="22"/>
        </w:rPr>
        <w:tab/>
        <w:t>the implications for air safety in Australia of your findings under paragraph (a), including either:</w:t>
      </w:r>
    </w:p>
    <w:p w:rsidR="00D7155E" w:rsidRDefault="00D7155E" w:rsidP="00D7155E">
      <w:pPr>
        <w:spacing w:before="240"/>
        <w:ind w:left="3261" w:hanging="567"/>
        <w:jc w:val="both"/>
        <w:rPr>
          <w:szCs w:val="22"/>
        </w:rPr>
      </w:pPr>
      <w:r>
        <w:rPr>
          <w:szCs w:val="22"/>
        </w:rPr>
        <w:t>(i)</w:t>
      </w:r>
      <w:r>
        <w:rPr>
          <w:szCs w:val="22"/>
        </w:rPr>
        <w:tab/>
        <w:t>the measures necessary to ensure total propriety in air safety administration; or</w:t>
      </w:r>
    </w:p>
    <w:p w:rsidR="00D7155E" w:rsidRDefault="00D7155E" w:rsidP="00D7155E">
      <w:pPr>
        <w:spacing w:before="240"/>
        <w:ind w:left="3261" w:hanging="567"/>
        <w:jc w:val="both"/>
        <w:rPr>
          <w:szCs w:val="22"/>
        </w:rPr>
      </w:pPr>
      <w:r>
        <w:rPr>
          <w:szCs w:val="22"/>
        </w:rPr>
        <w:t>(ii)</w:t>
      </w:r>
      <w:r>
        <w:rPr>
          <w:szCs w:val="22"/>
        </w:rPr>
        <w:tab/>
        <w:t>the most appropriate and effective method for the Government to consider those findings for the purpose of determining the measures necessary to ensure total propriety in air safety administration:”; and</w:t>
      </w:r>
    </w:p>
    <w:p w:rsidR="00D7155E" w:rsidRDefault="00D7155E" w:rsidP="00D7155E">
      <w:pPr>
        <w:spacing w:before="240"/>
        <w:ind w:left="2127" w:hanging="567"/>
        <w:jc w:val="both"/>
        <w:rPr>
          <w:szCs w:val="22"/>
        </w:rPr>
      </w:pPr>
      <w:r>
        <w:rPr>
          <w:szCs w:val="22"/>
        </w:rPr>
        <w:t>(b)</w:t>
      </w:r>
      <w:r>
        <w:rPr>
          <w:szCs w:val="22"/>
        </w:rPr>
        <w:tab/>
        <w:t xml:space="preserve">for the words “not later than 31 </w:t>
      </w:r>
      <w:r w:rsidR="00C247B5">
        <w:rPr>
          <w:szCs w:val="22"/>
        </w:rPr>
        <w:t>May 1995”</w:t>
      </w:r>
      <w:r>
        <w:rPr>
          <w:szCs w:val="22"/>
        </w:rPr>
        <w:t xml:space="preserve"> there were substituted the words “not later than 22 December 1995”.</w:t>
      </w:r>
    </w:p>
    <w:p w:rsidR="00D7155E" w:rsidRPr="00D2166A" w:rsidRDefault="00D7155E" w:rsidP="00D7155E">
      <w:pPr>
        <w:spacing w:before="240"/>
        <w:ind w:left="3402"/>
        <w:jc w:val="both"/>
      </w:pPr>
      <w:r>
        <w:t>WITNESS the Honourable William George Hayden, Companion of the Order of Australia, Governor-General of the Commonwealth of Australia on 30 May 1995.</w:t>
      </w:r>
    </w:p>
    <w:p w:rsidR="00D7155E" w:rsidRDefault="00D7155E" w:rsidP="00D7155E">
      <w:pPr>
        <w:tabs>
          <w:tab w:val="left" w:pos="540"/>
        </w:tabs>
        <w:spacing w:before="1080" w:after="120" w:line="300" w:lineRule="atLeast"/>
        <w:ind w:left="1021" w:right="1021"/>
        <w:jc w:val="right"/>
      </w:pPr>
      <w:r>
        <w:t>Governor-General</w:t>
      </w:r>
    </w:p>
    <w:p w:rsidR="00D7155E" w:rsidRDefault="00D7155E" w:rsidP="00D7155E">
      <w:pPr>
        <w:tabs>
          <w:tab w:val="left" w:pos="540"/>
        </w:tabs>
        <w:spacing w:before="1080" w:after="120" w:line="300" w:lineRule="atLeast"/>
        <w:ind w:left="1021" w:right="1021"/>
      </w:pPr>
      <w:r w:rsidRPr="00D2166A">
        <w:t xml:space="preserve">By </w:t>
      </w:r>
      <w:r>
        <w:t>His Excellency’s Command</w:t>
      </w:r>
    </w:p>
    <w:p w:rsidR="00D7155E" w:rsidRDefault="00D7155E" w:rsidP="00D7155E">
      <w:pPr>
        <w:tabs>
          <w:tab w:val="left" w:pos="540"/>
        </w:tabs>
        <w:spacing w:before="1080" w:line="300" w:lineRule="atLeast"/>
        <w:ind w:left="1021" w:right="1021"/>
      </w:pPr>
      <w:r>
        <w:t>Minister for Transport</w:t>
      </w:r>
    </w:p>
    <w:p w:rsidR="00D7155E" w:rsidRPr="00174846" w:rsidRDefault="00D7155E" w:rsidP="00D7155E">
      <w:pPr>
        <w:tabs>
          <w:tab w:val="left" w:pos="540"/>
        </w:tabs>
        <w:spacing w:line="300" w:lineRule="atLeast"/>
        <w:ind w:left="1021" w:right="1021"/>
      </w:pPr>
      <w:r>
        <w:t>for the Prime Minister</w:t>
      </w:r>
    </w:p>
    <w:sectPr w:rsidR="00D7155E"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5E" w:rsidRDefault="00D7155E" w:rsidP="008E17F3">
      <w:pPr>
        <w:spacing w:line="240" w:lineRule="auto"/>
      </w:pPr>
      <w:r>
        <w:separator/>
      </w:r>
    </w:p>
  </w:endnote>
  <w:endnote w:type="continuationSeparator" w:id="0">
    <w:p w:rsidR="00D7155E" w:rsidRDefault="00D7155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826049">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5E" w:rsidRDefault="00D7155E" w:rsidP="008E17F3">
      <w:pPr>
        <w:spacing w:line="240" w:lineRule="auto"/>
      </w:pPr>
      <w:r>
        <w:separator/>
      </w:r>
    </w:p>
  </w:footnote>
  <w:footnote w:type="continuationSeparator" w:id="0">
    <w:p w:rsidR="00D7155E" w:rsidRDefault="00D7155E"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5E"/>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26049"/>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247B5"/>
    <w:rsid w:val="00C42BF8"/>
    <w:rsid w:val="00C50043"/>
    <w:rsid w:val="00C61CDD"/>
    <w:rsid w:val="00C7573B"/>
    <w:rsid w:val="00C83868"/>
    <w:rsid w:val="00CB3D6B"/>
    <w:rsid w:val="00CB48D8"/>
    <w:rsid w:val="00CF0BB2"/>
    <w:rsid w:val="00D13441"/>
    <w:rsid w:val="00D70DFB"/>
    <w:rsid w:val="00D7155E"/>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17</TotalTime>
  <Pages>2</Pages>
  <Words>467</Words>
  <Characters>2397</Characters>
  <Application>Microsoft Office Word</Application>
  <DocSecurity>0</DocSecurity>
  <Lines>52</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24</dc:title>
  <dc:subject/>
  <dc:creator>robinsonl</dc:creator>
  <cp:keywords/>
  <dc:description/>
  <cp:lastModifiedBy>Coles, Deslyn</cp:lastModifiedBy>
  <cp:revision>3</cp:revision>
  <dcterms:created xsi:type="dcterms:W3CDTF">2016-06-06T03:08:00Z</dcterms:created>
  <dcterms:modified xsi:type="dcterms:W3CDTF">2019-03-22T01:15:00Z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