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26" w:rsidRPr="00037C68" w:rsidRDefault="00DB6A26" w:rsidP="00DB6A26">
      <w:r w:rsidRPr="00037C6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7946777" r:id="rId10"/>
        </w:object>
      </w:r>
    </w:p>
    <w:p w:rsidR="00DB6A26" w:rsidRPr="00037C68" w:rsidRDefault="00DB6A26" w:rsidP="00DB6A26">
      <w:pPr>
        <w:pStyle w:val="ShortT"/>
        <w:spacing w:before="240"/>
      </w:pPr>
      <w:r w:rsidRPr="00037C68">
        <w:t>Charter of Budget Honesty Act 1998</w:t>
      </w:r>
    </w:p>
    <w:p w:rsidR="00DB6A26" w:rsidRPr="00037C68" w:rsidRDefault="00DB6A26" w:rsidP="00DB6A26">
      <w:pPr>
        <w:pStyle w:val="CompiledActNo"/>
        <w:spacing w:before="240"/>
      </w:pPr>
      <w:r w:rsidRPr="00037C68">
        <w:t>No.</w:t>
      </w:r>
      <w:r w:rsidR="00037C68">
        <w:t> </w:t>
      </w:r>
      <w:r w:rsidRPr="00037C68">
        <w:t>22, 1998</w:t>
      </w:r>
    </w:p>
    <w:p w:rsidR="00DB6A26" w:rsidRPr="00037C68" w:rsidRDefault="00DB6A26" w:rsidP="00DB6A26">
      <w:pPr>
        <w:spacing w:before="1000"/>
        <w:rPr>
          <w:rFonts w:cs="Arial"/>
          <w:b/>
          <w:sz w:val="32"/>
          <w:szCs w:val="32"/>
        </w:rPr>
      </w:pPr>
      <w:r w:rsidRPr="00037C68">
        <w:rPr>
          <w:rFonts w:cs="Arial"/>
          <w:b/>
          <w:sz w:val="32"/>
          <w:szCs w:val="32"/>
        </w:rPr>
        <w:t>Compilation No.</w:t>
      </w:r>
      <w:r w:rsidR="00037C68">
        <w:rPr>
          <w:rFonts w:cs="Arial"/>
          <w:b/>
          <w:sz w:val="32"/>
          <w:szCs w:val="32"/>
        </w:rPr>
        <w:t> </w:t>
      </w:r>
      <w:r w:rsidRPr="00037C68">
        <w:rPr>
          <w:rFonts w:cs="Arial"/>
          <w:b/>
          <w:sz w:val="32"/>
          <w:szCs w:val="32"/>
        </w:rPr>
        <w:fldChar w:fldCharType="begin"/>
      </w:r>
      <w:r w:rsidRPr="00037C68">
        <w:rPr>
          <w:rFonts w:cs="Arial"/>
          <w:b/>
          <w:sz w:val="32"/>
          <w:szCs w:val="32"/>
        </w:rPr>
        <w:instrText xml:space="preserve"> DOCPROPERTY  CompilationNumber </w:instrText>
      </w:r>
      <w:r w:rsidRPr="00037C68">
        <w:rPr>
          <w:rFonts w:cs="Arial"/>
          <w:b/>
          <w:sz w:val="32"/>
          <w:szCs w:val="32"/>
        </w:rPr>
        <w:fldChar w:fldCharType="separate"/>
      </w:r>
      <w:r w:rsidR="000B6BA3">
        <w:rPr>
          <w:rFonts w:cs="Arial"/>
          <w:b/>
          <w:sz w:val="32"/>
          <w:szCs w:val="32"/>
        </w:rPr>
        <w:t>4</w:t>
      </w:r>
      <w:r w:rsidRPr="00037C68">
        <w:rPr>
          <w:rFonts w:cs="Arial"/>
          <w:b/>
          <w:sz w:val="32"/>
          <w:szCs w:val="32"/>
        </w:rPr>
        <w:fldChar w:fldCharType="end"/>
      </w:r>
    </w:p>
    <w:p w:rsidR="00DB6A26" w:rsidRPr="00037C68" w:rsidRDefault="00DB6A26" w:rsidP="00DB6A26">
      <w:pPr>
        <w:spacing w:before="480"/>
        <w:rPr>
          <w:rFonts w:cs="Arial"/>
          <w:sz w:val="24"/>
        </w:rPr>
      </w:pPr>
      <w:r w:rsidRPr="00037C68">
        <w:rPr>
          <w:rFonts w:cs="Arial"/>
          <w:b/>
          <w:sz w:val="24"/>
        </w:rPr>
        <w:t>Compilation date:</w:t>
      </w:r>
      <w:r w:rsidRPr="00037C68">
        <w:rPr>
          <w:rFonts w:cs="Arial"/>
          <w:b/>
          <w:sz w:val="24"/>
        </w:rPr>
        <w:tab/>
      </w:r>
      <w:r w:rsidRPr="00037C68">
        <w:rPr>
          <w:rFonts w:cs="Arial"/>
          <w:b/>
          <w:sz w:val="24"/>
        </w:rPr>
        <w:tab/>
      </w:r>
      <w:r w:rsidRPr="000B6BA3">
        <w:rPr>
          <w:rFonts w:cs="Arial"/>
          <w:sz w:val="24"/>
        </w:rPr>
        <w:fldChar w:fldCharType="begin"/>
      </w:r>
      <w:r w:rsidRPr="000B6BA3">
        <w:rPr>
          <w:rFonts w:cs="Arial"/>
          <w:sz w:val="24"/>
        </w:rPr>
        <w:instrText xml:space="preserve"> DOCPROPERTY StartDate \@ "d MMMM yyyy" \*MERGEFORMAT </w:instrText>
      </w:r>
      <w:r w:rsidRPr="000B6BA3">
        <w:rPr>
          <w:rFonts w:cs="Arial"/>
          <w:sz w:val="24"/>
        </w:rPr>
        <w:fldChar w:fldCharType="separate"/>
      </w:r>
      <w:r w:rsidR="000B6BA3" w:rsidRPr="000B6BA3">
        <w:rPr>
          <w:rFonts w:cs="Arial"/>
          <w:bCs/>
          <w:sz w:val="24"/>
        </w:rPr>
        <w:t>25 March</w:t>
      </w:r>
      <w:r w:rsidR="000B6BA3">
        <w:rPr>
          <w:rFonts w:cs="Arial"/>
          <w:sz w:val="24"/>
        </w:rPr>
        <w:t xml:space="preserve"> 2020</w:t>
      </w:r>
      <w:r w:rsidRPr="000B6BA3">
        <w:rPr>
          <w:rFonts w:cs="Arial"/>
          <w:sz w:val="24"/>
        </w:rPr>
        <w:fldChar w:fldCharType="end"/>
      </w:r>
    </w:p>
    <w:p w:rsidR="00DB6A26" w:rsidRPr="00037C68" w:rsidRDefault="00DB6A26" w:rsidP="00DB6A26">
      <w:pPr>
        <w:spacing w:before="240"/>
        <w:rPr>
          <w:rFonts w:cs="Arial"/>
          <w:sz w:val="24"/>
        </w:rPr>
      </w:pPr>
      <w:r w:rsidRPr="00037C68">
        <w:rPr>
          <w:rFonts w:cs="Arial"/>
          <w:b/>
          <w:sz w:val="24"/>
        </w:rPr>
        <w:t>Includes amendments up to:</w:t>
      </w:r>
      <w:r w:rsidRPr="00037C68">
        <w:rPr>
          <w:rFonts w:cs="Arial"/>
          <w:b/>
          <w:sz w:val="24"/>
        </w:rPr>
        <w:tab/>
      </w:r>
      <w:r w:rsidRPr="000B6BA3">
        <w:rPr>
          <w:rFonts w:cs="Arial"/>
          <w:sz w:val="24"/>
        </w:rPr>
        <w:fldChar w:fldCharType="begin"/>
      </w:r>
      <w:r w:rsidRPr="000B6BA3">
        <w:rPr>
          <w:rFonts w:cs="Arial"/>
          <w:sz w:val="24"/>
        </w:rPr>
        <w:instrText xml:space="preserve"> DOCPROPERTY IncludesUpTo </w:instrText>
      </w:r>
      <w:r w:rsidRPr="000B6BA3">
        <w:rPr>
          <w:rFonts w:cs="Arial"/>
          <w:sz w:val="24"/>
        </w:rPr>
        <w:fldChar w:fldCharType="separate"/>
      </w:r>
      <w:r w:rsidR="000B6BA3">
        <w:rPr>
          <w:rFonts w:cs="Arial"/>
          <w:sz w:val="24"/>
        </w:rPr>
        <w:t>Act No. 22, 2020</w:t>
      </w:r>
      <w:r w:rsidRPr="000B6BA3">
        <w:rPr>
          <w:rFonts w:cs="Arial"/>
          <w:sz w:val="24"/>
        </w:rPr>
        <w:fldChar w:fldCharType="end"/>
      </w:r>
    </w:p>
    <w:p w:rsidR="00DB6A26" w:rsidRPr="00037C68" w:rsidRDefault="00DB6A26" w:rsidP="00DB6A26">
      <w:pPr>
        <w:spacing w:before="240"/>
        <w:rPr>
          <w:rFonts w:cs="Arial"/>
          <w:sz w:val="28"/>
          <w:szCs w:val="28"/>
        </w:rPr>
      </w:pPr>
      <w:r w:rsidRPr="00037C68">
        <w:rPr>
          <w:rFonts w:cs="Arial"/>
          <w:b/>
          <w:sz w:val="24"/>
        </w:rPr>
        <w:t>Registered:</w:t>
      </w:r>
      <w:r w:rsidRPr="00037C68">
        <w:rPr>
          <w:rFonts w:cs="Arial"/>
          <w:b/>
          <w:sz w:val="24"/>
        </w:rPr>
        <w:tab/>
      </w:r>
      <w:r w:rsidRPr="00037C68">
        <w:rPr>
          <w:rFonts w:cs="Arial"/>
          <w:b/>
          <w:sz w:val="24"/>
        </w:rPr>
        <w:tab/>
      </w:r>
      <w:r w:rsidRPr="000B6BA3">
        <w:rPr>
          <w:rFonts w:cs="Arial"/>
          <w:sz w:val="24"/>
        </w:rPr>
        <w:fldChar w:fldCharType="begin"/>
      </w:r>
      <w:r w:rsidRPr="000B6BA3">
        <w:rPr>
          <w:rFonts w:cs="Arial"/>
          <w:sz w:val="24"/>
        </w:rPr>
        <w:instrText xml:space="preserve"> IF </w:instrText>
      </w:r>
      <w:r w:rsidRPr="000B6BA3">
        <w:rPr>
          <w:rFonts w:cs="Arial"/>
          <w:sz w:val="24"/>
        </w:rPr>
        <w:fldChar w:fldCharType="begin"/>
      </w:r>
      <w:r w:rsidRPr="000B6BA3">
        <w:rPr>
          <w:rFonts w:cs="Arial"/>
          <w:sz w:val="24"/>
        </w:rPr>
        <w:instrText xml:space="preserve"> DOCPROPERTY RegisteredDate </w:instrText>
      </w:r>
      <w:r w:rsidRPr="000B6BA3">
        <w:rPr>
          <w:rFonts w:cs="Arial"/>
          <w:sz w:val="24"/>
        </w:rPr>
        <w:fldChar w:fldCharType="separate"/>
      </w:r>
      <w:r w:rsidR="000B6BA3">
        <w:rPr>
          <w:rFonts w:cs="Arial"/>
          <w:sz w:val="24"/>
        </w:rPr>
        <w:instrText>9 April 2020</w:instrText>
      </w:r>
      <w:r w:rsidRPr="000B6BA3">
        <w:rPr>
          <w:rFonts w:cs="Arial"/>
          <w:sz w:val="24"/>
        </w:rPr>
        <w:fldChar w:fldCharType="end"/>
      </w:r>
      <w:r w:rsidRPr="000B6BA3">
        <w:rPr>
          <w:rFonts w:cs="Arial"/>
          <w:sz w:val="24"/>
        </w:rPr>
        <w:instrText xml:space="preserve"> = #1/1/1901# "Unknown" </w:instrText>
      </w:r>
      <w:r w:rsidRPr="000B6BA3">
        <w:rPr>
          <w:rFonts w:cs="Arial"/>
          <w:sz w:val="24"/>
        </w:rPr>
        <w:fldChar w:fldCharType="begin"/>
      </w:r>
      <w:r w:rsidRPr="000B6BA3">
        <w:rPr>
          <w:rFonts w:cs="Arial"/>
          <w:sz w:val="24"/>
        </w:rPr>
        <w:instrText xml:space="preserve"> DOCPROPERTY RegisteredDate \@ "d MMMM yyyy" </w:instrText>
      </w:r>
      <w:r w:rsidRPr="000B6BA3">
        <w:rPr>
          <w:rFonts w:cs="Arial"/>
          <w:sz w:val="24"/>
        </w:rPr>
        <w:fldChar w:fldCharType="separate"/>
      </w:r>
      <w:r w:rsidR="000B6BA3">
        <w:rPr>
          <w:rFonts w:cs="Arial"/>
          <w:sz w:val="24"/>
        </w:rPr>
        <w:instrText>9 April 2020</w:instrText>
      </w:r>
      <w:r w:rsidRPr="000B6BA3">
        <w:rPr>
          <w:rFonts w:cs="Arial"/>
          <w:sz w:val="24"/>
        </w:rPr>
        <w:fldChar w:fldCharType="end"/>
      </w:r>
      <w:r w:rsidRPr="000B6BA3">
        <w:rPr>
          <w:rFonts w:cs="Arial"/>
          <w:sz w:val="24"/>
        </w:rPr>
        <w:instrText xml:space="preserve"> \*MERGEFORMAT </w:instrText>
      </w:r>
      <w:r w:rsidRPr="000B6BA3">
        <w:rPr>
          <w:rFonts w:cs="Arial"/>
          <w:sz w:val="24"/>
        </w:rPr>
        <w:fldChar w:fldCharType="separate"/>
      </w:r>
      <w:r w:rsidR="000B6BA3" w:rsidRPr="000B6BA3">
        <w:rPr>
          <w:rFonts w:cs="Arial"/>
          <w:bCs/>
          <w:noProof/>
          <w:sz w:val="24"/>
        </w:rPr>
        <w:t>9 April</w:t>
      </w:r>
      <w:r w:rsidR="000B6BA3">
        <w:rPr>
          <w:rFonts w:cs="Arial"/>
          <w:noProof/>
          <w:sz w:val="24"/>
        </w:rPr>
        <w:t xml:space="preserve"> 2020</w:t>
      </w:r>
      <w:r w:rsidRPr="000B6BA3">
        <w:rPr>
          <w:rFonts w:cs="Arial"/>
          <w:sz w:val="24"/>
        </w:rPr>
        <w:fldChar w:fldCharType="end"/>
      </w:r>
    </w:p>
    <w:p w:rsidR="00DB6A26" w:rsidRPr="00037C68" w:rsidRDefault="00DB6A26" w:rsidP="00DB6A26">
      <w:pPr>
        <w:rPr>
          <w:b/>
          <w:szCs w:val="22"/>
        </w:rPr>
      </w:pPr>
    </w:p>
    <w:p w:rsidR="00DB6A26" w:rsidRPr="00037C68" w:rsidRDefault="00DB6A26" w:rsidP="00DB6A26">
      <w:pPr>
        <w:pageBreakBefore/>
        <w:rPr>
          <w:rFonts w:cs="Arial"/>
          <w:b/>
          <w:sz w:val="32"/>
          <w:szCs w:val="32"/>
        </w:rPr>
      </w:pPr>
      <w:r w:rsidRPr="00037C68">
        <w:rPr>
          <w:rFonts w:cs="Arial"/>
          <w:b/>
          <w:sz w:val="32"/>
          <w:szCs w:val="32"/>
        </w:rPr>
        <w:lastRenderedPageBreak/>
        <w:t>About this compilation</w:t>
      </w:r>
    </w:p>
    <w:p w:rsidR="00DB6A26" w:rsidRPr="00037C68" w:rsidRDefault="00DB6A26" w:rsidP="00DB6A26">
      <w:pPr>
        <w:spacing w:before="240"/>
        <w:rPr>
          <w:rFonts w:cs="Arial"/>
        </w:rPr>
      </w:pPr>
      <w:r w:rsidRPr="00037C68">
        <w:rPr>
          <w:rFonts w:cs="Arial"/>
          <w:b/>
          <w:szCs w:val="22"/>
        </w:rPr>
        <w:t>This compilation</w:t>
      </w:r>
    </w:p>
    <w:p w:rsidR="00DB6A26" w:rsidRPr="00037C68" w:rsidRDefault="00DB6A26" w:rsidP="00DB6A26">
      <w:pPr>
        <w:spacing w:before="120" w:after="120"/>
        <w:rPr>
          <w:rFonts w:cs="Arial"/>
          <w:szCs w:val="22"/>
        </w:rPr>
      </w:pPr>
      <w:r w:rsidRPr="00037C68">
        <w:rPr>
          <w:rFonts w:cs="Arial"/>
          <w:szCs w:val="22"/>
        </w:rPr>
        <w:t xml:space="preserve">This is a compilation of the </w:t>
      </w:r>
      <w:r w:rsidRPr="00037C68">
        <w:rPr>
          <w:rFonts w:cs="Arial"/>
          <w:i/>
          <w:szCs w:val="22"/>
        </w:rPr>
        <w:fldChar w:fldCharType="begin"/>
      </w:r>
      <w:r w:rsidRPr="00037C68">
        <w:rPr>
          <w:rFonts w:cs="Arial"/>
          <w:i/>
          <w:szCs w:val="22"/>
        </w:rPr>
        <w:instrText xml:space="preserve"> STYLEREF  ShortT </w:instrText>
      </w:r>
      <w:r w:rsidRPr="00037C68">
        <w:rPr>
          <w:rFonts w:cs="Arial"/>
          <w:i/>
          <w:szCs w:val="22"/>
        </w:rPr>
        <w:fldChar w:fldCharType="separate"/>
      </w:r>
      <w:r w:rsidR="000B6BA3">
        <w:rPr>
          <w:rFonts w:cs="Arial"/>
          <w:i/>
          <w:noProof/>
          <w:szCs w:val="22"/>
        </w:rPr>
        <w:t>Charter of Budget Honesty Act 1998</w:t>
      </w:r>
      <w:r w:rsidRPr="00037C68">
        <w:rPr>
          <w:rFonts w:cs="Arial"/>
          <w:i/>
          <w:szCs w:val="22"/>
        </w:rPr>
        <w:fldChar w:fldCharType="end"/>
      </w:r>
      <w:r w:rsidRPr="00037C68">
        <w:rPr>
          <w:rFonts w:cs="Arial"/>
          <w:szCs w:val="22"/>
        </w:rPr>
        <w:t xml:space="preserve"> that shows the text of the law as amended and in force on </w:t>
      </w:r>
      <w:bookmarkStart w:id="0" w:name="_GoBack"/>
      <w:r w:rsidRPr="000B6BA3">
        <w:rPr>
          <w:rFonts w:cs="Arial"/>
          <w:szCs w:val="22"/>
        </w:rPr>
        <w:fldChar w:fldCharType="begin"/>
      </w:r>
      <w:r w:rsidRPr="000B6BA3">
        <w:rPr>
          <w:rFonts w:cs="Arial"/>
          <w:szCs w:val="22"/>
        </w:rPr>
        <w:instrText xml:space="preserve"> DOCPROPERTY StartDate \@ "d MMMM yyyy" </w:instrText>
      </w:r>
      <w:r w:rsidRPr="000B6BA3">
        <w:rPr>
          <w:rFonts w:cs="Arial"/>
          <w:szCs w:val="22"/>
        </w:rPr>
        <w:fldChar w:fldCharType="separate"/>
      </w:r>
      <w:r w:rsidR="000B6BA3">
        <w:rPr>
          <w:rFonts w:cs="Arial"/>
          <w:szCs w:val="22"/>
        </w:rPr>
        <w:t>25 March 2020</w:t>
      </w:r>
      <w:r w:rsidRPr="000B6BA3">
        <w:rPr>
          <w:rFonts w:cs="Arial"/>
          <w:szCs w:val="22"/>
        </w:rPr>
        <w:fldChar w:fldCharType="end"/>
      </w:r>
      <w:bookmarkEnd w:id="0"/>
      <w:r w:rsidRPr="00037C68">
        <w:rPr>
          <w:rFonts w:cs="Arial"/>
          <w:szCs w:val="22"/>
        </w:rPr>
        <w:t xml:space="preserve"> (the </w:t>
      </w:r>
      <w:r w:rsidRPr="00037C68">
        <w:rPr>
          <w:rFonts w:cs="Arial"/>
          <w:b/>
          <w:i/>
          <w:szCs w:val="22"/>
        </w:rPr>
        <w:t>compilation date</w:t>
      </w:r>
      <w:r w:rsidRPr="00037C68">
        <w:rPr>
          <w:rFonts w:cs="Arial"/>
          <w:szCs w:val="22"/>
        </w:rPr>
        <w:t>).</w:t>
      </w:r>
    </w:p>
    <w:p w:rsidR="00DB6A26" w:rsidRPr="00037C68" w:rsidRDefault="00DB6A26" w:rsidP="00DB6A26">
      <w:pPr>
        <w:spacing w:after="120"/>
        <w:rPr>
          <w:rFonts w:cs="Arial"/>
          <w:szCs w:val="22"/>
        </w:rPr>
      </w:pPr>
      <w:r w:rsidRPr="00037C68">
        <w:rPr>
          <w:rFonts w:cs="Arial"/>
          <w:szCs w:val="22"/>
        </w:rPr>
        <w:t xml:space="preserve">The notes at the end of this compilation (the </w:t>
      </w:r>
      <w:r w:rsidRPr="00037C68">
        <w:rPr>
          <w:rFonts w:cs="Arial"/>
          <w:b/>
          <w:i/>
          <w:szCs w:val="22"/>
        </w:rPr>
        <w:t>endnotes</w:t>
      </w:r>
      <w:r w:rsidRPr="00037C68">
        <w:rPr>
          <w:rFonts w:cs="Arial"/>
          <w:szCs w:val="22"/>
        </w:rPr>
        <w:t>) include information about amending laws and the amendment history of provisions of the compiled law.</w:t>
      </w:r>
    </w:p>
    <w:p w:rsidR="00DB6A26" w:rsidRPr="00037C68" w:rsidRDefault="00DB6A26" w:rsidP="00DB6A26">
      <w:pPr>
        <w:tabs>
          <w:tab w:val="left" w:pos="5640"/>
        </w:tabs>
        <w:spacing w:before="120" w:after="120"/>
        <w:rPr>
          <w:rFonts w:cs="Arial"/>
          <w:b/>
          <w:szCs w:val="22"/>
        </w:rPr>
      </w:pPr>
      <w:r w:rsidRPr="00037C68">
        <w:rPr>
          <w:rFonts w:cs="Arial"/>
          <w:b/>
          <w:szCs w:val="22"/>
        </w:rPr>
        <w:t>Uncommenced amendments</w:t>
      </w:r>
    </w:p>
    <w:p w:rsidR="00DB6A26" w:rsidRPr="00037C68" w:rsidRDefault="00DB6A26" w:rsidP="00DB6A26">
      <w:pPr>
        <w:spacing w:after="120"/>
        <w:rPr>
          <w:rFonts w:cs="Arial"/>
          <w:szCs w:val="22"/>
        </w:rPr>
      </w:pPr>
      <w:r w:rsidRPr="00037C6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B6A26" w:rsidRPr="00037C68" w:rsidRDefault="00DB6A26" w:rsidP="00DB6A26">
      <w:pPr>
        <w:spacing w:before="120" w:after="120"/>
        <w:rPr>
          <w:rFonts w:cs="Arial"/>
          <w:b/>
          <w:szCs w:val="22"/>
        </w:rPr>
      </w:pPr>
      <w:r w:rsidRPr="00037C68">
        <w:rPr>
          <w:rFonts w:cs="Arial"/>
          <w:b/>
          <w:szCs w:val="22"/>
        </w:rPr>
        <w:t>Application, saving and transitional provisions for provisions and amendments</w:t>
      </w:r>
    </w:p>
    <w:p w:rsidR="00DB6A26" w:rsidRPr="00037C68" w:rsidRDefault="00DB6A26" w:rsidP="00DB6A26">
      <w:pPr>
        <w:spacing w:after="120"/>
        <w:rPr>
          <w:rFonts w:cs="Arial"/>
          <w:szCs w:val="22"/>
        </w:rPr>
      </w:pPr>
      <w:r w:rsidRPr="00037C68">
        <w:rPr>
          <w:rFonts w:cs="Arial"/>
          <w:szCs w:val="22"/>
        </w:rPr>
        <w:t>If the operation of a provision or amendment of the compiled law is affected by an application, saving or transitional provision that is not included in this compilation, details are included in the endnotes.</w:t>
      </w:r>
    </w:p>
    <w:p w:rsidR="00DB6A26" w:rsidRPr="00037C68" w:rsidRDefault="00DB6A26" w:rsidP="00DB6A26">
      <w:pPr>
        <w:spacing w:after="120"/>
        <w:rPr>
          <w:rFonts w:cs="Arial"/>
          <w:b/>
          <w:szCs w:val="22"/>
        </w:rPr>
      </w:pPr>
      <w:r w:rsidRPr="00037C68">
        <w:rPr>
          <w:rFonts w:cs="Arial"/>
          <w:b/>
          <w:szCs w:val="22"/>
        </w:rPr>
        <w:t>Editorial changes</w:t>
      </w:r>
    </w:p>
    <w:p w:rsidR="00DB6A26" w:rsidRPr="00037C68" w:rsidRDefault="00DB6A26" w:rsidP="00DB6A26">
      <w:pPr>
        <w:spacing w:after="120"/>
        <w:rPr>
          <w:rFonts w:cs="Arial"/>
          <w:szCs w:val="22"/>
        </w:rPr>
      </w:pPr>
      <w:r w:rsidRPr="00037C68">
        <w:rPr>
          <w:rFonts w:cs="Arial"/>
          <w:szCs w:val="22"/>
        </w:rPr>
        <w:t>For more information about any editorial changes made in this compilation, see the endnotes.</w:t>
      </w:r>
    </w:p>
    <w:p w:rsidR="00DB6A26" w:rsidRPr="00037C68" w:rsidRDefault="00DB6A26" w:rsidP="00DB6A26">
      <w:pPr>
        <w:spacing w:before="120" w:after="120"/>
        <w:rPr>
          <w:rFonts w:cs="Arial"/>
          <w:b/>
          <w:szCs w:val="22"/>
        </w:rPr>
      </w:pPr>
      <w:r w:rsidRPr="00037C68">
        <w:rPr>
          <w:rFonts w:cs="Arial"/>
          <w:b/>
          <w:szCs w:val="22"/>
        </w:rPr>
        <w:t>Modifications</w:t>
      </w:r>
    </w:p>
    <w:p w:rsidR="00DB6A26" w:rsidRPr="00037C68" w:rsidRDefault="00DB6A26" w:rsidP="00DB6A26">
      <w:pPr>
        <w:spacing w:after="120"/>
        <w:rPr>
          <w:rFonts w:cs="Arial"/>
          <w:szCs w:val="22"/>
        </w:rPr>
      </w:pPr>
      <w:r w:rsidRPr="00037C6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B6A26" w:rsidRPr="00037C68" w:rsidRDefault="00DB6A26" w:rsidP="00DB6A26">
      <w:pPr>
        <w:spacing w:before="80" w:after="120"/>
        <w:rPr>
          <w:rFonts w:cs="Arial"/>
          <w:b/>
          <w:szCs w:val="22"/>
        </w:rPr>
      </w:pPr>
      <w:r w:rsidRPr="00037C68">
        <w:rPr>
          <w:rFonts w:cs="Arial"/>
          <w:b/>
          <w:szCs w:val="22"/>
        </w:rPr>
        <w:t>Self</w:t>
      </w:r>
      <w:r w:rsidR="00037C68">
        <w:rPr>
          <w:rFonts w:cs="Arial"/>
          <w:b/>
          <w:szCs w:val="22"/>
        </w:rPr>
        <w:noBreakHyphen/>
      </w:r>
      <w:r w:rsidRPr="00037C68">
        <w:rPr>
          <w:rFonts w:cs="Arial"/>
          <w:b/>
          <w:szCs w:val="22"/>
        </w:rPr>
        <w:t>repealing provisions</w:t>
      </w:r>
    </w:p>
    <w:p w:rsidR="00DB6A26" w:rsidRPr="00037C68" w:rsidRDefault="00DB6A26" w:rsidP="00DB6A26">
      <w:pPr>
        <w:spacing w:after="120"/>
        <w:rPr>
          <w:rFonts w:cs="Arial"/>
          <w:szCs w:val="22"/>
        </w:rPr>
      </w:pPr>
      <w:r w:rsidRPr="00037C68">
        <w:rPr>
          <w:rFonts w:cs="Arial"/>
          <w:szCs w:val="22"/>
        </w:rPr>
        <w:t>If a provision of the compiled law has been repealed in accordance with a provision of the law, details are included in the endnotes.</w:t>
      </w:r>
    </w:p>
    <w:p w:rsidR="00DB6A26" w:rsidRPr="00037C68" w:rsidRDefault="00DB6A26" w:rsidP="00DB6A26">
      <w:pPr>
        <w:pStyle w:val="Header"/>
        <w:tabs>
          <w:tab w:val="clear" w:pos="4150"/>
          <w:tab w:val="clear" w:pos="8307"/>
        </w:tabs>
      </w:pPr>
      <w:r w:rsidRPr="00037C68">
        <w:rPr>
          <w:rStyle w:val="CharChapNo"/>
        </w:rPr>
        <w:t xml:space="preserve"> </w:t>
      </w:r>
      <w:r w:rsidRPr="00037C68">
        <w:rPr>
          <w:rStyle w:val="CharChapText"/>
        </w:rPr>
        <w:t xml:space="preserve"> </w:t>
      </w:r>
    </w:p>
    <w:p w:rsidR="00DB6A26" w:rsidRPr="00037C68" w:rsidRDefault="00DB6A26" w:rsidP="00DB6A26">
      <w:pPr>
        <w:pStyle w:val="Header"/>
        <w:tabs>
          <w:tab w:val="clear" w:pos="4150"/>
          <w:tab w:val="clear" w:pos="8307"/>
        </w:tabs>
      </w:pPr>
      <w:r w:rsidRPr="00037C68">
        <w:rPr>
          <w:rStyle w:val="CharPartNo"/>
        </w:rPr>
        <w:t xml:space="preserve"> </w:t>
      </w:r>
      <w:r w:rsidRPr="00037C68">
        <w:rPr>
          <w:rStyle w:val="CharPartText"/>
        </w:rPr>
        <w:t xml:space="preserve"> </w:t>
      </w:r>
    </w:p>
    <w:p w:rsidR="00DB6A26" w:rsidRPr="00037C68" w:rsidRDefault="00DB6A26" w:rsidP="00DB6A26">
      <w:pPr>
        <w:pStyle w:val="Header"/>
        <w:tabs>
          <w:tab w:val="clear" w:pos="4150"/>
          <w:tab w:val="clear" w:pos="8307"/>
        </w:tabs>
      </w:pPr>
      <w:r w:rsidRPr="00037C68">
        <w:rPr>
          <w:rStyle w:val="CharDivNo"/>
        </w:rPr>
        <w:t xml:space="preserve"> </w:t>
      </w:r>
      <w:r w:rsidRPr="00037C68">
        <w:rPr>
          <w:rStyle w:val="CharDivText"/>
        </w:rPr>
        <w:t xml:space="preserve"> </w:t>
      </w:r>
    </w:p>
    <w:p w:rsidR="00DB6A26" w:rsidRPr="00037C68" w:rsidRDefault="00DB6A26" w:rsidP="00DB6A26">
      <w:pPr>
        <w:sectPr w:rsidR="00DB6A26" w:rsidRPr="00037C68" w:rsidSect="00E3093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73B9F" w:rsidRPr="00037C68" w:rsidRDefault="00E73B9F" w:rsidP="00F074B3">
      <w:r w:rsidRPr="00037C68">
        <w:rPr>
          <w:rFonts w:cs="Times New Roman"/>
          <w:sz w:val="36"/>
        </w:rPr>
        <w:lastRenderedPageBreak/>
        <w:t>Contents</w:t>
      </w:r>
    </w:p>
    <w:bookmarkStart w:id="1" w:name="opcCurrentPosition"/>
    <w:bookmarkEnd w:id="1"/>
    <w:p w:rsidR="00037C68" w:rsidRDefault="00606EB5">
      <w:pPr>
        <w:pStyle w:val="TOC5"/>
        <w:rPr>
          <w:rFonts w:asciiTheme="minorHAnsi" w:eastAsiaTheme="minorEastAsia" w:hAnsiTheme="minorHAnsi" w:cstheme="minorBidi"/>
          <w:noProof/>
          <w:kern w:val="0"/>
          <w:sz w:val="22"/>
          <w:szCs w:val="22"/>
        </w:rPr>
      </w:pPr>
      <w:r w:rsidRPr="00037C68">
        <w:fldChar w:fldCharType="begin"/>
      </w:r>
      <w:r w:rsidRPr="00037C68">
        <w:instrText xml:space="preserve"> TOC \o "1-9" </w:instrText>
      </w:r>
      <w:r w:rsidRPr="00037C68">
        <w:fldChar w:fldCharType="separate"/>
      </w:r>
      <w:r w:rsidR="00037C68">
        <w:rPr>
          <w:noProof/>
        </w:rPr>
        <w:t>1</w:t>
      </w:r>
      <w:r w:rsidR="00037C68">
        <w:rPr>
          <w:noProof/>
        </w:rPr>
        <w:tab/>
        <w:t>Short title</w:t>
      </w:r>
      <w:r w:rsidR="00037C68" w:rsidRPr="00037C68">
        <w:rPr>
          <w:noProof/>
        </w:rPr>
        <w:tab/>
      </w:r>
      <w:r w:rsidR="00037C68" w:rsidRPr="00037C68">
        <w:rPr>
          <w:noProof/>
        </w:rPr>
        <w:fldChar w:fldCharType="begin"/>
      </w:r>
      <w:r w:rsidR="00037C68" w:rsidRPr="00037C68">
        <w:rPr>
          <w:noProof/>
        </w:rPr>
        <w:instrText xml:space="preserve"> PAGEREF _Toc37154556 \h </w:instrText>
      </w:r>
      <w:r w:rsidR="00037C68" w:rsidRPr="00037C68">
        <w:rPr>
          <w:noProof/>
        </w:rPr>
      </w:r>
      <w:r w:rsidR="00037C68" w:rsidRPr="00037C68">
        <w:rPr>
          <w:noProof/>
        </w:rPr>
        <w:fldChar w:fldCharType="separate"/>
      </w:r>
      <w:r w:rsidR="000B6BA3">
        <w:rPr>
          <w:noProof/>
        </w:rPr>
        <w:t>1</w:t>
      </w:r>
      <w:r w:rsidR="00037C68"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w:t>
      </w:r>
      <w:r>
        <w:rPr>
          <w:noProof/>
        </w:rPr>
        <w:tab/>
        <w:t>Commencement</w:t>
      </w:r>
      <w:r w:rsidRPr="00037C68">
        <w:rPr>
          <w:noProof/>
        </w:rPr>
        <w:tab/>
      </w:r>
      <w:r w:rsidRPr="00037C68">
        <w:rPr>
          <w:noProof/>
        </w:rPr>
        <w:fldChar w:fldCharType="begin"/>
      </w:r>
      <w:r w:rsidRPr="00037C68">
        <w:rPr>
          <w:noProof/>
        </w:rPr>
        <w:instrText xml:space="preserve"> PAGEREF _Toc37154557 \h </w:instrText>
      </w:r>
      <w:r w:rsidRPr="00037C68">
        <w:rPr>
          <w:noProof/>
        </w:rPr>
      </w:r>
      <w:r w:rsidRPr="00037C68">
        <w:rPr>
          <w:noProof/>
        </w:rPr>
        <w:fldChar w:fldCharType="separate"/>
      </w:r>
      <w:r w:rsidR="000B6BA3">
        <w:rPr>
          <w:noProof/>
        </w:rPr>
        <w:t>1</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w:t>
      </w:r>
      <w:r>
        <w:rPr>
          <w:noProof/>
        </w:rPr>
        <w:tab/>
        <w:t>The Charter of Budget Honesty</w:t>
      </w:r>
      <w:r w:rsidRPr="00037C68">
        <w:rPr>
          <w:noProof/>
        </w:rPr>
        <w:tab/>
      </w:r>
      <w:r w:rsidRPr="00037C68">
        <w:rPr>
          <w:noProof/>
        </w:rPr>
        <w:fldChar w:fldCharType="begin"/>
      </w:r>
      <w:r w:rsidRPr="00037C68">
        <w:rPr>
          <w:noProof/>
        </w:rPr>
        <w:instrText xml:space="preserve"> PAGEREF _Toc37154558 \h </w:instrText>
      </w:r>
      <w:r w:rsidRPr="00037C68">
        <w:rPr>
          <w:noProof/>
        </w:rPr>
      </w:r>
      <w:r w:rsidRPr="00037C68">
        <w:rPr>
          <w:noProof/>
        </w:rPr>
        <w:fldChar w:fldCharType="separate"/>
      </w:r>
      <w:r w:rsidR="000B6BA3">
        <w:rPr>
          <w:noProof/>
        </w:rPr>
        <w:t>1</w:t>
      </w:r>
      <w:r w:rsidRPr="00037C68">
        <w:rPr>
          <w:noProof/>
        </w:rPr>
        <w:fldChar w:fldCharType="end"/>
      </w:r>
    </w:p>
    <w:p w:rsidR="00037C68" w:rsidRDefault="00037C68">
      <w:pPr>
        <w:pStyle w:val="TOC1"/>
        <w:rPr>
          <w:rFonts w:asciiTheme="minorHAnsi" w:eastAsiaTheme="minorEastAsia" w:hAnsiTheme="minorHAnsi" w:cstheme="minorBidi"/>
          <w:b w:val="0"/>
          <w:noProof/>
          <w:kern w:val="0"/>
          <w:sz w:val="22"/>
          <w:szCs w:val="22"/>
        </w:rPr>
      </w:pPr>
      <w:r>
        <w:rPr>
          <w:noProof/>
        </w:rPr>
        <w:t>Schedule 1—Charter of Budget Honesty</w:t>
      </w:r>
      <w:r w:rsidRPr="00037C68">
        <w:rPr>
          <w:b w:val="0"/>
          <w:noProof/>
          <w:sz w:val="18"/>
        </w:rPr>
        <w:tab/>
      </w:r>
      <w:r w:rsidRPr="00037C68">
        <w:rPr>
          <w:b w:val="0"/>
          <w:noProof/>
          <w:sz w:val="18"/>
        </w:rPr>
        <w:fldChar w:fldCharType="begin"/>
      </w:r>
      <w:r w:rsidRPr="00037C68">
        <w:rPr>
          <w:b w:val="0"/>
          <w:noProof/>
          <w:sz w:val="18"/>
        </w:rPr>
        <w:instrText xml:space="preserve"> PAGEREF _Toc37154559 \h </w:instrText>
      </w:r>
      <w:r w:rsidRPr="00037C68">
        <w:rPr>
          <w:b w:val="0"/>
          <w:noProof/>
          <w:sz w:val="18"/>
        </w:rPr>
      </w:r>
      <w:r w:rsidRPr="00037C68">
        <w:rPr>
          <w:b w:val="0"/>
          <w:noProof/>
          <w:sz w:val="18"/>
        </w:rPr>
        <w:fldChar w:fldCharType="separate"/>
      </w:r>
      <w:r w:rsidR="000B6BA3">
        <w:rPr>
          <w:b w:val="0"/>
          <w:noProof/>
          <w:sz w:val="18"/>
        </w:rPr>
        <w:t>2</w:t>
      </w:r>
      <w:r w:rsidRPr="00037C68">
        <w:rPr>
          <w:b w:val="0"/>
          <w:noProof/>
          <w:sz w:val="18"/>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1—Purpose and overview</w:t>
      </w:r>
      <w:r w:rsidRPr="00037C68">
        <w:rPr>
          <w:b w:val="0"/>
          <w:noProof/>
          <w:sz w:val="18"/>
        </w:rPr>
        <w:tab/>
      </w:r>
      <w:r w:rsidRPr="00037C68">
        <w:rPr>
          <w:b w:val="0"/>
          <w:noProof/>
          <w:sz w:val="18"/>
        </w:rPr>
        <w:fldChar w:fldCharType="begin"/>
      </w:r>
      <w:r w:rsidRPr="00037C68">
        <w:rPr>
          <w:b w:val="0"/>
          <w:noProof/>
          <w:sz w:val="18"/>
        </w:rPr>
        <w:instrText xml:space="preserve"> PAGEREF _Toc37154560 \h </w:instrText>
      </w:r>
      <w:r w:rsidRPr="00037C68">
        <w:rPr>
          <w:b w:val="0"/>
          <w:noProof/>
          <w:sz w:val="18"/>
        </w:rPr>
      </w:r>
      <w:r w:rsidRPr="00037C68">
        <w:rPr>
          <w:b w:val="0"/>
          <w:noProof/>
          <w:sz w:val="18"/>
        </w:rPr>
        <w:fldChar w:fldCharType="separate"/>
      </w:r>
      <w:r w:rsidR="000B6BA3">
        <w:rPr>
          <w:b w:val="0"/>
          <w:noProof/>
          <w:sz w:val="18"/>
        </w:rPr>
        <w:t>2</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w:t>
      </w:r>
      <w:r>
        <w:rPr>
          <w:noProof/>
        </w:rPr>
        <w:tab/>
        <w:t>Purpose of Charter of Budget Honesty</w:t>
      </w:r>
      <w:r w:rsidRPr="00037C68">
        <w:rPr>
          <w:noProof/>
        </w:rPr>
        <w:tab/>
      </w:r>
      <w:r w:rsidRPr="00037C68">
        <w:rPr>
          <w:noProof/>
        </w:rPr>
        <w:fldChar w:fldCharType="begin"/>
      </w:r>
      <w:r w:rsidRPr="00037C68">
        <w:rPr>
          <w:noProof/>
        </w:rPr>
        <w:instrText xml:space="preserve"> PAGEREF _Toc37154561 \h </w:instrText>
      </w:r>
      <w:r w:rsidRPr="00037C68">
        <w:rPr>
          <w:noProof/>
        </w:rPr>
      </w:r>
      <w:r w:rsidRPr="00037C68">
        <w:rPr>
          <w:noProof/>
        </w:rPr>
        <w:fldChar w:fldCharType="separate"/>
      </w:r>
      <w:r w:rsidR="000B6BA3">
        <w:rPr>
          <w:noProof/>
        </w:rPr>
        <w:t>2</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w:t>
      </w:r>
      <w:r>
        <w:rPr>
          <w:noProof/>
        </w:rPr>
        <w:tab/>
        <w:t>Overview of obligations</w:t>
      </w:r>
      <w:r w:rsidRPr="00037C68">
        <w:rPr>
          <w:noProof/>
        </w:rPr>
        <w:tab/>
      </w:r>
      <w:r w:rsidRPr="00037C68">
        <w:rPr>
          <w:noProof/>
        </w:rPr>
        <w:fldChar w:fldCharType="begin"/>
      </w:r>
      <w:r w:rsidRPr="00037C68">
        <w:rPr>
          <w:noProof/>
        </w:rPr>
        <w:instrText xml:space="preserve"> PAGEREF _Toc37154562 \h </w:instrText>
      </w:r>
      <w:r w:rsidRPr="00037C68">
        <w:rPr>
          <w:noProof/>
        </w:rPr>
      </w:r>
      <w:r w:rsidRPr="00037C68">
        <w:rPr>
          <w:noProof/>
        </w:rPr>
        <w:fldChar w:fldCharType="separate"/>
      </w:r>
      <w:r w:rsidR="000B6BA3">
        <w:rPr>
          <w:noProof/>
        </w:rPr>
        <w:t>2</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2—Interpretation</w:t>
      </w:r>
      <w:r w:rsidRPr="00037C68">
        <w:rPr>
          <w:b w:val="0"/>
          <w:noProof/>
          <w:sz w:val="18"/>
        </w:rPr>
        <w:tab/>
      </w:r>
      <w:r w:rsidRPr="00037C68">
        <w:rPr>
          <w:b w:val="0"/>
          <w:noProof/>
          <w:sz w:val="18"/>
        </w:rPr>
        <w:fldChar w:fldCharType="begin"/>
      </w:r>
      <w:r w:rsidRPr="00037C68">
        <w:rPr>
          <w:b w:val="0"/>
          <w:noProof/>
          <w:sz w:val="18"/>
        </w:rPr>
        <w:instrText xml:space="preserve"> PAGEREF _Toc37154563 \h </w:instrText>
      </w:r>
      <w:r w:rsidRPr="00037C68">
        <w:rPr>
          <w:b w:val="0"/>
          <w:noProof/>
          <w:sz w:val="18"/>
        </w:rPr>
      </w:r>
      <w:r w:rsidRPr="00037C68">
        <w:rPr>
          <w:b w:val="0"/>
          <w:noProof/>
          <w:sz w:val="18"/>
        </w:rPr>
        <w:fldChar w:fldCharType="separate"/>
      </w:r>
      <w:r w:rsidR="000B6BA3">
        <w:rPr>
          <w:b w:val="0"/>
          <w:noProof/>
          <w:sz w:val="18"/>
        </w:rPr>
        <w:t>4</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w:t>
      </w:r>
      <w:r>
        <w:rPr>
          <w:noProof/>
        </w:rPr>
        <w:tab/>
        <w:t>Interpretation</w:t>
      </w:r>
      <w:r w:rsidRPr="00037C68">
        <w:rPr>
          <w:noProof/>
        </w:rPr>
        <w:tab/>
      </w:r>
      <w:r w:rsidRPr="00037C68">
        <w:rPr>
          <w:noProof/>
        </w:rPr>
        <w:fldChar w:fldCharType="begin"/>
      </w:r>
      <w:r w:rsidRPr="00037C68">
        <w:rPr>
          <w:noProof/>
        </w:rPr>
        <w:instrText xml:space="preserve"> PAGEREF _Toc37154564 \h </w:instrText>
      </w:r>
      <w:r w:rsidRPr="00037C68">
        <w:rPr>
          <w:noProof/>
        </w:rPr>
      </w:r>
      <w:r w:rsidRPr="00037C68">
        <w:rPr>
          <w:noProof/>
        </w:rPr>
        <w:fldChar w:fldCharType="separate"/>
      </w:r>
      <w:r w:rsidR="000B6BA3">
        <w:rPr>
          <w:noProof/>
        </w:rPr>
        <w:t>4</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3—Principles of sound fiscal management</w:t>
      </w:r>
      <w:r w:rsidRPr="00037C68">
        <w:rPr>
          <w:b w:val="0"/>
          <w:noProof/>
          <w:sz w:val="18"/>
        </w:rPr>
        <w:tab/>
      </w:r>
      <w:r w:rsidRPr="00037C68">
        <w:rPr>
          <w:b w:val="0"/>
          <w:noProof/>
          <w:sz w:val="18"/>
        </w:rPr>
        <w:fldChar w:fldCharType="begin"/>
      </w:r>
      <w:r w:rsidRPr="00037C68">
        <w:rPr>
          <w:b w:val="0"/>
          <w:noProof/>
          <w:sz w:val="18"/>
        </w:rPr>
        <w:instrText xml:space="preserve"> PAGEREF _Toc37154565 \h </w:instrText>
      </w:r>
      <w:r w:rsidRPr="00037C68">
        <w:rPr>
          <w:b w:val="0"/>
          <w:noProof/>
          <w:sz w:val="18"/>
        </w:rPr>
      </w:r>
      <w:r w:rsidRPr="00037C68">
        <w:rPr>
          <w:b w:val="0"/>
          <w:noProof/>
          <w:sz w:val="18"/>
        </w:rPr>
        <w:fldChar w:fldCharType="separate"/>
      </w:r>
      <w:r w:rsidR="000B6BA3">
        <w:rPr>
          <w:b w:val="0"/>
          <w:noProof/>
          <w:sz w:val="18"/>
        </w:rPr>
        <w:t>7</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4</w:t>
      </w:r>
      <w:r>
        <w:rPr>
          <w:noProof/>
        </w:rPr>
        <w:tab/>
        <w:t>Formulation of Government fiscal policy</w:t>
      </w:r>
      <w:r w:rsidRPr="00037C68">
        <w:rPr>
          <w:noProof/>
        </w:rPr>
        <w:tab/>
      </w:r>
      <w:r w:rsidRPr="00037C68">
        <w:rPr>
          <w:noProof/>
        </w:rPr>
        <w:fldChar w:fldCharType="begin"/>
      </w:r>
      <w:r w:rsidRPr="00037C68">
        <w:rPr>
          <w:noProof/>
        </w:rPr>
        <w:instrText xml:space="preserve"> PAGEREF _Toc37154566 \h </w:instrText>
      </w:r>
      <w:r w:rsidRPr="00037C68">
        <w:rPr>
          <w:noProof/>
        </w:rPr>
      </w:r>
      <w:r w:rsidRPr="00037C68">
        <w:rPr>
          <w:noProof/>
        </w:rPr>
        <w:fldChar w:fldCharType="separate"/>
      </w:r>
      <w:r w:rsidR="000B6BA3">
        <w:rPr>
          <w:noProof/>
        </w:rPr>
        <w:t>7</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5</w:t>
      </w:r>
      <w:r>
        <w:rPr>
          <w:noProof/>
        </w:rPr>
        <w:tab/>
        <w:t>The principles of sound fiscal management</w:t>
      </w:r>
      <w:r w:rsidRPr="00037C68">
        <w:rPr>
          <w:noProof/>
        </w:rPr>
        <w:tab/>
      </w:r>
      <w:r w:rsidRPr="00037C68">
        <w:rPr>
          <w:noProof/>
        </w:rPr>
        <w:fldChar w:fldCharType="begin"/>
      </w:r>
      <w:r w:rsidRPr="00037C68">
        <w:rPr>
          <w:noProof/>
        </w:rPr>
        <w:instrText xml:space="preserve"> PAGEREF _Toc37154567 \h </w:instrText>
      </w:r>
      <w:r w:rsidRPr="00037C68">
        <w:rPr>
          <w:noProof/>
        </w:rPr>
      </w:r>
      <w:r w:rsidRPr="00037C68">
        <w:rPr>
          <w:noProof/>
        </w:rPr>
        <w:fldChar w:fldCharType="separate"/>
      </w:r>
      <w:r w:rsidR="000B6BA3">
        <w:rPr>
          <w:noProof/>
        </w:rPr>
        <w:t>7</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4—Fiscal strategy statement</w:t>
      </w:r>
      <w:r w:rsidRPr="00037C68">
        <w:rPr>
          <w:b w:val="0"/>
          <w:noProof/>
          <w:sz w:val="18"/>
        </w:rPr>
        <w:tab/>
      </w:r>
      <w:r w:rsidRPr="00037C68">
        <w:rPr>
          <w:b w:val="0"/>
          <w:noProof/>
          <w:sz w:val="18"/>
        </w:rPr>
        <w:fldChar w:fldCharType="begin"/>
      </w:r>
      <w:r w:rsidRPr="00037C68">
        <w:rPr>
          <w:b w:val="0"/>
          <w:noProof/>
          <w:sz w:val="18"/>
        </w:rPr>
        <w:instrText xml:space="preserve"> PAGEREF _Toc37154568 \h </w:instrText>
      </w:r>
      <w:r w:rsidRPr="00037C68">
        <w:rPr>
          <w:b w:val="0"/>
          <w:noProof/>
          <w:sz w:val="18"/>
        </w:rPr>
      </w:r>
      <w:r w:rsidRPr="00037C68">
        <w:rPr>
          <w:b w:val="0"/>
          <w:noProof/>
          <w:sz w:val="18"/>
        </w:rPr>
        <w:fldChar w:fldCharType="separate"/>
      </w:r>
      <w:r w:rsidR="000B6BA3">
        <w:rPr>
          <w:b w:val="0"/>
          <w:noProof/>
          <w:sz w:val="18"/>
        </w:rPr>
        <w:t>9</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6</w:t>
      </w:r>
      <w:r>
        <w:rPr>
          <w:noProof/>
        </w:rPr>
        <w:tab/>
        <w:t>Public release and tabling of fiscal strategy statements</w:t>
      </w:r>
      <w:r w:rsidRPr="00037C68">
        <w:rPr>
          <w:noProof/>
        </w:rPr>
        <w:tab/>
      </w:r>
      <w:r w:rsidRPr="00037C68">
        <w:rPr>
          <w:noProof/>
        </w:rPr>
        <w:fldChar w:fldCharType="begin"/>
      </w:r>
      <w:r w:rsidRPr="00037C68">
        <w:rPr>
          <w:noProof/>
        </w:rPr>
        <w:instrText xml:space="preserve"> PAGEREF _Toc37154569 \h </w:instrText>
      </w:r>
      <w:r w:rsidRPr="00037C68">
        <w:rPr>
          <w:noProof/>
        </w:rPr>
      </w:r>
      <w:r w:rsidRPr="00037C68">
        <w:rPr>
          <w:noProof/>
        </w:rPr>
        <w:fldChar w:fldCharType="separate"/>
      </w:r>
      <w:r w:rsidR="000B6BA3">
        <w:rPr>
          <w:noProof/>
        </w:rPr>
        <w:t>9</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7</w:t>
      </w:r>
      <w:r>
        <w:rPr>
          <w:noProof/>
        </w:rPr>
        <w:tab/>
        <w:t>Purpose of fiscal strategy statements</w:t>
      </w:r>
      <w:r w:rsidRPr="00037C68">
        <w:rPr>
          <w:noProof/>
        </w:rPr>
        <w:tab/>
      </w:r>
      <w:r w:rsidRPr="00037C68">
        <w:rPr>
          <w:noProof/>
        </w:rPr>
        <w:fldChar w:fldCharType="begin"/>
      </w:r>
      <w:r w:rsidRPr="00037C68">
        <w:rPr>
          <w:noProof/>
        </w:rPr>
        <w:instrText xml:space="preserve"> PAGEREF _Toc37154570 \h </w:instrText>
      </w:r>
      <w:r w:rsidRPr="00037C68">
        <w:rPr>
          <w:noProof/>
        </w:rPr>
      </w:r>
      <w:r w:rsidRPr="00037C68">
        <w:rPr>
          <w:noProof/>
        </w:rPr>
        <w:fldChar w:fldCharType="separate"/>
      </w:r>
      <w:r w:rsidR="000B6BA3">
        <w:rPr>
          <w:noProof/>
        </w:rPr>
        <w:t>9</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8</w:t>
      </w:r>
      <w:r>
        <w:rPr>
          <w:noProof/>
        </w:rPr>
        <w:tab/>
        <w:t>Fiscal strategy statement to be based on principles of sound fiscal management</w:t>
      </w:r>
      <w:r w:rsidRPr="00037C68">
        <w:rPr>
          <w:noProof/>
        </w:rPr>
        <w:tab/>
      </w:r>
      <w:r w:rsidRPr="00037C68">
        <w:rPr>
          <w:noProof/>
        </w:rPr>
        <w:fldChar w:fldCharType="begin"/>
      </w:r>
      <w:r w:rsidRPr="00037C68">
        <w:rPr>
          <w:noProof/>
        </w:rPr>
        <w:instrText xml:space="preserve"> PAGEREF _Toc37154571 \h </w:instrText>
      </w:r>
      <w:r w:rsidRPr="00037C68">
        <w:rPr>
          <w:noProof/>
        </w:rPr>
      </w:r>
      <w:r w:rsidRPr="00037C68">
        <w:rPr>
          <w:noProof/>
        </w:rPr>
        <w:fldChar w:fldCharType="separate"/>
      </w:r>
      <w:r w:rsidR="000B6BA3">
        <w:rPr>
          <w:noProof/>
        </w:rPr>
        <w:t>9</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9</w:t>
      </w:r>
      <w:r>
        <w:rPr>
          <w:noProof/>
        </w:rPr>
        <w:tab/>
        <w:t>Contents of fiscal strategy statement</w:t>
      </w:r>
      <w:r w:rsidRPr="00037C68">
        <w:rPr>
          <w:noProof/>
        </w:rPr>
        <w:tab/>
      </w:r>
      <w:r w:rsidRPr="00037C68">
        <w:rPr>
          <w:noProof/>
        </w:rPr>
        <w:fldChar w:fldCharType="begin"/>
      </w:r>
      <w:r w:rsidRPr="00037C68">
        <w:rPr>
          <w:noProof/>
        </w:rPr>
        <w:instrText xml:space="preserve"> PAGEREF _Toc37154572 \h </w:instrText>
      </w:r>
      <w:r w:rsidRPr="00037C68">
        <w:rPr>
          <w:noProof/>
        </w:rPr>
      </w:r>
      <w:r w:rsidRPr="00037C68">
        <w:rPr>
          <w:noProof/>
        </w:rPr>
        <w:fldChar w:fldCharType="separate"/>
      </w:r>
      <w:r w:rsidR="000B6BA3">
        <w:rPr>
          <w:noProof/>
        </w:rPr>
        <w:t>10</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5—Annual Government reporting</w:t>
      </w:r>
      <w:r w:rsidRPr="00037C68">
        <w:rPr>
          <w:b w:val="0"/>
          <w:noProof/>
          <w:sz w:val="18"/>
        </w:rPr>
        <w:tab/>
      </w:r>
      <w:r w:rsidRPr="00037C68">
        <w:rPr>
          <w:b w:val="0"/>
          <w:noProof/>
          <w:sz w:val="18"/>
        </w:rPr>
        <w:fldChar w:fldCharType="begin"/>
      </w:r>
      <w:r w:rsidRPr="00037C68">
        <w:rPr>
          <w:b w:val="0"/>
          <w:noProof/>
          <w:sz w:val="18"/>
        </w:rPr>
        <w:instrText xml:space="preserve"> PAGEREF _Toc37154573 \h </w:instrText>
      </w:r>
      <w:r w:rsidRPr="00037C68">
        <w:rPr>
          <w:b w:val="0"/>
          <w:noProof/>
          <w:sz w:val="18"/>
        </w:rPr>
      </w:r>
      <w:r w:rsidRPr="00037C68">
        <w:rPr>
          <w:b w:val="0"/>
          <w:noProof/>
          <w:sz w:val="18"/>
        </w:rPr>
        <w:fldChar w:fldCharType="separate"/>
      </w:r>
      <w:r w:rsidR="000B6BA3">
        <w:rPr>
          <w:b w:val="0"/>
          <w:noProof/>
          <w:sz w:val="18"/>
        </w:rPr>
        <w:t>11</w:t>
      </w:r>
      <w:r w:rsidRPr="00037C68">
        <w:rPr>
          <w:b w:val="0"/>
          <w:noProof/>
          <w:sz w:val="18"/>
        </w:rPr>
        <w:fldChar w:fldCharType="end"/>
      </w:r>
    </w:p>
    <w:p w:rsidR="00037C68" w:rsidRDefault="00037C68">
      <w:pPr>
        <w:pStyle w:val="TOC3"/>
        <w:rPr>
          <w:rFonts w:asciiTheme="minorHAnsi" w:eastAsiaTheme="minorEastAsia" w:hAnsiTheme="minorHAnsi" w:cstheme="minorBidi"/>
          <w:b w:val="0"/>
          <w:noProof/>
          <w:kern w:val="0"/>
          <w:szCs w:val="22"/>
        </w:rPr>
      </w:pPr>
      <w:r>
        <w:rPr>
          <w:noProof/>
        </w:rPr>
        <w:t>Division 1—Budget economic and fiscal outlook report</w:t>
      </w:r>
      <w:r w:rsidRPr="00037C68">
        <w:rPr>
          <w:b w:val="0"/>
          <w:noProof/>
          <w:sz w:val="18"/>
        </w:rPr>
        <w:tab/>
      </w:r>
      <w:r w:rsidRPr="00037C68">
        <w:rPr>
          <w:b w:val="0"/>
          <w:noProof/>
          <w:sz w:val="18"/>
        </w:rPr>
        <w:fldChar w:fldCharType="begin"/>
      </w:r>
      <w:r w:rsidRPr="00037C68">
        <w:rPr>
          <w:b w:val="0"/>
          <w:noProof/>
          <w:sz w:val="18"/>
        </w:rPr>
        <w:instrText xml:space="preserve"> PAGEREF _Toc37154574 \h </w:instrText>
      </w:r>
      <w:r w:rsidRPr="00037C68">
        <w:rPr>
          <w:b w:val="0"/>
          <w:noProof/>
          <w:sz w:val="18"/>
        </w:rPr>
      </w:r>
      <w:r w:rsidRPr="00037C68">
        <w:rPr>
          <w:b w:val="0"/>
          <w:noProof/>
          <w:sz w:val="18"/>
        </w:rPr>
        <w:fldChar w:fldCharType="separate"/>
      </w:r>
      <w:r w:rsidR="000B6BA3">
        <w:rPr>
          <w:b w:val="0"/>
          <w:noProof/>
          <w:sz w:val="18"/>
        </w:rPr>
        <w:t>11</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10</w:t>
      </w:r>
      <w:r>
        <w:rPr>
          <w:noProof/>
        </w:rPr>
        <w:tab/>
        <w:t>Public release and tabling of budget economic and fiscal outlook reports</w:t>
      </w:r>
      <w:r w:rsidRPr="00037C68">
        <w:rPr>
          <w:noProof/>
        </w:rPr>
        <w:tab/>
      </w:r>
      <w:r w:rsidRPr="00037C68">
        <w:rPr>
          <w:noProof/>
        </w:rPr>
        <w:fldChar w:fldCharType="begin"/>
      </w:r>
      <w:r w:rsidRPr="00037C68">
        <w:rPr>
          <w:noProof/>
        </w:rPr>
        <w:instrText xml:space="preserve"> PAGEREF _Toc37154575 \h </w:instrText>
      </w:r>
      <w:r w:rsidRPr="00037C68">
        <w:rPr>
          <w:noProof/>
        </w:rPr>
      </w:r>
      <w:r w:rsidRPr="00037C68">
        <w:rPr>
          <w:noProof/>
        </w:rPr>
        <w:fldChar w:fldCharType="separate"/>
      </w:r>
      <w:r w:rsidR="000B6BA3">
        <w:rPr>
          <w:noProof/>
        </w:rPr>
        <w:t>11</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11</w:t>
      </w:r>
      <w:r>
        <w:rPr>
          <w:noProof/>
        </w:rPr>
        <w:tab/>
        <w:t>Purpose of budget economic and fiscal outlook reports</w:t>
      </w:r>
      <w:r w:rsidRPr="00037C68">
        <w:rPr>
          <w:noProof/>
        </w:rPr>
        <w:tab/>
      </w:r>
      <w:r w:rsidRPr="00037C68">
        <w:rPr>
          <w:noProof/>
        </w:rPr>
        <w:fldChar w:fldCharType="begin"/>
      </w:r>
      <w:r w:rsidRPr="00037C68">
        <w:rPr>
          <w:noProof/>
        </w:rPr>
        <w:instrText xml:space="preserve"> PAGEREF _Toc37154576 \h </w:instrText>
      </w:r>
      <w:r w:rsidRPr="00037C68">
        <w:rPr>
          <w:noProof/>
        </w:rPr>
      </w:r>
      <w:r w:rsidRPr="00037C68">
        <w:rPr>
          <w:noProof/>
        </w:rPr>
        <w:fldChar w:fldCharType="separate"/>
      </w:r>
      <w:r w:rsidR="000B6BA3">
        <w:rPr>
          <w:noProof/>
        </w:rPr>
        <w:t>11</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12</w:t>
      </w:r>
      <w:r>
        <w:rPr>
          <w:noProof/>
        </w:rPr>
        <w:tab/>
        <w:t>Contents of budget economic and fiscal outlook report</w:t>
      </w:r>
      <w:r w:rsidRPr="00037C68">
        <w:rPr>
          <w:noProof/>
        </w:rPr>
        <w:tab/>
      </w:r>
      <w:r w:rsidRPr="00037C68">
        <w:rPr>
          <w:noProof/>
        </w:rPr>
        <w:fldChar w:fldCharType="begin"/>
      </w:r>
      <w:r w:rsidRPr="00037C68">
        <w:rPr>
          <w:noProof/>
        </w:rPr>
        <w:instrText xml:space="preserve"> PAGEREF _Toc37154577 \h </w:instrText>
      </w:r>
      <w:r w:rsidRPr="00037C68">
        <w:rPr>
          <w:noProof/>
        </w:rPr>
      </w:r>
      <w:r w:rsidRPr="00037C68">
        <w:rPr>
          <w:noProof/>
        </w:rPr>
        <w:fldChar w:fldCharType="separate"/>
      </w:r>
      <w:r w:rsidR="000B6BA3">
        <w:rPr>
          <w:noProof/>
        </w:rPr>
        <w:t>11</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13</w:t>
      </w:r>
      <w:r>
        <w:rPr>
          <w:noProof/>
        </w:rPr>
        <w:tab/>
        <w:t>Commonwealth bodies to provide information to help prepare report</w:t>
      </w:r>
      <w:r w:rsidRPr="00037C68">
        <w:rPr>
          <w:noProof/>
        </w:rPr>
        <w:tab/>
      </w:r>
      <w:r w:rsidRPr="00037C68">
        <w:rPr>
          <w:noProof/>
        </w:rPr>
        <w:fldChar w:fldCharType="begin"/>
      </w:r>
      <w:r w:rsidRPr="00037C68">
        <w:rPr>
          <w:noProof/>
        </w:rPr>
        <w:instrText xml:space="preserve"> PAGEREF _Toc37154578 \h </w:instrText>
      </w:r>
      <w:r w:rsidRPr="00037C68">
        <w:rPr>
          <w:noProof/>
        </w:rPr>
      </w:r>
      <w:r w:rsidRPr="00037C68">
        <w:rPr>
          <w:noProof/>
        </w:rPr>
        <w:fldChar w:fldCharType="separate"/>
      </w:r>
      <w:r w:rsidR="000B6BA3">
        <w:rPr>
          <w:noProof/>
        </w:rPr>
        <w:t>12</w:t>
      </w:r>
      <w:r w:rsidRPr="00037C68">
        <w:rPr>
          <w:noProof/>
        </w:rPr>
        <w:fldChar w:fldCharType="end"/>
      </w:r>
    </w:p>
    <w:p w:rsidR="00037C68" w:rsidRDefault="00037C68">
      <w:pPr>
        <w:pStyle w:val="TOC3"/>
        <w:rPr>
          <w:rFonts w:asciiTheme="minorHAnsi" w:eastAsiaTheme="minorEastAsia" w:hAnsiTheme="minorHAnsi" w:cstheme="minorBidi"/>
          <w:b w:val="0"/>
          <w:noProof/>
          <w:kern w:val="0"/>
          <w:szCs w:val="22"/>
        </w:rPr>
      </w:pPr>
      <w:r>
        <w:rPr>
          <w:noProof/>
        </w:rPr>
        <w:t>Division 2—Mid</w:t>
      </w:r>
      <w:r>
        <w:rPr>
          <w:noProof/>
        </w:rPr>
        <w:noBreakHyphen/>
        <w:t>year economic and fiscal outlook report</w:t>
      </w:r>
      <w:r w:rsidRPr="00037C68">
        <w:rPr>
          <w:b w:val="0"/>
          <w:noProof/>
          <w:sz w:val="18"/>
        </w:rPr>
        <w:tab/>
      </w:r>
      <w:r w:rsidRPr="00037C68">
        <w:rPr>
          <w:b w:val="0"/>
          <w:noProof/>
          <w:sz w:val="18"/>
        </w:rPr>
        <w:fldChar w:fldCharType="begin"/>
      </w:r>
      <w:r w:rsidRPr="00037C68">
        <w:rPr>
          <w:b w:val="0"/>
          <w:noProof/>
          <w:sz w:val="18"/>
        </w:rPr>
        <w:instrText xml:space="preserve"> PAGEREF _Toc37154579 \h </w:instrText>
      </w:r>
      <w:r w:rsidRPr="00037C68">
        <w:rPr>
          <w:b w:val="0"/>
          <w:noProof/>
          <w:sz w:val="18"/>
        </w:rPr>
      </w:r>
      <w:r w:rsidRPr="00037C68">
        <w:rPr>
          <w:b w:val="0"/>
          <w:noProof/>
          <w:sz w:val="18"/>
        </w:rPr>
        <w:fldChar w:fldCharType="separate"/>
      </w:r>
      <w:r w:rsidR="000B6BA3">
        <w:rPr>
          <w:b w:val="0"/>
          <w:noProof/>
          <w:sz w:val="18"/>
        </w:rPr>
        <w:t>13</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14</w:t>
      </w:r>
      <w:r>
        <w:rPr>
          <w:noProof/>
        </w:rPr>
        <w:tab/>
        <w:t>Public release and tabling of mid</w:t>
      </w:r>
      <w:r>
        <w:rPr>
          <w:noProof/>
        </w:rPr>
        <w:noBreakHyphen/>
        <w:t>year economic and fiscal outlook reports</w:t>
      </w:r>
      <w:r w:rsidRPr="00037C68">
        <w:rPr>
          <w:noProof/>
        </w:rPr>
        <w:tab/>
      </w:r>
      <w:r w:rsidRPr="00037C68">
        <w:rPr>
          <w:noProof/>
        </w:rPr>
        <w:fldChar w:fldCharType="begin"/>
      </w:r>
      <w:r w:rsidRPr="00037C68">
        <w:rPr>
          <w:noProof/>
        </w:rPr>
        <w:instrText xml:space="preserve"> PAGEREF _Toc37154580 \h </w:instrText>
      </w:r>
      <w:r w:rsidRPr="00037C68">
        <w:rPr>
          <w:noProof/>
        </w:rPr>
      </w:r>
      <w:r w:rsidRPr="00037C68">
        <w:rPr>
          <w:noProof/>
        </w:rPr>
        <w:fldChar w:fldCharType="separate"/>
      </w:r>
      <w:r w:rsidR="000B6BA3">
        <w:rPr>
          <w:noProof/>
        </w:rPr>
        <w:t>13</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15</w:t>
      </w:r>
      <w:r>
        <w:rPr>
          <w:noProof/>
        </w:rPr>
        <w:tab/>
        <w:t>Purpose of mid</w:t>
      </w:r>
      <w:r>
        <w:rPr>
          <w:noProof/>
        </w:rPr>
        <w:noBreakHyphen/>
        <w:t>year economic and fiscal outlook reports</w:t>
      </w:r>
      <w:r w:rsidRPr="00037C68">
        <w:rPr>
          <w:noProof/>
        </w:rPr>
        <w:tab/>
      </w:r>
      <w:r w:rsidRPr="00037C68">
        <w:rPr>
          <w:noProof/>
        </w:rPr>
        <w:fldChar w:fldCharType="begin"/>
      </w:r>
      <w:r w:rsidRPr="00037C68">
        <w:rPr>
          <w:noProof/>
        </w:rPr>
        <w:instrText xml:space="preserve"> PAGEREF _Toc37154581 \h </w:instrText>
      </w:r>
      <w:r w:rsidRPr="00037C68">
        <w:rPr>
          <w:noProof/>
        </w:rPr>
      </w:r>
      <w:r w:rsidRPr="00037C68">
        <w:rPr>
          <w:noProof/>
        </w:rPr>
        <w:fldChar w:fldCharType="separate"/>
      </w:r>
      <w:r w:rsidR="000B6BA3">
        <w:rPr>
          <w:noProof/>
        </w:rPr>
        <w:t>13</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16</w:t>
      </w:r>
      <w:r>
        <w:rPr>
          <w:noProof/>
        </w:rPr>
        <w:tab/>
        <w:t>Contents of mid</w:t>
      </w:r>
      <w:r>
        <w:rPr>
          <w:noProof/>
        </w:rPr>
        <w:noBreakHyphen/>
        <w:t>year economic and fiscal outlook report</w:t>
      </w:r>
      <w:r w:rsidRPr="00037C68">
        <w:rPr>
          <w:noProof/>
        </w:rPr>
        <w:tab/>
      </w:r>
      <w:r w:rsidRPr="00037C68">
        <w:rPr>
          <w:noProof/>
        </w:rPr>
        <w:fldChar w:fldCharType="begin"/>
      </w:r>
      <w:r w:rsidRPr="00037C68">
        <w:rPr>
          <w:noProof/>
        </w:rPr>
        <w:instrText xml:space="preserve"> PAGEREF _Toc37154582 \h </w:instrText>
      </w:r>
      <w:r w:rsidRPr="00037C68">
        <w:rPr>
          <w:noProof/>
        </w:rPr>
      </w:r>
      <w:r w:rsidRPr="00037C68">
        <w:rPr>
          <w:noProof/>
        </w:rPr>
        <w:fldChar w:fldCharType="separate"/>
      </w:r>
      <w:r w:rsidR="000B6BA3">
        <w:rPr>
          <w:noProof/>
        </w:rPr>
        <w:t>13</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17</w:t>
      </w:r>
      <w:r>
        <w:rPr>
          <w:noProof/>
        </w:rPr>
        <w:tab/>
        <w:t>Commonwealth bodies to provide information to help prepare report</w:t>
      </w:r>
      <w:r w:rsidRPr="00037C68">
        <w:rPr>
          <w:noProof/>
        </w:rPr>
        <w:tab/>
      </w:r>
      <w:r w:rsidRPr="00037C68">
        <w:rPr>
          <w:noProof/>
        </w:rPr>
        <w:fldChar w:fldCharType="begin"/>
      </w:r>
      <w:r w:rsidRPr="00037C68">
        <w:rPr>
          <w:noProof/>
        </w:rPr>
        <w:instrText xml:space="preserve"> PAGEREF _Toc37154583 \h </w:instrText>
      </w:r>
      <w:r w:rsidRPr="00037C68">
        <w:rPr>
          <w:noProof/>
        </w:rPr>
      </w:r>
      <w:r w:rsidRPr="00037C68">
        <w:rPr>
          <w:noProof/>
        </w:rPr>
        <w:fldChar w:fldCharType="separate"/>
      </w:r>
      <w:r w:rsidR="000B6BA3">
        <w:rPr>
          <w:noProof/>
        </w:rPr>
        <w:t>14</w:t>
      </w:r>
      <w:r w:rsidRPr="00037C68">
        <w:rPr>
          <w:noProof/>
        </w:rPr>
        <w:fldChar w:fldCharType="end"/>
      </w:r>
    </w:p>
    <w:p w:rsidR="00037C68" w:rsidRDefault="00037C68">
      <w:pPr>
        <w:pStyle w:val="TOC3"/>
        <w:rPr>
          <w:rFonts w:asciiTheme="minorHAnsi" w:eastAsiaTheme="minorEastAsia" w:hAnsiTheme="minorHAnsi" w:cstheme="minorBidi"/>
          <w:b w:val="0"/>
          <w:noProof/>
          <w:kern w:val="0"/>
          <w:szCs w:val="22"/>
        </w:rPr>
      </w:pPr>
      <w:r>
        <w:rPr>
          <w:noProof/>
        </w:rPr>
        <w:t>Division 3—Final budget outcome report</w:t>
      </w:r>
      <w:r w:rsidRPr="00037C68">
        <w:rPr>
          <w:b w:val="0"/>
          <w:noProof/>
          <w:sz w:val="18"/>
        </w:rPr>
        <w:tab/>
      </w:r>
      <w:r w:rsidRPr="00037C68">
        <w:rPr>
          <w:b w:val="0"/>
          <w:noProof/>
          <w:sz w:val="18"/>
        </w:rPr>
        <w:fldChar w:fldCharType="begin"/>
      </w:r>
      <w:r w:rsidRPr="00037C68">
        <w:rPr>
          <w:b w:val="0"/>
          <w:noProof/>
          <w:sz w:val="18"/>
        </w:rPr>
        <w:instrText xml:space="preserve"> PAGEREF _Toc37154584 \h </w:instrText>
      </w:r>
      <w:r w:rsidRPr="00037C68">
        <w:rPr>
          <w:b w:val="0"/>
          <w:noProof/>
          <w:sz w:val="18"/>
        </w:rPr>
      </w:r>
      <w:r w:rsidRPr="00037C68">
        <w:rPr>
          <w:b w:val="0"/>
          <w:noProof/>
          <w:sz w:val="18"/>
        </w:rPr>
        <w:fldChar w:fldCharType="separate"/>
      </w:r>
      <w:r w:rsidR="000B6BA3">
        <w:rPr>
          <w:b w:val="0"/>
          <w:noProof/>
          <w:sz w:val="18"/>
        </w:rPr>
        <w:t>15</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18</w:t>
      </w:r>
      <w:r>
        <w:rPr>
          <w:noProof/>
        </w:rPr>
        <w:tab/>
        <w:t>Public release and tabling of final budget outcome reports</w:t>
      </w:r>
      <w:r w:rsidRPr="00037C68">
        <w:rPr>
          <w:noProof/>
        </w:rPr>
        <w:tab/>
      </w:r>
      <w:r w:rsidRPr="00037C68">
        <w:rPr>
          <w:noProof/>
        </w:rPr>
        <w:fldChar w:fldCharType="begin"/>
      </w:r>
      <w:r w:rsidRPr="00037C68">
        <w:rPr>
          <w:noProof/>
        </w:rPr>
        <w:instrText xml:space="preserve"> PAGEREF _Toc37154585 \h </w:instrText>
      </w:r>
      <w:r w:rsidRPr="00037C68">
        <w:rPr>
          <w:noProof/>
        </w:rPr>
      </w:r>
      <w:r w:rsidRPr="00037C68">
        <w:rPr>
          <w:noProof/>
        </w:rPr>
        <w:fldChar w:fldCharType="separate"/>
      </w:r>
      <w:r w:rsidR="000B6BA3">
        <w:rPr>
          <w:noProof/>
        </w:rPr>
        <w:t>15</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19</w:t>
      </w:r>
      <w:r>
        <w:rPr>
          <w:noProof/>
        </w:rPr>
        <w:tab/>
        <w:t>Contents of final budget outcome report</w:t>
      </w:r>
      <w:r w:rsidRPr="00037C68">
        <w:rPr>
          <w:noProof/>
        </w:rPr>
        <w:tab/>
      </w:r>
      <w:r w:rsidRPr="00037C68">
        <w:rPr>
          <w:noProof/>
        </w:rPr>
        <w:fldChar w:fldCharType="begin"/>
      </w:r>
      <w:r w:rsidRPr="00037C68">
        <w:rPr>
          <w:noProof/>
        </w:rPr>
        <w:instrText xml:space="preserve"> PAGEREF _Toc37154586 \h </w:instrText>
      </w:r>
      <w:r w:rsidRPr="00037C68">
        <w:rPr>
          <w:noProof/>
        </w:rPr>
      </w:r>
      <w:r w:rsidRPr="00037C68">
        <w:rPr>
          <w:noProof/>
        </w:rPr>
        <w:fldChar w:fldCharType="separate"/>
      </w:r>
      <w:r w:rsidR="000B6BA3">
        <w:rPr>
          <w:noProof/>
        </w:rPr>
        <w:t>15</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6—Intergenerational report</w:t>
      </w:r>
      <w:r w:rsidRPr="00037C68">
        <w:rPr>
          <w:b w:val="0"/>
          <w:noProof/>
          <w:sz w:val="18"/>
        </w:rPr>
        <w:tab/>
      </w:r>
      <w:r w:rsidRPr="00037C68">
        <w:rPr>
          <w:b w:val="0"/>
          <w:noProof/>
          <w:sz w:val="18"/>
        </w:rPr>
        <w:fldChar w:fldCharType="begin"/>
      </w:r>
      <w:r w:rsidRPr="00037C68">
        <w:rPr>
          <w:b w:val="0"/>
          <w:noProof/>
          <w:sz w:val="18"/>
        </w:rPr>
        <w:instrText xml:space="preserve"> PAGEREF _Toc37154587 \h </w:instrText>
      </w:r>
      <w:r w:rsidRPr="00037C68">
        <w:rPr>
          <w:b w:val="0"/>
          <w:noProof/>
          <w:sz w:val="18"/>
        </w:rPr>
      </w:r>
      <w:r w:rsidRPr="00037C68">
        <w:rPr>
          <w:b w:val="0"/>
          <w:noProof/>
          <w:sz w:val="18"/>
        </w:rPr>
        <w:fldChar w:fldCharType="separate"/>
      </w:r>
      <w:r w:rsidR="000B6BA3">
        <w:rPr>
          <w:b w:val="0"/>
          <w:noProof/>
          <w:sz w:val="18"/>
        </w:rPr>
        <w:t>16</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20</w:t>
      </w:r>
      <w:r>
        <w:rPr>
          <w:noProof/>
        </w:rPr>
        <w:tab/>
        <w:t>Public release and tabling of intergenerational reports</w:t>
      </w:r>
      <w:r w:rsidRPr="00037C68">
        <w:rPr>
          <w:noProof/>
        </w:rPr>
        <w:tab/>
      </w:r>
      <w:r w:rsidRPr="00037C68">
        <w:rPr>
          <w:noProof/>
        </w:rPr>
        <w:fldChar w:fldCharType="begin"/>
      </w:r>
      <w:r w:rsidRPr="00037C68">
        <w:rPr>
          <w:noProof/>
        </w:rPr>
        <w:instrText xml:space="preserve"> PAGEREF _Toc37154588 \h </w:instrText>
      </w:r>
      <w:r w:rsidRPr="00037C68">
        <w:rPr>
          <w:noProof/>
        </w:rPr>
      </w:r>
      <w:r w:rsidRPr="00037C68">
        <w:rPr>
          <w:noProof/>
        </w:rPr>
        <w:fldChar w:fldCharType="separate"/>
      </w:r>
      <w:r w:rsidR="000B6BA3">
        <w:rPr>
          <w:noProof/>
        </w:rPr>
        <w:t>16</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21</w:t>
      </w:r>
      <w:r>
        <w:rPr>
          <w:noProof/>
        </w:rPr>
        <w:tab/>
        <w:t>Contents of intergenerational report</w:t>
      </w:r>
      <w:r w:rsidRPr="00037C68">
        <w:rPr>
          <w:noProof/>
        </w:rPr>
        <w:tab/>
      </w:r>
      <w:r w:rsidRPr="00037C68">
        <w:rPr>
          <w:noProof/>
        </w:rPr>
        <w:fldChar w:fldCharType="begin"/>
      </w:r>
      <w:r w:rsidRPr="00037C68">
        <w:rPr>
          <w:noProof/>
        </w:rPr>
        <w:instrText xml:space="preserve"> PAGEREF _Toc37154589 \h </w:instrText>
      </w:r>
      <w:r w:rsidRPr="00037C68">
        <w:rPr>
          <w:noProof/>
        </w:rPr>
      </w:r>
      <w:r w:rsidRPr="00037C68">
        <w:rPr>
          <w:noProof/>
        </w:rPr>
        <w:fldChar w:fldCharType="separate"/>
      </w:r>
      <w:r w:rsidR="000B6BA3">
        <w:rPr>
          <w:noProof/>
        </w:rPr>
        <w:t>16</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7—Pre</w:t>
      </w:r>
      <w:r>
        <w:rPr>
          <w:noProof/>
        </w:rPr>
        <w:noBreakHyphen/>
        <w:t>election economic and fiscal outlook report</w:t>
      </w:r>
      <w:r w:rsidRPr="00037C68">
        <w:rPr>
          <w:b w:val="0"/>
          <w:noProof/>
          <w:sz w:val="18"/>
        </w:rPr>
        <w:tab/>
      </w:r>
      <w:r w:rsidRPr="00037C68">
        <w:rPr>
          <w:b w:val="0"/>
          <w:noProof/>
          <w:sz w:val="18"/>
        </w:rPr>
        <w:fldChar w:fldCharType="begin"/>
      </w:r>
      <w:r w:rsidRPr="00037C68">
        <w:rPr>
          <w:b w:val="0"/>
          <w:noProof/>
          <w:sz w:val="18"/>
        </w:rPr>
        <w:instrText xml:space="preserve"> PAGEREF _Toc37154590 \h </w:instrText>
      </w:r>
      <w:r w:rsidRPr="00037C68">
        <w:rPr>
          <w:b w:val="0"/>
          <w:noProof/>
          <w:sz w:val="18"/>
        </w:rPr>
      </w:r>
      <w:r w:rsidRPr="00037C68">
        <w:rPr>
          <w:b w:val="0"/>
          <w:noProof/>
          <w:sz w:val="18"/>
        </w:rPr>
        <w:fldChar w:fldCharType="separate"/>
      </w:r>
      <w:r w:rsidR="000B6BA3">
        <w:rPr>
          <w:b w:val="0"/>
          <w:noProof/>
          <w:sz w:val="18"/>
        </w:rPr>
        <w:t>17</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22</w:t>
      </w:r>
      <w:r>
        <w:rPr>
          <w:noProof/>
        </w:rPr>
        <w:tab/>
        <w:t>Public release of pre</w:t>
      </w:r>
      <w:r>
        <w:rPr>
          <w:noProof/>
        </w:rPr>
        <w:noBreakHyphen/>
        <w:t>election economic and fiscal outlook report</w:t>
      </w:r>
      <w:r w:rsidRPr="00037C68">
        <w:rPr>
          <w:noProof/>
        </w:rPr>
        <w:tab/>
      </w:r>
      <w:r w:rsidRPr="00037C68">
        <w:rPr>
          <w:noProof/>
        </w:rPr>
        <w:fldChar w:fldCharType="begin"/>
      </w:r>
      <w:r w:rsidRPr="00037C68">
        <w:rPr>
          <w:noProof/>
        </w:rPr>
        <w:instrText xml:space="preserve"> PAGEREF _Toc37154591 \h </w:instrText>
      </w:r>
      <w:r w:rsidRPr="00037C68">
        <w:rPr>
          <w:noProof/>
        </w:rPr>
      </w:r>
      <w:r w:rsidRPr="00037C68">
        <w:rPr>
          <w:noProof/>
        </w:rPr>
        <w:fldChar w:fldCharType="separate"/>
      </w:r>
      <w:r w:rsidR="000B6BA3">
        <w:rPr>
          <w:noProof/>
        </w:rPr>
        <w:t>17</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23</w:t>
      </w:r>
      <w:r>
        <w:rPr>
          <w:noProof/>
        </w:rPr>
        <w:tab/>
        <w:t>Purpose of pre</w:t>
      </w:r>
      <w:r>
        <w:rPr>
          <w:noProof/>
        </w:rPr>
        <w:noBreakHyphen/>
        <w:t>election economic and fiscal outlook reports</w:t>
      </w:r>
      <w:r w:rsidRPr="00037C68">
        <w:rPr>
          <w:noProof/>
        </w:rPr>
        <w:tab/>
      </w:r>
      <w:r w:rsidRPr="00037C68">
        <w:rPr>
          <w:noProof/>
        </w:rPr>
        <w:fldChar w:fldCharType="begin"/>
      </w:r>
      <w:r w:rsidRPr="00037C68">
        <w:rPr>
          <w:noProof/>
        </w:rPr>
        <w:instrText xml:space="preserve"> PAGEREF _Toc37154592 \h </w:instrText>
      </w:r>
      <w:r w:rsidRPr="00037C68">
        <w:rPr>
          <w:noProof/>
        </w:rPr>
      </w:r>
      <w:r w:rsidRPr="00037C68">
        <w:rPr>
          <w:noProof/>
        </w:rPr>
        <w:fldChar w:fldCharType="separate"/>
      </w:r>
      <w:r w:rsidR="000B6BA3">
        <w:rPr>
          <w:noProof/>
        </w:rPr>
        <w:t>17</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24</w:t>
      </w:r>
      <w:r>
        <w:rPr>
          <w:noProof/>
        </w:rPr>
        <w:tab/>
        <w:t>Contents of pre</w:t>
      </w:r>
      <w:r>
        <w:rPr>
          <w:noProof/>
        </w:rPr>
        <w:noBreakHyphen/>
        <w:t>election economic and fiscal outlook report—economic and fiscal information</w:t>
      </w:r>
      <w:r w:rsidRPr="00037C68">
        <w:rPr>
          <w:noProof/>
        </w:rPr>
        <w:tab/>
      </w:r>
      <w:r w:rsidRPr="00037C68">
        <w:rPr>
          <w:noProof/>
        </w:rPr>
        <w:fldChar w:fldCharType="begin"/>
      </w:r>
      <w:r w:rsidRPr="00037C68">
        <w:rPr>
          <w:noProof/>
        </w:rPr>
        <w:instrText xml:space="preserve"> PAGEREF _Toc37154593 \h </w:instrText>
      </w:r>
      <w:r w:rsidRPr="00037C68">
        <w:rPr>
          <w:noProof/>
        </w:rPr>
      </w:r>
      <w:r w:rsidRPr="00037C68">
        <w:rPr>
          <w:noProof/>
        </w:rPr>
        <w:fldChar w:fldCharType="separate"/>
      </w:r>
      <w:r w:rsidR="000B6BA3">
        <w:rPr>
          <w:noProof/>
        </w:rPr>
        <w:t>17</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25</w:t>
      </w:r>
      <w:r>
        <w:rPr>
          <w:noProof/>
        </w:rPr>
        <w:tab/>
        <w:t>Contents of pre</w:t>
      </w:r>
      <w:r>
        <w:rPr>
          <w:noProof/>
        </w:rPr>
        <w:noBreakHyphen/>
        <w:t>election economic and fiscal outlook report—statements by responsible Ministers and responsible Secretaries</w:t>
      </w:r>
      <w:r w:rsidRPr="00037C68">
        <w:rPr>
          <w:noProof/>
        </w:rPr>
        <w:tab/>
      </w:r>
      <w:r w:rsidRPr="00037C68">
        <w:rPr>
          <w:noProof/>
        </w:rPr>
        <w:fldChar w:fldCharType="begin"/>
      </w:r>
      <w:r w:rsidRPr="00037C68">
        <w:rPr>
          <w:noProof/>
        </w:rPr>
        <w:instrText xml:space="preserve"> PAGEREF _Toc37154594 \h </w:instrText>
      </w:r>
      <w:r w:rsidRPr="00037C68">
        <w:rPr>
          <w:noProof/>
        </w:rPr>
      </w:r>
      <w:r w:rsidRPr="00037C68">
        <w:rPr>
          <w:noProof/>
        </w:rPr>
        <w:fldChar w:fldCharType="separate"/>
      </w:r>
      <w:r w:rsidR="000B6BA3">
        <w:rPr>
          <w:noProof/>
        </w:rPr>
        <w:t>18</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26</w:t>
      </w:r>
      <w:r>
        <w:rPr>
          <w:noProof/>
        </w:rPr>
        <w:tab/>
        <w:t>Division of responsibility between responsible Secretaries</w:t>
      </w:r>
      <w:r w:rsidRPr="00037C68">
        <w:rPr>
          <w:noProof/>
        </w:rPr>
        <w:tab/>
      </w:r>
      <w:r w:rsidRPr="00037C68">
        <w:rPr>
          <w:noProof/>
        </w:rPr>
        <w:fldChar w:fldCharType="begin"/>
      </w:r>
      <w:r w:rsidRPr="00037C68">
        <w:rPr>
          <w:noProof/>
        </w:rPr>
        <w:instrText xml:space="preserve"> PAGEREF _Toc37154595 \h </w:instrText>
      </w:r>
      <w:r w:rsidRPr="00037C68">
        <w:rPr>
          <w:noProof/>
        </w:rPr>
      </w:r>
      <w:r w:rsidRPr="00037C68">
        <w:rPr>
          <w:noProof/>
        </w:rPr>
        <w:fldChar w:fldCharType="separate"/>
      </w:r>
      <w:r w:rsidR="000B6BA3">
        <w:rPr>
          <w:noProof/>
        </w:rPr>
        <w:t>19</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27</w:t>
      </w:r>
      <w:r>
        <w:rPr>
          <w:noProof/>
        </w:rPr>
        <w:tab/>
        <w:t>Responsible Minister to provide information to help prepare report</w:t>
      </w:r>
      <w:r w:rsidRPr="00037C68">
        <w:rPr>
          <w:noProof/>
        </w:rPr>
        <w:tab/>
      </w:r>
      <w:r w:rsidRPr="00037C68">
        <w:rPr>
          <w:noProof/>
        </w:rPr>
        <w:fldChar w:fldCharType="begin"/>
      </w:r>
      <w:r w:rsidRPr="00037C68">
        <w:rPr>
          <w:noProof/>
        </w:rPr>
        <w:instrText xml:space="preserve"> PAGEREF _Toc37154596 \h </w:instrText>
      </w:r>
      <w:r w:rsidRPr="00037C68">
        <w:rPr>
          <w:noProof/>
        </w:rPr>
      </w:r>
      <w:r w:rsidRPr="00037C68">
        <w:rPr>
          <w:noProof/>
        </w:rPr>
        <w:fldChar w:fldCharType="separate"/>
      </w:r>
      <w:r w:rsidR="000B6BA3">
        <w:rPr>
          <w:noProof/>
        </w:rPr>
        <w:t>20</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28</w:t>
      </w:r>
      <w:r>
        <w:rPr>
          <w:noProof/>
        </w:rPr>
        <w:tab/>
        <w:t>Commonwealth bodies to provide information to help prepare report</w:t>
      </w:r>
      <w:r w:rsidRPr="00037C68">
        <w:rPr>
          <w:noProof/>
        </w:rPr>
        <w:tab/>
      </w:r>
      <w:r w:rsidRPr="00037C68">
        <w:rPr>
          <w:noProof/>
        </w:rPr>
        <w:fldChar w:fldCharType="begin"/>
      </w:r>
      <w:r w:rsidRPr="00037C68">
        <w:rPr>
          <w:noProof/>
        </w:rPr>
        <w:instrText xml:space="preserve"> PAGEREF _Toc37154597 \h </w:instrText>
      </w:r>
      <w:r w:rsidRPr="00037C68">
        <w:rPr>
          <w:noProof/>
        </w:rPr>
      </w:r>
      <w:r w:rsidRPr="00037C68">
        <w:rPr>
          <w:noProof/>
        </w:rPr>
        <w:fldChar w:fldCharType="separate"/>
      </w:r>
      <w:r w:rsidR="000B6BA3">
        <w:rPr>
          <w:noProof/>
        </w:rPr>
        <w:t>20</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8—Costing of election commitments</w:t>
      </w:r>
      <w:r w:rsidRPr="00037C68">
        <w:rPr>
          <w:b w:val="0"/>
          <w:noProof/>
          <w:sz w:val="18"/>
        </w:rPr>
        <w:tab/>
      </w:r>
      <w:r w:rsidRPr="00037C68">
        <w:rPr>
          <w:b w:val="0"/>
          <w:noProof/>
          <w:sz w:val="18"/>
        </w:rPr>
        <w:fldChar w:fldCharType="begin"/>
      </w:r>
      <w:r w:rsidRPr="00037C68">
        <w:rPr>
          <w:b w:val="0"/>
          <w:noProof/>
          <w:sz w:val="18"/>
        </w:rPr>
        <w:instrText xml:space="preserve"> PAGEREF _Toc37154598 \h </w:instrText>
      </w:r>
      <w:r w:rsidRPr="00037C68">
        <w:rPr>
          <w:b w:val="0"/>
          <w:noProof/>
          <w:sz w:val="18"/>
        </w:rPr>
      </w:r>
      <w:r w:rsidRPr="00037C68">
        <w:rPr>
          <w:b w:val="0"/>
          <w:noProof/>
          <w:sz w:val="18"/>
        </w:rPr>
        <w:fldChar w:fldCharType="separate"/>
      </w:r>
      <w:r w:rsidR="000B6BA3">
        <w:rPr>
          <w:b w:val="0"/>
          <w:noProof/>
          <w:sz w:val="18"/>
        </w:rPr>
        <w:t>22</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29</w:t>
      </w:r>
      <w:r>
        <w:rPr>
          <w:noProof/>
        </w:rPr>
        <w:tab/>
        <w:t>Requests for costing of election commitments</w:t>
      </w:r>
      <w:r w:rsidRPr="00037C68">
        <w:rPr>
          <w:noProof/>
        </w:rPr>
        <w:tab/>
      </w:r>
      <w:r w:rsidRPr="00037C68">
        <w:rPr>
          <w:noProof/>
        </w:rPr>
        <w:fldChar w:fldCharType="begin"/>
      </w:r>
      <w:r w:rsidRPr="00037C68">
        <w:rPr>
          <w:noProof/>
        </w:rPr>
        <w:instrText xml:space="preserve"> PAGEREF _Toc37154599 \h </w:instrText>
      </w:r>
      <w:r w:rsidRPr="00037C68">
        <w:rPr>
          <w:noProof/>
        </w:rPr>
      </w:r>
      <w:r w:rsidRPr="00037C68">
        <w:rPr>
          <w:noProof/>
        </w:rPr>
        <w:fldChar w:fldCharType="separate"/>
      </w:r>
      <w:r w:rsidR="000B6BA3">
        <w:rPr>
          <w:noProof/>
        </w:rPr>
        <w:t>22</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30</w:t>
      </w:r>
      <w:r>
        <w:rPr>
          <w:noProof/>
        </w:rPr>
        <w:tab/>
        <w:t>How policy costings are to be prepared</w:t>
      </w:r>
      <w:r w:rsidRPr="00037C68">
        <w:rPr>
          <w:noProof/>
        </w:rPr>
        <w:tab/>
      </w:r>
      <w:r w:rsidRPr="00037C68">
        <w:rPr>
          <w:noProof/>
        </w:rPr>
        <w:fldChar w:fldCharType="begin"/>
      </w:r>
      <w:r w:rsidRPr="00037C68">
        <w:rPr>
          <w:noProof/>
        </w:rPr>
        <w:instrText xml:space="preserve"> PAGEREF _Toc37154600 \h </w:instrText>
      </w:r>
      <w:r w:rsidRPr="00037C68">
        <w:rPr>
          <w:noProof/>
        </w:rPr>
      </w:r>
      <w:r w:rsidRPr="00037C68">
        <w:rPr>
          <w:noProof/>
        </w:rPr>
        <w:fldChar w:fldCharType="separate"/>
      </w:r>
      <w:r w:rsidR="000B6BA3">
        <w:rPr>
          <w:noProof/>
        </w:rPr>
        <w:t>23</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31</w:t>
      </w:r>
      <w:r>
        <w:rPr>
          <w:noProof/>
        </w:rPr>
        <w:tab/>
        <w:t>Public release of requests and costings—requests made before polling day</w:t>
      </w:r>
      <w:r w:rsidRPr="00037C68">
        <w:rPr>
          <w:noProof/>
        </w:rPr>
        <w:tab/>
      </w:r>
      <w:r w:rsidRPr="00037C68">
        <w:rPr>
          <w:noProof/>
        </w:rPr>
        <w:fldChar w:fldCharType="begin"/>
      </w:r>
      <w:r w:rsidRPr="00037C68">
        <w:rPr>
          <w:noProof/>
        </w:rPr>
        <w:instrText xml:space="preserve"> PAGEREF _Toc37154601 \h </w:instrText>
      </w:r>
      <w:r w:rsidRPr="00037C68">
        <w:rPr>
          <w:noProof/>
        </w:rPr>
      </w:r>
      <w:r w:rsidRPr="00037C68">
        <w:rPr>
          <w:noProof/>
        </w:rPr>
        <w:fldChar w:fldCharType="separate"/>
      </w:r>
      <w:r w:rsidR="000B6BA3">
        <w:rPr>
          <w:noProof/>
        </w:rPr>
        <w:t>24</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31A</w:t>
      </w:r>
      <w:r>
        <w:rPr>
          <w:noProof/>
        </w:rPr>
        <w:tab/>
        <w:t>Public release of requests and costings—requests made on or after polling day</w:t>
      </w:r>
      <w:r w:rsidRPr="00037C68">
        <w:rPr>
          <w:noProof/>
        </w:rPr>
        <w:tab/>
      </w:r>
      <w:r w:rsidRPr="00037C68">
        <w:rPr>
          <w:noProof/>
        </w:rPr>
        <w:fldChar w:fldCharType="begin"/>
      </w:r>
      <w:r w:rsidRPr="00037C68">
        <w:rPr>
          <w:noProof/>
        </w:rPr>
        <w:instrText xml:space="preserve"> PAGEREF _Toc37154602 \h </w:instrText>
      </w:r>
      <w:r w:rsidRPr="00037C68">
        <w:rPr>
          <w:noProof/>
        </w:rPr>
      </w:r>
      <w:r w:rsidRPr="00037C68">
        <w:rPr>
          <w:noProof/>
        </w:rPr>
        <w:fldChar w:fldCharType="separate"/>
      </w:r>
      <w:r w:rsidR="000B6BA3">
        <w:rPr>
          <w:noProof/>
        </w:rPr>
        <w:t>24</w:t>
      </w:r>
      <w:r w:rsidRPr="00037C68">
        <w:rPr>
          <w:noProof/>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32</w:t>
      </w:r>
      <w:r>
        <w:rPr>
          <w:noProof/>
        </w:rPr>
        <w:tab/>
        <w:t>Commonwealth bodies to provide information to help prepare policy costings</w:t>
      </w:r>
      <w:r w:rsidRPr="00037C68">
        <w:rPr>
          <w:noProof/>
        </w:rPr>
        <w:tab/>
      </w:r>
      <w:r w:rsidRPr="00037C68">
        <w:rPr>
          <w:noProof/>
        </w:rPr>
        <w:fldChar w:fldCharType="begin"/>
      </w:r>
      <w:r w:rsidRPr="00037C68">
        <w:rPr>
          <w:noProof/>
        </w:rPr>
        <w:instrText xml:space="preserve"> PAGEREF _Toc37154603 \h </w:instrText>
      </w:r>
      <w:r w:rsidRPr="00037C68">
        <w:rPr>
          <w:noProof/>
        </w:rPr>
      </w:r>
      <w:r w:rsidRPr="00037C68">
        <w:rPr>
          <w:noProof/>
        </w:rPr>
        <w:fldChar w:fldCharType="separate"/>
      </w:r>
      <w:r w:rsidR="000B6BA3">
        <w:rPr>
          <w:noProof/>
        </w:rPr>
        <w:t>25</w:t>
      </w:r>
      <w:r w:rsidRPr="00037C68">
        <w:rPr>
          <w:noProof/>
        </w:rPr>
        <w:fldChar w:fldCharType="end"/>
      </w:r>
    </w:p>
    <w:p w:rsidR="00037C68" w:rsidRDefault="00037C68">
      <w:pPr>
        <w:pStyle w:val="TOC2"/>
        <w:rPr>
          <w:rFonts w:asciiTheme="minorHAnsi" w:eastAsiaTheme="minorEastAsia" w:hAnsiTheme="minorHAnsi" w:cstheme="minorBidi"/>
          <w:b w:val="0"/>
          <w:noProof/>
          <w:kern w:val="0"/>
          <w:sz w:val="22"/>
          <w:szCs w:val="22"/>
        </w:rPr>
      </w:pPr>
      <w:r>
        <w:rPr>
          <w:noProof/>
        </w:rPr>
        <w:t>Part 9—Additional statements about Commonwealth stock and securities</w:t>
      </w:r>
      <w:r w:rsidRPr="00037C68">
        <w:rPr>
          <w:b w:val="0"/>
          <w:noProof/>
          <w:sz w:val="18"/>
        </w:rPr>
        <w:tab/>
      </w:r>
      <w:r w:rsidRPr="00037C68">
        <w:rPr>
          <w:b w:val="0"/>
          <w:noProof/>
          <w:sz w:val="18"/>
        </w:rPr>
        <w:fldChar w:fldCharType="begin"/>
      </w:r>
      <w:r w:rsidRPr="00037C68">
        <w:rPr>
          <w:b w:val="0"/>
          <w:noProof/>
          <w:sz w:val="18"/>
        </w:rPr>
        <w:instrText xml:space="preserve"> PAGEREF _Toc37154604 \h </w:instrText>
      </w:r>
      <w:r w:rsidRPr="00037C68">
        <w:rPr>
          <w:b w:val="0"/>
          <w:noProof/>
          <w:sz w:val="18"/>
        </w:rPr>
      </w:r>
      <w:r w:rsidRPr="00037C68">
        <w:rPr>
          <w:b w:val="0"/>
          <w:noProof/>
          <w:sz w:val="18"/>
        </w:rPr>
        <w:fldChar w:fldCharType="separate"/>
      </w:r>
      <w:r w:rsidR="000B6BA3">
        <w:rPr>
          <w:b w:val="0"/>
          <w:noProof/>
          <w:sz w:val="18"/>
        </w:rPr>
        <w:t>26</w:t>
      </w:r>
      <w:r w:rsidRPr="00037C68">
        <w:rPr>
          <w:b w:val="0"/>
          <w:noProof/>
          <w:sz w:val="18"/>
        </w:rPr>
        <w:fldChar w:fldCharType="end"/>
      </w:r>
    </w:p>
    <w:p w:rsidR="00037C68" w:rsidRDefault="00037C68">
      <w:pPr>
        <w:pStyle w:val="TOC5"/>
        <w:rPr>
          <w:rFonts w:asciiTheme="minorHAnsi" w:eastAsiaTheme="minorEastAsia" w:hAnsiTheme="minorHAnsi" w:cstheme="minorBidi"/>
          <w:noProof/>
          <w:kern w:val="0"/>
          <w:sz w:val="22"/>
          <w:szCs w:val="22"/>
        </w:rPr>
      </w:pPr>
      <w:r>
        <w:rPr>
          <w:noProof/>
        </w:rPr>
        <w:t>33</w:t>
      </w:r>
      <w:r>
        <w:rPr>
          <w:noProof/>
        </w:rPr>
        <w:tab/>
        <w:t>Additional statements about Commonwealth stock and securities</w:t>
      </w:r>
      <w:r w:rsidRPr="00037C68">
        <w:rPr>
          <w:noProof/>
        </w:rPr>
        <w:tab/>
      </w:r>
      <w:r w:rsidRPr="00037C68">
        <w:rPr>
          <w:noProof/>
        </w:rPr>
        <w:fldChar w:fldCharType="begin"/>
      </w:r>
      <w:r w:rsidRPr="00037C68">
        <w:rPr>
          <w:noProof/>
        </w:rPr>
        <w:instrText xml:space="preserve"> PAGEREF _Toc37154605 \h </w:instrText>
      </w:r>
      <w:r w:rsidRPr="00037C68">
        <w:rPr>
          <w:noProof/>
        </w:rPr>
      </w:r>
      <w:r w:rsidRPr="00037C68">
        <w:rPr>
          <w:noProof/>
        </w:rPr>
        <w:fldChar w:fldCharType="separate"/>
      </w:r>
      <w:r w:rsidR="000B6BA3">
        <w:rPr>
          <w:noProof/>
        </w:rPr>
        <w:t>26</w:t>
      </w:r>
      <w:r w:rsidRPr="00037C68">
        <w:rPr>
          <w:noProof/>
        </w:rPr>
        <w:fldChar w:fldCharType="end"/>
      </w:r>
    </w:p>
    <w:p w:rsidR="00037C68" w:rsidRDefault="00037C68" w:rsidP="00247E9E">
      <w:pPr>
        <w:pStyle w:val="TOC2"/>
        <w:keepNext w:val="0"/>
        <w:keepLines w:val="0"/>
        <w:rPr>
          <w:rFonts w:asciiTheme="minorHAnsi" w:eastAsiaTheme="minorEastAsia" w:hAnsiTheme="minorHAnsi" w:cstheme="minorBidi"/>
          <w:b w:val="0"/>
          <w:noProof/>
          <w:kern w:val="0"/>
          <w:sz w:val="22"/>
          <w:szCs w:val="22"/>
        </w:rPr>
      </w:pPr>
      <w:r>
        <w:rPr>
          <w:noProof/>
        </w:rPr>
        <w:t>Endnotes</w:t>
      </w:r>
      <w:r w:rsidRPr="00037C68">
        <w:rPr>
          <w:b w:val="0"/>
          <w:noProof/>
          <w:sz w:val="18"/>
        </w:rPr>
        <w:tab/>
      </w:r>
      <w:r w:rsidRPr="00037C68">
        <w:rPr>
          <w:b w:val="0"/>
          <w:noProof/>
          <w:sz w:val="18"/>
        </w:rPr>
        <w:fldChar w:fldCharType="begin"/>
      </w:r>
      <w:r w:rsidRPr="00037C68">
        <w:rPr>
          <w:b w:val="0"/>
          <w:noProof/>
          <w:sz w:val="18"/>
        </w:rPr>
        <w:instrText xml:space="preserve"> PAGEREF _Toc37154606 \h </w:instrText>
      </w:r>
      <w:r w:rsidRPr="00037C68">
        <w:rPr>
          <w:b w:val="0"/>
          <w:noProof/>
          <w:sz w:val="18"/>
        </w:rPr>
      </w:r>
      <w:r w:rsidRPr="00037C68">
        <w:rPr>
          <w:b w:val="0"/>
          <w:noProof/>
          <w:sz w:val="18"/>
        </w:rPr>
        <w:fldChar w:fldCharType="separate"/>
      </w:r>
      <w:r w:rsidR="000B6BA3">
        <w:rPr>
          <w:b w:val="0"/>
          <w:noProof/>
          <w:sz w:val="18"/>
        </w:rPr>
        <w:t>27</w:t>
      </w:r>
      <w:r w:rsidRPr="00037C68">
        <w:rPr>
          <w:b w:val="0"/>
          <w:noProof/>
          <w:sz w:val="18"/>
        </w:rPr>
        <w:fldChar w:fldCharType="end"/>
      </w:r>
    </w:p>
    <w:p w:rsidR="00037C68" w:rsidRDefault="00037C68" w:rsidP="00247E9E">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037C68">
        <w:rPr>
          <w:b w:val="0"/>
          <w:noProof/>
          <w:sz w:val="18"/>
        </w:rPr>
        <w:tab/>
      </w:r>
      <w:r w:rsidRPr="00037C68">
        <w:rPr>
          <w:b w:val="0"/>
          <w:noProof/>
          <w:sz w:val="18"/>
        </w:rPr>
        <w:fldChar w:fldCharType="begin"/>
      </w:r>
      <w:r w:rsidRPr="00037C68">
        <w:rPr>
          <w:b w:val="0"/>
          <w:noProof/>
          <w:sz w:val="18"/>
        </w:rPr>
        <w:instrText xml:space="preserve"> PAGEREF _Toc37154607 \h </w:instrText>
      </w:r>
      <w:r w:rsidRPr="00037C68">
        <w:rPr>
          <w:b w:val="0"/>
          <w:noProof/>
          <w:sz w:val="18"/>
        </w:rPr>
      </w:r>
      <w:r w:rsidRPr="00037C68">
        <w:rPr>
          <w:b w:val="0"/>
          <w:noProof/>
          <w:sz w:val="18"/>
        </w:rPr>
        <w:fldChar w:fldCharType="separate"/>
      </w:r>
      <w:r w:rsidR="000B6BA3">
        <w:rPr>
          <w:b w:val="0"/>
          <w:noProof/>
          <w:sz w:val="18"/>
        </w:rPr>
        <w:t>27</w:t>
      </w:r>
      <w:r w:rsidRPr="00037C68">
        <w:rPr>
          <w:b w:val="0"/>
          <w:noProof/>
          <w:sz w:val="18"/>
        </w:rPr>
        <w:fldChar w:fldCharType="end"/>
      </w:r>
    </w:p>
    <w:p w:rsidR="00037C68" w:rsidRDefault="00037C68" w:rsidP="00247E9E">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037C68">
        <w:rPr>
          <w:b w:val="0"/>
          <w:noProof/>
          <w:sz w:val="18"/>
        </w:rPr>
        <w:tab/>
      </w:r>
      <w:r w:rsidRPr="00037C68">
        <w:rPr>
          <w:b w:val="0"/>
          <w:noProof/>
          <w:sz w:val="18"/>
        </w:rPr>
        <w:fldChar w:fldCharType="begin"/>
      </w:r>
      <w:r w:rsidRPr="00037C68">
        <w:rPr>
          <w:b w:val="0"/>
          <w:noProof/>
          <w:sz w:val="18"/>
        </w:rPr>
        <w:instrText xml:space="preserve"> PAGEREF _Toc37154608 \h </w:instrText>
      </w:r>
      <w:r w:rsidRPr="00037C68">
        <w:rPr>
          <w:b w:val="0"/>
          <w:noProof/>
          <w:sz w:val="18"/>
        </w:rPr>
      </w:r>
      <w:r w:rsidRPr="00037C68">
        <w:rPr>
          <w:b w:val="0"/>
          <w:noProof/>
          <w:sz w:val="18"/>
        </w:rPr>
        <w:fldChar w:fldCharType="separate"/>
      </w:r>
      <w:r w:rsidR="000B6BA3">
        <w:rPr>
          <w:b w:val="0"/>
          <w:noProof/>
          <w:sz w:val="18"/>
        </w:rPr>
        <w:t>29</w:t>
      </w:r>
      <w:r w:rsidRPr="00037C68">
        <w:rPr>
          <w:b w:val="0"/>
          <w:noProof/>
          <w:sz w:val="18"/>
        </w:rPr>
        <w:fldChar w:fldCharType="end"/>
      </w:r>
    </w:p>
    <w:p w:rsidR="00037C68" w:rsidRDefault="00037C68" w:rsidP="00247E9E">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037C68">
        <w:rPr>
          <w:b w:val="0"/>
          <w:noProof/>
          <w:sz w:val="18"/>
        </w:rPr>
        <w:tab/>
      </w:r>
      <w:r w:rsidRPr="00037C68">
        <w:rPr>
          <w:b w:val="0"/>
          <w:noProof/>
          <w:sz w:val="18"/>
        </w:rPr>
        <w:fldChar w:fldCharType="begin"/>
      </w:r>
      <w:r w:rsidRPr="00037C68">
        <w:rPr>
          <w:b w:val="0"/>
          <w:noProof/>
          <w:sz w:val="18"/>
        </w:rPr>
        <w:instrText xml:space="preserve"> PAGEREF _Toc37154609 \h </w:instrText>
      </w:r>
      <w:r w:rsidRPr="00037C68">
        <w:rPr>
          <w:b w:val="0"/>
          <w:noProof/>
          <w:sz w:val="18"/>
        </w:rPr>
      </w:r>
      <w:r w:rsidRPr="00037C68">
        <w:rPr>
          <w:b w:val="0"/>
          <w:noProof/>
          <w:sz w:val="18"/>
        </w:rPr>
        <w:fldChar w:fldCharType="separate"/>
      </w:r>
      <w:r w:rsidR="000B6BA3">
        <w:rPr>
          <w:b w:val="0"/>
          <w:noProof/>
          <w:sz w:val="18"/>
        </w:rPr>
        <w:t>30</w:t>
      </w:r>
      <w:r w:rsidRPr="00037C68">
        <w:rPr>
          <w:b w:val="0"/>
          <w:noProof/>
          <w:sz w:val="18"/>
        </w:rPr>
        <w:fldChar w:fldCharType="end"/>
      </w:r>
    </w:p>
    <w:p w:rsidR="00037C68" w:rsidRPr="00037C68" w:rsidRDefault="00037C68" w:rsidP="00247E9E">
      <w:pPr>
        <w:pStyle w:val="TOC3"/>
        <w:keepNext w:val="0"/>
        <w:keepLines w:val="0"/>
        <w:rPr>
          <w:rFonts w:eastAsiaTheme="minorEastAsia"/>
          <w:b w:val="0"/>
          <w:noProof/>
          <w:kern w:val="0"/>
          <w:sz w:val="18"/>
          <w:szCs w:val="22"/>
        </w:rPr>
      </w:pPr>
      <w:r>
        <w:rPr>
          <w:noProof/>
        </w:rPr>
        <w:t>Endnote 4—Amendment history</w:t>
      </w:r>
      <w:r w:rsidRPr="00037C68">
        <w:rPr>
          <w:b w:val="0"/>
          <w:noProof/>
          <w:sz w:val="18"/>
        </w:rPr>
        <w:tab/>
      </w:r>
      <w:r w:rsidRPr="00037C68">
        <w:rPr>
          <w:b w:val="0"/>
          <w:noProof/>
          <w:sz w:val="18"/>
        </w:rPr>
        <w:fldChar w:fldCharType="begin"/>
      </w:r>
      <w:r w:rsidRPr="00037C68">
        <w:rPr>
          <w:b w:val="0"/>
          <w:noProof/>
          <w:sz w:val="18"/>
        </w:rPr>
        <w:instrText xml:space="preserve"> PAGEREF _Toc37154610 \h </w:instrText>
      </w:r>
      <w:r w:rsidRPr="00037C68">
        <w:rPr>
          <w:b w:val="0"/>
          <w:noProof/>
          <w:sz w:val="18"/>
        </w:rPr>
      </w:r>
      <w:r w:rsidRPr="00037C68">
        <w:rPr>
          <w:b w:val="0"/>
          <w:noProof/>
          <w:sz w:val="18"/>
        </w:rPr>
        <w:fldChar w:fldCharType="separate"/>
      </w:r>
      <w:r w:rsidR="000B6BA3">
        <w:rPr>
          <w:b w:val="0"/>
          <w:noProof/>
          <w:sz w:val="18"/>
        </w:rPr>
        <w:t>32</w:t>
      </w:r>
      <w:r w:rsidRPr="00037C68">
        <w:rPr>
          <w:b w:val="0"/>
          <w:noProof/>
          <w:sz w:val="18"/>
        </w:rPr>
        <w:fldChar w:fldCharType="end"/>
      </w:r>
    </w:p>
    <w:p w:rsidR="00F00FBC" w:rsidRPr="00037C68" w:rsidRDefault="00606EB5" w:rsidP="00F00FBC">
      <w:r w:rsidRPr="00037C68">
        <w:rPr>
          <w:rFonts w:cs="Times New Roman"/>
          <w:sz w:val="18"/>
        </w:rPr>
        <w:fldChar w:fldCharType="end"/>
      </w:r>
    </w:p>
    <w:p w:rsidR="00220A4A" w:rsidRPr="00037C68" w:rsidRDefault="00220A4A" w:rsidP="00F00FBC">
      <w:pPr>
        <w:sectPr w:rsidR="00220A4A" w:rsidRPr="00037C68" w:rsidSect="00E3093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E73B9F" w:rsidRPr="00037C68" w:rsidRDefault="00E73B9F" w:rsidP="00F00FBC">
      <w:pPr>
        <w:pStyle w:val="LongT"/>
      </w:pPr>
      <w:r w:rsidRPr="00037C68">
        <w:lastRenderedPageBreak/>
        <w:t>An Act to provide for a Charter of Budget Honesty</w:t>
      </w:r>
    </w:p>
    <w:p w:rsidR="00C730C9" w:rsidRPr="00037C68" w:rsidRDefault="00C730C9" w:rsidP="00C730C9">
      <w:pPr>
        <w:pStyle w:val="ActHead5"/>
      </w:pPr>
      <w:bookmarkStart w:id="2" w:name="_Toc37154556"/>
      <w:r w:rsidRPr="00037C68">
        <w:rPr>
          <w:rStyle w:val="CharSectno"/>
        </w:rPr>
        <w:t>1</w:t>
      </w:r>
      <w:r w:rsidRPr="00037C68">
        <w:t xml:space="preserve">  Short title</w:t>
      </w:r>
      <w:bookmarkEnd w:id="2"/>
    </w:p>
    <w:p w:rsidR="00C730C9" w:rsidRPr="00037C68" w:rsidRDefault="00C730C9">
      <w:pPr>
        <w:pStyle w:val="subsection"/>
      </w:pPr>
      <w:r w:rsidRPr="00037C68">
        <w:tab/>
      </w:r>
      <w:r w:rsidRPr="00037C68">
        <w:tab/>
        <w:t xml:space="preserve">This Act may be cited as the </w:t>
      </w:r>
      <w:r w:rsidRPr="00037C68">
        <w:rPr>
          <w:i/>
        </w:rPr>
        <w:t>Charter of Budget Honesty Act 1998</w:t>
      </w:r>
      <w:r w:rsidRPr="00037C68">
        <w:t>.</w:t>
      </w:r>
    </w:p>
    <w:p w:rsidR="00C730C9" w:rsidRPr="00037C68" w:rsidRDefault="00C730C9" w:rsidP="00C730C9">
      <w:pPr>
        <w:pStyle w:val="ActHead5"/>
      </w:pPr>
      <w:bookmarkStart w:id="3" w:name="_Toc37154557"/>
      <w:r w:rsidRPr="00037C68">
        <w:rPr>
          <w:rStyle w:val="CharSectno"/>
        </w:rPr>
        <w:t>2</w:t>
      </w:r>
      <w:r w:rsidRPr="00037C68">
        <w:t xml:space="preserve">  Commencement</w:t>
      </w:r>
      <w:bookmarkEnd w:id="3"/>
    </w:p>
    <w:p w:rsidR="00C730C9" w:rsidRPr="00037C68" w:rsidRDefault="00C730C9">
      <w:pPr>
        <w:pStyle w:val="subsection"/>
      </w:pPr>
      <w:r w:rsidRPr="00037C68">
        <w:tab/>
      </w:r>
      <w:r w:rsidRPr="00037C68">
        <w:tab/>
        <w:t>This Act commences on the day on which it receives the Royal Assent.</w:t>
      </w:r>
    </w:p>
    <w:p w:rsidR="00C730C9" w:rsidRPr="00037C68" w:rsidRDefault="00C730C9" w:rsidP="00C730C9">
      <w:pPr>
        <w:pStyle w:val="ActHead5"/>
      </w:pPr>
      <w:bookmarkStart w:id="4" w:name="_Toc37154558"/>
      <w:r w:rsidRPr="00037C68">
        <w:rPr>
          <w:rStyle w:val="CharSectno"/>
        </w:rPr>
        <w:t>3</w:t>
      </w:r>
      <w:r w:rsidRPr="00037C68">
        <w:t xml:space="preserve">  The Charter of Budget Honesty</w:t>
      </w:r>
      <w:bookmarkEnd w:id="4"/>
    </w:p>
    <w:p w:rsidR="00C730C9" w:rsidRPr="00037C68" w:rsidRDefault="00C730C9">
      <w:pPr>
        <w:pStyle w:val="subsection"/>
      </w:pPr>
      <w:r w:rsidRPr="00037C68">
        <w:tab/>
        <w:t>(1)</w:t>
      </w:r>
      <w:r w:rsidRPr="00037C68">
        <w:tab/>
        <w:t>The Charter of Budget Honesty is set out in Schedule</w:t>
      </w:r>
      <w:r w:rsidR="00037C68">
        <w:t> </w:t>
      </w:r>
      <w:r w:rsidRPr="00037C68">
        <w:t>1.</w:t>
      </w:r>
    </w:p>
    <w:p w:rsidR="00C730C9" w:rsidRPr="00037C68" w:rsidRDefault="00C730C9">
      <w:pPr>
        <w:pStyle w:val="subsection"/>
      </w:pPr>
      <w:r w:rsidRPr="00037C68">
        <w:tab/>
        <w:t>(2)</w:t>
      </w:r>
      <w:r w:rsidRPr="00037C68">
        <w:tab/>
        <w:t>Nothing in the Charter of Budget Honesty creates rights or duties that are enforceable in judicial or other proceedings.</w:t>
      </w:r>
    </w:p>
    <w:p w:rsidR="00220A4A" w:rsidRPr="00037C68" w:rsidRDefault="00220A4A" w:rsidP="00220A4A">
      <w:pPr>
        <w:rPr>
          <w:lang w:eastAsia="en-AU"/>
        </w:rPr>
        <w:sectPr w:rsidR="00220A4A" w:rsidRPr="00037C68" w:rsidSect="00E30931">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C730C9" w:rsidRPr="00037C68" w:rsidRDefault="00C730C9" w:rsidP="00C730C9">
      <w:pPr>
        <w:pStyle w:val="ActHead1"/>
      </w:pPr>
      <w:bookmarkStart w:id="5" w:name="_Toc37154559"/>
      <w:r w:rsidRPr="00037C68">
        <w:rPr>
          <w:rStyle w:val="CharChapNo"/>
        </w:rPr>
        <w:t>Schedule</w:t>
      </w:r>
      <w:r w:rsidR="00037C68" w:rsidRPr="00037C68">
        <w:rPr>
          <w:rStyle w:val="CharChapNo"/>
        </w:rPr>
        <w:t> </w:t>
      </w:r>
      <w:r w:rsidRPr="00037C68">
        <w:rPr>
          <w:rStyle w:val="CharChapNo"/>
        </w:rPr>
        <w:t>1</w:t>
      </w:r>
      <w:r w:rsidRPr="00037C68">
        <w:t>—</w:t>
      </w:r>
      <w:r w:rsidRPr="00037C68">
        <w:rPr>
          <w:rStyle w:val="CharChapText"/>
        </w:rPr>
        <w:t>Charter of Budget Honesty</w:t>
      </w:r>
      <w:bookmarkEnd w:id="5"/>
    </w:p>
    <w:p w:rsidR="00C730C9" w:rsidRPr="00037C68" w:rsidRDefault="00C730C9">
      <w:pPr>
        <w:pStyle w:val="notemargin"/>
      </w:pPr>
      <w:r w:rsidRPr="00037C68">
        <w:t>Note:</w:t>
      </w:r>
      <w:r w:rsidRPr="00037C68">
        <w:tab/>
        <w:t>See section</w:t>
      </w:r>
      <w:r w:rsidR="00037C68">
        <w:t> </w:t>
      </w:r>
      <w:r w:rsidRPr="00037C68">
        <w:t>3.</w:t>
      </w:r>
    </w:p>
    <w:p w:rsidR="00C730C9" w:rsidRPr="00037C68" w:rsidRDefault="00C730C9" w:rsidP="00C730C9">
      <w:pPr>
        <w:pStyle w:val="ActHead2"/>
      </w:pPr>
      <w:bookmarkStart w:id="6" w:name="_Toc37154560"/>
      <w:r w:rsidRPr="00037C68">
        <w:rPr>
          <w:rStyle w:val="CharPartNo"/>
        </w:rPr>
        <w:t>Part</w:t>
      </w:r>
      <w:r w:rsidR="00037C68" w:rsidRPr="00037C68">
        <w:rPr>
          <w:rStyle w:val="CharPartNo"/>
        </w:rPr>
        <w:t> </w:t>
      </w:r>
      <w:r w:rsidRPr="00037C68">
        <w:rPr>
          <w:rStyle w:val="CharPartNo"/>
        </w:rPr>
        <w:t>1</w:t>
      </w:r>
      <w:r w:rsidRPr="00037C68">
        <w:t>—</w:t>
      </w:r>
      <w:r w:rsidRPr="00037C68">
        <w:rPr>
          <w:rStyle w:val="CharPartText"/>
        </w:rPr>
        <w:t>Purpose and overview</w:t>
      </w:r>
      <w:bookmarkEnd w:id="6"/>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7" w:name="_Toc37154561"/>
      <w:r w:rsidRPr="00037C68">
        <w:rPr>
          <w:rStyle w:val="CharSectno"/>
        </w:rPr>
        <w:t>1</w:t>
      </w:r>
      <w:r w:rsidRPr="00037C68">
        <w:t xml:space="preserve">  Purpose of Charter of Budget Honesty</w:t>
      </w:r>
      <w:bookmarkEnd w:id="7"/>
    </w:p>
    <w:p w:rsidR="00C730C9" w:rsidRPr="00037C68" w:rsidRDefault="00C730C9">
      <w:pPr>
        <w:pStyle w:val="subsection"/>
      </w:pPr>
      <w:r w:rsidRPr="00037C68">
        <w:tab/>
      </w:r>
      <w:r w:rsidRPr="00037C68">
        <w:tab/>
        <w:t>The Charter of Budget Honesty provides a framework for the conduct of Government fiscal policy. The purpose of the Charter is to improve fiscal policy outcomes. The Charter provides for this by requiring fiscal strategy to be based on principles of sound fiscal management and by facilitating public scrutiny of fiscal policy and performance.</w:t>
      </w:r>
    </w:p>
    <w:p w:rsidR="00C730C9" w:rsidRPr="00037C68" w:rsidRDefault="00C730C9" w:rsidP="00C730C9">
      <w:pPr>
        <w:pStyle w:val="ActHead5"/>
      </w:pPr>
      <w:bookmarkStart w:id="8" w:name="_Toc37154562"/>
      <w:r w:rsidRPr="00037C68">
        <w:rPr>
          <w:rStyle w:val="CharSectno"/>
        </w:rPr>
        <w:t>2</w:t>
      </w:r>
      <w:r w:rsidRPr="00037C68">
        <w:t xml:space="preserve">  Overview of obligations</w:t>
      </w:r>
      <w:bookmarkEnd w:id="8"/>
    </w:p>
    <w:p w:rsidR="00C730C9" w:rsidRPr="00037C68" w:rsidRDefault="00C730C9">
      <w:pPr>
        <w:pStyle w:val="SubsectionHead"/>
      </w:pPr>
      <w:r w:rsidRPr="00037C68">
        <w:t>Principles of sound fiscal management</w:t>
      </w:r>
    </w:p>
    <w:p w:rsidR="00C730C9" w:rsidRPr="00037C68" w:rsidRDefault="00C730C9">
      <w:pPr>
        <w:pStyle w:val="subsection"/>
      </w:pPr>
      <w:r w:rsidRPr="00037C68">
        <w:tab/>
        <w:t>(1)</w:t>
      </w:r>
      <w:r w:rsidRPr="00037C68">
        <w:tab/>
        <w:t>The Government’s fiscal strategy is to be based on the principles of sound fiscal management (see Part</w:t>
      </w:r>
      <w:r w:rsidR="00037C68">
        <w:t> </w:t>
      </w:r>
      <w:r w:rsidRPr="00037C68">
        <w:t>3).</w:t>
      </w:r>
    </w:p>
    <w:p w:rsidR="00C730C9" w:rsidRPr="00037C68" w:rsidRDefault="00C730C9">
      <w:pPr>
        <w:pStyle w:val="SubsectionHead"/>
      </w:pPr>
      <w:r w:rsidRPr="00037C68">
        <w:t>Fiscal strategy statements</w:t>
      </w:r>
    </w:p>
    <w:p w:rsidR="00C730C9" w:rsidRPr="00037C68" w:rsidRDefault="00C730C9">
      <w:pPr>
        <w:pStyle w:val="subsection"/>
      </w:pPr>
      <w:r w:rsidRPr="00037C68">
        <w:tab/>
        <w:t>(2)</w:t>
      </w:r>
      <w:r w:rsidRPr="00037C68">
        <w:tab/>
        <w:t>The Government’s fiscal strategy is to be set out in a fiscal strategy statement publicly released and tabled by the Treasurer with each budget (see Part</w:t>
      </w:r>
      <w:r w:rsidR="00037C68">
        <w:t> </w:t>
      </w:r>
      <w:r w:rsidRPr="00037C68">
        <w:t>4).</w:t>
      </w:r>
    </w:p>
    <w:p w:rsidR="00C730C9" w:rsidRPr="00037C68" w:rsidRDefault="00C730C9">
      <w:pPr>
        <w:pStyle w:val="notetext"/>
      </w:pPr>
      <w:r w:rsidRPr="00037C68">
        <w:t>Note 1:</w:t>
      </w:r>
      <w:r w:rsidRPr="00037C68">
        <w:tab/>
        <w:t>The first fiscal strategy statement for a particular Government may be publicly released and tabled before its first budget.</w:t>
      </w:r>
    </w:p>
    <w:p w:rsidR="00C730C9" w:rsidRPr="00037C68" w:rsidRDefault="00C730C9">
      <w:pPr>
        <w:pStyle w:val="notetext"/>
      </w:pPr>
      <w:r w:rsidRPr="00037C68">
        <w:t>Note 2:</w:t>
      </w:r>
      <w:r w:rsidRPr="00037C68">
        <w:tab/>
        <w:t>A particular Government may publicly release and table a new fiscal strategy statement at any time.</w:t>
      </w:r>
    </w:p>
    <w:p w:rsidR="00C730C9" w:rsidRPr="00037C68" w:rsidRDefault="00C730C9">
      <w:pPr>
        <w:pStyle w:val="SubsectionHead"/>
      </w:pPr>
      <w:r w:rsidRPr="00037C68">
        <w:t>Regular fiscal reporting</w:t>
      </w:r>
    </w:p>
    <w:p w:rsidR="00C730C9" w:rsidRPr="00037C68" w:rsidRDefault="00C730C9">
      <w:pPr>
        <w:pStyle w:val="subsection"/>
      </w:pPr>
      <w:r w:rsidRPr="00037C68">
        <w:tab/>
        <w:t>(3)</w:t>
      </w:r>
      <w:r w:rsidRPr="00037C68">
        <w:tab/>
        <w:t>The Treasurer is to publicly release and table regular fiscal reports as follows:</w:t>
      </w:r>
    </w:p>
    <w:p w:rsidR="00C730C9" w:rsidRPr="00037C68" w:rsidRDefault="00C730C9">
      <w:pPr>
        <w:pStyle w:val="paragraph"/>
      </w:pPr>
      <w:r w:rsidRPr="00037C68">
        <w:tab/>
        <w:t>(a)</w:t>
      </w:r>
      <w:r w:rsidRPr="00037C68">
        <w:tab/>
        <w:t>there is to be a budget economic and fiscal outlook report with each budget (see Division</w:t>
      </w:r>
      <w:r w:rsidR="00037C68">
        <w:t> </w:t>
      </w:r>
      <w:r w:rsidRPr="00037C68">
        <w:t>1 of Part</w:t>
      </w:r>
      <w:r w:rsidR="00037C68">
        <w:t> </w:t>
      </w:r>
      <w:r w:rsidRPr="00037C68">
        <w:t>5);</w:t>
      </w:r>
    </w:p>
    <w:p w:rsidR="00C730C9" w:rsidRPr="00037C68" w:rsidRDefault="00C730C9">
      <w:pPr>
        <w:pStyle w:val="paragraph"/>
      </w:pPr>
      <w:r w:rsidRPr="00037C68">
        <w:tab/>
        <w:t>(b)</w:t>
      </w:r>
      <w:r w:rsidRPr="00037C68">
        <w:tab/>
        <w:t>there is to be a mid</w:t>
      </w:r>
      <w:r w:rsidR="00037C68">
        <w:noBreakHyphen/>
      </w:r>
      <w:r w:rsidRPr="00037C68">
        <w:t>year economic and fiscal outlook report by the end of January in each year or within 6 months after the last budget, whichever is later (see Division</w:t>
      </w:r>
      <w:r w:rsidR="00037C68">
        <w:t> </w:t>
      </w:r>
      <w:r w:rsidRPr="00037C68">
        <w:t>2 of Part</w:t>
      </w:r>
      <w:r w:rsidR="00037C68">
        <w:t> </w:t>
      </w:r>
      <w:r w:rsidRPr="00037C68">
        <w:t>5);</w:t>
      </w:r>
    </w:p>
    <w:p w:rsidR="00C730C9" w:rsidRPr="00037C68" w:rsidRDefault="00C730C9">
      <w:pPr>
        <w:pStyle w:val="paragraph"/>
      </w:pPr>
      <w:r w:rsidRPr="00037C68">
        <w:tab/>
        <w:t>(c)</w:t>
      </w:r>
      <w:r w:rsidRPr="00037C68">
        <w:tab/>
        <w:t>there is to be a final budget outcome report within 3 months of the end of each financial year (see Division</w:t>
      </w:r>
      <w:r w:rsidR="00037C68">
        <w:t> </w:t>
      </w:r>
      <w:r w:rsidRPr="00037C68">
        <w:t>3 of Part</w:t>
      </w:r>
      <w:r w:rsidR="00037C68">
        <w:t> </w:t>
      </w:r>
      <w:r w:rsidRPr="00037C68">
        <w:t>5).</w:t>
      </w:r>
    </w:p>
    <w:p w:rsidR="00C730C9" w:rsidRPr="00037C68" w:rsidRDefault="00C730C9">
      <w:pPr>
        <w:pStyle w:val="SubsectionHead"/>
      </w:pPr>
      <w:r w:rsidRPr="00037C68">
        <w:t>Intergenerational reports</w:t>
      </w:r>
    </w:p>
    <w:p w:rsidR="00C730C9" w:rsidRPr="00037C68" w:rsidRDefault="00C730C9">
      <w:pPr>
        <w:pStyle w:val="subsection"/>
      </w:pPr>
      <w:r w:rsidRPr="00037C68">
        <w:tab/>
        <w:t>(4)</w:t>
      </w:r>
      <w:r w:rsidRPr="00037C68">
        <w:tab/>
        <w:t>The Treasurer is to publicly release and table an intergenerational report at least once every 5 years (see Part</w:t>
      </w:r>
      <w:r w:rsidR="00037C68">
        <w:t> </w:t>
      </w:r>
      <w:r w:rsidRPr="00037C68">
        <w:t>6).</w:t>
      </w:r>
    </w:p>
    <w:p w:rsidR="00C730C9" w:rsidRPr="00037C68" w:rsidRDefault="00C730C9">
      <w:pPr>
        <w:pStyle w:val="SubsectionHead"/>
      </w:pPr>
      <w:r w:rsidRPr="00037C68">
        <w:t>General elections—pre</w:t>
      </w:r>
      <w:r w:rsidR="00037C68">
        <w:noBreakHyphen/>
      </w:r>
      <w:r w:rsidRPr="00037C68">
        <w:t>election report</w:t>
      </w:r>
    </w:p>
    <w:p w:rsidR="00C730C9" w:rsidRPr="00037C68" w:rsidRDefault="00C730C9">
      <w:pPr>
        <w:pStyle w:val="subsection"/>
      </w:pPr>
      <w:r w:rsidRPr="00037C68">
        <w:tab/>
        <w:t>(5)</w:t>
      </w:r>
      <w:r w:rsidRPr="00037C68">
        <w:tab/>
        <w:t xml:space="preserve">The </w:t>
      </w:r>
      <w:r w:rsidR="00A92C0D" w:rsidRPr="00037C68">
        <w:t>Secretaries of</w:t>
      </w:r>
      <w:r w:rsidRPr="00037C68">
        <w:t xml:space="preserve"> the Departments of the Treasury and Finance are to publicly release a pre</w:t>
      </w:r>
      <w:r w:rsidR="00037C68">
        <w:noBreakHyphen/>
      </w:r>
      <w:r w:rsidRPr="00037C68">
        <w:t>election fiscal and economic outlook report if a general election is called (see Part</w:t>
      </w:r>
      <w:r w:rsidR="00037C68">
        <w:t> </w:t>
      </w:r>
      <w:r w:rsidRPr="00037C68">
        <w:t>7).</w:t>
      </w:r>
    </w:p>
    <w:p w:rsidR="00C730C9" w:rsidRPr="00037C68" w:rsidRDefault="00C730C9">
      <w:pPr>
        <w:pStyle w:val="SubsectionHead"/>
      </w:pPr>
      <w:r w:rsidRPr="00037C68">
        <w:t>General elections—policy costings</w:t>
      </w:r>
    </w:p>
    <w:p w:rsidR="00C730C9" w:rsidRPr="00037C68" w:rsidRDefault="00C730C9">
      <w:pPr>
        <w:pStyle w:val="subsection"/>
      </w:pPr>
      <w:r w:rsidRPr="00037C68">
        <w:tab/>
        <w:t>(6)</w:t>
      </w:r>
      <w:r w:rsidRPr="00037C68">
        <w:tab/>
        <w:t xml:space="preserve">The Government, or the Opposition </w:t>
      </w:r>
      <w:r w:rsidR="00CA400A" w:rsidRPr="00037C68">
        <w:t xml:space="preserve">or the Leader of a minority party </w:t>
      </w:r>
      <w:r w:rsidRPr="00037C68">
        <w:t xml:space="preserve">(if the Prime Minister agrees to refer the request), may ask the </w:t>
      </w:r>
      <w:r w:rsidR="00A92C0D" w:rsidRPr="00037C68">
        <w:t>Secretaries of</w:t>
      </w:r>
      <w:r w:rsidRPr="00037C68">
        <w:t xml:space="preserve"> the Departments of the Treasury and Finance to prepare a costing of any of its publicly announced policies if a general election is called. The costing will then be publicly released (see Part</w:t>
      </w:r>
      <w:r w:rsidR="00037C68">
        <w:t> </w:t>
      </w:r>
      <w:r w:rsidRPr="00037C68">
        <w:t>8).</w:t>
      </w:r>
    </w:p>
    <w:p w:rsidR="00AD19B7" w:rsidRPr="00037C68" w:rsidRDefault="00AD19B7" w:rsidP="00AD19B7">
      <w:pPr>
        <w:pStyle w:val="SubsectionHead"/>
      </w:pPr>
      <w:r w:rsidRPr="00037C68">
        <w:t>Additional statements about Commonwealth stock and securities</w:t>
      </w:r>
    </w:p>
    <w:p w:rsidR="00AD19B7" w:rsidRPr="00037C68" w:rsidRDefault="00AD19B7" w:rsidP="00AD19B7">
      <w:pPr>
        <w:pStyle w:val="subsection"/>
      </w:pPr>
      <w:r w:rsidRPr="00037C68">
        <w:tab/>
        <w:t>(7)</w:t>
      </w:r>
      <w:r w:rsidRPr="00037C68">
        <w:tab/>
        <w:t>In certain cases where the face value of Commonwealth stock and securities on issue has increased by $50 billion or more since a previous report or statement under the Charter of Budget Honesty, the Treasurer is to table a statement setting out reasons for the increase (see Part</w:t>
      </w:r>
      <w:r w:rsidR="00037C68">
        <w:t> </w:t>
      </w:r>
      <w:r w:rsidRPr="00037C68">
        <w:t>9).</w:t>
      </w:r>
    </w:p>
    <w:p w:rsidR="00C730C9" w:rsidRPr="00037C68" w:rsidRDefault="00C730C9" w:rsidP="00F00FBC">
      <w:pPr>
        <w:pStyle w:val="ActHead2"/>
        <w:pageBreakBefore/>
      </w:pPr>
      <w:bookmarkStart w:id="9" w:name="_Toc37154563"/>
      <w:r w:rsidRPr="00037C68">
        <w:rPr>
          <w:rStyle w:val="CharPartNo"/>
        </w:rPr>
        <w:t>Part</w:t>
      </w:r>
      <w:r w:rsidR="00037C68" w:rsidRPr="00037C68">
        <w:rPr>
          <w:rStyle w:val="CharPartNo"/>
        </w:rPr>
        <w:t> </w:t>
      </w:r>
      <w:r w:rsidRPr="00037C68">
        <w:rPr>
          <w:rStyle w:val="CharPartNo"/>
        </w:rPr>
        <w:t>2</w:t>
      </w:r>
      <w:r w:rsidRPr="00037C68">
        <w:t>—</w:t>
      </w:r>
      <w:r w:rsidRPr="00037C68">
        <w:rPr>
          <w:rStyle w:val="CharPartText"/>
        </w:rPr>
        <w:t>Interpretation</w:t>
      </w:r>
      <w:bookmarkEnd w:id="9"/>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10" w:name="_Toc37154564"/>
      <w:r w:rsidRPr="00037C68">
        <w:rPr>
          <w:rStyle w:val="CharSectno"/>
        </w:rPr>
        <w:t>3</w:t>
      </w:r>
      <w:r w:rsidRPr="00037C68">
        <w:t xml:space="preserve">  Interpretation</w:t>
      </w:r>
      <w:bookmarkEnd w:id="10"/>
    </w:p>
    <w:p w:rsidR="00C730C9" w:rsidRPr="00037C68" w:rsidRDefault="00C730C9">
      <w:pPr>
        <w:pStyle w:val="subsection"/>
      </w:pPr>
      <w:r w:rsidRPr="00037C68">
        <w:tab/>
        <w:t>(1)</w:t>
      </w:r>
      <w:r w:rsidRPr="00037C68">
        <w:tab/>
        <w:t>In this Schedule, unless the contrary intention appears:</w:t>
      </w:r>
    </w:p>
    <w:p w:rsidR="00C730C9" w:rsidRPr="00037C68" w:rsidRDefault="00C730C9">
      <w:pPr>
        <w:pStyle w:val="Definition"/>
      </w:pPr>
      <w:r w:rsidRPr="00037C68">
        <w:rPr>
          <w:b/>
          <w:i/>
        </w:rPr>
        <w:t>budget</w:t>
      </w:r>
      <w:r w:rsidRPr="00037C68">
        <w:t xml:space="preserve"> means an annual Commonwealth budget.</w:t>
      </w:r>
    </w:p>
    <w:p w:rsidR="00C730C9" w:rsidRPr="00037C68" w:rsidRDefault="00C730C9">
      <w:pPr>
        <w:pStyle w:val="Definition"/>
      </w:pPr>
      <w:r w:rsidRPr="00037C68">
        <w:rPr>
          <w:b/>
          <w:i/>
        </w:rPr>
        <w:t>budget year</w:t>
      </w:r>
      <w:r w:rsidRPr="00037C68">
        <w:t xml:space="preserve"> means the financial year to which a budget relates.</w:t>
      </w:r>
    </w:p>
    <w:p w:rsidR="00A92C0D" w:rsidRPr="00037C68" w:rsidRDefault="00A92C0D" w:rsidP="00A92C0D">
      <w:pPr>
        <w:pStyle w:val="Definition"/>
      </w:pPr>
      <w:r w:rsidRPr="00037C68">
        <w:rPr>
          <w:b/>
          <w:i/>
        </w:rPr>
        <w:t>caretaker period</w:t>
      </w:r>
      <w:r w:rsidRPr="00037C68">
        <w:t xml:space="preserve"> for a general election means the period starting when the House of Representatives expires or is dissolved, and ending:</w:t>
      </w:r>
    </w:p>
    <w:p w:rsidR="00A92C0D" w:rsidRPr="00037C68" w:rsidRDefault="00A92C0D" w:rsidP="00A92C0D">
      <w:pPr>
        <w:pStyle w:val="paragraph"/>
      </w:pPr>
      <w:r w:rsidRPr="00037C68">
        <w:tab/>
        <w:t>(a)</w:t>
      </w:r>
      <w:r w:rsidRPr="00037C68">
        <w:tab/>
        <w:t>when it is clear that the Government has been re</w:t>
      </w:r>
      <w:r w:rsidR="00037C68">
        <w:noBreakHyphen/>
      </w:r>
      <w:r w:rsidRPr="00037C68">
        <w:t>elected; or</w:t>
      </w:r>
    </w:p>
    <w:p w:rsidR="00A92C0D" w:rsidRPr="00037C68" w:rsidRDefault="00A92C0D" w:rsidP="00A92C0D">
      <w:pPr>
        <w:pStyle w:val="paragraph"/>
      </w:pPr>
      <w:r w:rsidRPr="00037C68">
        <w:tab/>
        <w:t>(b)</w:t>
      </w:r>
      <w:r w:rsidRPr="00037C68">
        <w:tab/>
        <w:t>if there is a change of Government, when the new Government has been sworn in.</w:t>
      </w:r>
    </w:p>
    <w:p w:rsidR="00C730C9" w:rsidRPr="00037C68" w:rsidRDefault="00C730C9">
      <w:pPr>
        <w:pStyle w:val="Definition"/>
      </w:pPr>
      <w:r w:rsidRPr="00037C68">
        <w:rPr>
          <w:b/>
          <w:i/>
        </w:rPr>
        <w:t>Commonwealth body</w:t>
      </w:r>
      <w:r w:rsidRPr="00037C68">
        <w:t xml:space="preserve"> means a Department or other entity that is within the Commonwealth general government sector.</w:t>
      </w:r>
    </w:p>
    <w:p w:rsidR="00AD19B7" w:rsidRPr="00037C68" w:rsidRDefault="00AD19B7" w:rsidP="00AD19B7">
      <w:pPr>
        <w:pStyle w:val="Definition"/>
      </w:pPr>
      <w:r w:rsidRPr="00037C68">
        <w:rPr>
          <w:b/>
          <w:i/>
        </w:rPr>
        <w:t>Commonwealth stock and securities</w:t>
      </w:r>
      <w:r w:rsidRPr="00037C68">
        <w:t xml:space="preserve"> means stock and securities on issue under the </w:t>
      </w:r>
      <w:r w:rsidRPr="00037C68">
        <w:rPr>
          <w:i/>
        </w:rPr>
        <w:t xml:space="preserve">Commonwealth Inscribed Stock Act 1911 </w:t>
      </w:r>
      <w:r w:rsidRPr="00037C68">
        <w:t xml:space="preserve">(the </w:t>
      </w:r>
      <w:r w:rsidRPr="00037C68">
        <w:rPr>
          <w:b/>
          <w:i/>
        </w:rPr>
        <w:t>CIS Act</w:t>
      </w:r>
      <w:r w:rsidRPr="00037C68">
        <w:t xml:space="preserve">) or the </w:t>
      </w:r>
      <w:r w:rsidRPr="00037C68">
        <w:rPr>
          <w:i/>
        </w:rPr>
        <w:t>Loans Securities Act 1919</w:t>
      </w:r>
      <w:r w:rsidRPr="00037C68">
        <w:t xml:space="preserve"> (disregarding stock and securities of the kind mentioned in subsection</w:t>
      </w:r>
      <w:r w:rsidR="00037C68">
        <w:t> </w:t>
      </w:r>
      <w:r w:rsidRPr="00037C68">
        <w:t>51JA(2A) of the CIS Act).</w:t>
      </w:r>
    </w:p>
    <w:p w:rsidR="00AD19B7" w:rsidRPr="00037C68" w:rsidRDefault="00AD19B7" w:rsidP="00AD19B7">
      <w:pPr>
        <w:pStyle w:val="Definition"/>
      </w:pPr>
      <w:r w:rsidRPr="00037C68">
        <w:rPr>
          <w:b/>
          <w:i/>
        </w:rPr>
        <w:t>debt statement</w:t>
      </w:r>
      <w:r w:rsidRPr="00037C68">
        <w:t>, for a report under Part</w:t>
      </w:r>
      <w:r w:rsidR="00037C68">
        <w:t> </w:t>
      </w:r>
      <w:r w:rsidRPr="00037C68">
        <w:t>5 or 7, means a statement that includes:</w:t>
      </w:r>
    </w:p>
    <w:p w:rsidR="00AD19B7" w:rsidRPr="00037C68" w:rsidRDefault="00AD19B7" w:rsidP="00AD19B7">
      <w:pPr>
        <w:pStyle w:val="paragraph"/>
      </w:pPr>
      <w:r w:rsidRPr="00037C68">
        <w:tab/>
        <w:t>(a)</w:t>
      </w:r>
      <w:r w:rsidRPr="00037C68">
        <w:tab/>
        <w:t>the following information about Commonwealth stock and securities on issue, at</w:t>
      </w:r>
      <w:r w:rsidRPr="00037C68">
        <w:rPr>
          <w:i/>
        </w:rPr>
        <w:t xml:space="preserve"> </w:t>
      </w:r>
      <w:r w:rsidRPr="00037C68">
        <w:t>the time of the report and for the financial year to which the report relates and the following 3 financial years:</w:t>
      </w:r>
    </w:p>
    <w:p w:rsidR="00AD19B7" w:rsidRPr="00037C68" w:rsidRDefault="00AD19B7" w:rsidP="00AD19B7">
      <w:pPr>
        <w:pStyle w:val="paragraphsub"/>
      </w:pPr>
      <w:r w:rsidRPr="00037C68">
        <w:tab/>
        <w:t>(i)</w:t>
      </w:r>
      <w:r w:rsidRPr="00037C68">
        <w:tab/>
        <w:t>the value of the stock and securities (including their market and face value, and their value as a proportion of gross domestic product);</w:t>
      </w:r>
    </w:p>
    <w:p w:rsidR="00AD19B7" w:rsidRPr="00037C68" w:rsidRDefault="00AD19B7" w:rsidP="00AD19B7">
      <w:pPr>
        <w:pStyle w:val="paragraphsub"/>
      </w:pPr>
      <w:r w:rsidRPr="00037C68">
        <w:tab/>
        <w:t>(ii)</w:t>
      </w:r>
      <w:r w:rsidRPr="00037C68">
        <w:tab/>
        <w:t>the total expected interest expenses relating to the stock and securities; and</w:t>
      </w:r>
    </w:p>
    <w:p w:rsidR="00AD19B7" w:rsidRPr="00037C68" w:rsidRDefault="00AD19B7" w:rsidP="00AD19B7">
      <w:pPr>
        <w:pStyle w:val="paragraph"/>
      </w:pPr>
      <w:r w:rsidRPr="00037C68">
        <w:tab/>
        <w:t>(b)</w:t>
      </w:r>
      <w:r w:rsidRPr="00037C68">
        <w:tab/>
        <w:t>a breakdown, by maturity and timing of interest payments, of Commonwealth stock and securities on issue at the time of the report.</w:t>
      </w:r>
    </w:p>
    <w:p w:rsidR="00A92C0D" w:rsidRPr="00037C68" w:rsidRDefault="00A92C0D" w:rsidP="00A92C0D">
      <w:pPr>
        <w:pStyle w:val="Definition"/>
      </w:pPr>
      <w:r w:rsidRPr="00037C68">
        <w:rPr>
          <w:b/>
          <w:i/>
        </w:rPr>
        <w:t>Department of Finance</w:t>
      </w:r>
      <w:r w:rsidRPr="00037C68">
        <w:t xml:space="preserve"> means the Department administered by the Minister for Finance.</w:t>
      </w:r>
    </w:p>
    <w:p w:rsidR="00C730C9" w:rsidRPr="00037C68" w:rsidRDefault="00C730C9">
      <w:pPr>
        <w:pStyle w:val="Definition"/>
      </w:pPr>
      <w:r w:rsidRPr="00037C68">
        <w:rPr>
          <w:b/>
          <w:i/>
        </w:rPr>
        <w:t>external reporting standards</w:t>
      </w:r>
      <w:r w:rsidRPr="00037C68">
        <w:t xml:space="preserve"> means:</w:t>
      </w:r>
    </w:p>
    <w:p w:rsidR="00C730C9" w:rsidRPr="00037C68" w:rsidRDefault="00C730C9">
      <w:pPr>
        <w:pStyle w:val="paragraph"/>
      </w:pPr>
      <w:r w:rsidRPr="00037C68">
        <w:tab/>
        <w:t>(a)</w:t>
      </w:r>
      <w:r w:rsidRPr="00037C68">
        <w:tab/>
        <w:t>the concepts and classifications set out in GFS Australia; and</w:t>
      </w:r>
    </w:p>
    <w:p w:rsidR="00C730C9" w:rsidRPr="00037C68" w:rsidRDefault="00C730C9">
      <w:pPr>
        <w:pStyle w:val="paragraph"/>
      </w:pPr>
      <w:r w:rsidRPr="00037C68">
        <w:tab/>
        <w:t>(b)</w:t>
      </w:r>
      <w:r w:rsidRPr="00037C68">
        <w:tab/>
        <w:t>public sector accounting standards developed by the Public Sector Accounting Standards Board.</w:t>
      </w:r>
    </w:p>
    <w:p w:rsidR="00C730C9" w:rsidRPr="00037C68" w:rsidRDefault="00C730C9">
      <w:pPr>
        <w:pStyle w:val="Definition"/>
      </w:pPr>
      <w:r w:rsidRPr="00037C68">
        <w:rPr>
          <w:b/>
          <w:i/>
        </w:rPr>
        <w:t xml:space="preserve">general election </w:t>
      </w:r>
      <w:r w:rsidRPr="00037C68">
        <w:t>means a general election of the members of the House of Representatives.</w:t>
      </w:r>
    </w:p>
    <w:p w:rsidR="00C730C9" w:rsidRPr="00037C68" w:rsidRDefault="00C730C9">
      <w:pPr>
        <w:pStyle w:val="Definition"/>
      </w:pPr>
      <w:r w:rsidRPr="00037C68">
        <w:rPr>
          <w:b/>
          <w:i/>
        </w:rPr>
        <w:t>GFS Australia</w:t>
      </w:r>
      <w:r w:rsidRPr="00037C68">
        <w:t xml:space="preserve"> means the publication of the Australian Bureau of Statistics known as Government Finance Statistics Australia: Concepts, Sources and Methods, as updated from time to time. This updating takes 2 forms:</w:t>
      </w:r>
    </w:p>
    <w:p w:rsidR="00C730C9" w:rsidRPr="00037C68" w:rsidRDefault="00C730C9">
      <w:pPr>
        <w:pStyle w:val="paragraph"/>
      </w:pPr>
      <w:r w:rsidRPr="00037C68">
        <w:tab/>
        <w:t>(a)</w:t>
      </w:r>
      <w:r w:rsidRPr="00037C68">
        <w:tab/>
        <w:t xml:space="preserve">from time to time, a new version of the publication is produced; </w:t>
      </w:r>
    </w:p>
    <w:p w:rsidR="00C730C9" w:rsidRPr="00037C68" w:rsidRDefault="00C730C9">
      <w:pPr>
        <w:pStyle w:val="paragraph"/>
      </w:pPr>
      <w:r w:rsidRPr="00037C68">
        <w:tab/>
        <w:t>(b)</w:t>
      </w:r>
      <w:r w:rsidRPr="00037C68">
        <w:tab/>
        <w:t>from time to time, material in the current version of the publication is updated by other publications of the Australian Bureau of Statistics.</w:t>
      </w:r>
    </w:p>
    <w:p w:rsidR="00C730C9" w:rsidRPr="00037C68" w:rsidRDefault="00C730C9">
      <w:pPr>
        <w:pStyle w:val="Definition"/>
      </w:pPr>
      <w:r w:rsidRPr="00037C68">
        <w:rPr>
          <w:b/>
          <w:i/>
        </w:rPr>
        <w:t>Government</w:t>
      </w:r>
      <w:r w:rsidRPr="00037C68">
        <w:t xml:space="preserve"> means the Commonwealth Government.</w:t>
      </w:r>
    </w:p>
    <w:p w:rsidR="00A92C0D" w:rsidRPr="00037C68" w:rsidRDefault="00A92C0D" w:rsidP="00A92C0D">
      <w:pPr>
        <w:pStyle w:val="Definition"/>
      </w:pPr>
      <w:r w:rsidRPr="00037C68">
        <w:rPr>
          <w:b/>
          <w:i/>
        </w:rPr>
        <w:t>Leader of a minority party</w:t>
      </w:r>
      <w:r w:rsidRPr="00037C68">
        <w:t xml:space="preserve"> means the Leader of a recognised non</w:t>
      </w:r>
      <w:r w:rsidR="00037C68">
        <w:noBreakHyphen/>
      </w:r>
      <w:r w:rsidRPr="00037C68">
        <w:t>Government party of at least 5 members, but does not include the Leader of the Opposition in the House of Representatives or in the Senate.</w:t>
      </w:r>
    </w:p>
    <w:p w:rsidR="00C730C9" w:rsidRPr="00037C68" w:rsidRDefault="00C730C9">
      <w:pPr>
        <w:pStyle w:val="Definition"/>
        <w:rPr>
          <w:b/>
          <w:i/>
        </w:rPr>
      </w:pPr>
      <w:r w:rsidRPr="00037C68">
        <w:rPr>
          <w:b/>
          <w:i/>
        </w:rPr>
        <w:t>Leader of the Opposition</w:t>
      </w:r>
      <w:r w:rsidRPr="00037C68">
        <w:t xml:space="preserve"> means the Leader of the Opposition in the House of Representatives.</w:t>
      </w:r>
    </w:p>
    <w:p w:rsidR="00F971B7" w:rsidRPr="00037C68" w:rsidRDefault="00F971B7" w:rsidP="00F971B7">
      <w:pPr>
        <w:pStyle w:val="Definition"/>
      </w:pPr>
      <w:r w:rsidRPr="00037C68">
        <w:rPr>
          <w:b/>
          <w:i/>
        </w:rPr>
        <w:t>member</w:t>
      </w:r>
      <w:r w:rsidRPr="00037C68">
        <w:t xml:space="preserve"> means a member of either House of the Parliament.</w:t>
      </w:r>
    </w:p>
    <w:p w:rsidR="00F971B7" w:rsidRPr="00037C68" w:rsidRDefault="00F971B7" w:rsidP="00F971B7">
      <w:pPr>
        <w:pStyle w:val="Definition"/>
      </w:pPr>
      <w:r w:rsidRPr="00037C68">
        <w:rPr>
          <w:b/>
          <w:i/>
        </w:rPr>
        <w:t>Minister for Finance</w:t>
      </w:r>
      <w:r w:rsidRPr="00037C68">
        <w:t xml:space="preserve"> means the Minister administering the </w:t>
      </w:r>
      <w:r w:rsidR="000E3160" w:rsidRPr="00037C68">
        <w:rPr>
          <w:i/>
        </w:rPr>
        <w:t>Public Governance, Performance and Accountability Act 2013</w:t>
      </w:r>
      <w:r w:rsidRPr="00037C68">
        <w:t>.</w:t>
      </w:r>
    </w:p>
    <w:p w:rsidR="00F971B7" w:rsidRPr="00037C68" w:rsidRDefault="00F971B7" w:rsidP="00F971B7">
      <w:pPr>
        <w:pStyle w:val="Definition"/>
      </w:pPr>
      <w:r w:rsidRPr="00037C68">
        <w:rPr>
          <w:b/>
          <w:i/>
        </w:rPr>
        <w:t>Parliamentary Budget Officer</w:t>
      </w:r>
      <w:r w:rsidRPr="00037C68">
        <w:t xml:space="preserve"> has the same meaning as in the </w:t>
      </w:r>
      <w:r w:rsidRPr="00037C68">
        <w:rPr>
          <w:i/>
        </w:rPr>
        <w:t>Parliamentary Service Act 1999</w:t>
      </w:r>
      <w:r w:rsidRPr="00037C68">
        <w:t>.</w:t>
      </w:r>
    </w:p>
    <w:p w:rsidR="00F971B7" w:rsidRPr="00037C68" w:rsidRDefault="00F971B7" w:rsidP="00F971B7">
      <w:pPr>
        <w:pStyle w:val="Definition"/>
      </w:pPr>
      <w:r w:rsidRPr="00037C68">
        <w:rPr>
          <w:b/>
          <w:i/>
        </w:rPr>
        <w:t>Parliamentary party</w:t>
      </w:r>
      <w:r w:rsidRPr="00037C68">
        <w:t xml:space="preserve"> has the same meaning as in the </w:t>
      </w:r>
      <w:r w:rsidRPr="00037C68">
        <w:rPr>
          <w:i/>
        </w:rPr>
        <w:t>Parliamentary Service Act 1999</w:t>
      </w:r>
      <w:r w:rsidRPr="00037C68">
        <w:t>.</w:t>
      </w:r>
    </w:p>
    <w:p w:rsidR="00C730C9" w:rsidRPr="00037C68" w:rsidRDefault="00C730C9">
      <w:pPr>
        <w:pStyle w:val="Definition"/>
      </w:pPr>
      <w:r w:rsidRPr="00037C68">
        <w:rPr>
          <w:b/>
          <w:i/>
        </w:rPr>
        <w:t>principles of sound fiscal management</w:t>
      </w:r>
      <w:r w:rsidRPr="00037C68">
        <w:t xml:space="preserve"> means the principles set out in clause</w:t>
      </w:r>
      <w:r w:rsidR="00037C68">
        <w:t> </w:t>
      </w:r>
      <w:r w:rsidRPr="00037C68">
        <w:t>5.</w:t>
      </w:r>
    </w:p>
    <w:p w:rsidR="00C730C9" w:rsidRPr="00037C68" w:rsidRDefault="00C730C9">
      <w:pPr>
        <w:pStyle w:val="Definition"/>
      </w:pPr>
      <w:r w:rsidRPr="00037C68">
        <w:rPr>
          <w:b/>
          <w:i/>
        </w:rPr>
        <w:t>responsible Ministers</w:t>
      </w:r>
      <w:r w:rsidRPr="00037C68">
        <w:t xml:space="preserve"> means the Treasurer and the Minister for Finance.</w:t>
      </w:r>
    </w:p>
    <w:p w:rsidR="00C730C9" w:rsidRPr="00037C68" w:rsidRDefault="00C730C9">
      <w:pPr>
        <w:pStyle w:val="Definition"/>
      </w:pPr>
      <w:r w:rsidRPr="00037C68">
        <w:rPr>
          <w:b/>
          <w:i/>
        </w:rPr>
        <w:t>responsible Secretaries</w:t>
      </w:r>
      <w:r w:rsidRPr="00037C68">
        <w:t xml:space="preserve"> means the </w:t>
      </w:r>
      <w:r w:rsidR="00F971B7" w:rsidRPr="00037C68">
        <w:t>Secretary of</w:t>
      </w:r>
      <w:r w:rsidRPr="00037C68">
        <w:t xml:space="preserve"> the Department of the Treasury and the </w:t>
      </w:r>
      <w:r w:rsidR="00F971B7" w:rsidRPr="00037C68">
        <w:t>Secretary of</w:t>
      </w:r>
      <w:r w:rsidRPr="00037C68">
        <w:t xml:space="preserve"> the Department of Finance.</w:t>
      </w:r>
    </w:p>
    <w:p w:rsidR="00C730C9" w:rsidRPr="00037C68" w:rsidRDefault="00C730C9">
      <w:pPr>
        <w:pStyle w:val="Definition"/>
      </w:pPr>
      <w:r w:rsidRPr="00037C68">
        <w:rPr>
          <w:b/>
          <w:i/>
        </w:rPr>
        <w:t>table</w:t>
      </w:r>
      <w:r w:rsidRPr="00037C68">
        <w:t xml:space="preserve"> means table in each House of the Parliament.</w:t>
      </w:r>
    </w:p>
    <w:p w:rsidR="00C730C9" w:rsidRPr="00037C68" w:rsidRDefault="00C730C9">
      <w:pPr>
        <w:pStyle w:val="subsection"/>
      </w:pPr>
      <w:r w:rsidRPr="00037C68">
        <w:tab/>
        <w:t>(2)</w:t>
      </w:r>
      <w:r w:rsidRPr="00037C68">
        <w:tab/>
        <w:t>Other expressions used in this Act that are given a meaning by GFS Australia have the meanings so given.</w:t>
      </w:r>
    </w:p>
    <w:p w:rsidR="00C730C9" w:rsidRPr="00037C68" w:rsidRDefault="00C730C9" w:rsidP="00F00FBC">
      <w:pPr>
        <w:pStyle w:val="ActHead2"/>
        <w:pageBreakBefore/>
      </w:pPr>
      <w:bookmarkStart w:id="11" w:name="_Toc37154565"/>
      <w:r w:rsidRPr="00037C68">
        <w:rPr>
          <w:rStyle w:val="CharPartNo"/>
        </w:rPr>
        <w:t>Part</w:t>
      </w:r>
      <w:r w:rsidR="00037C68" w:rsidRPr="00037C68">
        <w:rPr>
          <w:rStyle w:val="CharPartNo"/>
        </w:rPr>
        <w:t> </w:t>
      </w:r>
      <w:r w:rsidRPr="00037C68">
        <w:rPr>
          <w:rStyle w:val="CharPartNo"/>
        </w:rPr>
        <w:t>3</w:t>
      </w:r>
      <w:r w:rsidRPr="00037C68">
        <w:t>—</w:t>
      </w:r>
      <w:r w:rsidRPr="00037C68">
        <w:rPr>
          <w:rStyle w:val="CharPartText"/>
        </w:rPr>
        <w:t>Principles of sound fiscal management</w:t>
      </w:r>
      <w:bookmarkEnd w:id="11"/>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12" w:name="_Toc37154566"/>
      <w:r w:rsidRPr="00037C68">
        <w:rPr>
          <w:rStyle w:val="CharSectno"/>
        </w:rPr>
        <w:t>4</w:t>
      </w:r>
      <w:r w:rsidRPr="00037C68">
        <w:t xml:space="preserve">  Formulation of Government fiscal policy</w:t>
      </w:r>
      <w:bookmarkEnd w:id="12"/>
    </w:p>
    <w:p w:rsidR="00C730C9" w:rsidRPr="00037C68" w:rsidRDefault="00C730C9">
      <w:pPr>
        <w:pStyle w:val="subsection"/>
      </w:pPr>
      <w:r w:rsidRPr="00037C68">
        <w:tab/>
        <w:t>(1)</w:t>
      </w:r>
      <w:r w:rsidRPr="00037C68">
        <w:tab/>
        <w:t>The Government’s fiscal policy is to be directed at maintaining the on</w:t>
      </w:r>
      <w:r w:rsidR="00037C68">
        <w:noBreakHyphen/>
      </w:r>
      <w:r w:rsidRPr="00037C68">
        <w:t xml:space="preserve">going economic prosperity and welfare of the people of </w:t>
      </w:r>
      <w:smartTag w:uri="urn:schemas-microsoft-com:office:smarttags" w:element="country-region">
        <w:smartTag w:uri="urn:schemas-microsoft-com:office:smarttags" w:element="place">
          <w:r w:rsidRPr="00037C68">
            <w:t>Australia</w:t>
          </w:r>
        </w:smartTag>
      </w:smartTag>
      <w:r w:rsidRPr="00037C68">
        <w:t xml:space="preserve"> and is therefore to be set in a sustainable medium</w:t>
      </w:r>
      <w:r w:rsidR="00037C68">
        <w:noBreakHyphen/>
      </w:r>
      <w:r w:rsidRPr="00037C68">
        <w:t>term framework.</w:t>
      </w:r>
    </w:p>
    <w:p w:rsidR="00C730C9" w:rsidRPr="00037C68" w:rsidRDefault="00C730C9">
      <w:pPr>
        <w:pStyle w:val="subsection"/>
      </w:pPr>
      <w:r w:rsidRPr="00037C68">
        <w:tab/>
        <w:t>(2)</w:t>
      </w:r>
      <w:r w:rsidRPr="00037C68">
        <w:tab/>
        <w:t>To meet this objective, the Government’s fiscal strategy is to be based on the principles of sound fiscal management.</w:t>
      </w:r>
    </w:p>
    <w:p w:rsidR="00C730C9" w:rsidRPr="00037C68" w:rsidRDefault="00C730C9" w:rsidP="00C730C9">
      <w:pPr>
        <w:pStyle w:val="ActHead5"/>
      </w:pPr>
      <w:bookmarkStart w:id="13" w:name="_Toc37154567"/>
      <w:r w:rsidRPr="00037C68">
        <w:rPr>
          <w:rStyle w:val="CharSectno"/>
        </w:rPr>
        <w:t>5</w:t>
      </w:r>
      <w:r w:rsidRPr="00037C68">
        <w:t xml:space="preserve">  The principles of sound fiscal management</w:t>
      </w:r>
      <w:bookmarkEnd w:id="13"/>
    </w:p>
    <w:p w:rsidR="00C730C9" w:rsidRPr="00037C68" w:rsidRDefault="00C730C9">
      <w:pPr>
        <w:pStyle w:val="subsection"/>
      </w:pPr>
      <w:r w:rsidRPr="00037C68">
        <w:tab/>
        <w:t>(1)</w:t>
      </w:r>
      <w:r w:rsidRPr="00037C68">
        <w:tab/>
        <w:t>The principles of sound fiscal management are that the Government is to:</w:t>
      </w:r>
    </w:p>
    <w:p w:rsidR="00C730C9" w:rsidRPr="00037C68" w:rsidRDefault="00C730C9">
      <w:pPr>
        <w:pStyle w:val="paragraph"/>
        <w:rPr>
          <w:i/>
        </w:rPr>
      </w:pPr>
      <w:r w:rsidRPr="00037C68">
        <w:tab/>
        <w:t>(a)</w:t>
      </w:r>
      <w:r w:rsidRPr="00037C68">
        <w:tab/>
        <w:t>manage financial risks faced by the Commonwealth prudently, having regard to economic circumstances, including by maintaining Commonwealth general government debt at prudent levels; and</w:t>
      </w:r>
    </w:p>
    <w:p w:rsidR="00C730C9" w:rsidRPr="00037C68" w:rsidRDefault="00C730C9">
      <w:pPr>
        <w:pStyle w:val="paragraph"/>
      </w:pPr>
      <w:r w:rsidRPr="00037C68">
        <w:tab/>
        <w:t>(b)</w:t>
      </w:r>
      <w:r w:rsidRPr="00037C68">
        <w:tab/>
        <w:t>ensure that its fiscal policy contributes:</w:t>
      </w:r>
    </w:p>
    <w:p w:rsidR="00C730C9" w:rsidRPr="00037C68" w:rsidRDefault="00C730C9">
      <w:pPr>
        <w:pStyle w:val="paragraphsub"/>
      </w:pPr>
      <w:r w:rsidRPr="00037C68">
        <w:tab/>
        <w:t>(i)</w:t>
      </w:r>
      <w:r w:rsidRPr="00037C68">
        <w:tab/>
        <w:t>to achieving adequate national saving; and</w:t>
      </w:r>
    </w:p>
    <w:p w:rsidR="00C730C9" w:rsidRPr="00037C68" w:rsidRDefault="00C730C9">
      <w:pPr>
        <w:pStyle w:val="paragraphsub"/>
      </w:pPr>
      <w:r w:rsidRPr="00037C68">
        <w:tab/>
        <w:t>(ii)</w:t>
      </w:r>
      <w:r w:rsidRPr="00037C68">
        <w:tab/>
        <w:t>to moderating cyclical fluctuations in economic activity, as appropriate, taking account of the economic risks facing the nation and the impact of those risks on the Government’s fiscal position; and</w:t>
      </w:r>
    </w:p>
    <w:p w:rsidR="00C730C9" w:rsidRPr="00037C68" w:rsidRDefault="00C730C9">
      <w:pPr>
        <w:pStyle w:val="paragraph"/>
      </w:pPr>
      <w:r w:rsidRPr="00037C68">
        <w:tab/>
        <w:t>(c)</w:t>
      </w:r>
      <w:r w:rsidRPr="00037C68">
        <w:tab/>
        <w:t>pursue spending and taxing policies that are consistent with a reasonable degree of stability and predictability in the level of the tax burden; and</w:t>
      </w:r>
    </w:p>
    <w:p w:rsidR="00C730C9" w:rsidRPr="00037C68" w:rsidRDefault="00C730C9">
      <w:pPr>
        <w:pStyle w:val="paragraph"/>
      </w:pPr>
      <w:r w:rsidRPr="00037C68">
        <w:tab/>
        <w:t>(d)</w:t>
      </w:r>
      <w:r w:rsidRPr="00037C68">
        <w:tab/>
        <w:t>maintain the integrity of the tax system; and</w:t>
      </w:r>
    </w:p>
    <w:p w:rsidR="00C730C9" w:rsidRPr="00037C68" w:rsidRDefault="00C730C9">
      <w:pPr>
        <w:pStyle w:val="paragraph"/>
      </w:pPr>
      <w:r w:rsidRPr="00037C68">
        <w:tab/>
        <w:t>(e)</w:t>
      </w:r>
      <w:r w:rsidRPr="00037C68">
        <w:tab/>
        <w:t>ensure that its policy decisions have regard to their financial effects on future generations.</w:t>
      </w:r>
    </w:p>
    <w:p w:rsidR="00C730C9" w:rsidRPr="00037C68" w:rsidRDefault="00C730C9">
      <w:pPr>
        <w:pStyle w:val="subsection"/>
      </w:pPr>
      <w:r w:rsidRPr="00037C68">
        <w:tab/>
        <w:t>(2)</w:t>
      </w:r>
      <w:r w:rsidRPr="00037C68">
        <w:tab/>
        <w:t xml:space="preserve">The financial risks referred to in </w:t>
      </w:r>
      <w:r w:rsidR="00037C68">
        <w:t>paragraph (</w:t>
      </w:r>
      <w:r w:rsidRPr="00037C68">
        <w:t>1)(a) include risks such as:</w:t>
      </w:r>
    </w:p>
    <w:p w:rsidR="00C730C9" w:rsidRPr="00037C68" w:rsidRDefault="00C730C9">
      <w:pPr>
        <w:pStyle w:val="paragraph"/>
      </w:pPr>
      <w:r w:rsidRPr="00037C68">
        <w:tab/>
        <w:t>(a)</w:t>
      </w:r>
      <w:r w:rsidRPr="00037C68">
        <w:tab/>
        <w:t>risks arising from excessive net debt; and</w:t>
      </w:r>
    </w:p>
    <w:p w:rsidR="00C730C9" w:rsidRPr="00037C68" w:rsidRDefault="00C730C9">
      <w:pPr>
        <w:pStyle w:val="paragraph"/>
      </w:pPr>
      <w:r w:rsidRPr="00037C68">
        <w:tab/>
        <w:t>(b)</w:t>
      </w:r>
      <w:r w:rsidRPr="00037C68">
        <w:tab/>
        <w:t>commercial risks arising from ownership of public trading enterprises and public financial enterprises; and</w:t>
      </w:r>
    </w:p>
    <w:p w:rsidR="00C730C9" w:rsidRPr="00037C68" w:rsidRDefault="00C730C9">
      <w:pPr>
        <w:pStyle w:val="paragraph"/>
      </w:pPr>
      <w:r w:rsidRPr="00037C68">
        <w:tab/>
        <w:t>(c)</w:t>
      </w:r>
      <w:r w:rsidRPr="00037C68">
        <w:tab/>
        <w:t>risks arising from erosion of the tax base; and</w:t>
      </w:r>
    </w:p>
    <w:p w:rsidR="00C730C9" w:rsidRPr="00037C68" w:rsidRDefault="00C730C9">
      <w:pPr>
        <w:pStyle w:val="paragraph"/>
      </w:pPr>
      <w:r w:rsidRPr="00037C68">
        <w:tab/>
        <w:t>(d)</w:t>
      </w:r>
      <w:r w:rsidRPr="00037C68">
        <w:tab/>
        <w:t>risks arising from the management of assets and liabilities.</w:t>
      </w:r>
    </w:p>
    <w:p w:rsidR="00C730C9" w:rsidRPr="00037C68" w:rsidRDefault="00C730C9" w:rsidP="00F00FBC">
      <w:pPr>
        <w:pStyle w:val="ActHead2"/>
        <w:pageBreakBefore/>
      </w:pPr>
      <w:bookmarkStart w:id="14" w:name="_Toc37154568"/>
      <w:r w:rsidRPr="00037C68">
        <w:rPr>
          <w:rStyle w:val="CharPartNo"/>
        </w:rPr>
        <w:t>Part</w:t>
      </w:r>
      <w:r w:rsidR="00037C68" w:rsidRPr="00037C68">
        <w:rPr>
          <w:rStyle w:val="CharPartNo"/>
        </w:rPr>
        <w:t> </w:t>
      </w:r>
      <w:r w:rsidRPr="00037C68">
        <w:rPr>
          <w:rStyle w:val="CharPartNo"/>
        </w:rPr>
        <w:t>4</w:t>
      </w:r>
      <w:r w:rsidRPr="00037C68">
        <w:t>—</w:t>
      </w:r>
      <w:r w:rsidRPr="00037C68">
        <w:rPr>
          <w:rStyle w:val="CharPartText"/>
        </w:rPr>
        <w:t>Fiscal strategy statement</w:t>
      </w:r>
      <w:bookmarkEnd w:id="14"/>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15" w:name="_Toc37154569"/>
      <w:r w:rsidRPr="00037C68">
        <w:rPr>
          <w:rStyle w:val="CharSectno"/>
        </w:rPr>
        <w:t>6</w:t>
      </w:r>
      <w:r w:rsidRPr="00037C68">
        <w:t xml:space="preserve">  Public release and tabling of fiscal strategy statements</w:t>
      </w:r>
      <w:bookmarkEnd w:id="15"/>
    </w:p>
    <w:p w:rsidR="00C730C9" w:rsidRPr="00037C68" w:rsidRDefault="00C730C9">
      <w:pPr>
        <w:pStyle w:val="subsection"/>
      </w:pPr>
      <w:r w:rsidRPr="00037C68">
        <w:tab/>
        <w:t>(1)</w:t>
      </w:r>
      <w:r w:rsidRPr="00037C68">
        <w:tab/>
        <w:t>The Treasurer is to publicly release and table the first fiscal strategy statement for a particular Government at or before the time of the Government’s first budget.</w:t>
      </w:r>
    </w:p>
    <w:p w:rsidR="00C730C9" w:rsidRPr="00037C68" w:rsidRDefault="00C730C9">
      <w:pPr>
        <w:pStyle w:val="subsection"/>
      </w:pPr>
      <w:r w:rsidRPr="00037C68">
        <w:tab/>
        <w:t>(2)</w:t>
      </w:r>
      <w:r w:rsidRPr="00037C68">
        <w:tab/>
        <w:t>The Treasurer is to publicly release and table a fiscal strategy statement for the Government at the time of each of the Government’s subsequent budgets.</w:t>
      </w:r>
    </w:p>
    <w:p w:rsidR="00C730C9" w:rsidRPr="00037C68" w:rsidRDefault="00C730C9">
      <w:pPr>
        <w:pStyle w:val="subsection"/>
      </w:pPr>
      <w:r w:rsidRPr="00037C68">
        <w:tab/>
        <w:t>(3)</w:t>
      </w:r>
      <w:r w:rsidRPr="00037C68">
        <w:tab/>
        <w:t>If the Government wants to change its fiscal strategy statement, it may do so at any time by the Treasurer publicly releasing and tabling a new fiscal strategy statement.</w:t>
      </w:r>
    </w:p>
    <w:p w:rsidR="00C730C9" w:rsidRPr="00037C68" w:rsidRDefault="00C730C9">
      <w:pPr>
        <w:pStyle w:val="subsection"/>
      </w:pPr>
      <w:r w:rsidRPr="00037C68">
        <w:tab/>
        <w:t>(4)</w:t>
      </w:r>
      <w:r w:rsidRPr="00037C68">
        <w:tab/>
        <w:t>If a House of the Parliament is not sitting when a fiscal strategy statement is publicly released:</w:t>
      </w:r>
    </w:p>
    <w:p w:rsidR="00C730C9" w:rsidRPr="00037C68" w:rsidRDefault="00C730C9">
      <w:pPr>
        <w:pStyle w:val="paragraph"/>
      </w:pPr>
      <w:r w:rsidRPr="00037C68">
        <w:tab/>
        <w:t>(a)</w:t>
      </w:r>
      <w:r w:rsidRPr="00037C68">
        <w:tab/>
        <w:t>the statement still takes effect from its public release; and</w:t>
      </w:r>
    </w:p>
    <w:p w:rsidR="00C730C9" w:rsidRPr="00037C68" w:rsidRDefault="00C730C9">
      <w:pPr>
        <w:pStyle w:val="paragraph"/>
      </w:pPr>
      <w:r w:rsidRPr="00037C68">
        <w:tab/>
        <w:t>(b)</w:t>
      </w:r>
      <w:r w:rsidRPr="00037C68">
        <w:tab/>
        <w:t>the Treasurer is to table the statement in that House of the Parliament as soon as practicable after it next sits.</w:t>
      </w:r>
    </w:p>
    <w:p w:rsidR="00C730C9" w:rsidRPr="00037C68" w:rsidRDefault="00C730C9" w:rsidP="00C730C9">
      <w:pPr>
        <w:pStyle w:val="ActHead5"/>
      </w:pPr>
      <w:bookmarkStart w:id="16" w:name="_Toc37154570"/>
      <w:r w:rsidRPr="00037C68">
        <w:rPr>
          <w:rStyle w:val="CharSectno"/>
        </w:rPr>
        <w:t>7</w:t>
      </w:r>
      <w:r w:rsidRPr="00037C68">
        <w:t xml:space="preserve">  Purpose of fiscal strategy statements</w:t>
      </w:r>
      <w:bookmarkEnd w:id="16"/>
    </w:p>
    <w:p w:rsidR="00C730C9" w:rsidRPr="00037C68" w:rsidRDefault="00C730C9">
      <w:pPr>
        <w:pStyle w:val="subsection"/>
      </w:pPr>
      <w:r w:rsidRPr="00037C68">
        <w:tab/>
      </w:r>
      <w:r w:rsidRPr="00037C68">
        <w:tab/>
        <w:t>The purpose of fiscal strategy statements is to increase public awareness of the Government’s fiscal strategy and to establish a benchmark for evaluating the Government’s conduct of fiscal policy.</w:t>
      </w:r>
    </w:p>
    <w:p w:rsidR="00C730C9" w:rsidRPr="00037C68" w:rsidRDefault="00C730C9" w:rsidP="00C730C9">
      <w:pPr>
        <w:pStyle w:val="ActHead5"/>
      </w:pPr>
      <w:bookmarkStart w:id="17" w:name="_Toc37154571"/>
      <w:r w:rsidRPr="00037C68">
        <w:rPr>
          <w:rStyle w:val="CharSectno"/>
        </w:rPr>
        <w:t>8</w:t>
      </w:r>
      <w:r w:rsidRPr="00037C68">
        <w:t xml:space="preserve">  Fiscal strategy statement to be based on principles of sound fiscal management</w:t>
      </w:r>
      <w:bookmarkEnd w:id="17"/>
    </w:p>
    <w:p w:rsidR="00C730C9" w:rsidRPr="00037C68" w:rsidRDefault="00C730C9">
      <w:pPr>
        <w:pStyle w:val="subsection"/>
      </w:pPr>
      <w:r w:rsidRPr="00037C68">
        <w:tab/>
      </w:r>
      <w:r w:rsidRPr="00037C68">
        <w:tab/>
        <w:t>A fiscal strategy statement is to be based on the principles of sound fiscal management.</w:t>
      </w:r>
    </w:p>
    <w:p w:rsidR="00C730C9" w:rsidRPr="00037C68" w:rsidRDefault="00C730C9" w:rsidP="00C730C9">
      <w:pPr>
        <w:pStyle w:val="ActHead5"/>
      </w:pPr>
      <w:bookmarkStart w:id="18" w:name="_Toc37154572"/>
      <w:r w:rsidRPr="00037C68">
        <w:rPr>
          <w:rStyle w:val="CharSectno"/>
        </w:rPr>
        <w:t>9</w:t>
      </w:r>
      <w:r w:rsidRPr="00037C68">
        <w:t xml:space="preserve">  Contents of fiscal strategy statement</w:t>
      </w:r>
      <w:bookmarkEnd w:id="18"/>
    </w:p>
    <w:p w:rsidR="00C730C9" w:rsidRPr="00037C68" w:rsidRDefault="00C730C9">
      <w:pPr>
        <w:pStyle w:val="subsection"/>
      </w:pPr>
      <w:r w:rsidRPr="00037C68">
        <w:tab/>
        <w:t>(1)</w:t>
      </w:r>
      <w:r w:rsidRPr="00037C68">
        <w:tab/>
        <w:t>A fiscal strategy statement is to:</w:t>
      </w:r>
    </w:p>
    <w:p w:rsidR="00C730C9" w:rsidRPr="00037C68" w:rsidRDefault="00C730C9">
      <w:pPr>
        <w:pStyle w:val="paragraph"/>
      </w:pPr>
      <w:r w:rsidRPr="00037C68">
        <w:tab/>
        <w:t>(a)</w:t>
      </w:r>
      <w:r w:rsidRPr="00037C68">
        <w:tab/>
        <w:t>specify the Government’s long</w:t>
      </w:r>
      <w:r w:rsidR="00037C68">
        <w:noBreakHyphen/>
      </w:r>
      <w:r w:rsidRPr="00037C68">
        <w:t>term fiscal objectives within which shorter</w:t>
      </w:r>
      <w:r w:rsidR="00037C68">
        <w:noBreakHyphen/>
      </w:r>
      <w:r w:rsidRPr="00037C68">
        <w:t>term fiscal</w:t>
      </w:r>
      <w:r w:rsidRPr="00037C68">
        <w:rPr>
          <w:i/>
        </w:rPr>
        <w:t xml:space="preserve"> </w:t>
      </w:r>
      <w:r w:rsidRPr="00037C68">
        <w:t>policy will be framed; and</w:t>
      </w:r>
    </w:p>
    <w:p w:rsidR="00C730C9" w:rsidRPr="00037C68" w:rsidRDefault="00C730C9">
      <w:pPr>
        <w:pStyle w:val="paragraph"/>
      </w:pPr>
      <w:r w:rsidRPr="00037C68">
        <w:tab/>
        <w:t>(b)</w:t>
      </w:r>
      <w:r w:rsidRPr="00037C68">
        <w:tab/>
        <w:t>explain the broad strategic priorities on which the budget is or will be</w:t>
      </w:r>
      <w:r w:rsidRPr="00037C68">
        <w:rPr>
          <w:i/>
        </w:rPr>
        <w:t xml:space="preserve"> </w:t>
      </w:r>
      <w:r w:rsidRPr="00037C68">
        <w:t>based; and</w:t>
      </w:r>
    </w:p>
    <w:p w:rsidR="00C730C9" w:rsidRPr="00037C68" w:rsidRDefault="00C730C9">
      <w:pPr>
        <w:pStyle w:val="paragraph"/>
      </w:pPr>
      <w:r w:rsidRPr="00037C68">
        <w:tab/>
        <w:t>(c)</w:t>
      </w:r>
      <w:r w:rsidRPr="00037C68">
        <w:tab/>
        <w:t>specify the key fiscal measures that the Government considers important and against which fiscal policy will be set and assessed; and</w:t>
      </w:r>
    </w:p>
    <w:p w:rsidR="00C730C9" w:rsidRPr="00037C68" w:rsidRDefault="00C730C9">
      <w:pPr>
        <w:pStyle w:val="paragraph"/>
      </w:pPr>
      <w:r w:rsidRPr="00037C68">
        <w:tab/>
        <w:t>(d)</w:t>
      </w:r>
      <w:r w:rsidRPr="00037C68">
        <w:tab/>
        <w:t>specify, for the budget year and the following 3 financial years:</w:t>
      </w:r>
    </w:p>
    <w:p w:rsidR="00C730C9" w:rsidRPr="00037C68" w:rsidRDefault="00C730C9">
      <w:pPr>
        <w:pStyle w:val="paragraphsub"/>
      </w:pPr>
      <w:r w:rsidRPr="00037C68">
        <w:tab/>
        <w:t>(i)</w:t>
      </w:r>
      <w:r w:rsidRPr="00037C68">
        <w:tab/>
        <w:t>the Government’s fiscal objectives and targets; and</w:t>
      </w:r>
    </w:p>
    <w:p w:rsidR="00C730C9" w:rsidRPr="00037C68" w:rsidRDefault="00C730C9">
      <w:pPr>
        <w:pStyle w:val="paragraphsub"/>
      </w:pPr>
      <w:r w:rsidRPr="00037C68">
        <w:tab/>
        <w:t>(ii)</w:t>
      </w:r>
      <w:r w:rsidRPr="00037C68">
        <w:tab/>
        <w:t>the expected outcomes for the specified key fiscal measures; and</w:t>
      </w:r>
    </w:p>
    <w:p w:rsidR="00C730C9" w:rsidRPr="00037C68" w:rsidRDefault="00C730C9">
      <w:pPr>
        <w:pStyle w:val="paragraph"/>
      </w:pPr>
      <w:r w:rsidRPr="00037C68">
        <w:tab/>
        <w:t>(e)</w:t>
      </w:r>
      <w:r w:rsidRPr="00037C68">
        <w:tab/>
        <w:t xml:space="preserve">explain how the fiscal objectives and strategic priorities specified and explained as required by </w:t>
      </w:r>
      <w:r w:rsidR="00037C68">
        <w:t>paragraphs (</w:t>
      </w:r>
      <w:r w:rsidRPr="00037C68">
        <w:t>a), (b) and (d) relate to the principles of sound fiscal management; and</w:t>
      </w:r>
    </w:p>
    <w:p w:rsidR="00C730C9" w:rsidRPr="00037C68" w:rsidRDefault="00C730C9">
      <w:pPr>
        <w:pStyle w:val="paragraph"/>
      </w:pPr>
      <w:r w:rsidRPr="00037C68">
        <w:tab/>
        <w:t>(f)</w:t>
      </w:r>
      <w:r w:rsidRPr="00037C68">
        <w:tab/>
        <w:t>specify fiscal policy actions taken or to be taken by the Government</w:t>
      </w:r>
      <w:r w:rsidRPr="00037C68">
        <w:rPr>
          <w:i/>
        </w:rPr>
        <w:t xml:space="preserve"> </w:t>
      </w:r>
      <w:r w:rsidRPr="00037C68">
        <w:t>that are temporary in nature, adopted for the purpose of moderating</w:t>
      </w:r>
      <w:r w:rsidRPr="00037C68">
        <w:rPr>
          <w:i/>
        </w:rPr>
        <w:t xml:space="preserve"> </w:t>
      </w:r>
      <w:r w:rsidRPr="00037C68">
        <w:t>cyclical fluctuations in economic activity, and indicate the process for their reversal; and</w:t>
      </w:r>
    </w:p>
    <w:p w:rsidR="00C730C9" w:rsidRPr="00037C68" w:rsidRDefault="00C730C9">
      <w:pPr>
        <w:pStyle w:val="paragraph"/>
      </w:pPr>
      <w:r w:rsidRPr="00037C68">
        <w:tab/>
        <w:t>(g)</w:t>
      </w:r>
      <w:r w:rsidRPr="00037C68">
        <w:tab/>
        <w:t>explain broadly the reporting basis on which subsequent Government fiscal reports will be prepared.</w:t>
      </w:r>
    </w:p>
    <w:p w:rsidR="00C730C9" w:rsidRPr="00037C68" w:rsidRDefault="00C730C9">
      <w:pPr>
        <w:pStyle w:val="subsection"/>
      </w:pPr>
      <w:r w:rsidRPr="00037C68">
        <w:tab/>
        <w:t>(2)</w:t>
      </w:r>
      <w:r w:rsidRPr="00037C68">
        <w:tab/>
        <w:t>If particular information required to be included in the statement is unchanged from information set out in full in an earlier statement, the statement may instead summarise the information and state that it is unchanged from what was set out in the earlier statement.</w:t>
      </w:r>
    </w:p>
    <w:p w:rsidR="00C730C9" w:rsidRPr="00037C68" w:rsidRDefault="00C730C9" w:rsidP="00F00FBC">
      <w:pPr>
        <w:pStyle w:val="ActHead2"/>
        <w:pageBreakBefore/>
      </w:pPr>
      <w:bookmarkStart w:id="19" w:name="_Toc37154573"/>
      <w:r w:rsidRPr="00037C68">
        <w:rPr>
          <w:rStyle w:val="CharPartNo"/>
        </w:rPr>
        <w:t>Part</w:t>
      </w:r>
      <w:r w:rsidR="00037C68" w:rsidRPr="00037C68">
        <w:rPr>
          <w:rStyle w:val="CharPartNo"/>
        </w:rPr>
        <w:t> </w:t>
      </w:r>
      <w:r w:rsidRPr="00037C68">
        <w:rPr>
          <w:rStyle w:val="CharPartNo"/>
        </w:rPr>
        <w:t>5</w:t>
      </w:r>
      <w:r w:rsidRPr="00037C68">
        <w:t>—</w:t>
      </w:r>
      <w:r w:rsidRPr="00037C68">
        <w:rPr>
          <w:rStyle w:val="CharPartText"/>
        </w:rPr>
        <w:t>Annual Government reporting</w:t>
      </w:r>
      <w:bookmarkEnd w:id="19"/>
    </w:p>
    <w:p w:rsidR="00C730C9" w:rsidRPr="00037C68" w:rsidRDefault="00C730C9" w:rsidP="00C730C9">
      <w:pPr>
        <w:pStyle w:val="ActHead3"/>
      </w:pPr>
      <w:bookmarkStart w:id="20" w:name="_Toc37154574"/>
      <w:r w:rsidRPr="00037C68">
        <w:rPr>
          <w:rStyle w:val="CharDivNo"/>
        </w:rPr>
        <w:t>Division</w:t>
      </w:r>
      <w:r w:rsidR="00037C68" w:rsidRPr="00037C68">
        <w:rPr>
          <w:rStyle w:val="CharDivNo"/>
        </w:rPr>
        <w:t> </w:t>
      </w:r>
      <w:r w:rsidRPr="00037C68">
        <w:rPr>
          <w:rStyle w:val="CharDivNo"/>
        </w:rPr>
        <w:t>1</w:t>
      </w:r>
      <w:r w:rsidRPr="00037C68">
        <w:t>—</w:t>
      </w:r>
      <w:r w:rsidRPr="00037C68">
        <w:rPr>
          <w:rStyle w:val="CharDivText"/>
        </w:rPr>
        <w:t>Budget economic and fiscal outlook report</w:t>
      </w:r>
      <w:bookmarkEnd w:id="20"/>
    </w:p>
    <w:p w:rsidR="00C730C9" w:rsidRPr="00037C68" w:rsidRDefault="00C730C9" w:rsidP="00C730C9">
      <w:pPr>
        <w:pStyle w:val="ActHead5"/>
      </w:pPr>
      <w:bookmarkStart w:id="21" w:name="_Toc37154575"/>
      <w:r w:rsidRPr="00037C68">
        <w:rPr>
          <w:rStyle w:val="CharSectno"/>
        </w:rPr>
        <w:t>10</w:t>
      </w:r>
      <w:r w:rsidRPr="00037C68">
        <w:t xml:space="preserve">  Public release and tabling of budget economic and fiscal outlook reports</w:t>
      </w:r>
      <w:bookmarkEnd w:id="21"/>
    </w:p>
    <w:p w:rsidR="00C730C9" w:rsidRPr="00037C68" w:rsidRDefault="00C730C9">
      <w:pPr>
        <w:pStyle w:val="subsection"/>
      </w:pPr>
      <w:r w:rsidRPr="00037C68">
        <w:tab/>
      </w:r>
      <w:r w:rsidRPr="00037C68">
        <w:tab/>
        <w:t>The Treasurer is to publicly release and table a budget economic and fiscal outlook report at the time of each budget.</w:t>
      </w:r>
    </w:p>
    <w:p w:rsidR="00C730C9" w:rsidRPr="00037C68" w:rsidRDefault="00C730C9" w:rsidP="00C730C9">
      <w:pPr>
        <w:pStyle w:val="ActHead5"/>
      </w:pPr>
      <w:bookmarkStart w:id="22" w:name="_Toc37154576"/>
      <w:r w:rsidRPr="00037C68">
        <w:rPr>
          <w:rStyle w:val="CharSectno"/>
        </w:rPr>
        <w:t>11</w:t>
      </w:r>
      <w:r w:rsidRPr="00037C68">
        <w:t xml:space="preserve">  Purpose of budget economic and fiscal outlook reports</w:t>
      </w:r>
      <w:bookmarkEnd w:id="22"/>
    </w:p>
    <w:p w:rsidR="00C730C9" w:rsidRPr="00037C68" w:rsidRDefault="00C730C9">
      <w:pPr>
        <w:pStyle w:val="subsection"/>
      </w:pPr>
      <w:r w:rsidRPr="00037C68">
        <w:tab/>
      </w:r>
      <w:r w:rsidRPr="00037C68">
        <w:tab/>
        <w:t>The purpose of budget economic and fiscal outlook reports is to provide information to allow the assessment of the Government’s fiscal performance against the fiscal strategy set out in its current fiscal strategy statement.</w:t>
      </w:r>
    </w:p>
    <w:p w:rsidR="00C730C9" w:rsidRPr="00037C68" w:rsidRDefault="00C730C9" w:rsidP="00C730C9">
      <w:pPr>
        <w:pStyle w:val="ActHead5"/>
      </w:pPr>
      <w:bookmarkStart w:id="23" w:name="_Toc37154577"/>
      <w:r w:rsidRPr="00037C68">
        <w:rPr>
          <w:rStyle w:val="CharSectno"/>
        </w:rPr>
        <w:t>12</w:t>
      </w:r>
      <w:r w:rsidRPr="00037C68">
        <w:t xml:space="preserve">  Contents of budget economic and fiscal outlook report</w:t>
      </w:r>
      <w:bookmarkEnd w:id="23"/>
    </w:p>
    <w:p w:rsidR="00C730C9" w:rsidRPr="00037C68" w:rsidRDefault="00C730C9">
      <w:pPr>
        <w:pStyle w:val="subsection"/>
      </w:pPr>
      <w:r w:rsidRPr="00037C68">
        <w:tab/>
        <w:t>(1)</w:t>
      </w:r>
      <w:r w:rsidRPr="00037C68">
        <w:tab/>
        <w:t>A budget economic and fiscal outlook report is to contain the following information:</w:t>
      </w:r>
    </w:p>
    <w:p w:rsidR="00C730C9" w:rsidRPr="00037C68" w:rsidRDefault="00C730C9">
      <w:pPr>
        <w:pStyle w:val="paragraph"/>
      </w:pPr>
      <w:r w:rsidRPr="00037C68">
        <w:tab/>
        <w:t>(a)</w:t>
      </w:r>
      <w:r w:rsidRPr="00037C68">
        <w:tab/>
        <w:t>Commonwealth budget sector and Commonwealth general government sector fiscal estimates for the budget year and the following 3 financial</w:t>
      </w:r>
      <w:r w:rsidRPr="00037C68">
        <w:rPr>
          <w:i/>
        </w:rPr>
        <w:t xml:space="preserve"> </w:t>
      </w:r>
      <w:r w:rsidRPr="00037C68">
        <w:t>years;</w:t>
      </w:r>
    </w:p>
    <w:p w:rsidR="00C730C9" w:rsidRPr="00037C68" w:rsidRDefault="00C730C9">
      <w:pPr>
        <w:pStyle w:val="paragraph"/>
      </w:pPr>
      <w:r w:rsidRPr="00037C68">
        <w:tab/>
        <w:t>(b)</w:t>
      </w:r>
      <w:r w:rsidRPr="00037C68">
        <w:tab/>
        <w:t>the economic and other assumptions for the budget year and the following 3 financial</w:t>
      </w:r>
      <w:r w:rsidRPr="00037C68">
        <w:rPr>
          <w:i/>
        </w:rPr>
        <w:t xml:space="preserve"> </w:t>
      </w:r>
      <w:r w:rsidRPr="00037C68">
        <w:t>years that have been used in preparing those fiscal estimates;</w:t>
      </w:r>
    </w:p>
    <w:p w:rsidR="00C730C9" w:rsidRPr="00037C68" w:rsidRDefault="00C730C9">
      <w:pPr>
        <w:pStyle w:val="paragraph"/>
      </w:pPr>
      <w:r w:rsidRPr="00037C68">
        <w:tab/>
        <w:t>(c)</w:t>
      </w:r>
      <w:r w:rsidRPr="00037C68">
        <w:tab/>
        <w:t>discussion of the sensitivity of those fiscal estimates to changes in those economic and other assumptions;</w:t>
      </w:r>
    </w:p>
    <w:p w:rsidR="00C730C9" w:rsidRPr="00037C68" w:rsidRDefault="00C730C9">
      <w:pPr>
        <w:pStyle w:val="paragraph"/>
      </w:pPr>
      <w:r w:rsidRPr="00037C68">
        <w:tab/>
        <w:t>(d)</w:t>
      </w:r>
      <w:r w:rsidRPr="00037C68">
        <w:tab/>
        <w:t>an overview of the estimated tax expenditures</w:t>
      </w:r>
      <w:r w:rsidRPr="00037C68">
        <w:rPr>
          <w:i/>
        </w:rPr>
        <w:t xml:space="preserve"> </w:t>
      </w:r>
      <w:r w:rsidRPr="00037C68">
        <w:t>for the budget year and the following 3 financial years;</w:t>
      </w:r>
    </w:p>
    <w:p w:rsidR="00C730C9" w:rsidRPr="00037C68" w:rsidRDefault="00C730C9">
      <w:pPr>
        <w:pStyle w:val="paragraph"/>
      </w:pPr>
      <w:r w:rsidRPr="00037C68">
        <w:tab/>
        <w:t>(e)</w:t>
      </w:r>
      <w:r w:rsidRPr="00037C68">
        <w:tab/>
        <w:t>a statement of the risks, quantified where feasible, that may have a material effect on the fiscal outlook, including:</w:t>
      </w:r>
    </w:p>
    <w:p w:rsidR="00C730C9" w:rsidRPr="00037C68" w:rsidRDefault="00C730C9">
      <w:pPr>
        <w:pStyle w:val="paragraphsub"/>
      </w:pPr>
      <w:r w:rsidRPr="00037C68">
        <w:tab/>
        <w:t>(i)</w:t>
      </w:r>
      <w:r w:rsidRPr="00037C68">
        <w:tab/>
        <w:t>contingent liabilities; and</w:t>
      </w:r>
    </w:p>
    <w:p w:rsidR="00C730C9" w:rsidRPr="00037C68" w:rsidRDefault="00C730C9">
      <w:pPr>
        <w:pStyle w:val="paragraphsub"/>
      </w:pPr>
      <w:r w:rsidRPr="00037C68">
        <w:tab/>
        <w:t>(ii)</w:t>
      </w:r>
      <w:r w:rsidRPr="00037C68">
        <w:tab/>
        <w:t xml:space="preserve">publicly announced Government commitments that are not yet included in the fiscal estimates referred to in </w:t>
      </w:r>
      <w:r w:rsidR="00037C68">
        <w:t>paragraph (</w:t>
      </w:r>
      <w:r w:rsidRPr="00037C68">
        <w:t>a); and</w:t>
      </w:r>
    </w:p>
    <w:p w:rsidR="00C730C9" w:rsidRPr="00037C68" w:rsidRDefault="00C730C9">
      <w:pPr>
        <w:pStyle w:val="paragraphsub"/>
      </w:pPr>
      <w:r w:rsidRPr="00037C68">
        <w:tab/>
        <w:t>(iii)</w:t>
      </w:r>
      <w:r w:rsidRPr="00037C68">
        <w:tab/>
        <w:t>Government negotiations that have yet to be finalised</w:t>
      </w:r>
      <w:r w:rsidR="00AD19B7" w:rsidRPr="00037C68">
        <w:t>;</w:t>
      </w:r>
    </w:p>
    <w:p w:rsidR="00F73ED7" w:rsidRPr="00037C68" w:rsidRDefault="00F73ED7" w:rsidP="00F73ED7">
      <w:pPr>
        <w:pStyle w:val="paragraph"/>
      </w:pPr>
      <w:r w:rsidRPr="00037C68">
        <w:tab/>
        <w:t>(f)</w:t>
      </w:r>
      <w:r w:rsidRPr="00037C68">
        <w:tab/>
        <w:t>a debt statement.</w:t>
      </w:r>
    </w:p>
    <w:p w:rsidR="00C730C9" w:rsidRPr="00037C68" w:rsidRDefault="00C730C9">
      <w:pPr>
        <w:pStyle w:val="subsection"/>
      </w:pPr>
      <w:r w:rsidRPr="00037C68">
        <w:tab/>
        <w:t>(2)</w:t>
      </w:r>
      <w:r w:rsidRPr="00037C68">
        <w:tab/>
        <w:t>The information in the report is to take into account, to the fullest extent possible, all Government decisions and all other circumstances that may have a material effect on the fiscal and economic outlook.</w:t>
      </w:r>
    </w:p>
    <w:p w:rsidR="00C730C9" w:rsidRPr="00037C68" w:rsidRDefault="00C730C9">
      <w:pPr>
        <w:pStyle w:val="subsection"/>
      </w:pPr>
      <w:r w:rsidRPr="00037C68">
        <w:tab/>
        <w:t>(3)</w:t>
      </w:r>
      <w:r w:rsidRPr="00037C68">
        <w:tab/>
        <w:t>The report is to:</w:t>
      </w:r>
    </w:p>
    <w:p w:rsidR="00C730C9" w:rsidRPr="00037C68" w:rsidRDefault="00C730C9">
      <w:pPr>
        <w:pStyle w:val="paragraph"/>
      </w:pPr>
      <w:r w:rsidRPr="00037C68">
        <w:tab/>
        <w:t>(a)</w:t>
      </w:r>
      <w:r w:rsidRPr="00037C68">
        <w:tab/>
        <w:t>be based on external reporting standards; and</w:t>
      </w:r>
    </w:p>
    <w:p w:rsidR="00C730C9" w:rsidRPr="00037C68" w:rsidRDefault="00C730C9">
      <w:pPr>
        <w:pStyle w:val="paragraph"/>
      </w:pPr>
      <w:r w:rsidRPr="00037C68">
        <w:tab/>
        <w:t>(b)</w:t>
      </w:r>
      <w:r w:rsidRPr="00037C68">
        <w:tab/>
        <w:t>identify, in general terms, the external reporting standards on which it is based and any ways in which the report departs from those standards.</w:t>
      </w:r>
    </w:p>
    <w:p w:rsidR="00C730C9" w:rsidRPr="00037C68" w:rsidRDefault="00C730C9">
      <w:pPr>
        <w:pStyle w:val="subsection"/>
      </w:pPr>
      <w:r w:rsidRPr="00037C68">
        <w:tab/>
        <w:t>(4)</w:t>
      </w:r>
      <w:r w:rsidRPr="00037C68">
        <w:tab/>
        <w:t>The report does not have to include information that the Treasurer considers should not be included because:</w:t>
      </w:r>
    </w:p>
    <w:p w:rsidR="00C730C9" w:rsidRPr="00037C68" w:rsidRDefault="00C730C9">
      <w:pPr>
        <w:pStyle w:val="paragraph"/>
      </w:pPr>
      <w:r w:rsidRPr="00037C68">
        <w:tab/>
        <w:t>(a)</w:t>
      </w:r>
      <w:r w:rsidRPr="00037C68">
        <w:tab/>
        <w:t>it is confidential commercial information; or</w:t>
      </w:r>
    </w:p>
    <w:p w:rsidR="00C730C9" w:rsidRPr="00037C68" w:rsidRDefault="00C730C9">
      <w:pPr>
        <w:pStyle w:val="paragraph"/>
      </w:pPr>
      <w:r w:rsidRPr="00037C68">
        <w:tab/>
        <w:t>(b)</w:t>
      </w:r>
      <w:r w:rsidRPr="00037C68">
        <w:tab/>
        <w:t>its disclosure in the report could prejudice national security.</w:t>
      </w:r>
    </w:p>
    <w:p w:rsidR="00C730C9" w:rsidRPr="00037C68" w:rsidRDefault="00C730C9" w:rsidP="00C730C9">
      <w:pPr>
        <w:pStyle w:val="ActHead5"/>
      </w:pPr>
      <w:bookmarkStart w:id="24" w:name="_Toc37154578"/>
      <w:r w:rsidRPr="00037C68">
        <w:rPr>
          <w:rStyle w:val="CharSectno"/>
        </w:rPr>
        <w:t>13</w:t>
      </w:r>
      <w:r w:rsidRPr="00037C68">
        <w:t xml:space="preserve">  Commonwealth bodies to provide information to help prepare report</w:t>
      </w:r>
      <w:bookmarkEnd w:id="24"/>
    </w:p>
    <w:p w:rsidR="00C730C9" w:rsidRPr="00037C68" w:rsidRDefault="00C730C9">
      <w:pPr>
        <w:pStyle w:val="subsection"/>
      </w:pPr>
      <w:r w:rsidRPr="00037C68">
        <w:tab/>
        <w:t>(1)</w:t>
      </w:r>
      <w:r w:rsidRPr="00037C68">
        <w:tab/>
        <w:t>To help the Treasurer to prepare a budget economic and fiscal outlook report, the Treasurer may request a Commonwealth body to provide information.</w:t>
      </w:r>
    </w:p>
    <w:p w:rsidR="00C730C9" w:rsidRPr="00037C68" w:rsidRDefault="00C730C9">
      <w:pPr>
        <w:pStyle w:val="subsection"/>
      </w:pPr>
      <w:r w:rsidRPr="00037C68">
        <w:tab/>
        <w:t>(2)</w:t>
      </w:r>
      <w:r w:rsidRPr="00037C68">
        <w:tab/>
        <w:t>A Commonwealth body is to comply with a request in time to allow the information to be taken into account in the preparation of the report, unless it is not practicable for the body to do so. The body does not have to provide information if doing so would contravene another law of the Commonwealth.</w:t>
      </w:r>
    </w:p>
    <w:p w:rsidR="00C730C9" w:rsidRPr="00037C68" w:rsidRDefault="00C730C9" w:rsidP="00F00FBC">
      <w:pPr>
        <w:pStyle w:val="ActHead3"/>
        <w:pageBreakBefore/>
      </w:pPr>
      <w:bookmarkStart w:id="25" w:name="_Toc37154579"/>
      <w:r w:rsidRPr="00037C68">
        <w:rPr>
          <w:rStyle w:val="CharDivNo"/>
        </w:rPr>
        <w:t>Division</w:t>
      </w:r>
      <w:r w:rsidR="00037C68" w:rsidRPr="00037C68">
        <w:rPr>
          <w:rStyle w:val="CharDivNo"/>
        </w:rPr>
        <w:t> </w:t>
      </w:r>
      <w:r w:rsidRPr="00037C68">
        <w:rPr>
          <w:rStyle w:val="CharDivNo"/>
        </w:rPr>
        <w:t>2</w:t>
      </w:r>
      <w:r w:rsidRPr="00037C68">
        <w:t>—</w:t>
      </w:r>
      <w:r w:rsidRPr="00037C68">
        <w:rPr>
          <w:rStyle w:val="CharDivText"/>
        </w:rPr>
        <w:t>Mid</w:t>
      </w:r>
      <w:r w:rsidR="00037C68" w:rsidRPr="00037C68">
        <w:rPr>
          <w:rStyle w:val="CharDivText"/>
        </w:rPr>
        <w:noBreakHyphen/>
      </w:r>
      <w:r w:rsidRPr="00037C68">
        <w:rPr>
          <w:rStyle w:val="CharDivText"/>
        </w:rPr>
        <w:t>year economic and fiscal outlook report</w:t>
      </w:r>
      <w:bookmarkEnd w:id="25"/>
    </w:p>
    <w:p w:rsidR="00C730C9" w:rsidRPr="00037C68" w:rsidRDefault="00C730C9" w:rsidP="00C730C9">
      <w:pPr>
        <w:pStyle w:val="ActHead5"/>
      </w:pPr>
      <w:bookmarkStart w:id="26" w:name="_Toc37154580"/>
      <w:r w:rsidRPr="00037C68">
        <w:rPr>
          <w:rStyle w:val="CharSectno"/>
        </w:rPr>
        <w:t>14</w:t>
      </w:r>
      <w:r w:rsidRPr="00037C68">
        <w:t xml:space="preserve">  Public release and tabling of mid</w:t>
      </w:r>
      <w:r w:rsidR="00037C68">
        <w:noBreakHyphen/>
      </w:r>
      <w:r w:rsidRPr="00037C68">
        <w:t>year economic and fiscal outlook reports</w:t>
      </w:r>
      <w:bookmarkEnd w:id="26"/>
    </w:p>
    <w:p w:rsidR="00C730C9" w:rsidRPr="00037C68" w:rsidRDefault="00C730C9">
      <w:pPr>
        <w:pStyle w:val="subsection"/>
      </w:pPr>
      <w:r w:rsidRPr="00037C68">
        <w:tab/>
        <w:t>(1)</w:t>
      </w:r>
      <w:r w:rsidRPr="00037C68">
        <w:tab/>
        <w:t>The Treasurer is to publicly release and table a mid</w:t>
      </w:r>
      <w:r w:rsidR="00037C68">
        <w:noBreakHyphen/>
      </w:r>
      <w:r w:rsidRPr="00037C68">
        <w:t>year economic and fiscal outlook report by the end of January in each year, or within 6 months after the last budget, whichever is later.</w:t>
      </w:r>
    </w:p>
    <w:p w:rsidR="00C730C9" w:rsidRPr="00037C68" w:rsidRDefault="00C730C9">
      <w:pPr>
        <w:pStyle w:val="subsection"/>
      </w:pPr>
      <w:r w:rsidRPr="00037C68">
        <w:tab/>
        <w:t>(2)</w:t>
      </w:r>
      <w:r w:rsidRPr="00037C68">
        <w:tab/>
        <w:t>If:</w:t>
      </w:r>
    </w:p>
    <w:p w:rsidR="00C730C9" w:rsidRPr="00037C68" w:rsidRDefault="00C730C9">
      <w:pPr>
        <w:pStyle w:val="paragraph"/>
      </w:pPr>
      <w:r w:rsidRPr="00037C68">
        <w:tab/>
        <w:t>(a)</w:t>
      </w:r>
      <w:r w:rsidRPr="00037C68">
        <w:tab/>
        <w:t>a mid</w:t>
      </w:r>
      <w:r w:rsidR="00037C68">
        <w:noBreakHyphen/>
      </w:r>
      <w:r w:rsidRPr="00037C68">
        <w:t xml:space="preserve">year economic and fiscal outlook report is publicly released by the end of the period specified in </w:t>
      </w:r>
      <w:r w:rsidR="00037C68">
        <w:t>subclause (</w:t>
      </w:r>
      <w:r w:rsidRPr="00037C68">
        <w:t>1); but</w:t>
      </w:r>
    </w:p>
    <w:p w:rsidR="00C730C9" w:rsidRPr="00037C68" w:rsidRDefault="00C730C9">
      <w:pPr>
        <w:pStyle w:val="paragraph"/>
      </w:pPr>
      <w:r w:rsidRPr="00037C68">
        <w:tab/>
        <w:t>(b)</w:t>
      </w:r>
      <w:r w:rsidRPr="00037C68">
        <w:tab/>
        <w:t>a House of the Parliament is not sitting when the report is released;</w:t>
      </w:r>
    </w:p>
    <w:p w:rsidR="00C730C9" w:rsidRPr="00037C68" w:rsidRDefault="00C730C9">
      <w:pPr>
        <w:pStyle w:val="subsection2"/>
      </w:pPr>
      <w:r w:rsidRPr="00037C68">
        <w:t>the report does not have to be tabled in that House until it next sits (or as soon as practicable after then), even if that is after the end of the specified period.</w:t>
      </w:r>
    </w:p>
    <w:p w:rsidR="00C730C9" w:rsidRPr="00037C68" w:rsidRDefault="00C730C9" w:rsidP="00C730C9">
      <w:pPr>
        <w:pStyle w:val="ActHead5"/>
      </w:pPr>
      <w:bookmarkStart w:id="27" w:name="_Toc37154581"/>
      <w:r w:rsidRPr="00037C68">
        <w:rPr>
          <w:rStyle w:val="CharSectno"/>
        </w:rPr>
        <w:t>15</w:t>
      </w:r>
      <w:r w:rsidRPr="00037C68">
        <w:t xml:space="preserve">  Purpose of mid</w:t>
      </w:r>
      <w:r w:rsidR="00037C68">
        <w:noBreakHyphen/>
      </w:r>
      <w:r w:rsidRPr="00037C68">
        <w:t>year economic and fiscal outlook reports</w:t>
      </w:r>
      <w:bookmarkEnd w:id="27"/>
    </w:p>
    <w:p w:rsidR="00C730C9" w:rsidRPr="00037C68" w:rsidRDefault="00C730C9">
      <w:pPr>
        <w:pStyle w:val="subsection"/>
      </w:pPr>
      <w:r w:rsidRPr="00037C68">
        <w:tab/>
      </w:r>
      <w:r w:rsidRPr="00037C68">
        <w:tab/>
        <w:t>The purpose of mid</w:t>
      </w:r>
      <w:r w:rsidR="00037C68">
        <w:noBreakHyphen/>
      </w:r>
      <w:r w:rsidRPr="00037C68">
        <w:t>year economic and fiscal outlook reports is to provide updated information to allow the assessment of the Government’s fiscal performance against the fiscal strategy set out in its current fiscal strategy statement.</w:t>
      </w:r>
    </w:p>
    <w:p w:rsidR="00C730C9" w:rsidRPr="00037C68" w:rsidRDefault="00C730C9" w:rsidP="00C730C9">
      <w:pPr>
        <w:pStyle w:val="ActHead5"/>
      </w:pPr>
      <w:bookmarkStart w:id="28" w:name="_Toc37154582"/>
      <w:r w:rsidRPr="00037C68">
        <w:rPr>
          <w:rStyle w:val="CharSectno"/>
        </w:rPr>
        <w:t>16</w:t>
      </w:r>
      <w:r w:rsidRPr="00037C68">
        <w:t xml:space="preserve">  Contents of mid</w:t>
      </w:r>
      <w:r w:rsidR="00037C68">
        <w:noBreakHyphen/>
      </w:r>
      <w:r w:rsidRPr="00037C68">
        <w:t>year economic and fiscal outlook report</w:t>
      </w:r>
      <w:bookmarkEnd w:id="28"/>
    </w:p>
    <w:p w:rsidR="00C730C9" w:rsidRPr="00037C68" w:rsidRDefault="00C730C9">
      <w:pPr>
        <w:pStyle w:val="subsection"/>
        <w:spacing w:before="240"/>
      </w:pPr>
      <w:r w:rsidRPr="00037C68">
        <w:tab/>
        <w:t>(1)</w:t>
      </w:r>
      <w:r w:rsidRPr="00037C68">
        <w:tab/>
        <w:t>A mid</w:t>
      </w:r>
      <w:r w:rsidR="00037C68">
        <w:noBreakHyphen/>
      </w:r>
      <w:r w:rsidRPr="00037C68">
        <w:t>year economic and fiscal outlook report is to:</w:t>
      </w:r>
    </w:p>
    <w:p w:rsidR="00C730C9" w:rsidRPr="00037C68" w:rsidRDefault="00C730C9">
      <w:pPr>
        <w:pStyle w:val="paragraph"/>
      </w:pPr>
      <w:r w:rsidRPr="00037C68">
        <w:tab/>
        <w:t>(a)</w:t>
      </w:r>
      <w:r w:rsidRPr="00037C68">
        <w:tab/>
        <w:t xml:space="preserve">update key information contained in the most recent budget economic and fiscal outlook report (the </w:t>
      </w:r>
      <w:r w:rsidRPr="00037C68">
        <w:rPr>
          <w:b/>
          <w:i/>
        </w:rPr>
        <w:t>budget report</w:t>
      </w:r>
      <w:r w:rsidRPr="00037C68">
        <w:t>); and</w:t>
      </w:r>
    </w:p>
    <w:p w:rsidR="00C730C9" w:rsidRPr="00037C68" w:rsidRDefault="00C730C9">
      <w:pPr>
        <w:pStyle w:val="paragraph"/>
      </w:pPr>
      <w:r w:rsidRPr="00037C68">
        <w:tab/>
        <w:t>(b)</w:t>
      </w:r>
      <w:r w:rsidRPr="00037C68">
        <w:tab/>
        <w:t>contain a detailed statement of tax expenditures, presenting disaggregated information on tax expenditures</w:t>
      </w:r>
      <w:r w:rsidR="00F73ED7" w:rsidRPr="00037C68">
        <w:t>; and</w:t>
      </w:r>
    </w:p>
    <w:p w:rsidR="00F73ED7" w:rsidRPr="00037C68" w:rsidRDefault="00F73ED7" w:rsidP="00F73ED7">
      <w:pPr>
        <w:pStyle w:val="paragraph"/>
      </w:pPr>
      <w:r w:rsidRPr="00037C68">
        <w:tab/>
        <w:t>(c)</w:t>
      </w:r>
      <w:r w:rsidRPr="00037C68">
        <w:tab/>
        <w:t>contain a debt statement.</w:t>
      </w:r>
    </w:p>
    <w:p w:rsidR="00C730C9" w:rsidRPr="00037C68" w:rsidRDefault="00C730C9">
      <w:pPr>
        <w:pStyle w:val="subsection"/>
      </w:pPr>
      <w:r w:rsidRPr="00037C68">
        <w:tab/>
        <w:t>(2)</w:t>
      </w:r>
      <w:r w:rsidRPr="00037C68">
        <w:tab/>
        <w:t>The information in the report is to take into account, to the fullest extent possible, all Government decisions and all other circumstances that may have a material effect on the fiscal and economic outlook.</w:t>
      </w:r>
    </w:p>
    <w:p w:rsidR="00C730C9" w:rsidRPr="00037C68" w:rsidRDefault="00C730C9">
      <w:pPr>
        <w:pStyle w:val="subsection"/>
      </w:pPr>
      <w:r w:rsidRPr="00037C68">
        <w:tab/>
        <w:t>(3)</w:t>
      </w:r>
      <w:r w:rsidRPr="00037C68">
        <w:tab/>
        <w:t>The report is to:</w:t>
      </w:r>
    </w:p>
    <w:p w:rsidR="00C730C9" w:rsidRPr="00037C68" w:rsidRDefault="00C730C9">
      <w:pPr>
        <w:pStyle w:val="paragraph"/>
      </w:pPr>
      <w:r w:rsidRPr="00037C68">
        <w:tab/>
        <w:t>(a)</w:t>
      </w:r>
      <w:r w:rsidRPr="00037C68">
        <w:tab/>
        <w:t>be based on external reporting standards; and</w:t>
      </w:r>
    </w:p>
    <w:p w:rsidR="00C730C9" w:rsidRPr="00037C68" w:rsidRDefault="00C730C9">
      <w:pPr>
        <w:pStyle w:val="paragraph"/>
      </w:pPr>
      <w:r w:rsidRPr="00037C68">
        <w:tab/>
        <w:t>(b)</w:t>
      </w:r>
      <w:r w:rsidRPr="00037C68">
        <w:tab/>
        <w:t>identify, in general terms, the external reporting standards on which it is based and any ways in which the report departs from those standards.</w:t>
      </w:r>
    </w:p>
    <w:p w:rsidR="00C730C9" w:rsidRPr="00037C68" w:rsidRDefault="00C730C9">
      <w:pPr>
        <w:pStyle w:val="subsection"/>
      </w:pPr>
      <w:r w:rsidRPr="00037C68">
        <w:tab/>
        <w:t>(4)</w:t>
      </w:r>
      <w:r w:rsidRPr="00037C68">
        <w:tab/>
        <w:t>If particular information required to be included in the report is unchanged from information set out in full in the budget report, the report may instead summarise the information and state that it is unchanged from what was set out in the budget report.</w:t>
      </w:r>
    </w:p>
    <w:p w:rsidR="00C730C9" w:rsidRPr="00037C68" w:rsidRDefault="00C730C9">
      <w:pPr>
        <w:pStyle w:val="subsection"/>
      </w:pPr>
      <w:r w:rsidRPr="00037C68">
        <w:tab/>
        <w:t>(5)</w:t>
      </w:r>
      <w:r w:rsidRPr="00037C68">
        <w:tab/>
        <w:t>The report does not have to include information that the Treasurer considers should not be included because:</w:t>
      </w:r>
    </w:p>
    <w:p w:rsidR="00C730C9" w:rsidRPr="00037C68" w:rsidRDefault="00C730C9">
      <w:pPr>
        <w:pStyle w:val="paragraph"/>
      </w:pPr>
      <w:r w:rsidRPr="00037C68">
        <w:tab/>
        <w:t>(a)</w:t>
      </w:r>
      <w:r w:rsidRPr="00037C68">
        <w:tab/>
        <w:t>it is confidential commercial information; or</w:t>
      </w:r>
    </w:p>
    <w:p w:rsidR="00C730C9" w:rsidRPr="00037C68" w:rsidRDefault="00C730C9">
      <w:pPr>
        <w:pStyle w:val="paragraph"/>
      </w:pPr>
      <w:r w:rsidRPr="00037C68">
        <w:tab/>
        <w:t>(b)</w:t>
      </w:r>
      <w:r w:rsidRPr="00037C68">
        <w:tab/>
        <w:t>its disclosure in the report could prejudice national security.</w:t>
      </w:r>
    </w:p>
    <w:p w:rsidR="00C730C9" w:rsidRPr="00037C68" w:rsidRDefault="00C730C9" w:rsidP="00C730C9">
      <w:pPr>
        <w:pStyle w:val="ActHead5"/>
      </w:pPr>
      <w:bookmarkStart w:id="29" w:name="_Toc37154583"/>
      <w:r w:rsidRPr="00037C68">
        <w:rPr>
          <w:rStyle w:val="CharSectno"/>
        </w:rPr>
        <w:t>17</w:t>
      </w:r>
      <w:r w:rsidRPr="00037C68">
        <w:t xml:space="preserve">  Commonwealth bodies to provide information to help prepare report</w:t>
      </w:r>
      <w:bookmarkEnd w:id="29"/>
    </w:p>
    <w:p w:rsidR="00C730C9" w:rsidRPr="00037C68" w:rsidRDefault="00C730C9">
      <w:pPr>
        <w:pStyle w:val="subsection"/>
      </w:pPr>
      <w:r w:rsidRPr="00037C68">
        <w:tab/>
        <w:t>(1)</w:t>
      </w:r>
      <w:r w:rsidRPr="00037C68">
        <w:tab/>
        <w:t>To help the Treasurer to prepare a mid</w:t>
      </w:r>
      <w:r w:rsidR="00037C68">
        <w:noBreakHyphen/>
      </w:r>
      <w:r w:rsidRPr="00037C68">
        <w:t>year economic and fiscal outlook report, the Treasurer may request a Commonwealth body to provide information.</w:t>
      </w:r>
    </w:p>
    <w:p w:rsidR="00C730C9" w:rsidRPr="00037C68" w:rsidRDefault="00C730C9">
      <w:pPr>
        <w:pStyle w:val="subsection"/>
      </w:pPr>
      <w:r w:rsidRPr="00037C68">
        <w:tab/>
        <w:t>(2)</w:t>
      </w:r>
      <w:r w:rsidRPr="00037C68">
        <w:tab/>
        <w:t>A Commonwealth body is to comply with a request in time to allow the information to be taken into account in the preparation of the report, unless it is not practicable for the body to do so. The body does not have to provide information if doing so would contravene another law of the Commonwealth.</w:t>
      </w:r>
    </w:p>
    <w:p w:rsidR="00C730C9" w:rsidRPr="00037C68" w:rsidRDefault="00C730C9" w:rsidP="00F00FBC">
      <w:pPr>
        <w:pStyle w:val="ActHead3"/>
        <w:pageBreakBefore/>
      </w:pPr>
      <w:bookmarkStart w:id="30" w:name="_Toc37154584"/>
      <w:r w:rsidRPr="00037C68">
        <w:rPr>
          <w:rStyle w:val="CharDivNo"/>
        </w:rPr>
        <w:t>Division</w:t>
      </w:r>
      <w:r w:rsidR="00037C68" w:rsidRPr="00037C68">
        <w:rPr>
          <w:rStyle w:val="CharDivNo"/>
        </w:rPr>
        <w:t> </w:t>
      </w:r>
      <w:r w:rsidRPr="00037C68">
        <w:rPr>
          <w:rStyle w:val="CharDivNo"/>
        </w:rPr>
        <w:t>3</w:t>
      </w:r>
      <w:r w:rsidRPr="00037C68">
        <w:t>—</w:t>
      </w:r>
      <w:r w:rsidRPr="00037C68">
        <w:rPr>
          <w:rStyle w:val="CharDivText"/>
        </w:rPr>
        <w:t>Final budget outcome report</w:t>
      </w:r>
      <w:bookmarkEnd w:id="30"/>
    </w:p>
    <w:p w:rsidR="00C730C9" w:rsidRPr="00037C68" w:rsidRDefault="00C730C9" w:rsidP="00C730C9">
      <w:pPr>
        <w:pStyle w:val="ActHead5"/>
      </w:pPr>
      <w:bookmarkStart w:id="31" w:name="_Toc37154585"/>
      <w:r w:rsidRPr="00037C68">
        <w:rPr>
          <w:rStyle w:val="CharSectno"/>
        </w:rPr>
        <w:t>18</w:t>
      </w:r>
      <w:r w:rsidRPr="00037C68">
        <w:t xml:space="preserve">  Public release and tabling of final budget outcome reports</w:t>
      </w:r>
      <w:bookmarkEnd w:id="31"/>
    </w:p>
    <w:p w:rsidR="00C730C9" w:rsidRPr="00037C68" w:rsidRDefault="00C730C9">
      <w:pPr>
        <w:pStyle w:val="subsection"/>
      </w:pPr>
      <w:r w:rsidRPr="00037C68">
        <w:tab/>
        <w:t>(1)</w:t>
      </w:r>
      <w:r w:rsidRPr="00037C68">
        <w:tab/>
        <w:t>The Treasurer is to publicly release and table a final budget outcome report for each financial year no later than 3 months after the end of the financial year.</w:t>
      </w:r>
    </w:p>
    <w:p w:rsidR="00C730C9" w:rsidRPr="00037C68" w:rsidRDefault="00C730C9">
      <w:pPr>
        <w:pStyle w:val="subsection"/>
      </w:pPr>
      <w:r w:rsidRPr="00037C68">
        <w:tab/>
        <w:t>(2)</w:t>
      </w:r>
      <w:r w:rsidRPr="00037C68">
        <w:tab/>
        <w:t>If:</w:t>
      </w:r>
    </w:p>
    <w:p w:rsidR="00C730C9" w:rsidRPr="00037C68" w:rsidRDefault="00C730C9">
      <w:pPr>
        <w:pStyle w:val="paragraph"/>
      </w:pPr>
      <w:r w:rsidRPr="00037C68">
        <w:tab/>
        <w:t>(a)</w:t>
      </w:r>
      <w:r w:rsidRPr="00037C68">
        <w:tab/>
        <w:t>a final budget outcome report is publicly released within 3 months after the end of the financial year; but</w:t>
      </w:r>
    </w:p>
    <w:p w:rsidR="00C730C9" w:rsidRPr="00037C68" w:rsidRDefault="00C730C9">
      <w:pPr>
        <w:pStyle w:val="paragraph"/>
      </w:pPr>
      <w:r w:rsidRPr="00037C68">
        <w:tab/>
        <w:t>(b)</w:t>
      </w:r>
      <w:r w:rsidRPr="00037C68">
        <w:tab/>
        <w:t>a House of the Parliament is not sitting when the report is released;</w:t>
      </w:r>
    </w:p>
    <w:p w:rsidR="00C730C9" w:rsidRPr="00037C68" w:rsidRDefault="00C730C9">
      <w:pPr>
        <w:pStyle w:val="subsection2"/>
      </w:pPr>
      <w:r w:rsidRPr="00037C68">
        <w:t>the report does not have to be tabled in that House until it next sits (or as soon as practicable after then), even if that is after the end of that 3 months.</w:t>
      </w:r>
    </w:p>
    <w:p w:rsidR="00C730C9" w:rsidRPr="00037C68" w:rsidRDefault="00C730C9">
      <w:pPr>
        <w:pStyle w:val="subsection"/>
      </w:pPr>
      <w:r w:rsidRPr="00037C68">
        <w:tab/>
        <w:t>(3)</w:t>
      </w:r>
      <w:r w:rsidRPr="00037C68">
        <w:tab/>
        <w:t>The final budget outcome report for a financial year may be incorporated in the budget economic and fiscal outlook report for the next financial year if the next financial year’s budget is brought down after the start of that year.</w:t>
      </w:r>
    </w:p>
    <w:p w:rsidR="00C730C9" w:rsidRPr="00037C68" w:rsidRDefault="00C730C9" w:rsidP="00C730C9">
      <w:pPr>
        <w:pStyle w:val="ActHead5"/>
      </w:pPr>
      <w:bookmarkStart w:id="32" w:name="_Toc37154586"/>
      <w:r w:rsidRPr="00037C68">
        <w:rPr>
          <w:rStyle w:val="CharSectno"/>
        </w:rPr>
        <w:t>19</w:t>
      </w:r>
      <w:r w:rsidRPr="00037C68">
        <w:t xml:space="preserve">  Contents of final budget outcome report</w:t>
      </w:r>
      <w:bookmarkEnd w:id="32"/>
    </w:p>
    <w:p w:rsidR="00C730C9" w:rsidRPr="00037C68" w:rsidRDefault="00C730C9">
      <w:pPr>
        <w:pStyle w:val="subsection"/>
      </w:pPr>
      <w:r w:rsidRPr="00037C68">
        <w:tab/>
        <w:t>(1)</w:t>
      </w:r>
      <w:r w:rsidRPr="00037C68">
        <w:tab/>
        <w:t>A final budget outcome report is to contain Commonwealth budget sector and Commonwealth general government sector fiscal outcomes for the financial year.</w:t>
      </w:r>
    </w:p>
    <w:p w:rsidR="00C730C9" w:rsidRPr="00037C68" w:rsidRDefault="00C730C9">
      <w:pPr>
        <w:pStyle w:val="subsection"/>
      </w:pPr>
      <w:r w:rsidRPr="00037C68">
        <w:tab/>
        <w:t>(2)</w:t>
      </w:r>
      <w:r w:rsidRPr="00037C68">
        <w:tab/>
        <w:t>The report is to:</w:t>
      </w:r>
    </w:p>
    <w:p w:rsidR="00C730C9" w:rsidRPr="00037C68" w:rsidRDefault="00C730C9">
      <w:pPr>
        <w:pStyle w:val="paragraph"/>
      </w:pPr>
      <w:r w:rsidRPr="00037C68">
        <w:tab/>
        <w:t>(a)</w:t>
      </w:r>
      <w:r w:rsidRPr="00037C68">
        <w:tab/>
        <w:t>be based on external reporting standards; and</w:t>
      </w:r>
    </w:p>
    <w:p w:rsidR="00C730C9" w:rsidRPr="00037C68" w:rsidRDefault="00C730C9">
      <w:pPr>
        <w:pStyle w:val="paragraph"/>
      </w:pPr>
      <w:r w:rsidRPr="00037C68">
        <w:tab/>
        <w:t>(b)</w:t>
      </w:r>
      <w:r w:rsidRPr="00037C68">
        <w:tab/>
        <w:t>identify, in general terms, the external reporting standards on which it is based and any ways in which the report departs from those standards.</w:t>
      </w:r>
    </w:p>
    <w:p w:rsidR="00C730C9" w:rsidRPr="00037C68" w:rsidRDefault="00C730C9" w:rsidP="00F00FBC">
      <w:pPr>
        <w:pStyle w:val="ActHead2"/>
        <w:pageBreakBefore/>
      </w:pPr>
      <w:bookmarkStart w:id="33" w:name="_Toc37154587"/>
      <w:r w:rsidRPr="00037C68">
        <w:rPr>
          <w:rStyle w:val="CharPartNo"/>
        </w:rPr>
        <w:t>Part</w:t>
      </w:r>
      <w:r w:rsidR="00037C68" w:rsidRPr="00037C68">
        <w:rPr>
          <w:rStyle w:val="CharPartNo"/>
        </w:rPr>
        <w:t> </w:t>
      </w:r>
      <w:r w:rsidRPr="00037C68">
        <w:rPr>
          <w:rStyle w:val="CharPartNo"/>
        </w:rPr>
        <w:t>6</w:t>
      </w:r>
      <w:r w:rsidRPr="00037C68">
        <w:t>—</w:t>
      </w:r>
      <w:r w:rsidRPr="00037C68">
        <w:rPr>
          <w:rStyle w:val="CharPartText"/>
        </w:rPr>
        <w:t>Intergenerational report</w:t>
      </w:r>
      <w:bookmarkEnd w:id="33"/>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34" w:name="_Toc37154588"/>
      <w:r w:rsidRPr="00037C68">
        <w:rPr>
          <w:rStyle w:val="CharSectno"/>
        </w:rPr>
        <w:t>20</w:t>
      </w:r>
      <w:r w:rsidRPr="00037C68">
        <w:t xml:space="preserve">  Public release and tabling of intergenerational reports</w:t>
      </w:r>
      <w:bookmarkEnd w:id="34"/>
    </w:p>
    <w:p w:rsidR="00C730C9" w:rsidRPr="00037C68" w:rsidRDefault="00C730C9">
      <w:pPr>
        <w:pStyle w:val="subsection"/>
      </w:pPr>
      <w:r w:rsidRPr="00037C68">
        <w:tab/>
        <w:t>(1)</w:t>
      </w:r>
      <w:r w:rsidRPr="00037C68">
        <w:tab/>
        <w:t>The Treasurer is to publicly release and table intergenerational reports as follows:</w:t>
      </w:r>
    </w:p>
    <w:p w:rsidR="00E44179" w:rsidRPr="00037C68" w:rsidRDefault="00E44179" w:rsidP="00E44179">
      <w:pPr>
        <w:pStyle w:val="paragraph"/>
      </w:pPr>
      <w:r w:rsidRPr="00037C68">
        <w:tab/>
        <w:t>(a)</w:t>
      </w:r>
      <w:r w:rsidRPr="00037C68">
        <w:tab/>
        <w:t>an intergenerational report is to be publicly released and tabled on or before 30</w:t>
      </w:r>
      <w:r w:rsidR="00037C68">
        <w:t> </w:t>
      </w:r>
      <w:r w:rsidRPr="00037C68">
        <w:t>June 2021;</w:t>
      </w:r>
    </w:p>
    <w:p w:rsidR="00C730C9" w:rsidRPr="00037C68" w:rsidRDefault="00C730C9">
      <w:pPr>
        <w:pStyle w:val="paragraph"/>
      </w:pPr>
      <w:r w:rsidRPr="00037C68">
        <w:tab/>
        <w:t>(b)</w:t>
      </w:r>
      <w:r w:rsidRPr="00037C68">
        <w:tab/>
        <w:t>subsequent intergenerational reports are to be publicly released and tabled within 5 years of the public release of the preceding report.</w:t>
      </w:r>
    </w:p>
    <w:p w:rsidR="00C730C9" w:rsidRPr="00037C68" w:rsidRDefault="00C730C9">
      <w:pPr>
        <w:pStyle w:val="subsection"/>
      </w:pPr>
      <w:r w:rsidRPr="00037C68">
        <w:tab/>
        <w:t>(2)</w:t>
      </w:r>
      <w:r w:rsidRPr="00037C68">
        <w:tab/>
        <w:t>If:</w:t>
      </w:r>
    </w:p>
    <w:p w:rsidR="00C730C9" w:rsidRPr="00037C68" w:rsidRDefault="00C730C9">
      <w:pPr>
        <w:pStyle w:val="paragraph"/>
      </w:pPr>
      <w:r w:rsidRPr="00037C68">
        <w:tab/>
        <w:t>(a)</w:t>
      </w:r>
      <w:r w:rsidRPr="00037C68">
        <w:tab/>
        <w:t xml:space="preserve">an intergenerational report is publicly released within the period specified in </w:t>
      </w:r>
      <w:r w:rsidR="00037C68">
        <w:t>subclause (</w:t>
      </w:r>
      <w:r w:rsidRPr="00037C68">
        <w:t>1); but</w:t>
      </w:r>
    </w:p>
    <w:p w:rsidR="00C730C9" w:rsidRPr="00037C68" w:rsidRDefault="00C730C9">
      <w:pPr>
        <w:pStyle w:val="paragraph"/>
      </w:pPr>
      <w:r w:rsidRPr="00037C68">
        <w:tab/>
        <w:t>(b)</w:t>
      </w:r>
      <w:r w:rsidRPr="00037C68">
        <w:tab/>
        <w:t>a House of the Parliament is not sitting when the report is released;</w:t>
      </w:r>
    </w:p>
    <w:p w:rsidR="00C730C9" w:rsidRPr="00037C68" w:rsidRDefault="00C730C9">
      <w:pPr>
        <w:pStyle w:val="subsection2"/>
      </w:pPr>
      <w:r w:rsidRPr="00037C68">
        <w:t>the report does not have to be tabled in that House until it next sits (or as soon as practicable after then), even if that is after the end of the specified period.</w:t>
      </w:r>
    </w:p>
    <w:p w:rsidR="00C730C9" w:rsidRPr="00037C68" w:rsidRDefault="00C730C9" w:rsidP="00C730C9">
      <w:pPr>
        <w:pStyle w:val="ActHead5"/>
      </w:pPr>
      <w:bookmarkStart w:id="35" w:name="_Toc37154589"/>
      <w:r w:rsidRPr="00037C68">
        <w:rPr>
          <w:rStyle w:val="CharSectno"/>
        </w:rPr>
        <w:t>21</w:t>
      </w:r>
      <w:r w:rsidRPr="00037C68">
        <w:t xml:space="preserve">  Contents of intergenerational report</w:t>
      </w:r>
      <w:bookmarkEnd w:id="35"/>
    </w:p>
    <w:p w:rsidR="00C730C9" w:rsidRPr="00037C68" w:rsidRDefault="00C730C9">
      <w:pPr>
        <w:pStyle w:val="subsection"/>
      </w:pPr>
      <w:r w:rsidRPr="00037C68">
        <w:tab/>
      </w:r>
      <w:r w:rsidRPr="00037C68">
        <w:tab/>
        <w:t>An intergenerational report is to assess the long term sustainability of current Government</w:t>
      </w:r>
      <w:r w:rsidRPr="00037C68">
        <w:rPr>
          <w:sz w:val="20"/>
        </w:rPr>
        <w:t xml:space="preserve"> </w:t>
      </w:r>
      <w:r w:rsidRPr="00037C68">
        <w:t>policies over the 40 years following the release of the report, including by taking account of the financial implications of demographic change.</w:t>
      </w:r>
    </w:p>
    <w:p w:rsidR="00C730C9" w:rsidRPr="00037C68" w:rsidRDefault="00C730C9" w:rsidP="00F00FBC">
      <w:pPr>
        <w:pStyle w:val="ActHead2"/>
        <w:pageBreakBefore/>
      </w:pPr>
      <w:bookmarkStart w:id="36" w:name="_Toc37154590"/>
      <w:r w:rsidRPr="00037C68">
        <w:rPr>
          <w:rStyle w:val="CharPartNo"/>
        </w:rPr>
        <w:t>Part</w:t>
      </w:r>
      <w:r w:rsidR="00037C68" w:rsidRPr="00037C68">
        <w:rPr>
          <w:rStyle w:val="CharPartNo"/>
        </w:rPr>
        <w:t> </w:t>
      </w:r>
      <w:r w:rsidRPr="00037C68">
        <w:rPr>
          <w:rStyle w:val="CharPartNo"/>
        </w:rPr>
        <w:t>7</w:t>
      </w:r>
      <w:r w:rsidRPr="00037C68">
        <w:t>—</w:t>
      </w:r>
      <w:r w:rsidRPr="00037C68">
        <w:rPr>
          <w:rStyle w:val="CharPartText"/>
        </w:rPr>
        <w:t>Pre</w:t>
      </w:r>
      <w:r w:rsidR="00037C68" w:rsidRPr="00037C68">
        <w:rPr>
          <w:rStyle w:val="CharPartText"/>
        </w:rPr>
        <w:noBreakHyphen/>
      </w:r>
      <w:r w:rsidRPr="00037C68">
        <w:rPr>
          <w:rStyle w:val="CharPartText"/>
        </w:rPr>
        <w:t>election economic and fiscal outlook report</w:t>
      </w:r>
      <w:bookmarkEnd w:id="36"/>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37" w:name="_Toc37154591"/>
      <w:r w:rsidRPr="00037C68">
        <w:rPr>
          <w:rStyle w:val="CharSectno"/>
        </w:rPr>
        <w:t>22</w:t>
      </w:r>
      <w:r w:rsidRPr="00037C68">
        <w:t xml:space="preserve">  Public release of pre</w:t>
      </w:r>
      <w:r w:rsidR="00037C68">
        <w:noBreakHyphen/>
      </w:r>
      <w:r w:rsidRPr="00037C68">
        <w:t>election economic and fiscal outlook report</w:t>
      </w:r>
      <w:bookmarkEnd w:id="37"/>
    </w:p>
    <w:p w:rsidR="00C730C9" w:rsidRPr="00037C68" w:rsidRDefault="00C730C9">
      <w:pPr>
        <w:pStyle w:val="subsection"/>
      </w:pPr>
      <w:r w:rsidRPr="00037C68">
        <w:tab/>
      </w:r>
      <w:r w:rsidRPr="00037C68">
        <w:tab/>
        <w:t>The responsible Secretaries are, jointly, to publicly release a pre</w:t>
      </w:r>
      <w:r w:rsidR="00037C68">
        <w:noBreakHyphen/>
      </w:r>
      <w:r w:rsidRPr="00037C68">
        <w:t>election economic and fiscal outlook report within 10 days of the issue of the writ for a general election.</w:t>
      </w:r>
    </w:p>
    <w:p w:rsidR="00C730C9" w:rsidRPr="00037C68" w:rsidRDefault="00C730C9" w:rsidP="00C730C9">
      <w:pPr>
        <w:pStyle w:val="ActHead5"/>
      </w:pPr>
      <w:bookmarkStart w:id="38" w:name="_Toc37154592"/>
      <w:r w:rsidRPr="00037C68">
        <w:rPr>
          <w:rStyle w:val="CharSectno"/>
        </w:rPr>
        <w:t>23</w:t>
      </w:r>
      <w:r w:rsidRPr="00037C68">
        <w:t xml:space="preserve">  Purpose of pre</w:t>
      </w:r>
      <w:r w:rsidR="00037C68">
        <w:noBreakHyphen/>
      </w:r>
      <w:r w:rsidRPr="00037C68">
        <w:t>election economic and fiscal outlook reports</w:t>
      </w:r>
      <w:bookmarkEnd w:id="38"/>
    </w:p>
    <w:p w:rsidR="00C730C9" w:rsidRPr="00037C68" w:rsidRDefault="00C730C9">
      <w:pPr>
        <w:pStyle w:val="subsection"/>
      </w:pPr>
      <w:r w:rsidRPr="00037C68">
        <w:tab/>
      </w:r>
      <w:r w:rsidRPr="00037C68">
        <w:tab/>
        <w:t>The purpose of pre</w:t>
      </w:r>
      <w:r w:rsidR="00037C68">
        <w:noBreakHyphen/>
      </w:r>
      <w:r w:rsidRPr="00037C68">
        <w:t>election economic and fiscal outlook reports is to provide updated information on the economic and fiscal outlook.</w:t>
      </w:r>
    </w:p>
    <w:p w:rsidR="00C730C9" w:rsidRPr="00037C68" w:rsidRDefault="00C730C9" w:rsidP="00C730C9">
      <w:pPr>
        <w:pStyle w:val="ActHead5"/>
      </w:pPr>
      <w:bookmarkStart w:id="39" w:name="_Toc37154593"/>
      <w:r w:rsidRPr="00037C68">
        <w:rPr>
          <w:rStyle w:val="CharSectno"/>
        </w:rPr>
        <w:t>24</w:t>
      </w:r>
      <w:r w:rsidRPr="00037C68">
        <w:t xml:space="preserve">  Contents of pre</w:t>
      </w:r>
      <w:r w:rsidR="00037C68">
        <w:noBreakHyphen/>
      </w:r>
      <w:r w:rsidRPr="00037C68">
        <w:t>election economic and fiscal outlook report—economic and fiscal information</w:t>
      </w:r>
      <w:bookmarkEnd w:id="39"/>
    </w:p>
    <w:p w:rsidR="00C730C9" w:rsidRPr="00037C68" w:rsidRDefault="00C730C9">
      <w:pPr>
        <w:pStyle w:val="subsection"/>
      </w:pPr>
      <w:r w:rsidRPr="00037C68">
        <w:tab/>
        <w:t>(1)</w:t>
      </w:r>
      <w:r w:rsidRPr="00037C68">
        <w:tab/>
        <w:t>A pre</w:t>
      </w:r>
      <w:r w:rsidR="00037C68">
        <w:noBreakHyphen/>
      </w:r>
      <w:r w:rsidRPr="00037C68">
        <w:t>election economic and fiscal outlook report is to contain the following information:</w:t>
      </w:r>
    </w:p>
    <w:p w:rsidR="00C730C9" w:rsidRPr="00037C68" w:rsidRDefault="00C730C9">
      <w:pPr>
        <w:pStyle w:val="paragraph"/>
      </w:pPr>
      <w:r w:rsidRPr="00037C68">
        <w:tab/>
        <w:t>(a)</w:t>
      </w:r>
      <w:r w:rsidRPr="00037C68">
        <w:tab/>
        <w:t>updated Commonwealth budget sector and Commonwealth general government sector fiscal estimates for the current financial year and the following 3 financial</w:t>
      </w:r>
      <w:r w:rsidRPr="00037C68">
        <w:rPr>
          <w:i/>
        </w:rPr>
        <w:t xml:space="preserve"> </w:t>
      </w:r>
      <w:r w:rsidRPr="00037C68">
        <w:t>years;</w:t>
      </w:r>
    </w:p>
    <w:p w:rsidR="00C730C9" w:rsidRPr="00037C68" w:rsidRDefault="00C730C9">
      <w:pPr>
        <w:pStyle w:val="paragraph"/>
      </w:pPr>
      <w:r w:rsidRPr="00037C68">
        <w:tab/>
        <w:t>(b)</w:t>
      </w:r>
      <w:r w:rsidRPr="00037C68">
        <w:tab/>
        <w:t>the economic and other assumptions for the current financial year and the following 3 financial</w:t>
      </w:r>
      <w:r w:rsidRPr="00037C68">
        <w:rPr>
          <w:i/>
        </w:rPr>
        <w:t xml:space="preserve"> </w:t>
      </w:r>
      <w:r w:rsidRPr="00037C68">
        <w:t>years that have been used in preparing those updated fiscal estimates;</w:t>
      </w:r>
    </w:p>
    <w:p w:rsidR="00C730C9" w:rsidRPr="00037C68" w:rsidRDefault="00C730C9">
      <w:pPr>
        <w:pStyle w:val="paragraph"/>
      </w:pPr>
      <w:r w:rsidRPr="00037C68">
        <w:tab/>
        <w:t>(c)</w:t>
      </w:r>
      <w:r w:rsidRPr="00037C68">
        <w:tab/>
        <w:t>discussion as to the sensitivity of those updated fiscal estimates to changes in those economic and other assumptions;</w:t>
      </w:r>
    </w:p>
    <w:p w:rsidR="00C730C9" w:rsidRPr="00037C68" w:rsidRDefault="00C730C9">
      <w:pPr>
        <w:pStyle w:val="paragraph"/>
      </w:pPr>
      <w:r w:rsidRPr="00037C68">
        <w:tab/>
        <w:t>(d)</w:t>
      </w:r>
      <w:r w:rsidRPr="00037C68">
        <w:tab/>
        <w:t>an updated statement of the risks, quantified where feasible, that may have a material effect on the fiscal outlook, including:</w:t>
      </w:r>
    </w:p>
    <w:p w:rsidR="00C730C9" w:rsidRPr="00037C68" w:rsidRDefault="00C730C9">
      <w:pPr>
        <w:pStyle w:val="paragraphsub"/>
      </w:pPr>
      <w:r w:rsidRPr="00037C68">
        <w:tab/>
        <w:t>(i)</w:t>
      </w:r>
      <w:r w:rsidRPr="00037C68">
        <w:tab/>
        <w:t>contingent liabilities; and</w:t>
      </w:r>
    </w:p>
    <w:p w:rsidR="00C730C9" w:rsidRPr="00037C68" w:rsidRDefault="00C730C9">
      <w:pPr>
        <w:pStyle w:val="paragraphsub"/>
      </w:pPr>
      <w:r w:rsidRPr="00037C68">
        <w:tab/>
        <w:t>(ii)</w:t>
      </w:r>
      <w:r w:rsidRPr="00037C68">
        <w:tab/>
        <w:t>publicly announced Government commitments that are not yet included in the fiscal</w:t>
      </w:r>
      <w:r w:rsidRPr="00037C68">
        <w:rPr>
          <w:i/>
        </w:rPr>
        <w:t xml:space="preserve"> </w:t>
      </w:r>
      <w:r w:rsidRPr="00037C68">
        <w:t xml:space="preserve">estimates referred to in </w:t>
      </w:r>
      <w:r w:rsidR="00037C68">
        <w:t>paragraph (</w:t>
      </w:r>
      <w:r w:rsidRPr="00037C68">
        <w:t>a); and</w:t>
      </w:r>
    </w:p>
    <w:p w:rsidR="00C730C9" w:rsidRPr="00037C68" w:rsidRDefault="00C730C9">
      <w:pPr>
        <w:pStyle w:val="paragraphsub"/>
      </w:pPr>
      <w:r w:rsidRPr="00037C68">
        <w:tab/>
        <w:t>(iii)</w:t>
      </w:r>
      <w:r w:rsidRPr="00037C68">
        <w:tab/>
        <w:t>Government negotiations that have yet to be finalised</w:t>
      </w:r>
      <w:r w:rsidR="00AA301E" w:rsidRPr="00037C68">
        <w:t>;</w:t>
      </w:r>
    </w:p>
    <w:p w:rsidR="00AA301E" w:rsidRPr="00037C68" w:rsidRDefault="00AA301E" w:rsidP="00AA301E">
      <w:pPr>
        <w:pStyle w:val="paragraph"/>
      </w:pPr>
      <w:r w:rsidRPr="00037C68">
        <w:tab/>
        <w:t>(e)</w:t>
      </w:r>
      <w:r w:rsidRPr="00037C68">
        <w:tab/>
        <w:t>a debt statement.</w:t>
      </w:r>
    </w:p>
    <w:p w:rsidR="00C730C9" w:rsidRPr="00037C68" w:rsidRDefault="00C730C9">
      <w:pPr>
        <w:pStyle w:val="subsection"/>
      </w:pPr>
      <w:r w:rsidRPr="00037C68">
        <w:tab/>
        <w:t>(2)</w:t>
      </w:r>
      <w:r w:rsidRPr="00037C68">
        <w:tab/>
        <w:t>The information in the report is to take into account, to the fullest extent possible, all Government decisions, and all other circumstances, that:</w:t>
      </w:r>
    </w:p>
    <w:p w:rsidR="00C730C9" w:rsidRPr="00037C68" w:rsidRDefault="00C730C9">
      <w:pPr>
        <w:pStyle w:val="paragraph"/>
      </w:pPr>
      <w:r w:rsidRPr="00037C68">
        <w:tab/>
        <w:t>(a)</w:t>
      </w:r>
      <w:r w:rsidRPr="00037C68">
        <w:tab/>
        <w:t>may have a material effect on the fiscal and economic outlook; and</w:t>
      </w:r>
    </w:p>
    <w:p w:rsidR="00C730C9" w:rsidRPr="00037C68" w:rsidRDefault="00C730C9">
      <w:pPr>
        <w:pStyle w:val="paragraph"/>
      </w:pPr>
      <w:r w:rsidRPr="00037C68">
        <w:tab/>
        <w:t>(b)</w:t>
      </w:r>
      <w:r w:rsidRPr="00037C68">
        <w:tab/>
        <w:t>were made, or were in existence, before the issue of the writ for the general election.</w:t>
      </w:r>
    </w:p>
    <w:p w:rsidR="00C730C9" w:rsidRPr="00037C68" w:rsidRDefault="00C730C9">
      <w:pPr>
        <w:pStyle w:val="subsection"/>
      </w:pPr>
      <w:r w:rsidRPr="00037C68">
        <w:tab/>
        <w:t>(3)</w:t>
      </w:r>
      <w:r w:rsidRPr="00037C68">
        <w:tab/>
        <w:t>The report is to:</w:t>
      </w:r>
    </w:p>
    <w:p w:rsidR="00C730C9" w:rsidRPr="00037C68" w:rsidRDefault="00C730C9">
      <w:pPr>
        <w:pStyle w:val="paragraph"/>
      </w:pPr>
      <w:r w:rsidRPr="00037C68">
        <w:tab/>
        <w:t>(a)</w:t>
      </w:r>
      <w:r w:rsidRPr="00037C68">
        <w:tab/>
        <w:t>be based on external reporting standards; and</w:t>
      </w:r>
    </w:p>
    <w:p w:rsidR="00C730C9" w:rsidRPr="00037C68" w:rsidRDefault="00C730C9">
      <w:pPr>
        <w:pStyle w:val="paragraph"/>
      </w:pPr>
      <w:r w:rsidRPr="00037C68">
        <w:tab/>
        <w:t>(b)</w:t>
      </w:r>
      <w:r w:rsidRPr="00037C68">
        <w:tab/>
        <w:t>identify, in general terms, the external reporting standards on which it is based and any ways in which the report departs from those standards.</w:t>
      </w:r>
    </w:p>
    <w:p w:rsidR="00C730C9" w:rsidRPr="00037C68" w:rsidRDefault="00C730C9">
      <w:pPr>
        <w:pStyle w:val="subsection"/>
      </w:pPr>
      <w:r w:rsidRPr="00037C68">
        <w:tab/>
        <w:t>(4)</w:t>
      </w:r>
      <w:r w:rsidRPr="00037C68">
        <w:tab/>
        <w:t>If particular information required to be included in the report is unchanged from information set out in full in an earlier budget economic and fiscal outlook report or mid</w:t>
      </w:r>
      <w:r w:rsidR="00037C68">
        <w:noBreakHyphen/>
      </w:r>
      <w:r w:rsidRPr="00037C68">
        <w:t>year economic and fiscal outlook report, the report may instead summarise the information and state that it is unchanged from what was set out in the earlier report.</w:t>
      </w:r>
    </w:p>
    <w:p w:rsidR="00C730C9" w:rsidRPr="00037C68" w:rsidRDefault="00C730C9">
      <w:pPr>
        <w:pStyle w:val="subsection"/>
      </w:pPr>
      <w:r w:rsidRPr="00037C68">
        <w:tab/>
        <w:t>(5)</w:t>
      </w:r>
      <w:r w:rsidRPr="00037C68">
        <w:tab/>
        <w:t>The report does not have to include information that the responsible Secretaries consider should not be included because:</w:t>
      </w:r>
    </w:p>
    <w:p w:rsidR="00C730C9" w:rsidRPr="00037C68" w:rsidRDefault="00C730C9">
      <w:pPr>
        <w:pStyle w:val="paragraph"/>
      </w:pPr>
      <w:r w:rsidRPr="00037C68">
        <w:tab/>
        <w:t>(a)</w:t>
      </w:r>
      <w:r w:rsidRPr="00037C68">
        <w:tab/>
        <w:t>it is confidential commercial information; or</w:t>
      </w:r>
    </w:p>
    <w:p w:rsidR="00C730C9" w:rsidRPr="00037C68" w:rsidRDefault="00C730C9">
      <w:pPr>
        <w:pStyle w:val="paragraph"/>
      </w:pPr>
      <w:r w:rsidRPr="00037C68">
        <w:tab/>
        <w:t>(b)</w:t>
      </w:r>
      <w:r w:rsidRPr="00037C68">
        <w:tab/>
        <w:t>its disclosure in the report could prejudice national security.</w:t>
      </w:r>
    </w:p>
    <w:p w:rsidR="00C730C9" w:rsidRPr="00037C68" w:rsidRDefault="00C730C9" w:rsidP="00247E9E">
      <w:pPr>
        <w:pStyle w:val="ActHead5"/>
      </w:pPr>
      <w:bookmarkStart w:id="40" w:name="_Toc37154594"/>
      <w:r w:rsidRPr="00037C68">
        <w:rPr>
          <w:rStyle w:val="CharSectno"/>
        </w:rPr>
        <w:t>25</w:t>
      </w:r>
      <w:r w:rsidRPr="00037C68">
        <w:t xml:space="preserve">  Contents of pre</w:t>
      </w:r>
      <w:r w:rsidR="00037C68">
        <w:noBreakHyphen/>
      </w:r>
      <w:r w:rsidRPr="00037C68">
        <w:t>election economic and fiscal outlook report—statements by responsible Ministers and responsible Secretaries</w:t>
      </w:r>
      <w:bookmarkEnd w:id="40"/>
    </w:p>
    <w:p w:rsidR="00C730C9" w:rsidRPr="00037C68" w:rsidRDefault="00C730C9" w:rsidP="00BA638F">
      <w:pPr>
        <w:pStyle w:val="subsection"/>
      </w:pPr>
      <w:r w:rsidRPr="00037C68">
        <w:tab/>
      </w:r>
      <w:r w:rsidRPr="00037C68">
        <w:tab/>
        <w:t>A pre</w:t>
      </w:r>
      <w:r w:rsidR="00037C68">
        <w:noBreakHyphen/>
      </w:r>
      <w:r w:rsidRPr="00037C68">
        <w:t>election economic and fiscal outlook report is to contain the following signed statements:</w:t>
      </w:r>
    </w:p>
    <w:p w:rsidR="00C730C9" w:rsidRPr="00037C68" w:rsidRDefault="00C730C9" w:rsidP="00BA638F">
      <w:pPr>
        <w:pStyle w:val="paragraph"/>
      </w:pPr>
      <w:r w:rsidRPr="00037C68">
        <w:tab/>
        <w:t>(a)</w:t>
      </w:r>
      <w:r w:rsidRPr="00037C68">
        <w:tab/>
        <w:t>a statement, signed by the responsible Ministers, to the effect that the disclosure requirements of clause</w:t>
      </w:r>
      <w:r w:rsidR="00037C68">
        <w:t> </w:t>
      </w:r>
      <w:r w:rsidRPr="00037C68">
        <w:t>27 have been complied with;</w:t>
      </w:r>
    </w:p>
    <w:p w:rsidR="00C730C9" w:rsidRPr="00037C68" w:rsidRDefault="00C730C9">
      <w:pPr>
        <w:pStyle w:val="paragraph"/>
      </w:pPr>
      <w:r w:rsidRPr="00037C68">
        <w:tab/>
        <w:t>(b)</w:t>
      </w:r>
      <w:r w:rsidRPr="00037C68">
        <w:tab/>
        <w:t xml:space="preserve">a statement signed by the </w:t>
      </w:r>
      <w:r w:rsidR="009F1DD9" w:rsidRPr="00037C68">
        <w:t>Secretary of</w:t>
      </w:r>
      <w:r w:rsidRPr="00037C68">
        <w:t xml:space="preserve"> the Department of the Treasury to the effect that, to the fullest extent possible, the information in the report for which the Secretary is responsible:</w:t>
      </w:r>
    </w:p>
    <w:p w:rsidR="00C730C9" w:rsidRPr="00037C68" w:rsidRDefault="00C730C9">
      <w:pPr>
        <w:pStyle w:val="paragraphsub"/>
      </w:pPr>
      <w:r w:rsidRPr="00037C68">
        <w:tab/>
        <w:t>(i)</w:t>
      </w:r>
      <w:r w:rsidRPr="00037C68">
        <w:tab/>
        <w:t>reflects the best professional judgment of officers of that Department; and</w:t>
      </w:r>
    </w:p>
    <w:p w:rsidR="00C730C9" w:rsidRPr="00037C68" w:rsidRDefault="00C730C9">
      <w:pPr>
        <w:pStyle w:val="paragraphsub"/>
      </w:pPr>
      <w:r w:rsidRPr="00037C68">
        <w:tab/>
        <w:t>(ii)</w:t>
      </w:r>
      <w:r w:rsidRPr="00037C68">
        <w:tab/>
        <w:t>takes into account all economic and fiscal information available; and</w:t>
      </w:r>
    </w:p>
    <w:p w:rsidR="00C730C9" w:rsidRPr="00037C68" w:rsidRDefault="00C730C9">
      <w:pPr>
        <w:pStyle w:val="paragraphsub"/>
      </w:pPr>
      <w:r w:rsidRPr="00037C68">
        <w:tab/>
        <w:t>(iii)</w:t>
      </w:r>
      <w:r w:rsidRPr="00037C68">
        <w:tab/>
        <w:t>incorporates the fiscal implications of Government decisions and circumstances disclosed by the responsible Ministers;</w:t>
      </w:r>
    </w:p>
    <w:p w:rsidR="00C730C9" w:rsidRPr="00037C68" w:rsidRDefault="00C730C9">
      <w:pPr>
        <w:pStyle w:val="paragraph"/>
      </w:pPr>
      <w:r w:rsidRPr="00037C68">
        <w:tab/>
        <w:t>(c)</w:t>
      </w:r>
      <w:r w:rsidRPr="00037C68">
        <w:tab/>
        <w:t xml:space="preserve">a statement signed by the </w:t>
      </w:r>
      <w:r w:rsidR="009F1DD9" w:rsidRPr="00037C68">
        <w:t>Secretary of</w:t>
      </w:r>
      <w:r w:rsidRPr="00037C68">
        <w:t xml:space="preserve"> the Department of Finance to the effect that, to the fullest extent possible, the information in the report for which the Secretary is responsible:</w:t>
      </w:r>
    </w:p>
    <w:p w:rsidR="00C730C9" w:rsidRPr="00037C68" w:rsidRDefault="00C730C9">
      <w:pPr>
        <w:pStyle w:val="paragraphsub"/>
      </w:pPr>
      <w:r w:rsidRPr="00037C68">
        <w:tab/>
        <w:t>(i)</w:t>
      </w:r>
      <w:r w:rsidRPr="00037C68">
        <w:tab/>
        <w:t>reflects the best professional judgment of officers of that Department; and</w:t>
      </w:r>
    </w:p>
    <w:p w:rsidR="00C730C9" w:rsidRPr="00037C68" w:rsidRDefault="00C730C9">
      <w:pPr>
        <w:pStyle w:val="paragraphsub"/>
      </w:pPr>
      <w:r w:rsidRPr="00037C68">
        <w:tab/>
        <w:t>(ii)</w:t>
      </w:r>
      <w:r w:rsidRPr="00037C68">
        <w:tab/>
        <w:t>takes into account all economic information provided by the Department of the Treasury and all fiscal information available; and</w:t>
      </w:r>
    </w:p>
    <w:p w:rsidR="00C730C9" w:rsidRPr="00037C68" w:rsidRDefault="00C730C9">
      <w:pPr>
        <w:pStyle w:val="paragraphsub"/>
      </w:pPr>
      <w:r w:rsidRPr="00037C68">
        <w:tab/>
        <w:t>(iii)</w:t>
      </w:r>
      <w:r w:rsidRPr="00037C68">
        <w:tab/>
        <w:t>incorporates the fiscal implications of Government decisions and circumstances disclosed by the responsible Ministers.</w:t>
      </w:r>
    </w:p>
    <w:p w:rsidR="00C730C9" w:rsidRPr="00037C68" w:rsidRDefault="00C730C9" w:rsidP="00C730C9">
      <w:pPr>
        <w:pStyle w:val="ActHead5"/>
      </w:pPr>
      <w:bookmarkStart w:id="41" w:name="_Toc37154595"/>
      <w:r w:rsidRPr="00037C68">
        <w:rPr>
          <w:rStyle w:val="CharSectno"/>
        </w:rPr>
        <w:t>26</w:t>
      </w:r>
      <w:r w:rsidRPr="00037C68">
        <w:t xml:space="preserve">  Division of responsibility between responsible Secretaries</w:t>
      </w:r>
      <w:bookmarkEnd w:id="41"/>
    </w:p>
    <w:p w:rsidR="00C730C9" w:rsidRPr="00037C68" w:rsidRDefault="00C730C9">
      <w:pPr>
        <w:pStyle w:val="subsection"/>
      </w:pPr>
      <w:r w:rsidRPr="00037C68">
        <w:tab/>
      </w:r>
      <w:r w:rsidRPr="00037C68">
        <w:tab/>
        <w:t>In preparing a pre</w:t>
      </w:r>
      <w:r w:rsidR="00037C68">
        <w:noBreakHyphen/>
      </w:r>
      <w:r w:rsidRPr="00037C68">
        <w:t>election fiscal and economic outlook report:</w:t>
      </w:r>
    </w:p>
    <w:p w:rsidR="00C730C9" w:rsidRPr="00037C68" w:rsidRDefault="00C730C9">
      <w:pPr>
        <w:pStyle w:val="paragraph"/>
      </w:pPr>
      <w:r w:rsidRPr="00037C68">
        <w:tab/>
        <w:t>(a)</w:t>
      </w:r>
      <w:r w:rsidRPr="00037C68">
        <w:tab/>
        <w:t xml:space="preserve">the </w:t>
      </w:r>
      <w:r w:rsidR="009F1DD9" w:rsidRPr="00037C68">
        <w:t>Secretary of</w:t>
      </w:r>
      <w:r w:rsidRPr="00037C68">
        <w:t xml:space="preserve"> the Department of the Treasury is responsible for:</w:t>
      </w:r>
    </w:p>
    <w:p w:rsidR="00C730C9" w:rsidRPr="00037C68" w:rsidRDefault="00C730C9">
      <w:pPr>
        <w:pStyle w:val="paragraphsub"/>
      </w:pPr>
      <w:r w:rsidRPr="00037C68">
        <w:tab/>
        <w:t>(i)</w:t>
      </w:r>
      <w:r w:rsidRPr="00037C68">
        <w:tab/>
      </w:r>
      <w:r w:rsidR="009F1DD9" w:rsidRPr="00037C68">
        <w:t xml:space="preserve">tax </w:t>
      </w:r>
      <w:r w:rsidRPr="00037C68">
        <w:t>revenue estimates included in the fiscal estimates required by paragraph</w:t>
      </w:r>
      <w:r w:rsidR="00037C68">
        <w:t> </w:t>
      </w:r>
      <w:r w:rsidRPr="00037C68">
        <w:t>24(1)(a); and</w:t>
      </w:r>
    </w:p>
    <w:p w:rsidR="00C730C9" w:rsidRPr="00037C68" w:rsidRDefault="00C730C9">
      <w:pPr>
        <w:pStyle w:val="paragraphsub"/>
      </w:pPr>
      <w:r w:rsidRPr="00037C68">
        <w:tab/>
        <w:t>(ii)</w:t>
      </w:r>
      <w:r w:rsidRPr="00037C68">
        <w:tab/>
        <w:t>the information required by paragraph</w:t>
      </w:r>
      <w:r w:rsidR="00037C68">
        <w:t> </w:t>
      </w:r>
      <w:r w:rsidRPr="00037C68">
        <w:t>24(1)(b); and</w:t>
      </w:r>
    </w:p>
    <w:p w:rsidR="00C730C9" w:rsidRPr="00037C68" w:rsidRDefault="00C730C9">
      <w:pPr>
        <w:pStyle w:val="paragraphsub"/>
      </w:pPr>
      <w:r w:rsidRPr="00037C68">
        <w:tab/>
        <w:t>(iii)</w:t>
      </w:r>
      <w:r w:rsidRPr="00037C68">
        <w:tab/>
        <w:t>the information required by paragraph</w:t>
      </w:r>
      <w:r w:rsidR="00037C68">
        <w:t> </w:t>
      </w:r>
      <w:r w:rsidRPr="00037C68">
        <w:t xml:space="preserve">24(1)(c), so far as it relates to the </w:t>
      </w:r>
      <w:r w:rsidR="009F1DD9" w:rsidRPr="00037C68">
        <w:t xml:space="preserve">tax </w:t>
      </w:r>
      <w:r w:rsidRPr="00037C68">
        <w:t>revenue estimates; and</w:t>
      </w:r>
    </w:p>
    <w:p w:rsidR="00C730C9" w:rsidRPr="00037C68" w:rsidRDefault="00C730C9">
      <w:pPr>
        <w:pStyle w:val="paragraphsub"/>
      </w:pPr>
      <w:r w:rsidRPr="00037C68">
        <w:tab/>
        <w:t>(iv)</w:t>
      </w:r>
      <w:r w:rsidRPr="00037C68">
        <w:tab/>
        <w:t>the information required by paragraph</w:t>
      </w:r>
      <w:r w:rsidR="00037C68">
        <w:t> </w:t>
      </w:r>
      <w:r w:rsidRPr="00037C68">
        <w:t>24(1)(d)</w:t>
      </w:r>
      <w:r w:rsidR="00B32BAB" w:rsidRPr="00037C68">
        <w:t>, so far as it relates to risks to tax revenue or tax expenditure</w:t>
      </w:r>
      <w:r w:rsidRPr="00037C68">
        <w:t>; and</w:t>
      </w:r>
    </w:p>
    <w:p w:rsidR="00FF46EA" w:rsidRPr="00037C68" w:rsidRDefault="00FF46EA" w:rsidP="00FF46EA">
      <w:pPr>
        <w:pStyle w:val="paragraphsub"/>
      </w:pPr>
      <w:r w:rsidRPr="00037C68">
        <w:tab/>
        <w:t>(v)</w:t>
      </w:r>
      <w:r w:rsidRPr="00037C68">
        <w:tab/>
        <w:t>the information required by paragraph</w:t>
      </w:r>
      <w:r w:rsidR="00037C68">
        <w:t> </w:t>
      </w:r>
      <w:r w:rsidRPr="00037C68">
        <w:t>24(1)(e); and</w:t>
      </w:r>
    </w:p>
    <w:p w:rsidR="00C730C9" w:rsidRPr="00037C68" w:rsidRDefault="00C730C9">
      <w:pPr>
        <w:pStyle w:val="paragraph"/>
      </w:pPr>
      <w:r w:rsidRPr="00037C68">
        <w:tab/>
        <w:t>(b)</w:t>
      </w:r>
      <w:r w:rsidRPr="00037C68">
        <w:tab/>
        <w:t xml:space="preserve">the </w:t>
      </w:r>
      <w:r w:rsidR="009F1DD9" w:rsidRPr="00037C68">
        <w:t>Secretary of</w:t>
      </w:r>
      <w:r w:rsidRPr="00037C68">
        <w:t xml:space="preserve"> the Department of Finance is responsible for:</w:t>
      </w:r>
    </w:p>
    <w:p w:rsidR="00C730C9" w:rsidRPr="00037C68" w:rsidRDefault="00C730C9">
      <w:pPr>
        <w:pStyle w:val="paragraphsub"/>
      </w:pPr>
      <w:r w:rsidRPr="00037C68">
        <w:tab/>
        <w:t>(i)</w:t>
      </w:r>
      <w:r w:rsidRPr="00037C68">
        <w:tab/>
        <w:t>outlays or expenses estimates</w:t>
      </w:r>
      <w:r w:rsidR="00B32BAB" w:rsidRPr="00037C68">
        <w:t>, and revenue estimates (other than tax revenue estimates),</w:t>
      </w:r>
      <w:r w:rsidRPr="00037C68">
        <w:t xml:space="preserve"> included in the fiscal estimates required by paragraph</w:t>
      </w:r>
      <w:r w:rsidR="00037C68">
        <w:t> </w:t>
      </w:r>
      <w:r w:rsidRPr="00037C68">
        <w:t>24(1)(a); and</w:t>
      </w:r>
    </w:p>
    <w:p w:rsidR="00C730C9" w:rsidRPr="00037C68" w:rsidRDefault="00C730C9">
      <w:pPr>
        <w:pStyle w:val="paragraphsub"/>
      </w:pPr>
      <w:r w:rsidRPr="00037C68">
        <w:tab/>
        <w:t>(ii)</w:t>
      </w:r>
      <w:r w:rsidRPr="00037C68">
        <w:tab/>
        <w:t>the information required by paragraph</w:t>
      </w:r>
      <w:r w:rsidR="00037C68">
        <w:t> </w:t>
      </w:r>
      <w:r w:rsidRPr="00037C68">
        <w:t>24(1)(c), so far as it relates to the outlays or expenses estimates</w:t>
      </w:r>
      <w:r w:rsidR="00A82AB5" w:rsidRPr="00037C68">
        <w:t xml:space="preserve">, or revenue estimates (other than tax revenue estimates), referred to in </w:t>
      </w:r>
      <w:r w:rsidR="00037C68">
        <w:t>subparagraph (</w:t>
      </w:r>
      <w:r w:rsidR="00A82AB5" w:rsidRPr="00037C68">
        <w:t>i)</w:t>
      </w:r>
      <w:r w:rsidRPr="00037C68">
        <w:t>; and</w:t>
      </w:r>
    </w:p>
    <w:p w:rsidR="00A82AB5" w:rsidRPr="00037C68" w:rsidRDefault="00A82AB5" w:rsidP="00A82AB5">
      <w:pPr>
        <w:pStyle w:val="paragraphsub"/>
      </w:pPr>
      <w:r w:rsidRPr="00037C68">
        <w:tab/>
        <w:t>(iii)</w:t>
      </w:r>
      <w:r w:rsidRPr="00037C68">
        <w:tab/>
        <w:t>the information required by paragraph</w:t>
      </w:r>
      <w:r w:rsidR="00037C68">
        <w:t> </w:t>
      </w:r>
      <w:r w:rsidRPr="00037C68">
        <w:t>24(1)(d), so far as it relates to risks to outlays or expenses, or revenue (other than tax revenue).</w:t>
      </w:r>
    </w:p>
    <w:p w:rsidR="00C730C9" w:rsidRPr="00037C68" w:rsidRDefault="00C730C9" w:rsidP="00C730C9">
      <w:pPr>
        <w:pStyle w:val="ActHead5"/>
      </w:pPr>
      <w:bookmarkStart w:id="42" w:name="_Toc37154596"/>
      <w:r w:rsidRPr="00037C68">
        <w:rPr>
          <w:rStyle w:val="CharSectno"/>
        </w:rPr>
        <w:t>27</w:t>
      </w:r>
      <w:r w:rsidRPr="00037C68">
        <w:t xml:space="preserve">  Responsible Minister to provide information to help prepare report</w:t>
      </w:r>
      <w:bookmarkEnd w:id="42"/>
    </w:p>
    <w:p w:rsidR="00C730C9" w:rsidRPr="00037C68" w:rsidRDefault="00C730C9">
      <w:pPr>
        <w:pStyle w:val="subsection"/>
      </w:pPr>
      <w:r w:rsidRPr="00037C68">
        <w:tab/>
        <w:t>(1)</w:t>
      </w:r>
      <w:r w:rsidRPr="00037C68">
        <w:tab/>
        <w:t>To help the responsible Secretaries to prepare a pre</w:t>
      </w:r>
      <w:r w:rsidR="00037C68">
        <w:noBreakHyphen/>
      </w:r>
      <w:r w:rsidRPr="00037C68">
        <w:t>election economic and fiscal outlook report, each of the responsible Ministers is to disclose to either or both of the responsible Secretaries details of any Government decision, or any other circumstance, that the Minister knows about:</w:t>
      </w:r>
    </w:p>
    <w:p w:rsidR="00C730C9" w:rsidRPr="00037C68" w:rsidRDefault="00C730C9">
      <w:pPr>
        <w:pStyle w:val="paragraph"/>
      </w:pPr>
      <w:r w:rsidRPr="00037C68">
        <w:tab/>
        <w:t>(a)</w:t>
      </w:r>
      <w:r w:rsidRPr="00037C68">
        <w:tab/>
        <w:t>that has</w:t>
      </w:r>
      <w:r w:rsidRPr="00037C68">
        <w:rPr>
          <w:i/>
        </w:rPr>
        <w:t>,</w:t>
      </w:r>
      <w:r w:rsidRPr="00037C68">
        <w:t xml:space="preserve"> or could have,</w:t>
      </w:r>
      <w:r w:rsidRPr="00037C68">
        <w:rPr>
          <w:i/>
        </w:rPr>
        <w:t xml:space="preserve"> </w:t>
      </w:r>
      <w:r w:rsidRPr="00037C68">
        <w:t>material fiscal or economic implications; and</w:t>
      </w:r>
    </w:p>
    <w:p w:rsidR="00C730C9" w:rsidRPr="00037C68" w:rsidRDefault="00C730C9">
      <w:pPr>
        <w:pStyle w:val="paragraph"/>
      </w:pPr>
      <w:r w:rsidRPr="00037C68">
        <w:tab/>
        <w:t>(b)</w:t>
      </w:r>
      <w:r w:rsidRPr="00037C68">
        <w:tab/>
        <w:t>that neither of the responsible Secretaries could reasonably be expected to know about.</w:t>
      </w:r>
    </w:p>
    <w:p w:rsidR="00C730C9" w:rsidRPr="00037C68" w:rsidRDefault="00C730C9">
      <w:pPr>
        <w:pStyle w:val="subsection"/>
      </w:pPr>
      <w:r w:rsidRPr="00037C68">
        <w:tab/>
        <w:t>(2)</w:t>
      </w:r>
      <w:r w:rsidRPr="00037C68">
        <w:tab/>
        <w:t>Disclosures are to be made within 2 days of the issue of the writ for the general election.</w:t>
      </w:r>
    </w:p>
    <w:p w:rsidR="00C730C9" w:rsidRPr="00037C68" w:rsidRDefault="00C730C9" w:rsidP="00C730C9">
      <w:pPr>
        <w:pStyle w:val="ActHead5"/>
      </w:pPr>
      <w:bookmarkStart w:id="43" w:name="_Toc37154597"/>
      <w:r w:rsidRPr="00037C68">
        <w:rPr>
          <w:rStyle w:val="CharSectno"/>
        </w:rPr>
        <w:t>28</w:t>
      </w:r>
      <w:r w:rsidRPr="00037C68">
        <w:t xml:space="preserve">  Commonwealth bodies to provide information to help prepare report</w:t>
      </w:r>
      <w:bookmarkEnd w:id="43"/>
    </w:p>
    <w:p w:rsidR="00C730C9" w:rsidRPr="00037C68" w:rsidRDefault="00C730C9">
      <w:pPr>
        <w:pStyle w:val="subsection"/>
      </w:pPr>
      <w:r w:rsidRPr="00037C68">
        <w:tab/>
        <w:t>(1)</w:t>
      </w:r>
      <w:r w:rsidRPr="00037C68">
        <w:tab/>
        <w:t>To help a responsible Secretary to prepare aspects of a pre</w:t>
      </w:r>
      <w:r w:rsidR="00037C68">
        <w:noBreakHyphen/>
      </w:r>
      <w:r w:rsidRPr="00037C68">
        <w:t>election economic and fiscal outlook report for which he or she is responsible, he or she may request a Commonwealth body to provide information.</w:t>
      </w:r>
    </w:p>
    <w:p w:rsidR="00C730C9" w:rsidRPr="00037C68" w:rsidRDefault="00C730C9">
      <w:pPr>
        <w:pStyle w:val="subsection"/>
      </w:pPr>
      <w:r w:rsidRPr="00037C68">
        <w:tab/>
        <w:t>(2)</w:t>
      </w:r>
      <w:r w:rsidRPr="00037C68">
        <w:tab/>
        <w:t>A Commonwealth body is to comply with a request in time to allow the information to be taken into account in the preparation of the report, unless it is not practicable for the body to do so. The body does not have to provide information if doing so would contravene another law of the Commonwealth.</w:t>
      </w:r>
    </w:p>
    <w:p w:rsidR="00C730C9" w:rsidRPr="00037C68" w:rsidRDefault="00C730C9" w:rsidP="00F00FBC">
      <w:pPr>
        <w:pStyle w:val="ActHead2"/>
        <w:pageBreakBefore/>
      </w:pPr>
      <w:bookmarkStart w:id="44" w:name="_Toc37154598"/>
      <w:r w:rsidRPr="00037C68">
        <w:rPr>
          <w:rStyle w:val="CharPartNo"/>
        </w:rPr>
        <w:t>Part</w:t>
      </w:r>
      <w:r w:rsidR="00037C68" w:rsidRPr="00037C68">
        <w:rPr>
          <w:rStyle w:val="CharPartNo"/>
        </w:rPr>
        <w:t> </w:t>
      </w:r>
      <w:r w:rsidRPr="00037C68">
        <w:rPr>
          <w:rStyle w:val="CharPartNo"/>
        </w:rPr>
        <w:t>8</w:t>
      </w:r>
      <w:r w:rsidRPr="00037C68">
        <w:t>—</w:t>
      </w:r>
      <w:r w:rsidRPr="00037C68">
        <w:rPr>
          <w:rStyle w:val="CharPartText"/>
        </w:rPr>
        <w:t>Costing of election commitments</w:t>
      </w:r>
      <w:bookmarkEnd w:id="44"/>
    </w:p>
    <w:p w:rsidR="00C730C9" w:rsidRPr="00037C68" w:rsidRDefault="00F074B3">
      <w:pPr>
        <w:pStyle w:val="Header"/>
      </w:pPr>
      <w:r w:rsidRPr="00037C68">
        <w:rPr>
          <w:rStyle w:val="CharDivNo"/>
        </w:rPr>
        <w:t xml:space="preserve"> </w:t>
      </w:r>
      <w:r w:rsidRPr="00037C68">
        <w:rPr>
          <w:rStyle w:val="CharDivText"/>
        </w:rPr>
        <w:t xml:space="preserve"> </w:t>
      </w:r>
    </w:p>
    <w:p w:rsidR="00C730C9" w:rsidRPr="00037C68" w:rsidRDefault="00C730C9" w:rsidP="00C730C9">
      <w:pPr>
        <w:pStyle w:val="ActHead5"/>
      </w:pPr>
      <w:bookmarkStart w:id="45" w:name="_Toc37154599"/>
      <w:r w:rsidRPr="00037C68">
        <w:rPr>
          <w:rStyle w:val="CharSectno"/>
        </w:rPr>
        <w:t>29</w:t>
      </w:r>
      <w:r w:rsidRPr="00037C68">
        <w:t xml:space="preserve">  Requests for costing of election commitments</w:t>
      </w:r>
      <w:bookmarkEnd w:id="45"/>
    </w:p>
    <w:p w:rsidR="00C730C9" w:rsidRPr="00037C68" w:rsidRDefault="00C730C9">
      <w:pPr>
        <w:pStyle w:val="subsection"/>
      </w:pPr>
      <w:r w:rsidRPr="00037C68">
        <w:tab/>
        <w:t>(1)</w:t>
      </w:r>
      <w:r w:rsidRPr="00037C68">
        <w:tab/>
        <w:t>During the caretaker period for a general election:</w:t>
      </w:r>
    </w:p>
    <w:p w:rsidR="00C730C9" w:rsidRPr="00037C68" w:rsidRDefault="00C730C9">
      <w:pPr>
        <w:pStyle w:val="paragraph"/>
      </w:pPr>
      <w:r w:rsidRPr="00037C68">
        <w:tab/>
        <w:t>(a)</w:t>
      </w:r>
      <w:r w:rsidRPr="00037C68">
        <w:tab/>
        <w:t>the Prime Minister may request the responsible Secretaries to prepare costings of publicly announced Government policies; and</w:t>
      </w:r>
    </w:p>
    <w:p w:rsidR="00C730C9" w:rsidRPr="00037C68" w:rsidRDefault="00C730C9">
      <w:pPr>
        <w:pStyle w:val="paragraph"/>
      </w:pPr>
      <w:r w:rsidRPr="00037C68">
        <w:tab/>
        <w:t>(b)</w:t>
      </w:r>
      <w:r w:rsidRPr="00037C68">
        <w:tab/>
        <w:t xml:space="preserve">the Leader of the Opposition may, subject to </w:t>
      </w:r>
      <w:r w:rsidR="00037C68">
        <w:t>subclause (</w:t>
      </w:r>
      <w:r w:rsidRPr="00037C68">
        <w:t>4), request the responsible Secretaries to prepare costings of publicly announced Opposition policies</w:t>
      </w:r>
      <w:r w:rsidR="00152F08" w:rsidRPr="00037C68">
        <w:t>; and</w:t>
      </w:r>
    </w:p>
    <w:p w:rsidR="00152F08" w:rsidRPr="00037C68" w:rsidRDefault="00152F08" w:rsidP="00152F08">
      <w:pPr>
        <w:pStyle w:val="paragraph"/>
      </w:pPr>
      <w:r w:rsidRPr="00037C68">
        <w:tab/>
        <w:t>(c)</w:t>
      </w:r>
      <w:r w:rsidRPr="00037C68">
        <w:tab/>
        <w:t xml:space="preserve">the Leader of a minority party may, subject to </w:t>
      </w:r>
      <w:r w:rsidR="00037C68">
        <w:t>subclause (</w:t>
      </w:r>
      <w:r w:rsidRPr="00037C68">
        <w:t>4), request the responsible Secretaries to prepare costings of publicly announced policies of that party.</w:t>
      </w:r>
    </w:p>
    <w:p w:rsidR="00152F08" w:rsidRPr="00037C68" w:rsidRDefault="00152F08" w:rsidP="00152F08">
      <w:pPr>
        <w:pStyle w:val="notetext"/>
      </w:pPr>
      <w:r w:rsidRPr="00037C68">
        <w:t>Note:</w:t>
      </w:r>
      <w:r w:rsidRPr="00037C68">
        <w:tab/>
        <w:t>If a request to prepare a costing of a policy of a Parliamentary party is made under this clause, and a member of that party makes a later request, under subsection</w:t>
      </w:r>
      <w:r w:rsidR="00037C68">
        <w:t> </w:t>
      </w:r>
      <w:r w:rsidRPr="00037C68">
        <w:t xml:space="preserve">64J(2) of the </w:t>
      </w:r>
      <w:r w:rsidRPr="00037C68">
        <w:rPr>
          <w:i/>
        </w:rPr>
        <w:t>Parliamentary Service Act 1999</w:t>
      </w:r>
      <w:r w:rsidRPr="00037C68">
        <w:t>, to the Parliamentary Budget Officer to prepare a costing of that policy, or a substantially similar policy, the Parliamentary Budget Officer must not prepare a costing of the policy under that Act: see section</w:t>
      </w:r>
      <w:r w:rsidR="00037C68">
        <w:t> </w:t>
      </w:r>
      <w:r w:rsidRPr="00037C68">
        <w:t>64K of that Act.</w:t>
      </w:r>
    </w:p>
    <w:p w:rsidR="00152F08" w:rsidRPr="00037C68" w:rsidRDefault="00152F08" w:rsidP="00152F08">
      <w:pPr>
        <w:pStyle w:val="subsection"/>
      </w:pPr>
      <w:r w:rsidRPr="00037C68">
        <w:tab/>
        <w:t>(1A)</w:t>
      </w:r>
      <w:r w:rsidRPr="00037C68">
        <w:tab/>
        <w:t xml:space="preserve">A request for a costing of a policy of a Parliamentary party is not to be made under </w:t>
      </w:r>
      <w:r w:rsidR="00037C68">
        <w:t>subclause (</w:t>
      </w:r>
      <w:r w:rsidRPr="00037C68">
        <w:t>1) before polling day during the caretaker period if a member of that party has, during the same caretaker period, requested the Parliamentary Budget Officer to prepare a costing of that policy, or a substantially similar policy, under Division</w:t>
      </w:r>
      <w:r w:rsidR="00037C68">
        <w:t> </w:t>
      </w:r>
      <w:r w:rsidRPr="00037C68">
        <w:t>2 of Part</w:t>
      </w:r>
      <w:r w:rsidR="00037C68">
        <w:t> </w:t>
      </w:r>
      <w:r w:rsidRPr="00037C68">
        <w:t xml:space="preserve">7 of the </w:t>
      </w:r>
      <w:r w:rsidRPr="00037C68">
        <w:rPr>
          <w:i/>
        </w:rPr>
        <w:t>Parliamentary Service Act 1999</w:t>
      </w:r>
      <w:r w:rsidRPr="00037C68">
        <w:t>.</w:t>
      </w:r>
    </w:p>
    <w:p w:rsidR="00152F08" w:rsidRPr="00037C68" w:rsidRDefault="00152F08" w:rsidP="00152F08">
      <w:pPr>
        <w:pStyle w:val="subsection"/>
      </w:pPr>
      <w:r w:rsidRPr="00037C68">
        <w:tab/>
        <w:t>(1B)</w:t>
      </w:r>
      <w:r w:rsidRPr="00037C68">
        <w:tab/>
        <w:t xml:space="preserve">A request for a costing of a policy of a Parliamentary party is not to be made under </w:t>
      </w:r>
      <w:r w:rsidR="00037C68">
        <w:t>subclause (</w:t>
      </w:r>
      <w:r w:rsidRPr="00037C68">
        <w:t>1) on or after polling day during the caretaker period if a member of that party has, on or after that day, requested the Parliamentary Budget Officer to prepare a costing of that policy, or a substantially similar policy, under Division</w:t>
      </w:r>
      <w:r w:rsidR="00037C68">
        <w:t> </w:t>
      </w:r>
      <w:r w:rsidRPr="00037C68">
        <w:t>2 of Part</w:t>
      </w:r>
      <w:r w:rsidR="00037C68">
        <w:t> </w:t>
      </w:r>
      <w:r w:rsidRPr="00037C68">
        <w:t xml:space="preserve">7 of the </w:t>
      </w:r>
      <w:r w:rsidRPr="00037C68">
        <w:rPr>
          <w:i/>
        </w:rPr>
        <w:t>Parliamentary Service Act 1999</w:t>
      </w:r>
      <w:r w:rsidRPr="00037C68">
        <w:t>.</w:t>
      </w:r>
    </w:p>
    <w:p w:rsidR="00C730C9" w:rsidRPr="00037C68" w:rsidRDefault="00C730C9">
      <w:pPr>
        <w:pStyle w:val="subsection"/>
      </w:pPr>
      <w:r w:rsidRPr="00037C68">
        <w:tab/>
        <w:t>(2)</w:t>
      </w:r>
      <w:r w:rsidRPr="00037C68">
        <w:tab/>
        <w:t>A request is to:</w:t>
      </w:r>
    </w:p>
    <w:p w:rsidR="00C730C9" w:rsidRPr="00037C68" w:rsidRDefault="00C730C9">
      <w:pPr>
        <w:pStyle w:val="paragraph"/>
      </w:pPr>
      <w:r w:rsidRPr="00037C68">
        <w:tab/>
        <w:t>(a)</w:t>
      </w:r>
      <w:r w:rsidRPr="00037C68">
        <w:tab/>
        <w:t>be in writing; and</w:t>
      </w:r>
    </w:p>
    <w:p w:rsidR="00C730C9" w:rsidRPr="00037C68" w:rsidRDefault="00C730C9">
      <w:pPr>
        <w:pStyle w:val="paragraph"/>
      </w:pPr>
      <w:r w:rsidRPr="00037C68">
        <w:tab/>
        <w:t>(b)</w:t>
      </w:r>
      <w:r w:rsidRPr="00037C68">
        <w:tab/>
        <w:t>outline fully the policy to be costed, giving relevant details; and</w:t>
      </w:r>
    </w:p>
    <w:p w:rsidR="00C730C9" w:rsidRPr="00037C68" w:rsidRDefault="00C730C9">
      <w:pPr>
        <w:pStyle w:val="paragraph"/>
      </w:pPr>
      <w:r w:rsidRPr="00037C68">
        <w:tab/>
        <w:t>(c)</w:t>
      </w:r>
      <w:r w:rsidRPr="00037C68">
        <w:tab/>
        <w:t>state the purpose or intention of the policy.</w:t>
      </w:r>
    </w:p>
    <w:p w:rsidR="00C730C9" w:rsidRPr="00037C68" w:rsidRDefault="00C730C9">
      <w:pPr>
        <w:pStyle w:val="subsection"/>
      </w:pPr>
      <w:r w:rsidRPr="00037C68">
        <w:tab/>
        <w:t>(3)</w:t>
      </w:r>
      <w:r w:rsidRPr="00037C68">
        <w:tab/>
        <w:t>A request by the Prime Minister is to be given to the responsible Secretaries.</w:t>
      </w:r>
    </w:p>
    <w:p w:rsidR="00C730C9" w:rsidRPr="00037C68" w:rsidRDefault="00C730C9">
      <w:pPr>
        <w:pStyle w:val="subsection"/>
      </w:pPr>
      <w:r w:rsidRPr="00037C68">
        <w:tab/>
        <w:t>(4)</w:t>
      </w:r>
      <w:r w:rsidRPr="00037C68">
        <w:tab/>
        <w:t>A request by the Leader of the Opposition</w:t>
      </w:r>
      <w:r w:rsidR="00152F08" w:rsidRPr="00037C68">
        <w:t>, or the Leader of a minority party,</w:t>
      </w:r>
      <w:r w:rsidRPr="00037C68">
        <w:t xml:space="preserve"> is to be given to the Prime Minister, who may then agree to refer it to the responsible Secretaries. The responsible Secretaries are not obliged or authorised to take any action in relation to the request unless the Prime Minister has referred the request to them.</w:t>
      </w:r>
    </w:p>
    <w:p w:rsidR="00C730C9" w:rsidRPr="00037C68" w:rsidRDefault="00C730C9">
      <w:pPr>
        <w:pStyle w:val="subsection"/>
      </w:pPr>
      <w:r w:rsidRPr="00037C68">
        <w:tab/>
        <w:t>(5)</w:t>
      </w:r>
      <w:r w:rsidRPr="00037C68">
        <w:tab/>
        <w:t>The Prime Minister</w:t>
      </w:r>
      <w:r w:rsidR="004B4856" w:rsidRPr="00037C68">
        <w:t>, the Leader of the Opposition or the Leader of a minority party</w:t>
      </w:r>
      <w:r w:rsidRPr="00037C68">
        <w:t xml:space="preserve"> may, at any time, withdraw a request that he or she has made. A withdrawal by the Prime Minister is to be by notice in writing given to the responsible Secretaries. A withdrawal by the Leader of the Opposition</w:t>
      </w:r>
      <w:r w:rsidR="004B4856" w:rsidRPr="00037C68">
        <w:t>, or the Leader of a minority party,</w:t>
      </w:r>
      <w:r w:rsidRPr="00037C68">
        <w:t xml:space="preserve"> is to be by notice in writing given to the Prime Minister, who is to notify the responsible Secretaries of the withdrawal.</w:t>
      </w:r>
    </w:p>
    <w:p w:rsidR="00C730C9" w:rsidRPr="00037C68" w:rsidRDefault="00C730C9" w:rsidP="00C730C9">
      <w:pPr>
        <w:pStyle w:val="ActHead5"/>
      </w:pPr>
      <w:bookmarkStart w:id="46" w:name="_Toc37154600"/>
      <w:r w:rsidRPr="00037C68">
        <w:rPr>
          <w:rStyle w:val="CharSectno"/>
        </w:rPr>
        <w:t>30</w:t>
      </w:r>
      <w:r w:rsidRPr="00037C68">
        <w:t xml:space="preserve">  How policy costings are to be prepared</w:t>
      </w:r>
      <w:bookmarkEnd w:id="46"/>
    </w:p>
    <w:p w:rsidR="00C730C9" w:rsidRPr="00037C68" w:rsidRDefault="00C730C9">
      <w:pPr>
        <w:pStyle w:val="subsection"/>
      </w:pPr>
      <w:r w:rsidRPr="00037C68">
        <w:tab/>
        <w:t>(1)</w:t>
      </w:r>
      <w:r w:rsidRPr="00037C68">
        <w:tab/>
        <w:t>The responsible Secretaries may, jointly, issue written guidelines recommending approaches or methods to be used in the preparation of policy costings.</w:t>
      </w:r>
    </w:p>
    <w:p w:rsidR="00C730C9" w:rsidRPr="00037C68" w:rsidRDefault="00C730C9">
      <w:pPr>
        <w:pStyle w:val="subsection"/>
      </w:pPr>
      <w:r w:rsidRPr="00037C68">
        <w:tab/>
        <w:t>(2)</w:t>
      </w:r>
      <w:r w:rsidRPr="00037C68">
        <w:tab/>
        <w:t>In preparing policy costings:</w:t>
      </w:r>
    </w:p>
    <w:p w:rsidR="00C730C9" w:rsidRPr="00037C68" w:rsidRDefault="00C730C9">
      <w:pPr>
        <w:pStyle w:val="paragraph"/>
      </w:pPr>
      <w:r w:rsidRPr="00037C68">
        <w:tab/>
        <w:t>(a)</w:t>
      </w:r>
      <w:r w:rsidRPr="00037C68">
        <w:tab/>
        <w:t xml:space="preserve">the </w:t>
      </w:r>
      <w:r w:rsidR="004B4856" w:rsidRPr="00037C68">
        <w:t>Secretary of</w:t>
      </w:r>
      <w:r w:rsidRPr="00037C68">
        <w:t xml:space="preserve"> the Department of the Treasury is responsible for costing aspects of policies affecting </w:t>
      </w:r>
      <w:r w:rsidR="004B4856" w:rsidRPr="00037C68">
        <w:t xml:space="preserve">tax </w:t>
      </w:r>
      <w:r w:rsidRPr="00037C68">
        <w:t>revenue; and</w:t>
      </w:r>
    </w:p>
    <w:p w:rsidR="00C730C9" w:rsidRPr="00037C68" w:rsidRDefault="00C730C9">
      <w:pPr>
        <w:pStyle w:val="paragraph"/>
      </w:pPr>
      <w:r w:rsidRPr="00037C68">
        <w:tab/>
        <w:t>(b)</w:t>
      </w:r>
      <w:r w:rsidRPr="00037C68">
        <w:tab/>
        <w:t xml:space="preserve">the </w:t>
      </w:r>
      <w:r w:rsidR="004B4856" w:rsidRPr="00037C68">
        <w:t>Secretary of</w:t>
      </w:r>
      <w:r w:rsidRPr="00037C68">
        <w:t xml:space="preserve"> the Department of Finance is responsible for costing aspects of policies that affect government outlays and expenses</w:t>
      </w:r>
      <w:r w:rsidR="004B4856" w:rsidRPr="00037C68">
        <w:t xml:space="preserve"> or revenue (other than tax revenue)</w:t>
      </w:r>
      <w:r w:rsidRPr="00037C68">
        <w:t>.</w:t>
      </w:r>
    </w:p>
    <w:p w:rsidR="00C730C9" w:rsidRPr="00037C68" w:rsidRDefault="00C730C9">
      <w:pPr>
        <w:pStyle w:val="subsection"/>
      </w:pPr>
      <w:r w:rsidRPr="00037C68">
        <w:tab/>
        <w:t>(3)</w:t>
      </w:r>
      <w:r w:rsidRPr="00037C68">
        <w:tab/>
        <w:t>If a responsible Secretary needs more information to cost aspects of a policy, he or she is, in writing, to ask the Prime Minister</w:t>
      </w:r>
      <w:r w:rsidR="004B4856" w:rsidRPr="00037C68">
        <w:t>, the Leader of the Opposition or the Leader of a minority party</w:t>
      </w:r>
      <w:r w:rsidRPr="00037C68">
        <w:t xml:space="preserve"> (as the case requires) for that information.</w:t>
      </w:r>
    </w:p>
    <w:p w:rsidR="00324B88" w:rsidRPr="00037C68" w:rsidRDefault="00324B88" w:rsidP="00324B88">
      <w:pPr>
        <w:pStyle w:val="ActHead5"/>
      </w:pPr>
      <w:bookmarkStart w:id="47" w:name="_Toc37154601"/>
      <w:r w:rsidRPr="00037C68">
        <w:rPr>
          <w:rStyle w:val="CharSectno"/>
        </w:rPr>
        <w:t>31</w:t>
      </w:r>
      <w:r w:rsidRPr="00037C68">
        <w:t xml:space="preserve">  Public release of requests and costings—requests made before polling day</w:t>
      </w:r>
      <w:bookmarkEnd w:id="47"/>
    </w:p>
    <w:p w:rsidR="00324B88" w:rsidRPr="00037C68" w:rsidRDefault="00324B88" w:rsidP="00324B88">
      <w:pPr>
        <w:pStyle w:val="subsection"/>
      </w:pPr>
      <w:r w:rsidRPr="00037C68">
        <w:tab/>
        <w:t>(1)</w:t>
      </w:r>
      <w:r w:rsidRPr="00037C68">
        <w:tab/>
        <w:t>This clause applies in relation to a policy costing request that is made before polling day during the caretaker period for a general election.</w:t>
      </w:r>
    </w:p>
    <w:p w:rsidR="00324B88" w:rsidRPr="00037C68" w:rsidRDefault="00324B88" w:rsidP="00324B88">
      <w:pPr>
        <w:pStyle w:val="notetext"/>
      </w:pPr>
      <w:r w:rsidRPr="00037C68">
        <w:t>Note:</w:t>
      </w:r>
      <w:r w:rsidRPr="00037C68">
        <w:tab/>
        <w:t>Clause</w:t>
      </w:r>
      <w:r w:rsidR="00037C68">
        <w:t> </w:t>
      </w:r>
      <w:r w:rsidRPr="00037C68">
        <w:t>31A applies in relation to a policy costing request that is made on or after polling day during the caretaker period for a general election in circumstances where the caretaker period continues after that day.</w:t>
      </w:r>
    </w:p>
    <w:p w:rsidR="00324B88" w:rsidRPr="00037C68" w:rsidRDefault="00324B88" w:rsidP="00324B88">
      <w:pPr>
        <w:pStyle w:val="subsection"/>
      </w:pPr>
      <w:r w:rsidRPr="00037C68">
        <w:tab/>
        <w:t>(2)</w:t>
      </w:r>
      <w:r w:rsidRPr="00037C68">
        <w:tab/>
        <w:t>As soon as practicable after the request has been made and before polling day, either or both of the responsible Secretaries are to publicly release the request and a costing of the policy.</w:t>
      </w:r>
    </w:p>
    <w:p w:rsidR="00324B88" w:rsidRPr="00037C68" w:rsidRDefault="00324B88" w:rsidP="00324B88">
      <w:pPr>
        <w:pStyle w:val="notetext"/>
      </w:pPr>
      <w:r w:rsidRPr="00037C68">
        <w:t>Note 1:</w:t>
      </w:r>
      <w:r w:rsidRPr="00037C68">
        <w:tab/>
        <w:t>Whether a policy costing request and costing has to be released by either or both of the responsible Secretaries depends on the division of responsibilities set out in subclause</w:t>
      </w:r>
      <w:r w:rsidR="00037C68">
        <w:t> </w:t>
      </w:r>
      <w:r w:rsidRPr="00037C68">
        <w:t>30(2).</w:t>
      </w:r>
    </w:p>
    <w:p w:rsidR="00324B88" w:rsidRPr="00037C68" w:rsidRDefault="00324B88" w:rsidP="00324B88">
      <w:pPr>
        <w:pStyle w:val="notetext"/>
      </w:pPr>
      <w:r w:rsidRPr="00037C68">
        <w:t>Note 2:</w:t>
      </w:r>
      <w:r w:rsidRPr="00037C68">
        <w:tab/>
        <w:t>The obligation in this subclause does not apply to a request that has been withdrawn under subclause</w:t>
      </w:r>
      <w:r w:rsidR="00037C68">
        <w:t> </w:t>
      </w:r>
      <w:r w:rsidRPr="00037C68">
        <w:t>29(5).</w:t>
      </w:r>
    </w:p>
    <w:p w:rsidR="00324B88" w:rsidRPr="00037C68" w:rsidRDefault="00324B88" w:rsidP="00324B88">
      <w:pPr>
        <w:pStyle w:val="subsection"/>
      </w:pPr>
      <w:r w:rsidRPr="00037C68">
        <w:tab/>
        <w:t>(3)</w:t>
      </w:r>
      <w:r w:rsidRPr="00037C68">
        <w:tab/>
        <w:t>If a responsible Secretary does not have sufficient information, or has not had sufficient time, to prepare a policy costing and publicly release the request and the costing before polling day:</w:t>
      </w:r>
    </w:p>
    <w:p w:rsidR="00324B88" w:rsidRPr="00037C68" w:rsidRDefault="00324B88" w:rsidP="00324B88">
      <w:pPr>
        <w:pStyle w:val="paragraph"/>
      </w:pPr>
      <w:r w:rsidRPr="00037C68">
        <w:tab/>
        <w:t>(a)</w:t>
      </w:r>
      <w:r w:rsidRPr="00037C68">
        <w:tab/>
        <w:t>the Secretary is to publicly release a statement to that effect before that day; and</w:t>
      </w:r>
    </w:p>
    <w:p w:rsidR="00324B88" w:rsidRPr="00037C68" w:rsidRDefault="00324B88" w:rsidP="00324B88">
      <w:pPr>
        <w:pStyle w:val="paragraph"/>
      </w:pPr>
      <w:r w:rsidRPr="00037C68">
        <w:tab/>
        <w:t>(b)</w:t>
      </w:r>
      <w:r w:rsidRPr="00037C68">
        <w:tab/>
        <w:t>the request is taken to have been withdrawn on that day; and</w:t>
      </w:r>
    </w:p>
    <w:p w:rsidR="00324B88" w:rsidRPr="00037C68" w:rsidRDefault="00324B88" w:rsidP="00324B88">
      <w:pPr>
        <w:pStyle w:val="paragraph"/>
      </w:pPr>
      <w:r w:rsidRPr="00037C68">
        <w:tab/>
        <w:t>(c)</w:t>
      </w:r>
      <w:r w:rsidRPr="00037C68">
        <w:tab/>
        <w:t>the Secretary is not obliged or authorised to take any further action in relation to the request on or after that day.</w:t>
      </w:r>
    </w:p>
    <w:p w:rsidR="00324B88" w:rsidRPr="00037C68" w:rsidRDefault="00324B88" w:rsidP="00324B88">
      <w:pPr>
        <w:pStyle w:val="ActHead5"/>
      </w:pPr>
      <w:bookmarkStart w:id="48" w:name="_Toc37154602"/>
      <w:r w:rsidRPr="00037C68">
        <w:rPr>
          <w:rStyle w:val="CharSectno"/>
        </w:rPr>
        <w:t>31A</w:t>
      </w:r>
      <w:r w:rsidRPr="00037C68">
        <w:t xml:space="preserve">  Public release of requests and costings—requests made on or after polling day</w:t>
      </w:r>
      <w:bookmarkEnd w:id="48"/>
    </w:p>
    <w:p w:rsidR="00324B88" w:rsidRPr="00037C68" w:rsidRDefault="00324B88" w:rsidP="00324B88">
      <w:pPr>
        <w:pStyle w:val="subsection"/>
      </w:pPr>
      <w:r w:rsidRPr="00037C68">
        <w:tab/>
        <w:t>(1)</w:t>
      </w:r>
      <w:r w:rsidRPr="00037C68">
        <w:tab/>
        <w:t>This clause applies in relation to a policy costing request that is made on or after polling day during the caretaker period for a general election in circumstances where the caretaker period continues after that day.</w:t>
      </w:r>
    </w:p>
    <w:p w:rsidR="00324B88" w:rsidRPr="00037C68" w:rsidRDefault="00324B88" w:rsidP="00324B88">
      <w:pPr>
        <w:pStyle w:val="subsection"/>
      </w:pPr>
      <w:r w:rsidRPr="00037C68">
        <w:tab/>
        <w:t>(2)</w:t>
      </w:r>
      <w:r w:rsidRPr="00037C68">
        <w:tab/>
        <w:t>As soon as practicable after the request has been made, either or both of the responsible Secretaries are to publicly release the request and a costing of the policy.</w:t>
      </w:r>
    </w:p>
    <w:p w:rsidR="00324B88" w:rsidRPr="00037C68" w:rsidRDefault="00324B88" w:rsidP="00324B88">
      <w:pPr>
        <w:pStyle w:val="notetext"/>
      </w:pPr>
      <w:r w:rsidRPr="00037C68">
        <w:t>Note 1:</w:t>
      </w:r>
      <w:r w:rsidRPr="00037C68">
        <w:tab/>
        <w:t>Whether a policy costing request and costing has to be released by either or both of the responsible Secretaries depends on the division of responsibilities set out in subclause</w:t>
      </w:r>
      <w:r w:rsidR="00037C68">
        <w:t> </w:t>
      </w:r>
      <w:r w:rsidRPr="00037C68">
        <w:t>30(2).</w:t>
      </w:r>
    </w:p>
    <w:p w:rsidR="00324B88" w:rsidRPr="00037C68" w:rsidRDefault="00324B88" w:rsidP="00324B88">
      <w:pPr>
        <w:pStyle w:val="notetext"/>
      </w:pPr>
      <w:r w:rsidRPr="00037C68">
        <w:t>Note 2:</w:t>
      </w:r>
      <w:r w:rsidRPr="00037C68">
        <w:tab/>
        <w:t>The obligation in this subclause does not apply to a request that has been withdrawn under subclause</w:t>
      </w:r>
      <w:r w:rsidR="00037C68">
        <w:t> </w:t>
      </w:r>
      <w:r w:rsidRPr="00037C68">
        <w:t>29(5).</w:t>
      </w:r>
    </w:p>
    <w:p w:rsidR="00324B88" w:rsidRPr="00037C68" w:rsidRDefault="00324B88" w:rsidP="00324B88">
      <w:pPr>
        <w:pStyle w:val="subsection"/>
      </w:pPr>
      <w:r w:rsidRPr="00037C68">
        <w:tab/>
        <w:t>(3)</w:t>
      </w:r>
      <w:r w:rsidRPr="00037C68">
        <w:tab/>
        <w:t>If a responsible Secretary does not have sufficient information, or has not had sufficient time, to prepare a policy costing and publicly release the request and the costing before the end of the caretaker period:</w:t>
      </w:r>
    </w:p>
    <w:p w:rsidR="00324B88" w:rsidRPr="00037C68" w:rsidRDefault="00324B88" w:rsidP="00324B88">
      <w:pPr>
        <w:pStyle w:val="paragraph"/>
      </w:pPr>
      <w:r w:rsidRPr="00037C68">
        <w:tab/>
        <w:t>(a)</w:t>
      </w:r>
      <w:r w:rsidRPr="00037C68">
        <w:tab/>
        <w:t>the Secretary is to publicly release a statement to that effect as soon as practicable after the end of the caretaker period; and</w:t>
      </w:r>
    </w:p>
    <w:p w:rsidR="00324B88" w:rsidRPr="00037C68" w:rsidRDefault="00324B88" w:rsidP="00324B88">
      <w:pPr>
        <w:pStyle w:val="paragraph"/>
      </w:pPr>
      <w:r w:rsidRPr="00037C68">
        <w:tab/>
        <w:t>(b)</w:t>
      </w:r>
      <w:r w:rsidRPr="00037C68">
        <w:tab/>
        <w:t>the request is taken to have been withdrawn at the end of the caretaker period; and</w:t>
      </w:r>
    </w:p>
    <w:p w:rsidR="00324B88" w:rsidRPr="00037C68" w:rsidRDefault="00324B88" w:rsidP="00324B88">
      <w:pPr>
        <w:pStyle w:val="paragraph"/>
      </w:pPr>
      <w:r w:rsidRPr="00037C68">
        <w:tab/>
        <w:t>(c)</w:t>
      </w:r>
      <w:r w:rsidRPr="00037C68">
        <w:tab/>
        <w:t>the Secretary is not obliged or authorised to take any further action in relation to the request after the end of the caretaker period.</w:t>
      </w:r>
    </w:p>
    <w:p w:rsidR="00AA0171" w:rsidRPr="00037C68" w:rsidRDefault="00AA0171" w:rsidP="00AA0171">
      <w:pPr>
        <w:pStyle w:val="ActHead5"/>
      </w:pPr>
      <w:bookmarkStart w:id="49" w:name="_Toc37154603"/>
      <w:r w:rsidRPr="00037C68">
        <w:rPr>
          <w:rStyle w:val="CharSectno"/>
        </w:rPr>
        <w:t>32</w:t>
      </w:r>
      <w:r w:rsidRPr="00037C68">
        <w:t xml:space="preserve">  Commonwealth bodies to provide information to help prepare policy costings</w:t>
      </w:r>
      <w:bookmarkEnd w:id="49"/>
    </w:p>
    <w:p w:rsidR="00C730C9" w:rsidRPr="00037C68" w:rsidRDefault="00C730C9" w:rsidP="001065BD">
      <w:pPr>
        <w:pStyle w:val="subsection"/>
      </w:pPr>
      <w:r w:rsidRPr="00037C68">
        <w:tab/>
        <w:t>(1)</w:t>
      </w:r>
      <w:r w:rsidRPr="00037C68">
        <w:tab/>
        <w:t>To help a responsible Secretary to prepare aspects of a policy costing for which he or she is responsible, he or she may request a Commonwealth body to provide information.</w:t>
      </w:r>
    </w:p>
    <w:p w:rsidR="00C730C9" w:rsidRPr="00037C68" w:rsidRDefault="00C730C9">
      <w:pPr>
        <w:pStyle w:val="subsection"/>
      </w:pPr>
      <w:r w:rsidRPr="00037C68">
        <w:tab/>
        <w:t>(2)</w:t>
      </w:r>
      <w:r w:rsidRPr="00037C68">
        <w:tab/>
        <w:t>A Commonwealth body is to comply with a request in time to allow the information to be taken into account in the preparation of the policy costing, unless it is not practicable for the body to do so. The body does not have to provide information if doing so would contravene another law of the Commonwealth.</w:t>
      </w:r>
    </w:p>
    <w:p w:rsidR="00275A6A" w:rsidRPr="00037C68" w:rsidRDefault="00275A6A" w:rsidP="0073513A">
      <w:pPr>
        <w:pStyle w:val="ActHead2"/>
        <w:pageBreakBefore/>
      </w:pPr>
      <w:bookmarkStart w:id="50" w:name="_Toc37154604"/>
      <w:r w:rsidRPr="00037C68">
        <w:rPr>
          <w:rStyle w:val="CharPartNo"/>
        </w:rPr>
        <w:t>Part</w:t>
      </w:r>
      <w:r w:rsidR="00037C68" w:rsidRPr="00037C68">
        <w:rPr>
          <w:rStyle w:val="CharPartNo"/>
        </w:rPr>
        <w:t> </w:t>
      </w:r>
      <w:r w:rsidRPr="00037C68">
        <w:rPr>
          <w:rStyle w:val="CharPartNo"/>
        </w:rPr>
        <w:t>9</w:t>
      </w:r>
      <w:r w:rsidRPr="00037C68">
        <w:t>—</w:t>
      </w:r>
      <w:r w:rsidRPr="00037C68">
        <w:rPr>
          <w:rStyle w:val="CharPartText"/>
        </w:rPr>
        <w:t>Additional statements about Commonwealth stock and securities</w:t>
      </w:r>
      <w:bookmarkEnd w:id="50"/>
    </w:p>
    <w:p w:rsidR="00275A6A" w:rsidRPr="00037C68" w:rsidRDefault="00275A6A" w:rsidP="00275A6A">
      <w:pPr>
        <w:pStyle w:val="Header"/>
      </w:pPr>
      <w:r w:rsidRPr="00037C68">
        <w:rPr>
          <w:rStyle w:val="CharDivNo"/>
        </w:rPr>
        <w:t xml:space="preserve"> </w:t>
      </w:r>
      <w:r w:rsidRPr="00037C68">
        <w:rPr>
          <w:rStyle w:val="CharDivText"/>
        </w:rPr>
        <w:t xml:space="preserve"> </w:t>
      </w:r>
    </w:p>
    <w:p w:rsidR="00275A6A" w:rsidRPr="00037C68" w:rsidRDefault="00275A6A" w:rsidP="00275A6A">
      <w:pPr>
        <w:pStyle w:val="ActHead5"/>
      </w:pPr>
      <w:bookmarkStart w:id="51" w:name="_Toc37154605"/>
      <w:r w:rsidRPr="00037C68">
        <w:rPr>
          <w:rStyle w:val="CharSectno"/>
        </w:rPr>
        <w:t>33</w:t>
      </w:r>
      <w:r w:rsidRPr="00037C68">
        <w:t xml:space="preserve">  Additional statements about Commonwealth stock and securities</w:t>
      </w:r>
      <w:bookmarkEnd w:id="51"/>
    </w:p>
    <w:p w:rsidR="00275A6A" w:rsidRPr="00037C68" w:rsidRDefault="00275A6A" w:rsidP="00275A6A">
      <w:pPr>
        <w:pStyle w:val="subsection"/>
      </w:pPr>
      <w:r w:rsidRPr="00037C68">
        <w:tab/>
        <w:t>(1)</w:t>
      </w:r>
      <w:r w:rsidRPr="00037C68">
        <w:tab/>
        <w:t>This clause applies when the actual face value of Commonwealth stock and securities on issue has increased by $50 billion or more since whichever of the following last occurred:</w:t>
      </w:r>
    </w:p>
    <w:p w:rsidR="00275A6A" w:rsidRPr="00037C68" w:rsidRDefault="00275A6A" w:rsidP="00275A6A">
      <w:pPr>
        <w:pStyle w:val="paragraph"/>
      </w:pPr>
      <w:r w:rsidRPr="00037C68">
        <w:tab/>
        <w:t>(a)</w:t>
      </w:r>
      <w:r w:rsidRPr="00037C68">
        <w:tab/>
        <w:t>a budget economic and fiscal outlook report, a mid</w:t>
      </w:r>
      <w:r w:rsidR="00037C68">
        <w:noBreakHyphen/>
      </w:r>
      <w:r w:rsidRPr="00037C68">
        <w:t>year economic and fiscal outlook report or a pre</w:t>
      </w:r>
      <w:r w:rsidR="00037C68">
        <w:noBreakHyphen/>
      </w:r>
      <w:r w:rsidRPr="00037C68">
        <w:t>election economic and fiscal outlook report was publicly released;</w:t>
      </w:r>
    </w:p>
    <w:p w:rsidR="00275A6A" w:rsidRPr="00037C68" w:rsidRDefault="00275A6A" w:rsidP="00275A6A">
      <w:pPr>
        <w:pStyle w:val="paragraph"/>
      </w:pPr>
      <w:r w:rsidRPr="00037C68">
        <w:tab/>
        <w:t>(b)</w:t>
      </w:r>
      <w:r w:rsidRPr="00037C68">
        <w:tab/>
        <w:t>a statement under this clause was tabled.</w:t>
      </w:r>
    </w:p>
    <w:p w:rsidR="00275A6A" w:rsidRPr="00037C68" w:rsidRDefault="00275A6A" w:rsidP="00275A6A">
      <w:pPr>
        <w:pStyle w:val="subsection"/>
      </w:pPr>
      <w:r w:rsidRPr="00037C68">
        <w:tab/>
        <w:t>(2)</w:t>
      </w:r>
      <w:r w:rsidRPr="00037C68">
        <w:tab/>
        <w:t xml:space="preserve">The Treasurer is to table in each House of the Parliament, within 3 sittings days of that House after the increase referred to in </w:t>
      </w:r>
      <w:r w:rsidR="00037C68">
        <w:t>subclause (</w:t>
      </w:r>
      <w:r w:rsidRPr="00037C68">
        <w:t>1), a statement setting out the reasons for the increase, including the extent to which any of the following contributed to the increase:</w:t>
      </w:r>
    </w:p>
    <w:p w:rsidR="00275A6A" w:rsidRPr="00037C68" w:rsidRDefault="00275A6A" w:rsidP="00275A6A">
      <w:pPr>
        <w:pStyle w:val="paragraph"/>
      </w:pPr>
      <w:r w:rsidRPr="00037C68">
        <w:tab/>
        <w:t>(a)</w:t>
      </w:r>
      <w:r w:rsidRPr="00037C68">
        <w:tab/>
        <w:t>lower than expected revenue;</w:t>
      </w:r>
    </w:p>
    <w:p w:rsidR="00275A6A" w:rsidRPr="00037C68" w:rsidRDefault="00275A6A" w:rsidP="00275A6A">
      <w:pPr>
        <w:pStyle w:val="paragraph"/>
      </w:pPr>
      <w:r w:rsidRPr="00037C68">
        <w:tab/>
        <w:t>(b)</w:t>
      </w:r>
      <w:r w:rsidRPr="00037C68">
        <w:tab/>
        <w:t>higher than expected spending;</w:t>
      </w:r>
    </w:p>
    <w:p w:rsidR="00275A6A" w:rsidRPr="00037C68" w:rsidRDefault="00275A6A" w:rsidP="00275A6A">
      <w:pPr>
        <w:pStyle w:val="paragraph"/>
      </w:pPr>
      <w:r w:rsidRPr="00037C68">
        <w:tab/>
        <w:t>(c)</w:t>
      </w:r>
      <w:r w:rsidRPr="00037C68">
        <w:tab/>
        <w:t>capital purchases;</w:t>
      </w:r>
    </w:p>
    <w:p w:rsidR="00275A6A" w:rsidRPr="00037C68" w:rsidRDefault="00275A6A" w:rsidP="00275A6A">
      <w:pPr>
        <w:pStyle w:val="paragraph"/>
      </w:pPr>
      <w:r w:rsidRPr="00037C68">
        <w:tab/>
        <w:t>(d)</w:t>
      </w:r>
      <w:r w:rsidRPr="00037C68">
        <w:tab/>
        <w:t>grants to State and Territory governments for infrastructure.</w:t>
      </w:r>
    </w:p>
    <w:p w:rsidR="00275A6A" w:rsidRPr="00037C68" w:rsidRDefault="00275A6A" w:rsidP="00037C68">
      <w:bookmarkStart w:id="52" w:name="BK_S4P27L21C1"/>
      <w:bookmarkEnd w:id="52"/>
    </w:p>
    <w:p w:rsidR="00371A2F" w:rsidRPr="00037C68" w:rsidRDefault="00371A2F" w:rsidP="00536854">
      <w:pPr>
        <w:sectPr w:rsidR="00371A2F" w:rsidRPr="00037C68" w:rsidSect="00E30931">
          <w:headerReference w:type="even" r:id="rId28"/>
          <w:headerReference w:type="default" r:id="rId29"/>
          <w:footerReference w:type="even" r:id="rId30"/>
          <w:footerReference w:type="default" r:id="rId31"/>
          <w:headerReference w:type="first" r:id="rId32"/>
          <w:footerReference w:type="first" r:id="rId33"/>
          <w:pgSz w:w="11906" w:h="16838" w:code="9"/>
          <w:pgMar w:top="2268" w:right="2410" w:bottom="3827" w:left="2410" w:header="567" w:footer="3439" w:gutter="0"/>
          <w:cols w:space="708"/>
          <w:docGrid w:linePitch="360"/>
        </w:sectPr>
      </w:pPr>
    </w:p>
    <w:p w:rsidR="008F44C6" w:rsidRPr="00037C68" w:rsidRDefault="008F44C6" w:rsidP="00220A4A">
      <w:pPr>
        <w:pStyle w:val="ENotesHeading1"/>
        <w:spacing w:before="0"/>
        <w:outlineLvl w:val="9"/>
      </w:pPr>
      <w:bookmarkStart w:id="53" w:name="_Toc37154606"/>
      <w:r w:rsidRPr="00037C68">
        <w:t>Endnotes</w:t>
      </w:r>
      <w:bookmarkEnd w:id="53"/>
    </w:p>
    <w:p w:rsidR="00DB6A26" w:rsidRPr="00037C68" w:rsidRDefault="00DB6A26" w:rsidP="00DB6A26">
      <w:pPr>
        <w:pStyle w:val="ENotesHeading2"/>
        <w:spacing w:line="240" w:lineRule="auto"/>
        <w:outlineLvl w:val="9"/>
      </w:pPr>
      <w:bookmarkStart w:id="54" w:name="_Toc37154607"/>
      <w:r w:rsidRPr="00037C68">
        <w:t>Endnote 1—About the endnotes</w:t>
      </w:r>
      <w:bookmarkEnd w:id="54"/>
    </w:p>
    <w:p w:rsidR="00DB6A26" w:rsidRPr="00037C68" w:rsidRDefault="00DB6A26" w:rsidP="00DB6A26">
      <w:pPr>
        <w:spacing w:after="120"/>
      </w:pPr>
      <w:r w:rsidRPr="00037C68">
        <w:t>The endnotes provide information about this compilation and the compiled law.</w:t>
      </w:r>
    </w:p>
    <w:p w:rsidR="00DB6A26" w:rsidRPr="00037C68" w:rsidRDefault="00DB6A26" w:rsidP="00DB6A26">
      <w:pPr>
        <w:spacing w:after="120"/>
      </w:pPr>
      <w:r w:rsidRPr="00037C68">
        <w:t>The following endnotes are included in every compilation:</w:t>
      </w:r>
    </w:p>
    <w:p w:rsidR="00DB6A26" w:rsidRPr="00037C68" w:rsidRDefault="00DB6A26" w:rsidP="00DB6A26">
      <w:r w:rsidRPr="00037C68">
        <w:t>Endnote 1—About the endnotes</w:t>
      </w:r>
    </w:p>
    <w:p w:rsidR="00DB6A26" w:rsidRPr="00037C68" w:rsidRDefault="00DB6A26" w:rsidP="00DB6A26">
      <w:r w:rsidRPr="00037C68">
        <w:t>Endnote 2—Abbreviation key</w:t>
      </w:r>
    </w:p>
    <w:p w:rsidR="00DB6A26" w:rsidRPr="00037C68" w:rsidRDefault="00DB6A26" w:rsidP="00DB6A26">
      <w:r w:rsidRPr="00037C68">
        <w:t>Endnote 3—Legislation history</w:t>
      </w:r>
    </w:p>
    <w:p w:rsidR="00DB6A26" w:rsidRPr="00037C68" w:rsidRDefault="00DB6A26" w:rsidP="00DB6A26">
      <w:pPr>
        <w:spacing w:after="120"/>
      </w:pPr>
      <w:r w:rsidRPr="00037C68">
        <w:t>Endnote 4—Amendment history</w:t>
      </w:r>
    </w:p>
    <w:p w:rsidR="00DB6A26" w:rsidRPr="00037C68" w:rsidRDefault="00DB6A26" w:rsidP="00DB6A26">
      <w:r w:rsidRPr="00037C68">
        <w:rPr>
          <w:b/>
        </w:rPr>
        <w:t>Abbreviation key—Endnote 2</w:t>
      </w:r>
    </w:p>
    <w:p w:rsidR="00DB6A26" w:rsidRPr="00037C68" w:rsidRDefault="00DB6A26" w:rsidP="00DB6A26">
      <w:pPr>
        <w:spacing w:after="120"/>
      </w:pPr>
      <w:r w:rsidRPr="00037C68">
        <w:t>The abbreviation key sets out abbreviations that may be used in the endnotes.</w:t>
      </w:r>
    </w:p>
    <w:p w:rsidR="00DB6A26" w:rsidRPr="00037C68" w:rsidRDefault="00DB6A26" w:rsidP="00DB6A26">
      <w:pPr>
        <w:rPr>
          <w:b/>
        </w:rPr>
      </w:pPr>
      <w:r w:rsidRPr="00037C68">
        <w:rPr>
          <w:b/>
        </w:rPr>
        <w:t>Legislation history and amendment history—Endnotes 3 and 4</w:t>
      </w:r>
    </w:p>
    <w:p w:rsidR="00DB6A26" w:rsidRPr="00037C68" w:rsidRDefault="00DB6A26" w:rsidP="00DB6A26">
      <w:pPr>
        <w:spacing w:after="120"/>
      </w:pPr>
      <w:r w:rsidRPr="00037C68">
        <w:t>Amending laws are annotated in the legislation history and amendment history.</w:t>
      </w:r>
    </w:p>
    <w:p w:rsidR="00DB6A26" w:rsidRPr="00037C68" w:rsidRDefault="00DB6A26" w:rsidP="00DB6A26">
      <w:pPr>
        <w:spacing w:after="120"/>
      </w:pPr>
      <w:r w:rsidRPr="00037C6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B6A26" w:rsidRPr="00037C68" w:rsidRDefault="00DB6A26" w:rsidP="00DB6A26">
      <w:pPr>
        <w:spacing w:after="120"/>
      </w:pPr>
      <w:r w:rsidRPr="00037C6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B6A26" w:rsidRPr="00037C68" w:rsidRDefault="00DB6A26" w:rsidP="00DB6A26">
      <w:pPr>
        <w:rPr>
          <w:b/>
        </w:rPr>
      </w:pPr>
      <w:r w:rsidRPr="00037C68">
        <w:rPr>
          <w:b/>
        </w:rPr>
        <w:t>Editorial changes</w:t>
      </w:r>
    </w:p>
    <w:p w:rsidR="00DB6A26" w:rsidRPr="00037C68" w:rsidRDefault="00DB6A26" w:rsidP="00DB6A26">
      <w:pPr>
        <w:spacing w:after="120"/>
      </w:pPr>
      <w:r w:rsidRPr="00037C68">
        <w:t xml:space="preserve">The </w:t>
      </w:r>
      <w:r w:rsidRPr="00037C68">
        <w:rPr>
          <w:i/>
        </w:rPr>
        <w:t>Legislation Act 2003</w:t>
      </w:r>
      <w:r w:rsidRPr="00037C6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B6A26" w:rsidRPr="00037C68" w:rsidRDefault="00DB6A26" w:rsidP="00DB6A26">
      <w:pPr>
        <w:spacing w:after="120"/>
      </w:pPr>
      <w:r w:rsidRPr="00037C68">
        <w:t xml:space="preserve">If the compilation includes editorial changes, the endnotes include a brief outline of the changes in general terms. Full details of any changes can be obtained from the Office of Parliamentary Counsel. </w:t>
      </w:r>
    </w:p>
    <w:p w:rsidR="00DB6A26" w:rsidRPr="00037C68" w:rsidRDefault="00DB6A26" w:rsidP="00DB6A26">
      <w:pPr>
        <w:keepNext/>
      </w:pPr>
      <w:r w:rsidRPr="00037C68">
        <w:rPr>
          <w:b/>
        </w:rPr>
        <w:t>Misdescribed amendments</w:t>
      </w:r>
    </w:p>
    <w:p w:rsidR="00DB6A26" w:rsidRPr="00037C68" w:rsidRDefault="00DB6A26" w:rsidP="00DB6A26">
      <w:pPr>
        <w:spacing w:after="120"/>
      </w:pPr>
      <w:r w:rsidRPr="00037C6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B6A26" w:rsidRPr="00037C68" w:rsidRDefault="00DB6A26" w:rsidP="00DB6A26">
      <w:pPr>
        <w:spacing w:before="120"/>
      </w:pPr>
      <w:r w:rsidRPr="00037C68">
        <w:t>If a misdescribed amendment cannot be given effect as intended, the abbreviation “(md not incorp)” is added to the details of the amendment included in the amendment history.</w:t>
      </w:r>
    </w:p>
    <w:p w:rsidR="008F44C6" w:rsidRPr="00037C68" w:rsidRDefault="008F44C6" w:rsidP="008F44C6"/>
    <w:p w:rsidR="00DB6A26" w:rsidRPr="00037C68" w:rsidRDefault="00DB6A26" w:rsidP="00DB6A26">
      <w:pPr>
        <w:pStyle w:val="ENotesHeading2"/>
        <w:pageBreakBefore/>
        <w:outlineLvl w:val="9"/>
      </w:pPr>
      <w:bookmarkStart w:id="55" w:name="_Toc37154608"/>
      <w:r w:rsidRPr="00037C68">
        <w:t>Endnote 2—Abbreviation key</w:t>
      </w:r>
      <w:bookmarkEnd w:id="55"/>
    </w:p>
    <w:p w:rsidR="00DB6A26" w:rsidRPr="00037C68" w:rsidRDefault="00DB6A26" w:rsidP="00DB6A26">
      <w:pPr>
        <w:pStyle w:val="Tabletext"/>
      </w:pPr>
    </w:p>
    <w:tbl>
      <w:tblPr>
        <w:tblW w:w="7939" w:type="dxa"/>
        <w:tblInd w:w="108" w:type="dxa"/>
        <w:tblLayout w:type="fixed"/>
        <w:tblLook w:val="0000" w:firstRow="0" w:lastRow="0" w:firstColumn="0" w:lastColumn="0" w:noHBand="0" w:noVBand="0"/>
      </w:tblPr>
      <w:tblGrid>
        <w:gridCol w:w="4253"/>
        <w:gridCol w:w="3686"/>
      </w:tblGrid>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ad = added or inserted</w:t>
            </w:r>
          </w:p>
        </w:tc>
        <w:tc>
          <w:tcPr>
            <w:tcW w:w="3686" w:type="dxa"/>
            <w:shd w:val="clear" w:color="auto" w:fill="auto"/>
          </w:tcPr>
          <w:p w:rsidR="00DB6A26" w:rsidRPr="00037C68" w:rsidRDefault="00DB6A26" w:rsidP="00DB6A26">
            <w:pPr>
              <w:spacing w:before="60"/>
              <w:ind w:left="34"/>
              <w:rPr>
                <w:sz w:val="20"/>
              </w:rPr>
            </w:pPr>
            <w:r w:rsidRPr="00037C68">
              <w:rPr>
                <w:sz w:val="20"/>
              </w:rPr>
              <w:t>o = order(s)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am = amended</w:t>
            </w:r>
          </w:p>
        </w:tc>
        <w:tc>
          <w:tcPr>
            <w:tcW w:w="3686" w:type="dxa"/>
            <w:shd w:val="clear" w:color="auto" w:fill="auto"/>
          </w:tcPr>
          <w:p w:rsidR="00DB6A26" w:rsidRPr="00037C68" w:rsidRDefault="00DB6A26" w:rsidP="00DB6A26">
            <w:pPr>
              <w:spacing w:before="60"/>
              <w:ind w:left="34"/>
              <w:rPr>
                <w:sz w:val="20"/>
              </w:rPr>
            </w:pPr>
            <w:r w:rsidRPr="00037C68">
              <w:rPr>
                <w:sz w:val="20"/>
              </w:rPr>
              <w:t>Ord = Ordinance</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amdt = amendment</w:t>
            </w:r>
          </w:p>
        </w:tc>
        <w:tc>
          <w:tcPr>
            <w:tcW w:w="3686" w:type="dxa"/>
            <w:shd w:val="clear" w:color="auto" w:fill="auto"/>
          </w:tcPr>
          <w:p w:rsidR="00DB6A26" w:rsidRPr="00037C68" w:rsidRDefault="00DB6A26" w:rsidP="00DB6A26">
            <w:pPr>
              <w:spacing w:before="60"/>
              <w:ind w:left="34"/>
              <w:rPr>
                <w:sz w:val="20"/>
              </w:rPr>
            </w:pPr>
            <w:r w:rsidRPr="00037C68">
              <w:rPr>
                <w:sz w:val="20"/>
              </w:rPr>
              <w:t>orig = original</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c = clause(s)</w:t>
            </w:r>
          </w:p>
        </w:tc>
        <w:tc>
          <w:tcPr>
            <w:tcW w:w="3686" w:type="dxa"/>
            <w:shd w:val="clear" w:color="auto" w:fill="auto"/>
          </w:tcPr>
          <w:p w:rsidR="00DB6A26" w:rsidRPr="00037C68" w:rsidRDefault="00DB6A26" w:rsidP="00DB6A26">
            <w:pPr>
              <w:spacing w:before="60"/>
              <w:ind w:left="34"/>
              <w:rPr>
                <w:sz w:val="20"/>
              </w:rPr>
            </w:pPr>
            <w:r w:rsidRPr="00037C68">
              <w:rPr>
                <w:sz w:val="20"/>
              </w:rPr>
              <w:t>par = paragraph(s)/subparagraph(s)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C[x] = Compilation No. x</w:t>
            </w:r>
          </w:p>
        </w:tc>
        <w:tc>
          <w:tcPr>
            <w:tcW w:w="3686" w:type="dxa"/>
            <w:shd w:val="clear" w:color="auto" w:fill="auto"/>
          </w:tcPr>
          <w:p w:rsidR="00DB6A26" w:rsidRPr="00037C68" w:rsidRDefault="00DB6A26" w:rsidP="00DB6A26">
            <w:pPr>
              <w:ind w:left="34"/>
              <w:rPr>
                <w:sz w:val="20"/>
              </w:rPr>
            </w:pPr>
            <w:r w:rsidRPr="00037C68">
              <w:rPr>
                <w:sz w:val="20"/>
              </w:rPr>
              <w:t xml:space="preserve">    /sub</w:t>
            </w:r>
            <w:r w:rsidR="00037C68">
              <w:rPr>
                <w:sz w:val="20"/>
              </w:rPr>
              <w:noBreakHyphen/>
            </w:r>
            <w:r w:rsidRPr="00037C68">
              <w:rPr>
                <w:sz w:val="20"/>
              </w:rPr>
              <w:t>subparagraph(s)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Ch = Chapter(s)</w:t>
            </w:r>
          </w:p>
        </w:tc>
        <w:tc>
          <w:tcPr>
            <w:tcW w:w="3686" w:type="dxa"/>
            <w:shd w:val="clear" w:color="auto" w:fill="auto"/>
          </w:tcPr>
          <w:p w:rsidR="00DB6A26" w:rsidRPr="00037C68" w:rsidRDefault="00DB6A26" w:rsidP="00DB6A26">
            <w:pPr>
              <w:spacing w:before="60"/>
              <w:ind w:left="34"/>
              <w:rPr>
                <w:sz w:val="20"/>
              </w:rPr>
            </w:pPr>
            <w:r w:rsidRPr="00037C68">
              <w:rPr>
                <w:sz w:val="20"/>
              </w:rPr>
              <w:t>pres = present</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def = definition(s)</w:t>
            </w:r>
          </w:p>
        </w:tc>
        <w:tc>
          <w:tcPr>
            <w:tcW w:w="3686" w:type="dxa"/>
            <w:shd w:val="clear" w:color="auto" w:fill="auto"/>
          </w:tcPr>
          <w:p w:rsidR="00DB6A26" w:rsidRPr="00037C68" w:rsidRDefault="00DB6A26" w:rsidP="00DB6A26">
            <w:pPr>
              <w:spacing w:before="60"/>
              <w:ind w:left="34"/>
              <w:rPr>
                <w:sz w:val="20"/>
              </w:rPr>
            </w:pPr>
            <w:r w:rsidRPr="00037C68">
              <w:rPr>
                <w:sz w:val="20"/>
              </w:rPr>
              <w:t>prev = previous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Dict = Dictionary</w:t>
            </w:r>
          </w:p>
        </w:tc>
        <w:tc>
          <w:tcPr>
            <w:tcW w:w="3686" w:type="dxa"/>
            <w:shd w:val="clear" w:color="auto" w:fill="auto"/>
          </w:tcPr>
          <w:p w:rsidR="00DB6A26" w:rsidRPr="00037C68" w:rsidRDefault="00DB6A26" w:rsidP="00DB6A26">
            <w:pPr>
              <w:spacing w:before="60"/>
              <w:ind w:left="34"/>
              <w:rPr>
                <w:sz w:val="20"/>
              </w:rPr>
            </w:pPr>
            <w:r w:rsidRPr="00037C68">
              <w:rPr>
                <w:sz w:val="20"/>
              </w:rPr>
              <w:t>(prev…) = previously</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disallowed = disallowed by Parliament</w:t>
            </w:r>
          </w:p>
        </w:tc>
        <w:tc>
          <w:tcPr>
            <w:tcW w:w="3686" w:type="dxa"/>
            <w:shd w:val="clear" w:color="auto" w:fill="auto"/>
          </w:tcPr>
          <w:p w:rsidR="00DB6A26" w:rsidRPr="00037C68" w:rsidRDefault="00DB6A26" w:rsidP="00DB6A26">
            <w:pPr>
              <w:spacing w:before="60"/>
              <w:ind w:left="34"/>
              <w:rPr>
                <w:sz w:val="20"/>
              </w:rPr>
            </w:pPr>
            <w:r w:rsidRPr="00037C68">
              <w:rPr>
                <w:sz w:val="20"/>
              </w:rPr>
              <w:t>Pt = Part(s)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Div = Division(s)</w:t>
            </w:r>
          </w:p>
        </w:tc>
        <w:tc>
          <w:tcPr>
            <w:tcW w:w="3686" w:type="dxa"/>
            <w:shd w:val="clear" w:color="auto" w:fill="auto"/>
          </w:tcPr>
          <w:p w:rsidR="00DB6A26" w:rsidRPr="00037C68" w:rsidRDefault="00DB6A26" w:rsidP="00DB6A26">
            <w:pPr>
              <w:spacing w:before="60"/>
              <w:ind w:left="34"/>
              <w:rPr>
                <w:sz w:val="20"/>
              </w:rPr>
            </w:pPr>
            <w:r w:rsidRPr="00037C68">
              <w:rPr>
                <w:sz w:val="20"/>
              </w:rPr>
              <w:t>r = regulation(s)/rule(s)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ed = editorial change</w:t>
            </w:r>
          </w:p>
        </w:tc>
        <w:tc>
          <w:tcPr>
            <w:tcW w:w="3686" w:type="dxa"/>
            <w:shd w:val="clear" w:color="auto" w:fill="auto"/>
          </w:tcPr>
          <w:p w:rsidR="00DB6A26" w:rsidRPr="00037C68" w:rsidRDefault="00DB6A26" w:rsidP="00DB6A26">
            <w:pPr>
              <w:spacing w:before="60"/>
              <w:ind w:left="34"/>
              <w:rPr>
                <w:sz w:val="20"/>
              </w:rPr>
            </w:pPr>
            <w:r w:rsidRPr="00037C68">
              <w:rPr>
                <w:sz w:val="20"/>
              </w:rPr>
              <w:t>reloc = relocated</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exp = expires/expired or ceases/ceased to have</w:t>
            </w:r>
          </w:p>
        </w:tc>
        <w:tc>
          <w:tcPr>
            <w:tcW w:w="3686" w:type="dxa"/>
            <w:shd w:val="clear" w:color="auto" w:fill="auto"/>
          </w:tcPr>
          <w:p w:rsidR="00DB6A26" w:rsidRPr="00037C68" w:rsidRDefault="00DB6A26" w:rsidP="00DB6A26">
            <w:pPr>
              <w:spacing w:before="60"/>
              <w:ind w:left="34"/>
              <w:rPr>
                <w:sz w:val="20"/>
              </w:rPr>
            </w:pPr>
            <w:r w:rsidRPr="00037C68">
              <w:rPr>
                <w:sz w:val="20"/>
              </w:rPr>
              <w:t>renum = renumbered</w:t>
            </w:r>
          </w:p>
        </w:tc>
      </w:tr>
      <w:tr w:rsidR="00DB6A26" w:rsidRPr="00037C68" w:rsidTr="00DB6A26">
        <w:tc>
          <w:tcPr>
            <w:tcW w:w="4253" w:type="dxa"/>
            <w:shd w:val="clear" w:color="auto" w:fill="auto"/>
          </w:tcPr>
          <w:p w:rsidR="00DB6A26" w:rsidRPr="00037C68" w:rsidRDefault="00DB6A26" w:rsidP="00DB6A26">
            <w:pPr>
              <w:ind w:left="34"/>
              <w:rPr>
                <w:sz w:val="20"/>
              </w:rPr>
            </w:pPr>
            <w:r w:rsidRPr="00037C68">
              <w:rPr>
                <w:sz w:val="20"/>
              </w:rPr>
              <w:t xml:space="preserve">    effect</w:t>
            </w:r>
          </w:p>
        </w:tc>
        <w:tc>
          <w:tcPr>
            <w:tcW w:w="3686" w:type="dxa"/>
            <w:shd w:val="clear" w:color="auto" w:fill="auto"/>
          </w:tcPr>
          <w:p w:rsidR="00DB6A26" w:rsidRPr="00037C68" w:rsidRDefault="00DB6A26" w:rsidP="00DB6A26">
            <w:pPr>
              <w:spacing w:before="60"/>
              <w:ind w:left="34"/>
              <w:rPr>
                <w:sz w:val="20"/>
              </w:rPr>
            </w:pPr>
            <w:r w:rsidRPr="00037C68">
              <w:rPr>
                <w:sz w:val="20"/>
              </w:rPr>
              <w:t>rep = repealed</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F = Federal Register of Legislation</w:t>
            </w:r>
          </w:p>
        </w:tc>
        <w:tc>
          <w:tcPr>
            <w:tcW w:w="3686" w:type="dxa"/>
            <w:shd w:val="clear" w:color="auto" w:fill="auto"/>
          </w:tcPr>
          <w:p w:rsidR="00DB6A26" w:rsidRPr="00037C68" w:rsidRDefault="00DB6A26" w:rsidP="00DB6A26">
            <w:pPr>
              <w:spacing w:before="60"/>
              <w:ind w:left="34"/>
              <w:rPr>
                <w:sz w:val="20"/>
              </w:rPr>
            </w:pPr>
            <w:r w:rsidRPr="00037C68">
              <w:rPr>
                <w:sz w:val="20"/>
              </w:rPr>
              <w:t>rs = repealed and substituted</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gaz = gazette</w:t>
            </w:r>
          </w:p>
        </w:tc>
        <w:tc>
          <w:tcPr>
            <w:tcW w:w="3686" w:type="dxa"/>
            <w:shd w:val="clear" w:color="auto" w:fill="auto"/>
          </w:tcPr>
          <w:p w:rsidR="00DB6A26" w:rsidRPr="00037C68" w:rsidRDefault="00DB6A26" w:rsidP="00DB6A26">
            <w:pPr>
              <w:spacing w:before="60"/>
              <w:ind w:left="34"/>
              <w:rPr>
                <w:sz w:val="20"/>
              </w:rPr>
            </w:pPr>
            <w:r w:rsidRPr="00037C68">
              <w:rPr>
                <w:sz w:val="20"/>
              </w:rPr>
              <w:t>s = section(s)/subsection(s)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 xml:space="preserve">LA = </w:t>
            </w:r>
            <w:r w:rsidRPr="00037C68">
              <w:rPr>
                <w:i/>
                <w:sz w:val="20"/>
              </w:rPr>
              <w:t>Legislation Act 2003</w:t>
            </w:r>
          </w:p>
        </w:tc>
        <w:tc>
          <w:tcPr>
            <w:tcW w:w="3686" w:type="dxa"/>
            <w:shd w:val="clear" w:color="auto" w:fill="auto"/>
          </w:tcPr>
          <w:p w:rsidR="00DB6A26" w:rsidRPr="00037C68" w:rsidRDefault="00DB6A26" w:rsidP="00DB6A26">
            <w:pPr>
              <w:spacing w:before="60"/>
              <w:ind w:left="34"/>
              <w:rPr>
                <w:sz w:val="20"/>
              </w:rPr>
            </w:pPr>
            <w:r w:rsidRPr="00037C68">
              <w:rPr>
                <w:sz w:val="20"/>
              </w:rPr>
              <w:t>Sch = Schedule(s)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 xml:space="preserve">LIA = </w:t>
            </w:r>
            <w:r w:rsidRPr="00037C68">
              <w:rPr>
                <w:i/>
                <w:sz w:val="20"/>
              </w:rPr>
              <w:t>Legislative Instruments Act 2003</w:t>
            </w:r>
          </w:p>
        </w:tc>
        <w:tc>
          <w:tcPr>
            <w:tcW w:w="3686" w:type="dxa"/>
            <w:shd w:val="clear" w:color="auto" w:fill="auto"/>
          </w:tcPr>
          <w:p w:rsidR="00DB6A26" w:rsidRPr="00037C68" w:rsidRDefault="00DB6A26" w:rsidP="00DB6A26">
            <w:pPr>
              <w:spacing w:before="60"/>
              <w:ind w:left="34"/>
              <w:rPr>
                <w:sz w:val="20"/>
              </w:rPr>
            </w:pPr>
            <w:r w:rsidRPr="00037C68">
              <w:rPr>
                <w:sz w:val="20"/>
              </w:rPr>
              <w:t>Sdiv = Subdivision(s)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(md) = misdescribed amendment can be given</w:t>
            </w:r>
          </w:p>
        </w:tc>
        <w:tc>
          <w:tcPr>
            <w:tcW w:w="3686" w:type="dxa"/>
            <w:shd w:val="clear" w:color="auto" w:fill="auto"/>
          </w:tcPr>
          <w:p w:rsidR="00DB6A26" w:rsidRPr="00037C68" w:rsidRDefault="00DB6A26" w:rsidP="00DB6A26">
            <w:pPr>
              <w:spacing w:before="60"/>
              <w:ind w:left="34"/>
              <w:rPr>
                <w:sz w:val="20"/>
              </w:rPr>
            </w:pPr>
            <w:r w:rsidRPr="00037C68">
              <w:rPr>
                <w:sz w:val="20"/>
              </w:rPr>
              <w:t>SLI = Select Legislative Instrument</w:t>
            </w:r>
          </w:p>
        </w:tc>
      </w:tr>
      <w:tr w:rsidR="00DB6A26" w:rsidRPr="00037C68" w:rsidTr="00DB6A26">
        <w:tc>
          <w:tcPr>
            <w:tcW w:w="4253" w:type="dxa"/>
            <w:shd w:val="clear" w:color="auto" w:fill="auto"/>
          </w:tcPr>
          <w:p w:rsidR="00DB6A26" w:rsidRPr="00037C68" w:rsidRDefault="00DB6A26" w:rsidP="00DB6A26">
            <w:pPr>
              <w:ind w:left="34"/>
              <w:rPr>
                <w:sz w:val="20"/>
              </w:rPr>
            </w:pPr>
            <w:r w:rsidRPr="00037C68">
              <w:rPr>
                <w:sz w:val="20"/>
              </w:rPr>
              <w:t xml:space="preserve">    effect</w:t>
            </w:r>
          </w:p>
        </w:tc>
        <w:tc>
          <w:tcPr>
            <w:tcW w:w="3686" w:type="dxa"/>
            <w:shd w:val="clear" w:color="auto" w:fill="auto"/>
          </w:tcPr>
          <w:p w:rsidR="00DB6A26" w:rsidRPr="00037C68" w:rsidRDefault="00DB6A26" w:rsidP="00DB6A26">
            <w:pPr>
              <w:spacing w:before="60"/>
              <w:ind w:left="34"/>
              <w:rPr>
                <w:sz w:val="20"/>
              </w:rPr>
            </w:pPr>
            <w:r w:rsidRPr="00037C68">
              <w:rPr>
                <w:sz w:val="20"/>
              </w:rPr>
              <w:t>SR = Statutory Rules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(md not incorp) = misdescribed amendment</w:t>
            </w:r>
          </w:p>
        </w:tc>
        <w:tc>
          <w:tcPr>
            <w:tcW w:w="3686" w:type="dxa"/>
            <w:shd w:val="clear" w:color="auto" w:fill="auto"/>
          </w:tcPr>
          <w:p w:rsidR="00DB6A26" w:rsidRPr="00037C68" w:rsidRDefault="00DB6A26" w:rsidP="00DB6A26">
            <w:pPr>
              <w:spacing w:before="60"/>
              <w:ind w:left="34"/>
              <w:rPr>
                <w:sz w:val="20"/>
              </w:rPr>
            </w:pPr>
            <w:r w:rsidRPr="00037C68">
              <w:rPr>
                <w:sz w:val="20"/>
              </w:rPr>
              <w:t>Sub</w:t>
            </w:r>
            <w:r w:rsidR="00037C68">
              <w:rPr>
                <w:sz w:val="20"/>
              </w:rPr>
              <w:noBreakHyphen/>
            </w:r>
            <w:r w:rsidRPr="00037C68">
              <w:rPr>
                <w:sz w:val="20"/>
              </w:rPr>
              <w:t>Ch = Sub</w:t>
            </w:r>
            <w:r w:rsidR="00037C68">
              <w:rPr>
                <w:sz w:val="20"/>
              </w:rPr>
              <w:noBreakHyphen/>
            </w:r>
            <w:r w:rsidRPr="00037C68">
              <w:rPr>
                <w:sz w:val="20"/>
              </w:rPr>
              <w:t>Chapter(s)</w:t>
            </w:r>
          </w:p>
        </w:tc>
      </w:tr>
      <w:tr w:rsidR="00DB6A26" w:rsidRPr="00037C68" w:rsidTr="00DB6A26">
        <w:tc>
          <w:tcPr>
            <w:tcW w:w="4253" w:type="dxa"/>
            <w:shd w:val="clear" w:color="auto" w:fill="auto"/>
          </w:tcPr>
          <w:p w:rsidR="00DB6A26" w:rsidRPr="00037C68" w:rsidRDefault="00DB6A26" w:rsidP="00DB6A26">
            <w:pPr>
              <w:ind w:left="34"/>
              <w:rPr>
                <w:sz w:val="20"/>
              </w:rPr>
            </w:pPr>
            <w:r w:rsidRPr="00037C68">
              <w:rPr>
                <w:sz w:val="20"/>
              </w:rPr>
              <w:t xml:space="preserve">    cannot be given effect</w:t>
            </w:r>
          </w:p>
        </w:tc>
        <w:tc>
          <w:tcPr>
            <w:tcW w:w="3686" w:type="dxa"/>
            <w:shd w:val="clear" w:color="auto" w:fill="auto"/>
          </w:tcPr>
          <w:p w:rsidR="00DB6A26" w:rsidRPr="00037C68" w:rsidRDefault="00DB6A26" w:rsidP="00DB6A26">
            <w:pPr>
              <w:spacing w:before="60"/>
              <w:ind w:left="34"/>
              <w:rPr>
                <w:sz w:val="20"/>
              </w:rPr>
            </w:pPr>
            <w:r w:rsidRPr="00037C68">
              <w:rPr>
                <w:sz w:val="20"/>
              </w:rPr>
              <w:t>SubPt = Subpart(s)</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mod = modified/modification</w:t>
            </w:r>
          </w:p>
        </w:tc>
        <w:tc>
          <w:tcPr>
            <w:tcW w:w="3686" w:type="dxa"/>
            <w:shd w:val="clear" w:color="auto" w:fill="auto"/>
          </w:tcPr>
          <w:p w:rsidR="00DB6A26" w:rsidRPr="00037C68" w:rsidRDefault="00DB6A26" w:rsidP="00DB6A26">
            <w:pPr>
              <w:spacing w:before="60"/>
              <w:ind w:left="34"/>
              <w:rPr>
                <w:sz w:val="20"/>
              </w:rPr>
            </w:pPr>
            <w:r w:rsidRPr="00037C68">
              <w:rPr>
                <w:sz w:val="20"/>
                <w:u w:val="single"/>
              </w:rPr>
              <w:t>underlining</w:t>
            </w:r>
            <w:r w:rsidRPr="00037C68">
              <w:rPr>
                <w:sz w:val="20"/>
              </w:rPr>
              <w:t xml:space="preserve"> = whole or part not</w:t>
            </w:r>
          </w:p>
        </w:tc>
      </w:tr>
      <w:tr w:rsidR="00DB6A26" w:rsidRPr="00037C68" w:rsidTr="00DB6A26">
        <w:tc>
          <w:tcPr>
            <w:tcW w:w="4253" w:type="dxa"/>
            <w:shd w:val="clear" w:color="auto" w:fill="auto"/>
          </w:tcPr>
          <w:p w:rsidR="00DB6A26" w:rsidRPr="00037C68" w:rsidRDefault="00DB6A26" w:rsidP="00DB6A26">
            <w:pPr>
              <w:spacing w:before="60"/>
              <w:ind w:left="34"/>
              <w:rPr>
                <w:sz w:val="20"/>
              </w:rPr>
            </w:pPr>
            <w:r w:rsidRPr="00037C68">
              <w:rPr>
                <w:sz w:val="20"/>
              </w:rPr>
              <w:t>No. = Number(s)</w:t>
            </w:r>
          </w:p>
        </w:tc>
        <w:tc>
          <w:tcPr>
            <w:tcW w:w="3686" w:type="dxa"/>
            <w:shd w:val="clear" w:color="auto" w:fill="auto"/>
          </w:tcPr>
          <w:p w:rsidR="00DB6A26" w:rsidRPr="00037C68" w:rsidRDefault="00DB6A26" w:rsidP="00DB6A26">
            <w:pPr>
              <w:ind w:left="34"/>
              <w:rPr>
                <w:sz w:val="20"/>
              </w:rPr>
            </w:pPr>
            <w:r w:rsidRPr="00037C68">
              <w:rPr>
                <w:sz w:val="20"/>
              </w:rPr>
              <w:t xml:space="preserve">    commenced or to be commenced</w:t>
            </w:r>
          </w:p>
        </w:tc>
      </w:tr>
    </w:tbl>
    <w:p w:rsidR="008F44C6" w:rsidRPr="00037C68" w:rsidRDefault="008F44C6" w:rsidP="008F44C6">
      <w:pPr>
        <w:pStyle w:val="Tabletext"/>
      </w:pPr>
    </w:p>
    <w:p w:rsidR="008F44C6" w:rsidRPr="00037C68" w:rsidRDefault="008F44C6" w:rsidP="008F44C6">
      <w:pPr>
        <w:pStyle w:val="ENotesHeading2"/>
        <w:pageBreakBefore/>
        <w:outlineLvl w:val="9"/>
      </w:pPr>
      <w:bookmarkStart w:id="56" w:name="_Toc37154609"/>
      <w:r w:rsidRPr="00037C68">
        <w:t>Endnote 3—Legislation history</w:t>
      </w:r>
      <w:bookmarkEnd w:id="56"/>
    </w:p>
    <w:p w:rsidR="00F074B3" w:rsidRPr="00037C68" w:rsidRDefault="00F074B3" w:rsidP="009777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992"/>
        <w:gridCol w:w="1134"/>
        <w:gridCol w:w="1701"/>
        <w:gridCol w:w="1278"/>
      </w:tblGrid>
      <w:tr w:rsidR="00F074B3" w:rsidRPr="00037C68" w:rsidTr="0009226F">
        <w:trPr>
          <w:cantSplit/>
          <w:tblHeader/>
        </w:trPr>
        <w:tc>
          <w:tcPr>
            <w:tcW w:w="1980" w:type="dxa"/>
            <w:tcBorders>
              <w:top w:val="single" w:sz="12" w:space="0" w:color="auto"/>
              <w:bottom w:val="single" w:sz="12" w:space="0" w:color="auto"/>
            </w:tcBorders>
            <w:shd w:val="clear" w:color="auto" w:fill="auto"/>
          </w:tcPr>
          <w:p w:rsidR="00F074B3" w:rsidRPr="00037C68" w:rsidRDefault="00F074B3" w:rsidP="009777F6">
            <w:pPr>
              <w:pStyle w:val="ENoteTableHeading"/>
            </w:pPr>
            <w:r w:rsidRPr="00037C68">
              <w:t>Act</w:t>
            </w:r>
          </w:p>
        </w:tc>
        <w:tc>
          <w:tcPr>
            <w:tcW w:w="992" w:type="dxa"/>
            <w:tcBorders>
              <w:top w:val="single" w:sz="12" w:space="0" w:color="auto"/>
              <w:bottom w:val="single" w:sz="12" w:space="0" w:color="auto"/>
            </w:tcBorders>
            <w:shd w:val="clear" w:color="auto" w:fill="auto"/>
          </w:tcPr>
          <w:p w:rsidR="00F074B3" w:rsidRPr="00037C68" w:rsidRDefault="00F074B3" w:rsidP="009777F6">
            <w:pPr>
              <w:pStyle w:val="ENoteTableHeading"/>
            </w:pPr>
            <w:r w:rsidRPr="00037C68">
              <w:t>Number and year</w:t>
            </w:r>
          </w:p>
        </w:tc>
        <w:tc>
          <w:tcPr>
            <w:tcW w:w="1134" w:type="dxa"/>
            <w:tcBorders>
              <w:top w:val="single" w:sz="12" w:space="0" w:color="auto"/>
              <w:bottom w:val="single" w:sz="12" w:space="0" w:color="auto"/>
            </w:tcBorders>
            <w:shd w:val="clear" w:color="auto" w:fill="auto"/>
          </w:tcPr>
          <w:p w:rsidR="00F074B3" w:rsidRPr="00037C68" w:rsidRDefault="00F074B3" w:rsidP="0009226F">
            <w:pPr>
              <w:pStyle w:val="ENoteTableHeading"/>
            </w:pPr>
            <w:r w:rsidRPr="00037C68">
              <w:t>Assent</w:t>
            </w:r>
          </w:p>
        </w:tc>
        <w:tc>
          <w:tcPr>
            <w:tcW w:w="1701" w:type="dxa"/>
            <w:tcBorders>
              <w:top w:val="single" w:sz="12" w:space="0" w:color="auto"/>
              <w:bottom w:val="single" w:sz="12" w:space="0" w:color="auto"/>
            </w:tcBorders>
            <w:shd w:val="clear" w:color="auto" w:fill="auto"/>
          </w:tcPr>
          <w:p w:rsidR="00F074B3" w:rsidRPr="00037C68" w:rsidRDefault="00F074B3" w:rsidP="0009226F">
            <w:pPr>
              <w:pStyle w:val="ENoteTableHeading"/>
            </w:pPr>
            <w:r w:rsidRPr="00037C68">
              <w:t>Commencement</w:t>
            </w:r>
          </w:p>
        </w:tc>
        <w:tc>
          <w:tcPr>
            <w:tcW w:w="1278" w:type="dxa"/>
            <w:tcBorders>
              <w:top w:val="single" w:sz="12" w:space="0" w:color="auto"/>
              <w:bottom w:val="single" w:sz="12" w:space="0" w:color="auto"/>
            </w:tcBorders>
            <w:shd w:val="clear" w:color="auto" w:fill="auto"/>
          </w:tcPr>
          <w:p w:rsidR="00F074B3" w:rsidRPr="00037C68" w:rsidRDefault="00F074B3" w:rsidP="009777F6">
            <w:pPr>
              <w:pStyle w:val="ENoteTableHeading"/>
            </w:pPr>
            <w:r w:rsidRPr="00037C68">
              <w:t>Application, saving and transitional provisions</w:t>
            </w:r>
          </w:p>
        </w:tc>
      </w:tr>
      <w:tr w:rsidR="00F074B3" w:rsidRPr="00037C68" w:rsidTr="0009226F">
        <w:trPr>
          <w:cantSplit/>
        </w:trPr>
        <w:tc>
          <w:tcPr>
            <w:tcW w:w="1980" w:type="dxa"/>
            <w:tcBorders>
              <w:top w:val="single" w:sz="12" w:space="0" w:color="auto"/>
              <w:bottom w:val="single" w:sz="4" w:space="0" w:color="auto"/>
            </w:tcBorders>
            <w:shd w:val="clear" w:color="auto" w:fill="auto"/>
          </w:tcPr>
          <w:p w:rsidR="00F074B3" w:rsidRPr="00037C68" w:rsidRDefault="00F074B3" w:rsidP="00F074B3">
            <w:pPr>
              <w:pStyle w:val="ENoteTableText"/>
            </w:pPr>
            <w:r w:rsidRPr="00037C68">
              <w:t>Charter of Budget Honesty Act 1998</w:t>
            </w:r>
          </w:p>
        </w:tc>
        <w:tc>
          <w:tcPr>
            <w:tcW w:w="992" w:type="dxa"/>
            <w:tcBorders>
              <w:top w:val="single" w:sz="12" w:space="0" w:color="auto"/>
              <w:bottom w:val="single" w:sz="4" w:space="0" w:color="auto"/>
            </w:tcBorders>
            <w:shd w:val="clear" w:color="auto" w:fill="auto"/>
          </w:tcPr>
          <w:p w:rsidR="00F074B3" w:rsidRPr="00037C68" w:rsidRDefault="00F074B3" w:rsidP="00F074B3">
            <w:pPr>
              <w:pStyle w:val="ENoteTableText"/>
            </w:pPr>
            <w:r w:rsidRPr="00037C68">
              <w:t>22, 1998</w:t>
            </w:r>
          </w:p>
        </w:tc>
        <w:tc>
          <w:tcPr>
            <w:tcW w:w="1134" w:type="dxa"/>
            <w:tcBorders>
              <w:top w:val="single" w:sz="12" w:space="0" w:color="auto"/>
              <w:bottom w:val="single" w:sz="4" w:space="0" w:color="auto"/>
            </w:tcBorders>
            <w:shd w:val="clear" w:color="auto" w:fill="auto"/>
          </w:tcPr>
          <w:p w:rsidR="00F074B3" w:rsidRPr="00037C68" w:rsidRDefault="00F074B3" w:rsidP="00F074B3">
            <w:pPr>
              <w:pStyle w:val="ENoteTableText"/>
            </w:pPr>
            <w:r w:rsidRPr="00037C68">
              <w:t>17 Apr 1998</w:t>
            </w:r>
          </w:p>
        </w:tc>
        <w:tc>
          <w:tcPr>
            <w:tcW w:w="1701" w:type="dxa"/>
            <w:tcBorders>
              <w:top w:val="single" w:sz="12" w:space="0" w:color="auto"/>
              <w:bottom w:val="single" w:sz="4" w:space="0" w:color="auto"/>
            </w:tcBorders>
            <w:shd w:val="clear" w:color="auto" w:fill="auto"/>
          </w:tcPr>
          <w:p w:rsidR="00F074B3" w:rsidRPr="00037C68" w:rsidRDefault="00F074B3" w:rsidP="00F074B3">
            <w:pPr>
              <w:pStyle w:val="ENoteTableText"/>
            </w:pPr>
            <w:r w:rsidRPr="00037C68">
              <w:t>17 Apr 1998</w:t>
            </w:r>
            <w:r w:rsidR="0064530A">
              <w:t xml:space="preserve"> (s</w:t>
            </w:r>
            <w:r w:rsidR="0064530A" w:rsidRPr="00037C68">
              <w:t> 2</w:t>
            </w:r>
            <w:r w:rsidR="0064530A">
              <w:t>)</w:t>
            </w:r>
          </w:p>
        </w:tc>
        <w:tc>
          <w:tcPr>
            <w:tcW w:w="1278" w:type="dxa"/>
            <w:tcBorders>
              <w:top w:val="single" w:sz="12" w:space="0" w:color="auto"/>
              <w:bottom w:val="single" w:sz="4" w:space="0" w:color="auto"/>
            </w:tcBorders>
            <w:shd w:val="clear" w:color="auto" w:fill="auto"/>
          </w:tcPr>
          <w:p w:rsidR="00F074B3" w:rsidRPr="00037C68" w:rsidRDefault="00F074B3" w:rsidP="00F074B3">
            <w:pPr>
              <w:pStyle w:val="ENoteTableText"/>
            </w:pPr>
          </w:p>
        </w:tc>
      </w:tr>
      <w:tr w:rsidR="00F074B3" w:rsidRPr="00037C68" w:rsidTr="0009226F">
        <w:trPr>
          <w:cantSplit/>
        </w:trPr>
        <w:tc>
          <w:tcPr>
            <w:tcW w:w="1980" w:type="dxa"/>
            <w:shd w:val="clear" w:color="auto" w:fill="auto"/>
          </w:tcPr>
          <w:p w:rsidR="00F074B3" w:rsidRPr="00037C68" w:rsidRDefault="00F074B3" w:rsidP="00F074B3">
            <w:pPr>
              <w:pStyle w:val="ENoteTableText"/>
            </w:pPr>
            <w:r w:rsidRPr="00037C68">
              <w:t>Parliamentary Service Amendment (Parliamentary Budget Officer) Act 2011</w:t>
            </w:r>
          </w:p>
        </w:tc>
        <w:tc>
          <w:tcPr>
            <w:tcW w:w="992" w:type="dxa"/>
            <w:shd w:val="clear" w:color="auto" w:fill="auto"/>
          </w:tcPr>
          <w:p w:rsidR="00F074B3" w:rsidRPr="00037C68" w:rsidRDefault="00F074B3" w:rsidP="00F074B3">
            <w:pPr>
              <w:pStyle w:val="ENoteTableText"/>
            </w:pPr>
            <w:r w:rsidRPr="00037C68">
              <w:t>170, 2011</w:t>
            </w:r>
          </w:p>
        </w:tc>
        <w:tc>
          <w:tcPr>
            <w:tcW w:w="1134" w:type="dxa"/>
            <w:shd w:val="clear" w:color="auto" w:fill="auto"/>
          </w:tcPr>
          <w:p w:rsidR="00F074B3" w:rsidRPr="00037C68" w:rsidRDefault="00F074B3" w:rsidP="00F074B3">
            <w:pPr>
              <w:pStyle w:val="ENoteTableText"/>
            </w:pPr>
            <w:r w:rsidRPr="00037C68">
              <w:t>4 Dec 2011</w:t>
            </w:r>
          </w:p>
        </w:tc>
        <w:tc>
          <w:tcPr>
            <w:tcW w:w="1701" w:type="dxa"/>
            <w:shd w:val="clear" w:color="auto" w:fill="auto"/>
          </w:tcPr>
          <w:p w:rsidR="00F074B3" w:rsidRPr="00037C68" w:rsidRDefault="00F074B3" w:rsidP="0064530A">
            <w:pPr>
              <w:pStyle w:val="ENoteTableText"/>
            </w:pPr>
            <w:r w:rsidRPr="00037C68">
              <w:t>Sch</w:t>
            </w:r>
            <w:r w:rsidR="0064530A">
              <w:t xml:space="preserve"> </w:t>
            </w:r>
            <w:r w:rsidRPr="00037C68">
              <w:t>2: 15 Feb 2012 (</w:t>
            </w:r>
            <w:r w:rsidR="0064530A">
              <w:t xml:space="preserve">s 2(1) </w:t>
            </w:r>
            <w:r w:rsidR="0064530A" w:rsidRPr="00037C68">
              <w:t>item</w:t>
            </w:r>
            <w:r w:rsidR="0064530A">
              <w:t> </w:t>
            </w:r>
            <w:r w:rsidR="0064530A" w:rsidRPr="00037C68">
              <w:t>2</w:t>
            </w:r>
            <w:r w:rsidRPr="00037C68">
              <w:t>)</w:t>
            </w:r>
          </w:p>
        </w:tc>
        <w:tc>
          <w:tcPr>
            <w:tcW w:w="1278" w:type="dxa"/>
            <w:shd w:val="clear" w:color="auto" w:fill="auto"/>
          </w:tcPr>
          <w:p w:rsidR="00F074B3" w:rsidRPr="00037C68" w:rsidRDefault="00F074B3" w:rsidP="00F074B3">
            <w:pPr>
              <w:pStyle w:val="ENoteTableText"/>
            </w:pPr>
            <w:r w:rsidRPr="00037C68">
              <w:t>—</w:t>
            </w:r>
          </w:p>
        </w:tc>
      </w:tr>
      <w:tr w:rsidR="00774647" w:rsidRPr="00037C68" w:rsidTr="0009226F">
        <w:trPr>
          <w:cantSplit/>
        </w:trPr>
        <w:tc>
          <w:tcPr>
            <w:tcW w:w="1980" w:type="dxa"/>
            <w:shd w:val="clear" w:color="auto" w:fill="auto"/>
          </w:tcPr>
          <w:p w:rsidR="00774647" w:rsidRPr="00037C68" w:rsidRDefault="00774647" w:rsidP="00F074B3">
            <w:pPr>
              <w:pStyle w:val="ENoteTableText"/>
            </w:pPr>
            <w:r w:rsidRPr="00037C68">
              <w:t>Commonwealth Inscribed Stock Amendment Act 2013</w:t>
            </w:r>
          </w:p>
        </w:tc>
        <w:tc>
          <w:tcPr>
            <w:tcW w:w="992" w:type="dxa"/>
            <w:shd w:val="clear" w:color="auto" w:fill="auto"/>
          </w:tcPr>
          <w:p w:rsidR="00774647" w:rsidRPr="00037C68" w:rsidRDefault="00774647" w:rsidP="00F074B3">
            <w:pPr>
              <w:pStyle w:val="ENoteTableText"/>
            </w:pPr>
            <w:r w:rsidRPr="00037C68">
              <w:t>135, 2013</w:t>
            </w:r>
          </w:p>
        </w:tc>
        <w:tc>
          <w:tcPr>
            <w:tcW w:w="1134" w:type="dxa"/>
            <w:shd w:val="clear" w:color="auto" w:fill="auto"/>
          </w:tcPr>
          <w:p w:rsidR="00774647" w:rsidRPr="00037C68" w:rsidRDefault="00774647" w:rsidP="00F074B3">
            <w:pPr>
              <w:pStyle w:val="ENoteTableText"/>
            </w:pPr>
            <w:r w:rsidRPr="00037C68">
              <w:t>10 Dec 2013</w:t>
            </w:r>
          </w:p>
        </w:tc>
        <w:tc>
          <w:tcPr>
            <w:tcW w:w="1701" w:type="dxa"/>
            <w:shd w:val="clear" w:color="auto" w:fill="auto"/>
          </w:tcPr>
          <w:p w:rsidR="00774647" w:rsidRPr="00037C68" w:rsidRDefault="00774647" w:rsidP="00220A4A">
            <w:pPr>
              <w:pStyle w:val="ENoteTableText"/>
            </w:pPr>
            <w:r w:rsidRPr="00037C68">
              <w:t xml:space="preserve">Sch 2: </w:t>
            </w:r>
            <w:r w:rsidR="00220A4A" w:rsidRPr="00037C68">
              <w:t>10 Dec 2013 (s 2)</w:t>
            </w:r>
          </w:p>
        </w:tc>
        <w:tc>
          <w:tcPr>
            <w:tcW w:w="1278" w:type="dxa"/>
            <w:shd w:val="clear" w:color="auto" w:fill="auto"/>
          </w:tcPr>
          <w:p w:rsidR="00774647" w:rsidRPr="00037C68" w:rsidRDefault="00774647" w:rsidP="0073513A">
            <w:pPr>
              <w:pStyle w:val="ENoteTableText"/>
            </w:pPr>
            <w:r w:rsidRPr="00037C68">
              <w:t>Sch 2 (item</w:t>
            </w:r>
            <w:r w:rsidR="00037C68">
              <w:t> </w:t>
            </w:r>
            <w:r w:rsidRPr="00037C68">
              <w:t>8)</w:t>
            </w:r>
          </w:p>
        </w:tc>
      </w:tr>
      <w:tr w:rsidR="000E3160" w:rsidRPr="00037C68" w:rsidTr="0009226F">
        <w:trPr>
          <w:cantSplit/>
        </w:trPr>
        <w:tc>
          <w:tcPr>
            <w:tcW w:w="1980" w:type="dxa"/>
            <w:tcBorders>
              <w:bottom w:val="nil"/>
            </w:tcBorders>
            <w:shd w:val="clear" w:color="auto" w:fill="auto"/>
          </w:tcPr>
          <w:p w:rsidR="000E3160" w:rsidRPr="00037C68" w:rsidRDefault="000E3160" w:rsidP="00862085">
            <w:pPr>
              <w:pStyle w:val="ENoteTableText"/>
              <w:keepNext/>
            </w:pPr>
            <w:r w:rsidRPr="00037C68">
              <w:t>Public Governance, Performance and Accountability (Consequential and Transitional Provisions) Act 2014</w:t>
            </w:r>
          </w:p>
        </w:tc>
        <w:tc>
          <w:tcPr>
            <w:tcW w:w="992" w:type="dxa"/>
            <w:tcBorders>
              <w:bottom w:val="nil"/>
            </w:tcBorders>
            <w:shd w:val="clear" w:color="auto" w:fill="auto"/>
          </w:tcPr>
          <w:p w:rsidR="000E3160" w:rsidRPr="00037C68" w:rsidRDefault="000E3160" w:rsidP="00862085">
            <w:pPr>
              <w:pStyle w:val="ENoteTableText"/>
              <w:keepNext/>
            </w:pPr>
            <w:r w:rsidRPr="00037C68">
              <w:t>62, 2014</w:t>
            </w:r>
          </w:p>
        </w:tc>
        <w:tc>
          <w:tcPr>
            <w:tcW w:w="1134" w:type="dxa"/>
            <w:tcBorders>
              <w:bottom w:val="nil"/>
            </w:tcBorders>
            <w:shd w:val="clear" w:color="auto" w:fill="auto"/>
          </w:tcPr>
          <w:p w:rsidR="000E3160" w:rsidRPr="00037C68" w:rsidRDefault="000E3160" w:rsidP="00862085">
            <w:pPr>
              <w:pStyle w:val="ENoteTableText"/>
              <w:keepNext/>
            </w:pPr>
            <w:r w:rsidRPr="00037C68">
              <w:t>30</w:t>
            </w:r>
            <w:r w:rsidR="00037C68">
              <w:t> </w:t>
            </w:r>
            <w:r w:rsidRPr="00037C68">
              <w:t>June 2014</w:t>
            </w:r>
          </w:p>
        </w:tc>
        <w:tc>
          <w:tcPr>
            <w:tcW w:w="1701" w:type="dxa"/>
            <w:tcBorders>
              <w:bottom w:val="nil"/>
            </w:tcBorders>
            <w:shd w:val="clear" w:color="auto" w:fill="auto"/>
          </w:tcPr>
          <w:p w:rsidR="000E3160" w:rsidRPr="00037C68" w:rsidRDefault="000E3160" w:rsidP="00862085">
            <w:pPr>
              <w:pStyle w:val="ENoteTableText"/>
              <w:keepNext/>
            </w:pPr>
            <w:r w:rsidRPr="00037C68">
              <w:t>Sch 8 (item</w:t>
            </w:r>
            <w:r w:rsidR="00037C68">
              <w:t> </w:t>
            </w:r>
            <w:r w:rsidRPr="00037C68">
              <w:t>19)</w:t>
            </w:r>
            <w:r w:rsidR="006F16A7" w:rsidRPr="00037C68">
              <w:t xml:space="preserve"> and Sch 14</w:t>
            </w:r>
            <w:r w:rsidRPr="00037C68">
              <w:t xml:space="preserve">: </w:t>
            </w:r>
            <w:r w:rsidR="00220A4A" w:rsidRPr="00037C68">
              <w:t>1</w:t>
            </w:r>
            <w:r w:rsidR="00037C68">
              <w:t> </w:t>
            </w:r>
            <w:r w:rsidR="00220A4A" w:rsidRPr="00037C68">
              <w:t>July 2014 (s 2(1) item</w:t>
            </w:r>
            <w:r w:rsidR="006F16A7" w:rsidRPr="00037C68">
              <w:t>s</w:t>
            </w:r>
            <w:r w:rsidR="00037C68">
              <w:t> </w:t>
            </w:r>
            <w:r w:rsidR="00220A4A" w:rsidRPr="00037C68">
              <w:t>6</w:t>
            </w:r>
            <w:r w:rsidR="006F16A7" w:rsidRPr="00037C68">
              <w:t>, 14</w:t>
            </w:r>
            <w:r w:rsidR="00220A4A" w:rsidRPr="00037C68">
              <w:t>)</w:t>
            </w:r>
          </w:p>
        </w:tc>
        <w:tc>
          <w:tcPr>
            <w:tcW w:w="1278" w:type="dxa"/>
            <w:tcBorders>
              <w:bottom w:val="nil"/>
            </w:tcBorders>
            <w:shd w:val="clear" w:color="auto" w:fill="auto"/>
          </w:tcPr>
          <w:p w:rsidR="000E3160" w:rsidRPr="00037C68" w:rsidRDefault="000E6AF1" w:rsidP="00862085">
            <w:pPr>
              <w:pStyle w:val="ENoteTableText"/>
              <w:keepNext/>
            </w:pPr>
            <w:r w:rsidRPr="00037C68">
              <w:t>Sch 14</w:t>
            </w:r>
          </w:p>
        </w:tc>
      </w:tr>
      <w:tr w:rsidR="000E6AF1" w:rsidRPr="00037C68" w:rsidTr="0009226F">
        <w:trPr>
          <w:cantSplit/>
        </w:trPr>
        <w:tc>
          <w:tcPr>
            <w:tcW w:w="1980" w:type="dxa"/>
            <w:tcBorders>
              <w:top w:val="nil"/>
              <w:bottom w:val="nil"/>
            </w:tcBorders>
            <w:shd w:val="clear" w:color="auto" w:fill="auto"/>
          </w:tcPr>
          <w:p w:rsidR="000E6AF1" w:rsidRPr="00037C68" w:rsidRDefault="000E6AF1" w:rsidP="00675A98">
            <w:pPr>
              <w:pStyle w:val="ENoteTTIndentHeading"/>
            </w:pPr>
            <w:r w:rsidRPr="00037C68">
              <w:t>as amended by</w:t>
            </w:r>
          </w:p>
        </w:tc>
        <w:tc>
          <w:tcPr>
            <w:tcW w:w="992" w:type="dxa"/>
            <w:tcBorders>
              <w:top w:val="nil"/>
              <w:bottom w:val="nil"/>
            </w:tcBorders>
            <w:shd w:val="clear" w:color="auto" w:fill="auto"/>
          </w:tcPr>
          <w:p w:rsidR="000E6AF1" w:rsidRPr="00037C68" w:rsidRDefault="000E6AF1" w:rsidP="00F074B3">
            <w:pPr>
              <w:pStyle w:val="ENoteTableText"/>
            </w:pPr>
          </w:p>
        </w:tc>
        <w:tc>
          <w:tcPr>
            <w:tcW w:w="1134" w:type="dxa"/>
            <w:tcBorders>
              <w:top w:val="nil"/>
              <w:bottom w:val="nil"/>
            </w:tcBorders>
            <w:shd w:val="clear" w:color="auto" w:fill="auto"/>
          </w:tcPr>
          <w:p w:rsidR="000E6AF1" w:rsidRPr="00037C68" w:rsidRDefault="000E6AF1" w:rsidP="00F074B3">
            <w:pPr>
              <w:pStyle w:val="ENoteTableText"/>
            </w:pPr>
          </w:p>
        </w:tc>
        <w:tc>
          <w:tcPr>
            <w:tcW w:w="1701" w:type="dxa"/>
            <w:tcBorders>
              <w:top w:val="nil"/>
              <w:bottom w:val="nil"/>
            </w:tcBorders>
            <w:shd w:val="clear" w:color="auto" w:fill="auto"/>
          </w:tcPr>
          <w:p w:rsidR="000E6AF1" w:rsidRPr="00037C68" w:rsidRDefault="000E6AF1" w:rsidP="00220A4A">
            <w:pPr>
              <w:pStyle w:val="ENoteTableText"/>
            </w:pPr>
          </w:p>
        </w:tc>
        <w:tc>
          <w:tcPr>
            <w:tcW w:w="1278" w:type="dxa"/>
            <w:tcBorders>
              <w:top w:val="nil"/>
              <w:bottom w:val="nil"/>
            </w:tcBorders>
            <w:shd w:val="clear" w:color="auto" w:fill="auto"/>
          </w:tcPr>
          <w:p w:rsidR="000E6AF1" w:rsidRPr="00037C68" w:rsidRDefault="000E6AF1" w:rsidP="0073513A">
            <w:pPr>
              <w:pStyle w:val="ENoteTableText"/>
            </w:pPr>
          </w:p>
        </w:tc>
      </w:tr>
      <w:tr w:rsidR="00936085" w:rsidRPr="00037C68" w:rsidTr="0009226F">
        <w:trPr>
          <w:cantSplit/>
        </w:trPr>
        <w:tc>
          <w:tcPr>
            <w:tcW w:w="1980" w:type="dxa"/>
            <w:tcBorders>
              <w:top w:val="nil"/>
              <w:bottom w:val="nil"/>
            </w:tcBorders>
            <w:shd w:val="clear" w:color="auto" w:fill="auto"/>
          </w:tcPr>
          <w:p w:rsidR="00936085" w:rsidRPr="00037C68" w:rsidRDefault="00936085" w:rsidP="00675A98">
            <w:pPr>
              <w:pStyle w:val="ENoteTTi"/>
            </w:pPr>
            <w:r w:rsidRPr="00037C68">
              <w:t>Public Governance and Resources Legislation Amendment Act (No.</w:t>
            </w:r>
            <w:r w:rsidR="00037C68">
              <w:t> </w:t>
            </w:r>
            <w:r w:rsidRPr="00037C68">
              <w:t>1) 2015</w:t>
            </w:r>
          </w:p>
        </w:tc>
        <w:tc>
          <w:tcPr>
            <w:tcW w:w="992" w:type="dxa"/>
            <w:tcBorders>
              <w:top w:val="nil"/>
              <w:bottom w:val="nil"/>
            </w:tcBorders>
            <w:shd w:val="clear" w:color="auto" w:fill="auto"/>
          </w:tcPr>
          <w:p w:rsidR="00936085" w:rsidRPr="00037C68" w:rsidRDefault="00936085" w:rsidP="00F074B3">
            <w:pPr>
              <w:pStyle w:val="ENoteTableText"/>
            </w:pPr>
            <w:r w:rsidRPr="00037C68">
              <w:t>36, 2015</w:t>
            </w:r>
          </w:p>
        </w:tc>
        <w:tc>
          <w:tcPr>
            <w:tcW w:w="1134" w:type="dxa"/>
            <w:tcBorders>
              <w:top w:val="nil"/>
              <w:bottom w:val="nil"/>
            </w:tcBorders>
            <w:shd w:val="clear" w:color="auto" w:fill="auto"/>
          </w:tcPr>
          <w:p w:rsidR="00936085" w:rsidRPr="00037C68" w:rsidRDefault="00936085" w:rsidP="00F074B3">
            <w:pPr>
              <w:pStyle w:val="ENoteTableText"/>
            </w:pPr>
            <w:r w:rsidRPr="00037C68">
              <w:t>13 Apr 2015</w:t>
            </w:r>
          </w:p>
        </w:tc>
        <w:tc>
          <w:tcPr>
            <w:tcW w:w="1701" w:type="dxa"/>
            <w:tcBorders>
              <w:top w:val="nil"/>
              <w:bottom w:val="nil"/>
            </w:tcBorders>
            <w:shd w:val="clear" w:color="auto" w:fill="auto"/>
          </w:tcPr>
          <w:p w:rsidR="00936085" w:rsidRPr="00037C68" w:rsidRDefault="00936085" w:rsidP="00220A4A">
            <w:pPr>
              <w:pStyle w:val="ENoteTableText"/>
            </w:pPr>
            <w:r w:rsidRPr="00037C68">
              <w:t>Sch 2 (items</w:t>
            </w:r>
            <w:r w:rsidR="00037C68">
              <w:t> </w:t>
            </w:r>
            <w:r w:rsidRPr="00037C68">
              <w:t>7</w:t>
            </w:r>
            <w:r w:rsidRPr="00037C68">
              <w:rPr>
                <w:szCs w:val="16"/>
              </w:rPr>
              <w:t>–</w:t>
            </w:r>
            <w:r w:rsidRPr="00037C68">
              <w:t>9) and Sch 7: 14 Apr 2015 (s 2)</w:t>
            </w:r>
          </w:p>
        </w:tc>
        <w:tc>
          <w:tcPr>
            <w:tcW w:w="1278" w:type="dxa"/>
            <w:tcBorders>
              <w:top w:val="nil"/>
              <w:bottom w:val="nil"/>
            </w:tcBorders>
            <w:shd w:val="clear" w:color="auto" w:fill="auto"/>
          </w:tcPr>
          <w:p w:rsidR="00936085" w:rsidRPr="00037C68" w:rsidRDefault="00936085" w:rsidP="0073513A">
            <w:pPr>
              <w:pStyle w:val="ENoteTableText"/>
            </w:pPr>
            <w:r w:rsidRPr="00037C68">
              <w:t>Sch 7</w:t>
            </w:r>
          </w:p>
        </w:tc>
      </w:tr>
      <w:tr w:rsidR="00936085" w:rsidRPr="00037C68" w:rsidTr="0009226F">
        <w:trPr>
          <w:cantSplit/>
        </w:trPr>
        <w:tc>
          <w:tcPr>
            <w:tcW w:w="1980" w:type="dxa"/>
            <w:tcBorders>
              <w:top w:val="nil"/>
              <w:bottom w:val="nil"/>
            </w:tcBorders>
            <w:shd w:val="clear" w:color="auto" w:fill="auto"/>
          </w:tcPr>
          <w:p w:rsidR="00936085" w:rsidRPr="00037C68" w:rsidRDefault="00936085" w:rsidP="0009226F">
            <w:pPr>
              <w:pStyle w:val="ENoteTTIndentHeadingSub"/>
            </w:pPr>
            <w:r w:rsidRPr="00037C68">
              <w:t>as amended by</w:t>
            </w:r>
          </w:p>
        </w:tc>
        <w:tc>
          <w:tcPr>
            <w:tcW w:w="992" w:type="dxa"/>
            <w:tcBorders>
              <w:top w:val="nil"/>
              <w:bottom w:val="nil"/>
            </w:tcBorders>
            <w:shd w:val="clear" w:color="auto" w:fill="auto"/>
          </w:tcPr>
          <w:p w:rsidR="00936085" w:rsidRPr="00037C68" w:rsidRDefault="00936085" w:rsidP="00F074B3">
            <w:pPr>
              <w:pStyle w:val="ENoteTableText"/>
            </w:pPr>
          </w:p>
        </w:tc>
        <w:tc>
          <w:tcPr>
            <w:tcW w:w="1134" w:type="dxa"/>
            <w:tcBorders>
              <w:top w:val="nil"/>
              <w:bottom w:val="nil"/>
            </w:tcBorders>
            <w:shd w:val="clear" w:color="auto" w:fill="auto"/>
          </w:tcPr>
          <w:p w:rsidR="00936085" w:rsidRPr="00037C68" w:rsidRDefault="00936085" w:rsidP="00F074B3">
            <w:pPr>
              <w:pStyle w:val="ENoteTableText"/>
            </w:pPr>
          </w:p>
        </w:tc>
        <w:tc>
          <w:tcPr>
            <w:tcW w:w="1701" w:type="dxa"/>
            <w:tcBorders>
              <w:top w:val="nil"/>
              <w:bottom w:val="nil"/>
            </w:tcBorders>
            <w:shd w:val="clear" w:color="auto" w:fill="auto"/>
          </w:tcPr>
          <w:p w:rsidR="00936085" w:rsidRPr="00037C68" w:rsidRDefault="00936085" w:rsidP="00220A4A">
            <w:pPr>
              <w:pStyle w:val="ENoteTableText"/>
            </w:pPr>
          </w:p>
        </w:tc>
        <w:tc>
          <w:tcPr>
            <w:tcW w:w="1278" w:type="dxa"/>
            <w:tcBorders>
              <w:top w:val="nil"/>
              <w:bottom w:val="nil"/>
            </w:tcBorders>
            <w:shd w:val="clear" w:color="auto" w:fill="auto"/>
          </w:tcPr>
          <w:p w:rsidR="00936085" w:rsidRPr="00037C68" w:rsidRDefault="00936085" w:rsidP="0073513A">
            <w:pPr>
              <w:pStyle w:val="ENoteTableText"/>
            </w:pPr>
          </w:p>
        </w:tc>
      </w:tr>
      <w:tr w:rsidR="00936085" w:rsidRPr="00037C68" w:rsidTr="0009226F">
        <w:trPr>
          <w:cantSplit/>
        </w:trPr>
        <w:tc>
          <w:tcPr>
            <w:tcW w:w="1980" w:type="dxa"/>
            <w:tcBorders>
              <w:top w:val="nil"/>
              <w:bottom w:val="nil"/>
            </w:tcBorders>
            <w:shd w:val="clear" w:color="auto" w:fill="auto"/>
          </w:tcPr>
          <w:p w:rsidR="00936085" w:rsidRPr="00037C68" w:rsidRDefault="00936085" w:rsidP="0009226F">
            <w:pPr>
              <w:pStyle w:val="ENoteTTiSub"/>
            </w:pPr>
            <w:r w:rsidRPr="00037C68">
              <w:t>Acts and Instruments (Framework Reform) (Consequential Provisions) Act 2015</w:t>
            </w:r>
          </w:p>
        </w:tc>
        <w:tc>
          <w:tcPr>
            <w:tcW w:w="992" w:type="dxa"/>
            <w:tcBorders>
              <w:top w:val="nil"/>
              <w:bottom w:val="nil"/>
            </w:tcBorders>
            <w:shd w:val="clear" w:color="auto" w:fill="auto"/>
          </w:tcPr>
          <w:p w:rsidR="00936085" w:rsidRPr="00037C68" w:rsidRDefault="00936085" w:rsidP="00F074B3">
            <w:pPr>
              <w:pStyle w:val="ENoteTableText"/>
            </w:pPr>
            <w:r w:rsidRPr="00037C68">
              <w:t>126, 2015</w:t>
            </w:r>
          </w:p>
        </w:tc>
        <w:tc>
          <w:tcPr>
            <w:tcW w:w="1134" w:type="dxa"/>
            <w:tcBorders>
              <w:top w:val="nil"/>
              <w:bottom w:val="nil"/>
            </w:tcBorders>
            <w:shd w:val="clear" w:color="auto" w:fill="auto"/>
          </w:tcPr>
          <w:p w:rsidR="00936085" w:rsidRPr="00037C68" w:rsidRDefault="00936085" w:rsidP="00F074B3">
            <w:pPr>
              <w:pStyle w:val="ENoteTableText"/>
            </w:pPr>
            <w:r w:rsidRPr="00037C68">
              <w:t>10 Sept 2015</w:t>
            </w:r>
          </w:p>
        </w:tc>
        <w:tc>
          <w:tcPr>
            <w:tcW w:w="1701" w:type="dxa"/>
            <w:tcBorders>
              <w:top w:val="nil"/>
              <w:bottom w:val="nil"/>
            </w:tcBorders>
            <w:shd w:val="clear" w:color="auto" w:fill="auto"/>
          </w:tcPr>
          <w:p w:rsidR="00936085" w:rsidRPr="00037C68" w:rsidRDefault="00625941" w:rsidP="00625941">
            <w:pPr>
              <w:pStyle w:val="ENoteTableText"/>
            </w:pPr>
            <w:r w:rsidRPr="00037C68">
              <w:t>Sch 1 (item</w:t>
            </w:r>
            <w:r w:rsidR="00037C68">
              <w:t> </w:t>
            </w:r>
            <w:r w:rsidRPr="00037C68">
              <w:t>486): 5 Mar 2016 (s 2(1) item</w:t>
            </w:r>
            <w:r w:rsidR="00037C68">
              <w:t> </w:t>
            </w:r>
            <w:r w:rsidRPr="00037C68">
              <w:t>2)</w:t>
            </w:r>
          </w:p>
        </w:tc>
        <w:tc>
          <w:tcPr>
            <w:tcW w:w="1278" w:type="dxa"/>
            <w:tcBorders>
              <w:top w:val="nil"/>
              <w:bottom w:val="nil"/>
            </w:tcBorders>
            <w:shd w:val="clear" w:color="auto" w:fill="auto"/>
          </w:tcPr>
          <w:p w:rsidR="00936085" w:rsidRPr="00037C68" w:rsidRDefault="00936085" w:rsidP="0073513A">
            <w:pPr>
              <w:pStyle w:val="ENoteTableText"/>
            </w:pPr>
            <w:r w:rsidRPr="00037C68">
              <w:t>—</w:t>
            </w:r>
          </w:p>
        </w:tc>
      </w:tr>
      <w:tr w:rsidR="00936085" w:rsidRPr="00037C68" w:rsidTr="0009226F">
        <w:trPr>
          <w:cantSplit/>
        </w:trPr>
        <w:tc>
          <w:tcPr>
            <w:tcW w:w="1980" w:type="dxa"/>
            <w:tcBorders>
              <w:top w:val="nil"/>
              <w:bottom w:val="single" w:sz="4" w:space="0" w:color="auto"/>
            </w:tcBorders>
            <w:shd w:val="clear" w:color="auto" w:fill="auto"/>
          </w:tcPr>
          <w:p w:rsidR="00936085" w:rsidRPr="00037C68" w:rsidRDefault="00936085" w:rsidP="0009226F">
            <w:pPr>
              <w:pStyle w:val="ENoteTTi"/>
              <w:keepNext w:val="0"/>
            </w:pPr>
            <w:r w:rsidRPr="00037C68">
              <w:t>Acts and Instruments (Framework Reform) (Consequential Provisions) Act 2015</w:t>
            </w:r>
          </w:p>
        </w:tc>
        <w:tc>
          <w:tcPr>
            <w:tcW w:w="992" w:type="dxa"/>
            <w:tcBorders>
              <w:top w:val="nil"/>
              <w:bottom w:val="single" w:sz="4" w:space="0" w:color="auto"/>
            </w:tcBorders>
            <w:shd w:val="clear" w:color="auto" w:fill="auto"/>
          </w:tcPr>
          <w:p w:rsidR="00936085" w:rsidRPr="00037C68" w:rsidRDefault="00936085" w:rsidP="00F074B3">
            <w:pPr>
              <w:pStyle w:val="ENoteTableText"/>
            </w:pPr>
            <w:r w:rsidRPr="00037C68">
              <w:t>126, 2015</w:t>
            </w:r>
          </w:p>
        </w:tc>
        <w:tc>
          <w:tcPr>
            <w:tcW w:w="1134" w:type="dxa"/>
            <w:tcBorders>
              <w:top w:val="nil"/>
              <w:bottom w:val="single" w:sz="4" w:space="0" w:color="auto"/>
            </w:tcBorders>
            <w:shd w:val="clear" w:color="auto" w:fill="auto"/>
          </w:tcPr>
          <w:p w:rsidR="00936085" w:rsidRPr="00037C68" w:rsidRDefault="00936085" w:rsidP="00F074B3">
            <w:pPr>
              <w:pStyle w:val="ENoteTableText"/>
            </w:pPr>
            <w:r w:rsidRPr="00037C68">
              <w:t>10 Sept 2015</w:t>
            </w:r>
          </w:p>
        </w:tc>
        <w:tc>
          <w:tcPr>
            <w:tcW w:w="1701" w:type="dxa"/>
            <w:tcBorders>
              <w:top w:val="nil"/>
              <w:bottom w:val="single" w:sz="4" w:space="0" w:color="auto"/>
            </w:tcBorders>
            <w:shd w:val="clear" w:color="auto" w:fill="auto"/>
          </w:tcPr>
          <w:p w:rsidR="00936085" w:rsidRPr="00037C68" w:rsidRDefault="00625941" w:rsidP="00625941">
            <w:pPr>
              <w:pStyle w:val="ENoteTableText"/>
            </w:pPr>
            <w:r w:rsidRPr="00037C68">
              <w:t>Sch 1 (item</w:t>
            </w:r>
            <w:r w:rsidR="00037C68">
              <w:t> </w:t>
            </w:r>
            <w:r w:rsidRPr="00037C68">
              <w:t>495): 5 Mar 2016 (s 2(1) item</w:t>
            </w:r>
            <w:r w:rsidR="00037C68">
              <w:t> </w:t>
            </w:r>
            <w:r w:rsidRPr="00037C68">
              <w:t>2)</w:t>
            </w:r>
          </w:p>
        </w:tc>
        <w:tc>
          <w:tcPr>
            <w:tcW w:w="1278" w:type="dxa"/>
            <w:tcBorders>
              <w:top w:val="nil"/>
              <w:bottom w:val="single" w:sz="4" w:space="0" w:color="auto"/>
            </w:tcBorders>
            <w:shd w:val="clear" w:color="auto" w:fill="auto"/>
          </w:tcPr>
          <w:p w:rsidR="00936085" w:rsidRPr="00037C68" w:rsidRDefault="00936085" w:rsidP="0073513A">
            <w:pPr>
              <w:pStyle w:val="ENoteTableText"/>
            </w:pPr>
            <w:r w:rsidRPr="00037C68">
              <w:t>—</w:t>
            </w:r>
          </w:p>
        </w:tc>
      </w:tr>
      <w:tr w:rsidR="00936085" w:rsidRPr="00037C68" w:rsidTr="0009226F">
        <w:trPr>
          <w:cantSplit/>
        </w:trPr>
        <w:tc>
          <w:tcPr>
            <w:tcW w:w="1980" w:type="dxa"/>
            <w:tcBorders>
              <w:top w:val="single" w:sz="4" w:space="0" w:color="auto"/>
              <w:bottom w:val="single" w:sz="12" w:space="0" w:color="auto"/>
            </w:tcBorders>
            <w:shd w:val="clear" w:color="auto" w:fill="auto"/>
          </w:tcPr>
          <w:p w:rsidR="00936085" w:rsidRPr="00037C68" w:rsidRDefault="00936085" w:rsidP="00F074B3">
            <w:pPr>
              <w:pStyle w:val="ENoteTableText"/>
            </w:pPr>
            <w:r w:rsidRPr="00037C68">
              <w:t>Coronavirus Economic Response Package Omnibus Act 2020</w:t>
            </w:r>
          </w:p>
        </w:tc>
        <w:tc>
          <w:tcPr>
            <w:tcW w:w="992" w:type="dxa"/>
            <w:tcBorders>
              <w:top w:val="single" w:sz="4" w:space="0" w:color="auto"/>
              <w:bottom w:val="single" w:sz="12" w:space="0" w:color="auto"/>
            </w:tcBorders>
            <w:shd w:val="clear" w:color="auto" w:fill="auto"/>
          </w:tcPr>
          <w:p w:rsidR="00936085" w:rsidRPr="00037C68" w:rsidRDefault="00936085" w:rsidP="00F074B3">
            <w:pPr>
              <w:pStyle w:val="ENoteTableText"/>
            </w:pPr>
            <w:r w:rsidRPr="00037C68">
              <w:t>22, 2020</w:t>
            </w:r>
          </w:p>
        </w:tc>
        <w:tc>
          <w:tcPr>
            <w:tcW w:w="1134" w:type="dxa"/>
            <w:tcBorders>
              <w:top w:val="single" w:sz="4" w:space="0" w:color="auto"/>
              <w:bottom w:val="single" w:sz="12" w:space="0" w:color="auto"/>
            </w:tcBorders>
            <w:shd w:val="clear" w:color="auto" w:fill="auto"/>
          </w:tcPr>
          <w:p w:rsidR="00936085" w:rsidRPr="00037C68" w:rsidRDefault="00936085" w:rsidP="00F074B3">
            <w:pPr>
              <w:pStyle w:val="ENoteTableText"/>
            </w:pPr>
            <w:r w:rsidRPr="00037C68">
              <w:t>24 Mar 2020</w:t>
            </w:r>
          </w:p>
        </w:tc>
        <w:tc>
          <w:tcPr>
            <w:tcW w:w="1701" w:type="dxa"/>
            <w:tcBorders>
              <w:top w:val="single" w:sz="4" w:space="0" w:color="auto"/>
              <w:bottom w:val="single" w:sz="12" w:space="0" w:color="auto"/>
            </w:tcBorders>
            <w:shd w:val="clear" w:color="auto" w:fill="auto"/>
          </w:tcPr>
          <w:p w:rsidR="00936085" w:rsidRPr="00037C68" w:rsidRDefault="00936085" w:rsidP="006F16A7">
            <w:pPr>
              <w:pStyle w:val="ENoteTableText"/>
            </w:pPr>
            <w:r w:rsidRPr="00037C68">
              <w:t>Sch 15: 25 Mar 2020 (s 2(1) item</w:t>
            </w:r>
            <w:r w:rsidR="00037C68">
              <w:t> </w:t>
            </w:r>
            <w:r w:rsidRPr="00037C68">
              <w:t>8)</w:t>
            </w:r>
          </w:p>
        </w:tc>
        <w:tc>
          <w:tcPr>
            <w:tcW w:w="1278" w:type="dxa"/>
            <w:tcBorders>
              <w:top w:val="single" w:sz="4" w:space="0" w:color="auto"/>
              <w:bottom w:val="single" w:sz="12" w:space="0" w:color="auto"/>
            </w:tcBorders>
            <w:shd w:val="clear" w:color="auto" w:fill="auto"/>
          </w:tcPr>
          <w:p w:rsidR="00936085" w:rsidRPr="00037C68" w:rsidRDefault="00936085" w:rsidP="0073513A">
            <w:pPr>
              <w:pStyle w:val="ENoteTableText"/>
            </w:pPr>
            <w:r w:rsidRPr="00037C68">
              <w:t>—</w:t>
            </w:r>
          </w:p>
        </w:tc>
      </w:tr>
    </w:tbl>
    <w:p w:rsidR="00B83E10" w:rsidRPr="00954997" w:rsidRDefault="00B83E10" w:rsidP="00954997">
      <w:pPr>
        <w:pStyle w:val="Tabletext"/>
      </w:pPr>
    </w:p>
    <w:p w:rsidR="008F44C6" w:rsidRPr="00037C68" w:rsidRDefault="008F44C6" w:rsidP="008F44C6">
      <w:pPr>
        <w:pStyle w:val="ENotesHeading2"/>
        <w:pageBreakBefore/>
        <w:outlineLvl w:val="9"/>
      </w:pPr>
      <w:bookmarkStart w:id="57" w:name="_Toc37154610"/>
      <w:r w:rsidRPr="00037C68">
        <w:t>Endnote 4—Amendment history</w:t>
      </w:r>
      <w:bookmarkEnd w:id="57"/>
    </w:p>
    <w:p w:rsidR="00F074B3" w:rsidRPr="00037C68" w:rsidRDefault="00F074B3" w:rsidP="009777F6">
      <w:pPr>
        <w:pStyle w:val="Tabletext"/>
      </w:pPr>
    </w:p>
    <w:tbl>
      <w:tblPr>
        <w:tblW w:w="7082" w:type="dxa"/>
        <w:tblInd w:w="113" w:type="dxa"/>
        <w:tblLayout w:type="fixed"/>
        <w:tblLook w:val="0000" w:firstRow="0" w:lastRow="0" w:firstColumn="0" w:lastColumn="0" w:noHBand="0" w:noVBand="0"/>
      </w:tblPr>
      <w:tblGrid>
        <w:gridCol w:w="2139"/>
        <w:gridCol w:w="4943"/>
      </w:tblGrid>
      <w:tr w:rsidR="00F074B3" w:rsidRPr="00037C68" w:rsidTr="00C00011">
        <w:trPr>
          <w:cantSplit/>
          <w:tblHeader/>
        </w:trPr>
        <w:tc>
          <w:tcPr>
            <w:tcW w:w="2139" w:type="dxa"/>
            <w:tcBorders>
              <w:top w:val="single" w:sz="12" w:space="0" w:color="auto"/>
              <w:bottom w:val="single" w:sz="12" w:space="0" w:color="auto"/>
            </w:tcBorders>
            <w:shd w:val="clear" w:color="auto" w:fill="auto"/>
          </w:tcPr>
          <w:p w:rsidR="00F074B3" w:rsidRPr="00037C68" w:rsidRDefault="00F074B3" w:rsidP="009777F6">
            <w:pPr>
              <w:pStyle w:val="ENoteTableHeading"/>
            </w:pPr>
            <w:r w:rsidRPr="00037C68">
              <w:t>Provision affected</w:t>
            </w:r>
          </w:p>
        </w:tc>
        <w:tc>
          <w:tcPr>
            <w:tcW w:w="4943" w:type="dxa"/>
            <w:tcBorders>
              <w:top w:val="single" w:sz="12" w:space="0" w:color="auto"/>
              <w:bottom w:val="single" w:sz="12" w:space="0" w:color="auto"/>
            </w:tcBorders>
            <w:shd w:val="clear" w:color="auto" w:fill="auto"/>
          </w:tcPr>
          <w:p w:rsidR="00F074B3" w:rsidRPr="00037C68" w:rsidRDefault="00F074B3" w:rsidP="009777F6">
            <w:pPr>
              <w:pStyle w:val="ENoteTableHeading"/>
            </w:pPr>
            <w:r w:rsidRPr="00037C68">
              <w:t>How affected</w:t>
            </w:r>
          </w:p>
        </w:tc>
      </w:tr>
      <w:tr w:rsidR="00F074B3" w:rsidRPr="00037C68" w:rsidTr="00F074B3">
        <w:trPr>
          <w:cantSplit/>
        </w:trPr>
        <w:tc>
          <w:tcPr>
            <w:tcW w:w="2139" w:type="dxa"/>
            <w:tcBorders>
              <w:top w:val="single" w:sz="12" w:space="0" w:color="auto"/>
            </w:tcBorders>
            <w:shd w:val="clear" w:color="auto" w:fill="auto"/>
          </w:tcPr>
          <w:p w:rsidR="00F074B3" w:rsidRPr="00037C68" w:rsidRDefault="00F074B3" w:rsidP="00F074B3">
            <w:pPr>
              <w:pStyle w:val="ENoteTableText"/>
            </w:pPr>
            <w:r w:rsidRPr="00037C68">
              <w:rPr>
                <w:b/>
              </w:rPr>
              <w:t>Schedule</w:t>
            </w:r>
            <w:r w:rsidR="00037C68">
              <w:rPr>
                <w:b/>
              </w:rPr>
              <w:t> </w:t>
            </w:r>
            <w:r w:rsidRPr="00037C68">
              <w:rPr>
                <w:b/>
              </w:rPr>
              <w:t>1</w:t>
            </w:r>
          </w:p>
        </w:tc>
        <w:tc>
          <w:tcPr>
            <w:tcW w:w="4943" w:type="dxa"/>
            <w:tcBorders>
              <w:top w:val="single" w:sz="12" w:space="0" w:color="auto"/>
            </w:tcBorders>
            <w:shd w:val="clear" w:color="auto" w:fill="auto"/>
          </w:tcPr>
          <w:p w:rsidR="00F074B3" w:rsidRPr="00037C68" w:rsidRDefault="00F074B3" w:rsidP="00F074B3">
            <w:pPr>
              <w:pStyle w:val="ENoteTableText"/>
            </w:pPr>
          </w:p>
        </w:tc>
      </w:tr>
      <w:tr w:rsidR="00F074B3" w:rsidRPr="00037C68" w:rsidTr="00F074B3">
        <w:trPr>
          <w:cantSplit/>
        </w:trPr>
        <w:tc>
          <w:tcPr>
            <w:tcW w:w="2139" w:type="dxa"/>
            <w:shd w:val="clear" w:color="auto" w:fill="auto"/>
          </w:tcPr>
          <w:p w:rsidR="00F074B3" w:rsidRPr="00037C68" w:rsidRDefault="00F074B3" w:rsidP="00F074B3">
            <w:pPr>
              <w:pStyle w:val="ENoteTableText"/>
            </w:pPr>
            <w:r w:rsidRPr="00037C68">
              <w:rPr>
                <w:b/>
              </w:rPr>
              <w:t>Part</w:t>
            </w:r>
            <w:r w:rsidR="00037C68">
              <w:rPr>
                <w:b/>
              </w:rPr>
              <w:t> </w:t>
            </w:r>
            <w:r w:rsidRPr="00037C68">
              <w:rPr>
                <w:b/>
              </w:rPr>
              <w:t>1</w:t>
            </w:r>
          </w:p>
        </w:tc>
        <w:tc>
          <w:tcPr>
            <w:tcW w:w="4943" w:type="dxa"/>
            <w:shd w:val="clear" w:color="auto" w:fill="auto"/>
          </w:tcPr>
          <w:p w:rsidR="00F074B3" w:rsidRPr="00037C68" w:rsidRDefault="00F074B3" w:rsidP="00F074B3">
            <w:pPr>
              <w:pStyle w:val="ENoteTableText"/>
            </w:pPr>
          </w:p>
        </w:tc>
      </w:tr>
      <w:tr w:rsidR="00F074B3" w:rsidRPr="00037C68" w:rsidTr="00F074B3">
        <w:trPr>
          <w:cantSplit/>
        </w:trPr>
        <w:tc>
          <w:tcPr>
            <w:tcW w:w="2139" w:type="dxa"/>
            <w:shd w:val="clear" w:color="auto" w:fill="auto"/>
          </w:tcPr>
          <w:p w:rsidR="00F074B3" w:rsidRPr="00037C68" w:rsidRDefault="00F00FBC" w:rsidP="00625941">
            <w:pPr>
              <w:pStyle w:val="ENoteTableText"/>
              <w:tabs>
                <w:tab w:val="center" w:leader="dot" w:pos="2268"/>
              </w:tabs>
            </w:pPr>
            <w:r w:rsidRPr="00037C68">
              <w:t xml:space="preserve">c </w:t>
            </w:r>
            <w:r w:rsidR="00F074B3" w:rsidRPr="00037C68">
              <w:t>2</w:t>
            </w:r>
            <w:r w:rsidR="00F074B3" w:rsidRPr="00037C68">
              <w:tab/>
            </w:r>
          </w:p>
        </w:tc>
        <w:tc>
          <w:tcPr>
            <w:tcW w:w="4943" w:type="dxa"/>
            <w:shd w:val="clear" w:color="auto" w:fill="auto"/>
          </w:tcPr>
          <w:p w:rsidR="00F074B3" w:rsidRPr="00037C68" w:rsidRDefault="00F074B3" w:rsidP="00625941">
            <w:pPr>
              <w:pStyle w:val="ENoteTableText"/>
            </w:pPr>
            <w:r w:rsidRPr="00037C68">
              <w:t>am No</w:t>
            </w:r>
            <w:r w:rsidR="00606EB5" w:rsidRPr="00037C68">
              <w:t> </w:t>
            </w:r>
            <w:r w:rsidRPr="00037C68">
              <w:t>170, 2011</w:t>
            </w:r>
            <w:r w:rsidR="00451238" w:rsidRPr="00037C68">
              <w:t>; No 135, 2013</w:t>
            </w:r>
          </w:p>
        </w:tc>
      </w:tr>
      <w:tr w:rsidR="00F074B3" w:rsidRPr="00037C68" w:rsidTr="00F074B3">
        <w:trPr>
          <w:cantSplit/>
        </w:trPr>
        <w:tc>
          <w:tcPr>
            <w:tcW w:w="2139" w:type="dxa"/>
            <w:shd w:val="clear" w:color="auto" w:fill="auto"/>
          </w:tcPr>
          <w:p w:rsidR="00F074B3" w:rsidRPr="00037C68" w:rsidRDefault="00F074B3" w:rsidP="00F074B3">
            <w:pPr>
              <w:pStyle w:val="ENoteTableText"/>
            </w:pPr>
            <w:r w:rsidRPr="00037C68">
              <w:rPr>
                <w:b/>
              </w:rPr>
              <w:t>Part</w:t>
            </w:r>
            <w:r w:rsidR="00037C68">
              <w:rPr>
                <w:b/>
              </w:rPr>
              <w:t> </w:t>
            </w:r>
            <w:r w:rsidRPr="00037C68">
              <w:rPr>
                <w:b/>
              </w:rPr>
              <w:t>2</w:t>
            </w:r>
          </w:p>
        </w:tc>
        <w:tc>
          <w:tcPr>
            <w:tcW w:w="4943" w:type="dxa"/>
            <w:shd w:val="clear" w:color="auto" w:fill="auto"/>
          </w:tcPr>
          <w:p w:rsidR="00F074B3" w:rsidRPr="00037C68" w:rsidRDefault="00F074B3" w:rsidP="00F074B3">
            <w:pPr>
              <w:pStyle w:val="ENoteTableText"/>
            </w:pPr>
          </w:p>
        </w:tc>
      </w:tr>
      <w:tr w:rsidR="00F074B3" w:rsidRPr="00037C68" w:rsidTr="00F074B3">
        <w:trPr>
          <w:cantSplit/>
        </w:trPr>
        <w:tc>
          <w:tcPr>
            <w:tcW w:w="2139" w:type="dxa"/>
            <w:shd w:val="clear" w:color="auto" w:fill="auto"/>
          </w:tcPr>
          <w:p w:rsidR="00F074B3" w:rsidRPr="00037C68" w:rsidRDefault="00F00FBC" w:rsidP="00625941">
            <w:pPr>
              <w:pStyle w:val="ENoteTableText"/>
              <w:tabs>
                <w:tab w:val="center" w:leader="dot" w:pos="2268"/>
              </w:tabs>
            </w:pPr>
            <w:r w:rsidRPr="00037C68">
              <w:t xml:space="preserve">c </w:t>
            </w:r>
            <w:r w:rsidR="00F074B3" w:rsidRPr="00037C68">
              <w:t>3</w:t>
            </w:r>
            <w:r w:rsidR="00F074B3" w:rsidRPr="00037C68">
              <w:tab/>
            </w:r>
          </w:p>
        </w:tc>
        <w:tc>
          <w:tcPr>
            <w:tcW w:w="4943" w:type="dxa"/>
            <w:shd w:val="clear" w:color="auto" w:fill="auto"/>
          </w:tcPr>
          <w:p w:rsidR="00F074B3" w:rsidRPr="00037C68" w:rsidRDefault="00F074B3" w:rsidP="00625941">
            <w:pPr>
              <w:pStyle w:val="ENoteTableText"/>
            </w:pPr>
            <w:r w:rsidRPr="00037C68">
              <w:t>am No</w:t>
            </w:r>
            <w:r w:rsidR="00606EB5" w:rsidRPr="00037C68">
              <w:t> </w:t>
            </w:r>
            <w:r w:rsidRPr="00037C68">
              <w:t>170, 2011</w:t>
            </w:r>
            <w:r w:rsidR="00451238" w:rsidRPr="00037C68">
              <w:t>; No 135, 2013</w:t>
            </w:r>
            <w:r w:rsidR="00BD04BE" w:rsidRPr="00037C68">
              <w:t>; No 62, 2014</w:t>
            </w:r>
          </w:p>
        </w:tc>
      </w:tr>
      <w:tr w:rsidR="00113EF5" w:rsidRPr="00037C68" w:rsidTr="00DC0CB6">
        <w:trPr>
          <w:cantSplit/>
        </w:trPr>
        <w:tc>
          <w:tcPr>
            <w:tcW w:w="2139" w:type="dxa"/>
            <w:shd w:val="clear" w:color="auto" w:fill="auto"/>
          </w:tcPr>
          <w:p w:rsidR="00113EF5" w:rsidRPr="00037C68" w:rsidRDefault="00113EF5" w:rsidP="0073513A">
            <w:pPr>
              <w:pStyle w:val="ENoteTableText"/>
            </w:pPr>
            <w:r w:rsidRPr="00037C68">
              <w:rPr>
                <w:b/>
              </w:rPr>
              <w:t>P</w:t>
            </w:r>
            <w:r w:rsidR="00625941" w:rsidRPr="00037C68">
              <w:rPr>
                <w:b/>
              </w:rPr>
              <w:t>art</w:t>
            </w:r>
            <w:r w:rsidR="00037C68">
              <w:rPr>
                <w:b/>
              </w:rPr>
              <w:t> </w:t>
            </w:r>
            <w:r w:rsidRPr="00037C68">
              <w:rPr>
                <w:b/>
              </w:rPr>
              <w:t>5</w:t>
            </w:r>
          </w:p>
        </w:tc>
        <w:tc>
          <w:tcPr>
            <w:tcW w:w="4943" w:type="dxa"/>
            <w:shd w:val="clear" w:color="auto" w:fill="auto"/>
          </w:tcPr>
          <w:p w:rsidR="00113EF5" w:rsidRPr="00037C68" w:rsidRDefault="00113EF5" w:rsidP="00DC0CB6">
            <w:pPr>
              <w:pStyle w:val="ENoteTableText"/>
            </w:pPr>
          </w:p>
        </w:tc>
      </w:tr>
      <w:tr w:rsidR="00113EF5" w:rsidRPr="00037C68" w:rsidTr="00DC0CB6">
        <w:trPr>
          <w:cantSplit/>
        </w:trPr>
        <w:tc>
          <w:tcPr>
            <w:tcW w:w="2139" w:type="dxa"/>
            <w:shd w:val="clear" w:color="auto" w:fill="auto"/>
          </w:tcPr>
          <w:p w:rsidR="00113EF5" w:rsidRPr="00037C68" w:rsidRDefault="00113EF5" w:rsidP="00DC0CB6">
            <w:pPr>
              <w:pStyle w:val="ENoteTableText"/>
            </w:pPr>
            <w:r w:rsidRPr="00037C68">
              <w:rPr>
                <w:b/>
              </w:rPr>
              <w:t>Div</w:t>
            </w:r>
            <w:r w:rsidR="00625941" w:rsidRPr="00037C68">
              <w:rPr>
                <w:b/>
              </w:rPr>
              <w:t>ision</w:t>
            </w:r>
            <w:r w:rsidR="00037C68">
              <w:rPr>
                <w:b/>
              </w:rPr>
              <w:t> </w:t>
            </w:r>
            <w:r w:rsidRPr="00037C68">
              <w:rPr>
                <w:b/>
              </w:rPr>
              <w:t>1</w:t>
            </w:r>
          </w:p>
        </w:tc>
        <w:tc>
          <w:tcPr>
            <w:tcW w:w="4943" w:type="dxa"/>
            <w:shd w:val="clear" w:color="auto" w:fill="auto"/>
          </w:tcPr>
          <w:p w:rsidR="00113EF5" w:rsidRPr="00037C68" w:rsidRDefault="00113EF5" w:rsidP="00DC0CB6">
            <w:pPr>
              <w:pStyle w:val="ENoteTableText"/>
            </w:pPr>
          </w:p>
        </w:tc>
      </w:tr>
      <w:tr w:rsidR="00113EF5" w:rsidRPr="00037C68" w:rsidTr="00DC0CB6">
        <w:trPr>
          <w:cantSplit/>
        </w:trPr>
        <w:tc>
          <w:tcPr>
            <w:tcW w:w="2139" w:type="dxa"/>
            <w:shd w:val="clear" w:color="auto" w:fill="auto"/>
          </w:tcPr>
          <w:p w:rsidR="00113EF5" w:rsidRPr="00037C68" w:rsidRDefault="00113EF5" w:rsidP="0073513A">
            <w:pPr>
              <w:pStyle w:val="ENoteTableText"/>
              <w:tabs>
                <w:tab w:val="center" w:leader="dot" w:pos="2268"/>
              </w:tabs>
            </w:pPr>
            <w:r w:rsidRPr="00037C68">
              <w:t>c 12</w:t>
            </w:r>
            <w:r w:rsidRPr="00037C68">
              <w:tab/>
            </w:r>
          </w:p>
        </w:tc>
        <w:tc>
          <w:tcPr>
            <w:tcW w:w="4943" w:type="dxa"/>
            <w:shd w:val="clear" w:color="auto" w:fill="auto"/>
          </w:tcPr>
          <w:p w:rsidR="00113EF5" w:rsidRPr="00037C68" w:rsidRDefault="00113EF5" w:rsidP="0073513A">
            <w:pPr>
              <w:pStyle w:val="ENoteTableText"/>
            </w:pPr>
            <w:r w:rsidRPr="00037C68">
              <w:t>am No 135, 2013</w:t>
            </w:r>
          </w:p>
        </w:tc>
      </w:tr>
      <w:tr w:rsidR="00113EF5" w:rsidRPr="00037C68" w:rsidTr="00DC0CB6">
        <w:trPr>
          <w:cantSplit/>
        </w:trPr>
        <w:tc>
          <w:tcPr>
            <w:tcW w:w="2139" w:type="dxa"/>
            <w:shd w:val="clear" w:color="auto" w:fill="auto"/>
          </w:tcPr>
          <w:p w:rsidR="00113EF5" w:rsidRPr="00037C68" w:rsidRDefault="00113EF5" w:rsidP="0073513A">
            <w:pPr>
              <w:pStyle w:val="ENoteTableText"/>
            </w:pPr>
            <w:r w:rsidRPr="00037C68">
              <w:rPr>
                <w:b/>
              </w:rPr>
              <w:t>Div</w:t>
            </w:r>
            <w:r w:rsidR="00625941" w:rsidRPr="00037C68">
              <w:rPr>
                <w:b/>
              </w:rPr>
              <w:t>ision</w:t>
            </w:r>
            <w:r w:rsidR="00037C68">
              <w:rPr>
                <w:b/>
              </w:rPr>
              <w:t> </w:t>
            </w:r>
            <w:r w:rsidRPr="00037C68">
              <w:rPr>
                <w:b/>
              </w:rPr>
              <w:t>2</w:t>
            </w:r>
          </w:p>
        </w:tc>
        <w:tc>
          <w:tcPr>
            <w:tcW w:w="4943" w:type="dxa"/>
            <w:shd w:val="clear" w:color="auto" w:fill="auto"/>
          </w:tcPr>
          <w:p w:rsidR="00113EF5" w:rsidRPr="00037C68" w:rsidRDefault="00113EF5" w:rsidP="00DC0CB6">
            <w:pPr>
              <w:pStyle w:val="ENoteTableText"/>
            </w:pPr>
          </w:p>
        </w:tc>
      </w:tr>
      <w:tr w:rsidR="00113EF5" w:rsidRPr="00037C68" w:rsidTr="00DC0CB6">
        <w:trPr>
          <w:cantSplit/>
        </w:trPr>
        <w:tc>
          <w:tcPr>
            <w:tcW w:w="2139" w:type="dxa"/>
            <w:shd w:val="clear" w:color="auto" w:fill="auto"/>
          </w:tcPr>
          <w:p w:rsidR="00113EF5" w:rsidRPr="00037C68" w:rsidRDefault="00113EF5" w:rsidP="0073513A">
            <w:pPr>
              <w:pStyle w:val="ENoteTableText"/>
              <w:tabs>
                <w:tab w:val="center" w:leader="dot" w:pos="2268"/>
              </w:tabs>
            </w:pPr>
            <w:r w:rsidRPr="00037C68">
              <w:t>c 16</w:t>
            </w:r>
            <w:r w:rsidRPr="00037C68">
              <w:tab/>
            </w:r>
          </w:p>
        </w:tc>
        <w:tc>
          <w:tcPr>
            <w:tcW w:w="4943" w:type="dxa"/>
            <w:shd w:val="clear" w:color="auto" w:fill="auto"/>
          </w:tcPr>
          <w:p w:rsidR="00113EF5" w:rsidRPr="00037C68" w:rsidRDefault="00113EF5" w:rsidP="00DC0CB6">
            <w:pPr>
              <w:pStyle w:val="ENoteTableText"/>
            </w:pPr>
            <w:r w:rsidRPr="00037C68">
              <w:t>am No 135, 2013</w:t>
            </w:r>
          </w:p>
        </w:tc>
      </w:tr>
      <w:tr w:rsidR="00A27A97" w:rsidRPr="00037C68" w:rsidTr="00DC0CB6">
        <w:trPr>
          <w:cantSplit/>
        </w:trPr>
        <w:tc>
          <w:tcPr>
            <w:tcW w:w="2139" w:type="dxa"/>
            <w:shd w:val="clear" w:color="auto" w:fill="auto"/>
          </w:tcPr>
          <w:p w:rsidR="00A27A97" w:rsidRPr="00037C68" w:rsidRDefault="00A27A97" w:rsidP="0073513A">
            <w:pPr>
              <w:pStyle w:val="ENoteTableText"/>
              <w:tabs>
                <w:tab w:val="center" w:leader="dot" w:pos="2268"/>
              </w:tabs>
              <w:rPr>
                <w:b/>
              </w:rPr>
            </w:pPr>
            <w:r w:rsidRPr="00037C68">
              <w:rPr>
                <w:b/>
              </w:rPr>
              <w:t>Part</w:t>
            </w:r>
            <w:r w:rsidR="00037C68">
              <w:rPr>
                <w:b/>
              </w:rPr>
              <w:t> </w:t>
            </w:r>
            <w:r w:rsidRPr="00037C68">
              <w:rPr>
                <w:b/>
              </w:rPr>
              <w:t>6</w:t>
            </w:r>
          </w:p>
        </w:tc>
        <w:tc>
          <w:tcPr>
            <w:tcW w:w="4943" w:type="dxa"/>
            <w:shd w:val="clear" w:color="auto" w:fill="auto"/>
          </w:tcPr>
          <w:p w:rsidR="00A27A97" w:rsidRPr="00037C68" w:rsidRDefault="00A27A97" w:rsidP="00DC0CB6">
            <w:pPr>
              <w:pStyle w:val="ENoteTableText"/>
            </w:pPr>
          </w:p>
        </w:tc>
      </w:tr>
      <w:tr w:rsidR="00A27A97" w:rsidRPr="00037C68" w:rsidTr="00DC0CB6">
        <w:trPr>
          <w:cantSplit/>
        </w:trPr>
        <w:tc>
          <w:tcPr>
            <w:tcW w:w="2139" w:type="dxa"/>
            <w:shd w:val="clear" w:color="auto" w:fill="auto"/>
          </w:tcPr>
          <w:p w:rsidR="00A27A97" w:rsidRPr="00037C68" w:rsidRDefault="00A27A97" w:rsidP="0073513A">
            <w:pPr>
              <w:pStyle w:val="ENoteTableText"/>
              <w:tabs>
                <w:tab w:val="center" w:leader="dot" w:pos="2268"/>
              </w:tabs>
            </w:pPr>
            <w:r w:rsidRPr="00037C68">
              <w:t>c 20</w:t>
            </w:r>
            <w:r w:rsidRPr="00037C68">
              <w:tab/>
            </w:r>
          </w:p>
        </w:tc>
        <w:tc>
          <w:tcPr>
            <w:tcW w:w="4943" w:type="dxa"/>
            <w:shd w:val="clear" w:color="auto" w:fill="auto"/>
          </w:tcPr>
          <w:p w:rsidR="00A27A97" w:rsidRPr="00037C68" w:rsidRDefault="00A27A97" w:rsidP="00DC0CB6">
            <w:pPr>
              <w:pStyle w:val="ENoteTableText"/>
            </w:pPr>
            <w:r w:rsidRPr="00037C68">
              <w:t>am No 22, 2020</w:t>
            </w:r>
          </w:p>
        </w:tc>
      </w:tr>
      <w:tr w:rsidR="00F074B3" w:rsidRPr="00037C68" w:rsidTr="00F074B3">
        <w:trPr>
          <w:cantSplit/>
        </w:trPr>
        <w:tc>
          <w:tcPr>
            <w:tcW w:w="2139" w:type="dxa"/>
            <w:shd w:val="clear" w:color="auto" w:fill="auto"/>
          </w:tcPr>
          <w:p w:rsidR="00F074B3" w:rsidRPr="00037C68" w:rsidRDefault="00F074B3" w:rsidP="00F074B3">
            <w:pPr>
              <w:pStyle w:val="ENoteTableText"/>
            </w:pPr>
            <w:r w:rsidRPr="00037C68">
              <w:rPr>
                <w:b/>
              </w:rPr>
              <w:t>Part</w:t>
            </w:r>
            <w:r w:rsidR="00037C68">
              <w:rPr>
                <w:b/>
              </w:rPr>
              <w:t> </w:t>
            </w:r>
            <w:r w:rsidRPr="00037C68">
              <w:rPr>
                <w:b/>
              </w:rPr>
              <w:t>7</w:t>
            </w:r>
          </w:p>
        </w:tc>
        <w:tc>
          <w:tcPr>
            <w:tcW w:w="4943" w:type="dxa"/>
            <w:shd w:val="clear" w:color="auto" w:fill="auto"/>
          </w:tcPr>
          <w:p w:rsidR="00F074B3" w:rsidRPr="00037C68" w:rsidRDefault="00F074B3" w:rsidP="00F074B3">
            <w:pPr>
              <w:pStyle w:val="ENoteTableText"/>
            </w:pPr>
          </w:p>
        </w:tc>
      </w:tr>
      <w:tr w:rsidR="00113EF5" w:rsidRPr="00037C68" w:rsidTr="00DC0CB6">
        <w:trPr>
          <w:cantSplit/>
        </w:trPr>
        <w:tc>
          <w:tcPr>
            <w:tcW w:w="2139" w:type="dxa"/>
            <w:shd w:val="clear" w:color="auto" w:fill="auto"/>
          </w:tcPr>
          <w:p w:rsidR="00113EF5" w:rsidRPr="00037C68" w:rsidRDefault="00113EF5" w:rsidP="0073513A">
            <w:pPr>
              <w:pStyle w:val="ENoteTableText"/>
              <w:tabs>
                <w:tab w:val="center" w:leader="dot" w:pos="2268"/>
              </w:tabs>
            </w:pPr>
            <w:r w:rsidRPr="00037C68">
              <w:t>c 24</w:t>
            </w:r>
            <w:r w:rsidRPr="00037C68">
              <w:tab/>
            </w:r>
          </w:p>
        </w:tc>
        <w:tc>
          <w:tcPr>
            <w:tcW w:w="4943" w:type="dxa"/>
            <w:shd w:val="clear" w:color="auto" w:fill="auto"/>
          </w:tcPr>
          <w:p w:rsidR="00113EF5" w:rsidRPr="00037C68" w:rsidRDefault="00113EF5" w:rsidP="00DC0CB6">
            <w:pPr>
              <w:pStyle w:val="ENoteTableText"/>
            </w:pPr>
            <w:r w:rsidRPr="00037C68">
              <w:t>am No 135, 2013</w:t>
            </w:r>
          </w:p>
        </w:tc>
      </w:tr>
      <w:tr w:rsidR="0073513A" w:rsidRPr="00037C68" w:rsidTr="00DC0CB6">
        <w:trPr>
          <w:cantSplit/>
        </w:trPr>
        <w:tc>
          <w:tcPr>
            <w:tcW w:w="2139" w:type="dxa"/>
            <w:shd w:val="clear" w:color="auto" w:fill="auto"/>
          </w:tcPr>
          <w:p w:rsidR="0073513A" w:rsidRPr="00037C68" w:rsidRDefault="0073513A" w:rsidP="0073513A">
            <w:pPr>
              <w:pStyle w:val="ENoteTableText"/>
              <w:tabs>
                <w:tab w:val="center" w:leader="dot" w:pos="2268"/>
              </w:tabs>
            </w:pPr>
            <w:r w:rsidRPr="00037C68">
              <w:t>c 25</w:t>
            </w:r>
            <w:r w:rsidRPr="00037C68">
              <w:tab/>
            </w:r>
          </w:p>
        </w:tc>
        <w:tc>
          <w:tcPr>
            <w:tcW w:w="4943" w:type="dxa"/>
            <w:shd w:val="clear" w:color="auto" w:fill="auto"/>
          </w:tcPr>
          <w:p w:rsidR="0073513A" w:rsidRPr="00037C68" w:rsidRDefault="0073513A" w:rsidP="00625941">
            <w:pPr>
              <w:pStyle w:val="ENoteTableText"/>
            </w:pPr>
            <w:r w:rsidRPr="00037C68">
              <w:t>am No</w:t>
            </w:r>
            <w:r w:rsidR="00606EB5" w:rsidRPr="00037C68">
              <w:t> </w:t>
            </w:r>
            <w:r w:rsidRPr="00037C68">
              <w:t>170, 2011</w:t>
            </w:r>
          </w:p>
        </w:tc>
      </w:tr>
      <w:tr w:rsidR="00F074B3" w:rsidRPr="00037C68" w:rsidTr="00F074B3">
        <w:trPr>
          <w:cantSplit/>
        </w:trPr>
        <w:tc>
          <w:tcPr>
            <w:tcW w:w="2139" w:type="dxa"/>
            <w:shd w:val="clear" w:color="auto" w:fill="auto"/>
          </w:tcPr>
          <w:p w:rsidR="00F074B3" w:rsidRPr="00037C68" w:rsidRDefault="00F00FBC" w:rsidP="0073513A">
            <w:pPr>
              <w:pStyle w:val="ENoteTableText"/>
              <w:tabs>
                <w:tab w:val="center" w:leader="dot" w:pos="2268"/>
              </w:tabs>
            </w:pPr>
            <w:r w:rsidRPr="00037C68">
              <w:t>c</w:t>
            </w:r>
            <w:r w:rsidR="00F074B3" w:rsidRPr="00037C68">
              <w:t xml:space="preserve"> 26</w:t>
            </w:r>
            <w:r w:rsidR="00F074B3" w:rsidRPr="00037C68">
              <w:tab/>
            </w:r>
          </w:p>
        </w:tc>
        <w:tc>
          <w:tcPr>
            <w:tcW w:w="4943" w:type="dxa"/>
            <w:shd w:val="clear" w:color="auto" w:fill="auto"/>
          </w:tcPr>
          <w:p w:rsidR="00F074B3" w:rsidRPr="00037C68" w:rsidRDefault="00F074B3" w:rsidP="00625941">
            <w:pPr>
              <w:pStyle w:val="ENoteTableText"/>
            </w:pPr>
            <w:r w:rsidRPr="00037C68">
              <w:t>am No</w:t>
            </w:r>
            <w:r w:rsidR="00606EB5" w:rsidRPr="00037C68">
              <w:t> </w:t>
            </w:r>
            <w:r w:rsidRPr="00037C68">
              <w:t>170, 2011</w:t>
            </w:r>
            <w:r w:rsidR="0073513A" w:rsidRPr="00037C68">
              <w:t>; No 135, 2013</w:t>
            </w:r>
          </w:p>
        </w:tc>
      </w:tr>
      <w:tr w:rsidR="00F074B3" w:rsidRPr="00037C68" w:rsidTr="00F074B3">
        <w:trPr>
          <w:cantSplit/>
        </w:trPr>
        <w:tc>
          <w:tcPr>
            <w:tcW w:w="2139" w:type="dxa"/>
            <w:shd w:val="clear" w:color="auto" w:fill="auto"/>
          </w:tcPr>
          <w:p w:rsidR="00F074B3" w:rsidRPr="00037C68" w:rsidRDefault="00F074B3" w:rsidP="00F074B3">
            <w:pPr>
              <w:pStyle w:val="ENoteTableText"/>
            </w:pPr>
            <w:r w:rsidRPr="00037C68">
              <w:rPr>
                <w:b/>
              </w:rPr>
              <w:t>Part</w:t>
            </w:r>
            <w:r w:rsidR="00037C68">
              <w:rPr>
                <w:b/>
              </w:rPr>
              <w:t> </w:t>
            </w:r>
            <w:r w:rsidRPr="00037C68">
              <w:rPr>
                <w:b/>
              </w:rPr>
              <w:t>8</w:t>
            </w:r>
          </w:p>
        </w:tc>
        <w:tc>
          <w:tcPr>
            <w:tcW w:w="4943" w:type="dxa"/>
            <w:shd w:val="clear" w:color="auto" w:fill="auto"/>
          </w:tcPr>
          <w:p w:rsidR="00F074B3" w:rsidRPr="00037C68" w:rsidRDefault="00F074B3" w:rsidP="00F074B3">
            <w:pPr>
              <w:pStyle w:val="ENoteTableText"/>
            </w:pPr>
          </w:p>
        </w:tc>
      </w:tr>
      <w:tr w:rsidR="00F074B3" w:rsidRPr="00037C68" w:rsidTr="00F074B3">
        <w:trPr>
          <w:cantSplit/>
        </w:trPr>
        <w:tc>
          <w:tcPr>
            <w:tcW w:w="2139" w:type="dxa"/>
            <w:shd w:val="clear" w:color="auto" w:fill="auto"/>
          </w:tcPr>
          <w:p w:rsidR="00F074B3" w:rsidRPr="00037C68" w:rsidRDefault="00F00FBC" w:rsidP="00625941">
            <w:pPr>
              <w:pStyle w:val="ENoteTableText"/>
              <w:tabs>
                <w:tab w:val="center" w:leader="dot" w:pos="2268"/>
              </w:tabs>
            </w:pPr>
            <w:r w:rsidRPr="00037C68">
              <w:t xml:space="preserve">c </w:t>
            </w:r>
            <w:r w:rsidR="00F074B3" w:rsidRPr="00037C68">
              <w:t>29</w:t>
            </w:r>
            <w:r w:rsidR="00F074B3" w:rsidRPr="00037C68">
              <w:tab/>
            </w:r>
          </w:p>
        </w:tc>
        <w:tc>
          <w:tcPr>
            <w:tcW w:w="4943" w:type="dxa"/>
            <w:shd w:val="clear" w:color="auto" w:fill="auto"/>
          </w:tcPr>
          <w:p w:rsidR="00F074B3" w:rsidRPr="00037C68" w:rsidRDefault="00F074B3" w:rsidP="00625941">
            <w:pPr>
              <w:pStyle w:val="ENoteTableText"/>
            </w:pPr>
            <w:r w:rsidRPr="00037C68">
              <w:t>am No</w:t>
            </w:r>
            <w:r w:rsidR="00606EB5" w:rsidRPr="00037C68">
              <w:t> </w:t>
            </w:r>
            <w:r w:rsidRPr="00037C68">
              <w:t>170, 2011</w:t>
            </w:r>
          </w:p>
        </w:tc>
      </w:tr>
      <w:tr w:rsidR="00F074B3" w:rsidRPr="00037C68" w:rsidTr="00F074B3">
        <w:trPr>
          <w:cantSplit/>
        </w:trPr>
        <w:tc>
          <w:tcPr>
            <w:tcW w:w="2139" w:type="dxa"/>
            <w:shd w:val="clear" w:color="auto" w:fill="auto"/>
          </w:tcPr>
          <w:p w:rsidR="00F074B3" w:rsidRPr="00037C68" w:rsidRDefault="00F00FBC" w:rsidP="00625941">
            <w:pPr>
              <w:pStyle w:val="ENoteTableText"/>
              <w:tabs>
                <w:tab w:val="center" w:leader="dot" w:pos="2268"/>
              </w:tabs>
            </w:pPr>
            <w:r w:rsidRPr="00037C68">
              <w:t xml:space="preserve">c </w:t>
            </w:r>
            <w:r w:rsidR="00F074B3" w:rsidRPr="00037C68">
              <w:t>30</w:t>
            </w:r>
            <w:r w:rsidR="00F074B3" w:rsidRPr="00037C68">
              <w:tab/>
            </w:r>
          </w:p>
        </w:tc>
        <w:tc>
          <w:tcPr>
            <w:tcW w:w="4943" w:type="dxa"/>
            <w:shd w:val="clear" w:color="auto" w:fill="auto"/>
          </w:tcPr>
          <w:p w:rsidR="00F074B3" w:rsidRPr="00037C68" w:rsidRDefault="00F074B3" w:rsidP="00625941">
            <w:pPr>
              <w:pStyle w:val="ENoteTableText"/>
            </w:pPr>
            <w:r w:rsidRPr="00037C68">
              <w:t>am No</w:t>
            </w:r>
            <w:r w:rsidR="00606EB5" w:rsidRPr="00037C68">
              <w:t> </w:t>
            </w:r>
            <w:r w:rsidRPr="00037C68">
              <w:t>170, 2011</w:t>
            </w:r>
          </w:p>
        </w:tc>
      </w:tr>
      <w:tr w:rsidR="00F074B3" w:rsidRPr="00037C68" w:rsidTr="00F074B3">
        <w:trPr>
          <w:cantSplit/>
        </w:trPr>
        <w:tc>
          <w:tcPr>
            <w:tcW w:w="2139" w:type="dxa"/>
            <w:shd w:val="clear" w:color="auto" w:fill="auto"/>
          </w:tcPr>
          <w:p w:rsidR="00F074B3" w:rsidRPr="00037C68" w:rsidRDefault="00F00FBC" w:rsidP="00625941">
            <w:pPr>
              <w:pStyle w:val="ENoteTableText"/>
              <w:tabs>
                <w:tab w:val="center" w:leader="dot" w:pos="2268"/>
              </w:tabs>
            </w:pPr>
            <w:r w:rsidRPr="00037C68">
              <w:t xml:space="preserve">c </w:t>
            </w:r>
            <w:r w:rsidR="00F074B3" w:rsidRPr="00037C68">
              <w:t>31</w:t>
            </w:r>
            <w:r w:rsidR="00F074B3" w:rsidRPr="00037C68">
              <w:tab/>
            </w:r>
          </w:p>
        </w:tc>
        <w:tc>
          <w:tcPr>
            <w:tcW w:w="4943" w:type="dxa"/>
            <w:shd w:val="clear" w:color="auto" w:fill="auto"/>
          </w:tcPr>
          <w:p w:rsidR="00F074B3" w:rsidRPr="00037C68" w:rsidRDefault="00F074B3" w:rsidP="00625941">
            <w:pPr>
              <w:pStyle w:val="ENoteTableText"/>
            </w:pPr>
            <w:r w:rsidRPr="00037C68">
              <w:t>rs No</w:t>
            </w:r>
            <w:r w:rsidR="00606EB5" w:rsidRPr="00037C68">
              <w:t> </w:t>
            </w:r>
            <w:r w:rsidRPr="00037C68">
              <w:t>170, 2011</w:t>
            </w:r>
          </w:p>
        </w:tc>
      </w:tr>
      <w:tr w:rsidR="00F074B3" w:rsidRPr="00037C68" w:rsidTr="00F074B3">
        <w:trPr>
          <w:cantSplit/>
        </w:trPr>
        <w:tc>
          <w:tcPr>
            <w:tcW w:w="2139" w:type="dxa"/>
            <w:shd w:val="clear" w:color="auto" w:fill="auto"/>
          </w:tcPr>
          <w:p w:rsidR="00F074B3" w:rsidRPr="00037C68" w:rsidRDefault="00F00FBC" w:rsidP="00625941">
            <w:pPr>
              <w:pStyle w:val="ENoteTableText"/>
              <w:tabs>
                <w:tab w:val="center" w:leader="dot" w:pos="2268"/>
              </w:tabs>
            </w:pPr>
            <w:r w:rsidRPr="00037C68">
              <w:t xml:space="preserve">c </w:t>
            </w:r>
            <w:r w:rsidR="00F074B3" w:rsidRPr="00037C68">
              <w:t>31A</w:t>
            </w:r>
            <w:r w:rsidR="00F074B3" w:rsidRPr="00037C68">
              <w:tab/>
            </w:r>
          </w:p>
        </w:tc>
        <w:tc>
          <w:tcPr>
            <w:tcW w:w="4943" w:type="dxa"/>
            <w:shd w:val="clear" w:color="auto" w:fill="auto"/>
          </w:tcPr>
          <w:p w:rsidR="00F074B3" w:rsidRPr="00037C68" w:rsidRDefault="00F074B3" w:rsidP="00625941">
            <w:pPr>
              <w:pStyle w:val="ENoteTableText"/>
            </w:pPr>
            <w:r w:rsidRPr="00037C68">
              <w:t>ad No</w:t>
            </w:r>
            <w:r w:rsidR="00606EB5" w:rsidRPr="00037C68">
              <w:t> </w:t>
            </w:r>
            <w:r w:rsidRPr="00037C68">
              <w:t>170, 2011</w:t>
            </w:r>
          </w:p>
        </w:tc>
      </w:tr>
      <w:tr w:rsidR="00F074B3" w:rsidRPr="00037C68" w:rsidTr="0073513A">
        <w:trPr>
          <w:cantSplit/>
        </w:trPr>
        <w:tc>
          <w:tcPr>
            <w:tcW w:w="2139" w:type="dxa"/>
            <w:shd w:val="clear" w:color="auto" w:fill="auto"/>
          </w:tcPr>
          <w:p w:rsidR="00F074B3" w:rsidRPr="00037C68" w:rsidRDefault="00F074B3" w:rsidP="00625941">
            <w:pPr>
              <w:pStyle w:val="ENoteTableText"/>
              <w:tabs>
                <w:tab w:val="center" w:leader="dot" w:pos="2268"/>
              </w:tabs>
            </w:pPr>
            <w:r w:rsidRPr="00037C68">
              <w:t>c 32</w:t>
            </w:r>
            <w:r w:rsidRPr="00037C68">
              <w:tab/>
            </w:r>
          </w:p>
        </w:tc>
        <w:tc>
          <w:tcPr>
            <w:tcW w:w="4943" w:type="dxa"/>
            <w:shd w:val="clear" w:color="auto" w:fill="auto"/>
          </w:tcPr>
          <w:p w:rsidR="00F074B3" w:rsidRPr="00037C68" w:rsidRDefault="0064530A" w:rsidP="00625941">
            <w:pPr>
              <w:pStyle w:val="ENoteTableText"/>
            </w:pPr>
            <w:r>
              <w:t>am</w:t>
            </w:r>
            <w:r w:rsidR="00F074B3" w:rsidRPr="00037C68">
              <w:t xml:space="preserve"> No</w:t>
            </w:r>
            <w:r w:rsidR="00606EB5" w:rsidRPr="00037C68">
              <w:t> </w:t>
            </w:r>
            <w:r w:rsidR="00F074B3" w:rsidRPr="00037C68">
              <w:t>170, 2011</w:t>
            </w:r>
          </w:p>
        </w:tc>
      </w:tr>
      <w:tr w:rsidR="00113EF5" w:rsidRPr="00037C68" w:rsidTr="00C02193">
        <w:trPr>
          <w:cantSplit/>
        </w:trPr>
        <w:tc>
          <w:tcPr>
            <w:tcW w:w="2139" w:type="dxa"/>
            <w:shd w:val="clear" w:color="auto" w:fill="auto"/>
          </w:tcPr>
          <w:p w:rsidR="00113EF5" w:rsidRPr="00037C68" w:rsidRDefault="00113EF5" w:rsidP="0073513A">
            <w:pPr>
              <w:pStyle w:val="ENoteTableText"/>
              <w:tabs>
                <w:tab w:val="center" w:leader="dot" w:pos="2268"/>
              </w:tabs>
            </w:pPr>
            <w:r w:rsidRPr="00037C68">
              <w:rPr>
                <w:b/>
              </w:rPr>
              <w:t>P</w:t>
            </w:r>
            <w:r w:rsidR="00625941" w:rsidRPr="00037C68">
              <w:rPr>
                <w:b/>
              </w:rPr>
              <w:t>ar</w:t>
            </w:r>
            <w:r w:rsidRPr="00037C68">
              <w:rPr>
                <w:b/>
              </w:rPr>
              <w:t>t</w:t>
            </w:r>
            <w:r w:rsidR="00037C68">
              <w:rPr>
                <w:b/>
              </w:rPr>
              <w:t> </w:t>
            </w:r>
            <w:r w:rsidRPr="00037C68">
              <w:rPr>
                <w:b/>
              </w:rPr>
              <w:t>9</w:t>
            </w:r>
          </w:p>
        </w:tc>
        <w:tc>
          <w:tcPr>
            <w:tcW w:w="4943" w:type="dxa"/>
            <w:shd w:val="clear" w:color="auto" w:fill="auto"/>
          </w:tcPr>
          <w:p w:rsidR="00113EF5" w:rsidRPr="00037C68" w:rsidRDefault="00113EF5" w:rsidP="00F074B3">
            <w:pPr>
              <w:pStyle w:val="ENoteTableText"/>
            </w:pPr>
          </w:p>
        </w:tc>
      </w:tr>
      <w:tr w:rsidR="00113EF5" w:rsidRPr="00037C68" w:rsidTr="00DC0CB6">
        <w:trPr>
          <w:cantSplit/>
        </w:trPr>
        <w:tc>
          <w:tcPr>
            <w:tcW w:w="2139" w:type="dxa"/>
            <w:shd w:val="clear" w:color="auto" w:fill="auto"/>
          </w:tcPr>
          <w:p w:rsidR="00113EF5" w:rsidRPr="00037C68" w:rsidRDefault="00113EF5" w:rsidP="00B14670">
            <w:pPr>
              <w:pStyle w:val="ENoteTableText"/>
              <w:tabs>
                <w:tab w:val="center" w:leader="dot" w:pos="2268"/>
              </w:tabs>
            </w:pPr>
            <w:r w:rsidRPr="00037C68">
              <w:t>P</w:t>
            </w:r>
            <w:r w:rsidR="00625941" w:rsidRPr="00037C68">
              <w:t>ar</w:t>
            </w:r>
            <w:r w:rsidRPr="00037C68">
              <w:t>t</w:t>
            </w:r>
            <w:r w:rsidR="00037C68">
              <w:t> </w:t>
            </w:r>
            <w:r w:rsidRPr="00037C68">
              <w:t>9</w:t>
            </w:r>
            <w:r w:rsidRPr="00037C68">
              <w:tab/>
            </w:r>
          </w:p>
        </w:tc>
        <w:tc>
          <w:tcPr>
            <w:tcW w:w="4943" w:type="dxa"/>
            <w:shd w:val="clear" w:color="auto" w:fill="auto"/>
          </w:tcPr>
          <w:p w:rsidR="00113EF5" w:rsidRPr="00037C68" w:rsidRDefault="00113EF5" w:rsidP="00DC0CB6">
            <w:pPr>
              <w:pStyle w:val="ENoteTableText"/>
            </w:pPr>
            <w:r w:rsidRPr="00037C68">
              <w:t>ad No 135, 2013</w:t>
            </w:r>
          </w:p>
        </w:tc>
      </w:tr>
      <w:tr w:rsidR="00113EF5" w:rsidRPr="00037C68" w:rsidTr="00F074B3">
        <w:trPr>
          <w:cantSplit/>
        </w:trPr>
        <w:tc>
          <w:tcPr>
            <w:tcW w:w="2139" w:type="dxa"/>
            <w:tcBorders>
              <w:bottom w:val="single" w:sz="12" w:space="0" w:color="auto"/>
            </w:tcBorders>
            <w:shd w:val="clear" w:color="auto" w:fill="auto"/>
          </w:tcPr>
          <w:p w:rsidR="00113EF5" w:rsidRPr="00037C68" w:rsidRDefault="00113EF5" w:rsidP="0073513A">
            <w:pPr>
              <w:pStyle w:val="ENoteTableText"/>
              <w:tabs>
                <w:tab w:val="center" w:leader="dot" w:pos="2268"/>
              </w:tabs>
            </w:pPr>
            <w:r w:rsidRPr="00037C68">
              <w:t>c 33</w:t>
            </w:r>
            <w:r w:rsidRPr="00037C68">
              <w:tab/>
            </w:r>
          </w:p>
        </w:tc>
        <w:tc>
          <w:tcPr>
            <w:tcW w:w="4943" w:type="dxa"/>
            <w:tcBorders>
              <w:bottom w:val="single" w:sz="12" w:space="0" w:color="auto"/>
            </w:tcBorders>
            <w:shd w:val="clear" w:color="auto" w:fill="auto"/>
          </w:tcPr>
          <w:p w:rsidR="00113EF5" w:rsidRPr="00037C68" w:rsidRDefault="00113EF5" w:rsidP="00F074B3">
            <w:pPr>
              <w:pStyle w:val="ENoteTableText"/>
            </w:pPr>
            <w:r w:rsidRPr="00037C68">
              <w:t>ad No 135, 2013</w:t>
            </w:r>
          </w:p>
        </w:tc>
      </w:tr>
    </w:tbl>
    <w:p w:rsidR="008F44C6" w:rsidRPr="00037C68" w:rsidRDefault="008F44C6" w:rsidP="008F44C6">
      <w:pPr>
        <w:sectPr w:rsidR="008F44C6" w:rsidRPr="00037C68" w:rsidSect="00E30931">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E73B9F" w:rsidRPr="00954997" w:rsidRDefault="00E73B9F" w:rsidP="00954997">
      <w:pPr>
        <w:pStyle w:val="Tabletext"/>
      </w:pPr>
    </w:p>
    <w:sectPr w:rsidR="00E73B9F" w:rsidRPr="00954997" w:rsidSect="00E309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6F" w:rsidRDefault="0009226F" w:rsidP="00536854">
      <w:pPr>
        <w:spacing w:line="240" w:lineRule="auto"/>
      </w:pPr>
      <w:r>
        <w:separator/>
      </w:r>
    </w:p>
  </w:endnote>
  <w:endnote w:type="continuationSeparator" w:id="0">
    <w:p w:rsidR="0009226F" w:rsidRDefault="0009226F" w:rsidP="0053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Default="0009226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i/>
              <w:sz w:val="16"/>
              <w:szCs w:val="16"/>
            </w:rPr>
          </w:pP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25</w:t>
          </w:r>
          <w:r w:rsidRPr="007B3B51">
            <w:rPr>
              <w:i/>
              <w:sz w:val="16"/>
              <w:szCs w:val="16"/>
            </w:rPr>
            <w:fldChar w:fldCharType="end"/>
          </w:r>
        </w:p>
      </w:tc>
    </w:tr>
    <w:tr w:rsidR="0009226F" w:rsidRPr="00130F37" w:rsidTr="00DB6A26">
      <w:tc>
        <w:tcPr>
          <w:tcW w:w="2190" w:type="dxa"/>
          <w:gridSpan w:val="2"/>
        </w:tcPr>
        <w:p w:rsidR="0009226F" w:rsidRPr="00130F37" w:rsidRDefault="0009226F" w:rsidP="00DB6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6BA3">
            <w:rPr>
              <w:sz w:val="16"/>
              <w:szCs w:val="16"/>
            </w:rPr>
            <w:t>4</w:t>
          </w:r>
          <w:r w:rsidRPr="00130F37">
            <w:rPr>
              <w:sz w:val="16"/>
              <w:szCs w:val="16"/>
            </w:rPr>
            <w:fldChar w:fldCharType="end"/>
          </w:r>
        </w:p>
      </w:tc>
      <w:tc>
        <w:tcPr>
          <w:tcW w:w="2920" w:type="dxa"/>
        </w:tcPr>
        <w:p w:rsidR="0009226F" w:rsidRPr="00130F37" w:rsidRDefault="0009226F" w:rsidP="00DB6A2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t>25/03/2020</w:t>
          </w:r>
          <w:r w:rsidRPr="00130F37">
            <w:rPr>
              <w:sz w:val="16"/>
              <w:szCs w:val="16"/>
            </w:rPr>
            <w:fldChar w:fldCharType="end"/>
          </w:r>
        </w:p>
      </w:tc>
      <w:tc>
        <w:tcPr>
          <w:tcW w:w="2193" w:type="dxa"/>
          <w:gridSpan w:val="2"/>
        </w:tcPr>
        <w:p w:rsidR="0009226F" w:rsidRPr="00130F37" w:rsidRDefault="0009226F" w:rsidP="00DB6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6BA3">
            <w:rPr>
              <w:sz w:val="16"/>
              <w:szCs w:val="16"/>
            </w:rPr>
            <w:instrText>9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instrText>09/04/2020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6BA3">
            <w:rPr>
              <w:noProof/>
              <w:sz w:val="16"/>
              <w:szCs w:val="16"/>
            </w:rPr>
            <w:t>09/04/2020</w:t>
          </w:r>
          <w:r w:rsidRPr="00130F37">
            <w:rPr>
              <w:sz w:val="16"/>
              <w:szCs w:val="16"/>
            </w:rPr>
            <w:fldChar w:fldCharType="end"/>
          </w:r>
        </w:p>
      </w:tc>
    </w:tr>
  </w:tbl>
  <w:p w:rsidR="0009226F" w:rsidRPr="00DB6A26" w:rsidRDefault="0009226F" w:rsidP="00DB6A2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2A5BF5" w:rsidRDefault="0009226F">
    <w:pPr>
      <w:pBdr>
        <w:top w:val="single" w:sz="6" w:space="1" w:color="auto"/>
      </w:pBdr>
      <w:rPr>
        <w:sz w:val="18"/>
        <w:szCs w:val="18"/>
      </w:rPr>
    </w:pPr>
  </w:p>
  <w:p w:rsidR="0009226F" w:rsidRDefault="0009226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0B6BA3">
      <w:rPr>
        <w:i/>
        <w:noProof/>
        <w:szCs w:val="22"/>
      </w:rPr>
      <w:t>Charter of Budget Honesty Act 1998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33</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32</w:t>
          </w:r>
          <w:r w:rsidRPr="007B3B51">
            <w:rPr>
              <w:i/>
              <w:sz w:val="16"/>
              <w:szCs w:val="16"/>
            </w:rPr>
            <w:fldChar w:fldCharType="end"/>
          </w: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p>
      </w:tc>
    </w:tr>
    <w:tr w:rsidR="0009226F" w:rsidRPr="0055472E" w:rsidTr="00DB6A26">
      <w:tc>
        <w:tcPr>
          <w:tcW w:w="2190" w:type="dxa"/>
          <w:gridSpan w:val="2"/>
        </w:tcPr>
        <w:p w:rsidR="0009226F" w:rsidRPr="0055472E" w:rsidRDefault="0009226F" w:rsidP="00DB6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6BA3">
            <w:rPr>
              <w:sz w:val="16"/>
              <w:szCs w:val="16"/>
            </w:rPr>
            <w:t>4</w:t>
          </w:r>
          <w:r w:rsidRPr="0055472E">
            <w:rPr>
              <w:sz w:val="16"/>
              <w:szCs w:val="16"/>
            </w:rPr>
            <w:fldChar w:fldCharType="end"/>
          </w:r>
        </w:p>
      </w:tc>
      <w:tc>
        <w:tcPr>
          <w:tcW w:w="2920" w:type="dxa"/>
        </w:tcPr>
        <w:p w:rsidR="0009226F" w:rsidRPr="0055472E" w:rsidRDefault="0009226F" w:rsidP="00DB6A2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t>25/03/2020</w:t>
          </w:r>
          <w:r w:rsidRPr="0055472E">
            <w:rPr>
              <w:sz w:val="16"/>
              <w:szCs w:val="16"/>
            </w:rPr>
            <w:fldChar w:fldCharType="end"/>
          </w:r>
        </w:p>
      </w:tc>
      <w:tc>
        <w:tcPr>
          <w:tcW w:w="2193" w:type="dxa"/>
          <w:gridSpan w:val="2"/>
        </w:tcPr>
        <w:p w:rsidR="0009226F" w:rsidRPr="0055472E" w:rsidRDefault="0009226F" w:rsidP="00DB6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6BA3">
            <w:rPr>
              <w:sz w:val="16"/>
              <w:szCs w:val="16"/>
            </w:rPr>
            <w:instrText>9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instrText>09/04/2020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6BA3">
            <w:rPr>
              <w:noProof/>
              <w:sz w:val="16"/>
              <w:szCs w:val="16"/>
            </w:rPr>
            <w:t>09/04/2020</w:t>
          </w:r>
          <w:r w:rsidRPr="0055472E">
            <w:rPr>
              <w:sz w:val="16"/>
              <w:szCs w:val="16"/>
            </w:rPr>
            <w:fldChar w:fldCharType="end"/>
          </w:r>
        </w:p>
      </w:tc>
    </w:tr>
  </w:tbl>
  <w:p w:rsidR="0009226F" w:rsidRPr="00DB6A26" w:rsidRDefault="0009226F" w:rsidP="00DB6A2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i/>
              <w:sz w:val="16"/>
              <w:szCs w:val="16"/>
            </w:rPr>
          </w:pP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31</w:t>
          </w:r>
          <w:r w:rsidRPr="007B3B51">
            <w:rPr>
              <w:i/>
              <w:sz w:val="16"/>
              <w:szCs w:val="16"/>
            </w:rPr>
            <w:fldChar w:fldCharType="end"/>
          </w:r>
        </w:p>
      </w:tc>
    </w:tr>
    <w:tr w:rsidR="0009226F" w:rsidRPr="00130F37" w:rsidTr="00DB6A26">
      <w:tc>
        <w:tcPr>
          <w:tcW w:w="2190" w:type="dxa"/>
          <w:gridSpan w:val="2"/>
        </w:tcPr>
        <w:p w:rsidR="0009226F" w:rsidRPr="00130F37" w:rsidRDefault="0009226F" w:rsidP="00DB6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6BA3">
            <w:rPr>
              <w:sz w:val="16"/>
              <w:szCs w:val="16"/>
            </w:rPr>
            <w:t>4</w:t>
          </w:r>
          <w:r w:rsidRPr="00130F37">
            <w:rPr>
              <w:sz w:val="16"/>
              <w:szCs w:val="16"/>
            </w:rPr>
            <w:fldChar w:fldCharType="end"/>
          </w:r>
        </w:p>
      </w:tc>
      <w:tc>
        <w:tcPr>
          <w:tcW w:w="2920" w:type="dxa"/>
        </w:tcPr>
        <w:p w:rsidR="0009226F" w:rsidRPr="00130F37" w:rsidRDefault="0009226F" w:rsidP="00DB6A2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t>25/03/2020</w:t>
          </w:r>
          <w:r w:rsidRPr="00130F37">
            <w:rPr>
              <w:sz w:val="16"/>
              <w:szCs w:val="16"/>
            </w:rPr>
            <w:fldChar w:fldCharType="end"/>
          </w:r>
        </w:p>
      </w:tc>
      <w:tc>
        <w:tcPr>
          <w:tcW w:w="2193" w:type="dxa"/>
          <w:gridSpan w:val="2"/>
        </w:tcPr>
        <w:p w:rsidR="0009226F" w:rsidRPr="00130F37" w:rsidRDefault="0009226F" w:rsidP="00DB6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6BA3">
            <w:rPr>
              <w:sz w:val="16"/>
              <w:szCs w:val="16"/>
            </w:rPr>
            <w:instrText>9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instrText>09/04/2020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6BA3">
            <w:rPr>
              <w:noProof/>
              <w:sz w:val="16"/>
              <w:szCs w:val="16"/>
            </w:rPr>
            <w:t>09/04/2020</w:t>
          </w:r>
          <w:r w:rsidRPr="00130F37">
            <w:rPr>
              <w:sz w:val="16"/>
              <w:szCs w:val="16"/>
            </w:rPr>
            <w:fldChar w:fldCharType="end"/>
          </w:r>
        </w:p>
      </w:tc>
    </w:tr>
  </w:tbl>
  <w:p w:rsidR="0009226F" w:rsidRPr="00DB6A26" w:rsidRDefault="0009226F" w:rsidP="00DB6A2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A1328" w:rsidRDefault="0009226F" w:rsidP="009777F6">
    <w:pPr>
      <w:pBdr>
        <w:top w:val="single" w:sz="6" w:space="1" w:color="auto"/>
      </w:pBdr>
      <w:spacing w:before="120"/>
      <w:rPr>
        <w:sz w:val="18"/>
      </w:rPr>
    </w:pPr>
  </w:p>
  <w:p w:rsidR="0009226F" w:rsidRPr="007A1328" w:rsidRDefault="0009226F" w:rsidP="009777F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B6BA3">
      <w:rPr>
        <w:i/>
        <w:noProof/>
        <w:sz w:val="18"/>
      </w:rPr>
      <w:t>Charter of Budget Honesty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B6BA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w:t>
    </w:r>
    <w:r w:rsidRPr="007A1328">
      <w:rPr>
        <w:i/>
        <w:sz w:val="18"/>
      </w:rPr>
      <w:fldChar w:fldCharType="end"/>
    </w:r>
  </w:p>
  <w:p w:rsidR="0009226F" w:rsidRPr="007A1328" w:rsidRDefault="0009226F" w:rsidP="009777F6">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Default="0009226F" w:rsidP="00DB6A2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ED79B6" w:rsidRDefault="0009226F" w:rsidP="00DB6A2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ii</w:t>
          </w:r>
          <w:r w:rsidRPr="007B3B51">
            <w:rPr>
              <w:i/>
              <w:sz w:val="16"/>
              <w:szCs w:val="16"/>
            </w:rPr>
            <w:fldChar w:fldCharType="end"/>
          </w: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p>
      </w:tc>
    </w:tr>
    <w:tr w:rsidR="0009226F" w:rsidRPr="0055472E" w:rsidTr="00DB6A26">
      <w:tc>
        <w:tcPr>
          <w:tcW w:w="2190" w:type="dxa"/>
          <w:gridSpan w:val="2"/>
        </w:tcPr>
        <w:p w:rsidR="0009226F" w:rsidRPr="0055472E" w:rsidRDefault="0009226F" w:rsidP="00DB6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6BA3">
            <w:rPr>
              <w:sz w:val="16"/>
              <w:szCs w:val="16"/>
            </w:rPr>
            <w:t>4</w:t>
          </w:r>
          <w:r w:rsidRPr="0055472E">
            <w:rPr>
              <w:sz w:val="16"/>
              <w:szCs w:val="16"/>
            </w:rPr>
            <w:fldChar w:fldCharType="end"/>
          </w:r>
        </w:p>
      </w:tc>
      <w:tc>
        <w:tcPr>
          <w:tcW w:w="2920" w:type="dxa"/>
        </w:tcPr>
        <w:p w:rsidR="0009226F" w:rsidRPr="0055472E" w:rsidRDefault="0009226F" w:rsidP="00DB6A2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t>25/03/2020</w:t>
          </w:r>
          <w:r w:rsidRPr="0055472E">
            <w:rPr>
              <w:sz w:val="16"/>
              <w:szCs w:val="16"/>
            </w:rPr>
            <w:fldChar w:fldCharType="end"/>
          </w:r>
        </w:p>
      </w:tc>
      <w:tc>
        <w:tcPr>
          <w:tcW w:w="2193" w:type="dxa"/>
          <w:gridSpan w:val="2"/>
        </w:tcPr>
        <w:p w:rsidR="0009226F" w:rsidRPr="0055472E" w:rsidRDefault="0009226F" w:rsidP="00DB6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6BA3">
            <w:rPr>
              <w:sz w:val="16"/>
              <w:szCs w:val="16"/>
            </w:rPr>
            <w:instrText>9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instrText>09/04/2020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6BA3">
            <w:rPr>
              <w:noProof/>
              <w:sz w:val="16"/>
              <w:szCs w:val="16"/>
            </w:rPr>
            <w:t>09/04/2020</w:t>
          </w:r>
          <w:r w:rsidRPr="0055472E">
            <w:rPr>
              <w:sz w:val="16"/>
              <w:szCs w:val="16"/>
            </w:rPr>
            <w:fldChar w:fldCharType="end"/>
          </w:r>
        </w:p>
      </w:tc>
    </w:tr>
  </w:tbl>
  <w:p w:rsidR="0009226F" w:rsidRPr="00DB6A26" w:rsidRDefault="0009226F" w:rsidP="00DB6A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i/>
              <w:sz w:val="16"/>
              <w:szCs w:val="16"/>
            </w:rPr>
          </w:pP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i</w:t>
          </w:r>
          <w:r w:rsidRPr="007B3B51">
            <w:rPr>
              <w:i/>
              <w:sz w:val="16"/>
              <w:szCs w:val="16"/>
            </w:rPr>
            <w:fldChar w:fldCharType="end"/>
          </w:r>
        </w:p>
      </w:tc>
    </w:tr>
    <w:tr w:rsidR="0009226F" w:rsidRPr="00130F37" w:rsidTr="00DB6A26">
      <w:tc>
        <w:tcPr>
          <w:tcW w:w="2190" w:type="dxa"/>
          <w:gridSpan w:val="2"/>
        </w:tcPr>
        <w:p w:rsidR="0009226F" w:rsidRPr="00130F37" w:rsidRDefault="0009226F" w:rsidP="00DB6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6BA3">
            <w:rPr>
              <w:sz w:val="16"/>
              <w:szCs w:val="16"/>
            </w:rPr>
            <w:t>4</w:t>
          </w:r>
          <w:r w:rsidRPr="00130F37">
            <w:rPr>
              <w:sz w:val="16"/>
              <w:szCs w:val="16"/>
            </w:rPr>
            <w:fldChar w:fldCharType="end"/>
          </w:r>
        </w:p>
      </w:tc>
      <w:tc>
        <w:tcPr>
          <w:tcW w:w="2920" w:type="dxa"/>
        </w:tcPr>
        <w:p w:rsidR="0009226F" w:rsidRPr="00130F37" w:rsidRDefault="0009226F" w:rsidP="00DB6A2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t>25/03/2020</w:t>
          </w:r>
          <w:r w:rsidRPr="00130F37">
            <w:rPr>
              <w:sz w:val="16"/>
              <w:szCs w:val="16"/>
            </w:rPr>
            <w:fldChar w:fldCharType="end"/>
          </w:r>
        </w:p>
      </w:tc>
      <w:tc>
        <w:tcPr>
          <w:tcW w:w="2193" w:type="dxa"/>
          <w:gridSpan w:val="2"/>
        </w:tcPr>
        <w:p w:rsidR="0009226F" w:rsidRPr="00130F37" w:rsidRDefault="0009226F" w:rsidP="00DB6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6BA3">
            <w:rPr>
              <w:sz w:val="16"/>
              <w:szCs w:val="16"/>
            </w:rPr>
            <w:instrText>9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instrText>09/04/2020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6BA3">
            <w:rPr>
              <w:noProof/>
              <w:sz w:val="16"/>
              <w:szCs w:val="16"/>
            </w:rPr>
            <w:t>09/04/2020</w:t>
          </w:r>
          <w:r w:rsidRPr="00130F37">
            <w:rPr>
              <w:sz w:val="16"/>
              <w:szCs w:val="16"/>
            </w:rPr>
            <w:fldChar w:fldCharType="end"/>
          </w:r>
        </w:p>
      </w:tc>
    </w:tr>
  </w:tbl>
  <w:p w:rsidR="0009226F" w:rsidRPr="00DB6A26" w:rsidRDefault="0009226F" w:rsidP="00DB6A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6BA3">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p>
      </w:tc>
    </w:tr>
    <w:tr w:rsidR="0009226F" w:rsidRPr="0055472E" w:rsidTr="00DB6A26">
      <w:tc>
        <w:tcPr>
          <w:tcW w:w="2190" w:type="dxa"/>
          <w:gridSpan w:val="2"/>
        </w:tcPr>
        <w:p w:rsidR="0009226F" w:rsidRPr="0055472E" w:rsidRDefault="0009226F" w:rsidP="00DB6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6BA3">
            <w:rPr>
              <w:sz w:val="16"/>
              <w:szCs w:val="16"/>
            </w:rPr>
            <w:t>4</w:t>
          </w:r>
          <w:r w:rsidRPr="0055472E">
            <w:rPr>
              <w:sz w:val="16"/>
              <w:szCs w:val="16"/>
            </w:rPr>
            <w:fldChar w:fldCharType="end"/>
          </w:r>
        </w:p>
      </w:tc>
      <w:tc>
        <w:tcPr>
          <w:tcW w:w="2920" w:type="dxa"/>
        </w:tcPr>
        <w:p w:rsidR="0009226F" w:rsidRPr="0055472E" w:rsidRDefault="0009226F" w:rsidP="00DB6A2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t>25/03/2020</w:t>
          </w:r>
          <w:r w:rsidRPr="0055472E">
            <w:rPr>
              <w:sz w:val="16"/>
              <w:szCs w:val="16"/>
            </w:rPr>
            <w:fldChar w:fldCharType="end"/>
          </w:r>
        </w:p>
      </w:tc>
      <w:tc>
        <w:tcPr>
          <w:tcW w:w="2193" w:type="dxa"/>
          <w:gridSpan w:val="2"/>
        </w:tcPr>
        <w:p w:rsidR="0009226F" w:rsidRPr="0055472E" w:rsidRDefault="0009226F" w:rsidP="00DB6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6BA3">
            <w:rPr>
              <w:sz w:val="16"/>
              <w:szCs w:val="16"/>
            </w:rPr>
            <w:instrText>9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instrText>09/04/2020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6BA3">
            <w:rPr>
              <w:noProof/>
              <w:sz w:val="16"/>
              <w:szCs w:val="16"/>
            </w:rPr>
            <w:t>09/04/2020</w:t>
          </w:r>
          <w:r w:rsidRPr="0055472E">
            <w:rPr>
              <w:sz w:val="16"/>
              <w:szCs w:val="16"/>
            </w:rPr>
            <w:fldChar w:fldCharType="end"/>
          </w:r>
        </w:p>
      </w:tc>
    </w:tr>
  </w:tbl>
  <w:p w:rsidR="0009226F" w:rsidRDefault="0009226F" w:rsidP="00DB6A26"/>
  <w:p w:rsidR="0009226F" w:rsidRPr="00DB6A26" w:rsidRDefault="0009226F" w:rsidP="00DB6A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i/>
              <w:sz w:val="16"/>
              <w:szCs w:val="16"/>
            </w:rPr>
          </w:pP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1</w:t>
          </w:r>
          <w:r w:rsidRPr="007B3B51">
            <w:rPr>
              <w:i/>
              <w:sz w:val="16"/>
              <w:szCs w:val="16"/>
            </w:rPr>
            <w:fldChar w:fldCharType="end"/>
          </w:r>
        </w:p>
      </w:tc>
    </w:tr>
    <w:tr w:rsidR="0009226F" w:rsidRPr="00130F37" w:rsidTr="00DB6A26">
      <w:tc>
        <w:tcPr>
          <w:tcW w:w="2190" w:type="dxa"/>
          <w:gridSpan w:val="2"/>
        </w:tcPr>
        <w:p w:rsidR="0009226F" w:rsidRPr="00130F37" w:rsidRDefault="0009226F" w:rsidP="00DB6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6BA3">
            <w:rPr>
              <w:sz w:val="16"/>
              <w:szCs w:val="16"/>
            </w:rPr>
            <w:t>4</w:t>
          </w:r>
          <w:r w:rsidRPr="00130F37">
            <w:rPr>
              <w:sz w:val="16"/>
              <w:szCs w:val="16"/>
            </w:rPr>
            <w:fldChar w:fldCharType="end"/>
          </w:r>
        </w:p>
      </w:tc>
      <w:tc>
        <w:tcPr>
          <w:tcW w:w="2920" w:type="dxa"/>
        </w:tcPr>
        <w:p w:rsidR="0009226F" w:rsidRPr="00130F37" w:rsidRDefault="0009226F" w:rsidP="00DB6A2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t>25/03/2020</w:t>
          </w:r>
          <w:r w:rsidRPr="00130F37">
            <w:rPr>
              <w:sz w:val="16"/>
              <w:szCs w:val="16"/>
            </w:rPr>
            <w:fldChar w:fldCharType="end"/>
          </w:r>
        </w:p>
      </w:tc>
      <w:tc>
        <w:tcPr>
          <w:tcW w:w="2193" w:type="dxa"/>
          <w:gridSpan w:val="2"/>
        </w:tcPr>
        <w:p w:rsidR="0009226F" w:rsidRPr="00130F37" w:rsidRDefault="0009226F" w:rsidP="00DB6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6BA3">
            <w:rPr>
              <w:sz w:val="16"/>
              <w:szCs w:val="16"/>
            </w:rPr>
            <w:instrText>9 April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B6BA3">
            <w:rPr>
              <w:sz w:val="16"/>
              <w:szCs w:val="16"/>
            </w:rPr>
            <w:instrText>09/04/2020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6BA3">
            <w:rPr>
              <w:noProof/>
              <w:sz w:val="16"/>
              <w:szCs w:val="16"/>
            </w:rPr>
            <w:t>09/04/2020</w:t>
          </w:r>
          <w:r w:rsidRPr="00130F37">
            <w:rPr>
              <w:sz w:val="16"/>
              <w:szCs w:val="16"/>
            </w:rPr>
            <w:fldChar w:fldCharType="end"/>
          </w:r>
        </w:p>
      </w:tc>
    </w:tr>
  </w:tbl>
  <w:p w:rsidR="0009226F" w:rsidRPr="00DB6A26" w:rsidRDefault="0009226F" w:rsidP="00DB6A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A1328" w:rsidRDefault="0009226F" w:rsidP="005B595A">
    <w:pPr>
      <w:pBdr>
        <w:top w:val="single" w:sz="6" w:space="1" w:color="auto"/>
      </w:pBdr>
      <w:spacing w:before="120"/>
      <w:rPr>
        <w:sz w:val="18"/>
      </w:rPr>
    </w:pPr>
  </w:p>
  <w:p w:rsidR="0009226F" w:rsidRPr="007A1328" w:rsidRDefault="0009226F" w:rsidP="005B59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B6BA3">
      <w:rPr>
        <w:i/>
        <w:noProof/>
        <w:sz w:val="18"/>
      </w:rPr>
      <w:t>Charter of Budget Honesty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B6BA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w:t>
    </w:r>
    <w:r w:rsidRPr="007A1328">
      <w:rPr>
        <w:i/>
        <w:sz w:val="18"/>
      </w:rPr>
      <w:fldChar w:fldCharType="end"/>
    </w:r>
  </w:p>
  <w:p w:rsidR="0009226F" w:rsidRPr="007A1328" w:rsidRDefault="0009226F" w:rsidP="005B595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B3B51" w:rsidRDefault="0009226F" w:rsidP="00DB6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226F" w:rsidRPr="007B3B51" w:rsidTr="00DB6A26">
      <w:tc>
        <w:tcPr>
          <w:tcW w:w="1247" w:type="dxa"/>
        </w:tcPr>
        <w:p w:rsidR="0009226F" w:rsidRPr="007B3B51" w:rsidRDefault="0009226F" w:rsidP="00DB6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931">
            <w:rPr>
              <w:i/>
              <w:noProof/>
              <w:sz w:val="16"/>
              <w:szCs w:val="16"/>
            </w:rPr>
            <w:t>26</w:t>
          </w:r>
          <w:r w:rsidRPr="007B3B51">
            <w:rPr>
              <w:i/>
              <w:sz w:val="16"/>
              <w:szCs w:val="16"/>
            </w:rPr>
            <w:fldChar w:fldCharType="end"/>
          </w:r>
        </w:p>
      </w:tc>
      <w:tc>
        <w:tcPr>
          <w:tcW w:w="5387" w:type="dxa"/>
          <w:gridSpan w:val="3"/>
        </w:tcPr>
        <w:p w:rsidR="0009226F" w:rsidRPr="007B3B51" w:rsidRDefault="0009226F" w:rsidP="00DB6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931">
            <w:rPr>
              <w:i/>
              <w:noProof/>
              <w:sz w:val="16"/>
              <w:szCs w:val="16"/>
            </w:rPr>
            <w:t>Charter of Budget Honesty Act 1998</w:t>
          </w:r>
          <w:r w:rsidRPr="007B3B51">
            <w:rPr>
              <w:i/>
              <w:sz w:val="16"/>
              <w:szCs w:val="16"/>
            </w:rPr>
            <w:fldChar w:fldCharType="end"/>
          </w:r>
        </w:p>
      </w:tc>
      <w:tc>
        <w:tcPr>
          <w:tcW w:w="669" w:type="dxa"/>
        </w:tcPr>
        <w:p w:rsidR="0009226F" w:rsidRPr="007B3B51" w:rsidRDefault="0009226F" w:rsidP="00DB6A26">
          <w:pPr>
            <w:jc w:val="right"/>
            <w:rPr>
              <w:sz w:val="16"/>
              <w:szCs w:val="16"/>
            </w:rPr>
          </w:pPr>
        </w:p>
      </w:tc>
    </w:tr>
    <w:tr w:rsidR="0009226F" w:rsidRPr="0055472E" w:rsidTr="00DB6A26">
      <w:tc>
        <w:tcPr>
          <w:tcW w:w="2190" w:type="dxa"/>
          <w:gridSpan w:val="2"/>
        </w:tcPr>
        <w:p w:rsidR="0009226F" w:rsidRPr="0055472E" w:rsidRDefault="0009226F" w:rsidP="00DB6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6BA3">
            <w:rPr>
              <w:sz w:val="16"/>
              <w:szCs w:val="16"/>
            </w:rPr>
            <w:t>4</w:t>
          </w:r>
          <w:r w:rsidRPr="0055472E">
            <w:rPr>
              <w:sz w:val="16"/>
              <w:szCs w:val="16"/>
            </w:rPr>
            <w:fldChar w:fldCharType="end"/>
          </w:r>
        </w:p>
      </w:tc>
      <w:tc>
        <w:tcPr>
          <w:tcW w:w="2920" w:type="dxa"/>
        </w:tcPr>
        <w:p w:rsidR="0009226F" w:rsidRPr="0055472E" w:rsidRDefault="0009226F" w:rsidP="00DB6A2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t>25/03/2020</w:t>
          </w:r>
          <w:r w:rsidRPr="0055472E">
            <w:rPr>
              <w:sz w:val="16"/>
              <w:szCs w:val="16"/>
            </w:rPr>
            <w:fldChar w:fldCharType="end"/>
          </w:r>
        </w:p>
      </w:tc>
      <w:tc>
        <w:tcPr>
          <w:tcW w:w="2193" w:type="dxa"/>
          <w:gridSpan w:val="2"/>
        </w:tcPr>
        <w:p w:rsidR="0009226F" w:rsidRPr="0055472E" w:rsidRDefault="0009226F" w:rsidP="00DB6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6BA3">
            <w:rPr>
              <w:sz w:val="16"/>
              <w:szCs w:val="16"/>
            </w:rPr>
            <w:instrText>9 April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B6BA3">
            <w:rPr>
              <w:sz w:val="16"/>
              <w:szCs w:val="16"/>
            </w:rPr>
            <w:instrText>09/04/2020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6BA3">
            <w:rPr>
              <w:noProof/>
              <w:sz w:val="16"/>
              <w:szCs w:val="16"/>
            </w:rPr>
            <w:t>09/04/2020</w:t>
          </w:r>
          <w:r w:rsidRPr="0055472E">
            <w:rPr>
              <w:sz w:val="16"/>
              <w:szCs w:val="16"/>
            </w:rPr>
            <w:fldChar w:fldCharType="end"/>
          </w:r>
        </w:p>
      </w:tc>
    </w:tr>
  </w:tbl>
  <w:p w:rsidR="0009226F" w:rsidRPr="00DB6A26" w:rsidRDefault="0009226F" w:rsidP="00DB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6F" w:rsidRDefault="0009226F" w:rsidP="00536854">
      <w:pPr>
        <w:spacing w:line="240" w:lineRule="auto"/>
      </w:pPr>
      <w:r>
        <w:separator/>
      </w:r>
    </w:p>
  </w:footnote>
  <w:footnote w:type="continuationSeparator" w:id="0">
    <w:p w:rsidR="0009226F" w:rsidRDefault="0009226F" w:rsidP="00536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Default="0009226F" w:rsidP="00DB6A26">
    <w:pPr>
      <w:pStyle w:val="Header"/>
      <w:pBdr>
        <w:bottom w:val="single" w:sz="6" w:space="1" w:color="auto"/>
      </w:pBdr>
    </w:pPr>
  </w:p>
  <w:p w:rsidR="0009226F" w:rsidRDefault="0009226F" w:rsidP="00DB6A26">
    <w:pPr>
      <w:pStyle w:val="Header"/>
      <w:pBdr>
        <w:bottom w:val="single" w:sz="6" w:space="1" w:color="auto"/>
      </w:pBdr>
    </w:pPr>
  </w:p>
  <w:p w:rsidR="0009226F" w:rsidRPr="001E77D2" w:rsidRDefault="0009226F" w:rsidP="00DB6A2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E140E4" w:rsidRDefault="0009226F">
    <w:pPr>
      <w:keepNext/>
      <w:rPr>
        <w:b/>
        <w:sz w:val="20"/>
      </w:rPr>
    </w:pPr>
    <w:r w:rsidRPr="00E140E4">
      <w:rPr>
        <w:b/>
        <w:sz w:val="20"/>
      </w:rPr>
      <w:fldChar w:fldCharType="begin"/>
    </w:r>
    <w:r w:rsidRPr="00E140E4">
      <w:rPr>
        <w:b/>
        <w:sz w:val="20"/>
      </w:rPr>
      <w:instrText xml:space="preserve"> STYLEREF  CharChapNo  \* CHARFORMAT </w:instrText>
    </w:r>
    <w:r w:rsidR="000B6BA3">
      <w:rPr>
        <w:b/>
        <w:sz w:val="20"/>
      </w:rPr>
      <w:fldChar w:fldCharType="separate"/>
    </w:r>
    <w:r w:rsidR="00E30931">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0B6BA3">
      <w:rPr>
        <w:sz w:val="20"/>
      </w:rPr>
      <w:fldChar w:fldCharType="separate"/>
    </w:r>
    <w:r w:rsidR="00E30931">
      <w:rPr>
        <w:noProof/>
        <w:sz w:val="20"/>
      </w:rPr>
      <w:t>Charter of Budget Honesty</w:t>
    </w:r>
    <w:r w:rsidRPr="00E140E4">
      <w:rPr>
        <w:sz w:val="20"/>
      </w:rPr>
      <w:fldChar w:fldCharType="end"/>
    </w:r>
  </w:p>
  <w:p w:rsidR="0009226F" w:rsidRPr="00E140E4" w:rsidRDefault="0009226F">
    <w:pPr>
      <w:keepNext/>
      <w:rPr>
        <w:b/>
        <w:sz w:val="20"/>
      </w:rPr>
    </w:pPr>
    <w:r w:rsidRPr="00E140E4">
      <w:rPr>
        <w:b/>
        <w:sz w:val="20"/>
      </w:rPr>
      <w:fldChar w:fldCharType="begin"/>
    </w:r>
    <w:r w:rsidRPr="00E140E4">
      <w:rPr>
        <w:b/>
        <w:sz w:val="20"/>
      </w:rPr>
      <w:instrText xml:space="preserve"> STYLEREF  CharPartNo  \* CHARFORMAT </w:instrText>
    </w:r>
    <w:r w:rsidR="000B6BA3">
      <w:rPr>
        <w:b/>
        <w:sz w:val="20"/>
      </w:rPr>
      <w:fldChar w:fldCharType="separate"/>
    </w:r>
    <w:r w:rsidR="00E30931">
      <w:rPr>
        <w:b/>
        <w:noProof/>
        <w:sz w:val="20"/>
      </w:rPr>
      <w:t>Part 9</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000B6BA3">
      <w:rPr>
        <w:sz w:val="20"/>
      </w:rPr>
      <w:fldChar w:fldCharType="separate"/>
    </w:r>
    <w:r w:rsidR="00E30931">
      <w:rPr>
        <w:noProof/>
        <w:sz w:val="20"/>
      </w:rPr>
      <w:t>Additional statements about Commonwealth stock and securities</w:t>
    </w:r>
    <w:r w:rsidRPr="00E140E4">
      <w:rPr>
        <w:sz w:val="20"/>
      </w:rPr>
      <w:fldChar w:fldCharType="end"/>
    </w:r>
  </w:p>
  <w:p w:rsidR="0009226F" w:rsidRPr="00E140E4" w:rsidRDefault="0009226F">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09226F" w:rsidRPr="00E140E4" w:rsidRDefault="0009226F">
    <w:pPr>
      <w:keepNext/>
    </w:pPr>
  </w:p>
  <w:p w:rsidR="0009226F" w:rsidRPr="00E140E4" w:rsidRDefault="0009226F">
    <w:pPr>
      <w:keepNext/>
      <w:rPr>
        <w:b/>
      </w:rPr>
    </w:pPr>
    <w:r>
      <w:t>Clause</w:t>
    </w:r>
    <w:r w:rsidRPr="00E140E4">
      <w:t xml:space="preserve"> </w:t>
    </w:r>
    <w:r w:rsidR="00E30931">
      <w:fldChar w:fldCharType="begin"/>
    </w:r>
    <w:r w:rsidR="00E30931">
      <w:instrText xml:space="preserve"> STYLEREF  CharSectno  \* CHARFORMAT </w:instrText>
    </w:r>
    <w:r w:rsidR="00E30931">
      <w:fldChar w:fldCharType="separate"/>
    </w:r>
    <w:r w:rsidR="00E30931">
      <w:rPr>
        <w:noProof/>
      </w:rPr>
      <w:t>33</w:t>
    </w:r>
    <w:r w:rsidR="00E30931">
      <w:rPr>
        <w:noProof/>
      </w:rPr>
      <w:fldChar w:fldCharType="end"/>
    </w:r>
  </w:p>
  <w:p w:rsidR="0009226F" w:rsidRPr="00E140E4" w:rsidRDefault="0009226F">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8B6C21" w:rsidRDefault="0009226F">
    <w:pPr>
      <w:keepNext/>
      <w:jc w:val="right"/>
      <w:rPr>
        <w:sz w:val="20"/>
      </w:rPr>
    </w:pPr>
    <w:r w:rsidRPr="008B6C21">
      <w:rPr>
        <w:sz w:val="20"/>
      </w:rPr>
      <w:fldChar w:fldCharType="begin"/>
    </w:r>
    <w:r w:rsidRPr="008B6C21">
      <w:rPr>
        <w:sz w:val="20"/>
      </w:rPr>
      <w:instrText xml:space="preserve"> STYLEREF  CharChapText  \* CHARFORMAT </w:instrText>
    </w:r>
    <w:r w:rsidR="000B6BA3">
      <w:rPr>
        <w:sz w:val="20"/>
      </w:rPr>
      <w:fldChar w:fldCharType="separate"/>
    </w:r>
    <w:r w:rsidR="00E30931">
      <w:rPr>
        <w:noProof/>
        <w:sz w:val="20"/>
      </w:rPr>
      <w:t>Charter of Budget Honesty</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0B6BA3">
      <w:rPr>
        <w:sz w:val="20"/>
      </w:rPr>
      <w:fldChar w:fldCharType="separate"/>
    </w:r>
    <w:r w:rsidR="00E30931">
      <w:rPr>
        <w:b/>
        <w:noProof/>
        <w:sz w:val="20"/>
      </w:rPr>
      <w:t>Schedule 1</w:t>
    </w:r>
    <w:r w:rsidRPr="008B6C21">
      <w:rPr>
        <w:sz w:val="20"/>
      </w:rPr>
      <w:fldChar w:fldCharType="end"/>
    </w:r>
  </w:p>
  <w:p w:rsidR="0009226F" w:rsidRPr="008B6C21" w:rsidRDefault="0009226F">
    <w:pPr>
      <w:keepNext/>
      <w:jc w:val="right"/>
      <w:rPr>
        <w:sz w:val="20"/>
      </w:rPr>
    </w:pPr>
    <w:r w:rsidRPr="008B6C21">
      <w:rPr>
        <w:sz w:val="20"/>
      </w:rPr>
      <w:fldChar w:fldCharType="begin"/>
    </w:r>
    <w:r w:rsidRPr="008B6C21">
      <w:rPr>
        <w:sz w:val="20"/>
      </w:rPr>
      <w:instrText xml:space="preserve"> STYLEREF  CharPartText  \* CHARFORMAT </w:instrText>
    </w:r>
    <w:r w:rsidR="000B6BA3">
      <w:rPr>
        <w:sz w:val="20"/>
      </w:rPr>
      <w:fldChar w:fldCharType="separate"/>
    </w:r>
    <w:r w:rsidR="00E30931">
      <w:rPr>
        <w:noProof/>
        <w:sz w:val="20"/>
      </w:rPr>
      <w:t>Costing of election commitments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000B6BA3">
      <w:rPr>
        <w:sz w:val="20"/>
      </w:rPr>
      <w:fldChar w:fldCharType="separate"/>
    </w:r>
    <w:r w:rsidR="00E30931">
      <w:rPr>
        <w:b/>
        <w:noProof/>
        <w:sz w:val="20"/>
      </w:rPr>
      <w:t>Part 8</w:t>
    </w:r>
    <w:r w:rsidRPr="008B6C21">
      <w:rPr>
        <w:sz w:val="20"/>
      </w:rPr>
      <w:fldChar w:fldCharType="end"/>
    </w:r>
  </w:p>
  <w:p w:rsidR="0009226F" w:rsidRPr="008B6C21" w:rsidRDefault="0009226F">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09226F" w:rsidRPr="00E140E4" w:rsidRDefault="0009226F">
    <w:pPr>
      <w:keepNext/>
      <w:jc w:val="right"/>
    </w:pPr>
  </w:p>
  <w:p w:rsidR="0009226F" w:rsidRPr="00E140E4" w:rsidRDefault="0009226F">
    <w:pPr>
      <w:keepNext/>
      <w:jc w:val="right"/>
      <w:rPr>
        <w:b/>
      </w:rPr>
    </w:pPr>
    <w:r>
      <w:t xml:space="preserve">Clause </w:t>
    </w:r>
    <w:r w:rsidR="00E30931">
      <w:fldChar w:fldCharType="begin"/>
    </w:r>
    <w:r w:rsidR="00E30931">
      <w:instrText xml:space="preserve"> STYLEREF  CharSectno  \* CHARFORMAT </w:instrText>
    </w:r>
    <w:r w:rsidR="00E30931">
      <w:fldChar w:fldCharType="separate"/>
    </w:r>
    <w:r w:rsidR="00E30931">
      <w:rPr>
        <w:noProof/>
      </w:rPr>
      <w:t>32</w:t>
    </w:r>
    <w:r w:rsidR="00E30931">
      <w:rPr>
        <w:noProof/>
      </w:rPr>
      <w:fldChar w:fldCharType="end"/>
    </w:r>
  </w:p>
  <w:p w:rsidR="0009226F" w:rsidRPr="008C6D62" w:rsidRDefault="0009226F">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8C6D62" w:rsidRDefault="0009226F">
    <w:pPr>
      <w:keepNext/>
      <w:jc w:val="right"/>
      <w:rPr>
        <w:sz w:val="20"/>
      </w:rPr>
    </w:pPr>
  </w:p>
  <w:p w:rsidR="0009226F" w:rsidRPr="008C6D62" w:rsidRDefault="0009226F">
    <w:pPr>
      <w:keepNext/>
      <w:jc w:val="right"/>
      <w:rPr>
        <w:sz w:val="20"/>
      </w:rPr>
    </w:pPr>
  </w:p>
  <w:p w:rsidR="0009226F" w:rsidRPr="008C6D62" w:rsidRDefault="0009226F">
    <w:pPr>
      <w:keepNext/>
      <w:jc w:val="right"/>
      <w:rPr>
        <w:sz w:val="20"/>
      </w:rPr>
    </w:pPr>
  </w:p>
  <w:p w:rsidR="0009226F" w:rsidRPr="00E140E4" w:rsidRDefault="0009226F">
    <w:pPr>
      <w:keepNext/>
      <w:jc w:val="right"/>
    </w:pPr>
  </w:p>
  <w:p w:rsidR="0009226F" w:rsidRPr="00E140E4" w:rsidRDefault="0009226F">
    <w:pPr>
      <w:keepNext/>
      <w:jc w:val="right"/>
    </w:pPr>
  </w:p>
  <w:p w:rsidR="0009226F" w:rsidRPr="008C6D62" w:rsidRDefault="0009226F">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E528B" w:rsidRDefault="0009226F" w:rsidP="009777F6">
    <w:pPr>
      <w:rPr>
        <w:sz w:val="26"/>
        <w:szCs w:val="26"/>
      </w:rPr>
    </w:pPr>
  </w:p>
  <w:p w:rsidR="0009226F" w:rsidRPr="00750516" w:rsidRDefault="0009226F" w:rsidP="009777F6">
    <w:pPr>
      <w:rPr>
        <w:b/>
        <w:sz w:val="20"/>
      </w:rPr>
    </w:pPr>
    <w:r w:rsidRPr="00750516">
      <w:rPr>
        <w:b/>
        <w:sz w:val="20"/>
      </w:rPr>
      <w:t>Endnotes</w:t>
    </w:r>
  </w:p>
  <w:p w:rsidR="0009226F" w:rsidRPr="007A1328" w:rsidRDefault="0009226F" w:rsidP="009777F6">
    <w:pPr>
      <w:rPr>
        <w:sz w:val="20"/>
      </w:rPr>
    </w:pPr>
  </w:p>
  <w:p w:rsidR="0009226F" w:rsidRPr="007A1328" w:rsidRDefault="0009226F" w:rsidP="009777F6">
    <w:pPr>
      <w:rPr>
        <w:b/>
        <w:sz w:val="24"/>
      </w:rPr>
    </w:pPr>
  </w:p>
  <w:p w:rsidR="0009226F" w:rsidRPr="007E528B" w:rsidRDefault="0009226F" w:rsidP="009777F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3093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E528B" w:rsidRDefault="0009226F" w:rsidP="009777F6">
    <w:pPr>
      <w:jc w:val="right"/>
      <w:rPr>
        <w:sz w:val="26"/>
        <w:szCs w:val="26"/>
      </w:rPr>
    </w:pPr>
  </w:p>
  <w:p w:rsidR="0009226F" w:rsidRPr="00750516" w:rsidRDefault="0009226F" w:rsidP="009777F6">
    <w:pPr>
      <w:jc w:val="right"/>
      <w:rPr>
        <w:b/>
        <w:sz w:val="20"/>
      </w:rPr>
    </w:pPr>
    <w:r w:rsidRPr="00750516">
      <w:rPr>
        <w:b/>
        <w:sz w:val="20"/>
      </w:rPr>
      <w:t>Endnotes</w:t>
    </w:r>
  </w:p>
  <w:p w:rsidR="0009226F" w:rsidRPr="007A1328" w:rsidRDefault="0009226F" w:rsidP="009777F6">
    <w:pPr>
      <w:jc w:val="right"/>
      <w:rPr>
        <w:sz w:val="20"/>
      </w:rPr>
    </w:pPr>
  </w:p>
  <w:p w:rsidR="0009226F" w:rsidRPr="007A1328" w:rsidRDefault="0009226F" w:rsidP="009777F6">
    <w:pPr>
      <w:jc w:val="right"/>
      <w:rPr>
        <w:b/>
        <w:sz w:val="24"/>
      </w:rPr>
    </w:pPr>
  </w:p>
  <w:p w:rsidR="0009226F" w:rsidRPr="007E528B" w:rsidRDefault="0009226F" w:rsidP="009777F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30931">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Default="0009226F" w:rsidP="00DB6A26">
    <w:pPr>
      <w:pStyle w:val="Header"/>
      <w:pBdr>
        <w:bottom w:val="single" w:sz="4" w:space="1" w:color="auto"/>
      </w:pBdr>
    </w:pPr>
  </w:p>
  <w:p w:rsidR="0009226F" w:rsidRDefault="0009226F" w:rsidP="00DB6A26">
    <w:pPr>
      <w:pStyle w:val="Header"/>
      <w:pBdr>
        <w:bottom w:val="single" w:sz="4" w:space="1" w:color="auto"/>
      </w:pBdr>
    </w:pPr>
  </w:p>
  <w:p w:rsidR="0009226F" w:rsidRPr="001E77D2" w:rsidRDefault="0009226F" w:rsidP="00DB6A2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5F1388" w:rsidRDefault="0009226F" w:rsidP="00DB6A2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ED79B6" w:rsidRDefault="0009226F" w:rsidP="009777F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ED79B6" w:rsidRDefault="0009226F" w:rsidP="009777F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ED79B6" w:rsidRDefault="0009226F" w:rsidP="009777F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Default="0009226F" w:rsidP="005B595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226F" w:rsidRDefault="0009226F" w:rsidP="005B595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9226F" w:rsidRPr="007A1328" w:rsidRDefault="0009226F" w:rsidP="005B595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226F" w:rsidRPr="007A1328" w:rsidRDefault="0009226F" w:rsidP="005B595A">
    <w:pPr>
      <w:rPr>
        <w:b/>
        <w:sz w:val="24"/>
      </w:rPr>
    </w:pPr>
  </w:p>
  <w:p w:rsidR="0009226F" w:rsidRPr="007A1328" w:rsidRDefault="0009226F" w:rsidP="00220A4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B6BA3">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A1328" w:rsidRDefault="0009226F" w:rsidP="005B595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226F" w:rsidRPr="007A1328" w:rsidRDefault="0009226F" w:rsidP="005B595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9226F" w:rsidRPr="007A1328" w:rsidRDefault="0009226F" w:rsidP="005B595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226F" w:rsidRPr="007A1328" w:rsidRDefault="0009226F" w:rsidP="005B595A">
    <w:pPr>
      <w:jc w:val="right"/>
      <w:rPr>
        <w:b/>
        <w:sz w:val="24"/>
      </w:rPr>
    </w:pPr>
  </w:p>
  <w:p w:rsidR="0009226F" w:rsidRPr="007A1328" w:rsidRDefault="0009226F" w:rsidP="00220A4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30931">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6F" w:rsidRPr="007A1328" w:rsidRDefault="0009226F" w:rsidP="005B5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abstractNum w:abstractNumId="26">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25"/>
  </w:num>
  <w:num w:numId="17">
    <w:abstractNumId w:val="14"/>
  </w:num>
  <w:num w:numId="18">
    <w:abstractNumId w:val="23"/>
  </w:num>
  <w:num w:numId="19">
    <w:abstractNumId w:val="16"/>
  </w:num>
  <w:num w:numId="20">
    <w:abstractNumId w:val="17"/>
  </w:num>
  <w:num w:numId="21">
    <w:abstractNumId w:val="20"/>
  </w:num>
  <w:num w:numId="22">
    <w:abstractNumId w:val="24"/>
  </w:num>
  <w:num w:numId="23">
    <w:abstractNumId w:val="12"/>
  </w:num>
  <w:num w:numId="24">
    <w:abstractNumId w:val="18"/>
  </w:num>
  <w:num w:numId="25">
    <w:abstractNumId w:val="1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134"/>
  <w:doNotHyphenateCaps/>
  <w:evenAndOddHeader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C9"/>
    <w:rsid w:val="00037C68"/>
    <w:rsid w:val="0009226F"/>
    <w:rsid w:val="000B69C6"/>
    <w:rsid w:val="000B6BA3"/>
    <w:rsid w:val="000E3160"/>
    <w:rsid w:val="000E6AF1"/>
    <w:rsid w:val="000F0B03"/>
    <w:rsid w:val="000F0D88"/>
    <w:rsid w:val="001065BD"/>
    <w:rsid w:val="00113EF5"/>
    <w:rsid w:val="00114346"/>
    <w:rsid w:val="00122340"/>
    <w:rsid w:val="00142B4C"/>
    <w:rsid w:val="00152F08"/>
    <w:rsid w:val="001B3772"/>
    <w:rsid w:val="001C5AD6"/>
    <w:rsid w:val="001E767D"/>
    <w:rsid w:val="00220A4A"/>
    <w:rsid w:val="00246D0D"/>
    <w:rsid w:val="00247E9E"/>
    <w:rsid w:val="00251A9C"/>
    <w:rsid w:val="00275A6A"/>
    <w:rsid w:val="00295C49"/>
    <w:rsid w:val="002A51BF"/>
    <w:rsid w:val="002D54C3"/>
    <w:rsid w:val="00324B88"/>
    <w:rsid w:val="00347CBB"/>
    <w:rsid w:val="00371A2F"/>
    <w:rsid w:val="00383FCB"/>
    <w:rsid w:val="003E0162"/>
    <w:rsid w:val="00400E25"/>
    <w:rsid w:val="004010CB"/>
    <w:rsid w:val="00425DAE"/>
    <w:rsid w:val="00451238"/>
    <w:rsid w:val="0046389C"/>
    <w:rsid w:val="004B4856"/>
    <w:rsid w:val="004E043B"/>
    <w:rsid w:val="00536854"/>
    <w:rsid w:val="0055534B"/>
    <w:rsid w:val="005824A0"/>
    <w:rsid w:val="005B301D"/>
    <w:rsid w:val="005B595A"/>
    <w:rsid w:val="005E5547"/>
    <w:rsid w:val="006065C1"/>
    <w:rsid w:val="00606EB5"/>
    <w:rsid w:val="006113E9"/>
    <w:rsid w:val="00625941"/>
    <w:rsid w:val="0064530A"/>
    <w:rsid w:val="00675A98"/>
    <w:rsid w:val="00675DD6"/>
    <w:rsid w:val="00691121"/>
    <w:rsid w:val="006A03C0"/>
    <w:rsid w:val="006F16A7"/>
    <w:rsid w:val="00700653"/>
    <w:rsid w:val="007029DC"/>
    <w:rsid w:val="0073513A"/>
    <w:rsid w:val="007351C9"/>
    <w:rsid w:val="0074635E"/>
    <w:rsid w:val="00774647"/>
    <w:rsid w:val="00862085"/>
    <w:rsid w:val="008E4376"/>
    <w:rsid w:val="008F2379"/>
    <w:rsid w:val="008F44C6"/>
    <w:rsid w:val="00913D05"/>
    <w:rsid w:val="00915D69"/>
    <w:rsid w:val="00936085"/>
    <w:rsid w:val="00944DF1"/>
    <w:rsid w:val="00954997"/>
    <w:rsid w:val="009777F6"/>
    <w:rsid w:val="009C72AB"/>
    <w:rsid w:val="009F1DD9"/>
    <w:rsid w:val="009F5ACD"/>
    <w:rsid w:val="009F6624"/>
    <w:rsid w:val="00A27A97"/>
    <w:rsid w:val="00A42AF6"/>
    <w:rsid w:val="00A53827"/>
    <w:rsid w:val="00A607A6"/>
    <w:rsid w:val="00A82AB5"/>
    <w:rsid w:val="00A92C0D"/>
    <w:rsid w:val="00AA0171"/>
    <w:rsid w:val="00AA301E"/>
    <w:rsid w:val="00AD19B7"/>
    <w:rsid w:val="00AE6916"/>
    <w:rsid w:val="00AE740F"/>
    <w:rsid w:val="00B14670"/>
    <w:rsid w:val="00B32BAB"/>
    <w:rsid w:val="00B343CD"/>
    <w:rsid w:val="00B5372E"/>
    <w:rsid w:val="00B643D3"/>
    <w:rsid w:val="00B83E10"/>
    <w:rsid w:val="00BA638F"/>
    <w:rsid w:val="00BD04BE"/>
    <w:rsid w:val="00C00011"/>
    <w:rsid w:val="00C02193"/>
    <w:rsid w:val="00C2778A"/>
    <w:rsid w:val="00C32873"/>
    <w:rsid w:val="00C730C9"/>
    <w:rsid w:val="00C80A57"/>
    <w:rsid w:val="00CA400A"/>
    <w:rsid w:val="00CF5813"/>
    <w:rsid w:val="00D55487"/>
    <w:rsid w:val="00D67E9F"/>
    <w:rsid w:val="00DB2292"/>
    <w:rsid w:val="00DB6A26"/>
    <w:rsid w:val="00DC0CB6"/>
    <w:rsid w:val="00DF203D"/>
    <w:rsid w:val="00E30931"/>
    <w:rsid w:val="00E44179"/>
    <w:rsid w:val="00E44BE6"/>
    <w:rsid w:val="00E73B9F"/>
    <w:rsid w:val="00EE5D33"/>
    <w:rsid w:val="00EF4E66"/>
    <w:rsid w:val="00F00FBC"/>
    <w:rsid w:val="00F01FAC"/>
    <w:rsid w:val="00F074B3"/>
    <w:rsid w:val="00F7103E"/>
    <w:rsid w:val="00F73ED7"/>
    <w:rsid w:val="00F955F2"/>
    <w:rsid w:val="00F971B7"/>
    <w:rsid w:val="00FC1022"/>
    <w:rsid w:val="00FF4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C68"/>
    <w:pPr>
      <w:spacing w:line="260" w:lineRule="atLeast"/>
    </w:pPr>
    <w:rPr>
      <w:rFonts w:ascii="Times New Roman" w:eastAsiaTheme="minorHAnsi" w:hAnsi="Times New Roman" w:cstheme="minorBidi"/>
      <w:sz w:val="22"/>
      <w:lang w:eastAsia="en-US"/>
    </w:rPr>
  </w:style>
  <w:style w:type="paragraph" w:styleId="Heading1">
    <w:name w:val="heading 1"/>
    <w:next w:val="Heading2"/>
    <w:autoRedefine/>
    <w:qFormat/>
    <w:rsid w:val="000B69C6"/>
    <w:pPr>
      <w:keepNext/>
      <w:keepLines/>
      <w:ind w:left="1134" w:hanging="1134"/>
      <w:outlineLvl w:val="0"/>
    </w:pPr>
    <w:rPr>
      <w:rFonts w:ascii="Times New Roman" w:hAnsi="Times New Roman"/>
      <w:b/>
      <w:bCs/>
      <w:kern w:val="28"/>
      <w:sz w:val="36"/>
      <w:szCs w:val="32"/>
    </w:rPr>
  </w:style>
  <w:style w:type="paragraph" w:styleId="Heading2">
    <w:name w:val="heading 2"/>
    <w:basedOn w:val="Heading1"/>
    <w:next w:val="Heading3"/>
    <w:autoRedefine/>
    <w:qFormat/>
    <w:rsid w:val="000B69C6"/>
    <w:pPr>
      <w:spacing w:before="280"/>
      <w:outlineLvl w:val="1"/>
    </w:pPr>
    <w:rPr>
      <w:bCs w:val="0"/>
      <w:iCs/>
      <w:sz w:val="32"/>
      <w:szCs w:val="28"/>
    </w:rPr>
  </w:style>
  <w:style w:type="paragraph" w:styleId="Heading3">
    <w:name w:val="heading 3"/>
    <w:basedOn w:val="Heading1"/>
    <w:next w:val="Heading4"/>
    <w:autoRedefine/>
    <w:qFormat/>
    <w:rsid w:val="000B69C6"/>
    <w:pPr>
      <w:spacing w:before="240"/>
      <w:outlineLvl w:val="2"/>
    </w:pPr>
    <w:rPr>
      <w:bCs w:val="0"/>
      <w:sz w:val="28"/>
      <w:szCs w:val="26"/>
    </w:rPr>
  </w:style>
  <w:style w:type="paragraph" w:styleId="Heading4">
    <w:name w:val="heading 4"/>
    <w:basedOn w:val="Heading1"/>
    <w:next w:val="Heading5"/>
    <w:autoRedefine/>
    <w:qFormat/>
    <w:rsid w:val="000B69C6"/>
    <w:pPr>
      <w:spacing w:before="220"/>
      <w:outlineLvl w:val="3"/>
    </w:pPr>
    <w:rPr>
      <w:bCs w:val="0"/>
      <w:sz w:val="26"/>
      <w:szCs w:val="28"/>
    </w:rPr>
  </w:style>
  <w:style w:type="paragraph" w:styleId="Heading5">
    <w:name w:val="heading 5"/>
    <w:basedOn w:val="Heading1"/>
    <w:next w:val="subsection"/>
    <w:autoRedefine/>
    <w:qFormat/>
    <w:rsid w:val="000B69C6"/>
    <w:pPr>
      <w:spacing w:before="280"/>
      <w:outlineLvl w:val="4"/>
    </w:pPr>
    <w:rPr>
      <w:bCs w:val="0"/>
      <w:iCs/>
      <w:sz w:val="24"/>
      <w:szCs w:val="26"/>
    </w:rPr>
  </w:style>
  <w:style w:type="paragraph" w:styleId="Heading6">
    <w:name w:val="heading 6"/>
    <w:basedOn w:val="Heading1"/>
    <w:next w:val="Heading7"/>
    <w:autoRedefine/>
    <w:qFormat/>
    <w:rsid w:val="000B69C6"/>
    <w:pPr>
      <w:outlineLvl w:val="5"/>
    </w:pPr>
    <w:rPr>
      <w:rFonts w:ascii="Arial" w:hAnsi="Arial" w:cs="Arial"/>
      <w:bCs w:val="0"/>
      <w:sz w:val="32"/>
      <w:szCs w:val="22"/>
    </w:rPr>
  </w:style>
  <w:style w:type="paragraph" w:styleId="Heading7">
    <w:name w:val="heading 7"/>
    <w:basedOn w:val="Heading6"/>
    <w:next w:val="Normal"/>
    <w:autoRedefine/>
    <w:qFormat/>
    <w:rsid w:val="000B69C6"/>
    <w:pPr>
      <w:spacing w:before="280"/>
      <w:outlineLvl w:val="6"/>
    </w:pPr>
    <w:rPr>
      <w:sz w:val="28"/>
    </w:rPr>
  </w:style>
  <w:style w:type="paragraph" w:styleId="Heading8">
    <w:name w:val="heading 8"/>
    <w:basedOn w:val="Heading6"/>
    <w:next w:val="Normal"/>
    <w:autoRedefine/>
    <w:qFormat/>
    <w:rsid w:val="000B69C6"/>
    <w:pPr>
      <w:spacing w:before="240"/>
      <w:outlineLvl w:val="7"/>
    </w:pPr>
    <w:rPr>
      <w:iCs/>
      <w:sz w:val="26"/>
    </w:rPr>
  </w:style>
  <w:style w:type="paragraph" w:styleId="Heading9">
    <w:name w:val="heading 9"/>
    <w:basedOn w:val="Heading1"/>
    <w:next w:val="Normal"/>
    <w:autoRedefine/>
    <w:qFormat/>
    <w:rsid w:val="000B69C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037C68"/>
    <w:pPr>
      <w:tabs>
        <w:tab w:val="right" w:pos="1021"/>
      </w:tabs>
      <w:spacing w:before="180" w:line="240" w:lineRule="auto"/>
      <w:ind w:left="1134" w:hanging="1134"/>
    </w:pPr>
  </w:style>
  <w:style w:type="paragraph" w:customStyle="1" w:styleId="ItemHead">
    <w:name w:val="ItemHead"/>
    <w:aliases w:val="ih"/>
    <w:basedOn w:val="OPCParaBase"/>
    <w:next w:val="Item"/>
    <w:rsid w:val="00037C68"/>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037C68"/>
    <w:pPr>
      <w:keepLines/>
      <w:spacing w:before="80" w:line="240" w:lineRule="auto"/>
      <w:ind w:left="709"/>
    </w:pPr>
  </w:style>
  <w:style w:type="paragraph" w:customStyle="1" w:styleId="Formula">
    <w:name w:val="Formula"/>
    <w:basedOn w:val="OPCParaBase"/>
    <w:rsid w:val="00037C68"/>
    <w:pPr>
      <w:spacing w:line="240" w:lineRule="auto"/>
      <w:ind w:left="1134"/>
    </w:pPr>
    <w:rPr>
      <w:sz w:val="20"/>
    </w:rPr>
  </w:style>
  <w:style w:type="character" w:styleId="LineNumber">
    <w:name w:val="line number"/>
    <w:basedOn w:val="OPCCharBase"/>
    <w:uiPriority w:val="99"/>
    <w:unhideWhenUsed/>
    <w:rsid w:val="00037C68"/>
    <w:rPr>
      <w:sz w:val="16"/>
    </w:rPr>
  </w:style>
  <w:style w:type="paragraph" w:styleId="Footer">
    <w:name w:val="footer"/>
    <w:link w:val="FooterChar"/>
    <w:rsid w:val="00037C68"/>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037C68"/>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152F08"/>
    <w:rPr>
      <w:rFonts w:ascii="Times New Roman" w:hAnsi="Times New Roman"/>
      <w:sz w:val="22"/>
    </w:rPr>
  </w:style>
  <w:style w:type="paragraph" w:customStyle="1" w:styleId="SOText">
    <w:name w:val="SO Text"/>
    <w:aliases w:val="sot"/>
    <w:link w:val="SOTextChar"/>
    <w:rsid w:val="00037C68"/>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paragraph" w:customStyle="1" w:styleId="paragraph">
    <w:name w:val="paragraph"/>
    <w:aliases w:val="a"/>
    <w:basedOn w:val="OPCParaBase"/>
    <w:link w:val="paragraphChar"/>
    <w:rsid w:val="00037C68"/>
    <w:pPr>
      <w:tabs>
        <w:tab w:val="right" w:pos="1531"/>
      </w:tabs>
      <w:spacing w:before="40" w:line="240" w:lineRule="auto"/>
      <w:ind w:left="1644" w:hanging="1644"/>
    </w:pPr>
  </w:style>
  <w:style w:type="paragraph" w:customStyle="1" w:styleId="paragraphsub">
    <w:name w:val="paragraph(sub)"/>
    <w:aliases w:val="aa"/>
    <w:basedOn w:val="OPCParaBase"/>
    <w:rsid w:val="00037C68"/>
    <w:pPr>
      <w:tabs>
        <w:tab w:val="right" w:pos="1985"/>
      </w:tabs>
      <w:spacing w:before="40" w:line="240" w:lineRule="auto"/>
      <w:ind w:left="2098" w:hanging="2098"/>
    </w:pPr>
  </w:style>
  <w:style w:type="paragraph" w:customStyle="1" w:styleId="notetext">
    <w:name w:val="note(text)"/>
    <w:aliases w:val="n"/>
    <w:basedOn w:val="OPCParaBase"/>
    <w:rsid w:val="00037C68"/>
    <w:pPr>
      <w:spacing w:before="122" w:line="240" w:lineRule="auto"/>
      <w:ind w:left="1985" w:hanging="851"/>
    </w:pPr>
    <w:rPr>
      <w:sz w:val="18"/>
    </w:rPr>
  </w:style>
  <w:style w:type="paragraph" w:customStyle="1" w:styleId="Definition">
    <w:name w:val="Definition"/>
    <w:aliases w:val="dd"/>
    <w:basedOn w:val="OPCParaBase"/>
    <w:rsid w:val="00037C68"/>
    <w:pPr>
      <w:spacing w:before="180" w:line="240" w:lineRule="auto"/>
      <w:ind w:left="1134"/>
    </w:pPr>
  </w:style>
  <w:style w:type="paragraph" w:customStyle="1" w:styleId="Penalty">
    <w:name w:val="Penalty"/>
    <w:basedOn w:val="OPCParaBase"/>
    <w:rsid w:val="00037C68"/>
    <w:pPr>
      <w:tabs>
        <w:tab w:val="left" w:pos="2977"/>
      </w:tabs>
      <w:spacing w:before="180" w:line="240" w:lineRule="auto"/>
      <w:ind w:left="1985" w:hanging="851"/>
    </w:pPr>
  </w:style>
  <w:style w:type="paragraph" w:customStyle="1" w:styleId="paragraphsub-sub">
    <w:name w:val="paragraph(sub-sub)"/>
    <w:aliases w:val="aaa"/>
    <w:basedOn w:val="OPCParaBase"/>
    <w:rsid w:val="00037C68"/>
    <w:pPr>
      <w:tabs>
        <w:tab w:val="right" w:pos="2722"/>
      </w:tabs>
      <w:spacing w:before="40" w:line="240" w:lineRule="auto"/>
      <w:ind w:left="2835" w:hanging="2835"/>
    </w:pPr>
  </w:style>
  <w:style w:type="paragraph" w:customStyle="1" w:styleId="SubsectionHead">
    <w:name w:val="SubsectionHead"/>
    <w:aliases w:val="ssh"/>
    <w:basedOn w:val="OPCParaBase"/>
    <w:next w:val="subsection"/>
    <w:rsid w:val="00037C68"/>
    <w:pPr>
      <w:keepNext/>
      <w:keepLines/>
      <w:spacing w:before="240" w:line="240" w:lineRule="auto"/>
      <w:ind w:left="1134"/>
    </w:pPr>
    <w:rPr>
      <w:i/>
    </w:rPr>
  </w:style>
  <w:style w:type="paragraph" w:customStyle="1" w:styleId="subsection2">
    <w:name w:val="subsection2"/>
    <w:aliases w:val="ss2"/>
    <w:basedOn w:val="OPCParaBase"/>
    <w:next w:val="subsection"/>
    <w:rsid w:val="00037C68"/>
    <w:pPr>
      <w:spacing w:before="40" w:line="240" w:lineRule="auto"/>
      <w:ind w:left="1134"/>
    </w:pPr>
  </w:style>
  <w:style w:type="character" w:styleId="PageNumber">
    <w:name w:val="page number"/>
    <w:basedOn w:val="DefaultParagraphFont"/>
    <w:rsid w:val="000B69C6"/>
  </w:style>
  <w:style w:type="paragraph" w:customStyle="1" w:styleId="LongT">
    <w:name w:val="LongT"/>
    <w:basedOn w:val="OPCParaBase"/>
    <w:rsid w:val="00037C68"/>
    <w:pPr>
      <w:spacing w:line="240" w:lineRule="auto"/>
    </w:pPr>
    <w:rPr>
      <w:b/>
      <w:sz w:val="32"/>
    </w:rPr>
  </w:style>
  <w:style w:type="paragraph" w:customStyle="1" w:styleId="ShortT">
    <w:name w:val="ShortT"/>
    <w:basedOn w:val="OPCParaBase"/>
    <w:next w:val="Normal"/>
    <w:qFormat/>
    <w:rsid w:val="00037C68"/>
    <w:pPr>
      <w:spacing w:line="240" w:lineRule="auto"/>
    </w:pPr>
    <w:rPr>
      <w:b/>
      <w:sz w:val="40"/>
    </w:rPr>
  </w:style>
  <w:style w:type="paragraph" w:styleId="TOC1">
    <w:name w:val="toc 1"/>
    <w:basedOn w:val="OPCParaBase"/>
    <w:next w:val="Normal"/>
    <w:uiPriority w:val="39"/>
    <w:unhideWhenUsed/>
    <w:rsid w:val="00037C68"/>
    <w:pPr>
      <w:keepNext/>
      <w:keepLines/>
      <w:tabs>
        <w:tab w:val="right" w:pos="7088"/>
      </w:tabs>
      <w:spacing w:before="120" w:line="240" w:lineRule="auto"/>
      <w:ind w:left="1474" w:right="567" w:hanging="1474"/>
    </w:pPr>
    <w:rPr>
      <w:b/>
      <w:kern w:val="28"/>
      <w:sz w:val="28"/>
    </w:rPr>
  </w:style>
  <w:style w:type="paragraph" w:styleId="TOC9">
    <w:name w:val="toc 9"/>
    <w:basedOn w:val="OPCParaBase"/>
    <w:next w:val="Normal"/>
    <w:uiPriority w:val="39"/>
    <w:unhideWhenUsed/>
    <w:rsid w:val="00037C68"/>
    <w:pPr>
      <w:keepLines/>
      <w:tabs>
        <w:tab w:val="right" w:pos="7088"/>
      </w:tabs>
      <w:spacing w:before="80" w:line="240" w:lineRule="auto"/>
      <w:ind w:left="851" w:right="567"/>
    </w:pPr>
    <w:rPr>
      <w:i/>
      <w:kern w:val="28"/>
      <w:sz w:val="20"/>
    </w:rPr>
  </w:style>
  <w:style w:type="paragraph" w:styleId="TOC2">
    <w:name w:val="toc 2"/>
    <w:basedOn w:val="OPCParaBase"/>
    <w:next w:val="Normal"/>
    <w:uiPriority w:val="39"/>
    <w:unhideWhenUsed/>
    <w:rsid w:val="00037C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7C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7C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7C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37C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7C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7C68"/>
    <w:pPr>
      <w:keepLines/>
      <w:tabs>
        <w:tab w:val="right" w:pos="7088"/>
      </w:tabs>
      <w:spacing w:before="80" w:line="240" w:lineRule="auto"/>
      <w:ind w:left="1900" w:right="567" w:hanging="1049"/>
    </w:pPr>
    <w:rPr>
      <w:kern w:val="28"/>
      <w:sz w:val="20"/>
    </w:rPr>
  </w:style>
  <w:style w:type="paragraph" w:customStyle="1" w:styleId="Actno">
    <w:name w:val="Actno"/>
    <w:basedOn w:val="ShortT"/>
    <w:next w:val="Normal"/>
    <w:qFormat/>
    <w:rsid w:val="00037C68"/>
  </w:style>
  <w:style w:type="paragraph" w:customStyle="1" w:styleId="BoxHeadBold">
    <w:name w:val="BoxHeadBold"/>
    <w:aliases w:val="bhb"/>
    <w:basedOn w:val="BoxText"/>
    <w:next w:val="BoxText"/>
    <w:qFormat/>
    <w:rsid w:val="00037C68"/>
    <w:rPr>
      <w:b/>
    </w:rPr>
  </w:style>
  <w:style w:type="paragraph" w:customStyle="1" w:styleId="BoxText">
    <w:name w:val="BoxText"/>
    <w:aliases w:val="bt"/>
    <w:basedOn w:val="OPCParaBase"/>
    <w:qFormat/>
    <w:rsid w:val="00037C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Subitem">
    <w:name w:val="Subitem"/>
    <w:aliases w:val="iss"/>
    <w:basedOn w:val="OPCParaBase"/>
    <w:rsid w:val="00037C68"/>
    <w:pPr>
      <w:spacing w:before="180" w:line="240" w:lineRule="auto"/>
      <w:ind w:left="709" w:hanging="709"/>
    </w:pPr>
  </w:style>
  <w:style w:type="paragraph" w:customStyle="1" w:styleId="notemargin">
    <w:name w:val="note(margin)"/>
    <w:aliases w:val="nm"/>
    <w:basedOn w:val="OPCParaBase"/>
    <w:rsid w:val="00037C68"/>
    <w:pPr>
      <w:tabs>
        <w:tab w:val="left" w:pos="709"/>
      </w:tabs>
      <w:spacing w:before="122" w:line="198" w:lineRule="exact"/>
      <w:ind w:left="709" w:hanging="709"/>
    </w:pPr>
    <w:rPr>
      <w:sz w:val="18"/>
    </w:rPr>
  </w:style>
  <w:style w:type="paragraph" w:customStyle="1" w:styleId="notepara">
    <w:name w:val="note(para)"/>
    <w:aliases w:val="na"/>
    <w:basedOn w:val="OPCParaBase"/>
    <w:rsid w:val="00037C68"/>
    <w:pPr>
      <w:spacing w:before="40" w:line="198" w:lineRule="exact"/>
      <w:ind w:left="2354" w:hanging="369"/>
    </w:pPr>
    <w:rPr>
      <w:sz w:val="18"/>
    </w:rPr>
  </w:style>
  <w:style w:type="paragraph" w:customStyle="1" w:styleId="Page1">
    <w:name w:val="Page1"/>
    <w:basedOn w:val="OPCParaBase"/>
    <w:rsid w:val="00037C68"/>
    <w:pPr>
      <w:spacing w:before="5600" w:line="240" w:lineRule="auto"/>
    </w:pPr>
    <w:rPr>
      <w:b/>
      <w:sz w:val="32"/>
    </w:rPr>
  </w:style>
  <w:style w:type="paragraph" w:customStyle="1" w:styleId="BoxHeadItalic">
    <w:name w:val="BoxHeadItalic"/>
    <w:aliases w:val="bhi"/>
    <w:basedOn w:val="BoxText"/>
    <w:next w:val="BoxStep"/>
    <w:qFormat/>
    <w:rsid w:val="00037C68"/>
    <w:rPr>
      <w:i/>
    </w:rPr>
  </w:style>
  <w:style w:type="paragraph" w:customStyle="1" w:styleId="BoxList">
    <w:name w:val="BoxList"/>
    <w:aliases w:val="bl"/>
    <w:basedOn w:val="BoxText"/>
    <w:qFormat/>
    <w:rsid w:val="00037C68"/>
    <w:pPr>
      <w:ind w:left="1559" w:hanging="425"/>
    </w:pPr>
  </w:style>
  <w:style w:type="paragraph" w:customStyle="1" w:styleId="BoxPara">
    <w:name w:val="BoxPara"/>
    <w:aliases w:val="bp"/>
    <w:basedOn w:val="BoxText"/>
    <w:qFormat/>
    <w:rsid w:val="00037C68"/>
    <w:pPr>
      <w:tabs>
        <w:tab w:val="right" w:pos="2268"/>
      </w:tabs>
      <w:ind w:left="2552" w:hanging="1418"/>
    </w:pPr>
  </w:style>
  <w:style w:type="paragraph" w:customStyle="1" w:styleId="BoxStep">
    <w:name w:val="BoxStep"/>
    <w:aliases w:val="bs"/>
    <w:basedOn w:val="BoxText"/>
    <w:qFormat/>
    <w:rsid w:val="00037C68"/>
    <w:pPr>
      <w:ind w:left="1985" w:hanging="851"/>
    </w:pPr>
  </w:style>
  <w:style w:type="paragraph" w:customStyle="1" w:styleId="SubitemHead">
    <w:name w:val="SubitemHead"/>
    <w:aliases w:val="issh"/>
    <w:basedOn w:val="OPCParaBase"/>
    <w:rsid w:val="00037C68"/>
    <w:pPr>
      <w:keepNext/>
      <w:keepLines/>
      <w:spacing w:before="220" w:line="240" w:lineRule="auto"/>
      <w:ind w:left="709"/>
    </w:pPr>
    <w:rPr>
      <w:rFonts w:ascii="Arial" w:hAnsi="Arial"/>
      <w:i/>
      <w:kern w:val="28"/>
    </w:rPr>
  </w:style>
  <w:style w:type="character" w:customStyle="1" w:styleId="CharSectno">
    <w:name w:val="CharSectno"/>
    <w:basedOn w:val="OPCCharBase"/>
    <w:qFormat/>
    <w:rsid w:val="00037C68"/>
  </w:style>
  <w:style w:type="paragraph" w:customStyle="1" w:styleId="notedraft">
    <w:name w:val="note(draft)"/>
    <w:aliases w:val="nd"/>
    <w:basedOn w:val="OPCParaBase"/>
    <w:rsid w:val="00037C68"/>
    <w:pPr>
      <w:spacing w:before="240" w:line="240" w:lineRule="auto"/>
      <w:ind w:left="284" w:hanging="284"/>
    </w:pPr>
    <w:rPr>
      <w:i/>
      <w:sz w:val="24"/>
    </w:rPr>
  </w:style>
  <w:style w:type="paragraph" w:customStyle="1" w:styleId="PageBreak">
    <w:name w:val="PageBreak"/>
    <w:aliases w:val="pb"/>
    <w:basedOn w:val="OPCParaBase"/>
    <w:rsid w:val="00037C68"/>
    <w:pPr>
      <w:spacing w:line="240" w:lineRule="auto"/>
    </w:pPr>
    <w:rPr>
      <w:sz w:val="20"/>
    </w:rPr>
  </w:style>
  <w:style w:type="character" w:customStyle="1" w:styleId="CharAmSchNo">
    <w:name w:val="CharAmSchNo"/>
    <w:basedOn w:val="OPCCharBase"/>
    <w:uiPriority w:val="1"/>
    <w:qFormat/>
    <w:rsid w:val="00037C68"/>
  </w:style>
  <w:style w:type="character" w:customStyle="1" w:styleId="CharAmSchText">
    <w:name w:val="CharAmSchText"/>
    <w:basedOn w:val="OPCCharBase"/>
    <w:uiPriority w:val="1"/>
    <w:qFormat/>
    <w:rsid w:val="00037C68"/>
  </w:style>
  <w:style w:type="character" w:customStyle="1" w:styleId="CharChapNo">
    <w:name w:val="CharChapNo"/>
    <w:basedOn w:val="OPCCharBase"/>
    <w:qFormat/>
    <w:rsid w:val="00037C68"/>
  </w:style>
  <w:style w:type="character" w:customStyle="1" w:styleId="CharChapText">
    <w:name w:val="CharChapText"/>
    <w:basedOn w:val="OPCCharBase"/>
    <w:qFormat/>
    <w:rsid w:val="00037C68"/>
  </w:style>
  <w:style w:type="character" w:customStyle="1" w:styleId="CharDivNo">
    <w:name w:val="CharDivNo"/>
    <w:basedOn w:val="OPCCharBase"/>
    <w:qFormat/>
    <w:rsid w:val="00037C68"/>
  </w:style>
  <w:style w:type="character" w:customStyle="1" w:styleId="CharDivText">
    <w:name w:val="CharDivText"/>
    <w:basedOn w:val="OPCCharBase"/>
    <w:qFormat/>
    <w:rsid w:val="00037C68"/>
  </w:style>
  <w:style w:type="character" w:customStyle="1" w:styleId="CharPartNo">
    <w:name w:val="CharPartNo"/>
    <w:basedOn w:val="OPCCharBase"/>
    <w:qFormat/>
    <w:rsid w:val="00037C68"/>
  </w:style>
  <w:style w:type="character" w:customStyle="1" w:styleId="CharPartText">
    <w:name w:val="CharPartText"/>
    <w:basedOn w:val="OPCCharBase"/>
    <w:qFormat/>
    <w:rsid w:val="00037C68"/>
  </w:style>
  <w:style w:type="paragraph" w:customStyle="1" w:styleId="Preamble">
    <w:name w:val="Preamble"/>
    <w:basedOn w:val="OPCParaBase"/>
    <w:next w:val="Normal"/>
    <w:rsid w:val="00037C68"/>
    <w:pPr>
      <w:keepNext/>
      <w:keepLines/>
      <w:tabs>
        <w:tab w:val="center" w:pos="4513"/>
      </w:tabs>
      <w:spacing w:before="280" w:line="240" w:lineRule="auto"/>
      <w:ind w:left="1134" w:hanging="1134"/>
    </w:pPr>
    <w:rPr>
      <w:b/>
      <w:kern w:val="28"/>
      <w:sz w:val="28"/>
    </w:rPr>
  </w:style>
  <w:style w:type="character" w:customStyle="1" w:styleId="CharSubdNo">
    <w:name w:val="CharSubdNo"/>
    <w:basedOn w:val="OPCCharBase"/>
    <w:uiPriority w:val="1"/>
    <w:qFormat/>
    <w:rsid w:val="00037C68"/>
  </w:style>
  <w:style w:type="character" w:customStyle="1" w:styleId="CharSubdText">
    <w:name w:val="CharSubdText"/>
    <w:basedOn w:val="OPCCharBase"/>
    <w:uiPriority w:val="1"/>
    <w:qFormat/>
    <w:rsid w:val="00037C68"/>
  </w:style>
  <w:style w:type="paragraph" w:customStyle="1" w:styleId="Tablea">
    <w:name w:val="Table(a)"/>
    <w:aliases w:val="ta"/>
    <w:basedOn w:val="OPCParaBase"/>
    <w:rsid w:val="00037C68"/>
    <w:pPr>
      <w:spacing w:before="60" w:line="240" w:lineRule="auto"/>
      <w:ind w:left="284" w:hanging="284"/>
    </w:pPr>
    <w:rPr>
      <w:sz w:val="20"/>
    </w:rPr>
  </w:style>
  <w:style w:type="paragraph" w:customStyle="1" w:styleId="Tablei">
    <w:name w:val="Table(i)"/>
    <w:aliases w:val="taa"/>
    <w:basedOn w:val="OPCParaBase"/>
    <w:rsid w:val="00037C6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037C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7C68"/>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7C68"/>
    <w:pPr>
      <w:spacing w:before="122" w:line="198" w:lineRule="exact"/>
      <w:ind w:left="1985" w:hanging="851"/>
      <w:jc w:val="right"/>
    </w:pPr>
    <w:rPr>
      <w:sz w:val="18"/>
    </w:rPr>
  </w:style>
  <w:style w:type="paragraph" w:customStyle="1" w:styleId="TLPTableBullet">
    <w:name w:val="TLPTableBullet"/>
    <w:aliases w:val="ttb"/>
    <w:basedOn w:val="OPCParaBase"/>
    <w:rsid w:val="00037C68"/>
    <w:pPr>
      <w:spacing w:line="240" w:lineRule="exact"/>
      <w:ind w:left="284" w:hanging="284"/>
    </w:pPr>
    <w:rPr>
      <w:sz w:val="20"/>
    </w:rPr>
  </w:style>
  <w:style w:type="paragraph" w:customStyle="1" w:styleId="TofSectsGroupHeading">
    <w:name w:val="TofSects(GroupHeading)"/>
    <w:basedOn w:val="OPCParaBase"/>
    <w:next w:val="TofSectsSection"/>
    <w:rsid w:val="00037C68"/>
    <w:pPr>
      <w:keepLines/>
      <w:spacing w:before="240" w:after="120" w:line="240" w:lineRule="auto"/>
      <w:ind w:left="794"/>
    </w:pPr>
    <w:rPr>
      <w:b/>
      <w:kern w:val="28"/>
      <w:sz w:val="20"/>
    </w:rPr>
  </w:style>
  <w:style w:type="paragraph" w:customStyle="1" w:styleId="TofSectsHeading">
    <w:name w:val="TofSects(Heading)"/>
    <w:basedOn w:val="OPCParaBase"/>
    <w:rsid w:val="00037C68"/>
    <w:pPr>
      <w:spacing w:before="240" w:after="120" w:line="240" w:lineRule="auto"/>
    </w:pPr>
    <w:rPr>
      <w:b/>
      <w:sz w:val="24"/>
    </w:rPr>
  </w:style>
  <w:style w:type="paragraph" w:customStyle="1" w:styleId="TofSectsSection">
    <w:name w:val="TofSects(Section)"/>
    <w:basedOn w:val="OPCParaBase"/>
    <w:rsid w:val="00037C68"/>
    <w:pPr>
      <w:keepLines/>
      <w:spacing w:before="40" w:line="240" w:lineRule="auto"/>
      <w:ind w:left="1588" w:hanging="794"/>
    </w:pPr>
    <w:rPr>
      <w:kern w:val="28"/>
      <w:sz w:val="18"/>
    </w:rPr>
  </w:style>
  <w:style w:type="paragraph" w:customStyle="1" w:styleId="TofSectsSubdiv">
    <w:name w:val="TofSects(Subdiv)"/>
    <w:basedOn w:val="OPCParaBase"/>
    <w:rsid w:val="00037C68"/>
    <w:pPr>
      <w:keepLines/>
      <w:spacing w:before="80" w:line="240" w:lineRule="auto"/>
      <w:ind w:left="1588" w:hanging="794"/>
    </w:pPr>
    <w:rPr>
      <w:kern w:val="28"/>
    </w:rPr>
  </w:style>
  <w:style w:type="paragraph" w:customStyle="1" w:styleId="BoxNote">
    <w:name w:val="BoxNote"/>
    <w:aliases w:val="bn"/>
    <w:basedOn w:val="BoxText"/>
    <w:qFormat/>
    <w:rsid w:val="00037C68"/>
    <w:pPr>
      <w:tabs>
        <w:tab w:val="left" w:pos="1985"/>
      </w:tabs>
      <w:spacing w:before="122" w:line="198" w:lineRule="exact"/>
      <w:ind w:left="2948" w:hanging="1814"/>
    </w:pPr>
    <w:rPr>
      <w:sz w:val="18"/>
    </w:rPr>
  </w:style>
  <w:style w:type="numbering" w:styleId="111111">
    <w:name w:val="Outline List 2"/>
    <w:basedOn w:val="NoList"/>
    <w:rsid w:val="000B69C6"/>
    <w:pPr>
      <w:numPr>
        <w:numId w:val="1"/>
      </w:numPr>
    </w:pPr>
  </w:style>
  <w:style w:type="numbering" w:styleId="1ai">
    <w:name w:val="Outline List 1"/>
    <w:basedOn w:val="NoList"/>
    <w:rsid w:val="000B69C6"/>
    <w:pPr>
      <w:numPr>
        <w:numId w:val="22"/>
      </w:numPr>
    </w:pPr>
  </w:style>
  <w:style w:type="paragraph" w:customStyle="1" w:styleId="ActHead1">
    <w:name w:val="ActHead 1"/>
    <w:aliases w:val="c"/>
    <w:basedOn w:val="OPCParaBase"/>
    <w:next w:val="Normal"/>
    <w:qFormat/>
    <w:rsid w:val="00037C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7C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7C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7C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37C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7C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7C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7C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7C68"/>
    <w:pPr>
      <w:keepNext/>
      <w:keepLines/>
      <w:spacing w:before="280" w:line="240" w:lineRule="auto"/>
      <w:ind w:left="1134" w:hanging="1134"/>
      <w:outlineLvl w:val="8"/>
    </w:pPr>
    <w:rPr>
      <w:b/>
      <w:i/>
      <w:kern w:val="28"/>
      <w:sz w:val="28"/>
    </w:rPr>
  </w:style>
  <w:style w:type="character" w:customStyle="1" w:styleId="SOTextChar">
    <w:name w:val="SO Text Char"/>
    <w:aliases w:val="sot Char"/>
    <w:basedOn w:val="DefaultParagraphFont"/>
    <w:link w:val="SOText"/>
    <w:rsid w:val="00037C68"/>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037C68"/>
    <w:pPr>
      <w:spacing w:before="122" w:line="198" w:lineRule="exact"/>
      <w:ind w:left="1843" w:hanging="709"/>
    </w:pPr>
    <w:rPr>
      <w:sz w:val="18"/>
    </w:rPr>
  </w:style>
  <w:style w:type="paragraph" w:customStyle="1" w:styleId="SOPara">
    <w:name w:val="SO Para"/>
    <w:aliases w:val="soa"/>
    <w:basedOn w:val="SOText"/>
    <w:link w:val="SOParaChar"/>
    <w:qFormat/>
    <w:rsid w:val="00037C68"/>
    <w:pPr>
      <w:tabs>
        <w:tab w:val="right" w:pos="1786"/>
      </w:tabs>
      <w:spacing w:before="40"/>
      <w:ind w:left="2070" w:hanging="936"/>
    </w:pPr>
  </w:style>
  <w:style w:type="character" w:customStyle="1" w:styleId="SOParaChar">
    <w:name w:val="SO Para Char"/>
    <w:aliases w:val="soa Char"/>
    <w:basedOn w:val="DefaultParagraphFont"/>
    <w:link w:val="SOPara"/>
    <w:rsid w:val="00037C68"/>
    <w:rPr>
      <w:rFonts w:ascii="Times New Roman" w:eastAsiaTheme="minorHAnsi" w:hAnsi="Times New Roman" w:cstheme="minorBidi"/>
      <w:sz w:val="22"/>
      <w:lang w:eastAsia="en-US"/>
    </w:rPr>
  </w:style>
  <w:style w:type="paragraph" w:customStyle="1" w:styleId="FileName">
    <w:name w:val="FileName"/>
    <w:basedOn w:val="Normal"/>
    <w:rsid w:val="00037C68"/>
  </w:style>
  <w:style w:type="paragraph" w:customStyle="1" w:styleId="SOHeadBold">
    <w:name w:val="SO HeadBold"/>
    <w:aliases w:val="sohb"/>
    <w:basedOn w:val="SOText"/>
    <w:next w:val="SOText"/>
    <w:link w:val="SOHeadBoldChar"/>
    <w:qFormat/>
    <w:rsid w:val="00037C68"/>
    <w:rPr>
      <w:b/>
    </w:rPr>
  </w:style>
  <w:style w:type="character" w:customStyle="1" w:styleId="SOHeadBoldChar">
    <w:name w:val="SO HeadBold Char"/>
    <w:aliases w:val="sohb Char"/>
    <w:basedOn w:val="DefaultParagraphFont"/>
    <w:link w:val="SOHeadBold"/>
    <w:rsid w:val="00037C68"/>
    <w:rPr>
      <w:rFonts w:ascii="Times New Roman" w:eastAsiaTheme="minorHAnsi" w:hAnsi="Times New Roman" w:cstheme="minorBidi"/>
      <w:b/>
      <w:sz w:val="22"/>
      <w:lang w:eastAsia="en-US"/>
    </w:rPr>
  </w:style>
  <w:style w:type="numbering" w:styleId="ArticleSection">
    <w:name w:val="Outline List 3"/>
    <w:basedOn w:val="NoList"/>
    <w:rsid w:val="000B69C6"/>
    <w:pPr>
      <w:numPr>
        <w:numId w:val="3"/>
      </w:numPr>
    </w:pPr>
  </w:style>
  <w:style w:type="paragraph" w:customStyle="1" w:styleId="SOHeadItalic">
    <w:name w:val="SO HeadItalic"/>
    <w:aliases w:val="sohi"/>
    <w:basedOn w:val="SOText"/>
    <w:next w:val="SOText"/>
    <w:link w:val="SOHeadItalicChar"/>
    <w:qFormat/>
    <w:rsid w:val="00037C68"/>
    <w:rPr>
      <w:i/>
    </w:rPr>
  </w:style>
  <w:style w:type="character" w:customStyle="1" w:styleId="SOHeadItalicChar">
    <w:name w:val="SO HeadItalic Char"/>
    <w:aliases w:val="sohi Char"/>
    <w:basedOn w:val="DefaultParagraphFont"/>
    <w:link w:val="SOHeadItalic"/>
    <w:rsid w:val="00037C68"/>
    <w:rPr>
      <w:rFonts w:ascii="Times New Roman" w:eastAsiaTheme="minorHAnsi" w:hAnsi="Times New Roman" w:cstheme="minorBidi"/>
      <w:i/>
      <w:sz w:val="22"/>
      <w:lang w:eastAsia="en-US"/>
    </w:rPr>
  </w:style>
  <w:style w:type="paragraph" w:styleId="BalloonText">
    <w:name w:val="Balloon Text"/>
    <w:basedOn w:val="Normal"/>
    <w:link w:val="BalloonTextChar"/>
    <w:uiPriority w:val="99"/>
    <w:unhideWhenUsed/>
    <w:rsid w:val="00037C68"/>
    <w:pPr>
      <w:spacing w:line="240" w:lineRule="auto"/>
    </w:pPr>
    <w:rPr>
      <w:rFonts w:ascii="Tahoma" w:hAnsi="Tahoma" w:cs="Tahoma"/>
      <w:sz w:val="16"/>
      <w:szCs w:val="16"/>
    </w:rPr>
  </w:style>
  <w:style w:type="paragraph" w:styleId="BlockText">
    <w:name w:val="Block Text"/>
    <w:rsid w:val="000B69C6"/>
    <w:pPr>
      <w:spacing w:after="120"/>
      <w:ind w:left="1440" w:right="1440"/>
    </w:pPr>
    <w:rPr>
      <w:rFonts w:ascii="Times New Roman" w:hAnsi="Times New Roman"/>
      <w:sz w:val="22"/>
      <w:szCs w:val="24"/>
    </w:rPr>
  </w:style>
  <w:style w:type="paragraph" w:customStyle="1" w:styleId="Blocks">
    <w:name w:val="Blocks"/>
    <w:aliases w:val="bb"/>
    <w:basedOn w:val="OPCParaBase"/>
    <w:qFormat/>
    <w:rsid w:val="00037C68"/>
    <w:pPr>
      <w:spacing w:line="240" w:lineRule="auto"/>
    </w:pPr>
    <w:rPr>
      <w:sz w:val="24"/>
    </w:rPr>
  </w:style>
  <w:style w:type="paragraph" w:styleId="BodyText">
    <w:name w:val="Body Text"/>
    <w:rsid w:val="000B69C6"/>
    <w:pPr>
      <w:spacing w:after="120"/>
    </w:pPr>
    <w:rPr>
      <w:rFonts w:ascii="Times New Roman" w:hAnsi="Times New Roman"/>
      <w:sz w:val="22"/>
      <w:szCs w:val="24"/>
    </w:rPr>
  </w:style>
  <w:style w:type="paragraph" w:styleId="BodyText2">
    <w:name w:val="Body Text 2"/>
    <w:rsid w:val="000B69C6"/>
    <w:pPr>
      <w:spacing w:after="120" w:line="480" w:lineRule="auto"/>
    </w:pPr>
    <w:rPr>
      <w:rFonts w:ascii="Times New Roman" w:hAnsi="Times New Roman"/>
      <w:sz w:val="22"/>
      <w:szCs w:val="24"/>
    </w:rPr>
  </w:style>
  <w:style w:type="paragraph" w:styleId="BodyText3">
    <w:name w:val="Body Text 3"/>
    <w:rsid w:val="000B69C6"/>
    <w:pPr>
      <w:spacing w:after="120"/>
    </w:pPr>
    <w:rPr>
      <w:rFonts w:ascii="Times New Roman" w:hAnsi="Times New Roman"/>
      <w:sz w:val="16"/>
      <w:szCs w:val="16"/>
    </w:rPr>
  </w:style>
  <w:style w:type="paragraph" w:styleId="BodyTextFirstIndent">
    <w:name w:val="Body Text First Indent"/>
    <w:basedOn w:val="BodyText"/>
    <w:rsid w:val="000B69C6"/>
    <w:pPr>
      <w:ind w:firstLine="210"/>
    </w:pPr>
  </w:style>
  <w:style w:type="paragraph" w:styleId="BodyTextIndent">
    <w:name w:val="Body Text Indent"/>
    <w:rsid w:val="000B69C6"/>
    <w:pPr>
      <w:spacing w:after="120"/>
      <w:ind w:left="283"/>
    </w:pPr>
    <w:rPr>
      <w:rFonts w:ascii="Times New Roman" w:hAnsi="Times New Roman"/>
      <w:sz w:val="22"/>
      <w:szCs w:val="24"/>
    </w:rPr>
  </w:style>
  <w:style w:type="paragraph" w:styleId="BodyTextFirstIndent2">
    <w:name w:val="Body Text First Indent 2"/>
    <w:basedOn w:val="BodyTextIndent"/>
    <w:rsid w:val="000B69C6"/>
    <w:pPr>
      <w:ind w:firstLine="210"/>
    </w:pPr>
  </w:style>
  <w:style w:type="paragraph" w:styleId="BodyTextIndent2">
    <w:name w:val="Body Text Indent 2"/>
    <w:rsid w:val="000B69C6"/>
    <w:pPr>
      <w:spacing w:after="120" w:line="480" w:lineRule="auto"/>
      <w:ind w:left="283"/>
    </w:pPr>
    <w:rPr>
      <w:rFonts w:ascii="Times New Roman" w:hAnsi="Times New Roman"/>
      <w:sz w:val="22"/>
      <w:szCs w:val="24"/>
    </w:rPr>
  </w:style>
  <w:style w:type="paragraph" w:styleId="BodyTextIndent3">
    <w:name w:val="Body Text Indent 3"/>
    <w:rsid w:val="000B69C6"/>
    <w:pPr>
      <w:spacing w:after="120"/>
      <w:ind w:left="283"/>
    </w:pPr>
    <w:rPr>
      <w:rFonts w:ascii="Times New Roman" w:hAnsi="Times New Roman"/>
      <w:sz w:val="16"/>
      <w:szCs w:val="16"/>
    </w:rPr>
  </w:style>
  <w:style w:type="paragraph" w:customStyle="1" w:styleId="SOBullet">
    <w:name w:val="SO Bullet"/>
    <w:aliases w:val="sotb"/>
    <w:basedOn w:val="SOText"/>
    <w:link w:val="SOBulletChar"/>
    <w:qFormat/>
    <w:rsid w:val="00037C68"/>
    <w:pPr>
      <w:ind w:left="1559" w:hanging="425"/>
    </w:pPr>
  </w:style>
  <w:style w:type="paragraph" w:styleId="Caption">
    <w:name w:val="caption"/>
    <w:next w:val="Normal"/>
    <w:qFormat/>
    <w:rsid w:val="000B69C6"/>
    <w:pPr>
      <w:spacing w:before="120" w:after="120"/>
    </w:pPr>
    <w:rPr>
      <w:rFonts w:ascii="Times New Roman" w:hAnsi="Times New Roman"/>
      <w:b/>
      <w:bCs/>
    </w:rPr>
  </w:style>
  <w:style w:type="character" w:customStyle="1" w:styleId="CharAmPartNo">
    <w:name w:val="CharAmPartNo"/>
    <w:basedOn w:val="OPCCharBase"/>
    <w:uiPriority w:val="1"/>
    <w:qFormat/>
    <w:rsid w:val="00037C68"/>
  </w:style>
  <w:style w:type="character" w:customStyle="1" w:styleId="CharAmPartText">
    <w:name w:val="CharAmPartText"/>
    <w:basedOn w:val="OPCCharBase"/>
    <w:uiPriority w:val="1"/>
    <w:qFormat/>
    <w:rsid w:val="00037C68"/>
  </w:style>
  <w:style w:type="character" w:customStyle="1" w:styleId="CharBoldItalic">
    <w:name w:val="CharBoldItalic"/>
    <w:basedOn w:val="OPCCharBase"/>
    <w:uiPriority w:val="1"/>
    <w:qFormat/>
    <w:rsid w:val="00037C68"/>
    <w:rPr>
      <w:b/>
      <w:i/>
    </w:rPr>
  </w:style>
  <w:style w:type="character" w:customStyle="1" w:styleId="CharItalic">
    <w:name w:val="CharItalic"/>
    <w:basedOn w:val="OPCCharBase"/>
    <w:uiPriority w:val="1"/>
    <w:qFormat/>
    <w:rsid w:val="00037C68"/>
    <w:rPr>
      <w:i/>
    </w:rPr>
  </w:style>
  <w:style w:type="character" w:customStyle="1" w:styleId="SOBulletChar">
    <w:name w:val="SO Bullet Char"/>
    <w:aliases w:val="sotb Char"/>
    <w:basedOn w:val="DefaultParagraphFont"/>
    <w:link w:val="SOBullet"/>
    <w:rsid w:val="00037C68"/>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037C68"/>
    <w:pPr>
      <w:tabs>
        <w:tab w:val="left" w:pos="1560"/>
      </w:tabs>
      <w:ind w:left="2268" w:hanging="1134"/>
    </w:pPr>
  </w:style>
  <w:style w:type="paragraph" w:styleId="Closing">
    <w:name w:val="Closing"/>
    <w:rsid w:val="000B69C6"/>
    <w:pPr>
      <w:ind w:left="4252"/>
    </w:pPr>
    <w:rPr>
      <w:rFonts w:ascii="Times New Roman" w:hAnsi="Times New Roman"/>
      <w:sz w:val="22"/>
      <w:szCs w:val="24"/>
    </w:rPr>
  </w:style>
  <w:style w:type="character" w:styleId="CommentReference">
    <w:name w:val="annotation reference"/>
    <w:basedOn w:val="DefaultParagraphFont"/>
    <w:rsid w:val="000B69C6"/>
    <w:rPr>
      <w:sz w:val="16"/>
      <w:szCs w:val="16"/>
    </w:rPr>
  </w:style>
  <w:style w:type="paragraph" w:styleId="CommentText">
    <w:name w:val="annotation text"/>
    <w:rsid w:val="000B69C6"/>
    <w:rPr>
      <w:rFonts w:ascii="Times New Roman" w:hAnsi="Times New Roman"/>
    </w:rPr>
  </w:style>
  <w:style w:type="paragraph" w:styleId="CommentSubject">
    <w:name w:val="annotation subject"/>
    <w:next w:val="CommentText"/>
    <w:rsid w:val="000B69C6"/>
    <w:rPr>
      <w:rFonts w:ascii="Times New Roman" w:hAnsi="Times New Roman"/>
      <w:b/>
      <w:bCs/>
      <w:szCs w:val="24"/>
    </w:rPr>
  </w:style>
  <w:style w:type="character" w:customStyle="1" w:styleId="SOBulletNoteChar">
    <w:name w:val="SO BulletNote Char"/>
    <w:aliases w:val="sonb Char"/>
    <w:basedOn w:val="DefaultParagraphFont"/>
    <w:link w:val="SOBulletNote"/>
    <w:rsid w:val="00037C68"/>
    <w:rPr>
      <w:rFonts w:ascii="Times New Roman" w:eastAsiaTheme="minorHAnsi" w:hAnsi="Times New Roman" w:cstheme="minorBidi"/>
      <w:sz w:val="18"/>
      <w:lang w:eastAsia="en-US"/>
    </w:rPr>
  </w:style>
  <w:style w:type="paragraph" w:customStyle="1" w:styleId="CTA-">
    <w:name w:val="CTA -"/>
    <w:basedOn w:val="OPCParaBase"/>
    <w:rsid w:val="00037C68"/>
    <w:pPr>
      <w:spacing w:before="60" w:line="240" w:lineRule="atLeast"/>
      <w:ind w:left="85" w:hanging="85"/>
    </w:pPr>
    <w:rPr>
      <w:sz w:val="20"/>
    </w:rPr>
  </w:style>
  <w:style w:type="paragraph" w:customStyle="1" w:styleId="CTA--">
    <w:name w:val="CTA --"/>
    <w:basedOn w:val="OPCParaBase"/>
    <w:next w:val="Normal"/>
    <w:rsid w:val="00037C68"/>
    <w:pPr>
      <w:spacing w:before="60" w:line="240" w:lineRule="atLeast"/>
      <w:ind w:left="142" w:hanging="142"/>
    </w:pPr>
    <w:rPr>
      <w:sz w:val="20"/>
    </w:rPr>
  </w:style>
  <w:style w:type="paragraph" w:customStyle="1" w:styleId="CTA---">
    <w:name w:val="CTA ---"/>
    <w:basedOn w:val="OPCParaBase"/>
    <w:next w:val="Normal"/>
    <w:rsid w:val="00037C68"/>
    <w:pPr>
      <w:spacing w:before="60" w:line="240" w:lineRule="atLeast"/>
      <w:ind w:left="198" w:hanging="198"/>
    </w:pPr>
    <w:rPr>
      <w:sz w:val="20"/>
    </w:rPr>
  </w:style>
  <w:style w:type="paragraph" w:customStyle="1" w:styleId="CTA----">
    <w:name w:val="CTA ----"/>
    <w:basedOn w:val="OPCParaBase"/>
    <w:next w:val="Normal"/>
    <w:rsid w:val="00037C68"/>
    <w:pPr>
      <w:spacing w:before="60" w:line="240" w:lineRule="atLeast"/>
      <w:ind w:left="255" w:hanging="255"/>
    </w:pPr>
    <w:rPr>
      <w:sz w:val="20"/>
    </w:rPr>
  </w:style>
  <w:style w:type="paragraph" w:customStyle="1" w:styleId="CTA1a">
    <w:name w:val="CTA 1(a)"/>
    <w:basedOn w:val="OPCParaBase"/>
    <w:rsid w:val="00037C68"/>
    <w:pPr>
      <w:tabs>
        <w:tab w:val="right" w:pos="414"/>
      </w:tabs>
      <w:spacing w:before="40" w:line="240" w:lineRule="atLeast"/>
      <w:ind w:left="675" w:hanging="675"/>
    </w:pPr>
    <w:rPr>
      <w:sz w:val="20"/>
    </w:rPr>
  </w:style>
  <w:style w:type="paragraph" w:customStyle="1" w:styleId="CTA1ai">
    <w:name w:val="CTA 1(a)(i)"/>
    <w:basedOn w:val="OPCParaBase"/>
    <w:rsid w:val="00037C68"/>
    <w:pPr>
      <w:tabs>
        <w:tab w:val="right" w:pos="1004"/>
      </w:tabs>
      <w:spacing w:before="40" w:line="240" w:lineRule="atLeast"/>
      <w:ind w:left="1253" w:hanging="1253"/>
    </w:pPr>
    <w:rPr>
      <w:sz w:val="20"/>
    </w:rPr>
  </w:style>
  <w:style w:type="paragraph" w:customStyle="1" w:styleId="CTA2a">
    <w:name w:val="CTA 2(a)"/>
    <w:basedOn w:val="OPCParaBase"/>
    <w:rsid w:val="00037C68"/>
    <w:pPr>
      <w:tabs>
        <w:tab w:val="right" w:pos="482"/>
      </w:tabs>
      <w:spacing w:before="40" w:line="240" w:lineRule="atLeast"/>
      <w:ind w:left="748" w:hanging="748"/>
    </w:pPr>
    <w:rPr>
      <w:sz w:val="20"/>
    </w:rPr>
  </w:style>
  <w:style w:type="paragraph" w:customStyle="1" w:styleId="CTA2ai">
    <w:name w:val="CTA 2(a)(i)"/>
    <w:basedOn w:val="OPCParaBase"/>
    <w:rsid w:val="00037C68"/>
    <w:pPr>
      <w:tabs>
        <w:tab w:val="right" w:pos="1089"/>
      </w:tabs>
      <w:spacing w:before="40" w:line="240" w:lineRule="atLeast"/>
      <w:ind w:left="1327" w:hanging="1327"/>
    </w:pPr>
    <w:rPr>
      <w:sz w:val="20"/>
    </w:rPr>
  </w:style>
  <w:style w:type="paragraph" w:customStyle="1" w:styleId="CTA3a">
    <w:name w:val="CTA 3(a)"/>
    <w:basedOn w:val="OPCParaBase"/>
    <w:rsid w:val="00037C68"/>
    <w:pPr>
      <w:tabs>
        <w:tab w:val="right" w:pos="556"/>
      </w:tabs>
      <w:spacing w:before="40" w:line="240" w:lineRule="atLeast"/>
      <w:ind w:left="805" w:hanging="805"/>
    </w:pPr>
    <w:rPr>
      <w:sz w:val="20"/>
    </w:rPr>
  </w:style>
  <w:style w:type="paragraph" w:customStyle="1" w:styleId="CTA3ai">
    <w:name w:val="CTA 3(a)(i)"/>
    <w:basedOn w:val="OPCParaBase"/>
    <w:rsid w:val="00037C68"/>
    <w:pPr>
      <w:tabs>
        <w:tab w:val="right" w:pos="1140"/>
      </w:tabs>
      <w:spacing w:before="40" w:line="240" w:lineRule="atLeast"/>
      <w:ind w:left="1361" w:hanging="1361"/>
    </w:pPr>
    <w:rPr>
      <w:sz w:val="20"/>
    </w:rPr>
  </w:style>
  <w:style w:type="paragraph" w:customStyle="1" w:styleId="CTA4a">
    <w:name w:val="CTA 4(a)"/>
    <w:basedOn w:val="OPCParaBase"/>
    <w:rsid w:val="00037C68"/>
    <w:pPr>
      <w:tabs>
        <w:tab w:val="right" w:pos="624"/>
      </w:tabs>
      <w:spacing w:before="40" w:line="240" w:lineRule="atLeast"/>
      <w:ind w:left="873" w:hanging="873"/>
    </w:pPr>
    <w:rPr>
      <w:sz w:val="20"/>
    </w:rPr>
  </w:style>
  <w:style w:type="paragraph" w:customStyle="1" w:styleId="CTA4ai">
    <w:name w:val="CTA 4(a)(i)"/>
    <w:basedOn w:val="OPCParaBase"/>
    <w:rsid w:val="00037C68"/>
    <w:pPr>
      <w:tabs>
        <w:tab w:val="right" w:pos="1213"/>
      </w:tabs>
      <w:spacing w:before="40" w:line="240" w:lineRule="atLeast"/>
      <w:ind w:left="1452" w:hanging="1452"/>
    </w:pPr>
    <w:rPr>
      <w:sz w:val="20"/>
    </w:rPr>
  </w:style>
  <w:style w:type="paragraph" w:customStyle="1" w:styleId="CTACAPS">
    <w:name w:val="CTA CAPS"/>
    <w:basedOn w:val="OPCParaBase"/>
    <w:rsid w:val="00037C68"/>
    <w:pPr>
      <w:spacing w:before="60" w:line="240" w:lineRule="atLeast"/>
    </w:pPr>
    <w:rPr>
      <w:sz w:val="20"/>
    </w:rPr>
  </w:style>
  <w:style w:type="paragraph" w:customStyle="1" w:styleId="CTAright">
    <w:name w:val="CTA right"/>
    <w:basedOn w:val="OPCParaBase"/>
    <w:rsid w:val="00037C68"/>
    <w:pPr>
      <w:spacing w:before="60" w:line="240" w:lineRule="auto"/>
      <w:jc w:val="right"/>
    </w:pPr>
    <w:rPr>
      <w:sz w:val="20"/>
    </w:rPr>
  </w:style>
  <w:style w:type="paragraph" w:styleId="Date">
    <w:name w:val="Date"/>
    <w:next w:val="Normal"/>
    <w:rsid w:val="000B69C6"/>
    <w:rPr>
      <w:rFonts w:ascii="Times New Roman" w:hAnsi="Times New Roman"/>
      <w:sz w:val="22"/>
      <w:szCs w:val="24"/>
    </w:rPr>
  </w:style>
  <w:style w:type="paragraph" w:styleId="DocumentMap">
    <w:name w:val="Document Map"/>
    <w:rsid w:val="000B69C6"/>
    <w:pPr>
      <w:shd w:val="clear" w:color="auto" w:fill="000080"/>
    </w:pPr>
    <w:rPr>
      <w:rFonts w:ascii="Tahoma" w:hAnsi="Tahoma" w:cs="Tahoma"/>
      <w:sz w:val="22"/>
      <w:szCs w:val="24"/>
    </w:rPr>
  </w:style>
  <w:style w:type="paragraph" w:styleId="E-mailSignature">
    <w:name w:val="E-mail Signature"/>
    <w:rsid w:val="000B69C6"/>
    <w:rPr>
      <w:rFonts w:ascii="Times New Roman" w:hAnsi="Times New Roman"/>
      <w:sz w:val="22"/>
      <w:szCs w:val="24"/>
    </w:rPr>
  </w:style>
  <w:style w:type="character" w:styleId="Emphasis">
    <w:name w:val="Emphasis"/>
    <w:basedOn w:val="DefaultParagraphFont"/>
    <w:qFormat/>
    <w:rsid w:val="000B69C6"/>
    <w:rPr>
      <w:i/>
      <w:iCs/>
    </w:rPr>
  </w:style>
  <w:style w:type="character" w:styleId="EndnoteReference">
    <w:name w:val="endnote reference"/>
    <w:basedOn w:val="DefaultParagraphFont"/>
    <w:rsid w:val="000B69C6"/>
    <w:rPr>
      <w:vertAlign w:val="superscript"/>
    </w:rPr>
  </w:style>
  <w:style w:type="paragraph" w:styleId="EndnoteText">
    <w:name w:val="endnote text"/>
    <w:rsid w:val="000B69C6"/>
    <w:rPr>
      <w:rFonts w:ascii="Times New Roman" w:hAnsi="Times New Roman"/>
    </w:rPr>
  </w:style>
  <w:style w:type="paragraph" w:styleId="EnvelopeAddress">
    <w:name w:val="envelope address"/>
    <w:rsid w:val="000B69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69C6"/>
    <w:rPr>
      <w:rFonts w:ascii="Arial" w:hAnsi="Arial" w:cs="Arial"/>
    </w:rPr>
  </w:style>
  <w:style w:type="character" w:styleId="FollowedHyperlink">
    <w:name w:val="FollowedHyperlink"/>
    <w:basedOn w:val="DefaultParagraphFont"/>
    <w:rsid w:val="000B69C6"/>
    <w:rPr>
      <w:color w:val="800080"/>
      <w:u w:val="single"/>
    </w:rPr>
  </w:style>
  <w:style w:type="character" w:styleId="FootnoteReference">
    <w:name w:val="footnote reference"/>
    <w:basedOn w:val="DefaultParagraphFont"/>
    <w:rsid w:val="000B69C6"/>
    <w:rPr>
      <w:vertAlign w:val="superscript"/>
    </w:rPr>
  </w:style>
  <w:style w:type="paragraph" w:styleId="FootnoteText">
    <w:name w:val="footnote text"/>
    <w:rsid w:val="000B69C6"/>
    <w:rPr>
      <w:rFonts w:ascii="Times New Roman" w:hAnsi="Times New Roman"/>
    </w:rPr>
  </w:style>
  <w:style w:type="paragraph" w:customStyle="1" w:styleId="House">
    <w:name w:val="House"/>
    <w:basedOn w:val="OPCParaBase"/>
    <w:rsid w:val="00037C68"/>
    <w:pPr>
      <w:spacing w:line="240" w:lineRule="auto"/>
    </w:pPr>
    <w:rPr>
      <w:sz w:val="28"/>
    </w:rPr>
  </w:style>
  <w:style w:type="character" w:styleId="HTMLAcronym">
    <w:name w:val="HTML Acronym"/>
    <w:basedOn w:val="DefaultParagraphFont"/>
    <w:rsid w:val="000B69C6"/>
  </w:style>
  <w:style w:type="paragraph" w:styleId="HTMLAddress">
    <w:name w:val="HTML Address"/>
    <w:rsid w:val="000B69C6"/>
    <w:rPr>
      <w:rFonts w:ascii="Times New Roman" w:hAnsi="Times New Roman"/>
      <w:i/>
      <w:iCs/>
      <w:sz w:val="22"/>
      <w:szCs w:val="24"/>
    </w:rPr>
  </w:style>
  <w:style w:type="character" w:styleId="HTMLCite">
    <w:name w:val="HTML Cite"/>
    <w:basedOn w:val="DefaultParagraphFont"/>
    <w:rsid w:val="000B69C6"/>
    <w:rPr>
      <w:i/>
      <w:iCs/>
    </w:rPr>
  </w:style>
  <w:style w:type="character" w:styleId="HTMLCode">
    <w:name w:val="HTML Code"/>
    <w:basedOn w:val="DefaultParagraphFont"/>
    <w:rsid w:val="000B69C6"/>
    <w:rPr>
      <w:rFonts w:ascii="Courier New" w:hAnsi="Courier New" w:cs="Courier New"/>
      <w:sz w:val="20"/>
      <w:szCs w:val="20"/>
    </w:rPr>
  </w:style>
  <w:style w:type="character" w:styleId="HTMLDefinition">
    <w:name w:val="HTML Definition"/>
    <w:basedOn w:val="DefaultParagraphFont"/>
    <w:rsid w:val="000B69C6"/>
    <w:rPr>
      <w:i/>
      <w:iCs/>
    </w:rPr>
  </w:style>
  <w:style w:type="character" w:styleId="HTMLKeyboard">
    <w:name w:val="HTML Keyboard"/>
    <w:basedOn w:val="DefaultParagraphFont"/>
    <w:rsid w:val="000B69C6"/>
    <w:rPr>
      <w:rFonts w:ascii="Courier New" w:hAnsi="Courier New" w:cs="Courier New"/>
      <w:sz w:val="20"/>
      <w:szCs w:val="20"/>
    </w:rPr>
  </w:style>
  <w:style w:type="paragraph" w:styleId="HTMLPreformatted">
    <w:name w:val="HTML Preformatted"/>
    <w:rsid w:val="000B69C6"/>
    <w:rPr>
      <w:rFonts w:ascii="Courier New" w:hAnsi="Courier New" w:cs="Courier New"/>
    </w:rPr>
  </w:style>
  <w:style w:type="character" w:styleId="HTMLSample">
    <w:name w:val="HTML Sample"/>
    <w:basedOn w:val="DefaultParagraphFont"/>
    <w:rsid w:val="000B69C6"/>
    <w:rPr>
      <w:rFonts w:ascii="Courier New" w:hAnsi="Courier New" w:cs="Courier New"/>
    </w:rPr>
  </w:style>
  <w:style w:type="character" w:styleId="HTMLTypewriter">
    <w:name w:val="HTML Typewriter"/>
    <w:basedOn w:val="DefaultParagraphFont"/>
    <w:rsid w:val="000B69C6"/>
    <w:rPr>
      <w:rFonts w:ascii="Courier New" w:hAnsi="Courier New" w:cs="Courier New"/>
      <w:sz w:val="20"/>
      <w:szCs w:val="20"/>
    </w:rPr>
  </w:style>
  <w:style w:type="character" w:styleId="HTMLVariable">
    <w:name w:val="HTML Variable"/>
    <w:basedOn w:val="DefaultParagraphFont"/>
    <w:rsid w:val="000B69C6"/>
    <w:rPr>
      <w:i/>
      <w:iCs/>
    </w:rPr>
  </w:style>
  <w:style w:type="character" w:styleId="Hyperlink">
    <w:name w:val="Hyperlink"/>
    <w:basedOn w:val="DefaultParagraphFont"/>
    <w:rsid w:val="000B69C6"/>
    <w:rPr>
      <w:color w:val="0000FF"/>
      <w:u w:val="single"/>
    </w:rPr>
  </w:style>
  <w:style w:type="paragraph" w:styleId="Index1">
    <w:name w:val="index 1"/>
    <w:next w:val="Normal"/>
    <w:rsid w:val="000B69C6"/>
    <w:pPr>
      <w:ind w:left="220" w:hanging="220"/>
    </w:pPr>
    <w:rPr>
      <w:rFonts w:ascii="Times New Roman" w:hAnsi="Times New Roman"/>
      <w:sz w:val="22"/>
      <w:szCs w:val="24"/>
    </w:rPr>
  </w:style>
  <w:style w:type="paragraph" w:styleId="Index2">
    <w:name w:val="index 2"/>
    <w:next w:val="Normal"/>
    <w:rsid w:val="000B69C6"/>
    <w:pPr>
      <w:ind w:left="440" w:hanging="220"/>
    </w:pPr>
    <w:rPr>
      <w:rFonts w:ascii="Times New Roman" w:hAnsi="Times New Roman"/>
      <w:sz w:val="22"/>
      <w:szCs w:val="24"/>
    </w:rPr>
  </w:style>
  <w:style w:type="paragraph" w:styleId="Index3">
    <w:name w:val="index 3"/>
    <w:next w:val="Normal"/>
    <w:rsid w:val="000B69C6"/>
    <w:pPr>
      <w:ind w:left="660" w:hanging="220"/>
    </w:pPr>
    <w:rPr>
      <w:rFonts w:ascii="Times New Roman" w:hAnsi="Times New Roman"/>
      <w:sz w:val="22"/>
      <w:szCs w:val="24"/>
    </w:rPr>
  </w:style>
  <w:style w:type="paragraph" w:styleId="Index4">
    <w:name w:val="index 4"/>
    <w:next w:val="Normal"/>
    <w:rsid w:val="000B69C6"/>
    <w:pPr>
      <w:ind w:left="880" w:hanging="220"/>
    </w:pPr>
    <w:rPr>
      <w:rFonts w:ascii="Times New Roman" w:hAnsi="Times New Roman"/>
      <w:sz w:val="22"/>
      <w:szCs w:val="24"/>
    </w:rPr>
  </w:style>
  <w:style w:type="paragraph" w:styleId="Index5">
    <w:name w:val="index 5"/>
    <w:next w:val="Normal"/>
    <w:rsid w:val="000B69C6"/>
    <w:pPr>
      <w:ind w:left="1100" w:hanging="220"/>
    </w:pPr>
    <w:rPr>
      <w:rFonts w:ascii="Times New Roman" w:hAnsi="Times New Roman"/>
      <w:sz w:val="22"/>
      <w:szCs w:val="24"/>
    </w:rPr>
  </w:style>
  <w:style w:type="paragraph" w:styleId="Index6">
    <w:name w:val="index 6"/>
    <w:next w:val="Normal"/>
    <w:rsid w:val="000B69C6"/>
    <w:pPr>
      <w:ind w:left="1320" w:hanging="220"/>
    </w:pPr>
    <w:rPr>
      <w:rFonts w:ascii="Times New Roman" w:hAnsi="Times New Roman"/>
      <w:sz w:val="22"/>
      <w:szCs w:val="24"/>
    </w:rPr>
  </w:style>
  <w:style w:type="paragraph" w:styleId="Index7">
    <w:name w:val="index 7"/>
    <w:next w:val="Normal"/>
    <w:rsid w:val="000B69C6"/>
    <w:pPr>
      <w:ind w:left="1540" w:hanging="220"/>
    </w:pPr>
    <w:rPr>
      <w:rFonts w:ascii="Times New Roman" w:hAnsi="Times New Roman"/>
      <w:sz w:val="22"/>
      <w:szCs w:val="24"/>
    </w:rPr>
  </w:style>
  <w:style w:type="paragraph" w:styleId="Index8">
    <w:name w:val="index 8"/>
    <w:next w:val="Normal"/>
    <w:rsid w:val="000B69C6"/>
    <w:pPr>
      <w:ind w:left="1760" w:hanging="220"/>
    </w:pPr>
    <w:rPr>
      <w:rFonts w:ascii="Times New Roman" w:hAnsi="Times New Roman"/>
      <w:sz w:val="22"/>
      <w:szCs w:val="24"/>
    </w:rPr>
  </w:style>
  <w:style w:type="paragraph" w:styleId="Index9">
    <w:name w:val="index 9"/>
    <w:next w:val="Normal"/>
    <w:rsid w:val="000B69C6"/>
    <w:pPr>
      <w:ind w:left="1980" w:hanging="220"/>
    </w:pPr>
    <w:rPr>
      <w:rFonts w:ascii="Times New Roman" w:hAnsi="Times New Roman"/>
      <w:sz w:val="22"/>
      <w:szCs w:val="24"/>
    </w:rPr>
  </w:style>
  <w:style w:type="paragraph" w:styleId="IndexHeading">
    <w:name w:val="index heading"/>
    <w:next w:val="Index1"/>
    <w:rsid w:val="000B69C6"/>
    <w:rPr>
      <w:rFonts w:ascii="Arial" w:hAnsi="Arial" w:cs="Arial"/>
      <w:b/>
      <w:bCs/>
      <w:sz w:val="22"/>
      <w:szCs w:val="24"/>
    </w:rPr>
  </w:style>
  <w:style w:type="paragraph" w:styleId="List">
    <w:name w:val="List"/>
    <w:rsid w:val="000B69C6"/>
    <w:pPr>
      <w:ind w:left="283" w:hanging="283"/>
    </w:pPr>
    <w:rPr>
      <w:rFonts w:ascii="Times New Roman" w:hAnsi="Times New Roman"/>
      <w:sz w:val="22"/>
      <w:szCs w:val="24"/>
    </w:rPr>
  </w:style>
  <w:style w:type="paragraph" w:styleId="List2">
    <w:name w:val="List 2"/>
    <w:rsid w:val="000B69C6"/>
    <w:pPr>
      <w:ind w:left="566" w:hanging="283"/>
    </w:pPr>
    <w:rPr>
      <w:rFonts w:ascii="Times New Roman" w:hAnsi="Times New Roman"/>
      <w:sz w:val="22"/>
      <w:szCs w:val="24"/>
    </w:rPr>
  </w:style>
  <w:style w:type="paragraph" w:styleId="List3">
    <w:name w:val="List 3"/>
    <w:rsid w:val="000B69C6"/>
    <w:pPr>
      <w:ind w:left="849" w:hanging="283"/>
    </w:pPr>
    <w:rPr>
      <w:rFonts w:ascii="Times New Roman" w:hAnsi="Times New Roman"/>
      <w:sz w:val="22"/>
      <w:szCs w:val="24"/>
    </w:rPr>
  </w:style>
  <w:style w:type="paragraph" w:styleId="List4">
    <w:name w:val="List 4"/>
    <w:rsid w:val="000B69C6"/>
    <w:pPr>
      <w:ind w:left="1132" w:hanging="283"/>
    </w:pPr>
    <w:rPr>
      <w:rFonts w:ascii="Times New Roman" w:hAnsi="Times New Roman"/>
      <w:sz w:val="22"/>
      <w:szCs w:val="24"/>
    </w:rPr>
  </w:style>
  <w:style w:type="paragraph" w:styleId="List5">
    <w:name w:val="List 5"/>
    <w:rsid w:val="000B69C6"/>
    <w:pPr>
      <w:ind w:left="1415" w:hanging="283"/>
    </w:pPr>
    <w:rPr>
      <w:rFonts w:ascii="Times New Roman" w:hAnsi="Times New Roman"/>
      <w:sz w:val="22"/>
      <w:szCs w:val="24"/>
    </w:rPr>
  </w:style>
  <w:style w:type="paragraph" w:styleId="ListBullet">
    <w:name w:val="List Bullet"/>
    <w:rsid w:val="000B69C6"/>
    <w:pPr>
      <w:numPr>
        <w:numId w:val="4"/>
      </w:numPr>
      <w:tabs>
        <w:tab w:val="clear" w:pos="360"/>
        <w:tab w:val="num" w:pos="2989"/>
      </w:tabs>
      <w:ind w:left="1225" w:firstLine="1043"/>
    </w:pPr>
    <w:rPr>
      <w:rFonts w:ascii="Times New Roman" w:hAnsi="Times New Roman"/>
      <w:sz w:val="22"/>
      <w:szCs w:val="24"/>
    </w:rPr>
  </w:style>
  <w:style w:type="paragraph" w:styleId="ListBullet2">
    <w:name w:val="List Bullet 2"/>
    <w:rsid w:val="000B69C6"/>
    <w:pPr>
      <w:numPr>
        <w:numId w:val="5"/>
      </w:numPr>
      <w:tabs>
        <w:tab w:val="clear" w:pos="643"/>
        <w:tab w:val="num" w:pos="360"/>
      </w:tabs>
      <w:ind w:left="360"/>
    </w:pPr>
    <w:rPr>
      <w:rFonts w:ascii="Times New Roman" w:hAnsi="Times New Roman"/>
      <w:sz w:val="22"/>
      <w:szCs w:val="24"/>
    </w:rPr>
  </w:style>
  <w:style w:type="paragraph" w:styleId="ListBullet3">
    <w:name w:val="List Bullet 3"/>
    <w:rsid w:val="000B69C6"/>
    <w:pPr>
      <w:numPr>
        <w:numId w:val="6"/>
      </w:numPr>
      <w:tabs>
        <w:tab w:val="clear" w:pos="926"/>
        <w:tab w:val="num" w:pos="360"/>
      </w:tabs>
      <w:ind w:left="360"/>
    </w:pPr>
    <w:rPr>
      <w:rFonts w:ascii="Times New Roman" w:hAnsi="Times New Roman"/>
      <w:sz w:val="22"/>
      <w:szCs w:val="24"/>
    </w:rPr>
  </w:style>
  <w:style w:type="paragraph" w:styleId="ListBullet4">
    <w:name w:val="List Bullet 4"/>
    <w:rsid w:val="000B69C6"/>
    <w:pPr>
      <w:numPr>
        <w:numId w:val="7"/>
      </w:numPr>
      <w:tabs>
        <w:tab w:val="clear" w:pos="1209"/>
        <w:tab w:val="num" w:pos="926"/>
      </w:tabs>
      <w:ind w:left="926"/>
    </w:pPr>
    <w:rPr>
      <w:rFonts w:ascii="Times New Roman" w:hAnsi="Times New Roman"/>
      <w:sz w:val="22"/>
      <w:szCs w:val="24"/>
    </w:rPr>
  </w:style>
  <w:style w:type="paragraph" w:styleId="ListBullet5">
    <w:name w:val="List Bullet 5"/>
    <w:rsid w:val="000B69C6"/>
    <w:pPr>
      <w:numPr>
        <w:numId w:val="8"/>
      </w:numPr>
    </w:pPr>
    <w:rPr>
      <w:rFonts w:ascii="Times New Roman" w:hAnsi="Times New Roman"/>
      <w:sz w:val="22"/>
      <w:szCs w:val="24"/>
    </w:rPr>
  </w:style>
  <w:style w:type="paragraph" w:styleId="ListContinue">
    <w:name w:val="List Continue"/>
    <w:rsid w:val="000B69C6"/>
    <w:pPr>
      <w:spacing w:after="120"/>
      <w:ind w:left="283"/>
    </w:pPr>
    <w:rPr>
      <w:rFonts w:ascii="Times New Roman" w:hAnsi="Times New Roman"/>
      <w:sz w:val="22"/>
      <w:szCs w:val="24"/>
    </w:rPr>
  </w:style>
  <w:style w:type="paragraph" w:styleId="ListContinue2">
    <w:name w:val="List Continue 2"/>
    <w:rsid w:val="000B69C6"/>
    <w:pPr>
      <w:spacing w:after="120"/>
      <w:ind w:left="566"/>
    </w:pPr>
    <w:rPr>
      <w:rFonts w:ascii="Times New Roman" w:hAnsi="Times New Roman"/>
      <w:sz w:val="22"/>
      <w:szCs w:val="24"/>
    </w:rPr>
  </w:style>
  <w:style w:type="paragraph" w:styleId="ListContinue3">
    <w:name w:val="List Continue 3"/>
    <w:rsid w:val="000B69C6"/>
    <w:pPr>
      <w:spacing w:after="120"/>
      <w:ind w:left="849"/>
    </w:pPr>
    <w:rPr>
      <w:rFonts w:ascii="Times New Roman" w:hAnsi="Times New Roman"/>
      <w:sz w:val="22"/>
      <w:szCs w:val="24"/>
    </w:rPr>
  </w:style>
  <w:style w:type="paragraph" w:styleId="ListContinue4">
    <w:name w:val="List Continue 4"/>
    <w:rsid w:val="000B69C6"/>
    <w:pPr>
      <w:spacing w:after="120"/>
      <w:ind w:left="1132"/>
    </w:pPr>
    <w:rPr>
      <w:rFonts w:ascii="Times New Roman" w:hAnsi="Times New Roman"/>
      <w:sz w:val="22"/>
      <w:szCs w:val="24"/>
    </w:rPr>
  </w:style>
  <w:style w:type="paragraph" w:styleId="ListContinue5">
    <w:name w:val="List Continue 5"/>
    <w:rsid w:val="000B69C6"/>
    <w:pPr>
      <w:spacing w:after="120"/>
      <w:ind w:left="1415"/>
    </w:pPr>
    <w:rPr>
      <w:rFonts w:ascii="Times New Roman" w:hAnsi="Times New Roman"/>
      <w:sz w:val="22"/>
      <w:szCs w:val="24"/>
    </w:rPr>
  </w:style>
  <w:style w:type="paragraph" w:styleId="ListNumber">
    <w:name w:val="List Number"/>
    <w:rsid w:val="000B69C6"/>
    <w:pPr>
      <w:numPr>
        <w:numId w:val="9"/>
      </w:numPr>
      <w:tabs>
        <w:tab w:val="clear" w:pos="360"/>
        <w:tab w:val="num" w:pos="4242"/>
      </w:tabs>
      <w:ind w:left="3521" w:hanging="1043"/>
    </w:pPr>
    <w:rPr>
      <w:rFonts w:ascii="Times New Roman" w:hAnsi="Times New Roman"/>
      <w:sz w:val="22"/>
      <w:szCs w:val="24"/>
    </w:rPr>
  </w:style>
  <w:style w:type="paragraph" w:styleId="ListNumber2">
    <w:name w:val="List Number 2"/>
    <w:rsid w:val="000B69C6"/>
    <w:pPr>
      <w:numPr>
        <w:numId w:val="10"/>
      </w:numPr>
      <w:tabs>
        <w:tab w:val="clear" w:pos="643"/>
        <w:tab w:val="num" w:pos="360"/>
      </w:tabs>
      <w:ind w:left="360"/>
    </w:pPr>
    <w:rPr>
      <w:rFonts w:ascii="Times New Roman" w:hAnsi="Times New Roman"/>
      <w:sz w:val="22"/>
      <w:szCs w:val="24"/>
    </w:rPr>
  </w:style>
  <w:style w:type="paragraph" w:styleId="ListNumber3">
    <w:name w:val="List Number 3"/>
    <w:rsid w:val="000B69C6"/>
    <w:pPr>
      <w:numPr>
        <w:numId w:val="11"/>
      </w:numPr>
      <w:tabs>
        <w:tab w:val="clear" w:pos="926"/>
        <w:tab w:val="num" w:pos="360"/>
      </w:tabs>
      <w:ind w:left="360"/>
    </w:pPr>
    <w:rPr>
      <w:rFonts w:ascii="Times New Roman" w:hAnsi="Times New Roman"/>
      <w:sz w:val="22"/>
      <w:szCs w:val="24"/>
    </w:rPr>
  </w:style>
  <w:style w:type="paragraph" w:styleId="ListNumber4">
    <w:name w:val="List Number 4"/>
    <w:rsid w:val="000B69C6"/>
    <w:pPr>
      <w:numPr>
        <w:numId w:val="12"/>
      </w:numPr>
      <w:tabs>
        <w:tab w:val="clear" w:pos="1209"/>
        <w:tab w:val="num" w:pos="360"/>
      </w:tabs>
      <w:ind w:left="360"/>
    </w:pPr>
    <w:rPr>
      <w:rFonts w:ascii="Times New Roman" w:hAnsi="Times New Roman"/>
      <w:sz w:val="22"/>
      <w:szCs w:val="24"/>
    </w:rPr>
  </w:style>
  <w:style w:type="paragraph" w:styleId="ListNumber5">
    <w:name w:val="List Number 5"/>
    <w:rsid w:val="000B69C6"/>
    <w:pPr>
      <w:numPr>
        <w:numId w:val="13"/>
      </w:numPr>
      <w:tabs>
        <w:tab w:val="clear" w:pos="1492"/>
        <w:tab w:val="num" w:pos="1440"/>
      </w:tabs>
      <w:ind w:left="0" w:firstLine="0"/>
    </w:pPr>
    <w:rPr>
      <w:rFonts w:ascii="Times New Roman" w:hAnsi="Times New Roman"/>
      <w:sz w:val="22"/>
      <w:szCs w:val="24"/>
    </w:rPr>
  </w:style>
  <w:style w:type="paragraph" w:styleId="MacroText">
    <w:name w:val="macro"/>
    <w:rsid w:val="000B69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69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69C6"/>
    <w:rPr>
      <w:rFonts w:ascii="Times New Roman" w:hAnsi="Times New Roman"/>
      <w:sz w:val="24"/>
      <w:szCs w:val="24"/>
    </w:rPr>
  </w:style>
  <w:style w:type="paragraph" w:styleId="NormalIndent">
    <w:name w:val="Normal Indent"/>
    <w:rsid w:val="000B69C6"/>
    <w:pPr>
      <w:ind w:left="720"/>
    </w:pPr>
    <w:rPr>
      <w:rFonts w:ascii="Times New Roman" w:hAnsi="Times New Roman"/>
      <w:sz w:val="22"/>
      <w:szCs w:val="24"/>
    </w:rPr>
  </w:style>
  <w:style w:type="paragraph" w:styleId="NoteHeading">
    <w:name w:val="Note Heading"/>
    <w:next w:val="Normal"/>
    <w:rsid w:val="000B69C6"/>
    <w:rPr>
      <w:rFonts w:ascii="Times New Roman" w:hAnsi="Times New Roman"/>
      <w:sz w:val="22"/>
      <w:szCs w:val="24"/>
    </w:rPr>
  </w:style>
  <w:style w:type="paragraph" w:customStyle="1" w:styleId="noteParlAmend">
    <w:name w:val="note(ParlAmend)"/>
    <w:aliases w:val="npp"/>
    <w:basedOn w:val="OPCParaBase"/>
    <w:next w:val="ParlAmend"/>
    <w:rsid w:val="00037C68"/>
    <w:pPr>
      <w:spacing w:line="240" w:lineRule="auto"/>
      <w:jc w:val="right"/>
    </w:pPr>
    <w:rPr>
      <w:rFonts w:ascii="Arial" w:hAnsi="Arial"/>
      <w:b/>
      <w:i/>
    </w:rPr>
  </w:style>
  <w:style w:type="paragraph" w:customStyle="1" w:styleId="ParlAmend">
    <w:name w:val="ParlAmend"/>
    <w:aliases w:val="pp"/>
    <w:basedOn w:val="OPCParaBase"/>
    <w:rsid w:val="00037C68"/>
    <w:pPr>
      <w:spacing w:before="240" w:line="240" w:lineRule="atLeast"/>
      <w:ind w:hanging="567"/>
    </w:pPr>
    <w:rPr>
      <w:sz w:val="24"/>
    </w:rPr>
  </w:style>
  <w:style w:type="paragraph" w:styleId="PlainText">
    <w:name w:val="Plain Text"/>
    <w:rsid w:val="000B69C6"/>
    <w:rPr>
      <w:rFonts w:ascii="Courier New" w:hAnsi="Courier New" w:cs="Courier New"/>
      <w:sz w:val="22"/>
    </w:rPr>
  </w:style>
  <w:style w:type="paragraph" w:customStyle="1" w:styleId="Portfolio">
    <w:name w:val="Portfolio"/>
    <w:basedOn w:val="OPCParaBase"/>
    <w:rsid w:val="00037C68"/>
    <w:pPr>
      <w:spacing w:line="240" w:lineRule="auto"/>
    </w:pPr>
    <w:rPr>
      <w:i/>
      <w:sz w:val="20"/>
    </w:rPr>
  </w:style>
  <w:style w:type="paragraph" w:customStyle="1" w:styleId="Reading">
    <w:name w:val="Reading"/>
    <w:basedOn w:val="OPCParaBase"/>
    <w:rsid w:val="00037C68"/>
    <w:pPr>
      <w:spacing w:line="240" w:lineRule="auto"/>
    </w:pPr>
    <w:rPr>
      <w:i/>
      <w:sz w:val="20"/>
    </w:rPr>
  </w:style>
  <w:style w:type="paragraph" w:styleId="Salutation">
    <w:name w:val="Salutation"/>
    <w:next w:val="Normal"/>
    <w:rsid w:val="000B69C6"/>
    <w:rPr>
      <w:rFonts w:ascii="Times New Roman" w:hAnsi="Times New Roman"/>
      <w:sz w:val="22"/>
      <w:szCs w:val="24"/>
    </w:rPr>
  </w:style>
  <w:style w:type="paragraph" w:customStyle="1" w:styleId="Session">
    <w:name w:val="Session"/>
    <w:basedOn w:val="OPCParaBase"/>
    <w:rsid w:val="00037C68"/>
    <w:pPr>
      <w:spacing w:line="240" w:lineRule="auto"/>
    </w:pPr>
    <w:rPr>
      <w:sz w:val="28"/>
    </w:rPr>
  </w:style>
  <w:style w:type="paragraph" w:styleId="Signature">
    <w:name w:val="Signature"/>
    <w:rsid w:val="000B69C6"/>
    <w:pPr>
      <w:ind w:left="4252"/>
    </w:pPr>
    <w:rPr>
      <w:rFonts w:ascii="Times New Roman" w:hAnsi="Times New Roman"/>
      <w:sz w:val="22"/>
      <w:szCs w:val="24"/>
    </w:rPr>
  </w:style>
  <w:style w:type="paragraph" w:customStyle="1" w:styleId="Sponsor">
    <w:name w:val="Sponsor"/>
    <w:basedOn w:val="OPCParaBase"/>
    <w:rsid w:val="00037C68"/>
    <w:pPr>
      <w:spacing w:line="240" w:lineRule="auto"/>
    </w:pPr>
    <w:rPr>
      <w:i/>
    </w:rPr>
  </w:style>
  <w:style w:type="character" w:styleId="Strong">
    <w:name w:val="Strong"/>
    <w:basedOn w:val="DefaultParagraphFont"/>
    <w:qFormat/>
    <w:rsid w:val="000B69C6"/>
    <w:rPr>
      <w:b/>
      <w:bCs/>
    </w:rPr>
  </w:style>
  <w:style w:type="paragraph" w:styleId="Subtitle">
    <w:name w:val="Subtitle"/>
    <w:qFormat/>
    <w:rsid w:val="000B69C6"/>
    <w:pPr>
      <w:spacing w:after="60"/>
      <w:jc w:val="center"/>
    </w:pPr>
    <w:rPr>
      <w:rFonts w:ascii="Arial" w:hAnsi="Arial" w:cs="Arial"/>
      <w:sz w:val="24"/>
      <w:szCs w:val="24"/>
    </w:rPr>
  </w:style>
  <w:style w:type="table" w:styleId="Table3Deffects1">
    <w:name w:val="Table 3D effects 1"/>
    <w:basedOn w:val="TableNormal"/>
    <w:rsid w:val="000B69C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69C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69C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69C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69C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69C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69C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69C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69C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69C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69C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69C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9C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9C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9C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69C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69C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7C68"/>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69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69C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69C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69C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9C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69C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69C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69C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69C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69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69C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69C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69C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69C6"/>
    <w:pPr>
      <w:ind w:left="220" w:hanging="220"/>
    </w:pPr>
    <w:rPr>
      <w:rFonts w:ascii="Times New Roman" w:hAnsi="Times New Roman"/>
      <w:sz w:val="22"/>
      <w:szCs w:val="24"/>
    </w:rPr>
  </w:style>
  <w:style w:type="paragraph" w:styleId="TableofFigures">
    <w:name w:val="table of figures"/>
    <w:next w:val="Normal"/>
    <w:rsid w:val="000B69C6"/>
    <w:pPr>
      <w:ind w:left="440" w:hanging="440"/>
    </w:pPr>
    <w:rPr>
      <w:rFonts w:ascii="Times New Roman" w:hAnsi="Times New Roman"/>
      <w:sz w:val="22"/>
      <w:szCs w:val="24"/>
    </w:rPr>
  </w:style>
  <w:style w:type="table" w:styleId="TableProfessional">
    <w:name w:val="Table Professional"/>
    <w:basedOn w:val="TableNormal"/>
    <w:rsid w:val="000B69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69C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69C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69C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69C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69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69C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69C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69C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A">
    <w:name w:val="Table(AA)"/>
    <w:aliases w:val="taaa"/>
    <w:basedOn w:val="OPCParaBase"/>
    <w:rsid w:val="00037C6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7C68"/>
    <w:pPr>
      <w:spacing w:before="60" w:line="240" w:lineRule="atLeast"/>
    </w:pPr>
    <w:rPr>
      <w:sz w:val="20"/>
    </w:rPr>
  </w:style>
  <w:style w:type="paragraph" w:styleId="Title">
    <w:name w:val="Title"/>
    <w:qFormat/>
    <w:rsid w:val="000B69C6"/>
    <w:pPr>
      <w:spacing w:before="240" w:after="60"/>
      <w:jc w:val="center"/>
    </w:pPr>
    <w:rPr>
      <w:rFonts w:ascii="Arial" w:hAnsi="Arial" w:cs="Arial"/>
      <w:b/>
      <w:bCs/>
      <w:kern w:val="28"/>
      <w:sz w:val="32"/>
      <w:szCs w:val="32"/>
    </w:rPr>
  </w:style>
  <w:style w:type="paragraph" w:styleId="TOAHeading">
    <w:name w:val="toa heading"/>
    <w:next w:val="Normal"/>
    <w:rsid w:val="000B69C6"/>
    <w:pPr>
      <w:spacing w:before="120"/>
    </w:pPr>
    <w:rPr>
      <w:rFonts w:ascii="Arial" w:hAnsi="Arial" w:cs="Arial"/>
      <w:b/>
      <w:bCs/>
      <w:sz w:val="24"/>
      <w:szCs w:val="24"/>
    </w:rPr>
  </w:style>
  <w:style w:type="character" w:customStyle="1" w:styleId="HeaderChar">
    <w:name w:val="Header Char"/>
    <w:basedOn w:val="DefaultParagraphFont"/>
    <w:link w:val="Header"/>
    <w:rsid w:val="00037C68"/>
    <w:rPr>
      <w:rFonts w:ascii="Times New Roman" w:hAnsi="Times New Roman"/>
      <w:sz w:val="16"/>
    </w:rPr>
  </w:style>
  <w:style w:type="character" w:customStyle="1" w:styleId="OPCCharBase">
    <w:name w:val="OPCCharBase"/>
    <w:uiPriority w:val="1"/>
    <w:qFormat/>
    <w:rsid w:val="00037C68"/>
  </w:style>
  <w:style w:type="paragraph" w:customStyle="1" w:styleId="OPCParaBase">
    <w:name w:val="OPCParaBase"/>
    <w:qFormat/>
    <w:rsid w:val="00037C68"/>
    <w:pPr>
      <w:spacing w:line="260" w:lineRule="atLeast"/>
    </w:pPr>
    <w:rPr>
      <w:rFonts w:ascii="Times New Roman" w:hAnsi="Times New Roman"/>
      <w:sz w:val="22"/>
    </w:rPr>
  </w:style>
  <w:style w:type="paragraph" w:customStyle="1" w:styleId="noteToPara">
    <w:name w:val="noteToPara"/>
    <w:aliases w:val="ntp"/>
    <w:basedOn w:val="OPCParaBase"/>
    <w:rsid w:val="00037C68"/>
    <w:pPr>
      <w:spacing w:before="122" w:line="198" w:lineRule="exact"/>
      <w:ind w:left="2353" w:hanging="709"/>
    </w:pPr>
    <w:rPr>
      <w:sz w:val="18"/>
    </w:rPr>
  </w:style>
  <w:style w:type="paragraph" w:customStyle="1" w:styleId="WRStyle">
    <w:name w:val="WR Style"/>
    <w:aliases w:val="WR"/>
    <w:basedOn w:val="OPCParaBase"/>
    <w:rsid w:val="00037C68"/>
    <w:pPr>
      <w:spacing w:before="240" w:line="240" w:lineRule="auto"/>
      <w:ind w:left="284" w:hanging="284"/>
    </w:pPr>
    <w:rPr>
      <w:b/>
      <w:i/>
      <w:kern w:val="28"/>
      <w:sz w:val="24"/>
    </w:rPr>
  </w:style>
  <w:style w:type="character" w:customStyle="1" w:styleId="FooterChar">
    <w:name w:val="Footer Char"/>
    <w:basedOn w:val="DefaultParagraphFont"/>
    <w:link w:val="Footer"/>
    <w:rsid w:val="00037C68"/>
    <w:rPr>
      <w:rFonts w:ascii="Times New Roman" w:hAnsi="Times New Roman"/>
      <w:sz w:val="22"/>
      <w:szCs w:val="24"/>
    </w:rPr>
  </w:style>
  <w:style w:type="table" w:customStyle="1" w:styleId="CFlag">
    <w:name w:val="CFlag"/>
    <w:basedOn w:val="TableNormal"/>
    <w:uiPriority w:val="99"/>
    <w:rsid w:val="00037C68"/>
    <w:rPr>
      <w:rFonts w:ascii="Times New Roman" w:hAnsi="Times New Roman"/>
    </w:rPr>
    <w:tblPr/>
  </w:style>
  <w:style w:type="paragraph" w:customStyle="1" w:styleId="SignCoverPageEnd">
    <w:name w:val="SignCoverPageEnd"/>
    <w:basedOn w:val="OPCParaBase"/>
    <w:next w:val="Normal"/>
    <w:rsid w:val="00037C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7C68"/>
    <w:pPr>
      <w:pBdr>
        <w:top w:val="single" w:sz="4" w:space="1" w:color="auto"/>
      </w:pBdr>
      <w:spacing w:before="360"/>
      <w:ind w:right="397"/>
      <w:jc w:val="both"/>
    </w:pPr>
  </w:style>
  <w:style w:type="paragraph" w:customStyle="1" w:styleId="ENotesHeading1">
    <w:name w:val="ENotesHeading 1"/>
    <w:aliases w:val="Enh1"/>
    <w:basedOn w:val="OPCParaBase"/>
    <w:next w:val="Normal"/>
    <w:rsid w:val="00037C68"/>
    <w:pPr>
      <w:spacing w:before="120"/>
      <w:outlineLvl w:val="1"/>
    </w:pPr>
    <w:rPr>
      <w:b/>
      <w:sz w:val="28"/>
      <w:szCs w:val="28"/>
    </w:rPr>
  </w:style>
  <w:style w:type="paragraph" w:customStyle="1" w:styleId="ENotesHeading2">
    <w:name w:val="ENotesHeading 2"/>
    <w:aliases w:val="Enh2"/>
    <w:basedOn w:val="OPCParaBase"/>
    <w:next w:val="Normal"/>
    <w:rsid w:val="00037C68"/>
    <w:pPr>
      <w:spacing w:before="120" w:after="120"/>
      <w:outlineLvl w:val="2"/>
    </w:pPr>
    <w:rPr>
      <w:b/>
      <w:sz w:val="24"/>
      <w:szCs w:val="28"/>
    </w:rPr>
  </w:style>
  <w:style w:type="paragraph" w:customStyle="1" w:styleId="CompiledActNo">
    <w:name w:val="CompiledActNo"/>
    <w:basedOn w:val="OPCParaBase"/>
    <w:next w:val="Normal"/>
    <w:rsid w:val="00037C68"/>
    <w:rPr>
      <w:b/>
      <w:sz w:val="24"/>
      <w:szCs w:val="24"/>
    </w:rPr>
  </w:style>
  <w:style w:type="paragraph" w:customStyle="1" w:styleId="ENotesText">
    <w:name w:val="ENotesText"/>
    <w:aliases w:val="Ent,ENt"/>
    <w:basedOn w:val="OPCParaBase"/>
    <w:next w:val="Normal"/>
    <w:rsid w:val="00037C68"/>
    <w:pPr>
      <w:spacing w:before="120"/>
    </w:pPr>
  </w:style>
  <w:style w:type="paragraph" w:customStyle="1" w:styleId="CompiledMadeUnder">
    <w:name w:val="CompiledMadeUnder"/>
    <w:basedOn w:val="OPCParaBase"/>
    <w:next w:val="Normal"/>
    <w:rsid w:val="00037C68"/>
    <w:rPr>
      <w:i/>
      <w:sz w:val="24"/>
      <w:szCs w:val="24"/>
    </w:rPr>
  </w:style>
  <w:style w:type="paragraph" w:customStyle="1" w:styleId="Paragraphsub-sub-sub">
    <w:name w:val="Paragraph(sub-sub-sub)"/>
    <w:aliases w:val="aaaa"/>
    <w:basedOn w:val="OPCParaBase"/>
    <w:rsid w:val="00037C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7C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7C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7C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7C6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7C68"/>
    <w:pPr>
      <w:spacing w:before="60" w:line="240" w:lineRule="auto"/>
    </w:pPr>
    <w:rPr>
      <w:rFonts w:cs="Arial"/>
      <w:sz w:val="20"/>
      <w:szCs w:val="22"/>
    </w:rPr>
  </w:style>
  <w:style w:type="paragraph" w:customStyle="1" w:styleId="ActHead10">
    <w:name w:val="ActHead 10"/>
    <w:aliases w:val="sp"/>
    <w:basedOn w:val="OPCParaBase"/>
    <w:next w:val="ActHead3"/>
    <w:rsid w:val="00037C6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37C68"/>
    <w:rPr>
      <w:rFonts w:ascii="Tahoma" w:eastAsiaTheme="minorHAnsi" w:hAnsi="Tahoma" w:cs="Tahoma"/>
      <w:sz w:val="16"/>
      <w:szCs w:val="16"/>
      <w:lang w:eastAsia="en-US"/>
    </w:rPr>
  </w:style>
  <w:style w:type="paragraph" w:customStyle="1" w:styleId="NoteToSubpara">
    <w:name w:val="NoteToSubpara"/>
    <w:aliases w:val="nts"/>
    <w:basedOn w:val="OPCParaBase"/>
    <w:rsid w:val="00037C68"/>
    <w:pPr>
      <w:spacing w:before="40" w:line="198" w:lineRule="exact"/>
      <w:ind w:left="2835" w:hanging="709"/>
    </w:pPr>
    <w:rPr>
      <w:sz w:val="18"/>
    </w:rPr>
  </w:style>
  <w:style w:type="paragraph" w:customStyle="1" w:styleId="ENoteTableHeading">
    <w:name w:val="ENoteTableHeading"/>
    <w:aliases w:val="enth"/>
    <w:basedOn w:val="OPCParaBase"/>
    <w:rsid w:val="00037C68"/>
    <w:pPr>
      <w:keepNext/>
      <w:spacing w:before="60" w:line="240" w:lineRule="atLeast"/>
    </w:pPr>
    <w:rPr>
      <w:rFonts w:ascii="Arial" w:hAnsi="Arial"/>
      <w:b/>
      <w:sz w:val="16"/>
    </w:rPr>
  </w:style>
  <w:style w:type="paragraph" w:customStyle="1" w:styleId="ENoteTTi">
    <w:name w:val="ENoteTTi"/>
    <w:aliases w:val="entti"/>
    <w:basedOn w:val="OPCParaBase"/>
    <w:rsid w:val="00037C68"/>
    <w:pPr>
      <w:keepNext/>
      <w:spacing w:before="60" w:line="240" w:lineRule="atLeast"/>
      <w:ind w:left="170"/>
    </w:pPr>
    <w:rPr>
      <w:sz w:val="16"/>
    </w:rPr>
  </w:style>
  <w:style w:type="paragraph" w:customStyle="1" w:styleId="ENoteTTIndentHeading">
    <w:name w:val="ENoteTTIndentHeading"/>
    <w:aliases w:val="enTTHi"/>
    <w:basedOn w:val="OPCParaBase"/>
    <w:rsid w:val="00037C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7C68"/>
    <w:pPr>
      <w:spacing w:before="60" w:line="240" w:lineRule="atLeast"/>
    </w:pPr>
    <w:rPr>
      <w:sz w:val="16"/>
    </w:rPr>
  </w:style>
  <w:style w:type="paragraph" w:customStyle="1" w:styleId="MadeunderText">
    <w:name w:val="MadeunderText"/>
    <w:basedOn w:val="OPCParaBase"/>
    <w:next w:val="CompiledMadeUnder"/>
    <w:rsid w:val="00037C68"/>
    <w:pPr>
      <w:spacing w:before="240"/>
    </w:pPr>
    <w:rPr>
      <w:sz w:val="24"/>
      <w:szCs w:val="24"/>
    </w:rPr>
  </w:style>
  <w:style w:type="paragraph" w:customStyle="1" w:styleId="ENotesHeading3">
    <w:name w:val="ENotesHeading 3"/>
    <w:aliases w:val="Enh3"/>
    <w:basedOn w:val="OPCParaBase"/>
    <w:next w:val="Normal"/>
    <w:rsid w:val="00037C68"/>
    <w:pPr>
      <w:keepNext/>
      <w:spacing w:before="120" w:line="240" w:lineRule="auto"/>
      <w:outlineLvl w:val="4"/>
    </w:pPr>
    <w:rPr>
      <w:b/>
      <w:szCs w:val="24"/>
    </w:rPr>
  </w:style>
  <w:style w:type="paragraph" w:customStyle="1" w:styleId="SubPartCASA">
    <w:name w:val="SubPart(CASA)"/>
    <w:aliases w:val="csp"/>
    <w:basedOn w:val="OPCParaBase"/>
    <w:next w:val="ActHead3"/>
    <w:rsid w:val="00037C68"/>
    <w:pPr>
      <w:keepNext/>
      <w:keepLines/>
      <w:spacing w:before="280"/>
      <w:outlineLvl w:val="1"/>
    </w:pPr>
    <w:rPr>
      <w:b/>
      <w:kern w:val="28"/>
      <w:sz w:val="32"/>
    </w:rPr>
  </w:style>
  <w:style w:type="character" w:customStyle="1" w:styleId="CharSubPartTextCASA">
    <w:name w:val="CharSubPartText(CASA)"/>
    <w:basedOn w:val="OPCCharBase"/>
    <w:uiPriority w:val="1"/>
    <w:rsid w:val="00037C68"/>
  </w:style>
  <w:style w:type="character" w:customStyle="1" w:styleId="CharSubPartNoCASA">
    <w:name w:val="CharSubPartNo(CASA)"/>
    <w:basedOn w:val="OPCCharBase"/>
    <w:uiPriority w:val="1"/>
    <w:rsid w:val="00037C68"/>
  </w:style>
  <w:style w:type="paragraph" w:customStyle="1" w:styleId="ENoteTTIndentHeadingSub">
    <w:name w:val="ENoteTTIndentHeadingSub"/>
    <w:aliases w:val="enTTHis"/>
    <w:basedOn w:val="OPCParaBase"/>
    <w:rsid w:val="00037C68"/>
    <w:pPr>
      <w:keepNext/>
      <w:spacing w:before="60" w:line="240" w:lineRule="atLeast"/>
      <w:ind w:left="340"/>
    </w:pPr>
    <w:rPr>
      <w:b/>
      <w:sz w:val="16"/>
    </w:rPr>
  </w:style>
  <w:style w:type="paragraph" w:customStyle="1" w:styleId="ENoteTTiSub">
    <w:name w:val="ENoteTTiSub"/>
    <w:aliases w:val="enttis"/>
    <w:basedOn w:val="OPCParaBase"/>
    <w:rsid w:val="00037C68"/>
    <w:pPr>
      <w:keepNext/>
      <w:spacing w:before="60" w:line="240" w:lineRule="atLeast"/>
      <w:ind w:left="340"/>
    </w:pPr>
    <w:rPr>
      <w:sz w:val="16"/>
    </w:rPr>
  </w:style>
  <w:style w:type="paragraph" w:customStyle="1" w:styleId="SubDivisionMigration">
    <w:name w:val="SubDivisionMigration"/>
    <w:aliases w:val="sdm"/>
    <w:basedOn w:val="OPCParaBase"/>
    <w:rsid w:val="00037C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7C68"/>
    <w:pPr>
      <w:keepNext/>
      <w:keepLines/>
      <w:spacing w:before="240" w:line="240" w:lineRule="auto"/>
      <w:ind w:left="1134" w:hanging="1134"/>
    </w:pPr>
    <w:rPr>
      <w:b/>
      <w:sz w:val="28"/>
    </w:rPr>
  </w:style>
  <w:style w:type="paragraph" w:customStyle="1" w:styleId="FreeForm">
    <w:name w:val="FreeForm"/>
    <w:rsid w:val="00037C68"/>
    <w:rPr>
      <w:rFonts w:ascii="Arial" w:eastAsiaTheme="minorHAnsi" w:hAnsi="Arial" w:cstheme="minorBidi"/>
      <w:sz w:val="22"/>
      <w:lang w:eastAsia="en-US"/>
    </w:rPr>
  </w:style>
  <w:style w:type="paragraph" w:customStyle="1" w:styleId="TableHeading">
    <w:name w:val="TableHeading"/>
    <w:aliases w:val="th"/>
    <w:basedOn w:val="OPCParaBase"/>
    <w:next w:val="Tabletext"/>
    <w:rsid w:val="00037C68"/>
    <w:pPr>
      <w:keepNext/>
      <w:spacing w:before="60" w:line="240" w:lineRule="atLeast"/>
    </w:pPr>
    <w:rPr>
      <w:b/>
      <w:sz w:val="20"/>
    </w:rPr>
  </w:style>
  <w:style w:type="character" w:customStyle="1" w:styleId="paragraphChar">
    <w:name w:val="paragraph Char"/>
    <w:aliases w:val="a Char"/>
    <w:link w:val="paragraph"/>
    <w:rsid w:val="00E44179"/>
    <w:rPr>
      <w:rFonts w:ascii="Times New Roman" w:hAnsi="Times New Roman"/>
      <w:sz w:val="22"/>
    </w:rPr>
  </w:style>
  <w:style w:type="paragraph" w:styleId="Revision">
    <w:name w:val="Revision"/>
    <w:hidden/>
    <w:uiPriority w:val="99"/>
    <w:semiHidden/>
    <w:rsid w:val="00EE5D33"/>
    <w:rPr>
      <w:rFonts w:ascii="Times New Roman" w:eastAsiaTheme="minorHAnsi" w:hAnsi="Times New Roman" w:cstheme="minorBidi"/>
      <w:sz w:val="22"/>
      <w:lang w:eastAsia="en-US"/>
    </w:rPr>
  </w:style>
  <w:style w:type="paragraph" w:customStyle="1" w:styleId="EnStatement">
    <w:name w:val="EnStatement"/>
    <w:basedOn w:val="Normal"/>
    <w:rsid w:val="00037C68"/>
    <w:pPr>
      <w:numPr>
        <w:numId w:val="27"/>
      </w:numPr>
    </w:pPr>
    <w:rPr>
      <w:rFonts w:eastAsia="Times New Roman" w:cs="Times New Roman"/>
      <w:lang w:eastAsia="en-AU"/>
    </w:rPr>
  </w:style>
  <w:style w:type="paragraph" w:customStyle="1" w:styleId="EnStatementHeading">
    <w:name w:val="EnStatementHeading"/>
    <w:basedOn w:val="Normal"/>
    <w:rsid w:val="00037C68"/>
    <w:rPr>
      <w:rFonts w:eastAsia="Times New Roman" w:cs="Times New Roman"/>
      <w:b/>
      <w:lang w:eastAsia="en-AU"/>
    </w:rPr>
  </w:style>
  <w:style w:type="paragraph" w:customStyle="1" w:styleId="Transitional">
    <w:name w:val="Transitional"/>
    <w:aliases w:val="tr"/>
    <w:basedOn w:val="Normal"/>
    <w:next w:val="Normal"/>
    <w:rsid w:val="00037C68"/>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C68"/>
    <w:pPr>
      <w:spacing w:line="260" w:lineRule="atLeast"/>
    </w:pPr>
    <w:rPr>
      <w:rFonts w:ascii="Times New Roman" w:eastAsiaTheme="minorHAnsi" w:hAnsi="Times New Roman" w:cstheme="minorBidi"/>
      <w:sz w:val="22"/>
      <w:lang w:eastAsia="en-US"/>
    </w:rPr>
  </w:style>
  <w:style w:type="paragraph" w:styleId="Heading1">
    <w:name w:val="heading 1"/>
    <w:next w:val="Heading2"/>
    <w:autoRedefine/>
    <w:qFormat/>
    <w:rsid w:val="000B69C6"/>
    <w:pPr>
      <w:keepNext/>
      <w:keepLines/>
      <w:ind w:left="1134" w:hanging="1134"/>
      <w:outlineLvl w:val="0"/>
    </w:pPr>
    <w:rPr>
      <w:rFonts w:ascii="Times New Roman" w:hAnsi="Times New Roman"/>
      <w:b/>
      <w:bCs/>
      <w:kern w:val="28"/>
      <w:sz w:val="36"/>
      <w:szCs w:val="32"/>
    </w:rPr>
  </w:style>
  <w:style w:type="paragraph" w:styleId="Heading2">
    <w:name w:val="heading 2"/>
    <w:basedOn w:val="Heading1"/>
    <w:next w:val="Heading3"/>
    <w:autoRedefine/>
    <w:qFormat/>
    <w:rsid w:val="000B69C6"/>
    <w:pPr>
      <w:spacing w:before="280"/>
      <w:outlineLvl w:val="1"/>
    </w:pPr>
    <w:rPr>
      <w:bCs w:val="0"/>
      <w:iCs/>
      <w:sz w:val="32"/>
      <w:szCs w:val="28"/>
    </w:rPr>
  </w:style>
  <w:style w:type="paragraph" w:styleId="Heading3">
    <w:name w:val="heading 3"/>
    <w:basedOn w:val="Heading1"/>
    <w:next w:val="Heading4"/>
    <w:autoRedefine/>
    <w:qFormat/>
    <w:rsid w:val="000B69C6"/>
    <w:pPr>
      <w:spacing w:before="240"/>
      <w:outlineLvl w:val="2"/>
    </w:pPr>
    <w:rPr>
      <w:bCs w:val="0"/>
      <w:sz w:val="28"/>
      <w:szCs w:val="26"/>
    </w:rPr>
  </w:style>
  <w:style w:type="paragraph" w:styleId="Heading4">
    <w:name w:val="heading 4"/>
    <w:basedOn w:val="Heading1"/>
    <w:next w:val="Heading5"/>
    <w:autoRedefine/>
    <w:qFormat/>
    <w:rsid w:val="000B69C6"/>
    <w:pPr>
      <w:spacing w:before="220"/>
      <w:outlineLvl w:val="3"/>
    </w:pPr>
    <w:rPr>
      <w:bCs w:val="0"/>
      <w:sz w:val="26"/>
      <w:szCs w:val="28"/>
    </w:rPr>
  </w:style>
  <w:style w:type="paragraph" w:styleId="Heading5">
    <w:name w:val="heading 5"/>
    <w:basedOn w:val="Heading1"/>
    <w:next w:val="subsection"/>
    <w:autoRedefine/>
    <w:qFormat/>
    <w:rsid w:val="000B69C6"/>
    <w:pPr>
      <w:spacing w:before="280"/>
      <w:outlineLvl w:val="4"/>
    </w:pPr>
    <w:rPr>
      <w:bCs w:val="0"/>
      <w:iCs/>
      <w:sz w:val="24"/>
      <w:szCs w:val="26"/>
    </w:rPr>
  </w:style>
  <w:style w:type="paragraph" w:styleId="Heading6">
    <w:name w:val="heading 6"/>
    <w:basedOn w:val="Heading1"/>
    <w:next w:val="Heading7"/>
    <w:autoRedefine/>
    <w:qFormat/>
    <w:rsid w:val="000B69C6"/>
    <w:pPr>
      <w:outlineLvl w:val="5"/>
    </w:pPr>
    <w:rPr>
      <w:rFonts w:ascii="Arial" w:hAnsi="Arial" w:cs="Arial"/>
      <w:bCs w:val="0"/>
      <w:sz w:val="32"/>
      <w:szCs w:val="22"/>
    </w:rPr>
  </w:style>
  <w:style w:type="paragraph" w:styleId="Heading7">
    <w:name w:val="heading 7"/>
    <w:basedOn w:val="Heading6"/>
    <w:next w:val="Normal"/>
    <w:autoRedefine/>
    <w:qFormat/>
    <w:rsid w:val="000B69C6"/>
    <w:pPr>
      <w:spacing w:before="280"/>
      <w:outlineLvl w:val="6"/>
    </w:pPr>
    <w:rPr>
      <w:sz w:val="28"/>
    </w:rPr>
  </w:style>
  <w:style w:type="paragraph" w:styleId="Heading8">
    <w:name w:val="heading 8"/>
    <w:basedOn w:val="Heading6"/>
    <w:next w:val="Normal"/>
    <w:autoRedefine/>
    <w:qFormat/>
    <w:rsid w:val="000B69C6"/>
    <w:pPr>
      <w:spacing w:before="240"/>
      <w:outlineLvl w:val="7"/>
    </w:pPr>
    <w:rPr>
      <w:iCs/>
      <w:sz w:val="26"/>
    </w:rPr>
  </w:style>
  <w:style w:type="paragraph" w:styleId="Heading9">
    <w:name w:val="heading 9"/>
    <w:basedOn w:val="Heading1"/>
    <w:next w:val="Normal"/>
    <w:autoRedefine/>
    <w:qFormat/>
    <w:rsid w:val="000B69C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037C68"/>
    <w:pPr>
      <w:tabs>
        <w:tab w:val="right" w:pos="1021"/>
      </w:tabs>
      <w:spacing w:before="180" w:line="240" w:lineRule="auto"/>
      <w:ind w:left="1134" w:hanging="1134"/>
    </w:pPr>
  </w:style>
  <w:style w:type="paragraph" w:customStyle="1" w:styleId="ItemHead">
    <w:name w:val="ItemHead"/>
    <w:aliases w:val="ih"/>
    <w:basedOn w:val="OPCParaBase"/>
    <w:next w:val="Item"/>
    <w:rsid w:val="00037C68"/>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037C68"/>
    <w:pPr>
      <w:keepLines/>
      <w:spacing w:before="80" w:line="240" w:lineRule="auto"/>
      <w:ind w:left="709"/>
    </w:pPr>
  </w:style>
  <w:style w:type="paragraph" w:customStyle="1" w:styleId="Formula">
    <w:name w:val="Formula"/>
    <w:basedOn w:val="OPCParaBase"/>
    <w:rsid w:val="00037C68"/>
    <w:pPr>
      <w:spacing w:line="240" w:lineRule="auto"/>
      <w:ind w:left="1134"/>
    </w:pPr>
    <w:rPr>
      <w:sz w:val="20"/>
    </w:rPr>
  </w:style>
  <w:style w:type="character" w:styleId="LineNumber">
    <w:name w:val="line number"/>
    <w:basedOn w:val="OPCCharBase"/>
    <w:uiPriority w:val="99"/>
    <w:unhideWhenUsed/>
    <w:rsid w:val="00037C68"/>
    <w:rPr>
      <w:sz w:val="16"/>
    </w:rPr>
  </w:style>
  <w:style w:type="paragraph" w:styleId="Footer">
    <w:name w:val="footer"/>
    <w:link w:val="FooterChar"/>
    <w:rsid w:val="00037C68"/>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037C68"/>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152F08"/>
    <w:rPr>
      <w:rFonts w:ascii="Times New Roman" w:hAnsi="Times New Roman"/>
      <w:sz w:val="22"/>
    </w:rPr>
  </w:style>
  <w:style w:type="paragraph" w:customStyle="1" w:styleId="SOText">
    <w:name w:val="SO Text"/>
    <w:aliases w:val="sot"/>
    <w:link w:val="SOTextChar"/>
    <w:rsid w:val="00037C68"/>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paragraph" w:customStyle="1" w:styleId="paragraph">
    <w:name w:val="paragraph"/>
    <w:aliases w:val="a"/>
    <w:basedOn w:val="OPCParaBase"/>
    <w:link w:val="paragraphChar"/>
    <w:rsid w:val="00037C68"/>
    <w:pPr>
      <w:tabs>
        <w:tab w:val="right" w:pos="1531"/>
      </w:tabs>
      <w:spacing w:before="40" w:line="240" w:lineRule="auto"/>
      <w:ind w:left="1644" w:hanging="1644"/>
    </w:pPr>
  </w:style>
  <w:style w:type="paragraph" w:customStyle="1" w:styleId="paragraphsub">
    <w:name w:val="paragraph(sub)"/>
    <w:aliases w:val="aa"/>
    <w:basedOn w:val="OPCParaBase"/>
    <w:rsid w:val="00037C68"/>
    <w:pPr>
      <w:tabs>
        <w:tab w:val="right" w:pos="1985"/>
      </w:tabs>
      <w:spacing w:before="40" w:line="240" w:lineRule="auto"/>
      <w:ind w:left="2098" w:hanging="2098"/>
    </w:pPr>
  </w:style>
  <w:style w:type="paragraph" w:customStyle="1" w:styleId="notetext">
    <w:name w:val="note(text)"/>
    <w:aliases w:val="n"/>
    <w:basedOn w:val="OPCParaBase"/>
    <w:rsid w:val="00037C68"/>
    <w:pPr>
      <w:spacing w:before="122" w:line="240" w:lineRule="auto"/>
      <w:ind w:left="1985" w:hanging="851"/>
    </w:pPr>
    <w:rPr>
      <w:sz w:val="18"/>
    </w:rPr>
  </w:style>
  <w:style w:type="paragraph" w:customStyle="1" w:styleId="Definition">
    <w:name w:val="Definition"/>
    <w:aliases w:val="dd"/>
    <w:basedOn w:val="OPCParaBase"/>
    <w:rsid w:val="00037C68"/>
    <w:pPr>
      <w:spacing w:before="180" w:line="240" w:lineRule="auto"/>
      <w:ind w:left="1134"/>
    </w:pPr>
  </w:style>
  <w:style w:type="paragraph" w:customStyle="1" w:styleId="Penalty">
    <w:name w:val="Penalty"/>
    <w:basedOn w:val="OPCParaBase"/>
    <w:rsid w:val="00037C68"/>
    <w:pPr>
      <w:tabs>
        <w:tab w:val="left" w:pos="2977"/>
      </w:tabs>
      <w:spacing w:before="180" w:line="240" w:lineRule="auto"/>
      <w:ind w:left="1985" w:hanging="851"/>
    </w:pPr>
  </w:style>
  <w:style w:type="paragraph" w:customStyle="1" w:styleId="paragraphsub-sub">
    <w:name w:val="paragraph(sub-sub)"/>
    <w:aliases w:val="aaa"/>
    <w:basedOn w:val="OPCParaBase"/>
    <w:rsid w:val="00037C68"/>
    <w:pPr>
      <w:tabs>
        <w:tab w:val="right" w:pos="2722"/>
      </w:tabs>
      <w:spacing w:before="40" w:line="240" w:lineRule="auto"/>
      <w:ind w:left="2835" w:hanging="2835"/>
    </w:pPr>
  </w:style>
  <w:style w:type="paragraph" w:customStyle="1" w:styleId="SubsectionHead">
    <w:name w:val="SubsectionHead"/>
    <w:aliases w:val="ssh"/>
    <w:basedOn w:val="OPCParaBase"/>
    <w:next w:val="subsection"/>
    <w:rsid w:val="00037C68"/>
    <w:pPr>
      <w:keepNext/>
      <w:keepLines/>
      <w:spacing w:before="240" w:line="240" w:lineRule="auto"/>
      <w:ind w:left="1134"/>
    </w:pPr>
    <w:rPr>
      <w:i/>
    </w:rPr>
  </w:style>
  <w:style w:type="paragraph" w:customStyle="1" w:styleId="subsection2">
    <w:name w:val="subsection2"/>
    <w:aliases w:val="ss2"/>
    <w:basedOn w:val="OPCParaBase"/>
    <w:next w:val="subsection"/>
    <w:rsid w:val="00037C68"/>
    <w:pPr>
      <w:spacing w:before="40" w:line="240" w:lineRule="auto"/>
      <w:ind w:left="1134"/>
    </w:pPr>
  </w:style>
  <w:style w:type="character" w:styleId="PageNumber">
    <w:name w:val="page number"/>
    <w:basedOn w:val="DefaultParagraphFont"/>
    <w:rsid w:val="000B69C6"/>
  </w:style>
  <w:style w:type="paragraph" w:customStyle="1" w:styleId="LongT">
    <w:name w:val="LongT"/>
    <w:basedOn w:val="OPCParaBase"/>
    <w:rsid w:val="00037C68"/>
    <w:pPr>
      <w:spacing w:line="240" w:lineRule="auto"/>
    </w:pPr>
    <w:rPr>
      <w:b/>
      <w:sz w:val="32"/>
    </w:rPr>
  </w:style>
  <w:style w:type="paragraph" w:customStyle="1" w:styleId="ShortT">
    <w:name w:val="ShortT"/>
    <w:basedOn w:val="OPCParaBase"/>
    <w:next w:val="Normal"/>
    <w:qFormat/>
    <w:rsid w:val="00037C68"/>
    <w:pPr>
      <w:spacing w:line="240" w:lineRule="auto"/>
    </w:pPr>
    <w:rPr>
      <w:b/>
      <w:sz w:val="40"/>
    </w:rPr>
  </w:style>
  <w:style w:type="paragraph" w:styleId="TOC1">
    <w:name w:val="toc 1"/>
    <w:basedOn w:val="OPCParaBase"/>
    <w:next w:val="Normal"/>
    <w:uiPriority w:val="39"/>
    <w:unhideWhenUsed/>
    <w:rsid w:val="00037C68"/>
    <w:pPr>
      <w:keepNext/>
      <w:keepLines/>
      <w:tabs>
        <w:tab w:val="right" w:pos="7088"/>
      </w:tabs>
      <w:spacing w:before="120" w:line="240" w:lineRule="auto"/>
      <w:ind w:left="1474" w:right="567" w:hanging="1474"/>
    </w:pPr>
    <w:rPr>
      <w:b/>
      <w:kern w:val="28"/>
      <w:sz w:val="28"/>
    </w:rPr>
  </w:style>
  <w:style w:type="paragraph" w:styleId="TOC9">
    <w:name w:val="toc 9"/>
    <w:basedOn w:val="OPCParaBase"/>
    <w:next w:val="Normal"/>
    <w:uiPriority w:val="39"/>
    <w:unhideWhenUsed/>
    <w:rsid w:val="00037C68"/>
    <w:pPr>
      <w:keepLines/>
      <w:tabs>
        <w:tab w:val="right" w:pos="7088"/>
      </w:tabs>
      <w:spacing w:before="80" w:line="240" w:lineRule="auto"/>
      <w:ind w:left="851" w:right="567"/>
    </w:pPr>
    <w:rPr>
      <w:i/>
      <w:kern w:val="28"/>
      <w:sz w:val="20"/>
    </w:rPr>
  </w:style>
  <w:style w:type="paragraph" w:styleId="TOC2">
    <w:name w:val="toc 2"/>
    <w:basedOn w:val="OPCParaBase"/>
    <w:next w:val="Normal"/>
    <w:uiPriority w:val="39"/>
    <w:unhideWhenUsed/>
    <w:rsid w:val="00037C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7C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7C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7C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37C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7C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7C68"/>
    <w:pPr>
      <w:keepLines/>
      <w:tabs>
        <w:tab w:val="right" w:pos="7088"/>
      </w:tabs>
      <w:spacing w:before="80" w:line="240" w:lineRule="auto"/>
      <w:ind w:left="1900" w:right="567" w:hanging="1049"/>
    </w:pPr>
    <w:rPr>
      <w:kern w:val="28"/>
      <w:sz w:val="20"/>
    </w:rPr>
  </w:style>
  <w:style w:type="paragraph" w:customStyle="1" w:styleId="Actno">
    <w:name w:val="Actno"/>
    <w:basedOn w:val="ShortT"/>
    <w:next w:val="Normal"/>
    <w:qFormat/>
    <w:rsid w:val="00037C68"/>
  </w:style>
  <w:style w:type="paragraph" w:customStyle="1" w:styleId="BoxHeadBold">
    <w:name w:val="BoxHeadBold"/>
    <w:aliases w:val="bhb"/>
    <w:basedOn w:val="BoxText"/>
    <w:next w:val="BoxText"/>
    <w:qFormat/>
    <w:rsid w:val="00037C68"/>
    <w:rPr>
      <w:b/>
    </w:rPr>
  </w:style>
  <w:style w:type="paragraph" w:customStyle="1" w:styleId="BoxText">
    <w:name w:val="BoxText"/>
    <w:aliases w:val="bt"/>
    <w:basedOn w:val="OPCParaBase"/>
    <w:qFormat/>
    <w:rsid w:val="00037C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Subitem">
    <w:name w:val="Subitem"/>
    <w:aliases w:val="iss"/>
    <w:basedOn w:val="OPCParaBase"/>
    <w:rsid w:val="00037C68"/>
    <w:pPr>
      <w:spacing w:before="180" w:line="240" w:lineRule="auto"/>
      <w:ind w:left="709" w:hanging="709"/>
    </w:pPr>
  </w:style>
  <w:style w:type="paragraph" w:customStyle="1" w:styleId="notemargin">
    <w:name w:val="note(margin)"/>
    <w:aliases w:val="nm"/>
    <w:basedOn w:val="OPCParaBase"/>
    <w:rsid w:val="00037C68"/>
    <w:pPr>
      <w:tabs>
        <w:tab w:val="left" w:pos="709"/>
      </w:tabs>
      <w:spacing w:before="122" w:line="198" w:lineRule="exact"/>
      <w:ind w:left="709" w:hanging="709"/>
    </w:pPr>
    <w:rPr>
      <w:sz w:val="18"/>
    </w:rPr>
  </w:style>
  <w:style w:type="paragraph" w:customStyle="1" w:styleId="notepara">
    <w:name w:val="note(para)"/>
    <w:aliases w:val="na"/>
    <w:basedOn w:val="OPCParaBase"/>
    <w:rsid w:val="00037C68"/>
    <w:pPr>
      <w:spacing w:before="40" w:line="198" w:lineRule="exact"/>
      <w:ind w:left="2354" w:hanging="369"/>
    </w:pPr>
    <w:rPr>
      <w:sz w:val="18"/>
    </w:rPr>
  </w:style>
  <w:style w:type="paragraph" w:customStyle="1" w:styleId="Page1">
    <w:name w:val="Page1"/>
    <w:basedOn w:val="OPCParaBase"/>
    <w:rsid w:val="00037C68"/>
    <w:pPr>
      <w:spacing w:before="5600" w:line="240" w:lineRule="auto"/>
    </w:pPr>
    <w:rPr>
      <w:b/>
      <w:sz w:val="32"/>
    </w:rPr>
  </w:style>
  <w:style w:type="paragraph" w:customStyle="1" w:styleId="BoxHeadItalic">
    <w:name w:val="BoxHeadItalic"/>
    <w:aliases w:val="bhi"/>
    <w:basedOn w:val="BoxText"/>
    <w:next w:val="BoxStep"/>
    <w:qFormat/>
    <w:rsid w:val="00037C68"/>
    <w:rPr>
      <w:i/>
    </w:rPr>
  </w:style>
  <w:style w:type="paragraph" w:customStyle="1" w:styleId="BoxList">
    <w:name w:val="BoxList"/>
    <w:aliases w:val="bl"/>
    <w:basedOn w:val="BoxText"/>
    <w:qFormat/>
    <w:rsid w:val="00037C68"/>
    <w:pPr>
      <w:ind w:left="1559" w:hanging="425"/>
    </w:pPr>
  </w:style>
  <w:style w:type="paragraph" w:customStyle="1" w:styleId="BoxPara">
    <w:name w:val="BoxPara"/>
    <w:aliases w:val="bp"/>
    <w:basedOn w:val="BoxText"/>
    <w:qFormat/>
    <w:rsid w:val="00037C68"/>
    <w:pPr>
      <w:tabs>
        <w:tab w:val="right" w:pos="2268"/>
      </w:tabs>
      <w:ind w:left="2552" w:hanging="1418"/>
    </w:pPr>
  </w:style>
  <w:style w:type="paragraph" w:customStyle="1" w:styleId="BoxStep">
    <w:name w:val="BoxStep"/>
    <w:aliases w:val="bs"/>
    <w:basedOn w:val="BoxText"/>
    <w:qFormat/>
    <w:rsid w:val="00037C68"/>
    <w:pPr>
      <w:ind w:left="1985" w:hanging="851"/>
    </w:pPr>
  </w:style>
  <w:style w:type="paragraph" w:customStyle="1" w:styleId="SubitemHead">
    <w:name w:val="SubitemHead"/>
    <w:aliases w:val="issh"/>
    <w:basedOn w:val="OPCParaBase"/>
    <w:rsid w:val="00037C68"/>
    <w:pPr>
      <w:keepNext/>
      <w:keepLines/>
      <w:spacing w:before="220" w:line="240" w:lineRule="auto"/>
      <w:ind w:left="709"/>
    </w:pPr>
    <w:rPr>
      <w:rFonts w:ascii="Arial" w:hAnsi="Arial"/>
      <w:i/>
      <w:kern w:val="28"/>
    </w:rPr>
  </w:style>
  <w:style w:type="character" w:customStyle="1" w:styleId="CharSectno">
    <w:name w:val="CharSectno"/>
    <w:basedOn w:val="OPCCharBase"/>
    <w:qFormat/>
    <w:rsid w:val="00037C68"/>
  </w:style>
  <w:style w:type="paragraph" w:customStyle="1" w:styleId="notedraft">
    <w:name w:val="note(draft)"/>
    <w:aliases w:val="nd"/>
    <w:basedOn w:val="OPCParaBase"/>
    <w:rsid w:val="00037C68"/>
    <w:pPr>
      <w:spacing w:before="240" w:line="240" w:lineRule="auto"/>
      <w:ind w:left="284" w:hanging="284"/>
    </w:pPr>
    <w:rPr>
      <w:i/>
      <w:sz w:val="24"/>
    </w:rPr>
  </w:style>
  <w:style w:type="paragraph" w:customStyle="1" w:styleId="PageBreak">
    <w:name w:val="PageBreak"/>
    <w:aliases w:val="pb"/>
    <w:basedOn w:val="OPCParaBase"/>
    <w:rsid w:val="00037C68"/>
    <w:pPr>
      <w:spacing w:line="240" w:lineRule="auto"/>
    </w:pPr>
    <w:rPr>
      <w:sz w:val="20"/>
    </w:rPr>
  </w:style>
  <w:style w:type="character" w:customStyle="1" w:styleId="CharAmSchNo">
    <w:name w:val="CharAmSchNo"/>
    <w:basedOn w:val="OPCCharBase"/>
    <w:uiPriority w:val="1"/>
    <w:qFormat/>
    <w:rsid w:val="00037C68"/>
  </w:style>
  <w:style w:type="character" w:customStyle="1" w:styleId="CharAmSchText">
    <w:name w:val="CharAmSchText"/>
    <w:basedOn w:val="OPCCharBase"/>
    <w:uiPriority w:val="1"/>
    <w:qFormat/>
    <w:rsid w:val="00037C68"/>
  </w:style>
  <w:style w:type="character" w:customStyle="1" w:styleId="CharChapNo">
    <w:name w:val="CharChapNo"/>
    <w:basedOn w:val="OPCCharBase"/>
    <w:qFormat/>
    <w:rsid w:val="00037C68"/>
  </w:style>
  <w:style w:type="character" w:customStyle="1" w:styleId="CharChapText">
    <w:name w:val="CharChapText"/>
    <w:basedOn w:val="OPCCharBase"/>
    <w:qFormat/>
    <w:rsid w:val="00037C68"/>
  </w:style>
  <w:style w:type="character" w:customStyle="1" w:styleId="CharDivNo">
    <w:name w:val="CharDivNo"/>
    <w:basedOn w:val="OPCCharBase"/>
    <w:qFormat/>
    <w:rsid w:val="00037C68"/>
  </w:style>
  <w:style w:type="character" w:customStyle="1" w:styleId="CharDivText">
    <w:name w:val="CharDivText"/>
    <w:basedOn w:val="OPCCharBase"/>
    <w:qFormat/>
    <w:rsid w:val="00037C68"/>
  </w:style>
  <w:style w:type="character" w:customStyle="1" w:styleId="CharPartNo">
    <w:name w:val="CharPartNo"/>
    <w:basedOn w:val="OPCCharBase"/>
    <w:qFormat/>
    <w:rsid w:val="00037C68"/>
  </w:style>
  <w:style w:type="character" w:customStyle="1" w:styleId="CharPartText">
    <w:name w:val="CharPartText"/>
    <w:basedOn w:val="OPCCharBase"/>
    <w:qFormat/>
    <w:rsid w:val="00037C68"/>
  </w:style>
  <w:style w:type="paragraph" w:customStyle="1" w:styleId="Preamble">
    <w:name w:val="Preamble"/>
    <w:basedOn w:val="OPCParaBase"/>
    <w:next w:val="Normal"/>
    <w:rsid w:val="00037C68"/>
    <w:pPr>
      <w:keepNext/>
      <w:keepLines/>
      <w:tabs>
        <w:tab w:val="center" w:pos="4513"/>
      </w:tabs>
      <w:spacing w:before="280" w:line="240" w:lineRule="auto"/>
      <w:ind w:left="1134" w:hanging="1134"/>
    </w:pPr>
    <w:rPr>
      <w:b/>
      <w:kern w:val="28"/>
      <w:sz w:val="28"/>
    </w:rPr>
  </w:style>
  <w:style w:type="character" w:customStyle="1" w:styleId="CharSubdNo">
    <w:name w:val="CharSubdNo"/>
    <w:basedOn w:val="OPCCharBase"/>
    <w:uiPriority w:val="1"/>
    <w:qFormat/>
    <w:rsid w:val="00037C68"/>
  </w:style>
  <w:style w:type="character" w:customStyle="1" w:styleId="CharSubdText">
    <w:name w:val="CharSubdText"/>
    <w:basedOn w:val="OPCCharBase"/>
    <w:uiPriority w:val="1"/>
    <w:qFormat/>
    <w:rsid w:val="00037C68"/>
  </w:style>
  <w:style w:type="paragraph" w:customStyle="1" w:styleId="Tablea">
    <w:name w:val="Table(a)"/>
    <w:aliases w:val="ta"/>
    <w:basedOn w:val="OPCParaBase"/>
    <w:rsid w:val="00037C68"/>
    <w:pPr>
      <w:spacing w:before="60" w:line="240" w:lineRule="auto"/>
      <w:ind w:left="284" w:hanging="284"/>
    </w:pPr>
    <w:rPr>
      <w:sz w:val="20"/>
    </w:rPr>
  </w:style>
  <w:style w:type="paragraph" w:customStyle="1" w:styleId="Tablei">
    <w:name w:val="Table(i)"/>
    <w:aliases w:val="taa"/>
    <w:basedOn w:val="OPCParaBase"/>
    <w:rsid w:val="00037C68"/>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037C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7C68"/>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7C68"/>
    <w:pPr>
      <w:spacing w:before="122" w:line="198" w:lineRule="exact"/>
      <w:ind w:left="1985" w:hanging="851"/>
      <w:jc w:val="right"/>
    </w:pPr>
    <w:rPr>
      <w:sz w:val="18"/>
    </w:rPr>
  </w:style>
  <w:style w:type="paragraph" w:customStyle="1" w:styleId="TLPTableBullet">
    <w:name w:val="TLPTableBullet"/>
    <w:aliases w:val="ttb"/>
    <w:basedOn w:val="OPCParaBase"/>
    <w:rsid w:val="00037C68"/>
    <w:pPr>
      <w:spacing w:line="240" w:lineRule="exact"/>
      <w:ind w:left="284" w:hanging="284"/>
    </w:pPr>
    <w:rPr>
      <w:sz w:val="20"/>
    </w:rPr>
  </w:style>
  <w:style w:type="paragraph" w:customStyle="1" w:styleId="TofSectsGroupHeading">
    <w:name w:val="TofSects(GroupHeading)"/>
    <w:basedOn w:val="OPCParaBase"/>
    <w:next w:val="TofSectsSection"/>
    <w:rsid w:val="00037C68"/>
    <w:pPr>
      <w:keepLines/>
      <w:spacing w:before="240" w:after="120" w:line="240" w:lineRule="auto"/>
      <w:ind w:left="794"/>
    </w:pPr>
    <w:rPr>
      <w:b/>
      <w:kern w:val="28"/>
      <w:sz w:val="20"/>
    </w:rPr>
  </w:style>
  <w:style w:type="paragraph" w:customStyle="1" w:styleId="TofSectsHeading">
    <w:name w:val="TofSects(Heading)"/>
    <w:basedOn w:val="OPCParaBase"/>
    <w:rsid w:val="00037C68"/>
    <w:pPr>
      <w:spacing w:before="240" w:after="120" w:line="240" w:lineRule="auto"/>
    </w:pPr>
    <w:rPr>
      <w:b/>
      <w:sz w:val="24"/>
    </w:rPr>
  </w:style>
  <w:style w:type="paragraph" w:customStyle="1" w:styleId="TofSectsSection">
    <w:name w:val="TofSects(Section)"/>
    <w:basedOn w:val="OPCParaBase"/>
    <w:rsid w:val="00037C68"/>
    <w:pPr>
      <w:keepLines/>
      <w:spacing w:before="40" w:line="240" w:lineRule="auto"/>
      <w:ind w:left="1588" w:hanging="794"/>
    </w:pPr>
    <w:rPr>
      <w:kern w:val="28"/>
      <w:sz w:val="18"/>
    </w:rPr>
  </w:style>
  <w:style w:type="paragraph" w:customStyle="1" w:styleId="TofSectsSubdiv">
    <w:name w:val="TofSects(Subdiv)"/>
    <w:basedOn w:val="OPCParaBase"/>
    <w:rsid w:val="00037C68"/>
    <w:pPr>
      <w:keepLines/>
      <w:spacing w:before="80" w:line="240" w:lineRule="auto"/>
      <w:ind w:left="1588" w:hanging="794"/>
    </w:pPr>
    <w:rPr>
      <w:kern w:val="28"/>
    </w:rPr>
  </w:style>
  <w:style w:type="paragraph" w:customStyle="1" w:styleId="BoxNote">
    <w:name w:val="BoxNote"/>
    <w:aliases w:val="bn"/>
    <w:basedOn w:val="BoxText"/>
    <w:qFormat/>
    <w:rsid w:val="00037C68"/>
    <w:pPr>
      <w:tabs>
        <w:tab w:val="left" w:pos="1985"/>
      </w:tabs>
      <w:spacing w:before="122" w:line="198" w:lineRule="exact"/>
      <w:ind w:left="2948" w:hanging="1814"/>
    </w:pPr>
    <w:rPr>
      <w:sz w:val="18"/>
    </w:rPr>
  </w:style>
  <w:style w:type="numbering" w:styleId="111111">
    <w:name w:val="Outline List 2"/>
    <w:basedOn w:val="NoList"/>
    <w:rsid w:val="000B69C6"/>
    <w:pPr>
      <w:numPr>
        <w:numId w:val="1"/>
      </w:numPr>
    </w:pPr>
  </w:style>
  <w:style w:type="numbering" w:styleId="1ai">
    <w:name w:val="Outline List 1"/>
    <w:basedOn w:val="NoList"/>
    <w:rsid w:val="000B69C6"/>
    <w:pPr>
      <w:numPr>
        <w:numId w:val="22"/>
      </w:numPr>
    </w:pPr>
  </w:style>
  <w:style w:type="paragraph" w:customStyle="1" w:styleId="ActHead1">
    <w:name w:val="ActHead 1"/>
    <w:aliases w:val="c"/>
    <w:basedOn w:val="OPCParaBase"/>
    <w:next w:val="Normal"/>
    <w:qFormat/>
    <w:rsid w:val="00037C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7C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7C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7C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37C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7C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7C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7C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7C68"/>
    <w:pPr>
      <w:keepNext/>
      <w:keepLines/>
      <w:spacing w:before="280" w:line="240" w:lineRule="auto"/>
      <w:ind w:left="1134" w:hanging="1134"/>
      <w:outlineLvl w:val="8"/>
    </w:pPr>
    <w:rPr>
      <w:b/>
      <w:i/>
      <w:kern w:val="28"/>
      <w:sz w:val="28"/>
    </w:rPr>
  </w:style>
  <w:style w:type="character" w:customStyle="1" w:styleId="SOTextChar">
    <w:name w:val="SO Text Char"/>
    <w:aliases w:val="sot Char"/>
    <w:basedOn w:val="DefaultParagraphFont"/>
    <w:link w:val="SOText"/>
    <w:rsid w:val="00037C68"/>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037C68"/>
    <w:pPr>
      <w:spacing w:before="122" w:line="198" w:lineRule="exact"/>
      <w:ind w:left="1843" w:hanging="709"/>
    </w:pPr>
    <w:rPr>
      <w:sz w:val="18"/>
    </w:rPr>
  </w:style>
  <w:style w:type="paragraph" w:customStyle="1" w:styleId="SOPara">
    <w:name w:val="SO Para"/>
    <w:aliases w:val="soa"/>
    <w:basedOn w:val="SOText"/>
    <w:link w:val="SOParaChar"/>
    <w:qFormat/>
    <w:rsid w:val="00037C68"/>
    <w:pPr>
      <w:tabs>
        <w:tab w:val="right" w:pos="1786"/>
      </w:tabs>
      <w:spacing w:before="40"/>
      <w:ind w:left="2070" w:hanging="936"/>
    </w:pPr>
  </w:style>
  <w:style w:type="character" w:customStyle="1" w:styleId="SOParaChar">
    <w:name w:val="SO Para Char"/>
    <w:aliases w:val="soa Char"/>
    <w:basedOn w:val="DefaultParagraphFont"/>
    <w:link w:val="SOPara"/>
    <w:rsid w:val="00037C68"/>
    <w:rPr>
      <w:rFonts w:ascii="Times New Roman" w:eastAsiaTheme="minorHAnsi" w:hAnsi="Times New Roman" w:cstheme="minorBidi"/>
      <w:sz w:val="22"/>
      <w:lang w:eastAsia="en-US"/>
    </w:rPr>
  </w:style>
  <w:style w:type="paragraph" w:customStyle="1" w:styleId="FileName">
    <w:name w:val="FileName"/>
    <w:basedOn w:val="Normal"/>
    <w:rsid w:val="00037C68"/>
  </w:style>
  <w:style w:type="paragraph" w:customStyle="1" w:styleId="SOHeadBold">
    <w:name w:val="SO HeadBold"/>
    <w:aliases w:val="sohb"/>
    <w:basedOn w:val="SOText"/>
    <w:next w:val="SOText"/>
    <w:link w:val="SOHeadBoldChar"/>
    <w:qFormat/>
    <w:rsid w:val="00037C68"/>
    <w:rPr>
      <w:b/>
    </w:rPr>
  </w:style>
  <w:style w:type="character" w:customStyle="1" w:styleId="SOHeadBoldChar">
    <w:name w:val="SO HeadBold Char"/>
    <w:aliases w:val="sohb Char"/>
    <w:basedOn w:val="DefaultParagraphFont"/>
    <w:link w:val="SOHeadBold"/>
    <w:rsid w:val="00037C68"/>
    <w:rPr>
      <w:rFonts w:ascii="Times New Roman" w:eastAsiaTheme="minorHAnsi" w:hAnsi="Times New Roman" w:cstheme="minorBidi"/>
      <w:b/>
      <w:sz w:val="22"/>
      <w:lang w:eastAsia="en-US"/>
    </w:rPr>
  </w:style>
  <w:style w:type="numbering" w:styleId="ArticleSection">
    <w:name w:val="Outline List 3"/>
    <w:basedOn w:val="NoList"/>
    <w:rsid w:val="000B69C6"/>
    <w:pPr>
      <w:numPr>
        <w:numId w:val="3"/>
      </w:numPr>
    </w:pPr>
  </w:style>
  <w:style w:type="paragraph" w:customStyle="1" w:styleId="SOHeadItalic">
    <w:name w:val="SO HeadItalic"/>
    <w:aliases w:val="sohi"/>
    <w:basedOn w:val="SOText"/>
    <w:next w:val="SOText"/>
    <w:link w:val="SOHeadItalicChar"/>
    <w:qFormat/>
    <w:rsid w:val="00037C68"/>
    <w:rPr>
      <w:i/>
    </w:rPr>
  </w:style>
  <w:style w:type="character" w:customStyle="1" w:styleId="SOHeadItalicChar">
    <w:name w:val="SO HeadItalic Char"/>
    <w:aliases w:val="sohi Char"/>
    <w:basedOn w:val="DefaultParagraphFont"/>
    <w:link w:val="SOHeadItalic"/>
    <w:rsid w:val="00037C68"/>
    <w:rPr>
      <w:rFonts w:ascii="Times New Roman" w:eastAsiaTheme="minorHAnsi" w:hAnsi="Times New Roman" w:cstheme="minorBidi"/>
      <w:i/>
      <w:sz w:val="22"/>
      <w:lang w:eastAsia="en-US"/>
    </w:rPr>
  </w:style>
  <w:style w:type="paragraph" w:styleId="BalloonText">
    <w:name w:val="Balloon Text"/>
    <w:basedOn w:val="Normal"/>
    <w:link w:val="BalloonTextChar"/>
    <w:uiPriority w:val="99"/>
    <w:unhideWhenUsed/>
    <w:rsid w:val="00037C68"/>
    <w:pPr>
      <w:spacing w:line="240" w:lineRule="auto"/>
    </w:pPr>
    <w:rPr>
      <w:rFonts w:ascii="Tahoma" w:hAnsi="Tahoma" w:cs="Tahoma"/>
      <w:sz w:val="16"/>
      <w:szCs w:val="16"/>
    </w:rPr>
  </w:style>
  <w:style w:type="paragraph" w:styleId="BlockText">
    <w:name w:val="Block Text"/>
    <w:rsid w:val="000B69C6"/>
    <w:pPr>
      <w:spacing w:after="120"/>
      <w:ind w:left="1440" w:right="1440"/>
    </w:pPr>
    <w:rPr>
      <w:rFonts w:ascii="Times New Roman" w:hAnsi="Times New Roman"/>
      <w:sz w:val="22"/>
      <w:szCs w:val="24"/>
    </w:rPr>
  </w:style>
  <w:style w:type="paragraph" w:customStyle="1" w:styleId="Blocks">
    <w:name w:val="Blocks"/>
    <w:aliases w:val="bb"/>
    <w:basedOn w:val="OPCParaBase"/>
    <w:qFormat/>
    <w:rsid w:val="00037C68"/>
    <w:pPr>
      <w:spacing w:line="240" w:lineRule="auto"/>
    </w:pPr>
    <w:rPr>
      <w:sz w:val="24"/>
    </w:rPr>
  </w:style>
  <w:style w:type="paragraph" w:styleId="BodyText">
    <w:name w:val="Body Text"/>
    <w:rsid w:val="000B69C6"/>
    <w:pPr>
      <w:spacing w:after="120"/>
    </w:pPr>
    <w:rPr>
      <w:rFonts w:ascii="Times New Roman" w:hAnsi="Times New Roman"/>
      <w:sz w:val="22"/>
      <w:szCs w:val="24"/>
    </w:rPr>
  </w:style>
  <w:style w:type="paragraph" w:styleId="BodyText2">
    <w:name w:val="Body Text 2"/>
    <w:rsid w:val="000B69C6"/>
    <w:pPr>
      <w:spacing w:after="120" w:line="480" w:lineRule="auto"/>
    </w:pPr>
    <w:rPr>
      <w:rFonts w:ascii="Times New Roman" w:hAnsi="Times New Roman"/>
      <w:sz w:val="22"/>
      <w:szCs w:val="24"/>
    </w:rPr>
  </w:style>
  <w:style w:type="paragraph" w:styleId="BodyText3">
    <w:name w:val="Body Text 3"/>
    <w:rsid w:val="000B69C6"/>
    <w:pPr>
      <w:spacing w:after="120"/>
    </w:pPr>
    <w:rPr>
      <w:rFonts w:ascii="Times New Roman" w:hAnsi="Times New Roman"/>
      <w:sz w:val="16"/>
      <w:szCs w:val="16"/>
    </w:rPr>
  </w:style>
  <w:style w:type="paragraph" w:styleId="BodyTextFirstIndent">
    <w:name w:val="Body Text First Indent"/>
    <w:basedOn w:val="BodyText"/>
    <w:rsid w:val="000B69C6"/>
    <w:pPr>
      <w:ind w:firstLine="210"/>
    </w:pPr>
  </w:style>
  <w:style w:type="paragraph" w:styleId="BodyTextIndent">
    <w:name w:val="Body Text Indent"/>
    <w:rsid w:val="000B69C6"/>
    <w:pPr>
      <w:spacing w:after="120"/>
      <w:ind w:left="283"/>
    </w:pPr>
    <w:rPr>
      <w:rFonts w:ascii="Times New Roman" w:hAnsi="Times New Roman"/>
      <w:sz w:val="22"/>
      <w:szCs w:val="24"/>
    </w:rPr>
  </w:style>
  <w:style w:type="paragraph" w:styleId="BodyTextFirstIndent2">
    <w:name w:val="Body Text First Indent 2"/>
    <w:basedOn w:val="BodyTextIndent"/>
    <w:rsid w:val="000B69C6"/>
    <w:pPr>
      <w:ind w:firstLine="210"/>
    </w:pPr>
  </w:style>
  <w:style w:type="paragraph" w:styleId="BodyTextIndent2">
    <w:name w:val="Body Text Indent 2"/>
    <w:rsid w:val="000B69C6"/>
    <w:pPr>
      <w:spacing w:after="120" w:line="480" w:lineRule="auto"/>
      <w:ind w:left="283"/>
    </w:pPr>
    <w:rPr>
      <w:rFonts w:ascii="Times New Roman" w:hAnsi="Times New Roman"/>
      <w:sz w:val="22"/>
      <w:szCs w:val="24"/>
    </w:rPr>
  </w:style>
  <w:style w:type="paragraph" w:styleId="BodyTextIndent3">
    <w:name w:val="Body Text Indent 3"/>
    <w:rsid w:val="000B69C6"/>
    <w:pPr>
      <w:spacing w:after="120"/>
      <w:ind w:left="283"/>
    </w:pPr>
    <w:rPr>
      <w:rFonts w:ascii="Times New Roman" w:hAnsi="Times New Roman"/>
      <w:sz w:val="16"/>
      <w:szCs w:val="16"/>
    </w:rPr>
  </w:style>
  <w:style w:type="paragraph" w:customStyle="1" w:styleId="SOBullet">
    <w:name w:val="SO Bullet"/>
    <w:aliases w:val="sotb"/>
    <w:basedOn w:val="SOText"/>
    <w:link w:val="SOBulletChar"/>
    <w:qFormat/>
    <w:rsid w:val="00037C68"/>
    <w:pPr>
      <w:ind w:left="1559" w:hanging="425"/>
    </w:pPr>
  </w:style>
  <w:style w:type="paragraph" w:styleId="Caption">
    <w:name w:val="caption"/>
    <w:next w:val="Normal"/>
    <w:qFormat/>
    <w:rsid w:val="000B69C6"/>
    <w:pPr>
      <w:spacing w:before="120" w:after="120"/>
    </w:pPr>
    <w:rPr>
      <w:rFonts w:ascii="Times New Roman" w:hAnsi="Times New Roman"/>
      <w:b/>
      <w:bCs/>
    </w:rPr>
  </w:style>
  <w:style w:type="character" w:customStyle="1" w:styleId="CharAmPartNo">
    <w:name w:val="CharAmPartNo"/>
    <w:basedOn w:val="OPCCharBase"/>
    <w:uiPriority w:val="1"/>
    <w:qFormat/>
    <w:rsid w:val="00037C68"/>
  </w:style>
  <w:style w:type="character" w:customStyle="1" w:styleId="CharAmPartText">
    <w:name w:val="CharAmPartText"/>
    <w:basedOn w:val="OPCCharBase"/>
    <w:uiPriority w:val="1"/>
    <w:qFormat/>
    <w:rsid w:val="00037C68"/>
  </w:style>
  <w:style w:type="character" w:customStyle="1" w:styleId="CharBoldItalic">
    <w:name w:val="CharBoldItalic"/>
    <w:basedOn w:val="OPCCharBase"/>
    <w:uiPriority w:val="1"/>
    <w:qFormat/>
    <w:rsid w:val="00037C68"/>
    <w:rPr>
      <w:b/>
      <w:i/>
    </w:rPr>
  </w:style>
  <w:style w:type="character" w:customStyle="1" w:styleId="CharItalic">
    <w:name w:val="CharItalic"/>
    <w:basedOn w:val="OPCCharBase"/>
    <w:uiPriority w:val="1"/>
    <w:qFormat/>
    <w:rsid w:val="00037C68"/>
    <w:rPr>
      <w:i/>
    </w:rPr>
  </w:style>
  <w:style w:type="character" w:customStyle="1" w:styleId="SOBulletChar">
    <w:name w:val="SO Bullet Char"/>
    <w:aliases w:val="sotb Char"/>
    <w:basedOn w:val="DefaultParagraphFont"/>
    <w:link w:val="SOBullet"/>
    <w:rsid w:val="00037C68"/>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037C68"/>
    <w:pPr>
      <w:tabs>
        <w:tab w:val="left" w:pos="1560"/>
      </w:tabs>
      <w:ind w:left="2268" w:hanging="1134"/>
    </w:pPr>
  </w:style>
  <w:style w:type="paragraph" w:styleId="Closing">
    <w:name w:val="Closing"/>
    <w:rsid w:val="000B69C6"/>
    <w:pPr>
      <w:ind w:left="4252"/>
    </w:pPr>
    <w:rPr>
      <w:rFonts w:ascii="Times New Roman" w:hAnsi="Times New Roman"/>
      <w:sz w:val="22"/>
      <w:szCs w:val="24"/>
    </w:rPr>
  </w:style>
  <w:style w:type="character" w:styleId="CommentReference">
    <w:name w:val="annotation reference"/>
    <w:basedOn w:val="DefaultParagraphFont"/>
    <w:rsid w:val="000B69C6"/>
    <w:rPr>
      <w:sz w:val="16"/>
      <w:szCs w:val="16"/>
    </w:rPr>
  </w:style>
  <w:style w:type="paragraph" w:styleId="CommentText">
    <w:name w:val="annotation text"/>
    <w:rsid w:val="000B69C6"/>
    <w:rPr>
      <w:rFonts w:ascii="Times New Roman" w:hAnsi="Times New Roman"/>
    </w:rPr>
  </w:style>
  <w:style w:type="paragraph" w:styleId="CommentSubject">
    <w:name w:val="annotation subject"/>
    <w:next w:val="CommentText"/>
    <w:rsid w:val="000B69C6"/>
    <w:rPr>
      <w:rFonts w:ascii="Times New Roman" w:hAnsi="Times New Roman"/>
      <w:b/>
      <w:bCs/>
      <w:szCs w:val="24"/>
    </w:rPr>
  </w:style>
  <w:style w:type="character" w:customStyle="1" w:styleId="SOBulletNoteChar">
    <w:name w:val="SO BulletNote Char"/>
    <w:aliases w:val="sonb Char"/>
    <w:basedOn w:val="DefaultParagraphFont"/>
    <w:link w:val="SOBulletNote"/>
    <w:rsid w:val="00037C68"/>
    <w:rPr>
      <w:rFonts w:ascii="Times New Roman" w:eastAsiaTheme="minorHAnsi" w:hAnsi="Times New Roman" w:cstheme="minorBidi"/>
      <w:sz w:val="18"/>
      <w:lang w:eastAsia="en-US"/>
    </w:rPr>
  </w:style>
  <w:style w:type="paragraph" w:customStyle="1" w:styleId="CTA-">
    <w:name w:val="CTA -"/>
    <w:basedOn w:val="OPCParaBase"/>
    <w:rsid w:val="00037C68"/>
    <w:pPr>
      <w:spacing w:before="60" w:line="240" w:lineRule="atLeast"/>
      <w:ind w:left="85" w:hanging="85"/>
    </w:pPr>
    <w:rPr>
      <w:sz w:val="20"/>
    </w:rPr>
  </w:style>
  <w:style w:type="paragraph" w:customStyle="1" w:styleId="CTA--">
    <w:name w:val="CTA --"/>
    <w:basedOn w:val="OPCParaBase"/>
    <w:next w:val="Normal"/>
    <w:rsid w:val="00037C68"/>
    <w:pPr>
      <w:spacing w:before="60" w:line="240" w:lineRule="atLeast"/>
      <w:ind w:left="142" w:hanging="142"/>
    </w:pPr>
    <w:rPr>
      <w:sz w:val="20"/>
    </w:rPr>
  </w:style>
  <w:style w:type="paragraph" w:customStyle="1" w:styleId="CTA---">
    <w:name w:val="CTA ---"/>
    <w:basedOn w:val="OPCParaBase"/>
    <w:next w:val="Normal"/>
    <w:rsid w:val="00037C68"/>
    <w:pPr>
      <w:spacing w:before="60" w:line="240" w:lineRule="atLeast"/>
      <w:ind w:left="198" w:hanging="198"/>
    </w:pPr>
    <w:rPr>
      <w:sz w:val="20"/>
    </w:rPr>
  </w:style>
  <w:style w:type="paragraph" w:customStyle="1" w:styleId="CTA----">
    <w:name w:val="CTA ----"/>
    <w:basedOn w:val="OPCParaBase"/>
    <w:next w:val="Normal"/>
    <w:rsid w:val="00037C68"/>
    <w:pPr>
      <w:spacing w:before="60" w:line="240" w:lineRule="atLeast"/>
      <w:ind w:left="255" w:hanging="255"/>
    </w:pPr>
    <w:rPr>
      <w:sz w:val="20"/>
    </w:rPr>
  </w:style>
  <w:style w:type="paragraph" w:customStyle="1" w:styleId="CTA1a">
    <w:name w:val="CTA 1(a)"/>
    <w:basedOn w:val="OPCParaBase"/>
    <w:rsid w:val="00037C68"/>
    <w:pPr>
      <w:tabs>
        <w:tab w:val="right" w:pos="414"/>
      </w:tabs>
      <w:spacing w:before="40" w:line="240" w:lineRule="atLeast"/>
      <w:ind w:left="675" w:hanging="675"/>
    </w:pPr>
    <w:rPr>
      <w:sz w:val="20"/>
    </w:rPr>
  </w:style>
  <w:style w:type="paragraph" w:customStyle="1" w:styleId="CTA1ai">
    <w:name w:val="CTA 1(a)(i)"/>
    <w:basedOn w:val="OPCParaBase"/>
    <w:rsid w:val="00037C68"/>
    <w:pPr>
      <w:tabs>
        <w:tab w:val="right" w:pos="1004"/>
      </w:tabs>
      <w:spacing w:before="40" w:line="240" w:lineRule="atLeast"/>
      <w:ind w:left="1253" w:hanging="1253"/>
    </w:pPr>
    <w:rPr>
      <w:sz w:val="20"/>
    </w:rPr>
  </w:style>
  <w:style w:type="paragraph" w:customStyle="1" w:styleId="CTA2a">
    <w:name w:val="CTA 2(a)"/>
    <w:basedOn w:val="OPCParaBase"/>
    <w:rsid w:val="00037C68"/>
    <w:pPr>
      <w:tabs>
        <w:tab w:val="right" w:pos="482"/>
      </w:tabs>
      <w:spacing w:before="40" w:line="240" w:lineRule="atLeast"/>
      <w:ind w:left="748" w:hanging="748"/>
    </w:pPr>
    <w:rPr>
      <w:sz w:val="20"/>
    </w:rPr>
  </w:style>
  <w:style w:type="paragraph" w:customStyle="1" w:styleId="CTA2ai">
    <w:name w:val="CTA 2(a)(i)"/>
    <w:basedOn w:val="OPCParaBase"/>
    <w:rsid w:val="00037C68"/>
    <w:pPr>
      <w:tabs>
        <w:tab w:val="right" w:pos="1089"/>
      </w:tabs>
      <w:spacing w:before="40" w:line="240" w:lineRule="atLeast"/>
      <w:ind w:left="1327" w:hanging="1327"/>
    </w:pPr>
    <w:rPr>
      <w:sz w:val="20"/>
    </w:rPr>
  </w:style>
  <w:style w:type="paragraph" w:customStyle="1" w:styleId="CTA3a">
    <w:name w:val="CTA 3(a)"/>
    <w:basedOn w:val="OPCParaBase"/>
    <w:rsid w:val="00037C68"/>
    <w:pPr>
      <w:tabs>
        <w:tab w:val="right" w:pos="556"/>
      </w:tabs>
      <w:spacing w:before="40" w:line="240" w:lineRule="atLeast"/>
      <w:ind w:left="805" w:hanging="805"/>
    </w:pPr>
    <w:rPr>
      <w:sz w:val="20"/>
    </w:rPr>
  </w:style>
  <w:style w:type="paragraph" w:customStyle="1" w:styleId="CTA3ai">
    <w:name w:val="CTA 3(a)(i)"/>
    <w:basedOn w:val="OPCParaBase"/>
    <w:rsid w:val="00037C68"/>
    <w:pPr>
      <w:tabs>
        <w:tab w:val="right" w:pos="1140"/>
      </w:tabs>
      <w:spacing w:before="40" w:line="240" w:lineRule="atLeast"/>
      <w:ind w:left="1361" w:hanging="1361"/>
    </w:pPr>
    <w:rPr>
      <w:sz w:val="20"/>
    </w:rPr>
  </w:style>
  <w:style w:type="paragraph" w:customStyle="1" w:styleId="CTA4a">
    <w:name w:val="CTA 4(a)"/>
    <w:basedOn w:val="OPCParaBase"/>
    <w:rsid w:val="00037C68"/>
    <w:pPr>
      <w:tabs>
        <w:tab w:val="right" w:pos="624"/>
      </w:tabs>
      <w:spacing w:before="40" w:line="240" w:lineRule="atLeast"/>
      <w:ind w:left="873" w:hanging="873"/>
    </w:pPr>
    <w:rPr>
      <w:sz w:val="20"/>
    </w:rPr>
  </w:style>
  <w:style w:type="paragraph" w:customStyle="1" w:styleId="CTA4ai">
    <w:name w:val="CTA 4(a)(i)"/>
    <w:basedOn w:val="OPCParaBase"/>
    <w:rsid w:val="00037C68"/>
    <w:pPr>
      <w:tabs>
        <w:tab w:val="right" w:pos="1213"/>
      </w:tabs>
      <w:spacing w:before="40" w:line="240" w:lineRule="atLeast"/>
      <w:ind w:left="1452" w:hanging="1452"/>
    </w:pPr>
    <w:rPr>
      <w:sz w:val="20"/>
    </w:rPr>
  </w:style>
  <w:style w:type="paragraph" w:customStyle="1" w:styleId="CTACAPS">
    <w:name w:val="CTA CAPS"/>
    <w:basedOn w:val="OPCParaBase"/>
    <w:rsid w:val="00037C68"/>
    <w:pPr>
      <w:spacing w:before="60" w:line="240" w:lineRule="atLeast"/>
    </w:pPr>
    <w:rPr>
      <w:sz w:val="20"/>
    </w:rPr>
  </w:style>
  <w:style w:type="paragraph" w:customStyle="1" w:styleId="CTAright">
    <w:name w:val="CTA right"/>
    <w:basedOn w:val="OPCParaBase"/>
    <w:rsid w:val="00037C68"/>
    <w:pPr>
      <w:spacing w:before="60" w:line="240" w:lineRule="auto"/>
      <w:jc w:val="right"/>
    </w:pPr>
    <w:rPr>
      <w:sz w:val="20"/>
    </w:rPr>
  </w:style>
  <w:style w:type="paragraph" w:styleId="Date">
    <w:name w:val="Date"/>
    <w:next w:val="Normal"/>
    <w:rsid w:val="000B69C6"/>
    <w:rPr>
      <w:rFonts w:ascii="Times New Roman" w:hAnsi="Times New Roman"/>
      <w:sz w:val="22"/>
      <w:szCs w:val="24"/>
    </w:rPr>
  </w:style>
  <w:style w:type="paragraph" w:styleId="DocumentMap">
    <w:name w:val="Document Map"/>
    <w:rsid w:val="000B69C6"/>
    <w:pPr>
      <w:shd w:val="clear" w:color="auto" w:fill="000080"/>
    </w:pPr>
    <w:rPr>
      <w:rFonts w:ascii="Tahoma" w:hAnsi="Tahoma" w:cs="Tahoma"/>
      <w:sz w:val="22"/>
      <w:szCs w:val="24"/>
    </w:rPr>
  </w:style>
  <w:style w:type="paragraph" w:styleId="E-mailSignature">
    <w:name w:val="E-mail Signature"/>
    <w:rsid w:val="000B69C6"/>
    <w:rPr>
      <w:rFonts w:ascii="Times New Roman" w:hAnsi="Times New Roman"/>
      <w:sz w:val="22"/>
      <w:szCs w:val="24"/>
    </w:rPr>
  </w:style>
  <w:style w:type="character" w:styleId="Emphasis">
    <w:name w:val="Emphasis"/>
    <w:basedOn w:val="DefaultParagraphFont"/>
    <w:qFormat/>
    <w:rsid w:val="000B69C6"/>
    <w:rPr>
      <w:i/>
      <w:iCs/>
    </w:rPr>
  </w:style>
  <w:style w:type="character" w:styleId="EndnoteReference">
    <w:name w:val="endnote reference"/>
    <w:basedOn w:val="DefaultParagraphFont"/>
    <w:rsid w:val="000B69C6"/>
    <w:rPr>
      <w:vertAlign w:val="superscript"/>
    </w:rPr>
  </w:style>
  <w:style w:type="paragraph" w:styleId="EndnoteText">
    <w:name w:val="endnote text"/>
    <w:rsid w:val="000B69C6"/>
    <w:rPr>
      <w:rFonts w:ascii="Times New Roman" w:hAnsi="Times New Roman"/>
    </w:rPr>
  </w:style>
  <w:style w:type="paragraph" w:styleId="EnvelopeAddress">
    <w:name w:val="envelope address"/>
    <w:rsid w:val="000B69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69C6"/>
    <w:rPr>
      <w:rFonts w:ascii="Arial" w:hAnsi="Arial" w:cs="Arial"/>
    </w:rPr>
  </w:style>
  <w:style w:type="character" w:styleId="FollowedHyperlink">
    <w:name w:val="FollowedHyperlink"/>
    <w:basedOn w:val="DefaultParagraphFont"/>
    <w:rsid w:val="000B69C6"/>
    <w:rPr>
      <w:color w:val="800080"/>
      <w:u w:val="single"/>
    </w:rPr>
  </w:style>
  <w:style w:type="character" w:styleId="FootnoteReference">
    <w:name w:val="footnote reference"/>
    <w:basedOn w:val="DefaultParagraphFont"/>
    <w:rsid w:val="000B69C6"/>
    <w:rPr>
      <w:vertAlign w:val="superscript"/>
    </w:rPr>
  </w:style>
  <w:style w:type="paragraph" w:styleId="FootnoteText">
    <w:name w:val="footnote text"/>
    <w:rsid w:val="000B69C6"/>
    <w:rPr>
      <w:rFonts w:ascii="Times New Roman" w:hAnsi="Times New Roman"/>
    </w:rPr>
  </w:style>
  <w:style w:type="paragraph" w:customStyle="1" w:styleId="House">
    <w:name w:val="House"/>
    <w:basedOn w:val="OPCParaBase"/>
    <w:rsid w:val="00037C68"/>
    <w:pPr>
      <w:spacing w:line="240" w:lineRule="auto"/>
    </w:pPr>
    <w:rPr>
      <w:sz w:val="28"/>
    </w:rPr>
  </w:style>
  <w:style w:type="character" w:styleId="HTMLAcronym">
    <w:name w:val="HTML Acronym"/>
    <w:basedOn w:val="DefaultParagraphFont"/>
    <w:rsid w:val="000B69C6"/>
  </w:style>
  <w:style w:type="paragraph" w:styleId="HTMLAddress">
    <w:name w:val="HTML Address"/>
    <w:rsid w:val="000B69C6"/>
    <w:rPr>
      <w:rFonts w:ascii="Times New Roman" w:hAnsi="Times New Roman"/>
      <w:i/>
      <w:iCs/>
      <w:sz w:val="22"/>
      <w:szCs w:val="24"/>
    </w:rPr>
  </w:style>
  <w:style w:type="character" w:styleId="HTMLCite">
    <w:name w:val="HTML Cite"/>
    <w:basedOn w:val="DefaultParagraphFont"/>
    <w:rsid w:val="000B69C6"/>
    <w:rPr>
      <w:i/>
      <w:iCs/>
    </w:rPr>
  </w:style>
  <w:style w:type="character" w:styleId="HTMLCode">
    <w:name w:val="HTML Code"/>
    <w:basedOn w:val="DefaultParagraphFont"/>
    <w:rsid w:val="000B69C6"/>
    <w:rPr>
      <w:rFonts w:ascii="Courier New" w:hAnsi="Courier New" w:cs="Courier New"/>
      <w:sz w:val="20"/>
      <w:szCs w:val="20"/>
    </w:rPr>
  </w:style>
  <w:style w:type="character" w:styleId="HTMLDefinition">
    <w:name w:val="HTML Definition"/>
    <w:basedOn w:val="DefaultParagraphFont"/>
    <w:rsid w:val="000B69C6"/>
    <w:rPr>
      <w:i/>
      <w:iCs/>
    </w:rPr>
  </w:style>
  <w:style w:type="character" w:styleId="HTMLKeyboard">
    <w:name w:val="HTML Keyboard"/>
    <w:basedOn w:val="DefaultParagraphFont"/>
    <w:rsid w:val="000B69C6"/>
    <w:rPr>
      <w:rFonts w:ascii="Courier New" w:hAnsi="Courier New" w:cs="Courier New"/>
      <w:sz w:val="20"/>
      <w:szCs w:val="20"/>
    </w:rPr>
  </w:style>
  <w:style w:type="paragraph" w:styleId="HTMLPreformatted">
    <w:name w:val="HTML Preformatted"/>
    <w:rsid w:val="000B69C6"/>
    <w:rPr>
      <w:rFonts w:ascii="Courier New" w:hAnsi="Courier New" w:cs="Courier New"/>
    </w:rPr>
  </w:style>
  <w:style w:type="character" w:styleId="HTMLSample">
    <w:name w:val="HTML Sample"/>
    <w:basedOn w:val="DefaultParagraphFont"/>
    <w:rsid w:val="000B69C6"/>
    <w:rPr>
      <w:rFonts w:ascii="Courier New" w:hAnsi="Courier New" w:cs="Courier New"/>
    </w:rPr>
  </w:style>
  <w:style w:type="character" w:styleId="HTMLTypewriter">
    <w:name w:val="HTML Typewriter"/>
    <w:basedOn w:val="DefaultParagraphFont"/>
    <w:rsid w:val="000B69C6"/>
    <w:rPr>
      <w:rFonts w:ascii="Courier New" w:hAnsi="Courier New" w:cs="Courier New"/>
      <w:sz w:val="20"/>
      <w:szCs w:val="20"/>
    </w:rPr>
  </w:style>
  <w:style w:type="character" w:styleId="HTMLVariable">
    <w:name w:val="HTML Variable"/>
    <w:basedOn w:val="DefaultParagraphFont"/>
    <w:rsid w:val="000B69C6"/>
    <w:rPr>
      <w:i/>
      <w:iCs/>
    </w:rPr>
  </w:style>
  <w:style w:type="character" w:styleId="Hyperlink">
    <w:name w:val="Hyperlink"/>
    <w:basedOn w:val="DefaultParagraphFont"/>
    <w:rsid w:val="000B69C6"/>
    <w:rPr>
      <w:color w:val="0000FF"/>
      <w:u w:val="single"/>
    </w:rPr>
  </w:style>
  <w:style w:type="paragraph" w:styleId="Index1">
    <w:name w:val="index 1"/>
    <w:next w:val="Normal"/>
    <w:rsid w:val="000B69C6"/>
    <w:pPr>
      <w:ind w:left="220" w:hanging="220"/>
    </w:pPr>
    <w:rPr>
      <w:rFonts w:ascii="Times New Roman" w:hAnsi="Times New Roman"/>
      <w:sz w:val="22"/>
      <w:szCs w:val="24"/>
    </w:rPr>
  </w:style>
  <w:style w:type="paragraph" w:styleId="Index2">
    <w:name w:val="index 2"/>
    <w:next w:val="Normal"/>
    <w:rsid w:val="000B69C6"/>
    <w:pPr>
      <w:ind w:left="440" w:hanging="220"/>
    </w:pPr>
    <w:rPr>
      <w:rFonts w:ascii="Times New Roman" w:hAnsi="Times New Roman"/>
      <w:sz w:val="22"/>
      <w:szCs w:val="24"/>
    </w:rPr>
  </w:style>
  <w:style w:type="paragraph" w:styleId="Index3">
    <w:name w:val="index 3"/>
    <w:next w:val="Normal"/>
    <w:rsid w:val="000B69C6"/>
    <w:pPr>
      <w:ind w:left="660" w:hanging="220"/>
    </w:pPr>
    <w:rPr>
      <w:rFonts w:ascii="Times New Roman" w:hAnsi="Times New Roman"/>
      <w:sz w:val="22"/>
      <w:szCs w:val="24"/>
    </w:rPr>
  </w:style>
  <w:style w:type="paragraph" w:styleId="Index4">
    <w:name w:val="index 4"/>
    <w:next w:val="Normal"/>
    <w:rsid w:val="000B69C6"/>
    <w:pPr>
      <w:ind w:left="880" w:hanging="220"/>
    </w:pPr>
    <w:rPr>
      <w:rFonts w:ascii="Times New Roman" w:hAnsi="Times New Roman"/>
      <w:sz w:val="22"/>
      <w:szCs w:val="24"/>
    </w:rPr>
  </w:style>
  <w:style w:type="paragraph" w:styleId="Index5">
    <w:name w:val="index 5"/>
    <w:next w:val="Normal"/>
    <w:rsid w:val="000B69C6"/>
    <w:pPr>
      <w:ind w:left="1100" w:hanging="220"/>
    </w:pPr>
    <w:rPr>
      <w:rFonts w:ascii="Times New Roman" w:hAnsi="Times New Roman"/>
      <w:sz w:val="22"/>
      <w:szCs w:val="24"/>
    </w:rPr>
  </w:style>
  <w:style w:type="paragraph" w:styleId="Index6">
    <w:name w:val="index 6"/>
    <w:next w:val="Normal"/>
    <w:rsid w:val="000B69C6"/>
    <w:pPr>
      <w:ind w:left="1320" w:hanging="220"/>
    </w:pPr>
    <w:rPr>
      <w:rFonts w:ascii="Times New Roman" w:hAnsi="Times New Roman"/>
      <w:sz w:val="22"/>
      <w:szCs w:val="24"/>
    </w:rPr>
  </w:style>
  <w:style w:type="paragraph" w:styleId="Index7">
    <w:name w:val="index 7"/>
    <w:next w:val="Normal"/>
    <w:rsid w:val="000B69C6"/>
    <w:pPr>
      <w:ind w:left="1540" w:hanging="220"/>
    </w:pPr>
    <w:rPr>
      <w:rFonts w:ascii="Times New Roman" w:hAnsi="Times New Roman"/>
      <w:sz w:val="22"/>
      <w:szCs w:val="24"/>
    </w:rPr>
  </w:style>
  <w:style w:type="paragraph" w:styleId="Index8">
    <w:name w:val="index 8"/>
    <w:next w:val="Normal"/>
    <w:rsid w:val="000B69C6"/>
    <w:pPr>
      <w:ind w:left="1760" w:hanging="220"/>
    </w:pPr>
    <w:rPr>
      <w:rFonts w:ascii="Times New Roman" w:hAnsi="Times New Roman"/>
      <w:sz w:val="22"/>
      <w:szCs w:val="24"/>
    </w:rPr>
  </w:style>
  <w:style w:type="paragraph" w:styleId="Index9">
    <w:name w:val="index 9"/>
    <w:next w:val="Normal"/>
    <w:rsid w:val="000B69C6"/>
    <w:pPr>
      <w:ind w:left="1980" w:hanging="220"/>
    </w:pPr>
    <w:rPr>
      <w:rFonts w:ascii="Times New Roman" w:hAnsi="Times New Roman"/>
      <w:sz w:val="22"/>
      <w:szCs w:val="24"/>
    </w:rPr>
  </w:style>
  <w:style w:type="paragraph" w:styleId="IndexHeading">
    <w:name w:val="index heading"/>
    <w:next w:val="Index1"/>
    <w:rsid w:val="000B69C6"/>
    <w:rPr>
      <w:rFonts w:ascii="Arial" w:hAnsi="Arial" w:cs="Arial"/>
      <w:b/>
      <w:bCs/>
      <w:sz w:val="22"/>
      <w:szCs w:val="24"/>
    </w:rPr>
  </w:style>
  <w:style w:type="paragraph" w:styleId="List">
    <w:name w:val="List"/>
    <w:rsid w:val="000B69C6"/>
    <w:pPr>
      <w:ind w:left="283" w:hanging="283"/>
    </w:pPr>
    <w:rPr>
      <w:rFonts w:ascii="Times New Roman" w:hAnsi="Times New Roman"/>
      <w:sz w:val="22"/>
      <w:szCs w:val="24"/>
    </w:rPr>
  </w:style>
  <w:style w:type="paragraph" w:styleId="List2">
    <w:name w:val="List 2"/>
    <w:rsid w:val="000B69C6"/>
    <w:pPr>
      <w:ind w:left="566" w:hanging="283"/>
    </w:pPr>
    <w:rPr>
      <w:rFonts w:ascii="Times New Roman" w:hAnsi="Times New Roman"/>
      <w:sz w:val="22"/>
      <w:szCs w:val="24"/>
    </w:rPr>
  </w:style>
  <w:style w:type="paragraph" w:styleId="List3">
    <w:name w:val="List 3"/>
    <w:rsid w:val="000B69C6"/>
    <w:pPr>
      <w:ind w:left="849" w:hanging="283"/>
    </w:pPr>
    <w:rPr>
      <w:rFonts w:ascii="Times New Roman" w:hAnsi="Times New Roman"/>
      <w:sz w:val="22"/>
      <w:szCs w:val="24"/>
    </w:rPr>
  </w:style>
  <w:style w:type="paragraph" w:styleId="List4">
    <w:name w:val="List 4"/>
    <w:rsid w:val="000B69C6"/>
    <w:pPr>
      <w:ind w:left="1132" w:hanging="283"/>
    </w:pPr>
    <w:rPr>
      <w:rFonts w:ascii="Times New Roman" w:hAnsi="Times New Roman"/>
      <w:sz w:val="22"/>
      <w:szCs w:val="24"/>
    </w:rPr>
  </w:style>
  <w:style w:type="paragraph" w:styleId="List5">
    <w:name w:val="List 5"/>
    <w:rsid w:val="000B69C6"/>
    <w:pPr>
      <w:ind w:left="1415" w:hanging="283"/>
    </w:pPr>
    <w:rPr>
      <w:rFonts w:ascii="Times New Roman" w:hAnsi="Times New Roman"/>
      <w:sz w:val="22"/>
      <w:szCs w:val="24"/>
    </w:rPr>
  </w:style>
  <w:style w:type="paragraph" w:styleId="ListBullet">
    <w:name w:val="List Bullet"/>
    <w:rsid w:val="000B69C6"/>
    <w:pPr>
      <w:numPr>
        <w:numId w:val="4"/>
      </w:numPr>
      <w:tabs>
        <w:tab w:val="clear" w:pos="360"/>
        <w:tab w:val="num" w:pos="2989"/>
      </w:tabs>
      <w:ind w:left="1225" w:firstLine="1043"/>
    </w:pPr>
    <w:rPr>
      <w:rFonts w:ascii="Times New Roman" w:hAnsi="Times New Roman"/>
      <w:sz w:val="22"/>
      <w:szCs w:val="24"/>
    </w:rPr>
  </w:style>
  <w:style w:type="paragraph" w:styleId="ListBullet2">
    <w:name w:val="List Bullet 2"/>
    <w:rsid w:val="000B69C6"/>
    <w:pPr>
      <w:numPr>
        <w:numId w:val="5"/>
      </w:numPr>
      <w:tabs>
        <w:tab w:val="clear" w:pos="643"/>
        <w:tab w:val="num" w:pos="360"/>
      </w:tabs>
      <w:ind w:left="360"/>
    </w:pPr>
    <w:rPr>
      <w:rFonts w:ascii="Times New Roman" w:hAnsi="Times New Roman"/>
      <w:sz w:val="22"/>
      <w:szCs w:val="24"/>
    </w:rPr>
  </w:style>
  <w:style w:type="paragraph" w:styleId="ListBullet3">
    <w:name w:val="List Bullet 3"/>
    <w:rsid w:val="000B69C6"/>
    <w:pPr>
      <w:numPr>
        <w:numId w:val="6"/>
      </w:numPr>
      <w:tabs>
        <w:tab w:val="clear" w:pos="926"/>
        <w:tab w:val="num" w:pos="360"/>
      </w:tabs>
      <w:ind w:left="360"/>
    </w:pPr>
    <w:rPr>
      <w:rFonts w:ascii="Times New Roman" w:hAnsi="Times New Roman"/>
      <w:sz w:val="22"/>
      <w:szCs w:val="24"/>
    </w:rPr>
  </w:style>
  <w:style w:type="paragraph" w:styleId="ListBullet4">
    <w:name w:val="List Bullet 4"/>
    <w:rsid w:val="000B69C6"/>
    <w:pPr>
      <w:numPr>
        <w:numId w:val="7"/>
      </w:numPr>
      <w:tabs>
        <w:tab w:val="clear" w:pos="1209"/>
        <w:tab w:val="num" w:pos="926"/>
      </w:tabs>
      <w:ind w:left="926"/>
    </w:pPr>
    <w:rPr>
      <w:rFonts w:ascii="Times New Roman" w:hAnsi="Times New Roman"/>
      <w:sz w:val="22"/>
      <w:szCs w:val="24"/>
    </w:rPr>
  </w:style>
  <w:style w:type="paragraph" w:styleId="ListBullet5">
    <w:name w:val="List Bullet 5"/>
    <w:rsid w:val="000B69C6"/>
    <w:pPr>
      <w:numPr>
        <w:numId w:val="8"/>
      </w:numPr>
    </w:pPr>
    <w:rPr>
      <w:rFonts w:ascii="Times New Roman" w:hAnsi="Times New Roman"/>
      <w:sz w:val="22"/>
      <w:szCs w:val="24"/>
    </w:rPr>
  </w:style>
  <w:style w:type="paragraph" w:styleId="ListContinue">
    <w:name w:val="List Continue"/>
    <w:rsid w:val="000B69C6"/>
    <w:pPr>
      <w:spacing w:after="120"/>
      <w:ind w:left="283"/>
    </w:pPr>
    <w:rPr>
      <w:rFonts w:ascii="Times New Roman" w:hAnsi="Times New Roman"/>
      <w:sz w:val="22"/>
      <w:szCs w:val="24"/>
    </w:rPr>
  </w:style>
  <w:style w:type="paragraph" w:styleId="ListContinue2">
    <w:name w:val="List Continue 2"/>
    <w:rsid w:val="000B69C6"/>
    <w:pPr>
      <w:spacing w:after="120"/>
      <w:ind w:left="566"/>
    </w:pPr>
    <w:rPr>
      <w:rFonts w:ascii="Times New Roman" w:hAnsi="Times New Roman"/>
      <w:sz w:val="22"/>
      <w:szCs w:val="24"/>
    </w:rPr>
  </w:style>
  <w:style w:type="paragraph" w:styleId="ListContinue3">
    <w:name w:val="List Continue 3"/>
    <w:rsid w:val="000B69C6"/>
    <w:pPr>
      <w:spacing w:after="120"/>
      <w:ind w:left="849"/>
    </w:pPr>
    <w:rPr>
      <w:rFonts w:ascii="Times New Roman" w:hAnsi="Times New Roman"/>
      <w:sz w:val="22"/>
      <w:szCs w:val="24"/>
    </w:rPr>
  </w:style>
  <w:style w:type="paragraph" w:styleId="ListContinue4">
    <w:name w:val="List Continue 4"/>
    <w:rsid w:val="000B69C6"/>
    <w:pPr>
      <w:spacing w:after="120"/>
      <w:ind w:left="1132"/>
    </w:pPr>
    <w:rPr>
      <w:rFonts w:ascii="Times New Roman" w:hAnsi="Times New Roman"/>
      <w:sz w:val="22"/>
      <w:szCs w:val="24"/>
    </w:rPr>
  </w:style>
  <w:style w:type="paragraph" w:styleId="ListContinue5">
    <w:name w:val="List Continue 5"/>
    <w:rsid w:val="000B69C6"/>
    <w:pPr>
      <w:spacing w:after="120"/>
      <w:ind w:left="1415"/>
    </w:pPr>
    <w:rPr>
      <w:rFonts w:ascii="Times New Roman" w:hAnsi="Times New Roman"/>
      <w:sz w:val="22"/>
      <w:szCs w:val="24"/>
    </w:rPr>
  </w:style>
  <w:style w:type="paragraph" w:styleId="ListNumber">
    <w:name w:val="List Number"/>
    <w:rsid w:val="000B69C6"/>
    <w:pPr>
      <w:numPr>
        <w:numId w:val="9"/>
      </w:numPr>
      <w:tabs>
        <w:tab w:val="clear" w:pos="360"/>
        <w:tab w:val="num" w:pos="4242"/>
      </w:tabs>
      <w:ind w:left="3521" w:hanging="1043"/>
    </w:pPr>
    <w:rPr>
      <w:rFonts w:ascii="Times New Roman" w:hAnsi="Times New Roman"/>
      <w:sz w:val="22"/>
      <w:szCs w:val="24"/>
    </w:rPr>
  </w:style>
  <w:style w:type="paragraph" w:styleId="ListNumber2">
    <w:name w:val="List Number 2"/>
    <w:rsid w:val="000B69C6"/>
    <w:pPr>
      <w:numPr>
        <w:numId w:val="10"/>
      </w:numPr>
      <w:tabs>
        <w:tab w:val="clear" w:pos="643"/>
        <w:tab w:val="num" w:pos="360"/>
      </w:tabs>
      <w:ind w:left="360"/>
    </w:pPr>
    <w:rPr>
      <w:rFonts w:ascii="Times New Roman" w:hAnsi="Times New Roman"/>
      <w:sz w:val="22"/>
      <w:szCs w:val="24"/>
    </w:rPr>
  </w:style>
  <w:style w:type="paragraph" w:styleId="ListNumber3">
    <w:name w:val="List Number 3"/>
    <w:rsid w:val="000B69C6"/>
    <w:pPr>
      <w:numPr>
        <w:numId w:val="11"/>
      </w:numPr>
      <w:tabs>
        <w:tab w:val="clear" w:pos="926"/>
        <w:tab w:val="num" w:pos="360"/>
      </w:tabs>
      <w:ind w:left="360"/>
    </w:pPr>
    <w:rPr>
      <w:rFonts w:ascii="Times New Roman" w:hAnsi="Times New Roman"/>
      <w:sz w:val="22"/>
      <w:szCs w:val="24"/>
    </w:rPr>
  </w:style>
  <w:style w:type="paragraph" w:styleId="ListNumber4">
    <w:name w:val="List Number 4"/>
    <w:rsid w:val="000B69C6"/>
    <w:pPr>
      <w:numPr>
        <w:numId w:val="12"/>
      </w:numPr>
      <w:tabs>
        <w:tab w:val="clear" w:pos="1209"/>
        <w:tab w:val="num" w:pos="360"/>
      </w:tabs>
      <w:ind w:left="360"/>
    </w:pPr>
    <w:rPr>
      <w:rFonts w:ascii="Times New Roman" w:hAnsi="Times New Roman"/>
      <w:sz w:val="22"/>
      <w:szCs w:val="24"/>
    </w:rPr>
  </w:style>
  <w:style w:type="paragraph" w:styleId="ListNumber5">
    <w:name w:val="List Number 5"/>
    <w:rsid w:val="000B69C6"/>
    <w:pPr>
      <w:numPr>
        <w:numId w:val="13"/>
      </w:numPr>
      <w:tabs>
        <w:tab w:val="clear" w:pos="1492"/>
        <w:tab w:val="num" w:pos="1440"/>
      </w:tabs>
      <w:ind w:left="0" w:firstLine="0"/>
    </w:pPr>
    <w:rPr>
      <w:rFonts w:ascii="Times New Roman" w:hAnsi="Times New Roman"/>
      <w:sz w:val="22"/>
      <w:szCs w:val="24"/>
    </w:rPr>
  </w:style>
  <w:style w:type="paragraph" w:styleId="MacroText">
    <w:name w:val="macro"/>
    <w:rsid w:val="000B69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69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69C6"/>
    <w:rPr>
      <w:rFonts w:ascii="Times New Roman" w:hAnsi="Times New Roman"/>
      <w:sz w:val="24"/>
      <w:szCs w:val="24"/>
    </w:rPr>
  </w:style>
  <w:style w:type="paragraph" w:styleId="NormalIndent">
    <w:name w:val="Normal Indent"/>
    <w:rsid w:val="000B69C6"/>
    <w:pPr>
      <w:ind w:left="720"/>
    </w:pPr>
    <w:rPr>
      <w:rFonts w:ascii="Times New Roman" w:hAnsi="Times New Roman"/>
      <w:sz w:val="22"/>
      <w:szCs w:val="24"/>
    </w:rPr>
  </w:style>
  <w:style w:type="paragraph" w:styleId="NoteHeading">
    <w:name w:val="Note Heading"/>
    <w:next w:val="Normal"/>
    <w:rsid w:val="000B69C6"/>
    <w:rPr>
      <w:rFonts w:ascii="Times New Roman" w:hAnsi="Times New Roman"/>
      <w:sz w:val="22"/>
      <w:szCs w:val="24"/>
    </w:rPr>
  </w:style>
  <w:style w:type="paragraph" w:customStyle="1" w:styleId="noteParlAmend">
    <w:name w:val="note(ParlAmend)"/>
    <w:aliases w:val="npp"/>
    <w:basedOn w:val="OPCParaBase"/>
    <w:next w:val="ParlAmend"/>
    <w:rsid w:val="00037C68"/>
    <w:pPr>
      <w:spacing w:line="240" w:lineRule="auto"/>
      <w:jc w:val="right"/>
    </w:pPr>
    <w:rPr>
      <w:rFonts w:ascii="Arial" w:hAnsi="Arial"/>
      <w:b/>
      <w:i/>
    </w:rPr>
  </w:style>
  <w:style w:type="paragraph" w:customStyle="1" w:styleId="ParlAmend">
    <w:name w:val="ParlAmend"/>
    <w:aliases w:val="pp"/>
    <w:basedOn w:val="OPCParaBase"/>
    <w:rsid w:val="00037C68"/>
    <w:pPr>
      <w:spacing w:before="240" w:line="240" w:lineRule="atLeast"/>
      <w:ind w:hanging="567"/>
    </w:pPr>
    <w:rPr>
      <w:sz w:val="24"/>
    </w:rPr>
  </w:style>
  <w:style w:type="paragraph" w:styleId="PlainText">
    <w:name w:val="Plain Text"/>
    <w:rsid w:val="000B69C6"/>
    <w:rPr>
      <w:rFonts w:ascii="Courier New" w:hAnsi="Courier New" w:cs="Courier New"/>
      <w:sz w:val="22"/>
    </w:rPr>
  </w:style>
  <w:style w:type="paragraph" w:customStyle="1" w:styleId="Portfolio">
    <w:name w:val="Portfolio"/>
    <w:basedOn w:val="OPCParaBase"/>
    <w:rsid w:val="00037C68"/>
    <w:pPr>
      <w:spacing w:line="240" w:lineRule="auto"/>
    </w:pPr>
    <w:rPr>
      <w:i/>
      <w:sz w:val="20"/>
    </w:rPr>
  </w:style>
  <w:style w:type="paragraph" w:customStyle="1" w:styleId="Reading">
    <w:name w:val="Reading"/>
    <w:basedOn w:val="OPCParaBase"/>
    <w:rsid w:val="00037C68"/>
    <w:pPr>
      <w:spacing w:line="240" w:lineRule="auto"/>
    </w:pPr>
    <w:rPr>
      <w:i/>
      <w:sz w:val="20"/>
    </w:rPr>
  </w:style>
  <w:style w:type="paragraph" w:styleId="Salutation">
    <w:name w:val="Salutation"/>
    <w:next w:val="Normal"/>
    <w:rsid w:val="000B69C6"/>
    <w:rPr>
      <w:rFonts w:ascii="Times New Roman" w:hAnsi="Times New Roman"/>
      <w:sz w:val="22"/>
      <w:szCs w:val="24"/>
    </w:rPr>
  </w:style>
  <w:style w:type="paragraph" w:customStyle="1" w:styleId="Session">
    <w:name w:val="Session"/>
    <w:basedOn w:val="OPCParaBase"/>
    <w:rsid w:val="00037C68"/>
    <w:pPr>
      <w:spacing w:line="240" w:lineRule="auto"/>
    </w:pPr>
    <w:rPr>
      <w:sz w:val="28"/>
    </w:rPr>
  </w:style>
  <w:style w:type="paragraph" w:styleId="Signature">
    <w:name w:val="Signature"/>
    <w:rsid w:val="000B69C6"/>
    <w:pPr>
      <w:ind w:left="4252"/>
    </w:pPr>
    <w:rPr>
      <w:rFonts w:ascii="Times New Roman" w:hAnsi="Times New Roman"/>
      <w:sz w:val="22"/>
      <w:szCs w:val="24"/>
    </w:rPr>
  </w:style>
  <w:style w:type="paragraph" w:customStyle="1" w:styleId="Sponsor">
    <w:name w:val="Sponsor"/>
    <w:basedOn w:val="OPCParaBase"/>
    <w:rsid w:val="00037C68"/>
    <w:pPr>
      <w:spacing w:line="240" w:lineRule="auto"/>
    </w:pPr>
    <w:rPr>
      <w:i/>
    </w:rPr>
  </w:style>
  <w:style w:type="character" w:styleId="Strong">
    <w:name w:val="Strong"/>
    <w:basedOn w:val="DefaultParagraphFont"/>
    <w:qFormat/>
    <w:rsid w:val="000B69C6"/>
    <w:rPr>
      <w:b/>
      <w:bCs/>
    </w:rPr>
  </w:style>
  <w:style w:type="paragraph" w:styleId="Subtitle">
    <w:name w:val="Subtitle"/>
    <w:qFormat/>
    <w:rsid w:val="000B69C6"/>
    <w:pPr>
      <w:spacing w:after="60"/>
      <w:jc w:val="center"/>
    </w:pPr>
    <w:rPr>
      <w:rFonts w:ascii="Arial" w:hAnsi="Arial" w:cs="Arial"/>
      <w:sz w:val="24"/>
      <w:szCs w:val="24"/>
    </w:rPr>
  </w:style>
  <w:style w:type="table" w:styleId="Table3Deffects1">
    <w:name w:val="Table 3D effects 1"/>
    <w:basedOn w:val="TableNormal"/>
    <w:rsid w:val="000B69C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69C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69C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69C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69C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69C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69C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69C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69C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69C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69C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69C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9C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9C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9C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69C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69C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7C68"/>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69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69C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69C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69C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9C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69C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69C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69C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69C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69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69C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69C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69C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69C6"/>
    <w:pPr>
      <w:ind w:left="220" w:hanging="220"/>
    </w:pPr>
    <w:rPr>
      <w:rFonts w:ascii="Times New Roman" w:hAnsi="Times New Roman"/>
      <w:sz w:val="22"/>
      <w:szCs w:val="24"/>
    </w:rPr>
  </w:style>
  <w:style w:type="paragraph" w:styleId="TableofFigures">
    <w:name w:val="table of figures"/>
    <w:next w:val="Normal"/>
    <w:rsid w:val="000B69C6"/>
    <w:pPr>
      <w:ind w:left="440" w:hanging="440"/>
    </w:pPr>
    <w:rPr>
      <w:rFonts w:ascii="Times New Roman" w:hAnsi="Times New Roman"/>
      <w:sz w:val="22"/>
      <w:szCs w:val="24"/>
    </w:rPr>
  </w:style>
  <w:style w:type="table" w:styleId="TableProfessional">
    <w:name w:val="Table Professional"/>
    <w:basedOn w:val="TableNormal"/>
    <w:rsid w:val="000B69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69C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69C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69C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69C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69C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69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69C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69C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69C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A">
    <w:name w:val="Table(AA)"/>
    <w:aliases w:val="taaa"/>
    <w:basedOn w:val="OPCParaBase"/>
    <w:rsid w:val="00037C6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7C68"/>
    <w:pPr>
      <w:spacing w:before="60" w:line="240" w:lineRule="atLeast"/>
    </w:pPr>
    <w:rPr>
      <w:sz w:val="20"/>
    </w:rPr>
  </w:style>
  <w:style w:type="paragraph" w:styleId="Title">
    <w:name w:val="Title"/>
    <w:qFormat/>
    <w:rsid w:val="000B69C6"/>
    <w:pPr>
      <w:spacing w:before="240" w:after="60"/>
      <w:jc w:val="center"/>
    </w:pPr>
    <w:rPr>
      <w:rFonts w:ascii="Arial" w:hAnsi="Arial" w:cs="Arial"/>
      <w:b/>
      <w:bCs/>
      <w:kern w:val="28"/>
      <w:sz w:val="32"/>
      <w:szCs w:val="32"/>
    </w:rPr>
  </w:style>
  <w:style w:type="paragraph" w:styleId="TOAHeading">
    <w:name w:val="toa heading"/>
    <w:next w:val="Normal"/>
    <w:rsid w:val="000B69C6"/>
    <w:pPr>
      <w:spacing w:before="120"/>
    </w:pPr>
    <w:rPr>
      <w:rFonts w:ascii="Arial" w:hAnsi="Arial" w:cs="Arial"/>
      <w:b/>
      <w:bCs/>
      <w:sz w:val="24"/>
      <w:szCs w:val="24"/>
    </w:rPr>
  </w:style>
  <w:style w:type="character" w:customStyle="1" w:styleId="HeaderChar">
    <w:name w:val="Header Char"/>
    <w:basedOn w:val="DefaultParagraphFont"/>
    <w:link w:val="Header"/>
    <w:rsid w:val="00037C68"/>
    <w:rPr>
      <w:rFonts w:ascii="Times New Roman" w:hAnsi="Times New Roman"/>
      <w:sz w:val="16"/>
    </w:rPr>
  </w:style>
  <w:style w:type="character" w:customStyle="1" w:styleId="OPCCharBase">
    <w:name w:val="OPCCharBase"/>
    <w:uiPriority w:val="1"/>
    <w:qFormat/>
    <w:rsid w:val="00037C68"/>
  </w:style>
  <w:style w:type="paragraph" w:customStyle="1" w:styleId="OPCParaBase">
    <w:name w:val="OPCParaBase"/>
    <w:qFormat/>
    <w:rsid w:val="00037C68"/>
    <w:pPr>
      <w:spacing w:line="260" w:lineRule="atLeast"/>
    </w:pPr>
    <w:rPr>
      <w:rFonts w:ascii="Times New Roman" w:hAnsi="Times New Roman"/>
      <w:sz w:val="22"/>
    </w:rPr>
  </w:style>
  <w:style w:type="paragraph" w:customStyle="1" w:styleId="noteToPara">
    <w:name w:val="noteToPara"/>
    <w:aliases w:val="ntp"/>
    <w:basedOn w:val="OPCParaBase"/>
    <w:rsid w:val="00037C68"/>
    <w:pPr>
      <w:spacing w:before="122" w:line="198" w:lineRule="exact"/>
      <w:ind w:left="2353" w:hanging="709"/>
    </w:pPr>
    <w:rPr>
      <w:sz w:val="18"/>
    </w:rPr>
  </w:style>
  <w:style w:type="paragraph" w:customStyle="1" w:styleId="WRStyle">
    <w:name w:val="WR Style"/>
    <w:aliases w:val="WR"/>
    <w:basedOn w:val="OPCParaBase"/>
    <w:rsid w:val="00037C68"/>
    <w:pPr>
      <w:spacing w:before="240" w:line="240" w:lineRule="auto"/>
      <w:ind w:left="284" w:hanging="284"/>
    </w:pPr>
    <w:rPr>
      <w:b/>
      <w:i/>
      <w:kern w:val="28"/>
      <w:sz w:val="24"/>
    </w:rPr>
  </w:style>
  <w:style w:type="character" w:customStyle="1" w:styleId="FooterChar">
    <w:name w:val="Footer Char"/>
    <w:basedOn w:val="DefaultParagraphFont"/>
    <w:link w:val="Footer"/>
    <w:rsid w:val="00037C68"/>
    <w:rPr>
      <w:rFonts w:ascii="Times New Roman" w:hAnsi="Times New Roman"/>
      <w:sz w:val="22"/>
      <w:szCs w:val="24"/>
    </w:rPr>
  </w:style>
  <w:style w:type="table" w:customStyle="1" w:styleId="CFlag">
    <w:name w:val="CFlag"/>
    <w:basedOn w:val="TableNormal"/>
    <w:uiPriority w:val="99"/>
    <w:rsid w:val="00037C68"/>
    <w:rPr>
      <w:rFonts w:ascii="Times New Roman" w:hAnsi="Times New Roman"/>
    </w:rPr>
    <w:tblPr/>
  </w:style>
  <w:style w:type="paragraph" w:customStyle="1" w:styleId="SignCoverPageEnd">
    <w:name w:val="SignCoverPageEnd"/>
    <w:basedOn w:val="OPCParaBase"/>
    <w:next w:val="Normal"/>
    <w:rsid w:val="00037C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7C68"/>
    <w:pPr>
      <w:pBdr>
        <w:top w:val="single" w:sz="4" w:space="1" w:color="auto"/>
      </w:pBdr>
      <w:spacing w:before="360"/>
      <w:ind w:right="397"/>
      <w:jc w:val="both"/>
    </w:pPr>
  </w:style>
  <w:style w:type="paragraph" w:customStyle="1" w:styleId="ENotesHeading1">
    <w:name w:val="ENotesHeading 1"/>
    <w:aliases w:val="Enh1"/>
    <w:basedOn w:val="OPCParaBase"/>
    <w:next w:val="Normal"/>
    <w:rsid w:val="00037C68"/>
    <w:pPr>
      <w:spacing w:before="120"/>
      <w:outlineLvl w:val="1"/>
    </w:pPr>
    <w:rPr>
      <w:b/>
      <w:sz w:val="28"/>
      <w:szCs w:val="28"/>
    </w:rPr>
  </w:style>
  <w:style w:type="paragraph" w:customStyle="1" w:styleId="ENotesHeading2">
    <w:name w:val="ENotesHeading 2"/>
    <w:aliases w:val="Enh2"/>
    <w:basedOn w:val="OPCParaBase"/>
    <w:next w:val="Normal"/>
    <w:rsid w:val="00037C68"/>
    <w:pPr>
      <w:spacing w:before="120" w:after="120"/>
      <w:outlineLvl w:val="2"/>
    </w:pPr>
    <w:rPr>
      <w:b/>
      <w:sz w:val="24"/>
      <w:szCs w:val="28"/>
    </w:rPr>
  </w:style>
  <w:style w:type="paragraph" w:customStyle="1" w:styleId="CompiledActNo">
    <w:name w:val="CompiledActNo"/>
    <w:basedOn w:val="OPCParaBase"/>
    <w:next w:val="Normal"/>
    <w:rsid w:val="00037C68"/>
    <w:rPr>
      <w:b/>
      <w:sz w:val="24"/>
      <w:szCs w:val="24"/>
    </w:rPr>
  </w:style>
  <w:style w:type="paragraph" w:customStyle="1" w:styleId="ENotesText">
    <w:name w:val="ENotesText"/>
    <w:aliases w:val="Ent,ENt"/>
    <w:basedOn w:val="OPCParaBase"/>
    <w:next w:val="Normal"/>
    <w:rsid w:val="00037C68"/>
    <w:pPr>
      <w:spacing w:before="120"/>
    </w:pPr>
  </w:style>
  <w:style w:type="paragraph" w:customStyle="1" w:styleId="CompiledMadeUnder">
    <w:name w:val="CompiledMadeUnder"/>
    <w:basedOn w:val="OPCParaBase"/>
    <w:next w:val="Normal"/>
    <w:rsid w:val="00037C68"/>
    <w:rPr>
      <w:i/>
      <w:sz w:val="24"/>
      <w:szCs w:val="24"/>
    </w:rPr>
  </w:style>
  <w:style w:type="paragraph" w:customStyle="1" w:styleId="Paragraphsub-sub-sub">
    <w:name w:val="Paragraph(sub-sub-sub)"/>
    <w:aliases w:val="aaaa"/>
    <w:basedOn w:val="OPCParaBase"/>
    <w:rsid w:val="00037C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7C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7C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7C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7C6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7C68"/>
    <w:pPr>
      <w:spacing w:before="60" w:line="240" w:lineRule="auto"/>
    </w:pPr>
    <w:rPr>
      <w:rFonts w:cs="Arial"/>
      <w:sz w:val="20"/>
      <w:szCs w:val="22"/>
    </w:rPr>
  </w:style>
  <w:style w:type="paragraph" w:customStyle="1" w:styleId="ActHead10">
    <w:name w:val="ActHead 10"/>
    <w:aliases w:val="sp"/>
    <w:basedOn w:val="OPCParaBase"/>
    <w:next w:val="ActHead3"/>
    <w:rsid w:val="00037C6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37C68"/>
    <w:rPr>
      <w:rFonts w:ascii="Tahoma" w:eastAsiaTheme="minorHAnsi" w:hAnsi="Tahoma" w:cs="Tahoma"/>
      <w:sz w:val="16"/>
      <w:szCs w:val="16"/>
      <w:lang w:eastAsia="en-US"/>
    </w:rPr>
  </w:style>
  <w:style w:type="paragraph" w:customStyle="1" w:styleId="NoteToSubpara">
    <w:name w:val="NoteToSubpara"/>
    <w:aliases w:val="nts"/>
    <w:basedOn w:val="OPCParaBase"/>
    <w:rsid w:val="00037C68"/>
    <w:pPr>
      <w:spacing w:before="40" w:line="198" w:lineRule="exact"/>
      <w:ind w:left="2835" w:hanging="709"/>
    </w:pPr>
    <w:rPr>
      <w:sz w:val="18"/>
    </w:rPr>
  </w:style>
  <w:style w:type="paragraph" w:customStyle="1" w:styleId="ENoteTableHeading">
    <w:name w:val="ENoteTableHeading"/>
    <w:aliases w:val="enth"/>
    <w:basedOn w:val="OPCParaBase"/>
    <w:rsid w:val="00037C68"/>
    <w:pPr>
      <w:keepNext/>
      <w:spacing w:before="60" w:line="240" w:lineRule="atLeast"/>
    </w:pPr>
    <w:rPr>
      <w:rFonts w:ascii="Arial" w:hAnsi="Arial"/>
      <w:b/>
      <w:sz w:val="16"/>
    </w:rPr>
  </w:style>
  <w:style w:type="paragraph" w:customStyle="1" w:styleId="ENoteTTi">
    <w:name w:val="ENoteTTi"/>
    <w:aliases w:val="entti"/>
    <w:basedOn w:val="OPCParaBase"/>
    <w:rsid w:val="00037C68"/>
    <w:pPr>
      <w:keepNext/>
      <w:spacing w:before="60" w:line="240" w:lineRule="atLeast"/>
      <w:ind w:left="170"/>
    </w:pPr>
    <w:rPr>
      <w:sz w:val="16"/>
    </w:rPr>
  </w:style>
  <w:style w:type="paragraph" w:customStyle="1" w:styleId="ENoteTTIndentHeading">
    <w:name w:val="ENoteTTIndentHeading"/>
    <w:aliases w:val="enTTHi"/>
    <w:basedOn w:val="OPCParaBase"/>
    <w:rsid w:val="00037C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7C68"/>
    <w:pPr>
      <w:spacing w:before="60" w:line="240" w:lineRule="atLeast"/>
    </w:pPr>
    <w:rPr>
      <w:sz w:val="16"/>
    </w:rPr>
  </w:style>
  <w:style w:type="paragraph" w:customStyle="1" w:styleId="MadeunderText">
    <w:name w:val="MadeunderText"/>
    <w:basedOn w:val="OPCParaBase"/>
    <w:next w:val="CompiledMadeUnder"/>
    <w:rsid w:val="00037C68"/>
    <w:pPr>
      <w:spacing w:before="240"/>
    </w:pPr>
    <w:rPr>
      <w:sz w:val="24"/>
      <w:szCs w:val="24"/>
    </w:rPr>
  </w:style>
  <w:style w:type="paragraph" w:customStyle="1" w:styleId="ENotesHeading3">
    <w:name w:val="ENotesHeading 3"/>
    <w:aliases w:val="Enh3"/>
    <w:basedOn w:val="OPCParaBase"/>
    <w:next w:val="Normal"/>
    <w:rsid w:val="00037C68"/>
    <w:pPr>
      <w:keepNext/>
      <w:spacing w:before="120" w:line="240" w:lineRule="auto"/>
      <w:outlineLvl w:val="4"/>
    </w:pPr>
    <w:rPr>
      <w:b/>
      <w:szCs w:val="24"/>
    </w:rPr>
  </w:style>
  <w:style w:type="paragraph" w:customStyle="1" w:styleId="SubPartCASA">
    <w:name w:val="SubPart(CASA)"/>
    <w:aliases w:val="csp"/>
    <w:basedOn w:val="OPCParaBase"/>
    <w:next w:val="ActHead3"/>
    <w:rsid w:val="00037C68"/>
    <w:pPr>
      <w:keepNext/>
      <w:keepLines/>
      <w:spacing w:before="280"/>
      <w:outlineLvl w:val="1"/>
    </w:pPr>
    <w:rPr>
      <w:b/>
      <w:kern w:val="28"/>
      <w:sz w:val="32"/>
    </w:rPr>
  </w:style>
  <w:style w:type="character" w:customStyle="1" w:styleId="CharSubPartTextCASA">
    <w:name w:val="CharSubPartText(CASA)"/>
    <w:basedOn w:val="OPCCharBase"/>
    <w:uiPriority w:val="1"/>
    <w:rsid w:val="00037C68"/>
  </w:style>
  <w:style w:type="character" w:customStyle="1" w:styleId="CharSubPartNoCASA">
    <w:name w:val="CharSubPartNo(CASA)"/>
    <w:basedOn w:val="OPCCharBase"/>
    <w:uiPriority w:val="1"/>
    <w:rsid w:val="00037C68"/>
  </w:style>
  <w:style w:type="paragraph" w:customStyle="1" w:styleId="ENoteTTIndentHeadingSub">
    <w:name w:val="ENoteTTIndentHeadingSub"/>
    <w:aliases w:val="enTTHis"/>
    <w:basedOn w:val="OPCParaBase"/>
    <w:rsid w:val="00037C68"/>
    <w:pPr>
      <w:keepNext/>
      <w:spacing w:before="60" w:line="240" w:lineRule="atLeast"/>
      <w:ind w:left="340"/>
    </w:pPr>
    <w:rPr>
      <w:b/>
      <w:sz w:val="16"/>
    </w:rPr>
  </w:style>
  <w:style w:type="paragraph" w:customStyle="1" w:styleId="ENoteTTiSub">
    <w:name w:val="ENoteTTiSub"/>
    <w:aliases w:val="enttis"/>
    <w:basedOn w:val="OPCParaBase"/>
    <w:rsid w:val="00037C68"/>
    <w:pPr>
      <w:keepNext/>
      <w:spacing w:before="60" w:line="240" w:lineRule="atLeast"/>
      <w:ind w:left="340"/>
    </w:pPr>
    <w:rPr>
      <w:sz w:val="16"/>
    </w:rPr>
  </w:style>
  <w:style w:type="paragraph" w:customStyle="1" w:styleId="SubDivisionMigration">
    <w:name w:val="SubDivisionMigration"/>
    <w:aliases w:val="sdm"/>
    <w:basedOn w:val="OPCParaBase"/>
    <w:rsid w:val="00037C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7C68"/>
    <w:pPr>
      <w:keepNext/>
      <w:keepLines/>
      <w:spacing w:before="240" w:line="240" w:lineRule="auto"/>
      <w:ind w:left="1134" w:hanging="1134"/>
    </w:pPr>
    <w:rPr>
      <w:b/>
      <w:sz w:val="28"/>
    </w:rPr>
  </w:style>
  <w:style w:type="paragraph" w:customStyle="1" w:styleId="FreeForm">
    <w:name w:val="FreeForm"/>
    <w:rsid w:val="00037C68"/>
    <w:rPr>
      <w:rFonts w:ascii="Arial" w:eastAsiaTheme="minorHAnsi" w:hAnsi="Arial" w:cstheme="minorBidi"/>
      <w:sz w:val="22"/>
      <w:lang w:eastAsia="en-US"/>
    </w:rPr>
  </w:style>
  <w:style w:type="paragraph" w:customStyle="1" w:styleId="TableHeading">
    <w:name w:val="TableHeading"/>
    <w:aliases w:val="th"/>
    <w:basedOn w:val="OPCParaBase"/>
    <w:next w:val="Tabletext"/>
    <w:rsid w:val="00037C68"/>
    <w:pPr>
      <w:keepNext/>
      <w:spacing w:before="60" w:line="240" w:lineRule="atLeast"/>
    </w:pPr>
    <w:rPr>
      <w:b/>
      <w:sz w:val="20"/>
    </w:rPr>
  </w:style>
  <w:style w:type="character" w:customStyle="1" w:styleId="paragraphChar">
    <w:name w:val="paragraph Char"/>
    <w:aliases w:val="a Char"/>
    <w:link w:val="paragraph"/>
    <w:rsid w:val="00E44179"/>
    <w:rPr>
      <w:rFonts w:ascii="Times New Roman" w:hAnsi="Times New Roman"/>
      <w:sz w:val="22"/>
    </w:rPr>
  </w:style>
  <w:style w:type="paragraph" w:styleId="Revision">
    <w:name w:val="Revision"/>
    <w:hidden/>
    <w:uiPriority w:val="99"/>
    <w:semiHidden/>
    <w:rsid w:val="00EE5D33"/>
    <w:rPr>
      <w:rFonts w:ascii="Times New Roman" w:eastAsiaTheme="minorHAnsi" w:hAnsi="Times New Roman" w:cstheme="minorBidi"/>
      <w:sz w:val="22"/>
      <w:lang w:eastAsia="en-US"/>
    </w:rPr>
  </w:style>
  <w:style w:type="paragraph" w:customStyle="1" w:styleId="EnStatement">
    <w:name w:val="EnStatement"/>
    <w:basedOn w:val="Normal"/>
    <w:rsid w:val="00037C68"/>
    <w:pPr>
      <w:numPr>
        <w:numId w:val="27"/>
      </w:numPr>
    </w:pPr>
    <w:rPr>
      <w:rFonts w:eastAsia="Times New Roman" w:cs="Times New Roman"/>
      <w:lang w:eastAsia="en-AU"/>
    </w:rPr>
  </w:style>
  <w:style w:type="paragraph" w:customStyle="1" w:styleId="EnStatementHeading">
    <w:name w:val="EnStatementHeading"/>
    <w:basedOn w:val="Normal"/>
    <w:rsid w:val="00037C68"/>
    <w:rPr>
      <w:rFonts w:eastAsia="Times New Roman" w:cs="Times New Roman"/>
      <w:b/>
      <w:lang w:eastAsia="en-AU"/>
    </w:rPr>
  </w:style>
  <w:style w:type="paragraph" w:customStyle="1" w:styleId="Transitional">
    <w:name w:val="Transitional"/>
    <w:aliases w:val="tr"/>
    <w:basedOn w:val="Normal"/>
    <w:next w:val="Normal"/>
    <w:rsid w:val="00037C6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6DA0-342D-4535-85C6-D972DE7E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38</Pages>
  <Words>7064</Words>
  <Characters>36136</Characters>
  <Application>Microsoft Office Word</Application>
  <DocSecurity>0</DocSecurity>
  <PresentationFormat/>
  <Lines>1022</Lines>
  <Paragraphs>525</Paragraphs>
  <ScaleCrop>false</ScaleCrop>
  <HeadingPairs>
    <vt:vector size="2" baseType="variant">
      <vt:variant>
        <vt:lpstr>Title</vt:lpstr>
      </vt:variant>
      <vt:variant>
        <vt:i4>1</vt:i4>
      </vt:variant>
    </vt:vector>
  </HeadingPairs>
  <TitlesOfParts>
    <vt:vector size="1" baseType="lpstr">
      <vt:lpstr>Charter of Budget Honesty Act 1998</vt:lpstr>
    </vt:vector>
  </TitlesOfParts>
  <Manager/>
  <Company/>
  <LinksUpToDate>false</LinksUpToDate>
  <CharactersWithSpaces>42936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Budget Honesty Act 1998</dc:title>
  <dc:subject/>
  <dc:creator/>
  <cp:keywords/>
  <dc:description/>
  <cp:lastModifiedBy/>
  <cp:revision>1</cp:revision>
  <cp:lastPrinted>2013-12-19T04:30:00Z</cp:lastPrinted>
  <dcterms:created xsi:type="dcterms:W3CDTF">2020-04-09T04:12:00Z</dcterms:created>
  <dcterms:modified xsi:type="dcterms:W3CDTF">2020-04-09T04:12:00Z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Charter of Budget Honesty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4</vt:lpwstr>
  </property>
  <property fmtid="{D5CDD505-2E9C-101B-9397-08002B2CF9AE}" pid="13" name="StartDate">
    <vt:lpwstr>25 March 2020</vt:lpwstr>
  </property>
  <property fmtid="{D5CDD505-2E9C-101B-9397-08002B2CF9AE}" pid="14" name="IncludesUpTo">
    <vt:lpwstr>Act No. 22, 2020</vt:lpwstr>
  </property>
  <property fmtid="{D5CDD505-2E9C-101B-9397-08002B2CF9AE}" pid="15" name="RegisteredDate">
    <vt:lpwstr>9 April 2020</vt:lpwstr>
  </property>
</Properties>
</file>