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3A3B">
      <w:pPr>
        <w:rPr>
          <w:sz w:val="28"/>
          <w:szCs w:val="28"/>
        </w:rPr>
      </w:pPr>
      <w:bookmarkStart w:id="0" w:name="_GoBack"/>
      <w:bookmarkEnd w:id="0"/>
    </w:p>
    <w:p w:rsidR="00000000" w:rsidRDefault="006B3A3B">
      <w:pPr>
        <w:rPr>
          <w:sz w:val="28"/>
          <w:szCs w:val="28"/>
        </w:rPr>
      </w:pPr>
    </w:p>
    <w:p w:rsidR="00000000" w:rsidRDefault="006B3A3B">
      <w:pPr>
        <w:rPr>
          <w:sz w:val="28"/>
          <w:szCs w:val="28"/>
        </w:rPr>
      </w:pPr>
    </w:p>
    <w:p w:rsidR="00000000" w:rsidRDefault="006B3A3B">
      <w:pPr>
        <w:rPr>
          <w:i/>
          <w:iCs/>
          <w:sz w:val="19"/>
          <w:szCs w:val="19"/>
        </w:rPr>
      </w:pPr>
    </w:p>
    <w:p w:rsidR="00000000" w:rsidRDefault="006B3A3B">
      <w:pPr>
        <w:pStyle w:val="ShortT"/>
      </w:pPr>
      <w:r>
        <w:t>Sales T</w:t>
      </w:r>
      <w:r>
        <w:t>ax (General) (Alcoholic Beverages) Act 1997</w:t>
      </w:r>
    </w:p>
    <w:p w:rsidR="00000000" w:rsidRDefault="006B3A3B"/>
    <w:p w:rsidR="00000000" w:rsidRDefault="006B3A3B">
      <w:pPr>
        <w:pStyle w:val="Actno"/>
        <w:spacing w:before="400"/>
      </w:pPr>
      <w:r>
        <w:t>No. 139, 1997</w:t>
      </w:r>
    </w:p>
    <w:p w:rsidR="00000000" w:rsidRDefault="006B3A3B"/>
    <w:p w:rsidR="00000000" w:rsidRDefault="006B3A3B"/>
    <w:p w:rsidR="00000000" w:rsidRDefault="006B3A3B"/>
    <w:p w:rsidR="00000000" w:rsidRDefault="006B3A3B"/>
    <w:p w:rsidR="00000000" w:rsidRDefault="006B3A3B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6B3A3B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6B3A3B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6B3A3B">
      <w:pPr>
        <w:rPr>
          <w:sz w:val="28"/>
          <w:szCs w:val="28"/>
        </w:rPr>
      </w:pPr>
    </w:p>
    <w:p w:rsidR="00000000" w:rsidRDefault="006B3A3B">
      <w:pPr>
        <w:rPr>
          <w:sz w:val="28"/>
          <w:szCs w:val="28"/>
        </w:rPr>
      </w:pPr>
    </w:p>
    <w:p w:rsidR="00000000" w:rsidRDefault="006B3A3B">
      <w:pPr>
        <w:rPr>
          <w:sz w:val="28"/>
          <w:szCs w:val="28"/>
        </w:rPr>
      </w:pPr>
    </w:p>
    <w:p w:rsidR="00000000" w:rsidRDefault="006B3A3B">
      <w:pPr>
        <w:rPr>
          <w:i/>
          <w:iCs/>
          <w:sz w:val="19"/>
          <w:szCs w:val="19"/>
        </w:rPr>
      </w:pPr>
    </w:p>
    <w:p w:rsidR="00000000" w:rsidRDefault="006B3A3B">
      <w:pPr>
        <w:pStyle w:val="ShortT"/>
      </w:pPr>
      <w:r>
        <w:t>Sales Tax (General) (Alcoholic Beverages) Act 1997</w:t>
      </w:r>
    </w:p>
    <w:p w:rsidR="00000000" w:rsidRDefault="006B3A3B"/>
    <w:p w:rsidR="00000000" w:rsidRDefault="006B3A3B">
      <w:pPr>
        <w:pStyle w:val="Actno"/>
        <w:spacing w:before="400"/>
      </w:pPr>
      <w:r>
        <w:t>No. 139, 1997</w:t>
      </w:r>
    </w:p>
    <w:p w:rsidR="00000000" w:rsidRDefault="006B3A3B"/>
    <w:p w:rsidR="00000000" w:rsidRDefault="006B3A3B"/>
    <w:p w:rsidR="00000000" w:rsidRDefault="006B3A3B"/>
    <w:p w:rsidR="00000000" w:rsidRDefault="006B3A3B"/>
    <w:p w:rsidR="00000000" w:rsidRDefault="006B3A3B">
      <w:pPr>
        <w:pStyle w:val="LongT"/>
      </w:pPr>
      <w:r>
        <w:t>An Act relating to sales tax</w:t>
      </w:r>
    </w:p>
    <w:p w:rsidR="00000000" w:rsidRDefault="006B3A3B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6B3A3B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6B3A3B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6B3A3B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000000" w:rsidRDefault="006B3A3B">
      <w:pPr>
        <w:pStyle w:val="TOC2"/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\t "Heading 1,1,Heading 2,2,Heading 3,3,Heading 4,4,Heading 5,5, Heading 6,6,Heading 7,7,Heading 8,8, Heading 9,9" </w:instrText>
      </w:r>
      <w:r>
        <w:rPr>
          <w:sz w:val="36"/>
          <w:szCs w:val="36"/>
        </w:rPr>
        <w:fldChar w:fldCharType="separate"/>
      </w:r>
      <w:r>
        <w:t>Part 1—Preliminary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_Toc397145019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_Toc397145019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1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6B3A3B">
      <w:pPr>
        <w:pStyle w:val="TOC5"/>
      </w:pPr>
      <w:r>
        <w:t>1</w:t>
      </w:r>
      <w:r>
        <w:tab/>
        <w:t>Short title</w:t>
      </w:r>
      <w:r>
        <w:tab/>
      </w:r>
      <w:r>
        <w:fldChar w:fldCharType="begin"/>
      </w:r>
      <w:r>
        <w:instrText xml:space="preserve"> GOTOBUTTON _Toc397145020  </w:instrText>
      </w:r>
      <w:r>
        <w:fldChar w:fldCharType="begin"/>
      </w:r>
      <w:r>
        <w:instrText xml:space="preserve"> PAGEREF _Toc397145020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6B3A3B">
      <w:pPr>
        <w:pStyle w:val="TOC5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_Toc397145021  </w:instrText>
      </w:r>
      <w:r>
        <w:fldChar w:fldCharType="begin"/>
      </w:r>
      <w:r>
        <w:instrText xml:space="preserve"> PAGEREF _Toc397145021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6B3A3B">
      <w:pPr>
        <w:pStyle w:val="TOC5"/>
      </w:pPr>
      <w:r>
        <w:t>3</w:t>
      </w:r>
      <w:r>
        <w:tab/>
        <w:t>Object of Act</w:t>
      </w:r>
      <w:r>
        <w:tab/>
      </w:r>
      <w:r>
        <w:fldChar w:fldCharType="begin"/>
      </w:r>
      <w:r>
        <w:instrText xml:space="preserve"> GOTOBUTTON _Toc397145022  </w:instrText>
      </w:r>
      <w:r>
        <w:fldChar w:fldCharType="begin"/>
      </w:r>
      <w:r>
        <w:instrText xml:space="preserve"> PAGEREF _Toc397145022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6B3A3B">
      <w:pPr>
        <w:pStyle w:val="TOC5"/>
      </w:pPr>
      <w:r>
        <w:t>4</w:t>
      </w:r>
      <w:r>
        <w:tab/>
        <w:t>This Act taken to be a sales tax amendi</w:t>
      </w:r>
      <w:r>
        <w:t>ng Act for certain purposes</w:t>
      </w:r>
      <w:r>
        <w:tab/>
      </w:r>
      <w:r>
        <w:fldChar w:fldCharType="begin"/>
      </w:r>
      <w:r>
        <w:instrText xml:space="preserve"> GOTOBUTTON _Toc397145023  </w:instrText>
      </w:r>
      <w:r>
        <w:fldChar w:fldCharType="begin"/>
      </w:r>
      <w:r>
        <w:instrText xml:space="preserve"> PAGEREF _Toc397145023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6B3A3B">
      <w:pPr>
        <w:pStyle w:val="TOC2"/>
      </w:pPr>
      <w:r>
        <w:t>Part 2—Modifications commencing on 6 August 1997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_Toc397145024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_Toc397145024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3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6B3A3B">
      <w:pPr>
        <w:pStyle w:val="TOC5"/>
      </w:pPr>
      <w:r>
        <w:t>5</w:t>
      </w:r>
      <w:r>
        <w:tab/>
        <w:t xml:space="preserve">Modifications of the </w:t>
      </w:r>
      <w:r>
        <w:rPr>
          <w:i/>
          <w:iCs/>
        </w:rPr>
        <w:t>Sales Tax (Exemptions and Classifications)</w:t>
      </w:r>
      <w:r>
        <w:rPr>
          <w:i/>
          <w:iCs/>
        </w:rPr>
        <w:t xml:space="preserve"> Act 1992</w:t>
      </w:r>
      <w:r>
        <w:tab/>
      </w:r>
      <w:r>
        <w:fldChar w:fldCharType="begin"/>
      </w:r>
      <w:r>
        <w:instrText xml:space="preserve"> GOTOBUTTON _Toc397145025  </w:instrText>
      </w:r>
      <w:r>
        <w:fldChar w:fldCharType="begin"/>
      </w:r>
      <w:r>
        <w:instrText xml:space="preserve"> PAGEREF _Toc397145025 </w:instrText>
      </w:r>
      <w:r>
        <w:fldChar w:fldCharType="separate"/>
      </w:r>
      <w:r>
        <w:instrText>3</w:instrText>
      </w:r>
      <w:r>
        <w:fldChar w:fldCharType="end"/>
      </w:r>
      <w:r>
        <w:fldChar w:fldCharType="end"/>
      </w:r>
    </w:p>
    <w:p w:rsidR="00000000" w:rsidRDefault="006B3A3B">
      <w:pPr>
        <w:pStyle w:val="TOC6"/>
        <w:rPr>
          <w:b w:val="0"/>
          <w:bCs w:val="0"/>
          <w:sz w:val="18"/>
          <w:szCs w:val="18"/>
        </w:rPr>
      </w:pPr>
      <w:r>
        <w:t>Schedule 1—Modifications commencing on 6 August 1997</w:t>
      </w:r>
      <w: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_Toc397145026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_Toc397145026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4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6B3A3B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type w:val="nextColumn"/>
          <w:pgSz w:w="11907" w:h="16840" w:code="9"/>
          <w:pgMar w:top="1418" w:right="2410" w:bottom="3544" w:left="2410" w:header="720" w:footer="4111" w:gutter="0"/>
          <w:pgNumType w:fmt="lowerRoman" w:start="1"/>
          <w:cols w:space="720"/>
        </w:sectPr>
      </w:pPr>
      <w:r>
        <w:rPr>
          <w:sz w:val="36"/>
          <w:szCs w:val="36"/>
        </w:rPr>
        <w:fldChar w:fldCharType="end"/>
      </w:r>
    </w:p>
    <w:p w:rsidR="00000000" w:rsidRDefault="006B3A3B">
      <w:pPr>
        <w:spacing w:before="8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t>Sales Tax (General) (Alcoholic Beverages) Act 1997</w:t>
      </w:r>
      <w:r>
        <w:rPr>
          <w:b/>
          <w:bCs/>
          <w:sz w:val="40"/>
          <w:szCs w:val="40"/>
        </w:rPr>
        <w:fldChar w:fldCharType="end"/>
      </w:r>
    </w:p>
    <w:p w:rsidR="00000000" w:rsidRDefault="006B3A3B">
      <w:pPr>
        <w:spacing w:befor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No. 139, 1997</w:t>
      </w:r>
      <w:r>
        <w:rPr>
          <w:b/>
          <w:bCs/>
          <w:sz w:val="28"/>
          <w:szCs w:val="28"/>
        </w:rPr>
        <w:fldChar w:fldCharType="end"/>
      </w:r>
    </w:p>
    <w:p w:rsidR="00000000" w:rsidRDefault="006B3A3B">
      <w:pPr>
        <w:pBdr>
          <w:bottom w:val="single" w:sz="6" w:space="1" w:color="auto"/>
        </w:pBdr>
        <w:spacing w:before="400"/>
        <w:rPr>
          <w:b/>
          <w:bCs/>
          <w:sz w:val="28"/>
          <w:szCs w:val="28"/>
        </w:rPr>
      </w:pPr>
    </w:p>
    <w:p w:rsidR="00000000" w:rsidRDefault="006B3A3B">
      <w:pPr>
        <w:spacing w:line="40" w:lineRule="exact"/>
        <w:rPr>
          <w:b/>
          <w:bCs/>
          <w:sz w:val="28"/>
          <w:szCs w:val="28"/>
        </w:rPr>
      </w:pPr>
    </w:p>
    <w:p w:rsidR="00000000" w:rsidRDefault="006B3A3B">
      <w:pPr>
        <w:pBdr>
          <w:top w:val="single" w:sz="12" w:space="1" w:color="auto"/>
        </w:pBdr>
      </w:pPr>
    </w:p>
    <w:p w:rsidR="00000000" w:rsidRDefault="006B3A3B">
      <w:pPr>
        <w:pStyle w:val="Page1"/>
      </w:pPr>
      <w:r>
        <w:fldChar w:fldCharType="begin"/>
      </w:r>
      <w:r>
        <w:instrText xml:space="preserve"> STYLEREF LongT \* MERGEFORMAT </w:instrText>
      </w:r>
      <w:r>
        <w:fldChar w:fldCharType="separate"/>
      </w:r>
      <w:r>
        <w:t xml:space="preserve">An Act </w:t>
      </w:r>
      <w:r>
        <w:t>relating to sales tax</w:t>
      </w:r>
      <w:r>
        <w:fldChar w:fldCharType="end"/>
      </w:r>
    </w:p>
    <w:p w:rsidR="00000000" w:rsidRDefault="006B3A3B">
      <w:pPr>
        <w:pStyle w:val="Page1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sym w:font="Symbol" w:char="F05B"/>
      </w:r>
      <w:r>
        <w:rPr>
          <w:b w:val="0"/>
          <w:bCs w:val="0"/>
          <w:i/>
          <w:iCs/>
          <w:sz w:val="22"/>
          <w:szCs w:val="22"/>
        </w:rPr>
        <w:t>Assented to 19 September 1997</w:t>
      </w:r>
      <w:r>
        <w:rPr>
          <w:b w:val="0"/>
          <w:bCs w:val="0"/>
          <w:sz w:val="22"/>
          <w:szCs w:val="22"/>
        </w:rPr>
        <w:sym w:font="Symbol" w:char="F05D"/>
      </w:r>
    </w:p>
    <w:p w:rsidR="00000000" w:rsidRDefault="006B3A3B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000000" w:rsidRDefault="006B3A3B">
      <w:pPr>
        <w:pStyle w:val="Heading2"/>
      </w:pPr>
      <w:bookmarkStart w:id="1" w:name="_Toc396554306"/>
      <w:bookmarkStart w:id="2" w:name="_Toc396721479"/>
      <w:bookmarkStart w:id="3" w:name="_Toc396726670"/>
      <w:bookmarkStart w:id="4" w:name="_Toc396789603"/>
      <w:bookmarkStart w:id="5" w:name="_Toc396893896"/>
      <w:bookmarkStart w:id="6" w:name="_Toc397145019"/>
      <w:r>
        <w:rPr>
          <w:rStyle w:val="CharPartNo"/>
        </w:rPr>
        <w:t>Part 1</w:t>
      </w:r>
      <w:r>
        <w:t>—</w:t>
      </w:r>
      <w:r>
        <w:rPr>
          <w:rStyle w:val="CharPartText"/>
        </w:rPr>
        <w:t>Preliminary</w:t>
      </w:r>
      <w:bookmarkEnd w:id="1"/>
      <w:bookmarkEnd w:id="2"/>
      <w:bookmarkEnd w:id="3"/>
      <w:bookmarkEnd w:id="4"/>
      <w:bookmarkEnd w:id="5"/>
      <w:bookmarkEnd w:id="6"/>
    </w:p>
    <w:p w:rsidR="00000000" w:rsidRDefault="006B3A3B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6B3A3B">
      <w:pPr>
        <w:pStyle w:val="Heading5"/>
      </w:pPr>
      <w:bookmarkStart w:id="7" w:name="_Toc396554307"/>
      <w:bookmarkStart w:id="8" w:name="_Toc396721480"/>
      <w:bookmarkStart w:id="9" w:name="_Toc396726671"/>
      <w:bookmarkStart w:id="10" w:name="_Toc396789604"/>
      <w:bookmarkStart w:id="11" w:name="_Toc396893897"/>
      <w:bookmarkStart w:id="12" w:name="_Toc397145020"/>
      <w:r>
        <w:rPr>
          <w:rStyle w:val="CharSectno"/>
        </w:rPr>
        <w:t>1</w:t>
      </w:r>
      <w:r>
        <w:t xml:space="preserve">  Short title</w:t>
      </w:r>
      <w:bookmarkEnd w:id="7"/>
      <w:bookmarkEnd w:id="8"/>
      <w:bookmarkEnd w:id="9"/>
      <w:bookmarkEnd w:id="10"/>
      <w:bookmarkEnd w:id="11"/>
      <w:bookmarkEnd w:id="12"/>
    </w:p>
    <w:p w:rsidR="00000000" w:rsidRDefault="006B3A3B">
      <w:pPr>
        <w:pStyle w:val="Subsection"/>
      </w:pPr>
      <w:r>
        <w:tab/>
      </w:r>
      <w:r>
        <w:tab/>
        <w:t>T</w:t>
      </w:r>
      <w:r>
        <w:t xml:space="preserve">his Act may be cited as the </w:t>
      </w:r>
      <w:r>
        <w:rPr>
          <w:i/>
          <w:iCs/>
        </w:rPr>
        <w:t>Sales Tax (General) (Alcoholic Beverages) Act 1997</w:t>
      </w:r>
      <w:r>
        <w:t>.</w:t>
      </w:r>
    </w:p>
    <w:p w:rsidR="00000000" w:rsidRDefault="006B3A3B">
      <w:pPr>
        <w:pStyle w:val="Heading5"/>
      </w:pPr>
      <w:bookmarkStart w:id="13" w:name="_Toc396554308"/>
      <w:bookmarkStart w:id="14" w:name="_Toc396721481"/>
      <w:bookmarkStart w:id="15" w:name="_Toc396726672"/>
      <w:bookmarkStart w:id="16" w:name="_Toc396789605"/>
      <w:bookmarkStart w:id="17" w:name="_Toc396893898"/>
      <w:bookmarkStart w:id="18" w:name="_Toc397145021"/>
      <w:r>
        <w:rPr>
          <w:rStyle w:val="CharSectno"/>
        </w:rPr>
        <w:t>2</w:t>
      </w:r>
      <w:r>
        <w:t xml:space="preserve">  Commencement</w:t>
      </w:r>
      <w:bookmarkEnd w:id="13"/>
      <w:bookmarkEnd w:id="14"/>
      <w:bookmarkEnd w:id="15"/>
      <w:bookmarkEnd w:id="16"/>
      <w:bookmarkEnd w:id="17"/>
      <w:bookmarkEnd w:id="18"/>
    </w:p>
    <w:p w:rsidR="00000000" w:rsidRDefault="006B3A3B">
      <w:pPr>
        <w:pStyle w:val="Subsection"/>
      </w:pPr>
      <w:r>
        <w:tab/>
      </w:r>
      <w:r>
        <w:tab/>
        <w:t>Th</w:t>
      </w:r>
      <w:r>
        <w:t>is Act is taken to have commenced on 6 August 1997.</w:t>
      </w:r>
    </w:p>
    <w:p w:rsidR="00000000" w:rsidRDefault="006B3A3B">
      <w:pPr>
        <w:pStyle w:val="Heading5"/>
      </w:pPr>
      <w:bookmarkStart w:id="19" w:name="_Toc396554309"/>
      <w:bookmarkStart w:id="20" w:name="_Toc396721482"/>
      <w:bookmarkStart w:id="21" w:name="_Toc396726673"/>
      <w:bookmarkStart w:id="22" w:name="_Toc396789606"/>
      <w:bookmarkStart w:id="23" w:name="_Toc396893899"/>
      <w:bookmarkStart w:id="24" w:name="_Toc397145022"/>
      <w:r>
        <w:rPr>
          <w:rStyle w:val="CharSectno"/>
        </w:rPr>
        <w:lastRenderedPageBreak/>
        <w:t>3</w:t>
      </w:r>
      <w:r>
        <w:t xml:space="preserve">  Object of Act</w:t>
      </w:r>
      <w:bookmarkEnd w:id="19"/>
      <w:bookmarkEnd w:id="20"/>
      <w:bookmarkEnd w:id="21"/>
      <w:bookmarkEnd w:id="22"/>
      <w:bookmarkEnd w:id="23"/>
      <w:bookmarkEnd w:id="24"/>
    </w:p>
    <w:p w:rsidR="00000000" w:rsidRDefault="006B3A3B">
      <w:pPr>
        <w:pStyle w:val="Subsection"/>
      </w:pPr>
      <w:r>
        <w:tab/>
      </w:r>
      <w:r>
        <w:tab/>
        <w:t xml:space="preserve">The object of this Act is to </w:t>
      </w:r>
      <w:r>
        <w:t xml:space="preserve">modify the provisions of the </w:t>
      </w:r>
      <w:r>
        <w:rPr>
          <w:i/>
          <w:iCs/>
        </w:rPr>
        <w:t>Sales Tax (Exemptions and Classifications) Act 1992</w:t>
      </w:r>
      <w:r>
        <w:t xml:space="preserve">, in so far as they deal with tax imposed by the </w:t>
      </w:r>
      <w:r>
        <w:rPr>
          <w:i/>
          <w:iCs/>
        </w:rPr>
        <w:t>Sales Tax Imposition (General) Act 1992</w:t>
      </w:r>
      <w:r>
        <w:t>.</w:t>
      </w:r>
    </w:p>
    <w:p w:rsidR="00000000" w:rsidRDefault="006B3A3B">
      <w:pPr>
        <w:pStyle w:val="Heading5"/>
      </w:pPr>
      <w:bookmarkStart w:id="25" w:name="_Toc396554310"/>
      <w:bookmarkStart w:id="26" w:name="_Toc396721483"/>
      <w:bookmarkStart w:id="27" w:name="_Toc396726674"/>
      <w:bookmarkStart w:id="28" w:name="_Toc396789607"/>
      <w:bookmarkStart w:id="29" w:name="_Toc396893900"/>
      <w:bookmarkStart w:id="30" w:name="_Toc397145023"/>
      <w:r>
        <w:rPr>
          <w:rStyle w:val="CharSectno"/>
        </w:rPr>
        <w:t>4</w:t>
      </w:r>
      <w:r>
        <w:t xml:space="preserve">  This Act taken to be a sales tax amending Act for certain purposes</w:t>
      </w:r>
      <w:bookmarkEnd w:id="25"/>
      <w:bookmarkEnd w:id="26"/>
      <w:bookmarkEnd w:id="27"/>
      <w:bookmarkEnd w:id="28"/>
      <w:bookmarkEnd w:id="29"/>
      <w:bookmarkEnd w:id="30"/>
    </w:p>
    <w:p w:rsidR="00000000" w:rsidRDefault="006B3A3B">
      <w:pPr>
        <w:pStyle w:val="Subsection"/>
      </w:pPr>
      <w:r>
        <w:tab/>
      </w:r>
      <w:r>
        <w:tab/>
        <w:t xml:space="preserve">For the purposes of section 129 of the </w:t>
      </w:r>
      <w:r>
        <w:rPr>
          <w:i/>
          <w:iCs/>
        </w:rPr>
        <w:t>Sales Tax Assessment Act 1992</w:t>
      </w:r>
      <w:r>
        <w:t>, this Act is taken to be a sales tax a</w:t>
      </w:r>
      <w:r>
        <w:t>mending Act.</w:t>
      </w:r>
    </w:p>
    <w:p w:rsidR="00000000" w:rsidRDefault="006B3A3B">
      <w:pPr>
        <w:pStyle w:val="PageBreak"/>
      </w:pPr>
      <w:r>
        <w:br w:type="page"/>
      </w:r>
    </w:p>
    <w:p w:rsidR="00000000" w:rsidRDefault="006B3A3B">
      <w:pPr>
        <w:pStyle w:val="Heading2"/>
      </w:pPr>
      <w:bookmarkStart w:id="31" w:name="_Toc396554311"/>
      <w:bookmarkStart w:id="32" w:name="_Toc396721484"/>
      <w:bookmarkStart w:id="33" w:name="_Toc396726675"/>
      <w:bookmarkStart w:id="34" w:name="_Toc396789608"/>
      <w:bookmarkStart w:id="35" w:name="_Toc396893901"/>
      <w:bookmarkStart w:id="36" w:name="_Toc397145024"/>
      <w:r>
        <w:rPr>
          <w:rStyle w:val="CharPartNo"/>
        </w:rPr>
        <w:t>Part 2</w:t>
      </w:r>
      <w:r>
        <w:t>—</w:t>
      </w:r>
      <w:r>
        <w:rPr>
          <w:rStyle w:val="CharPartText"/>
        </w:rPr>
        <w:t>Modifications commencing on 6 August 1997</w:t>
      </w:r>
      <w:bookmarkEnd w:id="31"/>
      <w:bookmarkEnd w:id="32"/>
      <w:bookmarkEnd w:id="33"/>
      <w:bookmarkEnd w:id="34"/>
      <w:bookmarkEnd w:id="35"/>
      <w:bookmarkEnd w:id="36"/>
    </w:p>
    <w:p w:rsidR="00000000" w:rsidRDefault="006B3A3B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6B3A3B">
      <w:pPr>
        <w:pStyle w:val="Heading5"/>
      </w:pPr>
      <w:bookmarkStart w:id="37" w:name="_Toc396554312"/>
      <w:bookmarkStart w:id="38" w:name="_Toc396721485"/>
      <w:bookmarkStart w:id="39" w:name="_Toc396726676"/>
      <w:bookmarkStart w:id="40" w:name="_Toc396789609"/>
      <w:bookmarkStart w:id="41" w:name="_Toc396893902"/>
      <w:bookmarkStart w:id="42" w:name="_Toc397145025"/>
      <w:r>
        <w:rPr>
          <w:rStyle w:val="CharSectno"/>
        </w:rPr>
        <w:t>5</w:t>
      </w:r>
      <w:r>
        <w:t xml:space="preserve">  Modifications of the </w:t>
      </w:r>
      <w:r>
        <w:rPr>
          <w:i/>
          <w:iCs/>
        </w:rPr>
        <w:t>Sales Tax (Exemptions and Classifications) Act 1992</w:t>
      </w:r>
      <w:bookmarkEnd w:id="37"/>
      <w:bookmarkEnd w:id="38"/>
      <w:bookmarkEnd w:id="39"/>
      <w:bookmarkEnd w:id="40"/>
      <w:bookmarkEnd w:id="41"/>
      <w:bookmarkEnd w:id="42"/>
    </w:p>
    <w:p w:rsidR="00000000" w:rsidRDefault="006B3A3B">
      <w:pPr>
        <w:pStyle w:val="Subsection"/>
      </w:pPr>
      <w:r>
        <w:tab/>
      </w:r>
      <w:r>
        <w:tab/>
        <w:t xml:space="preserve">The provisions of the </w:t>
      </w:r>
      <w:r>
        <w:rPr>
          <w:i/>
          <w:iCs/>
        </w:rPr>
        <w:t>Sales Tax (Exemptions and Classif</w:t>
      </w:r>
      <w:r>
        <w:rPr>
          <w:i/>
          <w:iCs/>
        </w:rPr>
        <w:t>ications) Act 1992</w:t>
      </w:r>
      <w:r>
        <w:t xml:space="preserve">, as amended from time to time and as modified to have a specified effect by any other Act, have effect, in so far as they deal with tax imposed by the </w:t>
      </w:r>
      <w:r>
        <w:rPr>
          <w:i/>
          <w:iCs/>
        </w:rPr>
        <w:t>Sales Tax Imposition (General) Act 1992</w:t>
      </w:r>
      <w:r>
        <w:t>, as if:</w:t>
      </w:r>
    </w:p>
    <w:p w:rsidR="00000000" w:rsidRDefault="006B3A3B">
      <w:pPr>
        <w:pStyle w:val="indenta"/>
      </w:pPr>
      <w:r>
        <w:tab/>
        <w:t>(a)</w:t>
      </w:r>
      <w:r>
        <w:tab/>
        <w:t xml:space="preserve">they were modified as set out in </w:t>
      </w:r>
      <w:r>
        <w:t>Schedule 1 to this Act; and</w:t>
      </w:r>
    </w:p>
    <w:p w:rsidR="00000000" w:rsidRDefault="006B3A3B">
      <w:pPr>
        <w:pStyle w:val="indenta"/>
      </w:pPr>
      <w:r>
        <w:tab/>
        <w:t>(b)</w:t>
      </w:r>
      <w:r>
        <w:tab/>
        <w:t>those modifications applied to dealings with goods on or after 3.30 pm, by legal time in the Australian Capital Territory, on 6 August 1997.</w:t>
      </w:r>
    </w:p>
    <w:p w:rsidR="00000000" w:rsidRDefault="006B3A3B">
      <w:pPr>
        <w:pStyle w:val="PageBreak"/>
      </w:pPr>
      <w:r>
        <w:br w:type="page"/>
      </w:r>
    </w:p>
    <w:p w:rsidR="00000000" w:rsidRDefault="006B3A3B">
      <w:pPr>
        <w:pStyle w:val="Heading6"/>
      </w:pPr>
      <w:bookmarkStart w:id="43" w:name="_Toc396554313"/>
      <w:bookmarkStart w:id="44" w:name="_Toc396721486"/>
      <w:bookmarkStart w:id="45" w:name="_Toc396726677"/>
      <w:bookmarkStart w:id="46" w:name="_Toc396789610"/>
      <w:bookmarkStart w:id="47" w:name="_Toc396893903"/>
      <w:bookmarkStart w:id="48" w:name="_Toc397145026"/>
      <w:r>
        <w:rPr>
          <w:rStyle w:val="CharAmSchNo"/>
        </w:rPr>
        <w:t>Sc</w:t>
      </w:r>
      <w:r>
        <w:rPr>
          <w:rStyle w:val="CharAmSchNo"/>
        </w:rPr>
        <w:t>hedule 1</w:t>
      </w:r>
      <w:r>
        <w:t>—</w:t>
      </w:r>
      <w:r>
        <w:rPr>
          <w:rStyle w:val="CharAmSchText"/>
        </w:rPr>
        <w:t>Modifications commencing on 6 August 1997</w:t>
      </w:r>
      <w:bookmarkEnd w:id="43"/>
      <w:bookmarkEnd w:id="44"/>
      <w:bookmarkEnd w:id="45"/>
      <w:bookmarkEnd w:id="46"/>
      <w:bookmarkEnd w:id="47"/>
      <w:bookmarkEnd w:id="48"/>
    </w:p>
    <w:p w:rsidR="00000000" w:rsidRDefault="006B3A3B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6B3A3B">
      <w:pPr>
        <w:pStyle w:val="ItemHead"/>
      </w:pPr>
      <w:r>
        <w:t>1  Part 4 (heading)</w:t>
      </w:r>
    </w:p>
    <w:p w:rsidR="00000000" w:rsidRDefault="006B3A3B">
      <w:pPr>
        <w:pStyle w:val="Item"/>
      </w:pPr>
      <w:r>
        <w:t>Repeal the heading, substitute:</w:t>
      </w:r>
    </w:p>
    <w:p w:rsidR="00000000" w:rsidRDefault="006B3A3B">
      <w:pPr>
        <w:pStyle w:val="Heading2"/>
      </w:pPr>
      <w:bookmarkStart w:id="49" w:name="_Toc396554314"/>
      <w:bookmarkStart w:id="50" w:name="_Toc396721487"/>
      <w:bookmarkStart w:id="51" w:name="_Toc396726678"/>
      <w:bookmarkStart w:id="52" w:name="_Toc396789611"/>
      <w:bookmarkStart w:id="53" w:name="_Toc396893904"/>
      <w:bookmarkStart w:id="54" w:name="_Toc397145027"/>
      <w:r>
        <w:rPr>
          <w:rStyle w:val="CharPartNo"/>
        </w:rPr>
        <w:t>Part 4</w:t>
      </w:r>
      <w:r>
        <w:t>—</w:t>
      </w:r>
      <w:r>
        <w:rPr>
          <w:rStyle w:val="CharPartText"/>
        </w:rPr>
        <w:t>Rates of tax</w:t>
      </w:r>
      <w:bookmarkEnd w:id="49"/>
      <w:bookmarkEnd w:id="50"/>
      <w:bookmarkEnd w:id="51"/>
      <w:bookmarkEnd w:id="52"/>
      <w:bookmarkEnd w:id="53"/>
      <w:bookmarkEnd w:id="54"/>
    </w:p>
    <w:p w:rsidR="00000000" w:rsidRDefault="006B3A3B">
      <w:pPr>
        <w:pStyle w:val="ItemHead"/>
      </w:pPr>
      <w:r>
        <w:t>2  At the end of Part 4</w:t>
      </w:r>
    </w:p>
    <w:p w:rsidR="00000000" w:rsidRDefault="006B3A3B">
      <w:pPr>
        <w:pStyle w:val="Item"/>
      </w:pPr>
      <w:r>
        <w:t>Add:</w:t>
      </w:r>
    </w:p>
    <w:p w:rsidR="00000000" w:rsidRDefault="006B3A3B">
      <w:pPr>
        <w:pStyle w:val="Heading5"/>
      </w:pPr>
      <w:bookmarkStart w:id="55" w:name="_Toc396554315"/>
      <w:bookmarkStart w:id="56" w:name="_Toc396721488"/>
      <w:bookmarkStart w:id="57" w:name="_Toc396726679"/>
      <w:bookmarkStart w:id="58" w:name="_Toc396789612"/>
      <w:bookmarkStart w:id="59" w:name="_Toc396893905"/>
      <w:bookmarkStart w:id="60" w:name="_Toc397145028"/>
      <w:r>
        <w:rPr>
          <w:rStyle w:val="CharSectno"/>
        </w:rPr>
        <w:t>15A</w:t>
      </w:r>
      <w:r>
        <w:t xml:space="preserve">  Higher rate for alcoholic beverages</w:t>
      </w:r>
      <w:bookmarkEnd w:id="55"/>
      <w:bookmarkEnd w:id="56"/>
      <w:bookmarkEnd w:id="57"/>
      <w:bookmarkEnd w:id="58"/>
      <w:bookmarkEnd w:id="59"/>
      <w:bookmarkEnd w:id="60"/>
    </w:p>
    <w:p w:rsidR="00000000" w:rsidRDefault="006B3A3B">
      <w:pPr>
        <w:pStyle w:val="Subsection"/>
      </w:pPr>
      <w:r>
        <w:tab/>
        <w:t>(1)</w:t>
      </w:r>
      <w:r>
        <w:tab/>
        <w:t>The rate of tax for taxable dealings with:</w:t>
      </w:r>
    </w:p>
    <w:p w:rsidR="00000000" w:rsidRDefault="006B3A3B">
      <w:pPr>
        <w:pStyle w:val="indenta"/>
      </w:pPr>
      <w:r>
        <w:tab/>
        <w:t>(a)</w:t>
      </w:r>
      <w:r>
        <w:tab/>
        <w:t>goods covered by Item 1 of Schedule 7; or</w:t>
      </w:r>
    </w:p>
    <w:p w:rsidR="00000000" w:rsidRDefault="006B3A3B">
      <w:pPr>
        <w:pStyle w:val="indenta"/>
      </w:pPr>
      <w:r>
        <w:tab/>
        <w:t>(b)</w:t>
      </w:r>
      <w:r>
        <w:tab/>
        <w:t>beer; or</w:t>
      </w:r>
    </w:p>
    <w:p w:rsidR="00000000" w:rsidRDefault="006B3A3B">
      <w:pPr>
        <w:pStyle w:val="indenta"/>
      </w:pPr>
      <w:r>
        <w:tab/>
        <w:t>(c)</w:t>
      </w:r>
      <w:r>
        <w:tab/>
        <w:t>spirits, liqueurs or spirituous liquors; or</w:t>
      </w:r>
    </w:p>
    <w:p w:rsidR="00000000" w:rsidRDefault="006B3A3B">
      <w:pPr>
        <w:pStyle w:val="indenta"/>
      </w:pPr>
      <w:r>
        <w:tab/>
        <w:t>(d)</w:t>
      </w:r>
      <w:r>
        <w:tab/>
        <w:t>beverages that cont</w:t>
      </w:r>
      <w:r>
        <w:t>ain beer, spirits (other than spirits for fortifying wine or other beverages), liqueurs or spirituous liquors;</w:t>
      </w:r>
    </w:p>
    <w:p w:rsidR="00000000" w:rsidRDefault="006B3A3B">
      <w:pPr>
        <w:pStyle w:val="subsection2"/>
      </w:pPr>
      <w:r>
        <w:t>is the rate of tax specified in the applicable Schedule plus 15%.</w:t>
      </w:r>
    </w:p>
    <w:p w:rsidR="00000000" w:rsidRDefault="006B3A3B">
      <w:pPr>
        <w:pStyle w:val="notetext"/>
      </w:pPr>
      <w:r>
        <w:t>Example:</w:t>
      </w:r>
      <w:r>
        <w:tab/>
        <w:t>If goods are covered by Schedule 4 and by paragraph (d), the rate woul</w:t>
      </w:r>
      <w:r>
        <w:t>d be:</w:t>
      </w:r>
    </w:p>
    <w:p w:rsidR="00000000" w:rsidRDefault="006B3A3B">
      <w:pPr>
        <w:pStyle w:val="Formula"/>
        <w:ind w:left="1985"/>
      </w:pPr>
      <w:r>
        <w:rPr>
          <w:position w:val="-8"/>
          <w:sz w:val="18"/>
          <w:szCs w:val="18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.75pt" o:ole="">
            <v:imagedata r:id="rId21" o:title=""/>
          </v:shape>
          <o:OLEObject Type="Embed" ProgID="Word.Picture.8" ShapeID="_x0000_i1025" DrawAspect="Content" ObjectID="_1629030278" r:id="rId22"/>
        </w:object>
      </w:r>
    </w:p>
    <w:p w:rsidR="00000000" w:rsidRDefault="006B3A3B">
      <w:pPr>
        <w:pStyle w:val="Subsection"/>
      </w:pPr>
      <w:r>
        <w:tab/>
        <w:t>(2)</w:t>
      </w:r>
      <w:r>
        <w:tab/>
        <w:t xml:space="preserve">In this section, </w:t>
      </w:r>
      <w:r>
        <w:rPr>
          <w:b/>
          <w:bCs/>
          <w:i/>
          <w:iCs/>
        </w:rPr>
        <w:t>beer</w:t>
      </w:r>
      <w:r>
        <w:t xml:space="preserve"> means any fermented liquor (whether or not the liquor contains sugar, glucose or any other substance) that:</w:t>
      </w:r>
    </w:p>
    <w:p w:rsidR="00000000" w:rsidRDefault="006B3A3B">
      <w:pPr>
        <w:pStyle w:val="indenta"/>
      </w:pPr>
      <w:r>
        <w:tab/>
        <w:t>(a)</w:t>
      </w:r>
      <w:r>
        <w:tab/>
        <w:t>is brewed from a mash (whether or not the mash contains malt); and</w:t>
      </w:r>
    </w:p>
    <w:p w:rsidR="00000000" w:rsidRDefault="006B3A3B">
      <w:pPr>
        <w:pStyle w:val="indenta"/>
      </w:pPr>
      <w:r>
        <w:tab/>
        <w:t>(b)</w:t>
      </w:r>
      <w:r>
        <w:tab/>
      </w:r>
      <w:r>
        <w:t>contains hops (including any substance prepared from hops) or other bitters.</w:t>
      </w:r>
    </w:p>
    <w:p w:rsidR="00000000" w:rsidRDefault="006B3A3B">
      <w:pPr>
        <w:rPr>
          <w:rStyle w:val="CharAmSchNo"/>
        </w:rPr>
        <w:sectPr w:rsidR="0000000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40" w:code="9"/>
          <w:pgMar w:top="1871" w:right="2410" w:bottom="3544" w:left="2410" w:header="720" w:footer="4111" w:gutter="0"/>
          <w:pgNumType w:start="1"/>
          <w:cols w:space="720"/>
          <w:titlePg/>
        </w:sectPr>
      </w:pPr>
    </w:p>
    <w:p w:rsidR="00000000" w:rsidRDefault="006B3A3B">
      <w:pPr>
        <w:pBdr>
          <w:bottom w:val="single" w:sz="6" w:space="1" w:color="auto"/>
        </w:pBdr>
      </w:pPr>
    </w:p>
    <w:p w:rsidR="00000000" w:rsidRDefault="006B3A3B"/>
    <w:p w:rsidR="00000000" w:rsidRDefault="006B3A3B"/>
    <w:p w:rsidR="00000000" w:rsidRDefault="006B3A3B">
      <w:pPr>
        <w:rPr>
          <w:i/>
          <w:iCs/>
        </w:rPr>
      </w:pPr>
      <w:r>
        <w:sym w:font="Symbol" w:char="F05B"/>
      </w:r>
      <w:r>
        <w:rPr>
          <w:i/>
          <w:iCs/>
        </w:rPr>
        <w:t>Minister’s second reading speech made in</w:t>
      </w:r>
      <w:r>
        <w:rPr>
          <w:i/>
          <w:iCs/>
        </w:rPr>
        <w:sym w:font="Symbol" w:char="F0BE"/>
      </w:r>
    </w:p>
    <w:p w:rsidR="00000000" w:rsidRDefault="006B3A3B">
      <w:pPr>
        <w:rPr>
          <w:i/>
          <w:iCs/>
        </w:rPr>
      </w:pPr>
      <w:r>
        <w:rPr>
          <w:i/>
          <w:iCs/>
        </w:rPr>
        <w:t>House of Representatives on 28 August 1997</w:t>
      </w:r>
    </w:p>
    <w:p w:rsidR="00000000" w:rsidRDefault="006B3A3B">
      <w:r>
        <w:rPr>
          <w:i/>
          <w:iCs/>
        </w:rPr>
        <w:t>Senate on 3 September 1997</w:t>
      </w:r>
      <w:r>
        <w:sym w:font="Symbol" w:char="F05D"/>
      </w:r>
    </w:p>
    <w:p w:rsidR="00000000" w:rsidRDefault="006B3A3B"/>
    <w:p w:rsidR="00000000" w:rsidRDefault="006B3A3B"/>
    <w:p w:rsidR="00000000" w:rsidRDefault="006B3A3B"/>
    <w:p w:rsidR="00000000" w:rsidRDefault="006B3A3B"/>
    <w:p w:rsidR="00000000" w:rsidRDefault="006B3A3B"/>
    <w:p w:rsidR="00000000" w:rsidRDefault="006B3A3B"/>
    <w:p w:rsidR="00000000" w:rsidRDefault="006B3A3B">
      <w:pPr>
        <w:framePr w:w="947" w:h="325" w:hSpace="181" w:wrap="notBeside" w:vAnchor="page" w:hAnchor="margin" w:y="11341"/>
      </w:pPr>
      <w:r>
        <w:t>(126/97)</w:t>
      </w:r>
    </w:p>
    <w:p w:rsidR="00000000" w:rsidRDefault="006B3A3B">
      <w:pPr>
        <w:pStyle w:val="indenta"/>
      </w:pPr>
    </w:p>
    <w:sectPr w:rsidR="00000000">
      <w:footerReference w:type="first" r:id="rId29"/>
      <w:pgSz w:w="11907" w:h="16840" w:code="9"/>
      <w:pgMar w:top="1871" w:right="2410" w:bottom="3544" w:left="2410" w:header="720" w:footer="41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3A3B">
      <w:pPr>
        <w:spacing w:line="240" w:lineRule="auto"/>
      </w:pPr>
      <w:r>
        <w:separator/>
      </w:r>
    </w:p>
  </w:endnote>
  <w:endnote w:type="continuationSeparator" w:id="0">
    <w:p w:rsidR="00000000" w:rsidRDefault="006B3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6B3A3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  <w:p w:rsidR="00000000" w:rsidRDefault="006B3A3B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Scale:COMACT:139/97:Act 139/97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3:37 PM</w:t>
    </w:r>
    <w:r>
      <w:rPr>
        <w:i/>
        <w:iCs/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6B3A3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6B3A3B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</w:instrText>
    </w:r>
    <w:r>
      <w:rPr>
        <w:i/>
        <w:iCs/>
        <w:sz w:val="18"/>
        <w:szCs w:val="18"/>
      </w:rPr>
      <w:instrText xml:space="preserve">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6B3A3B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Scale:COMACT:139/97:Act 139/97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3:37 PM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6B3A3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  <w:p w:rsidR="00000000" w:rsidRDefault="006B3A3B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Scale:COMACT:139/97:Act 139/97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3:37 PM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6B3A3B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6B3A3B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Scale:COMACT:139/97:Act 139/97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3:37 PM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6B3A3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6B3A3B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</w:instrText>
    </w:r>
    <w:r>
      <w:rPr>
        <w:i/>
        <w:iCs/>
        <w:sz w:val="18"/>
        <w:szCs w:val="18"/>
      </w:rPr>
      <w:instrText xml:space="preserve">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6B3A3B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6B3A3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6B3A3B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(General)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3A3B">
      <w:pPr>
        <w:spacing w:line="240" w:lineRule="auto"/>
      </w:pPr>
      <w:r>
        <w:separator/>
      </w:r>
    </w:p>
  </w:footnote>
  <w:footnote w:type="continuationSeparator" w:id="0">
    <w:p w:rsidR="00000000" w:rsidRDefault="006B3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headerpart"/>
      <w:rPr>
        <w:b w:val="0"/>
        <w:bCs w:val="0"/>
      </w:rPr>
    </w:pPr>
  </w:p>
  <w:p w:rsidR="00000000" w:rsidRDefault="006B3A3B">
    <w:pPr>
      <w:pStyle w:val="headerpart"/>
    </w:pPr>
  </w:p>
  <w:p w:rsidR="00000000" w:rsidRDefault="006B3A3B">
    <w:pPr>
      <w:pStyle w:val="headerpart"/>
    </w:pPr>
  </w:p>
  <w:p w:rsidR="00000000" w:rsidRDefault="006B3A3B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6B3A3B">
    <w:pPr>
      <w:pBdr>
        <w:bottom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CharAmSchNo </w:instrText>
    </w:r>
    <w:r>
      <w:fldChar w:fldCharType="end"/>
    </w:r>
  </w:p>
  <w:p w:rsidR="00000000" w:rsidRDefault="006B3A3B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CharAmPartNo </w:instrText>
    </w:r>
    <w:r>
      <w:fldChar w:fldCharType="end"/>
    </w:r>
  </w:p>
  <w:p w:rsidR="00000000" w:rsidRDefault="006B3A3B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tabs>
        <w:tab w:val="center" w:pos="36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ind w:left="0" w:firstLine="0"/>
      <w:jc w:val="right"/>
      <w:rPr>
        <w:i/>
        <w:iCs/>
      </w:rPr>
    </w:pPr>
  </w:p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6B3A3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headerpart"/>
      <w:rPr>
        <w:b w:val="0"/>
        <w:bCs w:val="0"/>
      </w:rPr>
    </w:pPr>
  </w:p>
  <w:p w:rsidR="00000000" w:rsidRDefault="006B3A3B">
    <w:pPr>
      <w:pStyle w:val="headerpart"/>
    </w:pPr>
  </w:p>
  <w:p w:rsidR="00000000" w:rsidRDefault="006B3A3B">
    <w:pPr>
      <w:pStyle w:val="headerpart"/>
    </w:pPr>
  </w:p>
  <w:p w:rsidR="00000000" w:rsidRDefault="006B3A3B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6B3A3B">
    <w:pPr>
      <w:pBdr>
        <w:bottom w:val="single" w:sz="6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ind w:left="0" w:firstLine="0"/>
      <w:jc w:val="right"/>
      <w:rPr>
        <w:i/>
        <w:iCs/>
      </w:rPr>
    </w:pPr>
  </w:p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6B3A3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tabs>
        <w:tab w:val="center" w:pos="368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headerpart"/>
      <w:rPr>
        <w:b w:val="0"/>
        <w:bCs w:val="0"/>
      </w:rPr>
    </w:pPr>
  </w:p>
  <w:p w:rsidR="00000000" w:rsidRDefault="006B3A3B">
    <w:pPr>
      <w:pStyle w:val="headerpart"/>
    </w:pPr>
  </w:p>
  <w:p w:rsidR="00000000" w:rsidRDefault="006B3A3B">
    <w:pPr>
      <w:pStyle w:val="headerpart"/>
    </w:pPr>
  </w:p>
  <w:p w:rsidR="00000000" w:rsidRDefault="006B3A3B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6B3A3B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ind w:left="0" w:firstLine="0"/>
      <w:jc w:val="right"/>
      <w:rPr>
        <w:i/>
        <w:iCs/>
      </w:rPr>
    </w:pPr>
  </w:p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ind w:left="0" w:firstLine="0"/>
      <w:jc w:val="right"/>
    </w:pPr>
  </w:p>
  <w:p w:rsidR="00000000" w:rsidRDefault="006B3A3B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6B3A3B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A3B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</w:instrText>
    </w:r>
    <w:r>
      <w:rPr>
        <w:b w:val="0"/>
        <w:bCs w:val="0"/>
      </w:rPr>
      <w:instrText xml:space="preserve">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Modifications commencing on 6 August 1997</w:t>
    </w:r>
    <w:r>
      <w:rPr>
        <w:b w:val="0"/>
        <w:bCs w:val="0"/>
      </w:rPr>
      <w:fldChar w:fldCharType="end"/>
    </w:r>
  </w:p>
  <w:p w:rsidR="00000000" w:rsidRDefault="006B3A3B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CharAmPartNo </w:instrTex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</w:p>
  <w:p w:rsidR="00000000" w:rsidRDefault="006B3A3B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ttachedTemplate r:id="rId1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3B"/>
    <w:rsid w:val="006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oter" Target="footer7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oleObject" Target="embeddings/oleObject1.bin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.0\TEMPLATE.OPC\BILL_A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</Template>
  <TotalTime>0</TotalTime>
  <Pages>11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tax (Alcholic Beverages)(Customs)</vt:lpstr>
    </vt:vector>
  </TitlesOfParts>
  <Company>Office of Parliamentary Counsel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tax (Alcholic Beverages)(Customs)</dc:title>
  <dc:creator>Firstname Surname</dc:creator>
  <cp:lastModifiedBy>Purba, Wendy</cp:lastModifiedBy>
  <cp:revision>2</cp:revision>
  <cp:lastPrinted>1997-09-25T06:29:00Z</cp:lastPrinted>
  <dcterms:created xsi:type="dcterms:W3CDTF">2019-09-03T05:37:00Z</dcterms:created>
  <dcterms:modified xsi:type="dcterms:W3CDTF">2019-09-03T05:37:00Z</dcterms:modified>
</cp:coreProperties>
</file>