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36297F" w:rsidRPr="000651F1" w:rsidRDefault="0036297F" w:rsidP="00A41ECC">
      <w:r w:rsidRPr="000651F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0441749" r:id="rId9"/>
        </w:object>
      </w:r>
    </w:p>
    <w:p w:rsidR="0036297F" w:rsidRPr="000651F1" w:rsidRDefault="0036297F" w:rsidP="00A41ECC">
      <w:pPr>
        <w:pStyle w:val="ShortT"/>
        <w:spacing w:before="240"/>
      </w:pPr>
      <w:r w:rsidRPr="000651F1">
        <w:t>Aged Care Act</w:t>
      </w:r>
      <w:bookmarkStart w:id="1" w:name="_GoBack"/>
      <w:bookmarkEnd w:id="1"/>
      <w:r w:rsidRPr="000651F1">
        <w:t xml:space="preserve"> 1997</w:t>
      </w:r>
    </w:p>
    <w:p w:rsidR="0036297F" w:rsidRPr="000651F1" w:rsidRDefault="0036297F" w:rsidP="00A41ECC">
      <w:pPr>
        <w:pStyle w:val="CompiledActNo"/>
        <w:spacing w:before="240"/>
      </w:pPr>
      <w:r w:rsidRPr="000651F1">
        <w:t>No.</w:t>
      </w:r>
      <w:r w:rsidR="00F1052E" w:rsidRPr="000651F1">
        <w:t> </w:t>
      </w:r>
      <w:r w:rsidRPr="000651F1">
        <w:t>112, 1997</w:t>
      </w:r>
    </w:p>
    <w:p w:rsidR="0036297F" w:rsidRPr="000651F1" w:rsidRDefault="0036297F" w:rsidP="00A41ECC">
      <w:pPr>
        <w:spacing w:before="1000"/>
        <w:rPr>
          <w:rFonts w:cs="Arial"/>
          <w:b/>
          <w:sz w:val="32"/>
          <w:szCs w:val="32"/>
        </w:rPr>
      </w:pPr>
      <w:r w:rsidRPr="000651F1">
        <w:rPr>
          <w:rFonts w:cs="Arial"/>
          <w:b/>
          <w:sz w:val="32"/>
          <w:szCs w:val="32"/>
        </w:rPr>
        <w:t>Compilation No.</w:t>
      </w:r>
      <w:r w:rsidR="00F1052E" w:rsidRPr="000651F1">
        <w:rPr>
          <w:rFonts w:cs="Arial"/>
          <w:b/>
          <w:sz w:val="32"/>
          <w:szCs w:val="32"/>
        </w:rPr>
        <w:t> </w:t>
      </w:r>
      <w:r w:rsidRPr="000651F1">
        <w:rPr>
          <w:rFonts w:cs="Arial"/>
          <w:b/>
          <w:sz w:val="32"/>
          <w:szCs w:val="32"/>
        </w:rPr>
        <w:fldChar w:fldCharType="begin"/>
      </w:r>
      <w:r w:rsidRPr="000651F1">
        <w:rPr>
          <w:rFonts w:cs="Arial"/>
          <w:b/>
          <w:sz w:val="32"/>
          <w:szCs w:val="32"/>
        </w:rPr>
        <w:instrText xml:space="preserve"> DOCPROPERTY  CompilationNumber </w:instrText>
      </w:r>
      <w:r w:rsidRPr="000651F1">
        <w:rPr>
          <w:rFonts w:cs="Arial"/>
          <w:b/>
          <w:sz w:val="32"/>
          <w:szCs w:val="32"/>
        </w:rPr>
        <w:fldChar w:fldCharType="separate"/>
      </w:r>
      <w:r w:rsidR="00126CFE">
        <w:rPr>
          <w:rFonts w:cs="Arial"/>
          <w:b/>
          <w:sz w:val="32"/>
          <w:szCs w:val="32"/>
        </w:rPr>
        <w:t>87</w:t>
      </w:r>
      <w:r w:rsidRPr="000651F1">
        <w:rPr>
          <w:rFonts w:cs="Arial"/>
          <w:b/>
          <w:sz w:val="32"/>
          <w:szCs w:val="32"/>
        </w:rPr>
        <w:fldChar w:fldCharType="end"/>
      </w:r>
    </w:p>
    <w:p w:rsidR="00183D81" w:rsidRPr="000651F1" w:rsidRDefault="00183D81" w:rsidP="00183D81">
      <w:pPr>
        <w:tabs>
          <w:tab w:val="left" w:pos="3600"/>
        </w:tabs>
        <w:spacing w:before="480"/>
        <w:rPr>
          <w:rFonts w:cs="Arial"/>
          <w:sz w:val="24"/>
        </w:rPr>
      </w:pPr>
      <w:r w:rsidRPr="000651F1">
        <w:rPr>
          <w:rFonts w:cs="Arial"/>
          <w:b/>
          <w:sz w:val="24"/>
        </w:rPr>
        <w:t>Compilation date:</w:t>
      </w:r>
      <w:r w:rsidRPr="000651F1">
        <w:rPr>
          <w:rFonts w:cs="Arial"/>
          <w:b/>
          <w:sz w:val="24"/>
        </w:rPr>
        <w:tab/>
      </w:r>
      <w:r w:rsidRPr="00126CFE">
        <w:rPr>
          <w:rFonts w:cs="Arial"/>
          <w:sz w:val="24"/>
        </w:rPr>
        <w:fldChar w:fldCharType="begin"/>
      </w:r>
      <w:r w:rsidR="00683789" w:rsidRPr="00126CFE">
        <w:rPr>
          <w:rFonts w:cs="Arial"/>
          <w:sz w:val="24"/>
        </w:rPr>
        <w:instrText>DOCPROPERTY StartDate \@ "d MMMM yyyy" \* MERGEFORMAT</w:instrText>
      </w:r>
      <w:r w:rsidRPr="00126CFE">
        <w:rPr>
          <w:rFonts w:cs="Arial"/>
          <w:sz w:val="24"/>
        </w:rPr>
        <w:fldChar w:fldCharType="separate"/>
      </w:r>
      <w:r w:rsidR="00126CFE" w:rsidRPr="00126CFE">
        <w:rPr>
          <w:rFonts w:cs="Arial"/>
          <w:bCs/>
          <w:sz w:val="24"/>
        </w:rPr>
        <w:t>20</w:t>
      </w:r>
      <w:r w:rsidR="00126CFE" w:rsidRPr="00126CFE">
        <w:rPr>
          <w:rFonts w:cs="Arial"/>
          <w:sz w:val="24"/>
        </w:rPr>
        <w:t xml:space="preserve"> October 2023</w:t>
      </w:r>
      <w:r w:rsidRPr="00126CFE">
        <w:rPr>
          <w:rFonts w:cs="Arial"/>
          <w:sz w:val="24"/>
        </w:rPr>
        <w:fldChar w:fldCharType="end"/>
      </w:r>
    </w:p>
    <w:p w:rsidR="00183D81" w:rsidRPr="000651F1" w:rsidRDefault="00183D81" w:rsidP="00183D81">
      <w:pPr>
        <w:spacing w:before="240"/>
        <w:rPr>
          <w:rFonts w:cs="Arial"/>
          <w:sz w:val="24"/>
        </w:rPr>
      </w:pPr>
      <w:r w:rsidRPr="000651F1">
        <w:rPr>
          <w:rFonts w:cs="Arial"/>
          <w:b/>
          <w:sz w:val="24"/>
        </w:rPr>
        <w:t>Includes amendments up to:</w:t>
      </w:r>
      <w:r w:rsidRPr="000651F1">
        <w:rPr>
          <w:rFonts w:cs="Arial"/>
          <w:b/>
          <w:sz w:val="24"/>
        </w:rPr>
        <w:tab/>
      </w:r>
      <w:r w:rsidRPr="00126CFE">
        <w:rPr>
          <w:rFonts w:cs="Arial"/>
          <w:sz w:val="24"/>
        </w:rPr>
        <w:fldChar w:fldCharType="begin"/>
      </w:r>
      <w:r w:rsidRPr="00126CFE">
        <w:rPr>
          <w:rFonts w:cs="Arial"/>
          <w:sz w:val="24"/>
        </w:rPr>
        <w:instrText xml:space="preserve"> DOCPROPERTY IncludesUpTo </w:instrText>
      </w:r>
      <w:r w:rsidRPr="00126CFE">
        <w:rPr>
          <w:rFonts w:cs="Arial"/>
          <w:sz w:val="24"/>
        </w:rPr>
        <w:fldChar w:fldCharType="separate"/>
      </w:r>
      <w:r w:rsidR="00126CFE" w:rsidRPr="00126CFE">
        <w:rPr>
          <w:rFonts w:cs="Arial"/>
          <w:sz w:val="24"/>
        </w:rPr>
        <w:t>Act No. 76, 2023</w:t>
      </w:r>
      <w:r w:rsidRPr="00126CFE">
        <w:rPr>
          <w:rFonts w:cs="Arial"/>
          <w:sz w:val="24"/>
        </w:rPr>
        <w:fldChar w:fldCharType="end"/>
      </w:r>
    </w:p>
    <w:p w:rsidR="00183D81" w:rsidRPr="000651F1" w:rsidRDefault="00183D81" w:rsidP="006C4538">
      <w:pPr>
        <w:tabs>
          <w:tab w:val="left" w:pos="3600"/>
        </w:tabs>
        <w:spacing w:before="240" w:after="240"/>
        <w:rPr>
          <w:rFonts w:cs="Arial"/>
          <w:sz w:val="24"/>
        </w:rPr>
      </w:pPr>
      <w:r w:rsidRPr="000651F1">
        <w:rPr>
          <w:rFonts w:cs="Arial"/>
          <w:b/>
          <w:sz w:val="24"/>
        </w:rPr>
        <w:t>Registered:</w:t>
      </w:r>
      <w:r w:rsidRPr="000651F1">
        <w:rPr>
          <w:rFonts w:cs="Arial"/>
          <w:b/>
          <w:sz w:val="24"/>
        </w:rPr>
        <w:tab/>
      </w:r>
      <w:r w:rsidRPr="00126CFE">
        <w:rPr>
          <w:rFonts w:cs="Arial"/>
          <w:sz w:val="24"/>
        </w:rPr>
        <w:fldChar w:fldCharType="begin"/>
      </w:r>
      <w:r w:rsidRPr="00126CFE">
        <w:rPr>
          <w:rFonts w:cs="Arial"/>
          <w:sz w:val="24"/>
        </w:rPr>
        <w:instrText xml:space="preserve"> IF </w:instrText>
      </w:r>
      <w:r w:rsidRPr="00126CFE">
        <w:rPr>
          <w:rFonts w:cs="Arial"/>
          <w:sz w:val="24"/>
        </w:rPr>
        <w:fldChar w:fldCharType="begin"/>
      </w:r>
      <w:r w:rsidRPr="00126CFE">
        <w:rPr>
          <w:rFonts w:cs="Arial"/>
          <w:sz w:val="24"/>
        </w:rPr>
        <w:instrText xml:space="preserve"> DOCPROPERTY RegisteredDate </w:instrText>
      </w:r>
      <w:r w:rsidRPr="00126CFE">
        <w:rPr>
          <w:rFonts w:cs="Arial"/>
          <w:sz w:val="24"/>
        </w:rPr>
        <w:fldChar w:fldCharType="separate"/>
      </w:r>
      <w:r w:rsidR="00126CFE" w:rsidRPr="00126CFE">
        <w:rPr>
          <w:rFonts w:cs="Arial"/>
          <w:sz w:val="24"/>
        </w:rPr>
        <w:instrText>2 November 2023</w:instrText>
      </w:r>
      <w:r w:rsidRPr="00126CFE">
        <w:rPr>
          <w:rFonts w:cs="Arial"/>
          <w:sz w:val="24"/>
        </w:rPr>
        <w:fldChar w:fldCharType="end"/>
      </w:r>
      <w:r w:rsidRPr="00126CFE">
        <w:rPr>
          <w:rFonts w:cs="Arial"/>
          <w:sz w:val="24"/>
        </w:rPr>
        <w:instrText xml:space="preserve"> = #1/1/1901# "Unknown" </w:instrText>
      </w:r>
      <w:r w:rsidRPr="00126CFE">
        <w:rPr>
          <w:rFonts w:cs="Arial"/>
          <w:sz w:val="24"/>
        </w:rPr>
        <w:fldChar w:fldCharType="begin"/>
      </w:r>
      <w:r w:rsidRPr="00126CFE">
        <w:rPr>
          <w:rFonts w:cs="Arial"/>
          <w:sz w:val="24"/>
        </w:rPr>
        <w:instrText xml:space="preserve"> DOCPROPERTY RegisteredDate \@ "d MMMM yyyy" </w:instrText>
      </w:r>
      <w:r w:rsidRPr="00126CFE">
        <w:rPr>
          <w:rFonts w:cs="Arial"/>
          <w:sz w:val="24"/>
        </w:rPr>
        <w:fldChar w:fldCharType="separate"/>
      </w:r>
      <w:r w:rsidR="00126CFE" w:rsidRPr="00126CFE">
        <w:rPr>
          <w:rFonts w:cs="Arial"/>
          <w:sz w:val="24"/>
        </w:rPr>
        <w:instrText>2 November 2023</w:instrText>
      </w:r>
      <w:r w:rsidRPr="00126CFE">
        <w:rPr>
          <w:rFonts w:cs="Arial"/>
          <w:sz w:val="24"/>
        </w:rPr>
        <w:fldChar w:fldCharType="end"/>
      </w:r>
      <w:r w:rsidRPr="00126CFE">
        <w:rPr>
          <w:rFonts w:cs="Arial"/>
          <w:sz w:val="24"/>
        </w:rPr>
        <w:instrText xml:space="preserve"> \*MERGEFORMAT </w:instrText>
      </w:r>
      <w:r w:rsidRPr="00126CFE">
        <w:rPr>
          <w:rFonts w:cs="Arial"/>
          <w:sz w:val="24"/>
        </w:rPr>
        <w:fldChar w:fldCharType="separate"/>
      </w:r>
      <w:r w:rsidR="00126CFE" w:rsidRPr="00126CFE">
        <w:rPr>
          <w:rFonts w:cs="Arial"/>
          <w:bCs/>
          <w:noProof/>
          <w:sz w:val="24"/>
        </w:rPr>
        <w:t>2</w:t>
      </w:r>
      <w:r w:rsidR="00126CFE" w:rsidRPr="00126CFE">
        <w:rPr>
          <w:rFonts w:cs="Arial"/>
          <w:noProof/>
          <w:sz w:val="24"/>
        </w:rPr>
        <w:t xml:space="preserve"> November 2023</w:t>
      </w:r>
      <w:r w:rsidRPr="00126CFE">
        <w:rPr>
          <w:rFonts w:cs="Arial"/>
          <w:sz w:val="24"/>
        </w:rPr>
        <w:fldChar w:fldCharType="end"/>
      </w:r>
    </w:p>
    <w:p w:rsidR="0036297F" w:rsidRPr="000651F1" w:rsidRDefault="0036297F" w:rsidP="00A41ECC">
      <w:pPr>
        <w:pageBreakBefore/>
        <w:rPr>
          <w:rFonts w:cs="Arial"/>
          <w:b/>
          <w:sz w:val="32"/>
          <w:szCs w:val="32"/>
        </w:rPr>
      </w:pPr>
      <w:r w:rsidRPr="000651F1">
        <w:rPr>
          <w:rFonts w:cs="Arial"/>
          <w:b/>
          <w:sz w:val="32"/>
          <w:szCs w:val="32"/>
        </w:rPr>
        <w:lastRenderedPageBreak/>
        <w:t>About this compilation</w:t>
      </w:r>
    </w:p>
    <w:p w:rsidR="0036297F" w:rsidRPr="000651F1" w:rsidRDefault="0036297F" w:rsidP="00A41ECC">
      <w:pPr>
        <w:spacing w:before="240"/>
        <w:rPr>
          <w:rFonts w:cs="Arial"/>
        </w:rPr>
      </w:pPr>
      <w:r w:rsidRPr="000651F1">
        <w:rPr>
          <w:rFonts w:cs="Arial"/>
          <w:b/>
          <w:szCs w:val="22"/>
        </w:rPr>
        <w:t>This compilation</w:t>
      </w:r>
    </w:p>
    <w:p w:rsidR="0036297F" w:rsidRPr="000651F1" w:rsidRDefault="0036297F" w:rsidP="00A41ECC">
      <w:pPr>
        <w:spacing w:before="120" w:after="120"/>
        <w:rPr>
          <w:rFonts w:cs="Arial"/>
          <w:szCs w:val="22"/>
        </w:rPr>
      </w:pPr>
      <w:r w:rsidRPr="000651F1">
        <w:rPr>
          <w:rFonts w:cs="Arial"/>
          <w:szCs w:val="22"/>
        </w:rPr>
        <w:t xml:space="preserve">This is a compilation of the </w:t>
      </w:r>
      <w:r w:rsidRPr="000651F1">
        <w:rPr>
          <w:rFonts w:cs="Arial"/>
          <w:i/>
          <w:szCs w:val="22"/>
        </w:rPr>
        <w:fldChar w:fldCharType="begin"/>
      </w:r>
      <w:r w:rsidRPr="000651F1">
        <w:rPr>
          <w:rFonts w:cs="Arial"/>
          <w:i/>
          <w:szCs w:val="22"/>
        </w:rPr>
        <w:instrText xml:space="preserve"> STYLEREF  ShortT </w:instrText>
      </w:r>
      <w:r w:rsidRPr="000651F1">
        <w:rPr>
          <w:rFonts w:cs="Arial"/>
          <w:i/>
          <w:szCs w:val="22"/>
        </w:rPr>
        <w:fldChar w:fldCharType="separate"/>
      </w:r>
      <w:r w:rsidR="000F067E">
        <w:rPr>
          <w:rFonts w:cs="Arial"/>
          <w:i/>
          <w:noProof/>
          <w:szCs w:val="22"/>
        </w:rPr>
        <w:t>Aged Care Act 1997</w:t>
      </w:r>
      <w:r w:rsidRPr="000651F1">
        <w:rPr>
          <w:rFonts w:cs="Arial"/>
          <w:i/>
          <w:szCs w:val="22"/>
        </w:rPr>
        <w:fldChar w:fldCharType="end"/>
      </w:r>
      <w:r w:rsidRPr="000651F1">
        <w:rPr>
          <w:rFonts w:cs="Arial"/>
          <w:szCs w:val="22"/>
        </w:rPr>
        <w:t xml:space="preserve"> that shows the text of the law as amended and in force on </w:t>
      </w:r>
      <w:r w:rsidRPr="00126CFE">
        <w:rPr>
          <w:rFonts w:cs="Arial"/>
          <w:szCs w:val="22"/>
        </w:rPr>
        <w:fldChar w:fldCharType="begin"/>
      </w:r>
      <w:r w:rsidR="00683789" w:rsidRPr="00126CFE">
        <w:rPr>
          <w:rFonts w:cs="Arial"/>
          <w:szCs w:val="22"/>
        </w:rPr>
        <w:instrText>DOCPROPERTY StartDate \@ "d MMMM yyyy" \* MERGEFORMAT</w:instrText>
      </w:r>
      <w:r w:rsidRPr="00126CFE">
        <w:rPr>
          <w:rFonts w:cs="Arial"/>
          <w:szCs w:val="22"/>
        </w:rPr>
        <w:fldChar w:fldCharType="separate"/>
      </w:r>
      <w:r w:rsidR="00126CFE" w:rsidRPr="00126CFE">
        <w:rPr>
          <w:rFonts w:cs="Arial"/>
          <w:szCs w:val="22"/>
        </w:rPr>
        <w:t>20 October 2023</w:t>
      </w:r>
      <w:r w:rsidRPr="00126CFE">
        <w:rPr>
          <w:rFonts w:cs="Arial"/>
          <w:szCs w:val="22"/>
        </w:rPr>
        <w:fldChar w:fldCharType="end"/>
      </w:r>
      <w:r w:rsidRPr="000651F1">
        <w:rPr>
          <w:rFonts w:cs="Arial"/>
          <w:szCs w:val="22"/>
        </w:rPr>
        <w:t xml:space="preserve"> (the </w:t>
      </w:r>
      <w:r w:rsidRPr="000651F1">
        <w:rPr>
          <w:rFonts w:cs="Arial"/>
          <w:b/>
          <w:i/>
          <w:szCs w:val="22"/>
        </w:rPr>
        <w:t>compilation date</w:t>
      </w:r>
      <w:r w:rsidRPr="000651F1">
        <w:rPr>
          <w:rFonts w:cs="Arial"/>
          <w:szCs w:val="22"/>
        </w:rPr>
        <w:t>).</w:t>
      </w:r>
    </w:p>
    <w:p w:rsidR="0036297F" w:rsidRPr="000651F1" w:rsidRDefault="0036297F" w:rsidP="00A41ECC">
      <w:pPr>
        <w:spacing w:after="120"/>
        <w:rPr>
          <w:rFonts w:cs="Arial"/>
          <w:szCs w:val="22"/>
        </w:rPr>
      </w:pPr>
      <w:r w:rsidRPr="000651F1">
        <w:rPr>
          <w:rFonts w:cs="Arial"/>
          <w:szCs w:val="22"/>
        </w:rPr>
        <w:t xml:space="preserve">The notes at the end of this compilation (the </w:t>
      </w:r>
      <w:r w:rsidRPr="000651F1">
        <w:rPr>
          <w:rFonts w:cs="Arial"/>
          <w:b/>
          <w:i/>
          <w:szCs w:val="22"/>
        </w:rPr>
        <w:t>endnotes</w:t>
      </w:r>
      <w:r w:rsidRPr="000651F1">
        <w:rPr>
          <w:rFonts w:cs="Arial"/>
          <w:szCs w:val="22"/>
        </w:rPr>
        <w:t>) include information about amending laws and the amendment history of provisions of the compiled law.</w:t>
      </w:r>
    </w:p>
    <w:p w:rsidR="0036297F" w:rsidRPr="000651F1" w:rsidRDefault="00AF15EA" w:rsidP="00A41ECC">
      <w:pPr>
        <w:tabs>
          <w:tab w:val="left" w:pos="5640"/>
        </w:tabs>
        <w:spacing w:before="120" w:after="120"/>
        <w:rPr>
          <w:rFonts w:cs="Arial"/>
          <w:b/>
          <w:szCs w:val="22"/>
        </w:rPr>
      </w:pPr>
      <w:r w:rsidRPr="000651F1">
        <w:rPr>
          <w:rFonts w:cs="Arial"/>
          <w:b/>
          <w:szCs w:val="22"/>
        </w:rPr>
        <w:t>Uncommen</w:t>
      </w:r>
      <w:r w:rsidR="001259D7" w:rsidRPr="000651F1">
        <w:rPr>
          <w:rFonts w:cs="Arial"/>
          <w:b/>
          <w:szCs w:val="22"/>
        </w:rPr>
        <w:t>c</w:t>
      </w:r>
      <w:r w:rsidRPr="000651F1">
        <w:rPr>
          <w:rFonts w:cs="Arial"/>
          <w:b/>
          <w:szCs w:val="22"/>
        </w:rPr>
        <w:t>ed</w:t>
      </w:r>
      <w:r w:rsidR="0036297F" w:rsidRPr="000651F1">
        <w:rPr>
          <w:rFonts w:cs="Arial"/>
          <w:b/>
          <w:szCs w:val="22"/>
        </w:rPr>
        <w:t xml:space="preserve"> amendments</w:t>
      </w:r>
    </w:p>
    <w:p w:rsidR="0036297F" w:rsidRPr="000651F1" w:rsidRDefault="0036297F" w:rsidP="00A41ECC">
      <w:pPr>
        <w:spacing w:after="120"/>
        <w:rPr>
          <w:rFonts w:cs="Arial"/>
          <w:szCs w:val="22"/>
        </w:rPr>
      </w:pPr>
      <w:r w:rsidRPr="000651F1">
        <w:rPr>
          <w:rFonts w:cs="Arial"/>
          <w:szCs w:val="22"/>
        </w:rPr>
        <w:t xml:space="preserve">The effect of uncommenced amendments is not shown in the text of the compiled law. Any uncommenced amendments affecting the law are accessible on the </w:t>
      </w:r>
      <w:r w:rsidR="00460FFF" w:rsidRPr="000651F1">
        <w:rPr>
          <w:rFonts w:cs="Arial"/>
          <w:szCs w:val="22"/>
        </w:rPr>
        <w:t>Register</w:t>
      </w:r>
      <w:r w:rsidRPr="000651F1">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6297F" w:rsidRPr="000651F1" w:rsidRDefault="0036297F" w:rsidP="00A41ECC">
      <w:pPr>
        <w:spacing w:before="120" w:after="120"/>
        <w:rPr>
          <w:rFonts w:cs="Arial"/>
          <w:b/>
          <w:szCs w:val="22"/>
        </w:rPr>
      </w:pPr>
      <w:r w:rsidRPr="000651F1">
        <w:rPr>
          <w:rFonts w:cs="Arial"/>
          <w:b/>
          <w:szCs w:val="22"/>
        </w:rPr>
        <w:t>Application, saving and transitional provisions for provisions and amendments</w:t>
      </w:r>
    </w:p>
    <w:p w:rsidR="0036297F" w:rsidRPr="000651F1" w:rsidRDefault="0036297F" w:rsidP="00A41ECC">
      <w:pPr>
        <w:spacing w:after="120"/>
        <w:rPr>
          <w:rFonts w:cs="Arial"/>
          <w:szCs w:val="22"/>
        </w:rPr>
      </w:pPr>
      <w:r w:rsidRPr="000651F1">
        <w:rPr>
          <w:rFonts w:cs="Arial"/>
          <w:szCs w:val="22"/>
        </w:rPr>
        <w:t>If the operation of a provision or amendment of the compiled law is affected by an application, saving or transitional provision that is not included in this compilation, details are included in the endnotes.</w:t>
      </w:r>
    </w:p>
    <w:p w:rsidR="0036297F" w:rsidRPr="000651F1" w:rsidRDefault="0036297F" w:rsidP="00A41ECC">
      <w:pPr>
        <w:spacing w:after="120"/>
        <w:rPr>
          <w:rFonts w:cs="Arial"/>
          <w:b/>
          <w:szCs w:val="22"/>
        </w:rPr>
      </w:pPr>
      <w:r w:rsidRPr="000651F1">
        <w:rPr>
          <w:rFonts w:cs="Arial"/>
          <w:b/>
          <w:szCs w:val="22"/>
        </w:rPr>
        <w:t>Editorial changes</w:t>
      </w:r>
    </w:p>
    <w:p w:rsidR="0036297F" w:rsidRPr="000651F1" w:rsidRDefault="0036297F" w:rsidP="00A41ECC">
      <w:pPr>
        <w:spacing w:after="120"/>
        <w:rPr>
          <w:rFonts w:cs="Arial"/>
          <w:szCs w:val="22"/>
        </w:rPr>
      </w:pPr>
      <w:r w:rsidRPr="000651F1">
        <w:rPr>
          <w:rFonts w:cs="Arial"/>
          <w:szCs w:val="22"/>
        </w:rPr>
        <w:t>For more information about any editorial changes made in this compilation, see the endnotes.</w:t>
      </w:r>
    </w:p>
    <w:p w:rsidR="0036297F" w:rsidRPr="000651F1" w:rsidRDefault="0036297F" w:rsidP="00A41ECC">
      <w:pPr>
        <w:spacing w:before="120" w:after="120"/>
        <w:rPr>
          <w:rFonts w:cs="Arial"/>
          <w:b/>
          <w:szCs w:val="22"/>
        </w:rPr>
      </w:pPr>
      <w:r w:rsidRPr="000651F1">
        <w:rPr>
          <w:rFonts w:cs="Arial"/>
          <w:b/>
          <w:szCs w:val="22"/>
        </w:rPr>
        <w:t>Modifications</w:t>
      </w:r>
    </w:p>
    <w:p w:rsidR="0036297F" w:rsidRPr="000651F1" w:rsidRDefault="0036297F" w:rsidP="00A41ECC">
      <w:pPr>
        <w:spacing w:after="120"/>
        <w:rPr>
          <w:rFonts w:cs="Arial"/>
          <w:szCs w:val="22"/>
        </w:rPr>
      </w:pPr>
      <w:r w:rsidRPr="000651F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6297F" w:rsidRPr="000651F1" w:rsidRDefault="0036297F" w:rsidP="00A41ECC">
      <w:pPr>
        <w:spacing w:before="80" w:after="120"/>
        <w:rPr>
          <w:rFonts w:cs="Arial"/>
          <w:b/>
          <w:szCs w:val="22"/>
        </w:rPr>
      </w:pPr>
      <w:r w:rsidRPr="000651F1">
        <w:rPr>
          <w:rFonts w:cs="Arial"/>
          <w:b/>
          <w:szCs w:val="22"/>
        </w:rPr>
        <w:t>Self</w:t>
      </w:r>
      <w:r w:rsidR="00126CFE">
        <w:rPr>
          <w:rFonts w:cs="Arial"/>
          <w:b/>
          <w:szCs w:val="22"/>
        </w:rPr>
        <w:noBreakHyphen/>
      </w:r>
      <w:r w:rsidRPr="000651F1">
        <w:rPr>
          <w:rFonts w:cs="Arial"/>
          <w:b/>
          <w:szCs w:val="22"/>
        </w:rPr>
        <w:t>repealing provisions</w:t>
      </w:r>
    </w:p>
    <w:p w:rsidR="0036297F" w:rsidRPr="000651F1" w:rsidRDefault="0036297F" w:rsidP="00A41ECC">
      <w:pPr>
        <w:spacing w:after="120"/>
        <w:rPr>
          <w:rFonts w:cs="Arial"/>
          <w:szCs w:val="22"/>
        </w:rPr>
      </w:pPr>
      <w:r w:rsidRPr="000651F1">
        <w:rPr>
          <w:rFonts w:cs="Arial"/>
          <w:szCs w:val="22"/>
        </w:rPr>
        <w:t>If a provision of the compiled law has been repealed in accordance with a provision of the law, details are included in the endnotes.</w:t>
      </w:r>
    </w:p>
    <w:p w:rsidR="0036297F" w:rsidRPr="000651F1" w:rsidRDefault="0036297F" w:rsidP="00A41ECC">
      <w:pPr>
        <w:pStyle w:val="Header"/>
        <w:tabs>
          <w:tab w:val="clear" w:pos="4150"/>
          <w:tab w:val="clear" w:pos="8307"/>
        </w:tabs>
      </w:pPr>
      <w:r w:rsidRPr="000651F1">
        <w:rPr>
          <w:rStyle w:val="CharChapNo"/>
        </w:rPr>
        <w:t xml:space="preserve"> </w:t>
      </w:r>
      <w:r w:rsidRPr="000651F1">
        <w:rPr>
          <w:rStyle w:val="CharChapText"/>
        </w:rPr>
        <w:t xml:space="preserve"> </w:t>
      </w:r>
    </w:p>
    <w:p w:rsidR="0036297F" w:rsidRPr="000651F1" w:rsidRDefault="0036297F" w:rsidP="00A41ECC">
      <w:pPr>
        <w:pStyle w:val="Header"/>
        <w:tabs>
          <w:tab w:val="clear" w:pos="4150"/>
          <w:tab w:val="clear" w:pos="8307"/>
        </w:tabs>
      </w:pPr>
      <w:r w:rsidRPr="000651F1">
        <w:rPr>
          <w:rStyle w:val="CharPartNo"/>
        </w:rPr>
        <w:t xml:space="preserve"> </w:t>
      </w:r>
      <w:r w:rsidRPr="000651F1">
        <w:rPr>
          <w:rStyle w:val="CharPartText"/>
        </w:rPr>
        <w:t xml:space="preserve"> </w:t>
      </w:r>
    </w:p>
    <w:p w:rsidR="0036297F" w:rsidRPr="000651F1" w:rsidRDefault="0036297F" w:rsidP="00A41ECC">
      <w:pPr>
        <w:pStyle w:val="Header"/>
        <w:tabs>
          <w:tab w:val="clear" w:pos="4150"/>
          <w:tab w:val="clear" w:pos="8307"/>
        </w:tabs>
      </w:pPr>
      <w:r w:rsidRPr="000651F1">
        <w:rPr>
          <w:rStyle w:val="CharDivNo"/>
        </w:rPr>
        <w:t xml:space="preserve"> </w:t>
      </w:r>
      <w:r w:rsidRPr="000651F1">
        <w:rPr>
          <w:rStyle w:val="CharDivText"/>
        </w:rPr>
        <w:t xml:space="preserve"> </w:t>
      </w:r>
    </w:p>
    <w:p w:rsidR="0036297F" w:rsidRPr="000651F1" w:rsidRDefault="0036297F" w:rsidP="00A41ECC">
      <w:pPr>
        <w:sectPr w:rsidR="0036297F" w:rsidRPr="000651F1" w:rsidSect="001E7BF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9661A" w:rsidRPr="000651F1" w:rsidRDefault="0059661A" w:rsidP="00BE4D00">
      <w:pPr>
        <w:rPr>
          <w:sz w:val="36"/>
        </w:rPr>
      </w:pPr>
      <w:r w:rsidRPr="000651F1">
        <w:rPr>
          <w:sz w:val="36"/>
        </w:rPr>
        <w:lastRenderedPageBreak/>
        <w:t>Contents</w:t>
      </w:r>
    </w:p>
    <w:p w:rsidR="00126CFE" w:rsidRDefault="00053F5B">
      <w:pPr>
        <w:pStyle w:val="TOC1"/>
        <w:rPr>
          <w:rFonts w:asciiTheme="minorHAnsi" w:eastAsiaTheme="minorEastAsia" w:hAnsiTheme="minorHAnsi" w:cstheme="minorBidi"/>
          <w:b w:val="0"/>
          <w:noProof/>
          <w:kern w:val="0"/>
          <w:sz w:val="22"/>
          <w:szCs w:val="22"/>
        </w:rPr>
      </w:pPr>
      <w:r w:rsidRPr="000651F1">
        <w:fldChar w:fldCharType="begin"/>
      </w:r>
      <w:r w:rsidRPr="000651F1">
        <w:instrText xml:space="preserve"> TOC \o "1-9" </w:instrText>
      </w:r>
      <w:r w:rsidRPr="000651F1">
        <w:fldChar w:fldCharType="separate"/>
      </w:r>
      <w:r w:rsidR="00126CFE">
        <w:rPr>
          <w:noProof/>
        </w:rPr>
        <w:t>Chapter 1—Introduction</w:t>
      </w:r>
      <w:r w:rsidR="00126CFE" w:rsidRPr="00126CFE">
        <w:rPr>
          <w:b w:val="0"/>
          <w:noProof/>
          <w:sz w:val="18"/>
        </w:rPr>
        <w:tab/>
      </w:r>
      <w:r w:rsidR="00126CFE" w:rsidRPr="00126CFE">
        <w:rPr>
          <w:b w:val="0"/>
          <w:noProof/>
          <w:sz w:val="18"/>
        </w:rPr>
        <w:fldChar w:fldCharType="begin"/>
      </w:r>
      <w:r w:rsidR="00126CFE" w:rsidRPr="00126CFE">
        <w:rPr>
          <w:b w:val="0"/>
          <w:noProof/>
          <w:sz w:val="18"/>
        </w:rPr>
        <w:instrText xml:space="preserve"> PAGEREF _Toc149827655 \h </w:instrText>
      </w:r>
      <w:r w:rsidR="00126CFE" w:rsidRPr="00126CFE">
        <w:rPr>
          <w:b w:val="0"/>
          <w:noProof/>
          <w:sz w:val="18"/>
        </w:rPr>
      </w:r>
      <w:r w:rsidR="00126CFE" w:rsidRPr="00126CFE">
        <w:rPr>
          <w:b w:val="0"/>
          <w:noProof/>
          <w:sz w:val="18"/>
        </w:rPr>
        <w:fldChar w:fldCharType="separate"/>
      </w:r>
      <w:r w:rsidR="000F067E">
        <w:rPr>
          <w:b w:val="0"/>
          <w:noProof/>
          <w:sz w:val="18"/>
        </w:rPr>
        <w:t>1</w:t>
      </w:r>
      <w:r w:rsidR="00126CFE"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1—Preliminary matters</w:t>
      </w:r>
      <w:r w:rsidRPr="00126CFE">
        <w:rPr>
          <w:b w:val="0"/>
          <w:noProof/>
          <w:sz w:val="18"/>
        </w:rPr>
        <w:tab/>
      </w:r>
      <w:r w:rsidRPr="00126CFE">
        <w:rPr>
          <w:b w:val="0"/>
          <w:noProof/>
          <w:sz w:val="18"/>
        </w:rPr>
        <w:fldChar w:fldCharType="begin"/>
      </w:r>
      <w:r w:rsidRPr="00126CFE">
        <w:rPr>
          <w:b w:val="0"/>
          <w:noProof/>
          <w:sz w:val="18"/>
        </w:rPr>
        <w:instrText xml:space="preserve"> PAGEREF _Toc149827656 \h </w:instrText>
      </w:r>
      <w:r w:rsidRPr="00126CFE">
        <w:rPr>
          <w:b w:val="0"/>
          <w:noProof/>
          <w:sz w:val="18"/>
        </w:rPr>
      </w:r>
      <w:r w:rsidRPr="00126CFE">
        <w:rPr>
          <w:b w:val="0"/>
          <w:noProof/>
          <w:sz w:val="18"/>
        </w:rPr>
        <w:fldChar w:fldCharType="separate"/>
      </w:r>
      <w:r w:rsidR="000F067E">
        <w:rPr>
          <w:b w:val="0"/>
          <w:noProof/>
          <w:sz w:val="18"/>
        </w:rPr>
        <w:t>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126CFE">
        <w:rPr>
          <w:noProof/>
        </w:rPr>
        <w:tab/>
      </w:r>
      <w:r w:rsidRPr="00126CFE">
        <w:rPr>
          <w:noProof/>
        </w:rPr>
        <w:fldChar w:fldCharType="begin"/>
      </w:r>
      <w:r w:rsidRPr="00126CFE">
        <w:rPr>
          <w:noProof/>
        </w:rPr>
        <w:instrText xml:space="preserve"> PAGEREF _Toc149827657 \h </w:instrText>
      </w:r>
      <w:r w:rsidRPr="00126CFE">
        <w:rPr>
          <w:noProof/>
        </w:rPr>
      </w:r>
      <w:r w:rsidRPr="00126CFE">
        <w:rPr>
          <w:noProof/>
        </w:rPr>
        <w:fldChar w:fldCharType="separate"/>
      </w:r>
      <w:r w:rsidR="000F067E">
        <w:rPr>
          <w:noProof/>
        </w:rPr>
        <w:t>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126CFE">
        <w:rPr>
          <w:noProof/>
        </w:rPr>
        <w:tab/>
      </w:r>
      <w:r w:rsidRPr="00126CFE">
        <w:rPr>
          <w:noProof/>
        </w:rPr>
        <w:fldChar w:fldCharType="begin"/>
      </w:r>
      <w:r w:rsidRPr="00126CFE">
        <w:rPr>
          <w:noProof/>
        </w:rPr>
        <w:instrText xml:space="preserve"> PAGEREF _Toc149827658 \h </w:instrText>
      </w:r>
      <w:r w:rsidRPr="00126CFE">
        <w:rPr>
          <w:noProof/>
        </w:rPr>
      </w:r>
      <w:r w:rsidRPr="00126CFE">
        <w:rPr>
          <w:noProof/>
        </w:rPr>
        <w:fldChar w:fldCharType="separate"/>
      </w:r>
      <w:r w:rsidR="000F067E">
        <w:rPr>
          <w:noProof/>
        </w:rPr>
        <w:t>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Identifying defined terms</w:t>
      </w:r>
      <w:r w:rsidRPr="00126CFE">
        <w:rPr>
          <w:noProof/>
        </w:rPr>
        <w:tab/>
      </w:r>
      <w:r w:rsidRPr="00126CFE">
        <w:rPr>
          <w:noProof/>
        </w:rPr>
        <w:fldChar w:fldCharType="begin"/>
      </w:r>
      <w:r w:rsidRPr="00126CFE">
        <w:rPr>
          <w:noProof/>
        </w:rPr>
        <w:instrText xml:space="preserve"> PAGEREF _Toc149827659 \h </w:instrText>
      </w:r>
      <w:r w:rsidRPr="00126CFE">
        <w:rPr>
          <w:noProof/>
        </w:rPr>
      </w:r>
      <w:r w:rsidRPr="00126CFE">
        <w:rPr>
          <w:noProof/>
        </w:rPr>
        <w:fldChar w:fldCharType="separate"/>
      </w:r>
      <w:r w:rsidR="000F067E">
        <w:rPr>
          <w:noProof/>
        </w:rPr>
        <w:t>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Tables of Divisions and Subdivisions do not form part of this Act</w:t>
      </w:r>
      <w:r w:rsidRPr="00126CFE">
        <w:rPr>
          <w:noProof/>
        </w:rPr>
        <w:tab/>
      </w:r>
      <w:r w:rsidRPr="00126CFE">
        <w:rPr>
          <w:noProof/>
        </w:rPr>
        <w:fldChar w:fldCharType="begin"/>
      </w:r>
      <w:r w:rsidRPr="00126CFE">
        <w:rPr>
          <w:noProof/>
        </w:rPr>
        <w:instrText xml:space="preserve"> PAGEREF _Toc149827660 \h </w:instrText>
      </w:r>
      <w:r w:rsidRPr="00126CFE">
        <w:rPr>
          <w:noProof/>
        </w:rPr>
      </w:r>
      <w:r w:rsidRPr="00126CFE">
        <w:rPr>
          <w:noProof/>
        </w:rPr>
        <w:fldChar w:fldCharType="separate"/>
      </w:r>
      <w:r w:rsidR="000F067E">
        <w:rPr>
          <w:noProof/>
        </w:rPr>
        <w:t>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Application to continuing care recipients</w:t>
      </w:r>
      <w:r w:rsidRPr="00126CFE">
        <w:rPr>
          <w:noProof/>
        </w:rPr>
        <w:tab/>
      </w:r>
      <w:r w:rsidRPr="00126CFE">
        <w:rPr>
          <w:noProof/>
        </w:rPr>
        <w:fldChar w:fldCharType="begin"/>
      </w:r>
      <w:r w:rsidRPr="00126CFE">
        <w:rPr>
          <w:noProof/>
        </w:rPr>
        <w:instrText xml:space="preserve"> PAGEREF _Toc149827661 \h </w:instrText>
      </w:r>
      <w:r w:rsidRPr="00126CFE">
        <w:rPr>
          <w:noProof/>
        </w:rPr>
      </w:r>
      <w:r w:rsidRPr="00126CFE">
        <w:rPr>
          <w:noProof/>
        </w:rPr>
        <w:fldChar w:fldCharType="separate"/>
      </w:r>
      <w:r w:rsidR="000F067E">
        <w:rPr>
          <w:noProof/>
        </w:rPr>
        <w:t>2</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2—Objects</w:t>
      </w:r>
      <w:r w:rsidRPr="00126CFE">
        <w:rPr>
          <w:b w:val="0"/>
          <w:noProof/>
          <w:sz w:val="18"/>
        </w:rPr>
        <w:tab/>
      </w:r>
      <w:r w:rsidRPr="00126CFE">
        <w:rPr>
          <w:b w:val="0"/>
          <w:noProof/>
          <w:sz w:val="18"/>
        </w:rPr>
        <w:fldChar w:fldCharType="begin"/>
      </w:r>
      <w:r w:rsidRPr="00126CFE">
        <w:rPr>
          <w:b w:val="0"/>
          <w:noProof/>
          <w:sz w:val="18"/>
        </w:rPr>
        <w:instrText xml:space="preserve"> PAGEREF _Toc149827662 \h </w:instrText>
      </w:r>
      <w:r w:rsidRPr="00126CFE">
        <w:rPr>
          <w:b w:val="0"/>
          <w:noProof/>
          <w:sz w:val="18"/>
        </w:rPr>
      </w:r>
      <w:r w:rsidRPr="00126CFE">
        <w:rPr>
          <w:b w:val="0"/>
          <w:noProof/>
          <w:sz w:val="18"/>
        </w:rPr>
        <w:fldChar w:fldCharType="separate"/>
      </w:r>
      <w:r w:rsidR="000F067E">
        <w:rPr>
          <w:b w:val="0"/>
          <w:noProof/>
          <w:sz w:val="18"/>
        </w:rPr>
        <w:t>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The objects of this Act</w:t>
      </w:r>
      <w:r w:rsidRPr="00126CFE">
        <w:rPr>
          <w:noProof/>
        </w:rPr>
        <w:tab/>
      </w:r>
      <w:r w:rsidRPr="00126CFE">
        <w:rPr>
          <w:noProof/>
        </w:rPr>
        <w:fldChar w:fldCharType="begin"/>
      </w:r>
      <w:r w:rsidRPr="00126CFE">
        <w:rPr>
          <w:noProof/>
        </w:rPr>
        <w:instrText xml:space="preserve"> PAGEREF _Toc149827663 \h </w:instrText>
      </w:r>
      <w:r w:rsidRPr="00126CFE">
        <w:rPr>
          <w:noProof/>
        </w:rPr>
      </w:r>
      <w:r w:rsidRPr="00126CFE">
        <w:rPr>
          <w:noProof/>
        </w:rPr>
        <w:fldChar w:fldCharType="separate"/>
      </w:r>
      <w:r w:rsidR="000F067E">
        <w:rPr>
          <w:noProof/>
        </w:rPr>
        <w:t>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3—Overview of this Act</w:t>
      </w:r>
      <w:r w:rsidRPr="00126CFE">
        <w:rPr>
          <w:b w:val="0"/>
          <w:noProof/>
          <w:sz w:val="18"/>
        </w:rPr>
        <w:tab/>
      </w:r>
      <w:r w:rsidRPr="00126CFE">
        <w:rPr>
          <w:b w:val="0"/>
          <w:noProof/>
          <w:sz w:val="18"/>
        </w:rPr>
        <w:fldChar w:fldCharType="begin"/>
      </w:r>
      <w:r w:rsidRPr="00126CFE">
        <w:rPr>
          <w:b w:val="0"/>
          <w:noProof/>
          <w:sz w:val="18"/>
        </w:rPr>
        <w:instrText xml:space="preserve"> PAGEREF _Toc149827664 \h </w:instrText>
      </w:r>
      <w:r w:rsidRPr="00126CFE">
        <w:rPr>
          <w:b w:val="0"/>
          <w:noProof/>
          <w:sz w:val="18"/>
        </w:rPr>
      </w:r>
      <w:r w:rsidRPr="00126CFE">
        <w:rPr>
          <w:b w:val="0"/>
          <w:noProof/>
          <w:sz w:val="18"/>
        </w:rPr>
        <w:fldChar w:fldCharType="separate"/>
      </w:r>
      <w:r w:rsidR="000F067E">
        <w:rPr>
          <w:b w:val="0"/>
          <w:noProof/>
          <w:sz w:val="18"/>
        </w:rPr>
        <w:t>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General</w:t>
      </w:r>
      <w:r w:rsidRPr="00126CFE">
        <w:rPr>
          <w:noProof/>
        </w:rPr>
        <w:tab/>
      </w:r>
      <w:r w:rsidRPr="00126CFE">
        <w:rPr>
          <w:noProof/>
        </w:rPr>
        <w:fldChar w:fldCharType="begin"/>
      </w:r>
      <w:r w:rsidRPr="00126CFE">
        <w:rPr>
          <w:noProof/>
        </w:rPr>
        <w:instrText xml:space="preserve"> PAGEREF _Toc149827665 \h </w:instrText>
      </w:r>
      <w:r w:rsidRPr="00126CFE">
        <w:rPr>
          <w:noProof/>
        </w:rPr>
      </w:r>
      <w:r w:rsidRPr="00126CFE">
        <w:rPr>
          <w:noProof/>
        </w:rPr>
        <w:fldChar w:fldCharType="separate"/>
      </w:r>
      <w:r w:rsidR="000F067E">
        <w:rPr>
          <w:noProof/>
        </w:rPr>
        <w:t>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w:t>
      </w:r>
      <w:r>
        <w:rPr>
          <w:noProof/>
        </w:rPr>
        <w:noBreakHyphen/>
        <w:t>2</w:t>
      </w:r>
      <w:r>
        <w:rPr>
          <w:noProof/>
        </w:rPr>
        <w:tab/>
        <w:t>Preliminary matters relating to subsidies (Chapter 2)</w:t>
      </w:r>
      <w:r w:rsidRPr="00126CFE">
        <w:rPr>
          <w:noProof/>
        </w:rPr>
        <w:tab/>
      </w:r>
      <w:r w:rsidRPr="00126CFE">
        <w:rPr>
          <w:noProof/>
        </w:rPr>
        <w:fldChar w:fldCharType="begin"/>
      </w:r>
      <w:r w:rsidRPr="00126CFE">
        <w:rPr>
          <w:noProof/>
        </w:rPr>
        <w:instrText xml:space="preserve"> PAGEREF _Toc149827666 \h </w:instrText>
      </w:r>
      <w:r w:rsidRPr="00126CFE">
        <w:rPr>
          <w:noProof/>
        </w:rPr>
      </w:r>
      <w:r w:rsidRPr="00126CFE">
        <w:rPr>
          <w:noProof/>
        </w:rPr>
        <w:fldChar w:fldCharType="separate"/>
      </w:r>
      <w:r w:rsidR="000F067E">
        <w:rPr>
          <w:noProof/>
        </w:rPr>
        <w:t>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w:t>
      </w:r>
      <w:r>
        <w:rPr>
          <w:noProof/>
        </w:rPr>
        <w:noBreakHyphen/>
        <w:t>3</w:t>
      </w:r>
      <w:r>
        <w:rPr>
          <w:noProof/>
        </w:rPr>
        <w:tab/>
        <w:t>Subsidies</w:t>
      </w:r>
      <w:r w:rsidRPr="00126CFE">
        <w:rPr>
          <w:noProof/>
        </w:rPr>
        <w:tab/>
      </w:r>
      <w:r w:rsidRPr="00126CFE">
        <w:rPr>
          <w:noProof/>
        </w:rPr>
        <w:fldChar w:fldCharType="begin"/>
      </w:r>
      <w:r w:rsidRPr="00126CFE">
        <w:rPr>
          <w:noProof/>
        </w:rPr>
        <w:instrText xml:space="preserve"> PAGEREF _Toc149827667 \h </w:instrText>
      </w:r>
      <w:r w:rsidRPr="00126CFE">
        <w:rPr>
          <w:noProof/>
        </w:rPr>
      </w:r>
      <w:r w:rsidRPr="00126CFE">
        <w:rPr>
          <w:noProof/>
        </w:rPr>
        <w:fldChar w:fldCharType="separate"/>
      </w:r>
      <w:r w:rsidR="000F067E">
        <w:rPr>
          <w:noProof/>
        </w:rPr>
        <w:t>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w:t>
      </w:r>
      <w:r>
        <w:rPr>
          <w:noProof/>
        </w:rPr>
        <w:noBreakHyphen/>
        <w:t>3A</w:t>
      </w:r>
      <w:r>
        <w:rPr>
          <w:noProof/>
        </w:rPr>
        <w:tab/>
        <w:t>Fees and payments</w:t>
      </w:r>
      <w:r w:rsidRPr="00126CFE">
        <w:rPr>
          <w:noProof/>
        </w:rPr>
        <w:tab/>
      </w:r>
      <w:r w:rsidRPr="00126CFE">
        <w:rPr>
          <w:noProof/>
        </w:rPr>
        <w:fldChar w:fldCharType="begin"/>
      </w:r>
      <w:r w:rsidRPr="00126CFE">
        <w:rPr>
          <w:noProof/>
        </w:rPr>
        <w:instrText xml:space="preserve"> PAGEREF _Toc149827668 \h </w:instrText>
      </w:r>
      <w:r w:rsidRPr="00126CFE">
        <w:rPr>
          <w:noProof/>
        </w:rPr>
      </w:r>
      <w:r w:rsidRPr="00126CFE">
        <w:rPr>
          <w:noProof/>
        </w:rPr>
        <w:fldChar w:fldCharType="separate"/>
      </w:r>
      <w:r w:rsidR="000F067E">
        <w:rPr>
          <w:noProof/>
        </w:rPr>
        <w:t>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w:t>
      </w:r>
      <w:r>
        <w:rPr>
          <w:noProof/>
        </w:rPr>
        <w:noBreakHyphen/>
        <w:t>4</w:t>
      </w:r>
      <w:r>
        <w:rPr>
          <w:noProof/>
        </w:rPr>
        <w:tab/>
        <w:t>Responsibilities of approved providers (Chapter 4)</w:t>
      </w:r>
      <w:r w:rsidRPr="00126CFE">
        <w:rPr>
          <w:noProof/>
        </w:rPr>
        <w:tab/>
      </w:r>
      <w:r w:rsidRPr="00126CFE">
        <w:rPr>
          <w:noProof/>
        </w:rPr>
        <w:fldChar w:fldCharType="begin"/>
      </w:r>
      <w:r w:rsidRPr="00126CFE">
        <w:rPr>
          <w:noProof/>
        </w:rPr>
        <w:instrText xml:space="preserve"> PAGEREF _Toc149827669 \h </w:instrText>
      </w:r>
      <w:r w:rsidRPr="00126CFE">
        <w:rPr>
          <w:noProof/>
        </w:rPr>
      </w:r>
      <w:r w:rsidRPr="00126CFE">
        <w:rPr>
          <w:noProof/>
        </w:rPr>
        <w:fldChar w:fldCharType="separate"/>
      </w:r>
      <w:r w:rsidR="000F067E">
        <w:rPr>
          <w:noProof/>
        </w:rPr>
        <w:t>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Grants (Chapter 5)</w:t>
      </w:r>
      <w:r w:rsidRPr="00126CFE">
        <w:rPr>
          <w:noProof/>
        </w:rPr>
        <w:tab/>
      </w:r>
      <w:r w:rsidRPr="00126CFE">
        <w:rPr>
          <w:noProof/>
        </w:rPr>
        <w:fldChar w:fldCharType="begin"/>
      </w:r>
      <w:r w:rsidRPr="00126CFE">
        <w:rPr>
          <w:noProof/>
        </w:rPr>
        <w:instrText xml:space="preserve"> PAGEREF _Toc149827670 \h </w:instrText>
      </w:r>
      <w:r w:rsidRPr="00126CFE">
        <w:rPr>
          <w:noProof/>
        </w:rPr>
      </w:r>
      <w:r w:rsidRPr="00126CFE">
        <w:rPr>
          <w:noProof/>
        </w:rPr>
        <w:fldChar w:fldCharType="separate"/>
      </w:r>
      <w:r w:rsidR="000F067E">
        <w:rPr>
          <w:noProof/>
        </w:rPr>
        <w:t>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4—Application of this Act</w:t>
      </w:r>
      <w:r w:rsidRPr="00126CFE">
        <w:rPr>
          <w:b w:val="0"/>
          <w:noProof/>
          <w:sz w:val="18"/>
        </w:rPr>
        <w:tab/>
      </w:r>
      <w:r w:rsidRPr="00126CFE">
        <w:rPr>
          <w:b w:val="0"/>
          <w:noProof/>
          <w:sz w:val="18"/>
        </w:rPr>
        <w:fldChar w:fldCharType="begin"/>
      </w:r>
      <w:r w:rsidRPr="00126CFE">
        <w:rPr>
          <w:b w:val="0"/>
          <w:noProof/>
          <w:sz w:val="18"/>
        </w:rPr>
        <w:instrText xml:space="preserve"> PAGEREF _Toc149827671 \h </w:instrText>
      </w:r>
      <w:r w:rsidRPr="00126CFE">
        <w:rPr>
          <w:b w:val="0"/>
          <w:noProof/>
          <w:sz w:val="18"/>
        </w:rPr>
      </w:r>
      <w:r w:rsidRPr="00126CFE">
        <w:rPr>
          <w:b w:val="0"/>
          <w:noProof/>
          <w:sz w:val="18"/>
        </w:rPr>
        <w:fldChar w:fldCharType="separate"/>
      </w:r>
      <w:r w:rsidR="000F067E">
        <w:rPr>
          <w:b w:val="0"/>
          <w:noProof/>
          <w:sz w:val="18"/>
        </w:rPr>
        <w:t>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Application of this Act</w:t>
      </w:r>
      <w:r w:rsidRPr="00126CFE">
        <w:rPr>
          <w:noProof/>
        </w:rPr>
        <w:tab/>
      </w:r>
      <w:r w:rsidRPr="00126CFE">
        <w:rPr>
          <w:noProof/>
        </w:rPr>
        <w:fldChar w:fldCharType="begin"/>
      </w:r>
      <w:r w:rsidRPr="00126CFE">
        <w:rPr>
          <w:noProof/>
        </w:rPr>
        <w:instrText xml:space="preserve"> PAGEREF _Toc149827672 \h </w:instrText>
      </w:r>
      <w:r w:rsidRPr="00126CFE">
        <w:rPr>
          <w:noProof/>
        </w:rPr>
      </w:r>
      <w:r w:rsidRPr="00126CFE">
        <w:rPr>
          <w:noProof/>
        </w:rPr>
        <w:fldChar w:fldCharType="separate"/>
      </w:r>
      <w:r w:rsidR="000F067E">
        <w:rPr>
          <w:noProof/>
        </w:rPr>
        <w:t>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w:t>
      </w:r>
      <w:r>
        <w:rPr>
          <w:noProof/>
        </w:rPr>
        <w:noBreakHyphen/>
        <w:t>2</w:t>
      </w:r>
      <w:r>
        <w:rPr>
          <w:noProof/>
        </w:rPr>
        <w:tab/>
        <w:t>Binding the Crown</w:t>
      </w:r>
      <w:r w:rsidRPr="00126CFE">
        <w:rPr>
          <w:noProof/>
        </w:rPr>
        <w:tab/>
      </w:r>
      <w:r w:rsidRPr="00126CFE">
        <w:rPr>
          <w:noProof/>
        </w:rPr>
        <w:fldChar w:fldCharType="begin"/>
      </w:r>
      <w:r w:rsidRPr="00126CFE">
        <w:rPr>
          <w:noProof/>
        </w:rPr>
        <w:instrText xml:space="preserve"> PAGEREF _Toc149827673 \h </w:instrText>
      </w:r>
      <w:r w:rsidRPr="00126CFE">
        <w:rPr>
          <w:noProof/>
        </w:rPr>
      </w:r>
      <w:r w:rsidRPr="00126CFE">
        <w:rPr>
          <w:noProof/>
        </w:rPr>
        <w:fldChar w:fldCharType="separate"/>
      </w:r>
      <w:r w:rsidR="000F067E">
        <w:rPr>
          <w:noProof/>
        </w:rPr>
        <w:t>7</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2—Preliminary matters relating to subsidies</w:t>
      </w:r>
      <w:r w:rsidRPr="00126CFE">
        <w:rPr>
          <w:b w:val="0"/>
          <w:noProof/>
          <w:sz w:val="18"/>
        </w:rPr>
        <w:tab/>
      </w:r>
      <w:r w:rsidRPr="00126CFE">
        <w:rPr>
          <w:b w:val="0"/>
          <w:noProof/>
          <w:sz w:val="18"/>
        </w:rPr>
        <w:fldChar w:fldCharType="begin"/>
      </w:r>
      <w:r w:rsidRPr="00126CFE">
        <w:rPr>
          <w:b w:val="0"/>
          <w:noProof/>
          <w:sz w:val="18"/>
        </w:rPr>
        <w:instrText xml:space="preserve"> PAGEREF _Toc149827674 \h </w:instrText>
      </w:r>
      <w:r w:rsidRPr="00126CFE">
        <w:rPr>
          <w:b w:val="0"/>
          <w:noProof/>
          <w:sz w:val="18"/>
        </w:rPr>
      </w:r>
      <w:r w:rsidRPr="00126CFE">
        <w:rPr>
          <w:b w:val="0"/>
          <w:noProof/>
          <w:sz w:val="18"/>
        </w:rPr>
        <w:fldChar w:fldCharType="separate"/>
      </w:r>
      <w:r w:rsidR="000F067E">
        <w:rPr>
          <w:b w:val="0"/>
          <w:noProof/>
          <w:sz w:val="18"/>
        </w:rPr>
        <w:t>8</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5—Introduction</w:t>
      </w:r>
      <w:r w:rsidRPr="00126CFE">
        <w:rPr>
          <w:b w:val="0"/>
          <w:noProof/>
          <w:sz w:val="18"/>
        </w:rPr>
        <w:tab/>
      </w:r>
      <w:r w:rsidRPr="00126CFE">
        <w:rPr>
          <w:b w:val="0"/>
          <w:noProof/>
          <w:sz w:val="18"/>
        </w:rPr>
        <w:fldChar w:fldCharType="begin"/>
      </w:r>
      <w:r w:rsidRPr="00126CFE">
        <w:rPr>
          <w:b w:val="0"/>
          <w:noProof/>
          <w:sz w:val="18"/>
        </w:rPr>
        <w:instrText xml:space="preserve"> PAGEREF _Toc149827675 \h </w:instrText>
      </w:r>
      <w:r w:rsidRPr="00126CFE">
        <w:rPr>
          <w:b w:val="0"/>
          <w:noProof/>
          <w:sz w:val="18"/>
        </w:rPr>
      </w:r>
      <w:r w:rsidRPr="00126CFE">
        <w:rPr>
          <w:b w:val="0"/>
          <w:noProof/>
          <w:sz w:val="18"/>
        </w:rPr>
        <w:fldChar w:fldCharType="separate"/>
      </w:r>
      <w:r w:rsidR="000F067E">
        <w:rPr>
          <w:b w:val="0"/>
          <w:noProof/>
          <w:sz w:val="18"/>
        </w:rPr>
        <w:t>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What this Chapter is about</w:t>
      </w:r>
      <w:r w:rsidRPr="00126CFE">
        <w:rPr>
          <w:noProof/>
        </w:rPr>
        <w:tab/>
      </w:r>
      <w:r w:rsidRPr="00126CFE">
        <w:rPr>
          <w:noProof/>
        </w:rPr>
        <w:fldChar w:fldCharType="begin"/>
      </w:r>
      <w:r w:rsidRPr="00126CFE">
        <w:rPr>
          <w:noProof/>
        </w:rPr>
        <w:instrText xml:space="preserve"> PAGEREF _Toc149827676 \h </w:instrText>
      </w:r>
      <w:r w:rsidRPr="00126CFE">
        <w:rPr>
          <w:noProof/>
        </w:rPr>
      </w:r>
      <w:r w:rsidRPr="00126CFE">
        <w:rPr>
          <w:noProof/>
        </w:rPr>
        <w:fldChar w:fldCharType="separate"/>
      </w:r>
      <w:r w:rsidR="000F067E">
        <w:rPr>
          <w:noProof/>
        </w:rPr>
        <w:t>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w:t>
      </w:r>
      <w:r>
        <w:rPr>
          <w:noProof/>
        </w:rPr>
        <w:noBreakHyphen/>
        <w:t>2</w:t>
      </w:r>
      <w:r>
        <w:rPr>
          <w:noProof/>
        </w:rPr>
        <w:tab/>
        <w:t>Which approvals etc. may be relevant</w:t>
      </w:r>
      <w:r w:rsidRPr="00126CFE">
        <w:rPr>
          <w:noProof/>
        </w:rPr>
        <w:tab/>
      </w:r>
      <w:r w:rsidRPr="00126CFE">
        <w:rPr>
          <w:noProof/>
        </w:rPr>
        <w:fldChar w:fldCharType="begin"/>
      </w:r>
      <w:r w:rsidRPr="00126CFE">
        <w:rPr>
          <w:noProof/>
        </w:rPr>
        <w:instrText xml:space="preserve"> PAGEREF _Toc149827677 \h </w:instrText>
      </w:r>
      <w:r w:rsidRPr="00126CFE">
        <w:rPr>
          <w:noProof/>
        </w:rPr>
      </w:r>
      <w:r w:rsidRPr="00126CFE">
        <w:rPr>
          <w:noProof/>
        </w:rPr>
        <w:fldChar w:fldCharType="separate"/>
      </w:r>
      <w:r w:rsidR="000F067E">
        <w:rPr>
          <w:noProof/>
        </w:rPr>
        <w:t>9</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2.1—Approved providers</w:t>
      </w:r>
      <w:r w:rsidRPr="00126CFE">
        <w:rPr>
          <w:b w:val="0"/>
          <w:noProof/>
          <w:sz w:val="18"/>
        </w:rPr>
        <w:tab/>
      </w:r>
      <w:r w:rsidRPr="00126CFE">
        <w:rPr>
          <w:b w:val="0"/>
          <w:noProof/>
          <w:sz w:val="18"/>
        </w:rPr>
        <w:fldChar w:fldCharType="begin"/>
      </w:r>
      <w:r w:rsidRPr="00126CFE">
        <w:rPr>
          <w:b w:val="0"/>
          <w:noProof/>
          <w:sz w:val="18"/>
        </w:rPr>
        <w:instrText xml:space="preserve"> PAGEREF _Toc149827678 \h </w:instrText>
      </w:r>
      <w:r w:rsidRPr="00126CFE">
        <w:rPr>
          <w:b w:val="0"/>
          <w:noProof/>
          <w:sz w:val="18"/>
        </w:rPr>
      </w:r>
      <w:r w:rsidRPr="00126CFE">
        <w:rPr>
          <w:b w:val="0"/>
          <w:noProof/>
          <w:sz w:val="18"/>
        </w:rPr>
        <w:fldChar w:fldCharType="separate"/>
      </w:r>
      <w:r w:rsidR="000F067E">
        <w:rPr>
          <w:b w:val="0"/>
          <w:noProof/>
          <w:sz w:val="18"/>
        </w:rPr>
        <w:t>10</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6—Introduction</w:t>
      </w:r>
      <w:r w:rsidRPr="00126CFE">
        <w:rPr>
          <w:b w:val="0"/>
          <w:noProof/>
          <w:sz w:val="18"/>
        </w:rPr>
        <w:tab/>
      </w:r>
      <w:r w:rsidRPr="00126CFE">
        <w:rPr>
          <w:b w:val="0"/>
          <w:noProof/>
          <w:sz w:val="18"/>
        </w:rPr>
        <w:fldChar w:fldCharType="begin"/>
      </w:r>
      <w:r w:rsidRPr="00126CFE">
        <w:rPr>
          <w:b w:val="0"/>
          <w:noProof/>
          <w:sz w:val="18"/>
        </w:rPr>
        <w:instrText xml:space="preserve"> PAGEREF _Toc149827679 \h </w:instrText>
      </w:r>
      <w:r w:rsidRPr="00126CFE">
        <w:rPr>
          <w:b w:val="0"/>
          <w:noProof/>
          <w:sz w:val="18"/>
        </w:rPr>
      </w:r>
      <w:r w:rsidRPr="00126CFE">
        <w:rPr>
          <w:b w:val="0"/>
          <w:noProof/>
          <w:sz w:val="18"/>
        </w:rPr>
        <w:fldChar w:fldCharType="separate"/>
      </w:r>
      <w:r w:rsidR="000F067E">
        <w:rPr>
          <w:b w:val="0"/>
          <w:noProof/>
          <w:sz w:val="18"/>
        </w:rPr>
        <w:t>10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_Toc149827680 \h </w:instrText>
      </w:r>
      <w:r w:rsidRPr="00126CFE">
        <w:rPr>
          <w:noProof/>
        </w:rPr>
      </w:r>
      <w:r w:rsidRPr="00126CFE">
        <w:rPr>
          <w:noProof/>
        </w:rPr>
        <w:fldChar w:fldCharType="separate"/>
      </w:r>
      <w:r w:rsidR="000F067E">
        <w:rPr>
          <w:noProof/>
        </w:rPr>
        <w:t>10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7—What is the significance of approval as a provider of aged care?</w:t>
      </w:r>
      <w:r w:rsidRPr="00126CFE">
        <w:rPr>
          <w:b w:val="0"/>
          <w:noProof/>
          <w:sz w:val="18"/>
        </w:rPr>
        <w:tab/>
      </w:r>
      <w:r w:rsidRPr="00126CFE">
        <w:rPr>
          <w:b w:val="0"/>
          <w:noProof/>
          <w:sz w:val="18"/>
        </w:rPr>
        <w:fldChar w:fldCharType="begin"/>
      </w:r>
      <w:r w:rsidRPr="00126CFE">
        <w:rPr>
          <w:b w:val="0"/>
          <w:noProof/>
          <w:sz w:val="18"/>
        </w:rPr>
        <w:instrText xml:space="preserve"> PAGEREF _Toc149827681 \h </w:instrText>
      </w:r>
      <w:r w:rsidRPr="00126CFE">
        <w:rPr>
          <w:b w:val="0"/>
          <w:noProof/>
          <w:sz w:val="18"/>
        </w:rPr>
      </w:r>
      <w:r w:rsidRPr="00126CFE">
        <w:rPr>
          <w:b w:val="0"/>
          <w:noProof/>
          <w:sz w:val="18"/>
        </w:rPr>
        <w:fldChar w:fldCharType="separate"/>
      </w:r>
      <w:r w:rsidR="000F067E">
        <w:rPr>
          <w:b w:val="0"/>
          <w:noProof/>
          <w:sz w:val="18"/>
        </w:rPr>
        <w:t>11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w:t>
      </w:r>
      <w:r>
        <w:rPr>
          <w:noProof/>
        </w:rPr>
        <w:noBreakHyphen/>
        <w:t>1</w:t>
      </w:r>
      <w:r>
        <w:rPr>
          <w:noProof/>
        </w:rPr>
        <w:tab/>
        <w:t>Pre</w:t>
      </w:r>
      <w:r>
        <w:rPr>
          <w:noProof/>
        </w:rPr>
        <w:noBreakHyphen/>
        <w:t>conditions to receiving subsidy</w:t>
      </w:r>
      <w:r w:rsidRPr="00126CFE">
        <w:rPr>
          <w:noProof/>
        </w:rPr>
        <w:tab/>
      </w:r>
      <w:r w:rsidRPr="00126CFE">
        <w:rPr>
          <w:noProof/>
        </w:rPr>
        <w:fldChar w:fldCharType="begin"/>
      </w:r>
      <w:r w:rsidRPr="00126CFE">
        <w:rPr>
          <w:noProof/>
        </w:rPr>
        <w:instrText xml:space="preserve"> PAGEREF _Toc149827682 \h </w:instrText>
      </w:r>
      <w:r w:rsidRPr="00126CFE">
        <w:rPr>
          <w:noProof/>
        </w:rPr>
      </w:r>
      <w:r w:rsidRPr="00126CFE">
        <w:rPr>
          <w:noProof/>
        </w:rPr>
        <w:fldChar w:fldCharType="separate"/>
      </w:r>
      <w:r w:rsidR="000F067E">
        <w:rPr>
          <w:noProof/>
        </w:rPr>
        <w:t>11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w:t>
      </w:r>
      <w:r>
        <w:rPr>
          <w:noProof/>
        </w:rPr>
        <w:noBreakHyphen/>
        <w:t>2</w:t>
      </w:r>
      <w:r>
        <w:rPr>
          <w:noProof/>
        </w:rPr>
        <w:tab/>
        <w:t>Payment of subsidy if approval of provider is restricted to certain aged care services etc.</w:t>
      </w:r>
      <w:r w:rsidRPr="00126CFE">
        <w:rPr>
          <w:noProof/>
        </w:rPr>
        <w:tab/>
      </w:r>
      <w:r w:rsidRPr="00126CFE">
        <w:rPr>
          <w:noProof/>
        </w:rPr>
        <w:fldChar w:fldCharType="begin"/>
      </w:r>
      <w:r w:rsidRPr="00126CFE">
        <w:rPr>
          <w:noProof/>
        </w:rPr>
        <w:instrText xml:space="preserve"> PAGEREF _Toc149827683 \h </w:instrText>
      </w:r>
      <w:r w:rsidRPr="00126CFE">
        <w:rPr>
          <w:noProof/>
        </w:rPr>
      </w:r>
      <w:r w:rsidRPr="00126CFE">
        <w:rPr>
          <w:noProof/>
        </w:rPr>
        <w:fldChar w:fldCharType="separate"/>
      </w:r>
      <w:r w:rsidR="000F067E">
        <w:rPr>
          <w:noProof/>
        </w:rPr>
        <w:t>11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lastRenderedPageBreak/>
        <w:t>Division 9—What obligations arise from being an approved provider?</w:t>
      </w:r>
      <w:r w:rsidRPr="00126CFE">
        <w:rPr>
          <w:b w:val="0"/>
          <w:noProof/>
          <w:sz w:val="18"/>
        </w:rPr>
        <w:tab/>
      </w:r>
      <w:r w:rsidRPr="00126CFE">
        <w:rPr>
          <w:b w:val="0"/>
          <w:noProof/>
          <w:sz w:val="18"/>
        </w:rPr>
        <w:fldChar w:fldCharType="begin"/>
      </w:r>
      <w:r w:rsidRPr="00126CFE">
        <w:rPr>
          <w:b w:val="0"/>
          <w:noProof/>
          <w:sz w:val="18"/>
        </w:rPr>
        <w:instrText xml:space="preserve"> PAGEREF _Toc149827684 \h </w:instrText>
      </w:r>
      <w:r w:rsidRPr="00126CFE">
        <w:rPr>
          <w:b w:val="0"/>
          <w:noProof/>
          <w:sz w:val="18"/>
        </w:rPr>
      </w:r>
      <w:r w:rsidRPr="00126CFE">
        <w:rPr>
          <w:b w:val="0"/>
          <w:noProof/>
          <w:sz w:val="18"/>
        </w:rPr>
        <w:fldChar w:fldCharType="separate"/>
      </w:r>
      <w:r w:rsidR="000F067E">
        <w:rPr>
          <w:b w:val="0"/>
          <w:noProof/>
          <w:sz w:val="18"/>
        </w:rPr>
        <w:t>13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1A</w:t>
      </w:r>
      <w:r>
        <w:rPr>
          <w:noProof/>
        </w:rPr>
        <w:tab/>
        <w:t>Obligation to notify Secretary about home care services</w:t>
      </w:r>
      <w:r w:rsidRPr="00126CFE">
        <w:rPr>
          <w:noProof/>
        </w:rPr>
        <w:tab/>
      </w:r>
      <w:r w:rsidRPr="00126CFE">
        <w:rPr>
          <w:noProof/>
        </w:rPr>
        <w:fldChar w:fldCharType="begin"/>
      </w:r>
      <w:r w:rsidRPr="00126CFE">
        <w:rPr>
          <w:noProof/>
        </w:rPr>
        <w:instrText xml:space="preserve"> PAGEREF _Toc149827685 \h </w:instrText>
      </w:r>
      <w:r w:rsidRPr="00126CFE">
        <w:rPr>
          <w:noProof/>
        </w:rPr>
      </w:r>
      <w:r w:rsidRPr="00126CFE">
        <w:rPr>
          <w:noProof/>
        </w:rPr>
        <w:fldChar w:fldCharType="separate"/>
      </w:r>
      <w:r w:rsidR="000F067E">
        <w:rPr>
          <w:noProof/>
        </w:rPr>
        <w:t>13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1</w:t>
      </w:r>
      <w:r>
        <w:rPr>
          <w:noProof/>
        </w:rPr>
        <w:tab/>
        <w:t>Obligation to notify of a change of circumstances that materially affects the suitability of an approved provider</w:t>
      </w:r>
      <w:r w:rsidRPr="00126CFE">
        <w:rPr>
          <w:noProof/>
        </w:rPr>
        <w:tab/>
      </w:r>
      <w:r w:rsidRPr="00126CFE">
        <w:rPr>
          <w:noProof/>
        </w:rPr>
        <w:fldChar w:fldCharType="begin"/>
      </w:r>
      <w:r w:rsidRPr="00126CFE">
        <w:rPr>
          <w:noProof/>
        </w:rPr>
        <w:instrText xml:space="preserve"> PAGEREF _Toc149827686 \h </w:instrText>
      </w:r>
      <w:r w:rsidRPr="00126CFE">
        <w:rPr>
          <w:noProof/>
        </w:rPr>
      </w:r>
      <w:r w:rsidRPr="00126CFE">
        <w:rPr>
          <w:noProof/>
        </w:rPr>
        <w:fldChar w:fldCharType="separate"/>
      </w:r>
      <w:r w:rsidR="000F067E">
        <w:rPr>
          <w:noProof/>
        </w:rPr>
        <w:t>13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2A</w:t>
      </w:r>
      <w:r>
        <w:rPr>
          <w:noProof/>
        </w:rPr>
        <w:tab/>
        <w:t>Obligation to notify of the occurrence of certain events relating to key personnel of an approved provider</w:t>
      </w:r>
      <w:r w:rsidRPr="00126CFE">
        <w:rPr>
          <w:noProof/>
        </w:rPr>
        <w:tab/>
      </w:r>
      <w:r w:rsidRPr="00126CFE">
        <w:rPr>
          <w:noProof/>
        </w:rPr>
        <w:fldChar w:fldCharType="begin"/>
      </w:r>
      <w:r w:rsidRPr="00126CFE">
        <w:rPr>
          <w:noProof/>
        </w:rPr>
        <w:instrText xml:space="preserve"> PAGEREF _Toc149827687 \h </w:instrText>
      </w:r>
      <w:r w:rsidRPr="00126CFE">
        <w:rPr>
          <w:noProof/>
        </w:rPr>
      </w:r>
      <w:r w:rsidRPr="00126CFE">
        <w:rPr>
          <w:noProof/>
        </w:rPr>
        <w:fldChar w:fldCharType="separate"/>
      </w:r>
      <w:r w:rsidR="000F067E">
        <w:rPr>
          <w:noProof/>
        </w:rPr>
        <w:t>14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2</w:t>
      </w:r>
      <w:r>
        <w:rPr>
          <w:noProof/>
        </w:rPr>
        <w:tab/>
        <w:t>Obligation to give information relevant to an approved provider’s status etc. when requested</w:t>
      </w:r>
      <w:r w:rsidRPr="00126CFE">
        <w:rPr>
          <w:noProof/>
        </w:rPr>
        <w:tab/>
      </w:r>
      <w:r w:rsidRPr="00126CFE">
        <w:rPr>
          <w:noProof/>
        </w:rPr>
        <w:fldChar w:fldCharType="begin"/>
      </w:r>
      <w:r w:rsidRPr="00126CFE">
        <w:rPr>
          <w:noProof/>
        </w:rPr>
        <w:instrText xml:space="preserve"> PAGEREF _Toc149827688 \h </w:instrText>
      </w:r>
      <w:r w:rsidRPr="00126CFE">
        <w:rPr>
          <w:noProof/>
        </w:rPr>
      </w:r>
      <w:r w:rsidRPr="00126CFE">
        <w:rPr>
          <w:noProof/>
        </w:rPr>
        <w:fldChar w:fldCharType="separate"/>
      </w:r>
      <w:r w:rsidR="000F067E">
        <w:rPr>
          <w:noProof/>
        </w:rPr>
        <w:t>15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3</w:t>
      </w:r>
      <w:r>
        <w:rPr>
          <w:noProof/>
        </w:rPr>
        <w:tab/>
        <w:t>Obligation to give information relevant to payments</w:t>
      </w:r>
      <w:r w:rsidRPr="00126CFE">
        <w:rPr>
          <w:noProof/>
        </w:rPr>
        <w:tab/>
      </w:r>
      <w:r w:rsidRPr="00126CFE">
        <w:rPr>
          <w:noProof/>
        </w:rPr>
        <w:fldChar w:fldCharType="begin"/>
      </w:r>
      <w:r w:rsidRPr="00126CFE">
        <w:rPr>
          <w:noProof/>
        </w:rPr>
        <w:instrText xml:space="preserve"> PAGEREF _Toc149827689 \h </w:instrText>
      </w:r>
      <w:r w:rsidRPr="00126CFE">
        <w:rPr>
          <w:noProof/>
        </w:rPr>
      </w:r>
      <w:r w:rsidRPr="00126CFE">
        <w:rPr>
          <w:noProof/>
        </w:rPr>
        <w:fldChar w:fldCharType="separate"/>
      </w:r>
      <w:r w:rsidR="000F067E">
        <w:rPr>
          <w:noProof/>
        </w:rPr>
        <w:t>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3A</w:t>
      </w:r>
      <w:r>
        <w:rPr>
          <w:noProof/>
        </w:rPr>
        <w:tab/>
        <w:t>Obligation to give information relating to refundable deposits, accommodation bonds, entry contributions etc.</w:t>
      </w:r>
      <w:r w:rsidRPr="00126CFE">
        <w:rPr>
          <w:noProof/>
        </w:rPr>
        <w:tab/>
      </w:r>
      <w:r w:rsidRPr="00126CFE">
        <w:rPr>
          <w:noProof/>
        </w:rPr>
        <w:fldChar w:fldCharType="begin"/>
      </w:r>
      <w:r w:rsidRPr="00126CFE">
        <w:rPr>
          <w:noProof/>
        </w:rPr>
        <w:instrText xml:space="preserve"> PAGEREF _Toc149827690 \h </w:instrText>
      </w:r>
      <w:r w:rsidRPr="00126CFE">
        <w:rPr>
          <w:noProof/>
        </w:rPr>
      </w:r>
      <w:r w:rsidRPr="00126CFE">
        <w:rPr>
          <w:noProof/>
        </w:rPr>
        <w:fldChar w:fldCharType="separate"/>
      </w:r>
      <w:r w:rsidR="000F067E">
        <w:rPr>
          <w:noProof/>
        </w:rPr>
        <w:t>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3B</w:t>
      </w:r>
      <w:r>
        <w:rPr>
          <w:noProof/>
        </w:rPr>
        <w:tab/>
        <w:t>Obligation to give information or documents about ability to refund balances</w:t>
      </w:r>
      <w:r w:rsidRPr="00126CFE">
        <w:rPr>
          <w:noProof/>
        </w:rPr>
        <w:tab/>
      </w:r>
      <w:r w:rsidRPr="00126CFE">
        <w:rPr>
          <w:noProof/>
        </w:rPr>
        <w:fldChar w:fldCharType="begin"/>
      </w:r>
      <w:r w:rsidRPr="00126CFE">
        <w:rPr>
          <w:noProof/>
        </w:rPr>
        <w:instrText xml:space="preserve"> PAGEREF _Toc149827691 \h </w:instrText>
      </w:r>
      <w:r w:rsidRPr="00126CFE">
        <w:rPr>
          <w:noProof/>
        </w:rPr>
      </w:r>
      <w:r w:rsidRPr="00126CFE">
        <w:rPr>
          <w:noProof/>
        </w:rPr>
        <w:fldChar w:fldCharType="separate"/>
      </w:r>
      <w:r w:rsidR="000F067E">
        <w:rPr>
          <w:noProof/>
        </w:rPr>
        <w:t>19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w:t>
      </w:r>
      <w:r>
        <w:rPr>
          <w:noProof/>
        </w:rPr>
        <w:noBreakHyphen/>
        <w:t>4</w:t>
      </w:r>
      <w:r>
        <w:rPr>
          <w:noProof/>
        </w:rPr>
        <w:tab/>
        <w:t>Obligations while approval is suspended</w:t>
      </w:r>
      <w:r w:rsidRPr="00126CFE">
        <w:rPr>
          <w:noProof/>
        </w:rPr>
        <w:tab/>
      </w:r>
      <w:r w:rsidRPr="00126CFE">
        <w:rPr>
          <w:noProof/>
        </w:rPr>
        <w:fldChar w:fldCharType="begin"/>
      </w:r>
      <w:r w:rsidRPr="00126CFE">
        <w:rPr>
          <w:noProof/>
        </w:rPr>
        <w:instrText xml:space="preserve"> PAGEREF _Toc149827692 \h </w:instrText>
      </w:r>
      <w:r w:rsidRPr="00126CFE">
        <w:rPr>
          <w:noProof/>
        </w:rPr>
      </w:r>
      <w:r w:rsidRPr="00126CFE">
        <w:rPr>
          <w:noProof/>
        </w:rPr>
        <w:fldChar w:fldCharType="separate"/>
      </w:r>
      <w:r w:rsidR="000F067E">
        <w:rPr>
          <w:noProof/>
        </w:rPr>
        <w:t>22</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10A—Key personnel of approved providers</w:t>
      </w:r>
      <w:r w:rsidRPr="00126CFE">
        <w:rPr>
          <w:b w:val="0"/>
          <w:noProof/>
          <w:sz w:val="18"/>
        </w:rPr>
        <w:tab/>
      </w:r>
      <w:r w:rsidRPr="00126CFE">
        <w:rPr>
          <w:b w:val="0"/>
          <w:noProof/>
          <w:sz w:val="18"/>
        </w:rPr>
        <w:fldChar w:fldCharType="begin"/>
      </w:r>
      <w:r w:rsidRPr="00126CFE">
        <w:rPr>
          <w:b w:val="0"/>
          <w:noProof/>
          <w:sz w:val="18"/>
        </w:rPr>
        <w:instrText xml:space="preserve"> PAGEREF _Toc149827693 \h </w:instrText>
      </w:r>
      <w:r w:rsidRPr="00126CFE">
        <w:rPr>
          <w:b w:val="0"/>
          <w:noProof/>
          <w:sz w:val="18"/>
        </w:rPr>
      </w:r>
      <w:r w:rsidRPr="00126CFE">
        <w:rPr>
          <w:b w:val="0"/>
          <w:noProof/>
          <w:sz w:val="18"/>
        </w:rPr>
        <w:fldChar w:fldCharType="separate"/>
      </w:r>
      <w:r w:rsidR="000F067E">
        <w:rPr>
          <w:b w:val="0"/>
          <w:noProof/>
          <w:sz w:val="18"/>
        </w:rPr>
        <w:t>23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10A</w:t>
      </w:r>
      <w:r>
        <w:rPr>
          <w:noProof/>
        </w:rPr>
        <w:noBreakHyphen/>
        <w:t>1</w:t>
      </w:r>
      <w:r>
        <w:rPr>
          <w:noProof/>
        </w:rPr>
        <w:tab/>
        <w:t>Key personnel of an approved provider must notify of change of circumstances relating to suitability</w:t>
      </w:r>
      <w:r w:rsidRPr="00126CFE">
        <w:rPr>
          <w:noProof/>
        </w:rPr>
        <w:tab/>
      </w:r>
      <w:r w:rsidRPr="00126CFE">
        <w:rPr>
          <w:noProof/>
        </w:rPr>
        <w:fldChar w:fldCharType="begin"/>
      </w:r>
      <w:r w:rsidRPr="00126CFE">
        <w:rPr>
          <w:noProof/>
        </w:rPr>
        <w:instrText xml:space="preserve"> PAGEREF _Toc149827694 \h </w:instrText>
      </w:r>
      <w:r w:rsidRPr="00126CFE">
        <w:rPr>
          <w:noProof/>
        </w:rPr>
      </w:r>
      <w:r w:rsidRPr="00126CFE">
        <w:rPr>
          <w:noProof/>
        </w:rPr>
        <w:fldChar w:fldCharType="separate"/>
      </w:r>
      <w:r w:rsidR="000F067E">
        <w:rPr>
          <w:noProof/>
        </w:rPr>
        <w:t>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10A</w:t>
      </w:r>
      <w:r>
        <w:rPr>
          <w:noProof/>
        </w:rPr>
        <w:noBreakHyphen/>
        <w:t>2</w:t>
      </w:r>
      <w:r>
        <w:rPr>
          <w:noProof/>
        </w:rPr>
        <w:tab/>
        <w:t>Determination relating to suitability of key personnel of an approved provider</w:t>
      </w:r>
      <w:r w:rsidRPr="00126CFE">
        <w:rPr>
          <w:noProof/>
        </w:rPr>
        <w:tab/>
      </w:r>
      <w:r w:rsidRPr="00126CFE">
        <w:rPr>
          <w:noProof/>
        </w:rPr>
        <w:fldChar w:fldCharType="begin"/>
      </w:r>
      <w:r w:rsidRPr="00126CFE">
        <w:rPr>
          <w:noProof/>
        </w:rPr>
        <w:instrText xml:space="preserve"> PAGEREF _Toc149827695 \h </w:instrText>
      </w:r>
      <w:r w:rsidRPr="00126CFE">
        <w:rPr>
          <w:noProof/>
        </w:rPr>
      </w:r>
      <w:r w:rsidRPr="00126CFE">
        <w:rPr>
          <w:noProof/>
        </w:rPr>
        <w:fldChar w:fldCharType="separate"/>
      </w:r>
      <w:r w:rsidR="000F067E">
        <w:rPr>
          <w:noProof/>
        </w:rPr>
        <w:t>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10A</w:t>
      </w:r>
      <w:r>
        <w:rPr>
          <w:noProof/>
        </w:rPr>
        <w:noBreakHyphen/>
        <w:t>2A</w:t>
      </w:r>
      <w:r>
        <w:rPr>
          <w:noProof/>
        </w:rPr>
        <w:tab/>
        <w:t>Offence relating to failure to take action as required by determination</w:t>
      </w:r>
      <w:r w:rsidRPr="00126CFE">
        <w:rPr>
          <w:noProof/>
        </w:rPr>
        <w:tab/>
      </w:r>
      <w:r w:rsidRPr="00126CFE">
        <w:rPr>
          <w:noProof/>
        </w:rPr>
        <w:fldChar w:fldCharType="begin"/>
      </w:r>
      <w:r w:rsidRPr="00126CFE">
        <w:rPr>
          <w:noProof/>
        </w:rPr>
        <w:instrText xml:space="preserve"> PAGEREF _Toc149827696 \h </w:instrText>
      </w:r>
      <w:r w:rsidRPr="00126CFE">
        <w:rPr>
          <w:noProof/>
        </w:rPr>
      </w:r>
      <w:r w:rsidRPr="00126CFE">
        <w:rPr>
          <w:noProof/>
        </w:rPr>
        <w:fldChar w:fldCharType="separate"/>
      </w:r>
      <w:r w:rsidR="000F067E">
        <w:rPr>
          <w:noProof/>
        </w:rPr>
        <w:t>25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10A</w:t>
      </w:r>
      <w:r>
        <w:rPr>
          <w:noProof/>
        </w:rPr>
        <w:noBreakHyphen/>
        <w:t>2B</w:t>
      </w:r>
      <w:r>
        <w:rPr>
          <w:noProof/>
        </w:rPr>
        <w:tab/>
        <w:t>Offence relating to failure to comply with responsibility to consider suitability matters relating to key personnel</w:t>
      </w:r>
      <w:r w:rsidRPr="00126CFE">
        <w:rPr>
          <w:noProof/>
        </w:rPr>
        <w:tab/>
      </w:r>
      <w:r w:rsidRPr="00126CFE">
        <w:rPr>
          <w:noProof/>
        </w:rPr>
        <w:fldChar w:fldCharType="begin"/>
      </w:r>
      <w:r w:rsidRPr="00126CFE">
        <w:rPr>
          <w:noProof/>
        </w:rPr>
        <w:instrText xml:space="preserve"> PAGEREF _Toc149827697 \h </w:instrText>
      </w:r>
      <w:r w:rsidRPr="00126CFE">
        <w:rPr>
          <w:noProof/>
        </w:rPr>
      </w:r>
      <w:r w:rsidRPr="00126CFE">
        <w:rPr>
          <w:noProof/>
        </w:rPr>
        <w:fldChar w:fldCharType="separate"/>
      </w:r>
      <w:r w:rsidR="000F067E">
        <w:rPr>
          <w:noProof/>
        </w:rPr>
        <w:t>25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10A</w:t>
      </w:r>
      <w:r>
        <w:rPr>
          <w:noProof/>
        </w:rPr>
        <w:noBreakHyphen/>
        <w:t>3</w:t>
      </w:r>
      <w:r>
        <w:rPr>
          <w:noProof/>
        </w:rPr>
        <w:tab/>
        <w:t>Remedial orders</w:t>
      </w:r>
      <w:r w:rsidRPr="00126CFE">
        <w:rPr>
          <w:noProof/>
        </w:rPr>
        <w:tab/>
      </w:r>
      <w:r w:rsidRPr="00126CFE">
        <w:rPr>
          <w:noProof/>
        </w:rPr>
        <w:fldChar w:fldCharType="begin"/>
      </w:r>
      <w:r w:rsidRPr="00126CFE">
        <w:rPr>
          <w:noProof/>
        </w:rPr>
        <w:instrText xml:space="preserve"> PAGEREF _Toc149827698 \h </w:instrText>
      </w:r>
      <w:r w:rsidRPr="00126CFE">
        <w:rPr>
          <w:noProof/>
        </w:rPr>
      </w:r>
      <w:r w:rsidRPr="00126CFE">
        <w:rPr>
          <w:noProof/>
        </w:rPr>
        <w:fldChar w:fldCharType="separate"/>
      </w:r>
      <w:r w:rsidR="000F067E">
        <w:rPr>
          <w:noProof/>
        </w:rPr>
        <w:t>26</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2.2—Allocation of places</w:t>
      </w:r>
      <w:r w:rsidRPr="00126CFE">
        <w:rPr>
          <w:b w:val="0"/>
          <w:noProof/>
          <w:sz w:val="18"/>
        </w:rPr>
        <w:tab/>
      </w:r>
      <w:r w:rsidRPr="00126CFE">
        <w:rPr>
          <w:b w:val="0"/>
          <w:noProof/>
          <w:sz w:val="18"/>
        </w:rPr>
        <w:fldChar w:fldCharType="begin"/>
      </w:r>
      <w:r w:rsidRPr="00126CFE">
        <w:rPr>
          <w:b w:val="0"/>
          <w:noProof/>
          <w:sz w:val="18"/>
        </w:rPr>
        <w:instrText xml:space="preserve"> PAGEREF _Toc149827699 \h </w:instrText>
      </w:r>
      <w:r w:rsidRPr="00126CFE">
        <w:rPr>
          <w:b w:val="0"/>
          <w:noProof/>
          <w:sz w:val="18"/>
        </w:rPr>
      </w:r>
      <w:r w:rsidRPr="00126CFE">
        <w:rPr>
          <w:b w:val="0"/>
          <w:noProof/>
          <w:sz w:val="18"/>
        </w:rPr>
        <w:fldChar w:fldCharType="separate"/>
      </w:r>
      <w:r w:rsidR="000F067E">
        <w:rPr>
          <w:b w:val="0"/>
          <w:noProof/>
          <w:sz w:val="18"/>
        </w:rPr>
        <w:t>28</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11—Introduction</w:t>
      </w:r>
      <w:r w:rsidRPr="00126CFE">
        <w:rPr>
          <w:b w:val="0"/>
          <w:noProof/>
          <w:sz w:val="18"/>
        </w:rPr>
        <w:tab/>
      </w:r>
      <w:r w:rsidRPr="00126CFE">
        <w:rPr>
          <w:b w:val="0"/>
          <w:noProof/>
          <w:sz w:val="18"/>
        </w:rPr>
        <w:fldChar w:fldCharType="begin"/>
      </w:r>
      <w:r w:rsidRPr="00126CFE">
        <w:rPr>
          <w:b w:val="0"/>
          <w:noProof/>
          <w:sz w:val="18"/>
        </w:rPr>
        <w:instrText xml:space="preserve"> PAGEREF _Toc149827700 \h </w:instrText>
      </w:r>
      <w:r w:rsidRPr="00126CFE">
        <w:rPr>
          <w:b w:val="0"/>
          <w:noProof/>
          <w:sz w:val="18"/>
        </w:rPr>
      </w:r>
      <w:r w:rsidRPr="00126CFE">
        <w:rPr>
          <w:b w:val="0"/>
          <w:noProof/>
          <w:sz w:val="18"/>
        </w:rPr>
        <w:fldChar w:fldCharType="separate"/>
      </w:r>
      <w:r w:rsidR="000F067E">
        <w:rPr>
          <w:b w:val="0"/>
          <w:noProof/>
          <w:sz w:val="18"/>
        </w:rPr>
        <w:t>28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11</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_Toc149827701 \h </w:instrText>
      </w:r>
      <w:r w:rsidRPr="00126CFE">
        <w:rPr>
          <w:noProof/>
        </w:rPr>
      </w:r>
      <w:r w:rsidRPr="00126CFE">
        <w:rPr>
          <w:noProof/>
        </w:rPr>
        <w:fldChar w:fldCharType="separate"/>
      </w:r>
      <w:r w:rsidR="000F067E">
        <w:rPr>
          <w:noProof/>
        </w:rPr>
        <w:t>28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11</w:t>
      </w:r>
      <w:r>
        <w:rPr>
          <w:noProof/>
        </w:rPr>
        <w:noBreakHyphen/>
        <w:t>2</w:t>
      </w:r>
      <w:r>
        <w:rPr>
          <w:noProof/>
        </w:rPr>
        <w:tab/>
        <w:t>The Allocation Principles</w:t>
      </w:r>
      <w:r w:rsidRPr="00126CFE">
        <w:rPr>
          <w:noProof/>
        </w:rPr>
        <w:tab/>
      </w:r>
      <w:r w:rsidRPr="00126CFE">
        <w:rPr>
          <w:noProof/>
        </w:rPr>
        <w:fldChar w:fldCharType="begin"/>
      </w:r>
      <w:r w:rsidRPr="00126CFE">
        <w:rPr>
          <w:noProof/>
        </w:rPr>
        <w:instrText xml:space="preserve"> PAGEREF _Toc149827702 \h </w:instrText>
      </w:r>
      <w:r w:rsidRPr="00126CFE">
        <w:rPr>
          <w:noProof/>
        </w:rPr>
      </w:r>
      <w:r w:rsidRPr="00126CFE">
        <w:rPr>
          <w:noProof/>
        </w:rPr>
        <w:fldChar w:fldCharType="separate"/>
      </w:r>
      <w:r w:rsidR="000F067E">
        <w:rPr>
          <w:noProof/>
        </w:rPr>
        <w:t>28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11</w:t>
      </w:r>
      <w:r>
        <w:rPr>
          <w:noProof/>
        </w:rPr>
        <w:noBreakHyphen/>
        <w:t>3</w:t>
      </w:r>
      <w:r>
        <w:rPr>
          <w:noProof/>
        </w:rPr>
        <w:tab/>
        <w:t xml:space="preserve">Meaning of </w:t>
      </w:r>
      <w:r w:rsidRPr="005475B4">
        <w:rPr>
          <w:i/>
          <w:noProof/>
        </w:rPr>
        <w:t>people with special needs</w:t>
      </w:r>
      <w:r w:rsidRPr="00126CFE">
        <w:rPr>
          <w:noProof/>
        </w:rPr>
        <w:tab/>
      </w:r>
      <w:r w:rsidRPr="00126CFE">
        <w:rPr>
          <w:noProof/>
        </w:rPr>
        <w:fldChar w:fldCharType="begin"/>
      </w:r>
      <w:r w:rsidRPr="00126CFE">
        <w:rPr>
          <w:noProof/>
        </w:rPr>
        <w:instrText xml:space="preserve"> PAGEREF _Toc149827703 \h </w:instrText>
      </w:r>
      <w:r w:rsidRPr="00126CFE">
        <w:rPr>
          <w:noProof/>
        </w:rPr>
      </w:r>
      <w:r w:rsidRPr="00126CFE">
        <w:rPr>
          <w:noProof/>
        </w:rPr>
        <w:fldChar w:fldCharType="separate"/>
      </w:r>
      <w:r w:rsidR="000F067E">
        <w:rPr>
          <w:noProof/>
        </w:rPr>
        <w:t>29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11</w:t>
      </w:r>
      <w:r>
        <w:rPr>
          <w:noProof/>
        </w:rPr>
        <w:noBreakHyphen/>
        <w:t>4</w:t>
      </w:r>
      <w:r>
        <w:rPr>
          <w:noProof/>
        </w:rPr>
        <w:tab/>
        <w:t>Explanation of the allocation process</w:t>
      </w:r>
      <w:r w:rsidRPr="00126CFE">
        <w:rPr>
          <w:noProof/>
        </w:rPr>
        <w:tab/>
      </w:r>
      <w:r w:rsidRPr="00126CFE">
        <w:rPr>
          <w:noProof/>
        </w:rPr>
        <w:fldChar w:fldCharType="begin"/>
      </w:r>
      <w:r w:rsidRPr="00126CFE">
        <w:rPr>
          <w:noProof/>
        </w:rPr>
        <w:instrText xml:space="preserve"> PAGEREF _Toc149827704 \h </w:instrText>
      </w:r>
      <w:r w:rsidRPr="00126CFE">
        <w:rPr>
          <w:noProof/>
        </w:rPr>
      </w:r>
      <w:r w:rsidRPr="00126CFE">
        <w:rPr>
          <w:noProof/>
        </w:rPr>
        <w:fldChar w:fldCharType="separate"/>
      </w:r>
      <w:r w:rsidR="000F067E">
        <w:rPr>
          <w:noProof/>
        </w:rPr>
        <w:t>29</w:t>
      </w:r>
      <w:r w:rsidRPr="00126CFE">
        <w:rPr>
          <w:noProof/>
        </w:rPr>
        <w:fldChar w:fldCharType="end"/>
      </w:r>
    </w:p>
    <w:p w:rsidR="00126CFE" w:rsidRDefault="00126CFE" w:rsidP="00126CFE">
      <w:pPr>
        <w:pStyle w:val="TOC3"/>
        <w:keepNext/>
        <w:rPr>
          <w:rFonts w:asciiTheme="minorHAnsi" w:eastAsiaTheme="minorEastAsia" w:hAnsiTheme="minorHAnsi" w:cstheme="minorBidi"/>
          <w:b w:val="0"/>
          <w:noProof/>
          <w:kern w:val="0"/>
          <w:szCs w:val="22"/>
        </w:rPr>
      </w:pPr>
      <w:r>
        <w:rPr>
          <w:noProof/>
        </w:rPr>
        <w:lastRenderedPageBreak/>
        <w:t>Division 12—How does the Commonwealth plan its allocations of places?</w:t>
      </w:r>
      <w:r w:rsidRPr="00126CFE">
        <w:rPr>
          <w:b w:val="0"/>
          <w:noProof/>
          <w:sz w:val="18"/>
        </w:rPr>
        <w:tab/>
      </w:r>
      <w:r w:rsidRPr="00126CFE">
        <w:rPr>
          <w:b w:val="0"/>
          <w:noProof/>
          <w:sz w:val="18"/>
        </w:rPr>
        <w:fldChar w:fldCharType="begin"/>
      </w:r>
      <w:r w:rsidRPr="00126CFE">
        <w:rPr>
          <w:b w:val="0"/>
          <w:noProof/>
          <w:sz w:val="18"/>
        </w:rPr>
        <w:instrText xml:space="preserve"> PAGEREF _Toc149827705 \h </w:instrText>
      </w:r>
      <w:r w:rsidRPr="00126CFE">
        <w:rPr>
          <w:b w:val="0"/>
          <w:noProof/>
          <w:sz w:val="18"/>
        </w:rPr>
      </w:r>
      <w:r w:rsidRPr="00126CFE">
        <w:rPr>
          <w:b w:val="0"/>
          <w:noProof/>
          <w:sz w:val="18"/>
        </w:rPr>
        <w:fldChar w:fldCharType="separate"/>
      </w:r>
      <w:r w:rsidR="000F067E">
        <w:rPr>
          <w:b w:val="0"/>
          <w:noProof/>
          <w:sz w:val="18"/>
        </w:rPr>
        <w:t>31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12</w:t>
      </w:r>
      <w:r>
        <w:rPr>
          <w:noProof/>
        </w:rPr>
        <w:noBreakHyphen/>
        <w:t>1</w:t>
      </w:r>
      <w:r>
        <w:rPr>
          <w:noProof/>
        </w:rPr>
        <w:tab/>
        <w:t>The planning process</w:t>
      </w:r>
      <w:r w:rsidRPr="00126CFE">
        <w:rPr>
          <w:noProof/>
        </w:rPr>
        <w:tab/>
      </w:r>
      <w:r w:rsidRPr="00126CFE">
        <w:rPr>
          <w:noProof/>
        </w:rPr>
        <w:fldChar w:fldCharType="begin"/>
      </w:r>
      <w:r w:rsidRPr="00126CFE">
        <w:rPr>
          <w:noProof/>
        </w:rPr>
        <w:instrText xml:space="preserve"> PAGEREF _Toc149827706 \h </w:instrText>
      </w:r>
      <w:r w:rsidRPr="00126CFE">
        <w:rPr>
          <w:noProof/>
        </w:rPr>
      </w:r>
      <w:r w:rsidRPr="00126CFE">
        <w:rPr>
          <w:noProof/>
        </w:rPr>
        <w:fldChar w:fldCharType="separate"/>
      </w:r>
      <w:r w:rsidR="000F067E">
        <w:rPr>
          <w:noProof/>
        </w:rPr>
        <w:t>31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12</w:t>
      </w:r>
      <w:r>
        <w:rPr>
          <w:noProof/>
        </w:rPr>
        <w:noBreakHyphen/>
        <w:t>2</w:t>
      </w:r>
      <w:r>
        <w:rPr>
          <w:noProof/>
        </w:rPr>
        <w:tab/>
        <w:t>Objectives of the planning process</w:t>
      </w:r>
      <w:r w:rsidRPr="00126CFE">
        <w:rPr>
          <w:noProof/>
        </w:rPr>
        <w:tab/>
      </w:r>
      <w:r w:rsidRPr="00126CFE">
        <w:rPr>
          <w:noProof/>
        </w:rPr>
        <w:fldChar w:fldCharType="begin"/>
      </w:r>
      <w:r w:rsidRPr="00126CFE">
        <w:rPr>
          <w:noProof/>
        </w:rPr>
        <w:instrText xml:space="preserve"> PAGEREF _Toc149827707 \h </w:instrText>
      </w:r>
      <w:r w:rsidRPr="00126CFE">
        <w:rPr>
          <w:noProof/>
        </w:rPr>
      </w:r>
      <w:r w:rsidRPr="00126CFE">
        <w:rPr>
          <w:noProof/>
        </w:rPr>
        <w:fldChar w:fldCharType="separate"/>
      </w:r>
      <w:r w:rsidR="000F067E">
        <w:rPr>
          <w:noProof/>
        </w:rPr>
        <w:t>31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12</w:t>
      </w:r>
      <w:r>
        <w:rPr>
          <w:noProof/>
        </w:rPr>
        <w:noBreakHyphen/>
        <w:t>3</w:t>
      </w:r>
      <w:r>
        <w:rPr>
          <w:noProof/>
        </w:rPr>
        <w:tab/>
        <w:t>Minister to determine the number of places available for allocation</w:t>
      </w:r>
      <w:r w:rsidRPr="00126CFE">
        <w:rPr>
          <w:noProof/>
        </w:rPr>
        <w:tab/>
      </w:r>
      <w:r w:rsidRPr="00126CFE">
        <w:rPr>
          <w:noProof/>
        </w:rPr>
        <w:fldChar w:fldCharType="begin"/>
      </w:r>
      <w:r w:rsidRPr="00126CFE">
        <w:rPr>
          <w:noProof/>
        </w:rPr>
        <w:instrText xml:space="preserve"> PAGEREF _Toc149827708 \h </w:instrText>
      </w:r>
      <w:r w:rsidRPr="00126CFE">
        <w:rPr>
          <w:noProof/>
        </w:rPr>
      </w:r>
      <w:r w:rsidRPr="00126CFE">
        <w:rPr>
          <w:noProof/>
        </w:rPr>
        <w:fldChar w:fldCharType="separate"/>
      </w:r>
      <w:r w:rsidR="000F067E">
        <w:rPr>
          <w:noProof/>
        </w:rPr>
        <w:t>31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12</w:t>
      </w:r>
      <w:r>
        <w:rPr>
          <w:noProof/>
        </w:rPr>
        <w:noBreakHyphen/>
        <w:t>4</w:t>
      </w:r>
      <w:r>
        <w:rPr>
          <w:noProof/>
        </w:rPr>
        <w:tab/>
        <w:t>Distributing available places among regions</w:t>
      </w:r>
      <w:r w:rsidRPr="00126CFE">
        <w:rPr>
          <w:noProof/>
        </w:rPr>
        <w:tab/>
      </w:r>
      <w:r w:rsidRPr="00126CFE">
        <w:rPr>
          <w:noProof/>
        </w:rPr>
        <w:fldChar w:fldCharType="begin"/>
      </w:r>
      <w:r w:rsidRPr="00126CFE">
        <w:rPr>
          <w:noProof/>
        </w:rPr>
        <w:instrText xml:space="preserve"> PAGEREF _Toc149827709 \h </w:instrText>
      </w:r>
      <w:r w:rsidRPr="00126CFE">
        <w:rPr>
          <w:noProof/>
        </w:rPr>
      </w:r>
      <w:r w:rsidRPr="00126CFE">
        <w:rPr>
          <w:noProof/>
        </w:rPr>
        <w:fldChar w:fldCharType="separate"/>
      </w:r>
      <w:r w:rsidR="000F067E">
        <w:rPr>
          <w:noProof/>
        </w:rPr>
        <w:t>32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12</w:t>
      </w:r>
      <w:r>
        <w:rPr>
          <w:noProof/>
        </w:rPr>
        <w:noBreakHyphen/>
        <w:t>5</w:t>
      </w:r>
      <w:r>
        <w:rPr>
          <w:noProof/>
        </w:rPr>
        <w:tab/>
        <w:t>Determining proportion of care to be provided to certain groups of people</w:t>
      </w:r>
      <w:r w:rsidRPr="00126CFE">
        <w:rPr>
          <w:noProof/>
        </w:rPr>
        <w:tab/>
      </w:r>
      <w:r w:rsidRPr="00126CFE">
        <w:rPr>
          <w:noProof/>
        </w:rPr>
        <w:fldChar w:fldCharType="begin"/>
      </w:r>
      <w:r w:rsidRPr="00126CFE">
        <w:rPr>
          <w:noProof/>
        </w:rPr>
        <w:instrText xml:space="preserve"> PAGEREF _Toc149827710 \h </w:instrText>
      </w:r>
      <w:r w:rsidRPr="00126CFE">
        <w:rPr>
          <w:noProof/>
        </w:rPr>
      </w:r>
      <w:r w:rsidRPr="00126CFE">
        <w:rPr>
          <w:noProof/>
        </w:rPr>
        <w:fldChar w:fldCharType="separate"/>
      </w:r>
      <w:r w:rsidR="000F067E">
        <w:rPr>
          <w:noProof/>
        </w:rPr>
        <w:t>32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12</w:t>
      </w:r>
      <w:r>
        <w:rPr>
          <w:noProof/>
        </w:rPr>
        <w:noBreakHyphen/>
        <w:t>6</w:t>
      </w:r>
      <w:r>
        <w:rPr>
          <w:noProof/>
        </w:rPr>
        <w:tab/>
        <w:t>Regions</w:t>
      </w:r>
      <w:r w:rsidRPr="00126CFE">
        <w:rPr>
          <w:noProof/>
        </w:rPr>
        <w:tab/>
      </w:r>
      <w:r w:rsidRPr="00126CFE">
        <w:rPr>
          <w:noProof/>
        </w:rPr>
        <w:fldChar w:fldCharType="begin"/>
      </w:r>
      <w:r w:rsidRPr="00126CFE">
        <w:rPr>
          <w:noProof/>
        </w:rPr>
        <w:instrText xml:space="preserve"> PAGEREF _Toc149827711 \h </w:instrText>
      </w:r>
      <w:r w:rsidRPr="00126CFE">
        <w:rPr>
          <w:noProof/>
        </w:rPr>
      </w:r>
      <w:r w:rsidRPr="00126CFE">
        <w:rPr>
          <w:noProof/>
        </w:rPr>
        <w:fldChar w:fldCharType="separate"/>
      </w:r>
      <w:r w:rsidR="000F067E">
        <w:rPr>
          <w:noProof/>
        </w:rPr>
        <w:t>32</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13—How do people apply for allocations of places?</w:t>
      </w:r>
      <w:r w:rsidRPr="00126CFE">
        <w:rPr>
          <w:b w:val="0"/>
          <w:noProof/>
          <w:sz w:val="18"/>
        </w:rPr>
        <w:tab/>
      </w:r>
      <w:r w:rsidRPr="00126CFE">
        <w:rPr>
          <w:b w:val="0"/>
          <w:noProof/>
          <w:sz w:val="18"/>
        </w:rPr>
        <w:fldChar w:fldCharType="begin"/>
      </w:r>
      <w:r w:rsidRPr="00126CFE">
        <w:rPr>
          <w:b w:val="0"/>
          <w:noProof/>
          <w:sz w:val="18"/>
        </w:rPr>
        <w:instrText xml:space="preserve"> PAGEREF _Toc149827712 \h </w:instrText>
      </w:r>
      <w:r w:rsidRPr="00126CFE">
        <w:rPr>
          <w:b w:val="0"/>
          <w:noProof/>
          <w:sz w:val="18"/>
        </w:rPr>
      </w:r>
      <w:r w:rsidRPr="00126CFE">
        <w:rPr>
          <w:b w:val="0"/>
          <w:noProof/>
          <w:sz w:val="18"/>
        </w:rPr>
        <w:fldChar w:fldCharType="separate"/>
      </w:r>
      <w:r w:rsidR="000F067E">
        <w:rPr>
          <w:b w:val="0"/>
          <w:noProof/>
          <w:sz w:val="18"/>
        </w:rPr>
        <w:t>34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13</w:t>
      </w:r>
      <w:r>
        <w:rPr>
          <w:noProof/>
        </w:rPr>
        <w:noBreakHyphen/>
        <w:t>1</w:t>
      </w:r>
      <w:r>
        <w:rPr>
          <w:noProof/>
        </w:rPr>
        <w:tab/>
        <w:t>Applications for allocations of places</w:t>
      </w:r>
      <w:r w:rsidRPr="00126CFE">
        <w:rPr>
          <w:noProof/>
        </w:rPr>
        <w:tab/>
      </w:r>
      <w:r w:rsidRPr="00126CFE">
        <w:rPr>
          <w:noProof/>
        </w:rPr>
        <w:fldChar w:fldCharType="begin"/>
      </w:r>
      <w:r w:rsidRPr="00126CFE">
        <w:rPr>
          <w:noProof/>
        </w:rPr>
        <w:instrText xml:space="preserve"> PAGEREF _Toc149827713 \h </w:instrText>
      </w:r>
      <w:r w:rsidRPr="00126CFE">
        <w:rPr>
          <w:noProof/>
        </w:rPr>
      </w:r>
      <w:r w:rsidRPr="00126CFE">
        <w:rPr>
          <w:noProof/>
        </w:rPr>
        <w:fldChar w:fldCharType="separate"/>
      </w:r>
      <w:r w:rsidR="000F067E">
        <w:rPr>
          <w:noProof/>
        </w:rPr>
        <w:t>34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13</w:t>
      </w:r>
      <w:r>
        <w:rPr>
          <w:noProof/>
        </w:rPr>
        <w:noBreakHyphen/>
        <w:t>2</w:t>
      </w:r>
      <w:r>
        <w:rPr>
          <w:noProof/>
        </w:rPr>
        <w:tab/>
        <w:t>Invitation to apply</w:t>
      </w:r>
      <w:r w:rsidRPr="00126CFE">
        <w:rPr>
          <w:noProof/>
        </w:rPr>
        <w:tab/>
      </w:r>
      <w:r w:rsidRPr="00126CFE">
        <w:rPr>
          <w:noProof/>
        </w:rPr>
        <w:fldChar w:fldCharType="begin"/>
      </w:r>
      <w:r w:rsidRPr="00126CFE">
        <w:rPr>
          <w:noProof/>
        </w:rPr>
        <w:instrText xml:space="preserve"> PAGEREF _Toc149827714 \h </w:instrText>
      </w:r>
      <w:r w:rsidRPr="00126CFE">
        <w:rPr>
          <w:noProof/>
        </w:rPr>
      </w:r>
      <w:r w:rsidRPr="00126CFE">
        <w:rPr>
          <w:noProof/>
        </w:rPr>
        <w:fldChar w:fldCharType="separate"/>
      </w:r>
      <w:r w:rsidR="000F067E">
        <w:rPr>
          <w:noProof/>
        </w:rPr>
        <w:t>34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13</w:t>
      </w:r>
      <w:r>
        <w:rPr>
          <w:noProof/>
        </w:rPr>
        <w:noBreakHyphen/>
        <w:t>3</w:t>
      </w:r>
      <w:r>
        <w:rPr>
          <w:noProof/>
        </w:rPr>
        <w:tab/>
        <w:t>Application fee</w:t>
      </w:r>
      <w:r w:rsidRPr="00126CFE">
        <w:rPr>
          <w:noProof/>
        </w:rPr>
        <w:tab/>
      </w:r>
      <w:r w:rsidRPr="00126CFE">
        <w:rPr>
          <w:noProof/>
        </w:rPr>
        <w:fldChar w:fldCharType="begin"/>
      </w:r>
      <w:r w:rsidRPr="00126CFE">
        <w:rPr>
          <w:noProof/>
        </w:rPr>
        <w:instrText xml:space="preserve"> PAGEREF _Toc149827715 \h </w:instrText>
      </w:r>
      <w:r w:rsidRPr="00126CFE">
        <w:rPr>
          <w:noProof/>
        </w:rPr>
      </w:r>
      <w:r w:rsidRPr="00126CFE">
        <w:rPr>
          <w:noProof/>
        </w:rPr>
        <w:fldChar w:fldCharType="separate"/>
      </w:r>
      <w:r w:rsidR="000F067E">
        <w:rPr>
          <w:noProof/>
        </w:rPr>
        <w:t>35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13</w:t>
      </w:r>
      <w:r>
        <w:rPr>
          <w:noProof/>
        </w:rPr>
        <w:noBreakHyphen/>
        <w:t>4</w:t>
      </w:r>
      <w:r>
        <w:rPr>
          <w:noProof/>
        </w:rPr>
        <w:tab/>
        <w:t>Requests for further information</w:t>
      </w:r>
      <w:r w:rsidRPr="00126CFE">
        <w:rPr>
          <w:noProof/>
        </w:rPr>
        <w:tab/>
      </w:r>
      <w:r w:rsidRPr="00126CFE">
        <w:rPr>
          <w:noProof/>
        </w:rPr>
        <w:fldChar w:fldCharType="begin"/>
      </w:r>
      <w:r w:rsidRPr="00126CFE">
        <w:rPr>
          <w:noProof/>
        </w:rPr>
        <w:instrText xml:space="preserve"> PAGEREF _Toc149827716 \h </w:instrText>
      </w:r>
      <w:r w:rsidRPr="00126CFE">
        <w:rPr>
          <w:noProof/>
        </w:rPr>
      </w:r>
      <w:r w:rsidRPr="00126CFE">
        <w:rPr>
          <w:noProof/>
        </w:rPr>
        <w:fldChar w:fldCharType="separate"/>
      </w:r>
      <w:r w:rsidR="000F067E">
        <w:rPr>
          <w:noProof/>
        </w:rPr>
        <w:t>35</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14—How are allocations of places decided?</w:t>
      </w:r>
      <w:r w:rsidRPr="00126CFE">
        <w:rPr>
          <w:b w:val="0"/>
          <w:noProof/>
          <w:sz w:val="18"/>
        </w:rPr>
        <w:tab/>
      </w:r>
      <w:r w:rsidRPr="00126CFE">
        <w:rPr>
          <w:b w:val="0"/>
          <w:noProof/>
          <w:sz w:val="18"/>
        </w:rPr>
        <w:fldChar w:fldCharType="begin"/>
      </w:r>
      <w:r w:rsidRPr="00126CFE">
        <w:rPr>
          <w:b w:val="0"/>
          <w:noProof/>
          <w:sz w:val="18"/>
        </w:rPr>
        <w:instrText xml:space="preserve"> PAGEREF _Toc149827717 \h </w:instrText>
      </w:r>
      <w:r w:rsidRPr="00126CFE">
        <w:rPr>
          <w:b w:val="0"/>
          <w:noProof/>
          <w:sz w:val="18"/>
        </w:rPr>
      </w:r>
      <w:r w:rsidRPr="00126CFE">
        <w:rPr>
          <w:b w:val="0"/>
          <w:noProof/>
          <w:sz w:val="18"/>
        </w:rPr>
        <w:fldChar w:fldCharType="separate"/>
      </w:r>
      <w:r w:rsidR="000F067E">
        <w:rPr>
          <w:b w:val="0"/>
          <w:noProof/>
          <w:sz w:val="18"/>
        </w:rPr>
        <w:t>37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1</w:t>
      </w:r>
      <w:r>
        <w:rPr>
          <w:noProof/>
        </w:rPr>
        <w:tab/>
        <w:t>Allocation of places</w:t>
      </w:r>
      <w:r w:rsidRPr="00126CFE">
        <w:rPr>
          <w:noProof/>
        </w:rPr>
        <w:tab/>
      </w:r>
      <w:r w:rsidRPr="00126CFE">
        <w:rPr>
          <w:noProof/>
        </w:rPr>
        <w:fldChar w:fldCharType="begin"/>
      </w:r>
      <w:r w:rsidRPr="00126CFE">
        <w:rPr>
          <w:noProof/>
        </w:rPr>
        <w:instrText xml:space="preserve"> PAGEREF _Toc149827718 \h </w:instrText>
      </w:r>
      <w:r w:rsidRPr="00126CFE">
        <w:rPr>
          <w:noProof/>
        </w:rPr>
      </w:r>
      <w:r w:rsidRPr="00126CFE">
        <w:rPr>
          <w:noProof/>
        </w:rPr>
        <w:fldChar w:fldCharType="separate"/>
      </w:r>
      <w:r w:rsidR="000F067E">
        <w:rPr>
          <w:noProof/>
        </w:rPr>
        <w:t>37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2</w:t>
      </w:r>
      <w:r>
        <w:rPr>
          <w:noProof/>
        </w:rPr>
        <w:tab/>
        <w:t>Competitive assessment of applications for allocations</w:t>
      </w:r>
      <w:r w:rsidRPr="00126CFE">
        <w:rPr>
          <w:noProof/>
        </w:rPr>
        <w:tab/>
      </w:r>
      <w:r w:rsidRPr="00126CFE">
        <w:rPr>
          <w:noProof/>
        </w:rPr>
        <w:fldChar w:fldCharType="begin"/>
      </w:r>
      <w:r w:rsidRPr="00126CFE">
        <w:rPr>
          <w:noProof/>
        </w:rPr>
        <w:instrText xml:space="preserve"> PAGEREF _Toc149827719 \h </w:instrText>
      </w:r>
      <w:r w:rsidRPr="00126CFE">
        <w:rPr>
          <w:noProof/>
        </w:rPr>
      </w:r>
      <w:r w:rsidRPr="00126CFE">
        <w:rPr>
          <w:noProof/>
        </w:rPr>
        <w:fldChar w:fldCharType="separate"/>
      </w:r>
      <w:r w:rsidR="000F067E">
        <w:rPr>
          <w:noProof/>
        </w:rPr>
        <w:t>38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3</w:t>
      </w:r>
      <w:r>
        <w:rPr>
          <w:noProof/>
        </w:rPr>
        <w:tab/>
        <w:t>Compliance with the invitation</w:t>
      </w:r>
      <w:r w:rsidRPr="00126CFE">
        <w:rPr>
          <w:noProof/>
        </w:rPr>
        <w:tab/>
      </w:r>
      <w:r w:rsidRPr="00126CFE">
        <w:rPr>
          <w:noProof/>
        </w:rPr>
        <w:fldChar w:fldCharType="begin"/>
      </w:r>
      <w:r w:rsidRPr="00126CFE">
        <w:rPr>
          <w:noProof/>
        </w:rPr>
        <w:instrText xml:space="preserve"> PAGEREF _Toc149827720 \h </w:instrText>
      </w:r>
      <w:r w:rsidRPr="00126CFE">
        <w:rPr>
          <w:noProof/>
        </w:rPr>
      </w:r>
      <w:r w:rsidRPr="00126CFE">
        <w:rPr>
          <w:noProof/>
        </w:rPr>
        <w:fldChar w:fldCharType="separate"/>
      </w:r>
      <w:r w:rsidR="000F067E">
        <w:rPr>
          <w:noProof/>
        </w:rPr>
        <w:t>38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4</w:t>
      </w:r>
      <w:r>
        <w:rPr>
          <w:noProof/>
        </w:rPr>
        <w:tab/>
        <w:t>Waiver of requirements</w:t>
      </w:r>
      <w:r w:rsidRPr="00126CFE">
        <w:rPr>
          <w:noProof/>
        </w:rPr>
        <w:tab/>
      </w:r>
      <w:r w:rsidRPr="00126CFE">
        <w:rPr>
          <w:noProof/>
        </w:rPr>
        <w:fldChar w:fldCharType="begin"/>
      </w:r>
      <w:r w:rsidRPr="00126CFE">
        <w:rPr>
          <w:noProof/>
        </w:rPr>
        <w:instrText xml:space="preserve"> PAGEREF _Toc149827721 \h </w:instrText>
      </w:r>
      <w:r w:rsidRPr="00126CFE">
        <w:rPr>
          <w:noProof/>
        </w:rPr>
      </w:r>
      <w:r w:rsidRPr="00126CFE">
        <w:rPr>
          <w:noProof/>
        </w:rPr>
        <w:fldChar w:fldCharType="separate"/>
      </w:r>
      <w:r w:rsidR="000F067E">
        <w:rPr>
          <w:noProof/>
        </w:rPr>
        <w:t>39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5</w:t>
      </w:r>
      <w:r>
        <w:rPr>
          <w:noProof/>
        </w:rPr>
        <w:tab/>
        <w:t>Conditions relating to particular allocations</w:t>
      </w:r>
      <w:r w:rsidRPr="00126CFE">
        <w:rPr>
          <w:noProof/>
        </w:rPr>
        <w:tab/>
      </w:r>
      <w:r w:rsidRPr="00126CFE">
        <w:rPr>
          <w:noProof/>
        </w:rPr>
        <w:fldChar w:fldCharType="begin"/>
      </w:r>
      <w:r w:rsidRPr="00126CFE">
        <w:rPr>
          <w:noProof/>
        </w:rPr>
        <w:instrText xml:space="preserve"> PAGEREF _Toc149827722 \h </w:instrText>
      </w:r>
      <w:r w:rsidRPr="00126CFE">
        <w:rPr>
          <w:noProof/>
        </w:rPr>
      </w:r>
      <w:r w:rsidRPr="00126CFE">
        <w:rPr>
          <w:noProof/>
        </w:rPr>
        <w:fldChar w:fldCharType="separate"/>
      </w:r>
      <w:r w:rsidR="000F067E">
        <w:rPr>
          <w:noProof/>
        </w:rPr>
        <w:t>40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6</w:t>
      </w:r>
      <w:r>
        <w:rPr>
          <w:noProof/>
        </w:rPr>
        <w:tab/>
        <w:t>Conditions relating to allocations generally</w:t>
      </w:r>
      <w:r w:rsidRPr="00126CFE">
        <w:rPr>
          <w:noProof/>
        </w:rPr>
        <w:tab/>
      </w:r>
      <w:r w:rsidRPr="00126CFE">
        <w:rPr>
          <w:noProof/>
        </w:rPr>
        <w:fldChar w:fldCharType="begin"/>
      </w:r>
      <w:r w:rsidRPr="00126CFE">
        <w:rPr>
          <w:noProof/>
        </w:rPr>
        <w:instrText xml:space="preserve"> PAGEREF _Toc149827723 \h </w:instrText>
      </w:r>
      <w:r w:rsidRPr="00126CFE">
        <w:rPr>
          <w:noProof/>
        </w:rPr>
      </w:r>
      <w:r w:rsidRPr="00126CFE">
        <w:rPr>
          <w:noProof/>
        </w:rPr>
        <w:fldChar w:fldCharType="separate"/>
      </w:r>
      <w:r w:rsidR="000F067E">
        <w:rPr>
          <w:noProof/>
        </w:rPr>
        <w:t>42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7</w:t>
      </w:r>
      <w:r>
        <w:rPr>
          <w:noProof/>
        </w:rPr>
        <w:tab/>
        <w:t>Allocation of places to services with extra service status</w:t>
      </w:r>
      <w:r w:rsidRPr="00126CFE">
        <w:rPr>
          <w:noProof/>
        </w:rPr>
        <w:tab/>
      </w:r>
      <w:r w:rsidRPr="00126CFE">
        <w:rPr>
          <w:noProof/>
        </w:rPr>
        <w:fldChar w:fldCharType="begin"/>
      </w:r>
      <w:r w:rsidRPr="00126CFE">
        <w:rPr>
          <w:noProof/>
        </w:rPr>
        <w:instrText xml:space="preserve"> PAGEREF _Toc149827724 \h </w:instrText>
      </w:r>
      <w:r w:rsidRPr="00126CFE">
        <w:rPr>
          <w:noProof/>
        </w:rPr>
      </w:r>
      <w:r w:rsidRPr="00126CFE">
        <w:rPr>
          <w:noProof/>
        </w:rPr>
        <w:fldChar w:fldCharType="separate"/>
      </w:r>
      <w:r w:rsidR="000F067E">
        <w:rPr>
          <w:noProof/>
        </w:rPr>
        <w:t>43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8</w:t>
      </w:r>
      <w:r>
        <w:rPr>
          <w:noProof/>
        </w:rPr>
        <w:tab/>
        <w:t>Notification of allocation</w:t>
      </w:r>
      <w:r w:rsidRPr="00126CFE">
        <w:rPr>
          <w:noProof/>
        </w:rPr>
        <w:tab/>
      </w:r>
      <w:r w:rsidRPr="00126CFE">
        <w:rPr>
          <w:noProof/>
        </w:rPr>
        <w:fldChar w:fldCharType="begin"/>
      </w:r>
      <w:r w:rsidRPr="00126CFE">
        <w:rPr>
          <w:noProof/>
        </w:rPr>
        <w:instrText xml:space="preserve"> PAGEREF _Toc149827725 \h </w:instrText>
      </w:r>
      <w:r w:rsidRPr="00126CFE">
        <w:rPr>
          <w:noProof/>
        </w:rPr>
      </w:r>
      <w:r w:rsidRPr="00126CFE">
        <w:rPr>
          <w:noProof/>
        </w:rPr>
        <w:fldChar w:fldCharType="separate"/>
      </w:r>
      <w:r w:rsidR="000F067E">
        <w:rPr>
          <w:noProof/>
        </w:rPr>
        <w:t>43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14</w:t>
      </w:r>
      <w:r>
        <w:rPr>
          <w:noProof/>
        </w:rPr>
        <w:noBreakHyphen/>
        <w:t>9</w:t>
      </w:r>
      <w:r>
        <w:rPr>
          <w:noProof/>
        </w:rPr>
        <w:tab/>
        <w:t>Allocations in situations of emergency</w:t>
      </w:r>
      <w:r w:rsidRPr="00126CFE">
        <w:rPr>
          <w:noProof/>
        </w:rPr>
        <w:tab/>
      </w:r>
      <w:r w:rsidRPr="00126CFE">
        <w:rPr>
          <w:noProof/>
        </w:rPr>
        <w:fldChar w:fldCharType="begin"/>
      </w:r>
      <w:r w:rsidRPr="00126CFE">
        <w:rPr>
          <w:noProof/>
        </w:rPr>
        <w:instrText xml:space="preserve"> PAGEREF _Toc149827726 \h </w:instrText>
      </w:r>
      <w:r w:rsidRPr="00126CFE">
        <w:rPr>
          <w:noProof/>
        </w:rPr>
      </w:r>
      <w:r w:rsidRPr="00126CFE">
        <w:rPr>
          <w:noProof/>
        </w:rPr>
        <w:fldChar w:fldCharType="separate"/>
      </w:r>
      <w:r w:rsidR="000F067E">
        <w:rPr>
          <w:noProof/>
        </w:rPr>
        <w:t>44</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15—When do allocations of places take effect?</w:t>
      </w:r>
      <w:r w:rsidRPr="00126CFE">
        <w:rPr>
          <w:b w:val="0"/>
          <w:noProof/>
          <w:sz w:val="18"/>
        </w:rPr>
        <w:tab/>
      </w:r>
      <w:r w:rsidRPr="00126CFE">
        <w:rPr>
          <w:b w:val="0"/>
          <w:noProof/>
          <w:sz w:val="18"/>
        </w:rPr>
        <w:fldChar w:fldCharType="begin"/>
      </w:r>
      <w:r w:rsidRPr="00126CFE">
        <w:rPr>
          <w:b w:val="0"/>
          <w:noProof/>
          <w:sz w:val="18"/>
        </w:rPr>
        <w:instrText xml:space="preserve"> PAGEREF _Toc149827727 \h </w:instrText>
      </w:r>
      <w:r w:rsidRPr="00126CFE">
        <w:rPr>
          <w:b w:val="0"/>
          <w:noProof/>
          <w:sz w:val="18"/>
        </w:rPr>
      </w:r>
      <w:r w:rsidRPr="00126CFE">
        <w:rPr>
          <w:b w:val="0"/>
          <w:noProof/>
          <w:sz w:val="18"/>
        </w:rPr>
        <w:fldChar w:fldCharType="separate"/>
      </w:r>
      <w:r w:rsidR="000F067E">
        <w:rPr>
          <w:b w:val="0"/>
          <w:noProof/>
          <w:sz w:val="18"/>
        </w:rPr>
        <w:t>46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When allocations take effect</w:t>
      </w:r>
      <w:r w:rsidRPr="00126CFE">
        <w:rPr>
          <w:noProof/>
        </w:rPr>
        <w:tab/>
      </w:r>
      <w:r w:rsidRPr="00126CFE">
        <w:rPr>
          <w:noProof/>
        </w:rPr>
        <w:fldChar w:fldCharType="begin"/>
      </w:r>
      <w:r w:rsidRPr="00126CFE">
        <w:rPr>
          <w:noProof/>
        </w:rPr>
        <w:instrText xml:space="preserve"> PAGEREF _Toc149827728 \h </w:instrText>
      </w:r>
      <w:r w:rsidRPr="00126CFE">
        <w:rPr>
          <w:noProof/>
        </w:rPr>
      </w:r>
      <w:r w:rsidRPr="00126CFE">
        <w:rPr>
          <w:noProof/>
        </w:rPr>
        <w:fldChar w:fldCharType="separate"/>
      </w:r>
      <w:r w:rsidR="000F067E">
        <w:rPr>
          <w:noProof/>
        </w:rPr>
        <w:t>46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2</w:t>
      </w:r>
      <w:r>
        <w:rPr>
          <w:noProof/>
        </w:rPr>
        <w:tab/>
        <w:t>Provisional allocations</w:t>
      </w:r>
      <w:r w:rsidRPr="00126CFE">
        <w:rPr>
          <w:noProof/>
        </w:rPr>
        <w:tab/>
      </w:r>
      <w:r w:rsidRPr="00126CFE">
        <w:rPr>
          <w:noProof/>
        </w:rPr>
        <w:fldChar w:fldCharType="begin"/>
      </w:r>
      <w:r w:rsidRPr="00126CFE">
        <w:rPr>
          <w:noProof/>
        </w:rPr>
        <w:instrText xml:space="preserve"> PAGEREF _Toc149827729 \h </w:instrText>
      </w:r>
      <w:r w:rsidRPr="00126CFE">
        <w:rPr>
          <w:noProof/>
        </w:rPr>
      </w:r>
      <w:r w:rsidRPr="00126CFE">
        <w:rPr>
          <w:noProof/>
        </w:rPr>
        <w:fldChar w:fldCharType="separate"/>
      </w:r>
      <w:r w:rsidR="000F067E">
        <w:rPr>
          <w:noProof/>
        </w:rPr>
        <w:t>46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3</w:t>
      </w:r>
      <w:r>
        <w:rPr>
          <w:noProof/>
        </w:rPr>
        <w:tab/>
        <w:t>Applications for determinations</w:t>
      </w:r>
      <w:r w:rsidRPr="00126CFE">
        <w:rPr>
          <w:noProof/>
        </w:rPr>
        <w:tab/>
      </w:r>
      <w:r w:rsidRPr="00126CFE">
        <w:rPr>
          <w:noProof/>
        </w:rPr>
        <w:fldChar w:fldCharType="begin"/>
      </w:r>
      <w:r w:rsidRPr="00126CFE">
        <w:rPr>
          <w:noProof/>
        </w:rPr>
        <w:instrText xml:space="preserve"> PAGEREF _Toc149827730 \h </w:instrText>
      </w:r>
      <w:r w:rsidRPr="00126CFE">
        <w:rPr>
          <w:noProof/>
        </w:rPr>
      </w:r>
      <w:r w:rsidRPr="00126CFE">
        <w:rPr>
          <w:noProof/>
        </w:rPr>
        <w:fldChar w:fldCharType="separate"/>
      </w:r>
      <w:r w:rsidR="000F067E">
        <w:rPr>
          <w:noProof/>
        </w:rPr>
        <w:t>46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4</w:t>
      </w:r>
      <w:r>
        <w:rPr>
          <w:noProof/>
        </w:rPr>
        <w:tab/>
        <w:t>Variation or revocation of provisional allocations</w:t>
      </w:r>
      <w:r w:rsidRPr="00126CFE">
        <w:rPr>
          <w:noProof/>
        </w:rPr>
        <w:tab/>
      </w:r>
      <w:r w:rsidRPr="00126CFE">
        <w:rPr>
          <w:noProof/>
        </w:rPr>
        <w:fldChar w:fldCharType="begin"/>
      </w:r>
      <w:r w:rsidRPr="00126CFE">
        <w:rPr>
          <w:noProof/>
        </w:rPr>
        <w:instrText xml:space="preserve"> PAGEREF _Toc149827731 \h </w:instrText>
      </w:r>
      <w:r w:rsidRPr="00126CFE">
        <w:rPr>
          <w:noProof/>
        </w:rPr>
      </w:r>
      <w:r w:rsidRPr="00126CFE">
        <w:rPr>
          <w:noProof/>
        </w:rPr>
        <w:fldChar w:fldCharType="separate"/>
      </w:r>
      <w:r w:rsidR="000F067E">
        <w:rPr>
          <w:noProof/>
        </w:rPr>
        <w:t>47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5</w:t>
      </w:r>
      <w:r>
        <w:rPr>
          <w:noProof/>
        </w:rPr>
        <w:tab/>
        <w:t>Variation of provisional allocations on application</w:t>
      </w:r>
      <w:r w:rsidRPr="00126CFE">
        <w:rPr>
          <w:noProof/>
        </w:rPr>
        <w:tab/>
      </w:r>
      <w:r w:rsidRPr="00126CFE">
        <w:rPr>
          <w:noProof/>
        </w:rPr>
        <w:fldChar w:fldCharType="begin"/>
      </w:r>
      <w:r w:rsidRPr="00126CFE">
        <w:rPr>
          <w:noProof/>
        </w:rPr>
        <w:instrText xml:space="preserve"> PAGEREF _Toc149827732 \h </w:instrText>
      </w:r>
      <w:r w:rsidRPr="00126CFE">
        <w:rPr>
          <w:noProof/>
        </w:rPr>
      </w:r>
      <w:r w:rsidRPr="00126CFE">
        <w:rPr>
          <w:noProof/>
        </w:rPr>
        <w:fldChar w:fldCharType="separate"/>
      </w:r>
      <w:r w:rsidR="000F067E">
        <w:rPr>
          <w:noProof/>
        </w:rPr>
        <w:t>48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5A</w:t>
      </w:r>
      <w:r>
        <w:rPr>
          <w:noProof/>
        </w:rPr>
        <w:tab/>
        <w:t>Variation of region that involves moving provisionally allocated places to a service with extra service status</w:t>
      </w:r>
      <w:r w:rsidRPr="00126CFE">
        <w:rPr>
          <w:noProof/>
        </w:rPr>
        <w:tab/>
      </w:r>
      <w:r w:rsidRPr="00126CFE">
        <w:rPr>
          <w:noProof/>
        </w:rPr>
        <w:fldChar w:fldCharType="begin"/>
      </w:r>
      <w:r w:rsidRPr="00126CFE">
        <w:rPr>
          <w:noProof/>
        </w:rPr>
        <w:instrText xml:space="preserve"> PAGEREF _Toc149827733 \h </w:instrText>
      </w:r>
      <w:r w:rsidRPr="00126CFE">
        <w:rPr>
          <w:noProof/>
        </w:rPr>
      </w:r>
      <w:r w:rsidRPr="00126CFE">
        <w:rPr>
          <w:noProof/>
        </w:rPr>
        <w:fldChar w:fldCharType="separate"/>
      </w:r>
      <w:r w:rsidR="000F067E">
        <w:rPr>
          <w:noProof/>
        </w:rPr>
        <w:t>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6</w:t>
      </w:r>
      <w:r>
        <w:rPr>
          <w:noProof/>
        </w:rPr>
        <w:tab/>
        <w:t>Surrendering provisional allocations</w:t>
      </w:r>
      <w:r w:rsidRPr="00126CFE">
        <w:rPr>
          <w:noProof/>
        </w:rPr>
        <w:tab/>
      </w:r>
      <w:r w:rsidRPr="00126CFE">
        <w:rPr>
          <w:noProof/>
        </w:rPr>
        <w:fldChar w:fldCharType="begin"/>
      </w:r>
      <w:r w:rsidRPr="00126CFE">
        <w:rPr>
          <w:noProof/>
        </w:rPr>
        <w:instrText xml:space="preserve"> PAGEREF _Toc149827734 \h </w:instrText>
      </w:r>
      <w:r w:rsidRPr="00126CFE">
        <w:rPr>
          <w:noProof/>
        </w:rPr>
      </w:r>
      <w:r w:rsidRPr="00126CFE">
        <w:rPr>
          <w:noProof/>
        </w:rPr>
        <w:fldChar w:fldCharType="separate"/>
      </w:r>
      <w:r w:rsidR="000F067E">
        <w:rPr>
          <w:noProof/>
        </w:rPr>
        <w:t>51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15</w:t>
      </w:r>
      <w:r>
        <w:rPr>
          <w:noProof/>
        </w:rPr>
        <w:noBreakHyphen/>
        <w:t>7</w:t>
      </w:r>
      <w:r>
        <w:rPr>
          <w:noProof/>
        </w:rPr>
        <w:tab/>
        <w:t>Provisional allocation periods</w:t>
      </w:r>
      <w:r w:rsidRPr="00126CFE">
        <w:rPr>
          <w:noProof/>
        </w:rPr>
        <w:tab/>
      </w:r>
      <w:r w:rsidRPr="00126CFE">
        <w:rPr>
          <w:noProof/>
        </w:rPr>
        <w:fldChar w:fldCharType="begin"/>
      </w:r>
      <w:r w:rsidRPr="00126CFE">
        <w:rPr>
          <w:noProof/>
        </w:rPr>
        <w:instrText xml:space="preserve"> PAGEREF _Toc149827735 \h </w:instrText>
      </w:r>
      <w:r w:rsidRPr="00126CFE">
        <w:rPr>
          <w:noProof/>
        </w:rPr>
      </w:r>
      <w:r w:rsidRPr="00126CFE">
        <w:rPr>
          <w:noProof/>
        </w:rPr>
        <w:fldChar w:fldCharType="separate"/>
      </w:r>
      <w:r w:rsidR="000F067E">
        <w:rPr>
          <w:noProof/>
        </w:rPr>
        <w:t>51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lastRenderedPageBreak/>
        <w:t>Division 16—How are allocated places transferred from one person to another?</w:t>
      </w:r>
      <w:r w:rsidRPr="00126CFE">
        <w:rPr>
          <w:b w:val="0"/>
          <w:noProof/>
          <w:sz w:val="18"/>
        </w:rPr>
        <w:tab/>
      </w:r>
      <w:r w:rsidRPr="00126CFE">
        <w:rPr>
          <w:b w:val="0"/>
          <w:noProof/>
          <w:sz w:val="18"/>
        </w:rPr>
        <w:fldChar w:fldCharType="begin"/>
      </w:r>
      <w:r w:rsidRPr="00126CFE">
        <w:rPr>
          <w:b w:val="0"/>
          <w:noProof/>
          <w:sz w:val="18"/>
        </w:rPr>
        <w:instrText xml:space="preserve"> PAGEREF _Toc149827736 \h </w:instrText>
      </w:r>
      <w:r w:rsidRPr="00126CFE">
        <w:rPr>
          <w:b w:val="0"/>
          <w:noProof/>
          <w:sz w:val="18"/>
        </w:rPr>
      </w:r>
      <w:r w:rsidRPr="00126CFE">
        <w:rPr>
          <w:b w:val="0"/>
          <w:noProof/>
          <w:sz w:val="18"/>
        </w:rPr>
        <w:fldChar w:fldCharType="separate"/>
      </w:r>
      <w:r w:rsidR="000F067E">
        <w:rPr>
          <w:b w:val="0"/>
          <w:noProof/>
          <w:sz w:val="18"/>
        </w:rPr>
        <w:t>54</w:t>
      </w:r>
      <w:r w:rsidRPr="00126CFE">
        <w:rPr>
          <w:b w:val="0"/>
          <w:noProof/>
          <w:sz w:val="18"/>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16</w:t>
      </w:r>
      <w:r>
        <w:rPr>
          <w:noProof/>
        </w:rPr>
        <w:noBreakHyphen/>
        <w:t>A—Transfer of places other than provisionally allocated places</w:t>
      </w:r>
      <w:r w:rsidRPr="00126CFE">
        <w:rPr>
          <w:b w:val="0"/>
          <w:noProof/>
          <w:sz w:val="18"/>
        </w:rPr>
        <w:tab/>
      </w:r>
      <w:r w:rsidRPr="00126CFE">
        <w:rPr>
          <w:b w:val="0"/>
          <w:noProof/>
          <w:sz w:val="18"/>
        </w:rPr>
        <w:fldChar w:fldCharType="begin"/>
      </w:r>
      <w:r w:rsidRPr="00126CFE">
        <w:rPr>
          <w:b w:val="0"/>
          <w:noProof/>
          <w:sz w:val="18"/>
        </w:rPr>
        <w:instrText xml:space="preserve"> PAGEREF _Toc149827737 \h </w:instrText>
      </w:r>
      <w:r w:rsidRPr="00126CFE">
        <w:rPr>
          <w:b w:val="0"/>
          <w:noProof/>
          <w:sz w:val="18"/>
        </w:rPr>
      </w:r>
      <w:r w:rsidRPr="00126CFE">
        <w:rPr>
          <w:b w:val="0"/>
          <w:noProof/>
          <w:sz w:val="18"/>
        </w:rPr>
        <w:fldChar w:fldCharType="separate"/>
      </w:r>
      <w:r w:rsidR="000F067E">
        <w:rPr>
          <w:b w:val="0"/>
          <w:noProof/>
          <w:sz w:val="18"/>
        </w:rPr>
        <w:t>54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w:t>
      </w:r>
      <w:r>
        <w:rPr>
          <w:noProof/>
        </w:rPr>
        <w:tab/>
        <w:t>Application of this Subdivision</w:t>
      </w:r>
      <w:r w:rsidRPr="00126CFE">
        <w:rPr>
          <w:noProof/>
        </w:rPr>
        <w:tab/>
      </w:r>
      <w:r w:rsidRPr="00126CFE">
        <w:rPr>
          <w:noProof/>
        </w:rPr>
        <w:fldChar w:fldCharType="begin"/>
      </w:r>
      <w:r w:rsidRPr="00126CFE">
        <w:rPr>
          <w:noProof/>
        </w:rPr>
        <w:instrText xml:space="preserve"> PAGEREF _Toc149827738 \h </w:instrText>
      </w:r>
      <w:r w:rsidRPr="00126CFE">
        <w:rPr>
          <w:noProof/>
        </w:rPr>
      </w:r>
      <w:r w:rsidRPr="00126CFE">
        <w:rPr>
          <w:noProof/>
        </w:rPr>
        <w:fldChar w:fldCharType="separate"/>
      </w:r>
      <w:r w:rsidR="000F067E">
        <w:rPr>
          <w:noProof/>
        </w:rPr>
        <w:t>54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2</w:t>
      </w:r>
      <w:r>
        <w:rPr>
          <w:noProof/>
        </w:rPr>
        <w:tab/>
        <w:t>Transfer notice</w:t>
      </w:r>
      <w:r w:rsidRPr="00126CFE">
        <w:rPr>
          <w:noProof/>
        </w:rPr>
        <w:tab/>
      </w:r>
      <w:r w:rsidRPr="00126CFE">
        <w:rPr>
          <w:noProof/>
        </w:rPr>
        <w:fldChar w:fldCharType="begin"/>
      </w:r>
      <w:r w:rsidRPr="00126CFE">
        <w:rPr>
          <w:noProof/>
        </w:rPr>
        <w:instrText xml:space="preserve"> PAGEREF _Toc149827739 \h </w:instrText>
      </w:r>
      <w:r w:rsidRPr="00126CFE">
        <w:rPr>
          <w:noProof/>
        </w:rPr>
      </w:r>
      <w:r w:rsidRPr="00126CFE">
        <w:rPr>
          <w:noProof/>
        </w:rPr>
        <w:fldChar w:fldCharType="separate"/>
      </w:r>
      <w:r w:rsidR="000F067E">
        <w:rPr>
          <w:noProof/>
        </w:rPr>
        <w:t>54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3</w:t>
      </w:r>
      <w:r>
        <w:rPr>
          <w:noProof/>
        </w:rPr>
        <w:tab/>
        <w:t>Consideration of notices</w:t>
      </w:r>
      <w:r w:rsidRPr="00126CFE">
        <w:rPr>
          <w:noProof/>
        </w:rPr>
        <w:tab/>
      </w:r>
      <w:r w:rsidRPr="00126CFE">
        <w:rPr>
          <w:noProof/>
        </w:rPr>
        <w:fldChar w:fldCharType="begin"/>
      </w:r>
      <w:r w:rsidRPr="00126CFE">
        <w:rPr>
          <w:noProof/>
        </w:rPr>
        <w:instrText xml:space="preserve"> PAGEREF _Toc149827740 \h </w:instrText>
      </w:r>
      <w:r w:rsidRPr="00126CFE">
        <w:rPr>
          <w:noProof/>
        </w:rPr>
      </w:r>
      <w:r w:rsidRPr="00126CFE">
        <w:rPr>
          <w:noProof/>
        </w:rPr>
        <w:fldChar w:fldCharType="separate"/>
      </w:r>
      <w:r w:rsidR="000F067E">
        <w:rPr>
          <w:noProof/>
        </w:rPr>
        <w:t>56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4</w:t>
      </w:r>
      <w:r>
        <w:rPr>
          <w:noProof/>
        </w:rPr>
        <w:tab/>
        <w:t>Notice to resolve</w:t>
      </w:r>
      <w:r w:rsidRPr="00126CFE">
        <w:rPr>
          <w:noProof/>
        </w:rPr>
        <w:tab/>
      </w:r>
      <w:r w:rsidRPr="00126CFE">
        <w:rPr>
          <w:noProof/>
        </w:rPr>
        <w:fldChar w:fldCharType="begin"/>
      </w:r>
      <w:r w:rsidRPr="00126CFE">
        <w:rPr>
          <w:noProof/>
        </w:rPr>
        <w:instrText xml:space="preserve"> PAGEREF _Toc149827741 \h </w:instrText>
      </w:r>
      <w:r w:rsidRPr="00126CFE">
        <w:rPr>
          <w:noProof/>
        </w:rPr>
      </w:r>
      <w:r w:rsidRPr="00126CFE">
        <w:rPr>
          <w:noProof/>
        </w:rPr>
        <w:fldChar w:fldCharType="separate"/>
      </w:r>
      <w:r w:rsidR="000F067E">
        <w:rPr>
          <w:noProof/>
        </w:rPr>
        <w:t>57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5</w:t>
      </w:r>
      <w:r>
        <w:rPr>
          <w:noProof/>
        </w:rPr>
        <w:tab/>
        <w:t>Change to proposed transfer day</w:t>
      </w:r>
      <w:r w:rsidRPr="00126CFE">
        <w:rPr>
          <w:noProof/>
        </w:rPr>
        <w:tab/>
      </w:r>
      <w:r w:rsidRPr="00126CFE">
        <w:rPr>
          <w:noProof/>
        </w:rPr>
        <w:fldChar w:fldCharType="begin"/>
      </w:r>
      <w:r w:rsidRPr="00126CFE">
        <w:rPr>
          <w:noProof/>
        </w:rPr>
        <w:instrText xml:space="preserve"> PAGEREF _Toc149827742 \h </w:instrText>
      </w:r>
      <w:r w:rsidRPr="00126CFE">
        <w:rPr>
          <w:noProof/>
        </w:rPr>
      </w:r>
      <w:r w:rsidRPr="00126CFE">
        <w:rPr>
          <w:noProof/>
        </w:rPr>
        <w:fldChar w:fldCharType="separate"/>
      </w:r>
      <w:r w:rsidR="000F067E">
        <w:rPr>
          <w:noProof/>
        </w:rPr>
        <w:t>58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6</w:t>
      </w:r>
      <w:r>
        <w:rPr>
          <w:noProof/>
        </w:rPr>
        <w:tab/>
        <w:t>Veto notice</w:t>
      </w:r>
      <w:r w:rsidRPr="00126CFE">
        <w:rPr>
          <w:noProof/>
        </w:rPr>
        <w:tab/>
      </w:r>
      <w:r w:rsidRPr="00126CFE">
        <w:rPr>
          <w:noProof/>
        </w:rPr>
        <w:fldChar w:fldCharType="begin"/>
      </w:r>
      <w:r w:rsidRPr="00126CFE">
        <w:rPr>
          <w:noProof/>
        </w:rPr>
        <w:instrText xml:space="preserve"> PAGEREF _Toc149827743 \h </w:instrText>
      </w:r>
      <w:r w:rsidRPr="00126CFE">
        <w:rPr>
          <w:noProof/>
        </w:rPr>
      </w:r>
      <w:r w:rsidRPr="00126CFE">
        <w:rPr>
          <w:noProof/>
        </w:rPr>
        <w:fldChar w:fldCharType="separate"/>
      </w:r>
      <w:r w:rsidR="000F067E">
        <w:rPr>
          <w:noProof/>
        </w:rPr>
        <w:t>58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7</w:t>
      </w:r>
      <w:r>
        <w:rPr>
          <w:noProof/>
        </w:rPr>
        <w:tab/>
        <w:t>Transfer of places to service with extra service status</w:t>
      </w:r>
      <w:r w:rsidRPr="00126CFE">
        <w:rPr>
          <w:noProof/>
        </w:rPr>
        <w:tab/>
      </w:r>
      <w:r w:rsidRPr="00126CFE">
        <w:rPr>
          <w:noProof/>
        </w:rPr>
        <w:fldChar w:fldCharType="begin"/>
      </w:r>
      <w:r w:rsidRPr="00126CFE">
        <w:rPr>
          <w:noProof/>
        </w:rPr>
        <w:instrText xml:space="preserve"> PAGEREF _Toc149827744 \h </w:instrText>
      </w:r>
      <w:r w:rsidRPr="00126CFE">
        <w:rPr>
          <w:noProof/>
        </w:rPr>
      </w:r>
      <w:r w:rsidRPr="00126CFE">
        <w:rPr>
          <w:noProof/>
        </w:rPr>
        <w:fldChar w:fldCharType="separate"/>
      </w:r>
      <w:r w:rsidR="000F067E">
        <w:rPr>
          <w:noProof/>
        </w:rPr>
        <w:t>59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8</w:t>
      </w:r>
      <w:r>
        <w:rPr>
          <w:noProof/>
        </w:rPr>
        <w:tab/>
        <w:t>Transfer day</w:t>
      </w:r>
      <w:r w:rsidRPr="00126CFE">
        <w:rPr>
          <w:noProof/>
        </w:rPr>
        <w:tab/>
      </w:r>
      <w:r w:rsidRPr="00126CFE">
        <w:rPr>
          <w:noProof/>
        </w:rPr>
        <w:fldChar w:fldCharType="begin"/>
      </w:r>
      <w:r w:rsidRPr="00126CFE">
        <w:rPr>
          <w:noProof/>
        </w:rPr>
        <w:instrText xml:space="preserve"> PAGEREF _Toc149827745 \h </w:instrText>
      </w:r>
      <w:r w:rsidRPr="00126CFE">
        <w:rPr>
          <w:noProof/>
        </w:rPr>
      </w:r>
      <w:r w:rsidRPr="00126CFE">
        <w:rPr>
          <w:noProof/>
        </w:rPr>
        <w:fldChar w:fldCharType="separate"/>
      </w:r>
      <w:r w:rsidR="000F067E">
        <w:rPr>
          <w:noProof/>
        </w:rPr>
        <w:t>60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9</w:t>
      </w:r>
      <w:r>
        <w:rPr>
          <w:noProof/>
        </w:rPr>
        <w:tab/>
        <w:t>Effect of transfer on certain matters</w:t>
      </w:r>
      <w:r w:rsidRPr="00126CFE">
        <w:rPr>
          <w:noProof/>
        </w:rPr>
        <w:tab/>
      </w:r>
      <w:r w:rsidRPr="00126CFE">
        <w:rPr>
          <w:noProof/>
        </w:rPr>
        <w:fldChar w:fldCharType="begin"/>
      </w:r>
      <w:r w:rsidRPr="00126CFE">
        <w:rPr>
          <w:noProof/>
        </w:rPr>
        <w:instrText xml:space="preserve"> PAGEREF _Toc149827746 \h </w:instrText>
      </w:r>
      <w:r w:rsidRPr="00126CFE">
        <w:rPr>
          <w:noProof/>
        </w:rPr>
      </w:r>
      <w:r w:rsidRPr="00126CFE">
        <w:rPr>
          <w:noProof/>
        </w:rPr>
        <w:fldChar w:fldCharType="separate"/>
      </w:r>
      <w:r w:rsidR="000F067E">
        <w:rPr>
          <w:noProof/>
        </w:rPr>
        <w:t>60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10</w:t>
      </w:r>
      <w:r>
        <w:rPr>
          <w:noProof/>
        </w:rPr>
        <w:tab/>
        <w:t>Information to be given to transferee</w:t>
      </w:r>
      <w:r w:rsidRPr="00126CFE">
        <w:rPr>
          <w:noProof/>
        </w:rPr>
        <w:tab/>
      </w:r>
      <w:r w:rsidRPr="00126CFE">
        <w:rPr>
          <w:noProof/>
        </w:rPr>
        <w:fldChar w:fldCharType="begin"/>
      </w:r>
      <w:r w:rsidRPr="00126CFE">
        <w:rPr>
          <w:noProof/>
        </w:rPr>
        <w:instrText xml:space="preserve"> PAGEREF _Toc149827747 \h </w:instrText>
      </w:r>
      <w:r w:rsidRPr="00126CFE">
        <w:rPr>
          <w:noProof/>
        </w:rPr>
      </w:r>
      <w:r w:rsidRPr="00126CFE">
        <w:rPr>
          <w:noProof/>
        </w:rPr>
        <w:fldChar w:fldCharType="separate"/>
      </w:r>
      <w:r w:rsidR="000F067E">
        <w:rPr>
          <w:noProof/>
        </w:rPr>
        <w:t>61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11</w:t>
      </w:r>
      <w:r>
        <w:rPr>
          <w:noProof/>
        </w:rPr>
        <w:tab/>
        <w:t>Transferors to provide transferee with certain records</w:t>
      </w:r>
      <w:r w:rsidRPr="00126CFE">
        <w:rPr>
          <w:noProof/>
        </w:rPr>
        <w:tab/>
      </w:r>
      <w:r w:rsidRPr="00126CFE">
        <w:rPr>
          <w:noProof/>
        </w:rPr>
        <w:fldChar w:fldCharType="begin"/>
      </w:r>
      <w:r w:rsidRPr="00126CFE">
        <w:rPr>
          <w:noProof/>
        </w:rPr>
        <w:instrText xml:space="preserve"> PAGEREF _Toc149827748 \h </w:instrText>
      </w:r>
      <w:r w:rsidRPr="00126CFE">
        <w:rPr>
          <w:noProof/>
        </w:rPr>
      </w:r>
      <w:r w:rsidRPr="00126CFE">
        <w:rPr>
          <w:noProof/>
        </w:rPr>
        <w:fldChar w:fldCharType="separate"/>
      </w:r>
      <w:r w:rsidR="000F067E">
        <w:rPr>
          <w:noProof/>
        </w:rPr>
        <w:t>61</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16</w:t>
      </w:r>
      <w:r>
        <w:rPr>
          <w:noProof/>
        </w:rPr>
        <w:noBreakHyphen/>
        <w:t>B—Transfer of provisionally allocated places</w:t>
      </w:r>
      <w:r w:rsidRPr="00126CFE">
        <w:rPr>
          <w:b w:val="0"/>
          <w:noProof/>
          <w:sz w:val="18"/>
        </w:rPr>
        <w:tab/>
      </w:r>
      <w:r w:rsidRPr="00126CFE">
        <w:rPr>
          <w:b w:val="0"/>
          <w:noProof/>
          <w:sz w:val="18"/>
        </w:rPr>
        <w:fldChar w:fldCharType="begin"/>
      </w:r>
      <w:r w:rsidRPr="00126CFE">
        <w:rPr>
          <w:b w:val="0"/>
          <w:noProof/>
          <w:sz w:val="18"/>
        </w:rPr>
        <w:instrText xml:space="preserve"> PAGEREF _Toc149827749 \h </w:instrText>
      </w:r>
      <w:r w:rsidRPr="00126CFE">
        <w:rPr>
          <w:b w:val="0"/>
          <w:noProof/>
          <w:sz w:val="18"/>
        </w:rPr>
      </w:r>
      <w:r w:rsidRPr="00126CFE">
        <w:rPr>
          <w:b w:val="0"/>
          <w:noProof/>
          <w:sz w:val="18"/>
        </w:rPr>
        <w:fldChar w:fldCharType="separate"/>
      </w:r>
      <w:r w:rsidR="000F067E">
        <w:rPr>
          <w:b w:val="0"/>
          <w:noProof/>
          <w:sz w:val="18"/>
        </w:rPr>
        <w:t>62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12</w:t>
      </w:r>
      <w:r>
        <w:rPr>
          <w:noProof/>
        </w:rPr>
        <w:tab/>
        <w:t>Application of this Subdivision</w:t>
      </w:r>
      <w:r w:rsidRPr="00126CFE">
        <w:rPr>
          <w:noProof/>
        </w:rPr>
        <w:tab/>
      </w:r>
      <w:r w:rsidRPr="00126CFE">
        <w:rPr>
          <w:noProof/>
        </w:rPr>
        <w:fldChar w:fldCharType="begin"/>
      </w:r>
      <w:r w:rsidRPr="00126CFE">
        <w:rPr>
          <w:noProof/>
        </w:rPr>
        <w:instrText xml:space="preserve"> PAGEREF _Toc149827750 \h </w:instrText>
      </w:r>
      <w:r w:rsidRPr="00126CFE">
        <w:rPr>
          <w:noProof/>
        </w:rPr>
      </w:r>
      <w:r w:rsidRPr="00126CFE">
        <w:rPr>
          <w:noProof/>
        </w:rPr>
        <w:fldChar w:fldCharType="separate"/>
      </w:r>
      <w:r w:rsidR="000F067E">
        <w:rPr>
          <w:noProof/>
        </w:rPr>
        <w:t>62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13</w:t>
      </w:r>
      <w:r>
        <w:rPr>
          <w:noProof/>
        </w:rPr>
        <w:tab/>
        <w:t>Transfer notice</w:t>
      </w:r>
      <w:r w:rsidRPr="00126CFE">
        <w:rPr>
          <w:noProof/>
        </w:rPr>
        <w:tab/>
      </w:r>
      <w:r w:rsidRPr="00126CFE">
        <w:rPr>
          <w:noProof/>
        </w:rPr>
        <w:fldChar w:fldCharType="begin"/>
      </w:r>
      <w:r w:rsidRPr="00126CFE">
        <w:rPr>
          <w:noProof/>
        </w:rPr>
        <w:instrText xml:space="preserve"> PAGEREF _Toc149827751 \h </w:instrText>
      </w:r>
      <w:r w:rsidRPr="00126CFE">
        <w:rPr>
          <w:noProof/>
        </w:rPr>
      </w:r>
      <w:r w:rsidRPr="00126CFE">
        <w:rPr>
          <w:noProof/>
        </w:rPr>
        <w:fldChar w:fldCharType="separate"/>
      </w:r>
      <w:r w:rsidR="000F067E">
        <w:rPr>
          <w:noProof/>
        </w:rPr>
        <w:t>62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14</w:t>
      </w:r>
      <w:r>
        <w:rPr>
          <w:noProof/>
        </w:rPr>
        <w:tab/>
        <w:t>Consideration of notices</w:t>
      </w:r>
      <w:r w:rsidRPr="00126CFE">
        <w:rPr>
          <w:noProof/>
        </w:rPr>
        <w:tab/>
      </w:r>
      <w:r w:rsidRPr="00126CFE">
        <w:rPr>
          <w:noProof/>
        </w:rPr>
        <w:fldChar w:fldCharType="begin"/>
      </w:r>
      <w:r w:rsidRPr="00126CFE">
        <w:rPr>
          <w:noProof/>
        </w:rPr>
        <w:instrText xml:space="preserve"> PAGEREF _Toc149827752 \h </w:instrText>
      </w:r>
      <w:r w:rsidRPr="00126CFE">
        <w:rPr>
          <w:noProof/>
        </w:rPr>
      </w:r>
      <w:r w:rsidRPr="00126CFE">
        <w:rPr>
          <w:noProof/>
        </w:rPr>
        <w:fldChar w:fldCharType="separate"/>
      </w:r>
      <w:r w:rsidR="000F067E">
        <w:rPr>
          <w:noProof/>
        </w:rPr>
        <w:t>64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15</w:t>
      </w:r>
      <w:r>
        <w:rPr>
          <w:noProof/>
        </w:rPr>
        <w:tab/>
        <w:t>Notice to resolve</w:t>
      </w:r>
      <w:r w:rsidRPr="00126CFE">
        <w:rPr>
          <w:noProof/>
        </w:rPr>
        <w:tab/>
      </w:r>
      <w:r w:rsidRPr="00126CFE">
        <w:rPr>
          <w:noProof/>
        </w:rPr>
        <w:fldChar w:fldCharType="begin"/>
      </w:r>
      <w:r w:rsidRPr="00126CFE">
        <w:rPr>
          <w:noProof/>
        </w:rPr>
        <w:instrText xml:space="preserve"> PAGEREF _Toc149827753 \h </w:instrText>
      </w:r>
      <w:r w:rsidRPr="00126CFE">
        <w:rPr>
          <w:noProof/>
        </w:rPr>
      </w:r>
      <w:r w:rsidRPr="00126CFE">
        <w:rPr>
          <w:noProof/>
        </w:rPr>
        <w:fldChar w:fldCharType="separate"/>
      </w:r>
      <w:r w:rsidR="000F067E">
        <w:rPr>
          <w:noProof/>
        </w:rPr>
        <w:t>65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16</w:t>
      </w:r>
      <w:r>
        <w:rPr>
          <w:noProof/>
        </w:rPr>
        <w:tab/>
        <w:t>Change to proposed transfer day</w:t>
      </w:r>
      <w:r w:rsidRPr="00126CFE">
        <w:rPr>
          <w:noProof/>
        </w:rPr>
        <w:tab/>
      </w:r>
      <w:r w:rsidRPr="00126CFE">
        <w:rPr>
          <w:noProof/>
        </w:rPr>
        <w:fldChar w:fldCharType="begin"/>
      </w:r>
      <w:r w:rsidRPr="00126CFE">
        <w:rPr>
          <w:noProof/>
        </w:rPr>
        <w:instrText xml:space="preserve"> PAGEREF _Toc149827754 \h </w:instrText>
      </w:r>
      <w:r w:rsidRPr="00126CFE">
        <w:rPr>
          <w:noProof/>
        </w:rPr>
      </w:r>
      <w:r w:rsidRPr="00126CFE">
        <w:rPr>
          <w:noProof/>
        </w:rPr>
        <w:fldChar w:fldCharType="separate"/>
      </w:r>
      <w:r w:rsidR="000F067E">
        <w:rPr>
          <w:noProof/>
        </w:rPr>
        <w:t>66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17</w:t>
      </w:r>
      <w:r>
        <w:rPr>
          <w:noProof/>
        </w:rPr>
        <w:tab/>
        <w:t>Veto notice</w:t>
      </w:r>
      <w:r w:rsidRPr="00126CFE">
        <w:rPr>
          <w:noProof/>
        </w:rPr>
        <w:tab/>
      </w:r>
      <w:r w:rsidRPr="00126CFE">
        <w:rPr>
          <w:noProof/>
        </w:rPr>
        <w:fldChar w:fldCharType="begin"/>
      </w:r>
      <w:r w:rsidRPr="00126CFE">
        <w:rPr>
          <w:noProof/>
        </w:rPr>
        <w:instrText xml:space="preserve"> PAGEREF _Toc149827755 \h </w:instrText>
      </w:r>
      <w:r w:rsidRPr="00126CFE">
        <w:rPr>
          <w:noProof/>
        </w:rPr>
      </w:r>
      <w:r w:rsidRPr="00126CFE">
        <w:rPr>
          <w:noProof/>
        </w:rPr>
        <w:fldChar w:fldCharType="separate"/>
      </w:r>
      <w:r w:rsidR="000F067E">
        <w:rPr>
          <w:noProof/>
        </w:rPr>
        <w:t>66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18</w:t>
      </w:r>
      <w:r>
        <w:rPr>
          <w:noProof/>
        </w:rPr>
        <w:tab/>
        <w:t>Transfer of places to service with extra service status</w:t>
      </w:r>
      <w:r w:rsidRPr="00126CFE">
        <w:rPr>
          <w:noProof/>
        </w:rPr>
        <w:tab/>
      </w:r>
      <w:r w:rsidRPr="00126CFE">
        <w:rPr>
          <w:noProof/>
        </w:rPr>
        <w:fldChar w:fldCharType="begin"/>
      </w:r>
      <w:r w:rsidRPr="00126CFE">
        <w:rPr>
          <w:noProof/>
        </w:rPr>
        <w:instrText xml:space="preserve"> PAGEREF _Toc149827756 \h </w:instrText>
      </w:r>
      <w:r w:rsidRPr="00126CFE">
        <w:rPr>
          <w:noProof/>
        </w:rPr>
      </w:r>
      <w:r w:rsidRPr="00126CFE">
        <w:rPr>
          <w:noProof/>
        </w:rPr>
        <w:fldChar w:fldCharType="separate"/>
      </w:r>
      <w:r w:rsidR="000F067E">
        <w:rPr>
          <w:noProof/>
        </w:rPr>
        <w:t>67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19</w:t>
      </w:r>
      <w:r>
        <w:rPr>
          <w:noProof/>
        </w:rPr>
        <w:tab/>
        <w:t>Transfer day</w:t>
      </w:r>
      <w:r w:rsidRPr="00126CFE">
        <w:rPr>
          <w:noProof/>
        </w:rPr>
        <w:tab/>
      </w:r>
      <w:r w:rsidRPr="00126CFE">
        <w:rPr>
          <w:noProof/>
        </w:rPr>
        <w:fldChar w:fldCharType="begin"/>
      </w:r>
      <w:r w:rsidRPr="00126CFE">
        <w:rPr>
          <w:noProof/>
        </w:rPr>
        <w:instrText xml:space="preserve"> PAGEREF _Toc149827757 \h </w:instrText>
      </w:r>
      <w:r w:rsidRPr="00126CFE">
        <w:rPr>
          <w:noProof/>
        </w:rPr>
      </w:r>
      <w:r w:rsidRPr="00126CFE">
        <w:rPr>
          <w:noProof/>
        </w:rPr>
        <w:fldChar w:fldCharType="separate"/>
      </w:r>
      <w:r w:rsidR="000F067E">
        <w:rPr>
          <w:noProof/>
        </w:rPr>
        <w:t>67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20</w:t>
      </w:r>
      <w:r>
        <w:rPr>
          <w:noProof/>
        </w:rPr>
        <w:tab/>
        <w:t>Effect of transfer on certain matters</w:t>
      </w:r>
      <w:r w:rsidRPr="00126CFE">
        <w:rPr>
          <w:noProof/>
        </w:rPr>
        <w:tab/>
      </w:r>
      <w:r w:rsidRPr="00126CFE">
        <w:rPr>
          <w:noProof/>
        </w:rPr>
        <w:fldChar w:fldCharType="begin"/>
      </w:r>
      <w:r w:rsidRPr="00126CFE">
        <w:rPr>
          <w:noProof/>
        </w:rPr>
        <w:instrText xml:space="preserve"> PAGEREF _Toc149827758 \h </w:instrText>
      </w:r>
      <w:r w:rsidRPr="00126CFE">
        <w:rPr>
          <w:noProof/>
        </w:rPr>
      </w:r>
      <w:r w:rsidRPr="00126CFE">
        <w:rPr>
          <w:noProof/>
        </w:rPr>
        <w:fldChar w:fldCharType="separate"/>
      </w:r>
      <w:r w:rsidR="000F067E">
        <w:rPr>
          <w:noProof/>
        </w:rPr>
        <w:t>68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16</w:t>
      </w:r>
      <w:r>
        <w:rPr>
          <w:noProof/>
        </w:rPr>
        <w:noBreakHyphen/>
        <w:t>21</w:t>
      </w:r>
      <w:r>
        <w:rPr>
          <w:noProof/>
        </w:rPr>
        <w:tab/>
        <w:t>Information to be given to transferee</w:t>
      </w:r>
      <w:r w:rsidRPr="00126CFE">
        <w:rPr>
          <w:noProof/>
        </w:rPr>
        <w:tab/>
      </w:r>
      <w:r w:rsidRPr="00126CFE">
        <w:rPr>
          <w:noProof/>
        </w:rPr>
        <w:fldChar w:fldCharType="begin"/>
      </w:r>
      <w:r w:rsidRPr="00126CFE">
        <w:rPr>
          <w:noProof/>
        </w:rPr>
        <w:instrText xml:space="preserve"> PAGEREF _Toc149827759 \h </w:instrText>
      </w:r>
      <w:r w:rsidRPr="00126CFE">
        <w:rPr>
          <w:noProof/>
        </w:rPr>
      </w:r>
      <w:r w:rsidRPr="00126CFE">
        <w:rPr>
          <w:noProof/>
        </w:rPr>
        <w:fldChar w:fldCharType="separate"/>
      </w:r>
      <w:r w:rsidR="000F067E">
        <w:rPr>
          <w:noProof/>
        </w:rPr>
        <w:t>68</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17—How are the conditions for allocations of places varied?</w:t>
      </w:r>
      <w:r w:rsidRPr="00126CFE">
        <w:rPr>
          <w:b w:val="0"/>
          <w:noProof/>
          <w:sz w:val="18"/>
        </w:rPr>
        <w:tab/>
      </w:r>
      <w:r w:rsidRPr="00126CFE">
        <w:rPr>
          <w:b w:val="0"/>
          <w:noProof/>
          <w:sz w:val="18"/>
        </w:rPr>
        <w:fldChar w:fldCharType="begin"/>
      </w:r>
      <w:r w:rsidRPr="00126CFE">
        <w:rPr>
          <w:b w:val="0"/>
          <w:noProof/>
          <w:sz w:val="18"/>
        </w:rPr>
        <w:instrText xml:space="preserve"> PAGEREF _Toc149827760 \h </w:instrText>
      </w:r>
      <w:r w:rsidRPr="00126CFE">
        <w:rPr>
          <w:b w:val="0"/>
          <w:noProof/>
          <w:sz w:val="18"/>
        </w:rPr>
      </w:r>
      <w:r w:rsidRPr="00126CFE">
        <w:rPr>
          <w:b w:val="0"/>
          <w:noProof/>
          <w:sz w:val="18"/>
        </w:rPr>
        <w:fldChar w:fldCharType="separate"/>
      </w:r>
      <w:r w:rsidR="000F067E">
        <w:rPr>
          <w:b w:val="0"/>
          <w:noProof/>
          <w:sz w:val="18"/>
        </w:rPr>
        <w:t>69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1</w:t>
      </w:r>
      <w:r>
        <w:rPr>
          <w:noProof/>
        </w:rPr>
        <w:tab/>
        <w:t>Variation of allocations</w:t>
      </w:r>
      <w:r w:rsidRPr="00126CFE">
        <w:rPr>
          <w:noProof/>
        </w:rPr>
        <w:tab/>
      </w:r>
      <w:r w:rsidRPr="00126CFE">
        <w:rPr>
          <w:noProof/>
        </w:rPr>
        <w:fldChar w:fldCharType="begin"/>
      </w:r>
      <w:r w:rsidRPr="00126CFE">
        <w:rPr>
          <w:noProof/>
        </w:rPr>
        <w:instrText xml:space="preserve"> PAGEREF _Toc149827761 \h </w:instrText>
      </w:r>
      <w:r w:rsidRPr="00126CFE">
        <w:rPr>
          <w:noProof/>
        </w:rPr>
      </w:r>
      <w:r w:rsidRPr="00126CFE">
        <w:rPr>
          <w:noProof/>
        </w:rPr>
        <w:fldChar w:fldCharType="separate"/>
      </w:r>
      <w:r w:rsidR="000F067E">
        <w:rPr>
          <w:noProof/>
        </w:rPr>
        <w:t>69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2</w:t>
      </w:r>
      <w:r>
        <w:rPr>
          <w:noProof/>
        </w:rPr>
        <w:tab/>
        <w:t>Applications for variation of allocations</w:t>
      </w:r>
      <w:r w:rsidRPr="00126CFE">
        <w:rPr>
          <w:noProof/>
        </w:rPr>
        <w:tab/>
      </w:r>
      <w:r w:rsidRPr="00126CFE">
        <w:rPr>
          <w:noProof/>
        </w:rPr>
        <w:fldChar w:fldCharType="begin"/>
      </w:r>
      <w:r w:rsidRPr="00126CFE">
        <w:rPr>
          <w:noProof/>
        </w:rPr>
        <w:instrText xml:space="preserve"> PAGEREF _Toc149827762 \h </w:instrText>
      </w:r>
      <w:r w:rsidRPr="00126CFE">
        <w:rPr>
          <w:noProof/>
        </w:rPr>
      </w:r>
      <w:r w:rsidRPr="00126CFE">
        <w:rPr>
          <w:noProof/>
        </w:rPr>
        <w:fldChar w:fldCharType="separate"/>
      </w:r>
      <w:r w:rsidR="000F067E">
        <w:rPr>
          <w:noProof/>
        </w:rPr>
        <w:t>69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3</w:t>
      </w:r>
      <w:r>
        <w:rPr>
          <w:noProof/>
        </w:rPr>
        <w:tab/>
        <w:t>Requests for further information</w:t>
      </w:r>
      <w:r w:rsidRPr="00126CFE">
        <w:rPr>
          <w:noProof/>
        </w:rPr>
        <w:tab/>
      </w:r>
      <w:r w:rsidRPr="00126CFE">
        <w:rPr>
          <w:noProof/>
        </w:rPr>
        <w:fldChar w:fldCharType="begin"/>
      </w:r>
      <w:r w:rsidRPr="00126CFE">
        <w:rPr>
          <w:noProof/>
        </w:rPr>
        <w:instrText xml:space="preserve"> PAGEREF _Toc149827763 \h </w:instrText>
      </w:r>
      <w:r w:rsidRPr="00126CFE">
        <w:rPr>
          <w:noProof/>
        </w:rPr>
      </w:r>
      <w:r w:rsidRPr="00126CFE">
        <w:rPr>
          <w:noProof/>
        </w:rPr>
        <w:fldChar w:fldCharType="separate"/>
      </w:r>
      <w:r w:rsidR="000F067E">
        <w:rPr>
          <w:noProof/>
        </w:rPr>
        <w:t>70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4</w:t>
      </w:r>
      <w:r>
        <w:rPr>
          <w:noProof/>
        </w:rPr>
        <w:tab/>
        <w:t>Consideration of applications</w:t>
      </w:r>
      <w:r w:rsidRPr="00126CFE">
        <w:rPr>
          <w:noProof/>
        </w:rPr>
        <w:tab/>
      </w:r>
      <w:r w:rsidRPr="00126CFE">
        <w:rPr>
          <w:noProof/>
        </w:rPr>
        <w:fldChar w:fldCharType="begin"/>
      </w:r>
      <w:r w:rsidRPr="00126CFE">
        <w:rPr>
          <w:noProof/>
        </w:rPr>
        <w:instrText xml:space="preserve"> PAGEREF _Toc149827764 \h </w:instrText>
      </w:r>
      <w:r w:rsidRPr="00126CFE">
        <w:rPr>
          <w:noProof/>
        </w:rPr>
      </w:r>
      <w:r w:rsidRPr="00126CFE">
        <w:rPr>
          <w:noProof/>
        </w:rPr>
        <w:fldChar w:fldCharType="separate"/>
      </w:r>
      <w:r w:rsidR="000F067E">
        <w:rPr>
          <w:noProof/>
        </w:rPr>
        <w:t>70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5</w:t>
      </w:r>
      <w:r>
        <w:rPr>
          <w:noProof/>
        </w:rPr>
        <w:tab/>
        <w:t>Time limit for decisions on applications</w:t>
      </w:r>
      <w:r w:rsidRPr="00126CFE">
        <w:rPr>
          <w:noProof/>
        </w:rPr>
        <w:tab/>
      </w:r>
      <w:r w:rsidRPr="00126CFE">
        <w:rPr>
          <w:noProof/>
        </w:rPr>
        <w:fldChar w:fldCharType="begin"/>
      </w:r>
      <w:r w:rsidRPr="00126CFE">
        <w:rPr>
          <w:noProof/>
        </w:rPr>
        <w:instrText xml:space="preserve"> PAGEREF _Toc149827765 \h </w:instrText>
      </w:r>
      <w:r w:rsidRPr="00126CFE">
        <w:rPr>
          <w:noProof/>
        </w:rPr>
      </w:r>
      <w:r w:rsidRPr="00126CFE">
        <w:rPr>
          <w:noProof/>
        </w:rPr>
        <w:fldChar w:fldCharType="separate"/>
      </w:r>
      <w:r w:rsidR="000F067E">
        <w:rPr>
          <w:noProof/>
        </w:rPr>
        <w:t>71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6</w:t>
      </w:r>
      <w:r>
        <w:rPr>
          <w:noProof/>
        </w:rPr>
        <w:tab/>
        <w:t>Notice of decisions</w:t>
      </w:r>
      <w:r w:rsidRPr="00126CFE">
        <w:rPr>
          <w:noProof/>
        </w:rPr>
        <w:tab/>
      </w:r>
      <w:r w:rsidRPr="00126CFE">
        <w:rPr>
          <w:noProof/>
        </w:rPr>
        <w:fldChar w:fldCharType="begin"/>
      </w:r>
      <w:r w:rsidRPr="00126CFE">
        <w:rPr>
          <w:noProof/>
        </w:rPr>
        <w:instrText xml:space="preserve"> PAGEREF _Toc149827766 \h </w:instrText>
      </w:r>
      <w:r w:rsidRPr="00126CFE">
        <w:rPr>
          <w:noProof/>
        </w:rPr>
      </w:r>
      <w:r w:rsidRPr="00126CFE">
        <w:rPr>
          <w:noProof/>
        </w:rPr>
        <w:fldChar w:fldCharType="separate"/>
      </w:r>
      <w:r w:rsidR="000F067E">
        <w:rPr>
          <w:noProof/>
        </w:rPr>
        <w:t>71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w:t>
      </w:r>
      <w:r>
        <w:rPr>
          <w:noProof/>
        </w:rPr>
        <w:noBreakHyphen/>
        <w:t>7</w:t>
      </w:r>
      <w:r>
        <w:rPr>
          <w:noProof/>
        </w:rPr>
        <w:tab/>
        <w:t>Variation day</w:t>
      </w:r>
      <w:r w:rsidRPr="00126CFE">
        <w:rPr>
          <w:noProof/>
        </w:rPr>
        <w:tab/>
      </w:r>
      <w:r w:rsidRPr="00126CFE">
        <w:rPr>
          <w:noProof/>
        </w:rPr>
        <w:fldChar w:fldCharType="begin"/>
      </w:r>
      <w:r w:rsidRPr="00126CFE">
        <w:rPr>
          <w:noProof/>
        </w:rPr>
        <w:instrText xml:space="preserve"> PAGEREF _Toc149827767 \h </w:instrText>
      </w:r>
      <w:r w:rsidRPr="00126CFE">
        <w:rPr>
          <w:noProof/>
        </w:rPr>
      </w:r>
      <w:r w:rsidRPr="00126CFE">
        <w:rPr>
          <w:noProof/>
        </w:rPr>
        <w:fldChar w:fldCharType="separate"/>
      </w:r>
      <w:r w:rsidR="000F067E">
        <w:rPr>
          <w:noProof/>
        </w:rPr>
        <w:t>72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lastRenderedPageBreak/>
        <w:t>17</w:t>
      </w:r>
      <w:r>
        <w:rPr>
          <w:noProof/>
        </w:rPr>
        <w:noBreakHyphen/>
        <w:t>8</w:t>
      </w:r>
      <w:r>
        <w:rPr>
          <w:noProof/>
        </w:rPr>
        <w:tab/>
        <w:t>Variation involving relocation of places to service with extra service status</w:t>
      </w:r>
      <w:r w:rsidRPr="00126CFE">
        <w:rPr>
          <w:noProof/>
        </w:rPr>
        <w:tab/>
      </w:r>
      <w:r w:rsidRPr="00126CFE">
        <w:rPr>
          <w:noProof/>
        </w:rPr>
        <w:fldChar w:fldCharType="begin"/>
      </w:r>
      <w:r w:rsidRPr="00126CFE">
        <w:rPr>
          <w:noProof/>
        </w:rPr>
        <w:instrText xml:space="preserve"> PAGEREF _Toc149827768 \h </w:instrText>
      </w:r>
      <w:r w:rsidRPr="00126CFE">
        <w:rPr>
          <w:noProof/>
        </w:rPr>
      </w:r>
      <w:r w:rsidRPr="00126CFE">
        <w:rPr>
          <w:noProof/>
        </w:rPr>
        <w:fldChar w:fldCharType="separate"/>
      </w:r>
      <w:r w:rsidR="000F067E">
        <w:rPr>
          <w:noProof/>
        </w:rPr>
        <w:t>72</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17A—Revocation of certain conditions for allocations of places</w:t>
      </w:r>
      <w:r w:rsidRPr="00126CFE">
        <w:rPr>
          <w:b w:val="0"/>
          <w:noProof/>
          <w:sz w:val="18"/>
        </w:rPr>
        <w:tab/>
      </w:r>
      <w:r w:rsidRPr="00126CFE">
        <w:rPr>
          <w:b w:val="0"/>
          <w:noProof/>
          <w:sz w:val="18"/>
        </w:rPr>
        <w:fldChar w:fldCharType="begin"/>
      </w:r>
      <w:r w:rsidRPr="00126CFE">
        <w:rPr>
          <w:b w:val="0"/>
          <w:noProof/>
          <w:sz w:val="18"/>
        </w:rPr>
        <w:instrText xml:space="preserve"> PAGEREF _Toc149827769 \h </w:instrText>
      </w:r>
      <w:r w:rsidRPr="00126CFE">
        <w:rPr>
          <w:b w:val="0"/>
          <w:noProof/>
          <w:sz w:val="18"/>
        </w:rPr>
      </w:r>
      <w:r w:rsidRPr="00126CFE">
        <w:rPr>
          <w:b w:val="0"/>
          <w:noProof/>
          <w:sz w:val="18"/>
        </w:rPr>
        <w:fldChar w:fldCharType="separate"/>
      </w:r>
      <w:r w:rsidR="000F067E">
        <w:rPr>
          <w:b w:val="0"/>
          <w:noProof/>
          <w:sz w:val="18"/>
        </w:rPr>
        <w:t>74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17A</w:t>
      </w:r>
      <w:r>
        <w:rPr>
          <w:noProof/>
        </w:rPr>
        <w:noBreakHyphen/>
        <w:t>1</w:t>
      </w:r>
      <w:r>
        <w:rPr>
          <w:noProof/>
        </w:rPr>
        <w:tab/>
        <w:t>Revocation of certain conditions for allocations of places</w:t>
      </w:r>
      <w:r w:rsidRPr="00126CFE">
        <w:rPr>
          <w:noProof/>
        </w:rPr>
        <w:tab/>
      </w:r>
      <w:r w:rsidRPr="00126CFE">
        <w:rPr>
          <w:noProof/>
        </w:rPr>
        <w:fldChar w:fldCharType="begin"/>
      </w:r>
      <w:r w:rsidRPr="00126CFE">
        <w:rPr>
          <w:noProof/>
        </w:rPr>
        <w:instrText xml:space="preserve"> PAGEREF _Toc149827770 \h </w:instrText>
      </w:r>
      <w:r w:rsidRPr="00126CFE">
        <w:rPr>
          <w:noProof/>
        </w:rPr>
      </w:r>
      <w:r w:rsidRPr="00126CFE">
        <w:rPr>
          <w:noProof/>
        </w:rPr>
        <w:fldChar w:fldCharType="separate"/>
      </w:r>
      <w:r w:rsidR="000F067E">
        <w:rPr>
          <w:noProof/>
        </w:rPr>
        <w:t>74</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18—When do allocations cease to have effect?</w:t>
      </w:r>
      <w:r w:rsidRPr="00126CFE">
        <w:rPr>
          <w:b w:val="0"/>
          <w:noProof/>
          <w:sz w:val="18"/>
        </w:rPr>
        <w:tab/>
      </w:r>
      <w:r w:rsidRPr="00126CFE">
        <w:rPr>
          <w:b w:val="0"/>
          <w:noProof/>
          <w:sz w:val="18"/>
        </w:rPr>
        <w:fldChar w:fldCharType="begin"/>
      </w:r>
      <w:r w:rsidRPr="00126CFE">
        <w:rPr>
          <w:b w:val="0"/>
          <w:noProof/>
          <w:sz w:val="18"/>
        </w:rPr>
        <w:instrText xml:space="preserve"> PAGEREF _Toc149827771 \h </w:instrText>
      </w:r>
      <w:r w:rsidRPr="00126CFE">
        <w:rPr>
          <w:b w:val="0"/>
          <w:noProof/>
          <w:sz w:val="18"/>
        </w:rPr>
      </w:r>
      <w:r w:rsidRPr="00126CFE">
        <w:rPr>
          <w:b w:val="0"/>
          <w:noProof/>
          <w:sz w:val="18"/>
        </w:rPr>
        <w:fldChar w:fldCharType="separate"/>
      </w:r>
      <w:r w:rsidR="000F067E">
        <w:rPr>
          <w:b w:val="0"/>
          <w:noProof/>
          <w:sz w:val="18"/>
        </w:rPr>
        <w:t>75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18</w:t>
      </w:r>
      <w:r>
        <w:rPr>
          <w:noProof/>
        </w:rPr>
        <w:noBreakHyphen/>
        <w:t>1</w:t>
      </w:r>
      <w:r>
        <w:rPr>
          <w:noProof/>
        </w:rPr>
        <w:tab/>
        <w:t>Cessation of allocations</w:t>
      </w:r>
      <w:r w:rsidRPr="00126CFE">
        <w:rPr>
          <w:noProof/>
        </w:rPr>
        <w:tab/>
      </w:r>
      <w:r w:rsidRPr="00126CFE">
        <w:rPr>
          <w:noProof/>
        </w:rPr>
        <w:fldChar w:fldCharType="begin"/>
      </w:r>
      <w:r w:rsidRPr="00126CFE">
        <w:rPr>
          <w:noProof/>
        </w:rPr>
        <w:instrText xml:space="preserve"> PAGEREF _Toc149827772 \h </w:instrText>
      </w:r>
      <w:r w:rsidRPr="00126CFE">
        <w:rPr>
          <w:noProof/>
        </w:rPr>
      </w:r>
      <w:r w:rsidRPr="00126CFE">
        <w:rPr>
          <w:noProof/>
        </w:rPr>
        <w:fldChar w:fldCharType="separate"/>
      </w:r>
      <w:r w:rsidR="000F067E">
        <w:rPr>
          <w:noProof/>
        </w:rPr>
        <w:t>75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18</w:t>
      </w:r>
      <w:r>
        <w:rPr>
          <w:noProof/>
        </w:rPr>
        <w:noBreakHyphen/>
        <w:t>2</w:t>
      </w:r>
      <w:r>
        <w:rPr>
          <w:noProof/>
        </w:rPr>
        <w:tab/>
        <w:t>Relinquishing places</w:t>
      </w:r>
      <w:r w:rsidRPr="00126CFE">
        <w:rPr>
          <w:noProof/>
        </w:rPr>
        <w:tab/>
      </w:r>
      <w:r w:rsidRPr="00126CFE">
        <w:rPr>
          <w:noProof/>
        </w:rPr>
        <w:fldChar w:fldCharType="begin"/>
      </w:r>
      <w:r w:rsidRPr="00126CFE">
        <w:rPr>
          <w:noProof/>
        </w:rPr>
        <w:instrText xml:space="preserve"> PAGEREF _Toc149827773 \h </w:instrText>
      </w:r>
      <w:r w:rsidRPr="00126CFE">
        <w:rPr>
          <w:noProof/>
        </w:rPr>
      </w:r>
      <w:r w:rsidRPr="00126CFE">
        <w:rPr>
          <w:noProof/>
        </w:rPr>
        <w:fldChar w:fldCharType="separate"/>
      </w:r>
      <w:r w:rsidR="000F067E">
        <w:rPr>
          <w:noProof/>
        </w:rPr>
        <w:t>75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18</w:t>
      </w:r>
      <w:r>
        <w:rPr>
          <w:noProof/>
        </w:rPr>
        <w:noBreakHyphen/>
        <w:t>3</w:t>
      </w:r>
      <w:r>
        <w:rPr>
          <w:noProof/>
        </w:rPr>
        <w:tab/>
        <w:t>Proposals relating to the care needs of care recipients</w:t>
      </w:r>
      <w:r w:rsidRPr="00126CFE">
        <w:rPr>
          <w:noProof/>
        </w:rPr>
        <w:tab/>
      </w:r>
      <w:r w:rsidRPr="00126CFE">
        <w:rPr>
          <w:noProof/>
        </w:rPr>
        <w:fldChar w:fldCharType="begin"/>
      </w:r>
      <w:r w:rsidRPr="00126CFE">
        <w:rPr>
          <w:noProof/>
        </w:rPr>
        <w:instrText xml:space="preserve"> PAGEREF _Toc149827774 \h </w:instrText>
      </w:r>
      <w:r w:rsidRPr="00126CFE">
        <w:rPr>
          <w:noProof/>
        </w:rPr>
      </w:r>
      <w:r w:rsidRPr="00126CFE">
        <w:rPr>
          <w:noProof/>
        </w:rPr>
        <w:fldChar w:fldCharType="separate"/>
      </w:r>
      <w:r w:rsidR="000F067E">
        <w:rPr>
          <w:noProof/>
        </w:rPr>
        <w:t>77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18</w:t>
      </w:r>
      <w:r>
        <w:rPr>
          <w:noProof/>
        </w:rPr>
        <w:noBreakHyphen/>
        <w:t>4</w:t>
      </w:r>
      <w:r>
        <w:rPr>
          <w:noProof/>
        </w:rPr>
        <w:tab/>
        <w:t>Approved providers’ obligations relating to the care needs of care recipients</w:t>
      </w:r>
      <w:r w:rsidRPr="00126CFE">
        <w:rPr>
          <w:noProof/>
        </w:rPr>
        <w:tab/>
      </w:r>
      <w:r w:rsidRPr="00126CFE">
        <w:rPr>
          <w:noProof/>
        </w:rPr>
        <w:fldChar w:fldCharType="begin"/>
      </w:r>
      <w:r w:rsidRPr="00126CFE">
        <w:rPr>
          <w:noProof/>
        </w:rPr>
        <w:instrText xml:space="preserve"> PAGEREF _Toc149827775 \h </w:instrText>
      </w:r>
      <w:r w:rsidRPr="00126CFE">
        <w:rPr>
          <w:noProof/>
        </w:rPr>
      </w:r>
      <w:r w:rsidRPr="00126CFE">
        <w:rPr>
          <w:noProof/>
        </w:rPr>
        <w:fldChar w:fldCharType="separate"/>
      </w:r>
      <w:r w:rsidR="000F067E">
        <w:rPr>
          <w:noProof/>
        </w:rPr>
        <w:t>77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18</w:t>
      </w:r>
      <w:r>
        <w:rPr>
          <w:noProof/>
        </w:rPr>
        <w:noBreakHyphen/>
        <w:t>5</w:t>
      </w:r>
      <w:r>
        <w:rPr>
          <w:noProof/>
        </w:rPr>
        <w:tab/>
        <w:t>Revocation of unused allocations of places</w:t>
      </w:r>
      <w:r w:rsidRPr="00126CFE">
        <w:rPr>
          <w:noProof/>
        </w:rPr>
        <w:tab/>
      </w:r>
      <w:r w:rsidRPr="00126CFE">
        <w:rPr>
          <w:noProof/>
        </w:rPr>
        <w:fldChar w:fldCharType="begin"/>
      </w:r>
      <w:r w:rsidRPr="00126CFE">
        <w:rPr>
          <w:noProof/>
        </w:rPr>
        <w:instrText xml:space="preserve"> PAGEREF _Toc149827776 \h </w:instrText>
      </w:r>
      <w:r w:rsidRPr="00126CFE">
        <w:rPr>
          <w:noProof/>
        </w:rPr>
      </w:r>
      <w:r w:rsidRPr="00126CFE">
        <w:rPr>
          <w:noProof/>
        </w:rPr>
        <w:fldChar w:fldCharType="separate"/>
      </w:r>
      <w:r w:rsidR="000F067E">
        <w:rPr>
          <w:noProof/>
        </w:rPr>
        <w:t>78</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2.3—Approval of care recipients</w:t>
      </w:r>
      <w:r w:rsidRPr="00126CFE">
        <w:rPr>
          <w:b w:val="0"/>
          <w:noProof/>
          <w:sz w:val="18"/>
        </w:rPr>
        <w:tab/>
      </w:r>
      <w:r w:rsidRPr="00126CFE">
        <w:rPr>
          <w:b w:val="0"/>
          <w:noProof/>
          <w:sz w:val="18"/>
        </w:rPr>
        <w:fldChar w:fldCharType="begin"/>
      </w:r>
      <w:r w:rsidRPr="00126CFE">
        <w:rPr>
          <w:b w:val="0"/>
          <w:noProof/>
          <w:sz w:val="18"/>
        </w:rPr>
        <w:instrText xml:space="preserve"> PAGEREF _Toc149827777 \h </w:instrText>
      </w:r>
      <w:r w:rsidRPr="00126CFE">
        <w:rPr>
          <w:b w:val="0"/>
          <w:noProof/>
          <w:sz w:val="18"/>
        </w:rPr>
      </w:r>
      <w:r w:rsidRPr="00126CFE">
        <w:rPr>
          <w:b w:val="0"/>
          <w:noProof/>
          <w:sz w:val="18"/>
        </w:rPr>
        <w:fldChar w:fldCharType="separate"/>
      </w:r>
      <w:r w:rsidR="000F067E">
        <w:rPr>
          <w:b w:val="0"/>
          <w:noProof/>
          <w:sz w:val="18"/>
        </w:rPr>
        <w:t>80</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19—Introduction</w:t>
      </w:r>
      <w:r w:rsidRPr="00126CFE">
        <w:rPr>
          <w:b w:val="0"/>
          <w:noProof/>
          <w:sz w:val="18"/>
        </w:rPr>
        <w:tab/>
      </w:r>
      <w:r w:rsidRPr="00126CFE">
        <w:rPr>
          <w:b w:val="0"/>
          <w:noProof/>
          <w:sz w:val="18"/>
        </w:rPr>
        <w:fldChar w:fldCharType="begin"/>
      </w:r>
      <w:r w:rsidRPr="00126CFE">
        <w:rPr>
          <w:b w:val="0"/>
          <w:noProof/>
          <w:sz w:val="18"/>
        </w:rPr>
        <w:instrText xml:space="preserve"> PAGEREF _Toc149827778 \h </w:instrText>
      </w:r>
      <w:r w:rsidRPr="00126CFE">
        <w:rPr>
          <w:b w:val="0"/>
          <w:noProof/>
          <w:sz w:val="18"/>
        </w:rPr>
      </w:r>
      <w:r w:rsidRPr="00126CFE">
        <w:rPr>
          <w:b w:val="0"/>
          <w:noProof/>
          <w:sz w:val="18"/>
        </w:rPr>
        <w:fldChar w:fldCharType="separate"/>
      </w:r>
      <w:r w:rsidR="000F067E">
        <w:rPr>
          <w:b w:val="0"/>
          <w:noProof/>
          <w:sz w:val="18"/>
        </w:rPr>
        <w:t>80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19</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_Toc149827779 \h </w:instrText>
      </w:r>
      <w:r w:rsidRPr="00126CFE">
        <w:rPr>
          <w:noProof/>
        </w:rPr>
      </w:r>
      <w:r w:rsidRPr="00126CFE">
        <w:rPr>
          <w:noProof/>
        </w:rPr>
        <w:fldChar w:fldCharType="separate"/>
      </w:r>
      <w:r w:rsidR="000F067E">
        <w:rPr>
          <w:noProof/>
        </w:rPr>
        <w:t>80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19</w:t>
      </w:r>
      <w:r>
        <w:rPr>
          <w:noProof/>
        </w:rPr>
        <w:noBreakHyphen/>
        <w:t>2</w:t>
      </w:r>
      <w:r>
        <w:rPr>
          <w:noProof/>
        </w:rPr>
        <w:tab/>
        <w:t>The Approval of Care Recipients Principles</w:t>
      </w:r>
      <w:r w:rsidRPr="00126CFE">
        <w:rPr>
          <w:noProof/>
        </w:rPr>
        <w:tab/>
      </w:r>
      <w:r w:rsidRPr="00126CFE">
        <w:rPr>
          <w:noProof/>
        </w:rPr>
        <w:fldChar w:fldCharType="begin"/>
      </w:r>
      <w:r w:rsidRPr="00126CFE">
        <w:rPr>
          <w:noProof/>
        </w:rPr>
        <w:instrText xml:space="preserve"> PAGEREF _Toc149827780 \h </w:instrText>
      </w:r>
      <w:r w:rsidRPr="00126CFE">
        <w:rPr>
          <w:noProof/>
        </w:rPr>
      </w:r>
      <w:r w:rsidRPr="00126CFE">
        <w:rPr>
          <w:noProof/>
        </w:rPr>
        <w:fldChar w:fldCharType="separate"/>
      </w:r>
      <w:r w:rsidR="000F067E">
        <w:rPr>
          <w:noProof/>
        </w:rPr>
        <w:t>80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20—What is the significance of approval as a care recipient?</w:t>
      </w:r>
      <w:r w:rsidRPr="00126CFE">
        <w:rPr>
          <w:b w:val="0"/>
          <w:noProof/>
          <w:sz w:val="18"/>
        </w:rPr>
        <w:tab/>
      </w:r>
      <w:r w:rsidRPr="00126CFE">
        <w:rPr>
          <w:b w:val="0"/>
          <w:noProof/>
          <w:sz w:val="18"/>
        </w:rPr>
        <w:fldChar w:fldCharType="begin"/>
      </w:r>
      <w:r w:rsidRPr="00126CFE">
        <w:rPr>
          <w:b w:val="0"/>
          <w:noProof/>
          <w:sz w:val="18"/>
        </w:rPr>
        <w:instrText xml:space="preserve"> PAGEREF _Toc149827781 \h </w:instrText>
      </w:r>
      <w:r w:rsidRPr="00126CFE">
        <w:rPr>
          <w:b w:val="0"/>
          <w:noProof/>
          <w:sz w:val="18"/>
        </w:rPr>
      </w:r>
      <w:r w:rsidRPr="00126CFE">
        <w:rPr>
          <w:b w:val="0"/>
          <w:noProof/>
          <w:sz w:val="18"/>
        </w:rPr>
        <w:fldChar w:fldCharType="separate"/>
      </w:r>
      <w:r w:rsidR="000F067E">
        <w:rPr>
          <w:b w:val="0"/>
          <w:noProof/>
          <w:sz w:val="18"/>
        </w:rPr>
        <w:t>81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Care recipients must be approved before subsidy can be paid</w:t>
      </w:r>
      <w:r w:rsidRPr="00126CFE">
        <w:rPr>
          <w:noProof/>
        </w:rPr>
        <w:tab/>
      </w:r>
      <w:r w:rsidRPr="00126CFE">
        <w:rPr>
          <w:noProof/>
        </w:rPr>
        <w:fldChar w:fldCharType="begin"/>
      </w:r>
      <w:r w:rsidRPr="00126CFE">
        <w:rPr>
          <w:noProof/>
        </w:rPr>
        <w:instrText xml:space="preserve"> PAGEREF _Toc149827782 \h </w:instrText>
      </w:r>
      <w:r w:rsidRPr="00126CFE">
        <w:rPr>
          <w:noProof/>
        </w:rPr>
      </w:r>
      <w:r w:rsidRPr="00126CFE">
        <w:rPr>
          <w:noProof/>
        </w:rPr>
        <w:fldChar w:fldCharType="separate"/>
      </w:r>
      <w:r w:rsidR="000F067E">
        <w:rPr>
          <w:noProof/>
        </w:rPr>
        <w:t>81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20</w:t>
      </w:r>
      <w:r>
        <w:rPr>
          <w:noProof/>
        </w:rPr>
        <w:noBreakHyphen/>
        <w:t>2</w:t>
      </w:r>
      <w:r>
        <w:rPr>
          <w:noProof/>
        </w:rPr>
        <w:tab/>
        <w:t>Effect of limitation of approvals</w:t>
      </w:r>
      <w:r w:rsidRPr="00126CFE">
        <w:rPr>
          <w:noProof/>
        </w:rPr>
        <w:tab/>
      </w:r>
      <w:r w:rsidRPr="00126CFE">
        <w:rPr>
          <w:noProof/>
        </w:rPr>
        <w:fldChar w:fldCharType="begin"/>
      </w:r>
      <w:r w:rsidRPr="00126CFE">
        <w:rPr>
          <w:noProof/>
        </w:rPr>
        <w:instrText xml:space="preserve"> PAGEREF _Toc149827783 \h </w:instrText>
      </w:r>
      <w:r w:rsidRPr="00126CFE">
        <w:rPr>
          <w:noProof/>
        </w:rPr>
      </w:r>
      <w:r w:rsidRPr="00126CFE">
        <w:rPr>
          <w:noProof/>
        </w:rPr>
        <w:fldChar w:fldCharType="separate"/>
      </w:r>
      <w:r w:rsidR="000F067E">
        <w:rPr>
          <w:noProof/>
        </w:rPr>
        <w:t>81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21—Who is eligible for approval as a care recipient?</w:t>
      </w:r>
      <w:r w:rsidRPr="00126CFE">
        <w:rPr>
          <w:b w:val="0"/>
          <w:noProof/>
          <w:sz w:val="18"/>
        </w:rPr>
        <w:tab/>
      </w:r>
      <w:r w:rsidRPr="00126CFE">
        <w:rPr>
          <w:b w:val="0"/>
          <w:noProof/>
          <w:sz w:val="18"/>
        </w:rPr>
        <w:fldChar w:fldCharType="begin"/>
      </w:r>
      <w:r w:rsidRPr="00126CFE">
        <w:rPr>
          <w:b w:val="0"/>
          <w:noProof/>
          <w:sz w:val="18"/>
        </w:rPr>
        <w:instrText xml:space="preserve"> PAGEREF _Toc149827784 \h </w:instrText>
      </w:r>
      <w:r w:rsidRPr="00126CFE">
        <w:rPr>
          <w:b w:val="0"/>
          <w:noProof/>
          <w:sz w:val="18"/>
        </w:rPr>
      </w:r>
      <w:r w:rsidRPr="00126CFE">
        <w:rPr>
          <w:b w:val="0"/>
          <w:noProof/>
          <w:sz w:val="18"/>
        </w:rPr>
        <w:fldChar w:fldCharType="separate"/>
      </w:r>
      <w:r w:rsidR="000F067E">
        <w:rPr>
          <w:b w:val="0"/>
          <w:noProof/>
          <w:sz w:val="18"/>
        </w:rPr>
        <w:t>82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Eligibility for approval</w:t>
      </w:r>
      <w:r w:rsidRPr="00126CFE">
        <w:rPr>
          <w:noProof/>
        </w:rPr>
        <w:tab/>
      </w:r>
      <w:r w:rsidRPr="00126CFE">
        <w:rPr>
          <w:noProof/>
        </w:rPr>
        <w:fldChar w:fldCharType="begin"/>
      </w:r>
      <w:r w:rsidRPr="00126CFE">
        <w:rPr>
          <w:noProof/>
        </w:rPr>
        <w:instrText xml:space="preserve"> PAGEREF _Toc149827785 \h </w:instrText>
      </w:r>
      <w:r w:rsidRPr="00126CFE">
        <w:rPr>
          <w:noProof/>
        </w:rPr>
      </w:r>
      <w:r w:rsidRPr="00126CFE">
        <w:rPr>
          <w:noProof/>
        </w:rPr>
        <w:fldChar w:fldCharType="separate"/>
      </w:r>
      <w:r w:rsidR="000F067E">
        <w:rPr>
          <w:noProof/>
        </w:rPr>
        <w:t>82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21</w:t>
      </w:r>
      <w:r>
        <w:rPr>
          <w:noProof/>
        </w:rPr>
        <w:noBreakHyphen/>
        <w:t>2</w:t>
      </w:r>
      <w:r>
        <w:rPr>
          <w:noProof/>
        </w:rPr>
        <w:tab/>
        <w:t>Eligibility to receive residential care</w:t>
      </w:r>
      <w:r w:rsidRPr="00126CFE">
        <w:rPr>
          <w:noProof/>
        </w:rPr>
        <w:tab/>
      </w:r>
      <w:r w:rsidRPr="00126CFE">
        <w:rPr>
          <w:noProof/>
        </w:rPr>
        <w:fldChar w:fldCharType="begin"/>
      </w:r>
      <w:r w:rsidRPr="00126CFE">
        <w:rPr>
          <w:noProof/>
        </w:rPr>
        <w:instrText xml:space="preserve"> PAGEREF _Toc149827786 \h </w:instrText>
      </w:r>
      <w:r w:rsidRPr="00126CFE">
        <w:rPr>
          <w:noProof/>
        </w:rPr>
      </w:r>
      <w:r w:rsidRPr="00126CFE">
        <w:rPr>
          <w:noProof/>
        </w:rPr>
        <w:fldChar w:fldCharType="separate"/>
      </w:r>
      <w:r w:rsidR="000F067E">
        <w:rPr>
          <w:noProof/>
        </w:rPr>
        <w:t>82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21</w:t>
      </w:r>
      <w:r>
        <w:rPr>
          <w:noProof/>
        </w:rPr>
        <w:noBreakHyphen/>
        <w:t>3</w:t>
      </w:r>
      <w:r>
        <w:rPr>
          <w:noProof/>
        </w:rPr>
        <w:tab/>
        <w:t>Eligibility to receive home care</w:t>
      </w:r>
      <w:r w:rsidRPr="00126CFE">
        <w:rPr>
          <w:noProof/>
        </w:rPr>
        <w:tab/>
      </w:r>
      <w:r w:rsidRPr="00126CFE">
        <w:rPr>
          <w:noProof/>
        </w:rPr>
        <w:fldChar w:fldCharType="begin"/>
      </w:r>
      <w:r w:rsidRPr="00126CFE">
        <w:rPr>
          <w:noProof/>
        </w:rPr>
        <w:instrText xml:space="preserve"> PAGEREF _Toc149827787 \h </w:instrText>
      </w:r>
      <w:r w:rsidRPr="00126CFE">
        <w:rPr>
          <w:noProof/>
        </w:rPr>
      </w:r>
      <w:r w:rsidRPr="00126CFE">
        <w:rPr>
          <w:noProof/>
        </w:rPr>
        <w:fldChar w:fldCharType="separate"/>
      </w:r>
      <w:r w:rsidR="000F067E">
        <w:rPr>
          <w:noProof/>
        </w:rPr>
        <w:t>82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21</w:t>
      </w:r>
      <w:r>
        <w:rPr>
          <w:noProof/>
        </w:rPr>
        <w:noBreakHyphen/>
        <w:t>4</w:t>
      </w:r>
      <w:r>
        <w:rPr>
          <w:noProof/>
        </w:rPr>
        <w:tab/>
        <w:t>Eligibility to receive flexible care</w:t>
      </w:r>
      <w:r w:rsidRPr="00126CFE">
        <w:rPr>
          <w:noProof/>
        </w:rPr>
        <w:tab/>
      </w:r>
      <w:r w:rsidRPr="00126CFE">
        <w:rPr>
          <w:noProof/>
        </w:rPr>
        <w:fldChar w:fldCharType="begin"/>
      </w:r>
      <w:r w:rsidRPr="00126CFE">
        <w:rPr>
          <w:noProof/>
        </w:rPr>
        <w:instrText xml:space="preserve"> PAGEREF _Toc149827788 \h </w:instrText>
      </w:r>
      <w:r w:rsidRPr="00126CFE">
        <w:rPr>
          <w:noProof/>
        </w:rPr>
      </w:r>
      <w:r w:rsidRPr="00126CFE">
        <w:rPr>
          <w:noProof/>
        </w:rPr>
        <w:fldChar w:fldCharType="separate"/>
      </w:r>
      <w:r w:rsidR="000F067E">
        <w:rPr>
          <w:noProof/>
        </w:rPr>
        <w:t>83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22—How does a person become approved as a care recipient?</w:t>
      </w:r>
      <w:r w:rsidRPr="00126CFE">
        <w:rPr>
          <w:b w:val="0"/>
          <w:noProof/>
          <w:sz w:val="18"/>
        </w:rPr>
        <w:tab/>
      </w:r>
      <w:r w:rsidRPr="00126CFE">
        <w:rPr>
          <w:b w:val="0"/>
          <w:noProof/>
          <w:sz w:val="18"/>
        </w:rPr>
        <w:fldChar w:fldCharType="begin"/>
      </w:r>
      <w:r w:rsidRPr="00126CFE">
        <w:rPr>
          <w:b w:val="0"/>
          <w:noProof/>
          <w:sz w:val="18"/>
        </w:rPr>
        <w:instrText xml:space="preserve"> PAGEREF _Toc149827789 \h </w:instrText>
      </w:r>
      <w:r w:rsidRPr="00126CFE">
        <w:rPr>
          <w:b w:val="0"/>
          <w:noProof/>
          <w:sz w:val="18"/>
        </w:rPr>
      </w:r>
      <w:r w:rsidRPr="00126CFE">
        <w:rPr>
          <w:b w:val="0"/>
          <w:noProof/>
          <w:sz w:val="18"/>
        </w:rPr>
        <w:fldChar w:fldCharType="separate"/>
      </w:r>
      <w:r w:rsidR="000F067E">
        <w:rPr>
          <w:b w:val="0"/>
          <w:noProof/>
          <w:sz w:val="18"/>
        </w:rPr>
        <w:t>84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1</w:t>
      </w:r>
      <w:r>
        <w:rPr>
          <w:noProof/>
        </w:rPr>
        <w:tab/>
        <w:t>Approval as a care recipient</w:t>
      </w:r>
      <w:r w:rsidRPr="00126CFE">
        <w:rPr>
          <w:noProof/>
        </w:rPr>
        <w:tab/>
      </w:r>
      <w:r w:rsidRPr="00126CFE">
        <w:rPr>
          <w:noProof/>
        </w:rPr>
        <w:fldChar w:fldCharType="begin"/>
      </w:r>
      <w:r w:rsidRPr="00126CFE">
        <w:rPr>
          <w:noProof/>
        </w:rPr>
        <w:instrText xml:space="preserve"> PAGEREF _Toc149827790 \h </w:instrText>
      </w:r>
      <w:r w:rsidRPr="00126CFE">
        <w:rPr>
          <w:noProof/>
        </w:rPr>
      </w:r>
      <w:r w:rsidRPr="00126CFE">
        <w:rPr>
          <w:noProof/>
        </w:rPr>
        <w:fldChar w:fldCharType="separate"/>
      </w:r>
      <w:r w:rsidR="000F067E">
        <w:rPr>
          <w:noProof/>
        </w:rPr>
        <w:t>84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2</w:t>
      </w:r>
      <w:r>
        <w:rPr>
          <w:noProof/>
        </w:rPr>
        <w:tab/>
        <w:t>Limitation of approvals</w:t>
      </w:r>
      <w:r w:rsidRPr="00126CFE">
        <w:rPr>
          <w:noProof/>
        </w:rPr>
        <w:tab/>
      </w:r>
      <w:r w:rsidRPr="00126CFE">
        <w:rPr>
          <w:noProof/>
        </w:rPr>
        <w:fldChar w:fldCharType="begin"/>
      </w:r>
      <w:r w:rsidRPr="00126CFE">
        <w:rPr>
          <w:noProof/>
        </w:rPr>
        <w:instrText xml:space="preserve"> PAGEREF _Toc149827791 \h </w:instrText>
      </w:r>
      <w:r w:rsidRPr="00126CFE">
        <w:rPr>
          <w:noProof/>
        </w:rPr>
      </w:r>
      <w:r w:rsidRPr="00126CFE">
        <w:rPr>
          <w:noProof/>
        </w:rPr>
        <w:fldChar w:fldCharType="separate"/>
      </w:r>
      <w:r w:rsidR="000F067E">
        <w:rPr>
          <w:noProof/>
        </w:rPr>
        <w:t>84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2A</w:t>
      </w:r>
      <w:r>
        <w:rPr>
          <w:noProof/>
        </w:rPr>
        <w:tab/>
        <w:t>Priority for home care services</w:t>
      </w:r>
      <w:r w:rsidRPr="00126CFE">
        <w:rPr>
          <w:noProof/>
        </w:rPr>
        <w:tab/>
      </w:r>
      <w:r w:rsidRPr="00126CFE">
        <w:rPr>
          <w:noProof/>
        </w:rPr>
        <w:fldChar w:fldCharType="begin"/>
      </w:r>
      <w:r w:rsidRPr="00126CFE">
        <w:rPr>
          <w:noProof/>
        </w:rPr>
        <w:instrText xml:space="preserve"> PAGEREF _Toc149827792 \h </w:instrText>
      </w:r>
      <w:r w:rsidRPr="00126CFE">
        <w:rPr>
          <w:noProof/>
        </w:rPr>
      </w:r>
      <w:r w:rsidRPr="00126CFE">
        <w:rPr>
          <w:noProof/>
        </w:rPr>
        <w:fldChar w:fldCharType="separate"/>
      </w:r>
      <w:r w:rsidR="000F067E">
        <w:rPr>
          <w:noProof/>
        </w:rPr>
        <w:t>85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3</w:t>
      </w:r>
      <w:r>
        <w:rPr>
          <w:noProof/>
        </w:rPr>
        <w:tab/>
        <w:t>Applications for approval</w:t>
      </w:r>
      <w:r w:rsidRPr="00126CFE">
        <w:rPr>
          <w:noProof/>
        </w:rPr>
        <w:tab/>
      </w:r>
      <w:r w:rsidRPr="00126CFE">
        <w:rPr>
          <w:noProof/>
        </w:rPr>
        <w:fldChar w:fldCharType="begin"/>
      </w:r>
      <w:r w:rsidRPr="00126CFE">
        <w:rPr>
          <w:noProof/>
        </w:rPr>
        <w:instrText xml:space="preserve"> PAGEREF _Toc149827793 \h </w:instrText>
      </w:r>
      <w:r w:rsidRPr="00126CFE">
        <w:rPr>
          <w:noProof/>
        </w:rPr>
      </w:r>
      <w:r w:rsidRPr="00126CFE">
        <w:rPr>
          <w:noProof/>
        </w:rPr>
        <w:fldChar w:fldCharType="separate"/>
      </w:r>
      <w:r w:rsidR="000F067E">
        <w:rPr>
          <w:noProof/>
        </w:rPr>
        <w:t>85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4</w:t>
      </w:r>
      <w:r>
        <w:rPr>
          <w:noProof/>
        </w:rPr>
        <w:tab/>
        <w:t>Assessments of care needs</w:t>
      </w:r>
      <w:r w:rsidRPr="00126CFE">
        <w:rPr>
          <w:noProof/>
        </w:rPr>
        <w:tab/>
      </w:r>
      <w:r w:rsidRPr="00126CFE">
        <w:rPr>
          <w:noProof/>
        </w:rPr>
        <w:fldChar w:fldCharType="begin"/>
      </w:r>
      <w:r w:rsidRPr="00126CFE">
        <w:rPr>
          <w:noProof/>
        </w:rPr>
        <w:instrText xml:space="preserve"> PAGEREF _Toc149827794 \h </w:instrText>
      </w:r>
      <w:r w:rsidRPr="00126CFE">
        <w:rPr>
          <w:noProof/>
        </w:rPr>
      </w:r>
      <w:r w:rsidRPr="00126CFE">
        <w:rPr>
          <w:noProof/>
        </w:rPr>
        <w:fldChar w:fldCharType="separate"/>
      </w:r>
      <w:r w:rsidR="000F067E">
        <w:rPr>
          <w:noProof/>
        </w:rPr>
        <w:t>86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5</w:t>
      </w:r>
      <w:r>
        <w:rPr>
          <w:noProof/>
        </w:rPr>
        <w:tab/>
        <w:t>Date of effect of approval</w:t>
      </w:r>
      <w:r w:rsidRPr="00126CFE">
        <w:rPr>
          <w:noProof/>
        </w:rPr>
        <w:tab/>
      </w:r>
      <w:r w:rsidRPr="00126CFE">
        <w:rPr>
          <w:noProof/>
        </w:rPr>
        <w:fldChar w:fldCharType="begin"/>
      </w:r>
      <w:r w:rsidRPr="00126CFE">
        <w:rPr>
          <w:noProof/>
        </w:rPr>
        <w:instrText xml:space="preserve"> PAGEREF _Toc149827795 \h </w:instrText>
      </w:r>
      <w:r w:rsidRPr="00126CFE">
        <w:rPr>
          <w:noProof/>
        </w:rPr>
      </w:r>
      <w:r w:rsidRPr="00126CFE">
        <w:rPr>
          <w:noProof/>
        </w:rPr>
        <w:fldChar w:fldCharType="separate"/>
      </w:r>
      <w:r w:rsidR="000F067E">
        <w:rPr>
          <w:noProof/>
        </w:rPr>
        <w:t>86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22</w:t>
      </w:r>
      <w:r>
        <w:rPr>
          <w:noProof/>
        </w:rPr>
        <w:noBreakHyphen/>
        <w:t>6</w:t>
      </w:r>
      <w:r>
        <w:rPr>
          <w:noProof/>
        </w:rPr>
        <w:tab/>
        <w:t>Notification of decisions</w:t>
      </w:r>
      <w:r w:rsidRPr="00126CFE">
        <w:rPr>
          <w:noProof/>
        </w:rPr>
        <w:tab/>
      </w:r>
      <w:r w:rsidRPr="00126CFE">
        <w:rPr>
          <w:noProof/>
        </w:rPr>
        <w:fldChar w:fldCharType="begin"/>
      </w:r>
      <w:r w:rsidRPr="00126CFE">
        <w:rPr>
          <w:noProof/>
        </w:rPr>
        <w:instrText xml:space="preserve"> PAGEREF _Toc149827796 \h </w:instrText>
      </w:r>
      <w:r w:rsidRPr="00126CFE">
        <w:rPr>
          <w:noProof/>
        </w:rPr>
      </w:r>
      <w:r w:rsidRPr="00126CFE">
        <w:rPr>
          <w:noProof/>
        </w:rPr>
        <w:fldChar w:fldCharType="separate"/>
      </w:r>
      <w:r w:rsidR="000F067E">
        <w:rPr>
          <w:noProof/>
        </w:rPr>
        <w:t>87</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lastRenderedPageBreak/>
        <w:t>Division 23—When does an approval cease to have effect?</w:t>
      </w:r>
      <w:r w:rsidRPr="00126CFE">
        <w:rPr>
          <w:b w:val="0"/>
          <w:noProof/>
          <w:sz w:val="18"/>
        </w:rPr>
        <w:tab/>
      </w:r>
      <w:r w:rsidRPr="00126CFE">
        <w:rPr>
          <w:b w:val="0"/>
          <w:noProof/>
          <w:sz w:val="18"/>
        </w:rPr>
        <w:fldChar w:fldCharType="begin"/>
      </w:r>
      <w:r w:rsidRPr="00126CFE">
        <w:rPr>
          <w:b w:val="0"/>
          <w:noProof/>
          <w:sz w:val="18"/>
        </w:rPr>
        <w:instrText xml:space="preserve"> PAGEREF _Toc149827797 \h </w:instrText>
      </w:r>
      <w:r w:rsidRPr="00126CFE">
        <w:rPr>
          <w:b w:val="0"/>
          <w:noProof/>
          <w:sz w:val="18"/>
        </w:rPr>
      </w:r>
      <w:r w:rsidRPr="00126CFE">
        <w:rPr>
          <w:b w:val="0"/>
          <w:noProof/>
          <w:sz w:val="18"/>
        </w:rPr>
        <w:fldChar w:fldCharType="separate"/>
      </w:r>
      <w:r w:rsidR="000F067E">
        <w:rPr>
          <w:b w:val="0"/>
          <w:noProof/>
          <w:sz w:val="18"/>
        </w:rPr>
        <w:t>89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Expiration, lapse or revocation of approvals</w:t>
      </w:r>
      <w:r w:rsidRPr="00126CFE">
        <w:rPr>
          <w:noProof/>
        </w:rPr>
        <w:tab/>
      </w:r>
      <w:r w:rsidRPr="00126CFE">
        <w:rPr>
          <w:noProof/>
        </w:rPr>
        <w:fldChar w:fldCharType="begin"/>
      </w:r>
      <w:r w:rsidRPr="00126CFE">
        <w:rPr>
          <w:noProof/>
        </w:rPr>
        <w:instrText xml:space="preserve"> PAGEREF _Toc149827798 \h </w:instrText>
      </w:r>
      <w:r w:rsidRPr="00126CFE">
        <w:rPr>
          <w:noProof/>
        </w:rPr>
      </w:r>
      <w:r w:rsidRPr="00126CFE">
        <w:rPr>
          <w:noProof/>
        </w:rPr>
        <w:fldChar w:fldCharType="separate"/>
      </w:r>
      <w:r w:rsidR="000F067E">
        <w:rPr>
          <w:noProof/>
        </w:rPr>
        <w:t>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w:t>
      </w:r>
      <w:r>
        <w:rPr>
          <w:noProof/>
        </w:rPr>
        <w:noBreakHyphen/>
        <w:t>2</w:t>
      </w:r>
      <w:r>
        <w:rPr>
          <w:noProof/>
        </w:rPr>
        <w:tab/>
        <w:t>Expiration of time limited approvals</w:t>
      </w:r>
      <w:r w:rsidRPr="00126CFE">
        <w:rPr>
          <w:noProof/>
        </w:rPr>
        <w:tab/>
      </w:r>
      <w:r w:rsidRPr="00126CFE">
        <w:rPr>
          <w:noProof/>
        </w:rPr>
        <w:fldChar w:fldCharType="begin"/>
      </w:r>
      <w:r w:rsidRPr="00126CFE">
        <w:rPr>
          <w:noProof/>
        </w:rPr>
        <w:instrText xml:space="preserve"> PAGEREF _Toc149827799 \h </w:instrText>
      </w:r>
      <w:r w:rsidRPr="00126CFE">
        <w:rPr>
          <w:noProof/>
        </w:rPr>
      </w:r>
      <w:r w:rsidRPr="00126CFE">
        <w:rPr>
          <w:noProof/>
        </w:rPr>
        <w:fldChar w:fldCharType="separate"/>
      </w:r>
      <w:r w:rsidR="000F067E">
        <w:rPr>
          <w:noProof/>
        </w:rPr>
        <w:t>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w:t>
      </w:r>
      <w:r>
        <w:rPr>
          <w:noProof/>
        </w:rPr>
        <w:noBreakHyphen/>
        <w:t>3</w:t>
      </w:r>
      <w:r>
        <w:rPr>
          <w:noProof/>
        </w:rPr>
        <w:tab/>
        <w:t>Circumstances in which approval for flexible care lapses</w:t>
      </w:r>
      <w:r w:rsidRPr="00126CFE">
        <w:rPr>
          <w:noProof/>
        </w:rPr>
        <w:tab/>
      </w:r>
      <w:r w:rsidRPr="00126CFE">
        <w:rPr>
          <w:noProof/>
        </w:rPr>
        <w:fldChar w:fldCharType="begin"/>
      </w:r>
      <w:r w:rsidRPr="00126CFE">
        <w:rPr>
          <w:noProof/>
        </w:rPr>
        <w:instrText xml:space="preserve"> PAGEREF _Toc149827800 \h </w:instrText>
      </w:r>
      <w:r w:rsidRPr="00126CFE">
        <w:rPr>
          <w:noProof/>
        </w:rPr>
      </w:r>
      <w:r w:rsidRPr="00126CFE">
        <w:rPr>
          <w:noProof/>
        </w:rPr>
        <w:fldChar w:fldCharType="separate"/>
      </w:r>
      <w:r w:rsidR="000F067E">
        <w:rPr>
          <w:noProof/>
        </w:rPr>
        <w:t>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w:t>
      </w:r>
      <w:r>
        <w:rPr>
          <w:noProof/>
        </w:rPr>
        <w:noBreakHyphen/>
        <w:t>4</w:t>
      </w:r>
      <w:r>
        <w:rPr>
          <w:noProof/>
        </w:rPr>
        <w:tab/>
        <w:t>Revocation of approvals</w:t>
      </w:r>
      <w:r w:rsidRPr="00126CFE">
        <w:rPr>
          <w:noProof/>
        </w:rPr>
        <w:tab/>
      </w:r>
      <w:r w:rsidRPr="00126CFE">
        <w:rPr>
          <w:noProof/>
        </w:rPr>
        <w:fldChar w:fldCharType="begin"/>
      </w:r>
      <w:r w:rsidRPr="00126CFE">
        <w:rPr>
          <w:noProof/>
        </w:rPr>
        <w:instrText xml:space="preserve"> PAGEREF _Toc149827801 \h </w:instrText>
      </w:r>
      <w:r w:rsidRPr="00126CFE">
        <w:rPr>
          <w:noProof/>
        </w:rPr>
      </w:r>
      <w:r w:rsidRPr="00126CFE">
        <w:rPr>
          <w:noProof/>
        </w:rPr>
        <w:fldChar w:fldCharType="separate"/>
      </w:r>
      <w:r w:rsidR="000F067E">
        <w:rPr>
          <w:noProof/>
        </w:rPr>
        <w:t>90</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2.3A—Prioritisation of home care recipients</w:t>
      </w:r>
      <w:r w:rsidRPr="00126CFE">
        <w:rPr>
          <w:b w:val="0"/>
          <w:noProof/>
          <w:sz w:val="18"/>
        </w:rPr>
        <w:tab/>
      </w:r>
      <w:r w:rsidRPr="00126CFE">
        <w:rPr>
          <w:b w:val="0"/>
          <w:noProof/>
          <w:sz w:val="18"/>
        </w:rPr>
        <w:fldChar w:fldCharType="begin"/>
      </w:r>
      <w:r w:rsidRPr="00126CFE">
        <w:rPr>
          <w:b w:val="0"/>
          <w:noProof/>
          <w:sz w:val="18"/>
        </w:rPr>
        <w:instrText xml:space="preserve"> PAGEREF _Toc149827802 \h </w:instrText>
      </w:r>
      <w:r w:rsidRPr="00126CFE">
        <w:rPr>
          <w:b w:val="0"/>
          <w:noProof/>
          <w:sz w:val="18"/>
        </w:rPr>
      </w:r>
      <w:r w:rsidRPr="00126CFE">
        <w:rPr>
          <w:b w:val="0"/>
          <w:noProof/>
          <w:sz w:val="18"/>
        </w:rPr>
        <w:fldChar w:fldCharType="separate"/>
      </w:r>
      <w:r w:rsidR="000F067E">
        <w:rPr>
          <w:b w:val="0"/>
          <w:noProof/>
          <w:sz w:val="18"/>
        </w:rPr>
        <w:t>92</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23A—Introduction</w:t>
      </w:r>
      <w:r w:rsidRPr="00126CFE">
        <w:rPr>
          <w:b w:val="0"/>
          <w:noProof/>
          <w:sz w:val="18"/>
        </w:rPr>
        <w:tab/>
      </w:r>
      <w:r w:rsidRPr="00126CFE">
        <w:rPr>
          <w:b w:val="0"/>
          <w:noProof/>
          <w:sz w:val="18"/>
        </w:rPr>
        <w:fldChar w:fldCharType="begin"/>
      </w:r>
      <w:r w:rsidRPr="00126CFE">
        <w:rPr>
          <w:b w:val="0"/>
          <w:noProof/>
          <w:sz w:val="18"/>
        </w:rPr>
        <w:instrText xml:space="preserve"> PAGEREF _Toc149827803 \h </w:instrText>
      </w:r>
      <w:r w:rsidRPr="00126CFE">
        <w:rPr>
          <w:b w:val="0"/>
          <w:noProof/>
          <w:sz w:val="18"/>
        </w:rPr>
      </w:r>
      <w:r w:rsidRPr="00126CFE">
        <w:rPr>
          <w:b w:val="0"/>
          <w:noProof/>
          <w:sz w:val="18"/>
        </w:rPr>
        <w:fldChar w:fldCharType="separate"/>
      </w:r>
      <w:r w:rsidR="000F067E">
        <w:rPr>
          <w:b w:val="0"/>
          <w:noProof/>
          <w:sz w:val="18"/>
        </w:rPr>
        <w:t>92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23A</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_Toc149827804 \h </w:instrText>
      </w:r>
      <w:r w:rsidRPr="00126CFE">
        <w:rPr>
          <w:noProof/>
        </w:rPr>
      </w:r>
      <w:r w:rsidRPr="00126CFE">
        <w:rPr>
          <w:noProof/>
        </w:rPr>
        <w:fldChar w:fldCharType="separate"/>
      </w:r>
      <w:r w:rsidR="000F067E">
        <w:rPr>
          <w:noProof/>
        </w:rPr>
        <w:t>92</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23B—Prioritised home care recipients</w:t>
      </w:r>
      <w:r w:rsidRPr="00126CFE">
        <w:rPr>
          <w:b w:val="0"/>
          <w:noProof/>
          <w:sz w:val="18"/>
        </w:rPr>
        <w:tab/>
      </w:r>
      <w:r w:rsidRPr="00126CFE">
        <w:rPr>
          <w:b w:val="0"/>
          <w:noProof/>
          <w:sz w:val="18"/>
        </w:rPr>
        <w:fldChar w:fldCharType="begin"/>
      </w:r>
      <w:r w:rsidRPr="00126CFE">
        <w:rPr>
          <w:b w:val="0"/>
          <w:noProof/>
          <w:sz w:val="18"/>
        </w:rPr>
        <w:instrText xml:space="preserve"> PAGEREF _Toc149827805 \h </w:instrText>
      </w:r>
      <w:r w:rsidRPr="00126CFE">
        <w:rPr>
          <w:b w:val="0"/>
          <w:noProof/>
          <w:sz w:val="18"/>
        </w:rPr>
      </w:r>
      <w:r w:rsidRPr="00126CFE">
        <w:rPr>
          <w:b w:val="0"/>
          <w:noProof/>
          <w:sz w:val="18"/>
        </w:rPr>
        <w:fldChar w:fldCharType="separate"/>
      </w:r>
      <w:r w:rsidR="000F067E">
        <w:rPr>
          <w:b w:val="0"/>
          <w:noProof/>
          <w:sz w:val="18"/>
        </w:rPr>
        <w:t>93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23B</w:t>
      </w:r>
      <w:r>
        <w:rPr>
          <w:noProof/>
        </w:rPr>
        <w:noBreakHyphen/>
        <w:t>1</w:t>
      </w:r>
      <w:r>
        <w:rPr>
          <w:noProof/>
        </w:rPr>
        <w:tab/>
        <w:t>Determination that a person is a prioritised home care recipient</w:t>
      </w:r>
      <w:r w:rsidRPr="00126CFE">
        <w:rPr>
          <w:noProof/>
        </w:rPr>
        <w:tab/>
      </w:r>
      <w:r w:rsidRPr="00126CFE">
        <w:rPr>
          <w:noProof/>
        </w:rPr>
        <w:fldChar w:fldCharType="begin"/>
      </w:r>
      <w:r w:rsidRPr="00126CFE">
        <w:rPr>
          <w:noProof/>
        </w:rPr>
        <w:instrText xml:space="preserve"> PAGEREF _Toc149827806 \h </w:instrText>
      </w:r>
      <w:r w:rsidRPr="00126CFE">
        <w:rPr>
          <w:noProof/>
        </w:rPr>
      </w:r>
      <w:r w:rsidRPr="00126CFE">
        <w:rPr>
          <w:noProof/>
        </w:rPr>
        <w:fldChar w:fldCharType="separate"/>
      </w:r>
      <w:r w:rsidR="000F067E">
        <w:rPr>
          <w:noProof/>
        </w:rPr>
        <w:t>93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23B</w:t>
      </w:r>
      <w:r>
        <w:rPr>
          <w:noProof/>
        </w:rPr>
        <w:noBreakHyphen/>
        <w:t>2</w:t>
      </w:r>
      <w:r>
        <w:rPr>
          <w:noProof/>
        </w:rPr>
        <w:tab/>
        <w:t>Variation of level of care in relation to which a person is a prioritised home care recipient</w:t>
      </w:r>
      <w:r w:rsidRPr="00126CFE">
        <w:rPr>
          <w:noProof/>
        </w:rPr>
        <w:tab/>
      </w:r>
      <w:r w:rsidRPr="00126CFE">
        <w:rPr>
          <w:noProof/>
        </w:rPr>
        <w:fldChar w:fldCharType="begin"/>
      </w:r>
      <w:r w:rsidRPr="00126CFE">
        <w:rPr>
          <w:noProof/>
        </w:rPr>
        <w:instrText xml:space="preserve"> PAGEREF _Toc149827807 \h </w:instrText>
      </w:r>
      <w:r w:rsidRPr="00126CFE">
        <w:rPr>
          <w:noProof/>
        </w:rPr>
      </w:r>
      <w:r w:rsidRPr="00126CFE">
        <w:rPr>
          <w:noProof/>
        </w:rPr>
        <w:fldChar w:fldCharType="separate"/>
      </w:r>
      <w:r w:rsidR="000F067E">
        <w:rPr>
          <w:noProof/>
        </w:rPr>
        <w:t>94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23B</w:t>
      </w:r>
      <w:r>
        <w:rPr>
          <w:noProof/>
        </w:rPr>
        <w:noBreakHyphen/>
        <w:t>3</w:t>
      </w:r>
      <w:r>
        <w:rPr>
          <w:noProof/>
        </w:rPr>
        <w:tab/>
        <w:t>Cessation of determinations</w:t>
      </w:r>
      <w:r w:rsidRPr="00126CFE">
        <w:rPr>
          <w:noProof/>
        </w:rPr>
        <w:tab/>
      </w:r>
      <w:r w:rsidRPr="00126CFE">
        <w:rPr>
          <w:noProof/>
        </w:rPr>
        <w:fldChar w:fldCharType="begin"/>
      </w:r>
      <w:r w:rsidRPr="00126CFE">
        <w:rPr>
          <w:noProof/>
        </w:rPr>
        <w:instrText xml:space="preserve"> PAGEREF _Toc149827808 \h </w:instrText>
      </w:r>
      <w:r w:rsidRPr="00126CFE">
        <w:rPr>
          <w:noProof/>
        </w:rPr>
      </w:r>
      <w:r w:rsidRPr="00126CFE">
        <w:rPr>
          <w:noProof/>
        </w:rPr>
        <w:fldChar w:fldCharType="separate"/>
      </w:r>
      <w:r w:rsidR="000F067E">
        <w:rPr>
          <w:noProof/>
        </w:rPr>
        <w:t>95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23B</w:t>
      </w:r>
      <w:r>
        <w:rPr>
          <w:noProof/>
        </w:rPr>
        <w:noBreakHyphen/>
        <w:t>4</w:t>
      </w:r>
      <w:r>
        <w:rPr>
          <w:noProof/>
        </w:rPr>
        <w:tab/>
        <w:t>Use of computer programs to make decisions</w:t>
      </w:r>
      <w:r w:rsidRPr="00126CFE">
        <w:rPr>
          <w:noProof/>
        </w:rPr>
        <w:tab/>
      </w:r>
      <w:r w:rsidRPr="00126CFE">
        <w:rPr>
          <w:noProof/>
        </w:rPr>
        <w:fldChar w:fldCharType="begin"/>
      </w:r>
      <w:r w:rsidRPr="00126CFE">
        <w:rPr>
          <w:noProof/>
        </w:rPr>
        <w:instrText xml:space="preserve"> PAGEREF _Toc149827809 \h </w:instrText>
      </w:r>
      <w:r w:rsidRPr="00126CFE">
        <w:rPr>
          <w:noProof/>
        </w:rPr>
      </w:r>
      <w:r w:rsidRPr="00126CFE">
        <w:rPr>
          <w:noProof/>
        </w:rPr>
        <w:fldChar w:fldCharType="separate"/>
      </w:r>
      <w:r w:rsidR="000F067E">
        <w:rPr>
          <w:noProof/>
        </w:rPr>
        <w:t>95</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2.4—Classification of care recipients before the transition day</w:t>
      </w:r>
      <w:r w:rsidRPr="00126CFE">
        <w:rPr>
          <w:b w:val="0"/>
          <w:noProof/>
          <w:sz w:val="18"/>
        </w:rPr>
        <w:tab/>
      </w:r>
      <w:r w:rsidRPr="00126CFE">
        <w:rPr>
          <w:b w:val="0"/>
          <w:noProof/>
          <w:sz w:val="18"/>
        </w:rPr>
        <w:fldChar w:fldCharType="begin"/>
      </w:r>
      <w:r w:rsidRPr="00126CFE">
        <w:rPr>
          <w:b w:val="0"/>
          <w:noProof/>
          <w:sz w:val="18"/>
        </w:rPr>
        <w:instrText xml:space="preserve"> PAGEREF _Toc149827810 \h </w:instrText>
      </w:r>
      <w:r w:rsidRPr="00126CFE">
        <w:rPr>
          <w:b w:val="0"/>
          <w:noProof/>
          <w:sz w:val="18"/>
        </w:rPr>
      </w:r>
      <w:r w:rsidRPr="00126CFE">
        <w:rPr>
          <w:b w:val="0"/>
          <w:noProof/>
          <w:sz w:val="18"/>
        </w:rPr>
        <w:fldChar w:fldCharType="separate"/>
      </w:r>
      <w:r w:rsidR="000F067E">
        <w:rPr>
          <w:b w:val="0"/>
          <w:noProof/>
          <w:sz w:val="18"/>
        </w:rPr>
        <w:t>96</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24—Introduction</w:t>
      </w:r>
      <w:r w:rsidRPr="00126CFE">
        <w:rPr>
          <w:b w:val="0"/>
          <w:noProof/>
          <w:sz w:val="18"/>
        </w:rPr>
        <w:tab/>
      </w:r>
      <w:r w:rsidRPr="00126CFE">
        <w:rPr>
          <w:b w:val="0"/>
          <w:noProof/>
          <w:sz w:val="18"/>
        </w:rPr>
        <w:fldChar w:fldCharType="begin"/>
      </w:r>
      <w:r w:rsidRPr="00126CFE">
        <w:rPr>
          <w:b w:val="0"/>
          <w:noProof/>
          <w:sz w:val="18"/>
        </w:rPr>
        <w:instrText xml:space="preserve"> PAGEREF _Toc149827811 \h </w:instrText>
      </w:r>
      <w:r w:rsidRPr="00126CFE">
        <w:rPr>
          <w:b w:val="0"/>
          <w:noProof/>
          <w:sz w:val="18"/>
        </w:rPr>
      </w:r>
      <w:r w:rsidRPr="00126CFE">
        <w:rPr>
          <w:b w:val="0"/>
          <w:noProof/>
          <w:sz w:val="18"/>
        </w:rPr>
        <w:fldChar w:fldCharType="separate"/>
      </w:r>
      <w:r w:rsidR="000F067E">
        <w:rPr>
          <w:b w:val="0"/>
          <w:noProof/>
          <w:sz w:val="18"/>
        </w:rPr>
        <w:t>96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24</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_Toc149827812 \h </w:instrText>
      </w:r>
      <w:r w:rsidRPr="00126CFE">
        <w:rPr>
          <w:noProof/>
        </w:rPr>
      </w:r>
      <w:r w:rsidRPr="00126CFE">
        <w:rPr>
          <w:noProof/>
        </w:rPr>
        <w:fldChar w:fldCharType="separate"/>
      </w:r>
      <w:r w:rsidR="000F067E">
        <w:rPr>
          <w:noProof/>
        </w:rPr>
        <w:t>96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24</w:t>
      </w:r>
      <w:r>
        <w:rPr>
          <w:noProof/>
        </w:rPr>
        <w:noBreakHyphen/>
        <w:t>2</w:t>
      </w:r>
      <w:r>
        <w:rPr>
          <w:noProof/>
        </w:rPr>
        <w:tab/>
        <w:t>The Classification Principles</w:t>
      </w:r>
      <w:r w:rsidRPr="00126CFE">
        <w:rPr>
          <w:noProof/>
        </w:rPr>
        <w:tab/>
      </w:r>
      <w:r w:rsidRPr="00126CFE">
        <w:rPr>
          <w:noProof/>
        </w:rPr>
        <w:fldChar w:fldCharType="begin"/>
      </w:r>
      <w:r w:rsidRPr="00126CFE">
        <w:rPr>
          <w:noProof/>
        </w:rPr>
        <w:instrText xml:space="preserve"> PAGEREF _Toc149827813 \h </w:instrText>
      </w:r>
      <w:r w:rsidRPr="00126CFE">
        <w:rPr>
          <w:noProof/>
        </w:rPr>
      </w:r>
      <w:r w:rsidRPr="00126CFE">
        <w:rPr>
          <w:noProof/>
        </w:rPr>
        <w:fldChar w:fldCharType="separate"/>
      </w:r>
      <w:r w:rsidR="000F067E">
        <w:rPr>
          <w:noProof/>
        </w:rPr>
        <w:t>96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25—How are care recipients classified?</w:t>
      </w:r>
      <w:r w:rsidRPr="00126CFE">
        <w:rPr>
          <w:b w:val="0"/>
          <w:noProof/>
          <w:sz w:val="18"/>
        </w:rPr>
        <w:tab/>
      </w:r>
      <w:r w:rsidRPr="00126CFE">
        <w:rPr>
          <w:b w:val="0"/>
          <w:noProof/>
          <w:sz w:val="18"/>
        </w:rPr>
        <w:fldChar w:fldCharType="begin"/>
      </w:r>
      <w:r w:rsidRPr="00126CFE">
        <w:rPr>
          <w:b w:val="0"/>
          <w:noProof/>
          <w:sz w:val="18"/>
        </w:rPr>
        <w:instrText xml:space="preserve"> PAGEREF _Toc149827814 \h </w:instrText>
      </w:r>
      <w:r w:rsidRPr="00126CFE">
        <w:rPr>
          <w:b w:val="0"/>
          <w:noProof/>
          <w:sz w:val="18"/>
        </w:rPr>
      </w:r>
      <w:r w:rsidRPr="00126CFE">
        <w:rPr>
          <w:b w:val="0"/>
          <w:noProof/>
          <w:sz w:val="18"/>
        </w:rPr>
        <w:fldChar w:fldCharType="separate"/>
      </w:r>
      <w:r w:rsidR="000F067E">
        <w:rPr>
          <w:b w:val="0"/>
          <w:noProof/>
          <w:sz w:val="18"/>
        </w:rPr>
        <w:t>97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Classification of care recipients</w:t>
      </w:r>
      <w:r w:rsidRPr="00126CFE">
        <w:rPr>
          <w:noProof/>
        </w:rPr>
        <w:tab/>
      </w:r>
      <w:r w:rsidRPr="00126CFE">
        <w:rPr>
          <w:noProof/>
        </w:rPr>
        <w:fldChar w:fldCharType="begin"/>
      </w:r>
      <w:r w:rsidRPr="00126CFE">
        <w:rPr>
          <w:noProof/>
        </w:rPr>
        <w:instrText xml:space="preserve"> PAGEREF _Toc149827815 \h </w:instrText>
      </w:r>
      <w:r w:rsidRPr="00126CFE">
        <w:rPr>
          <w:noProof/>
        </w:rPr>
      </w:r>
      <w:r w:rsidRPr="00126CFE">
        <w:rPr>
          <w:noProof/>
        </w:rPr>
        <w:fldChar w:fldCharType="separate"/>
      </w:r>
      <w:r w:rsidR="000F067E">
        <w:rPr>
          <w:noProof/>
        </w:rPr>
        <w:t>97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2</w:t>
      </w:r>
      <w:r>
        <w:rPr>
          <w:noProof/>
        </w:rPr>
        <w:tab/>
        <w:t>Classification levels</w:t>
      </w:r>
      <w:r w:rsidRPr="00126CFE">
        <w:rPr>
          <w:noProof/>
        </w:rPr>
        <w:tab/>
      </w:r>
      <w:r w:rsidRPr="00126CFE">
        <w:rPr>
          <w:noProof/>
        </w:rPr>
        <w:fldChar w:fldCharType="begin"/>
      </w:r>
      <w:r w:rsidRPr="00126CFE">
        <w:rPr>
          <w:noProof/>
        </w:rPr>
        <w:instrText xml:space="preserve"> PAGEREF _Toc149827816 \h </w:instrText>
      </w:r>
      <w:r w:rsidRPr="00126CFE">
        <w:rPr>
          <w:noProof/>
        </w:rPr>
      </w:r>
      <w:r w:rsidRPr="00126CFE">
        <w:rPr>
          <w:noProof/>
        </w:rPr>
        <w:fldChar w:fldCharType="separate"/>
      </w:r>
      <w:r w:rsidR="000F067E">
        <w:rPr>
          <w:noProof/>
        </w:rPr>
        <w:t>98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3</w:t>
      </w:r>
      <w:r>
        <w:rPr>
          <w:noProof/>
        </w:rPr>
        <w:tab/>
        <w:t>Appraisals of the level of care needed</w:t>
      </w:r>
      <w:r w:rsidRPr="00126CFE">
        <w:rPr>
          <w:noProof/>
        </w:rPr>
        <w:tab/>
      </w:r>
      <w:r w:rsidRPr="00126CFE">
        <w:rPr>
          <w:noProof/>
        </w:rPr>
        <w:fldChar w:fldCharType="begin"/>
      </w:r>
      <w:r w:rsidRPr="00126CFE">
        <w:rPr>
          <w:noProof/>
        </w:rPr>
        <w:instrText xml:space="preserve"> PAGEREF _Toc149827817 \h </w:instrText>
      </w:r>
      <w:r w:rsidRPr="00126CFE">
        <w:rPr>
          <w:noProof/>
        </w:rPr>
      </w:r>
      <w:r w:rsidRPr="00126CFE">
        <w:rPr>
          <w:noProof/>
        </w:rPr>
        <w:fldChar w:fldCharType="separate"/>
      </w:r>
      <w:r w:rsidR="000F067E">
        <w:rPr>
          <w:noProof/>
        </w:rPr>
        <w:t>99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4</w:t>
      </w:r>
      <w:r>
        <w:rPr>
          <w:noProof/>
        </w:rPr>
        <w:tab/>
        <w:t>Suspending approved providers from making appraisals and reappraisals</w:t>
      </w:r>
      <w:r w:rsidRPr="00126CFE">
        <w:rPr>
          <w:noProof/>
        </w:rPr>
        <w:tab/>
      </w:r>
      <w:r w:rsidRPr="00126CFE">
        <w:rPr>
          <w:noProof/>
        </w:rPr>
        <w:fldChar w:fldCharType="begin"/>
      </w:r>
      <w:r w:rsidRPr="00126CFE">
        <w:rPr>
          <w:noProof/>
        </w:rPr>
        <w:instrText xml:space="preserve"> PAGEREF _Toc149827818 \h </w:instrText>
      </w:r>
      <w:r w:rsidRPr="00126CFE">
        <w:rPr>
          <w:noProof/>
        </w:rPr>
      </w:r>
      <w:r w:rsidRPr="00126CFE">
        <w:rPr>
          <w:noProof/>
        </w:rPr>
        <w:fldChar w:fldCharType="separate"/>
      </w:r>
      <w:r w:rsidR="000F067E">
        <w:rPr>
          <w:noProof/>
        </w:rPr>
        <w:t>100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4A</w:t>
      </w:r>
      <w:r>
        <w:rPr>
          <w:noProof/>
        </w:rPr>
        <w:tab/>
        <w:t>Stay of suspension agreements</w:t>
      </w:r>
      <w:r w:rsidRPr="00126CFE">
        <w:rPr>
          <w:noProof/>
        </w:rPr>
        <w:tab/>
      </w:r>
      <w:r w:rsidRPr="00126CFE">
        <w:rPr>
          <w:noProof/>
        </w:rPr>
        <w:fldChar w:fldCharType="begin"/>
      </w:r>
      <w:r w:rsidRPr="00126CFE">
        <w:rPr>
          <w:noProof/>
        </w:rPr>
        <w:instrText xml:space="preserve"> PAGEREF _Toc149827819 \h </w:instrText>
      </w:r>
      <w:r w:rsidRPr="00126CFE">
        <w:rPr>
          <w:noProof/>
        </w:rPr>
      </w:r>
      <w:r w:rsidRPr="00126CFE">
        <w:rPr>
          <w:noProof/>
        </w:rPr>
        <w:fldChar w:fldCharType="separate"/>
      </w:r>
      <w:r w:rsidR="000F067E">
        <w:rPr>
          <w:noProof/>
        </w:rPr>
        <w:t>102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4B</w:t>
      </w:r>
      <w:r>
        <w:rPr>
          <w:noProof/>
        </w:rPr>
        <w:tab/>
        <w:t>Stayed suspension may take effect</w:t>
      </w:r>
      <w:r w:rsidRPr="00126CFE">
        <w:rPr>
          <w:noProof/>
        </w:rPr>
        <w:tab/>
      </w:r>
      <w:r w:rsidRPr="00126CFE">
        <w:rPr>
          <w:noProof/>
        </w:rPr>
        <w:fldChar w:fldCharType="begin"/>
      </w:r>
      <w:r w:rsidRPr="00126CFE">
        <w:rPr>
          <w:noProof/>
        </w:rPr>
        <w:instrText xml:space="preserve"> PAGEREF _Toc149827820 \h </w:instrText>
      </w:r>
      <w:r w:rsidRPr="00126CFE">
        <w:rPr>
          <w:noProof/>
        </w:rPr>
      </w:r>
      <w:r w:rsidRPr="00126CFE">
        <w:rPr>
          <w:noProof/>
        </w:rPr>
        <w:fldChar w:fldCharType="separate"/>
      </w:r>
      <w:r w:rsidR="000F067E">
        <w:rPr>
          <w:noProof/>
        </w:rPr>
        <w:t>102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4C</w:t>
      </w:r>
      <w:r>
        <w:rPr>
          <w:noProof/>
        </w:rPr>
        <w:tab/>
        <w:t>Applications for lifting of suspension</w:t>
      </w:r>
      <w:r w:rsidRPr="00126CFE">
        <w:rPr>
          <w:noProof/>
        </w:rPr>
        <w:tab/>
      </w:r>
      <w:r w:rsidRPr="00126CFE">
        <w:rPr>
          <w:noProof/>
        </w:rPr>
        <w:fldChar w:fldCharType="begin"/>
      </w:r>
      <w:r w:rsidRPr="00126CFE">
        <w:rPr>
          <w:noProof/>
        </w:rPr>
        <w:instrText xml:space="preserve"> PAGEREF _Toc149827821 \h </w:instrText>
      </w:r>
      <w:r w:rsidRPr="00126CFE">
        <w:rPr>
          <w:noProof/>
        </w:rPr>
      </w:r>
      <w:r w:rsidRPr="00126CFE">
        <w:rPr>
          <w:noProof/>
        </w:rPr>
        <w:fldChar w:fldCharType="separate"/>
      </w:r>
      <w:r w:rsidR="000F067E">
        <w:rPr>
          <w:noProof/>
        </w:rPr>
        <w:t>103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4D</w:t>
      </w:r>
      <w:r>
        <w:rPr>
          <w:noProof/>
        </w:rPr>
        <w:tab/>
        <w:t>Requests for further information</w:t>
      </w:r>
      <w:r w:rsidRPr="00126CFE">
        <w:rPr>
          <w:noProof/>
        </w:rPr>
        <w:tab/>
      </w:r>
      <w:r w:rsidRPr="00126CFE">
        <w:rPr>
          <w:noProof/>
        </w:rPr>
        <w:fldChar w:fldCharType="begin"/>
      </w:r>
      <w:r w:rsidRPr="00126CFE">
        <w:rPr>
          <w:noProof/>
        </w:rPr>
        <w:instrText xml:space="preserve"> PAGEREF _Toc149827822 \h </w:instrText>
      </w:r>
      <w:r w:rsidRPr="00126CFE">
        <w:rPr>
          <w:noProof/>
        </w:rPr>
      </w:r>
      <w:r w:rsidRPr="00126CFE">
        <w:rPr>
          <w:noProof/>
        </w:rPr>
        <w:fldChar w:fldCharType="separate"/>
      </w:r>
      <w:r w:rsidR="000F067E">
        <w:rPr>
          <w:noProof/>
        </w:rPr>
        <w:t>104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4E</w:t>
      </w:r>
      <w:r>
        <w:rPr>
          <w:noProof/>
        </w:rPr>
        <w:tab/>
        <w:t>Notification of Secretary’s decision</w:t>
      </w:r>
      <w:r w:rsidRPr="00126CFE">
        <w:rPr>
          <w:noProof/>
        </w:rPr>
        <w:tab/>
      </w:r>
      <w:r w:rsidRPr="00126CFE">
        <w:rPr>
          <w:noProof/>
        </w:rPr>
        <w:fldChar w:fldCharType="begin"/>
      </w:r>
      <w:r w:rsidRPr="00126CFE">
        <w:rPr>
          <w:noProof/>
        </w:rPr>
        <w:instrText xml:space="preserve"> PAGEREF _Toc149827823 \h </w:instrText>
      </w:r>
      <w:r w:rsidRPr="00126CFE">
        <w:rPr>
          <w:noProof/>
        </w:rPr>
      </w:r>
      <w:r w:rsidRPr="00126CFE">
        <w:rPr>
          <w:noProof/>
        </w:rPr>
        <w:fldChar w:fldCharType="separate"/>
      </w:r>
      <w:r w:rsidR="000F067E">
        <w:rPr>
          <w:noProof/>
        </w:rPr>
        <w:t>104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25</w:t>
      </w:r>
      <w:r>
        <w:rPr>
          <w:noProof/>
        </w:rPr>
        <w:noBreakHyphen/>
        <w:t>5</w:t>
      </w:r>
      <w:r>
        <w:rPr>
          <w:noProof/>
        </w:rPr>
        <w:tab/>
        <w:t>Authorisation of another person to make appraisals or reappraisals</w:t>
      </w:r>
      <w:r w:rsidRPr="00126CFE">
        <w:rPr>
          <w:noProof/>
        </w:rPr>
        <w:tab/>
      </w:r>
      <w:r w:rsidRPr="00126CFE">
        <w:rPr>
          <w:noProof/>
        </w:rPr>
        <w:fldChar w:fldCharType="begin"/>
      </w:r>
      <w:r w:rsidRPr="00126CFE">
        <w:rPr>
          <w:noProof/>
        </w:rPr>
        <w:instrText xml:space="preserve"> PAGEREF _Toc149827824 \h </w:instrText>
      </w:r>
      <w:r w:rsidRPr="00126CFE">
        <w:rPr>
          <w:noProof/>
        </w:rPr>
      </w:r>
      <w:r w:rsidRPr="00126CFE">
        <w:rPr>
          <w:noProof/>
        </w:rPr>
        <w:fldChar w:fldCharType="separate"/>
      </w:r>
      <w:r w:rsidR="000F067E">
        <w:rPr>
          <w:noProof/>
        </w:rPr>
        <w:t>105</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26—When do classifications take effect?</w:t>
      </w:r>
      <w:r w:rsidRPr="00126CFE">
        <w:rPr>
          <w:b w:val="0"/>
          <w:noProof/>
          <w:sz w:val="18"/>
        </w:rPr>
        <w:tab/>
      </w:r>
      <w:r w:rsidRPr="00126CFE">
        <w:rPr>
          <w:b w:val="0"/>
          <w:noProof/>
          <w:sz w:val="18"/>
        </w:rPr>
        <w:fldChar w:fldCharType="begin"/>
      </w:r>
      <w:r w:rsidRPr="00126CFE">
        <w:rPr>
          <w:b w:val="0"/>
          <w:noProof/>
          <w:sz w:val="18"/>
        </w:rPr>
        <w:instrText xml:space="preserve"> PAGEREF _Toc149827825 \h </w:instrText>
      </w:r>
      <w:r w:rsidRPr="00126CFE">
        <w:rPr>
          <w:b w:val="0"/>
          <w:noProof/>
          <w:sz w:val="18"/>
        </w:rPr>
      </w:r>
      <w:r w:rsidRPr="00126CFE">
        <w:rPr>
          <w:b w:val="0"/>
          <w:noProof/>
          <w:sz w:val="18"/>
        </w:rPr>
        <w:fldChar w:fldCharType="separate"/>
      </w:r>
      <w:r w:rsidR="000F067E">
        <w:rPr>
          <w:b w:val="0"/>
          <w:noProof/>
          <w:sz w:val="18"/>
        </w:rPr>
        <w:t>106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26</w:t>
      </w:r>
      <w:r>
        <w:rPr>
          <w:noProof/>
        </w:rPr>
        <w:noBreakHyphen/>
        <w:t>1</w:t>
      </w:r>
      <w:r>
        <w:rPr>
          <w:noProof/>
        </w:rPr>
        <w:tab/>
        <w:t>Appraisals received within the appropriate period—care other than respite care</w:t>
      </w:r>
      <w:r w:rsidRPr="00126CFE">
        <w:rPr>
          <w:noProof/>
        </w:rPr>
        <w:tab/>
      </w:r>
      <w:r w:rsidRPr="00126CFE">
        <w:rPr>
          <w:noProof/>
        </w:rPr>
        <w:fldChar w:fldCharType="begin"/>
      </w:r>
      <w:r w:rsidRPr="00126CFE">
        <w:rPr>
          <w:noProof/>
        </w:rPr>
        <w:instrText xml:space="preserve"> PAGEREF _Toc149827826 \h </w:instrText>
      </w:r>
      <w:r w:rsidRPr="00126CFE">
        <w:rPr>
          <w:noProof/>
        </w:rPr>
      </w:r>
      <w:r w:rsidRPr="00126CFE">
        <w:rPr>
          <w:noProof/>
        </w:rPr>
        <w:fldChar w:fldCharType="separate"/>
      </w:r>
      <w:r w:rsidR="000F067E">
        <w:rPr>
          <w:noProof/>
        </w:rPr>
        <w:t>106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lastRenderedPageBreak/>
        <w:t>26</w:t>
      </w:r>
      <w:r>
        <w:rPr>
          <w:noProof/>
        </w:rPr>
        <w:noBreakHyphen/>
        <w:t>2</w:t>
      </w:r>
      <w:r>
        <w:rPr>
          <w:noProof/>
        </w:rPr>
        <w:tab/>
        <w:t>Appraisals not received within the appropriate period—care other than respite care</w:t>
      </w:r>
      <w:r w:rsidRPr="00126CFE">
        <w:rPr>
          <w:noProof/>
        </w:rPr>
        <w:tab/>
      </w:r>
      <w:r w:rsidRPr="00126CFE">
        <w:rPr>
          <w:noProof/>
        </w:rPr>
        <w:fldChar w:fldCharType="begin"/>
      </w:r>
      <w:r w:rsidRPr="00126CFE">
        <w:rPr>
          <w:noProof/>
        </w:rPr>
        <w:instrText xml:space="preserve"> PAGEREF _Toc149827827 \h </w:instrText>
      </w:r>
      <w:r w:rsidRPr="00126CFE">
        <w:rPr>
          <w:noProof/>
        </w:rPr>
      </w:r>
      <w:r w:rsidRPr="00126CFE">
        <w:rPr>
          <w:noProof/>
        </w:rPr>
        <w:fldChar w:fldCharType="separate"/>
      </w:r>
      <w:r w:rsidR="000F067E">
        <w:rPr>
          <w:noProof/>
        </w:rPr>
        <w:t>106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26</w:t>
      </w:r>
      <w:r>
        <w:rPr>
          <w:noProof/>
        </w:rPr>
        <w:noBreakHyphen/>
        <w:t>3</w:t>
      </w:r>
      <w:r>
        <w:rPr>
          <w:noProof/>
        </w:rPr>
        <w:tab/>
        <w:t>When respite care classifications take effect</w:t>
      </w:r>
      <w:r w:rsidRPr="00126CFE">
        <w:rPr>
          <w:noProof/>
        </w:rPr>
        <w:tab/>
      </w:r>
      <w:r w:rsidRPr="00126CFE">
        <w:rPr>
          <w:noProof/>
        </w:rPr>
        <w:fldChar w:fldCharType="begin"/>
      </w:r>
      <w:r w:rsidRPr="00126CFE">
        <w:rPr>
          <w:noProof/>
        </w:rPr>
        <w:instrText xml:space="preserve"> PAGEREF _Toc149827828 \h </w:instrText>
      </w:r>
      <w:r w:rsidRPr="00126CFE">
        <w:rPr>
          <w:noProof/>
        </w:rPr>
      </w:r>
      <w:r w:rsidRPr="00126CFE">
        <w:rPr>
          <w:noProof/>
        </w:rPr>
        <w:fldChar w:fldCharType="separate"/>
      </w:r>
      <w:r w:rsidR="000F067E">
        <w:rPr>
          <w:noProof/>
        </w:rPr>
        <w:t>107</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27—Expiry and renewal of classifications</w:t>
      </w:r>
      <w:r w:rsidRPr="00126CFE">
        <w:rPr>
          <w:b w:val="0"/>
          <w:noProof/>
          <w:sz w:val="18"/>
        </w:rPr>
        <w:tab/>
      </w:r>
      <w:r w:rsidRPr="00126CFE">
        <w:rPr>
          <w:b w:val="0"/>
          <w:noProof/>
          <w:sz w:val="18"/>
        </w:rPr>
        <w:fldChar w:fldCharType="begin"/>
      </w:r>
      <w:r w:rsidRPr="00126CFE">
        <w:rPr>
          <w:b w:val="0"/>
          <w:noProof/>
          <w:sz w:val="18"/>
        </w:rPr>
        <w:instrText xml:space="preserve"> PAGEREF _Toc149827829 \h </w:instrText>
      </w:r>
      <w:r w:rsidRPr="00126CFE">
        <w:rPr>
          <w:b w:val="0"/>
          <w:noProof/>
          <w:sz w:val="18"/>
        </w:rPr>
      </w:r>
      <w:r w:rsidRPr="00126CFE">
        <w:rPr>
          <w:b w:val="0"/>
          <w:noProof/>
          <w:sz w:val="18"/>
        </w:rPr>
        <w:fldChar w:fldCharType="separate"/>
      </w:r>
      <w:r w:rsidR="000F067E">
        <w:rPr>
          <w:b w:val="0"/>
          <w:noProof/>
          <w:sz w:val="18"/>
        </w:rPr>
        <w:t>108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1</w:t>
      </w:r>
      <w:r>
        <w:rPr>
          <w:noProof/>
        </w:rPr>
        <w:tab/>
        <w:t>When do classifications cease to have effect?</w:t>
      </w:r>
      <w:r w:rsidRPr="00126CFE">
        <w:rPr>
          <w:noProof/>
        </w:rPr>
        <w:tab/>
      </w:r>
      <w:r w:rsidRPr="00126CFE">
        <w:rPr>
          <w:noProof/>
        </w:rPr>
        <w:fldChar w:fldCharType="begin"/>
      </w:r>
      <w:r w:rsidRPr="00126CFE">
        <w:rPr>
          <w:noProof/>
        </w:rPr>
        <w:instrText xml:space="preserve"> PAGEREF _Toc149827830 \h </w:instrText>
      </w:r>
      <w:r w:rsidRPr="00126CFE">
        <w:rPr>
          <w:noProof/>
        </w:rPr>
      </w:r>
      <w:r w:rsidRPr="00126CFE">
        <w:rPr>
          <w:noProof/>
        </w:rPr>
        <w:fldChar w:fldCharType="separate"/>
      </w:r>
      <w:r w:rsidR="000F067E">
        <w:rPr>
          <w:noProof/>
        </w:rPr>
        <w:t>108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2</w:t>
      </w:r>
      <w:r>
        <w:rPr>
          <w:noProof/>
        </w:rPr>
        <w:tab/>
        <w:t>Expiry dates and reappraisal periods</w:t>
      </w:r>
      <w:r w:rsidRPr="00126CFE">
        <w:rPr>
          <w:noProof/>
        </w:rPr>
        <w:tab/>
      </w:r>
      <w:r w:rsidRPr="00126CFE">
        <w:rPr>
          <w:noProof/>
        </w:rPr>
        <w:fldChar w:fldCharType="begin"/>
      </w:r>
      <w:r w:rsidRPr="00126CFE">
        <w:rPr>
          <w:noProof/>
        </w:rPr>
        <w:instrText xml:space="preserve"> PAGEREF _Toc149827831 \h </w:instrText>
      </w:r>
      <w:r w:rsidRPr="00126CFE">
        <w:rPr>
          <w:noProof/>
        </w:rPr>
      </w:r>
      <w:r w:rsidRPr="00126CFE">
        <w:rPr>
          <w:noProof/>
        </w:rPr>
        <w:fldChar w:fldCharType="separate"/>
      </w:r>
      <w:r w:rsidR="000F067E">
        <w:rPr>
          <w:noProof/>
        </w:rPr>
        <w:t>108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3</w:t>
      </w:r>
      <w:r>
        <w:rPr>
          <w:noProof/>
        </w:rPr>
        <w:tab/>
        <w:t>Reappraisal required by Secretary</w:t>
      </w:r>
      <w:r w:rsidRPr="00126CFE">
        <w:rPr>
          <w:noProof/>
        </w:rPr>
        <w:tab/>
      </w:r>
      <w:r w:rsidRPr="00126CFE">
        <w:rPr>
          <w:noProof/>
        </w:rPr>
        <w:fldChar w:fldCharType="begin"/>
      </w:r>
      <w:r w:rsidRPr="00126CFE">
        <w:rPr>
          <w:noProof/>
        </w:rPr>
        <w:instrText xml:space="preserve"> PAGEREF _Toc149827832 \h </w:instrText>
      </w:r>
      <w:r w:rsidRPr="00126CFE">
        <w:rPr>
          <w:noProof/>
        </w:rPr>
      </w:r>
      <w:r w:rsidRPr="00126CFE">
        <w:rPr>
          <w:noProof/>
        </w:rPr>
        <w:fldChar w:fldCharType="separate"/>
      </w:r>
      <w:r w:rsidR="000F067E">
        <w:rPr>
          <w:noProof/>
        </w:rPr>
        <w:t>113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4</w:t>
      </w:r>
      <w:r>
        <w:rPr>
          <w:noProof/>
        </w:rPr>
        <w:tab/>
        <w:t>Reappraisal at initiative of approved provider</w:t>
      </w:r>
      <w:r w:rsidRPr="00126CFE">
        <w:rPr>
          <w:noProof/>
        </w:rPr>
        <w:tab/>
      </w:r>
      <w:r w:rsidRPr="00126CFE">
        <w:rPr>
          <w:noProof/>
        </w:rPr>
        <w:fldChar w:fldCharType="begin"/>
      </w:r>
      <w:r w:rsidRPr="00126CFE">
        <w:rPr>
          <w:noProof/>
        </w:rPr>
        <w:instrText xml:space="preserve"> PAGEREF _Toc149827833 \h </w:instrText>
      </w:r>
      <w:r w:rsidRPr="00126CFE">
        <w:rPr>
          <w:noProof/>
        </w:rPr>
      </w:r>
      <w:r w:rsidRPr="00126CFE">
        <w:rPr>
          <w:noProof/>
        </w:rPr>
        <w:fldChar w:fldCharType="separate"/>
      </w:r>
      <w:r w:rsidR="000F067E">
        <w:rPr>
          <w:noProof/>
        </w:rPr>
        <w:t>115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5</w:t>
      </w:r>
      <w:r>
        <w:rPr>
          <w:noProof/>
        </w:rPr>
        <w:tab/>
        <w:t>Requirements for reappraisals</w:t>
      </w:r>
      <w:r w:rsidRPr="00126CFE">
        <w:rPr>
          <w:noProof/>
        </w:rPr>
        <w:tab/>
      </w:r>
      <w:r w:rsidRPr="00126CFE">
        <w:rPr>
          <w:noProof/>
        </w:rPr>
        <w:fldChar w:fldCharType="begin"/>
      </w:r>
      <w:r w:rsidRPr="00126CFE">
        <w:rPr>
          <w:noProof/>
        </w:rPr>
        <w:instrText xml:space="preserve"> PAGEREF _Toc149827834 \h </w:instrText>
      </w:r>
      <w:r w:rsidRPr="00126CFE">
        <w:rPr>
          <w:noProof/>
        </w:rPr>
      </w:r>
      <w:r w:rsidRPr="00126CFE">
        <w:rPr>
          <w:noProof/>
        </w:rPr>
        <w:fldChar w:fldCharType="separate"/>
      </w:r>
      <w:r w:rsidR="000F067E">
        <w:rPr>
          <w:noProof/>
        </w:rPr>
        <w:t>116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5A</w:t>
      </w:r>
      <w:r>
        <w:rPr>
          <w:noProof/>
        </w:rPr>
        <w:tab/>
        <w:t>Certain expiry date reappraisals must not be made</w:t>
      </w:r>
      <w:r w:rsidRPr="00126CFE">
        <w:rPr>
          <w:noProof/>
        </w:rPr>
        <w:tab/>
      </w:r>
      <w:r w:rsidRPr="00126CFE">
        <w:rPr>
          <w:noProof/>
        </w:rPr>
        <w:fldChar w:fldCharType="begin"/>
      </w:r>
      <w:r w:rsidRPr="00126CFE">
        <w:rPr>
          <w:noProof/>
        </w:rPr>
        <w:instrText xml:space="preserve"> PAGEREF _Toc149827835 \h </w:instrText>
      </w:r>
      <w:r w:rsidRPr="00126CFE">
        <w:rPr>
          <w:noProof/>
        </w:rPr>
      </w:r>
      <w:r w:rsidRPr="00126CFE">
        <w:rPr>
          <w:noProof/>
        </w:rPr>
        <w:fldChar w:fldCharType="separate"/>
      </w:r>
      <w:r w:rsidR="000F067E">
        <w:rPr>
          <w:noProof/>
        </w:rPr>
        <w:t>117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6</w:t>
      </w:r>
      <w:r>
        <w:rPr>
          <w:noProof/>
        </w:rPr>
        <w:tab/>
        <w:t>Renewal of classifications</w:t>
      </w:r>
      <w:r w:rsidRPr="00126CFE">
        <w:rPr>
          <w:noProof/>
        </w:rPr>
        <w:tab/>
      </w:r>
      <w:r w:rsidRPr="00126CFE">
        <w:rPr>
          <w:noProof/>
        </w:rPr>
        <w:fldChar w:fldCharType="begin"/>
      </w:r>
      <w:r w:rsidRPr="00126CFE">
        <w:rPr>
          <w:noProof/>
        </w:rPr>
        <w:instrText xml:space="preserve"> PAGEREF _Toc149827836 \h </w:instrText>
      </w:r>
      <w:r w:rsidRPr="00126CFE">
        <w:rPr>
          <w:noProof/>
        </w:rPr>
      </w:r>
      <w:r w:rsidRPr="00126CFE">
        <w:rPr>
          <w:noProof/>
        </w:rPr>
        <w:fldChar w:fldCharType="separate"/>
      </w:r>
      <w:r w:rsidR="000F067E">
        <w:rPr>
          <w:noProof/>
        </w:rPr>
        <w:t>117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7</w:t>
      </w:r>
      <w:r>
        <w:rPr>
          <w:noProof/>
        </w:rPr>
        <w:tab/>
        <w:t>Date of effect of renewal of classification that has an expiry date—reappraisal received during reappraisal period</w:t>
      </w:r>
      <w:r w:rsidRPr="00126CFE">
        <w:rPr>
          <w:noProof/>
        </w:rPr>
        <w:tab/>
      </w:r>
      <w:r w:rsidRPr="00126CFE">
        <w:rPr>
          <w:noProof/>
        </w:rPr>
        <w:fldChar w:fldCharType="begin"/>
      </w:r>
      <w:r w:rsidRPr="00126CFE">
        <w:rPr>
          <w:noProof/>
        </w:rPr>
        <w:instrText xml:space="preserve"> PAGEREF _Toc149827837 \h </w:instrText>
      </w:r>
      <w:r w:rsidRPr="00126CFE">
        <w:rPr>
          <w:noProof/>
        </w:rPr>
      </w:r>
      <w:r w:rsidRPr="00126CFE">
        <w:rPr>
          <w:noProof/>
        </w:rPr>
        <w:fldChar w:fldCharType="separate"/>
      </w:r>
      <w:r w:rsidR="000F067E">
        <w:rPr>
          <w:noProof/>
        </w:rPr>
        <w:t>118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8</w:t>
      </w:r>
      <w:r>
        <w:rPr>
          <w:noProof/>
        </w:rPr>
        <w:tab/>
        <w:t>Date of effect of renewal of classification that has an expiry date—reappraisal received after reappraisal period</w:t>
      </w:r>
      <w:r w:rsidRPr="00126CFE">
        <w:rPr>
          <w:noProof/>
        </w:rPr>
        <w:tab/>
      </w:r>
      <w:r w:rsidRPr="00126CFE">
        <w:rPr>
          <w:noProof/>
        </w:rPr>
        <w:fldChar w:fldCharType="begin"/>
      </w:r>
      <w:r w:rsidRPr="00126CFE">
        <w:rPr>
          <w:noProof/>
        </w:rPr>
        <w:instrText xml:space="preserve"> PAGEREF _Toc149827838 \h </w:instrText>
      </w:r>
      <w:r w:rsidRPr="00126CFE">
        <w:rPr>
          <w:noProof/>
        </w:rPr>
      </w:r>
      <w:r w:rsidRPr="00126CFE">
        <w:rPr>
          <w:noProof/>
        </w:rPr>
        <w:fldChar w:fldCharType="separate"/>
      </w:r>
      <w:r w:rsidR="000F067E">
        <w:rPr>
          <w:noProof/>
        </w:rPr>
        <w:t>119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27</w:t>
      </w:r>
      <w:r>
        <w:rPr>
          <w:noProof/>
        </w:rPr>
        <w:noBreakHyphen/>
        <w:t>9</w:t>
      </w:r>
      <w:r>
        <w:rPr>
          <w:noProof/>
        </w:rPr>
        <w:tab/>
        <w:t>Date of effect of renewal—reappraisals at initiative of approved provider</w:t>
      </w:r>
      <w:r w:rsidRPr="00126CFE">
        <w:rPr>
          <w:noProof/>
        </w:rPr>
        <w:tab/>
      </w:r>
      <w:r w:rsidRPr="00126CFE">
        <w:rPr>
          <w:noProof/>
        </w:rPr>
        <w:fldChar w:fldCharType="begin"/>
      </w:r>
      <w:r w:rsidRPr="00126CFE">
        <w:rPr>
          <w:noProof/>
        </w:rPr>
        <w:instrText xml:space="preserve"> PAGEREF _Toc149827839 \h </w:instrText>
      </w:r>
      <w:r w:rsidRPr="00126CFE">
        <w:rPr>
          <w:noProof/>
        </w:rPr>
      </w:r>
      <w:r w:rsidRPr="00126CFE">
        <w:rPr>
          <w:noProof/>
        </w:rPr>
        <w:fldChar w:fldCharType="separate"/>
      </w:r>
      <w:r w:rsidR="000F067E">
        <w:rPr>
          <w:noProof/>
        </w:rPr>
        <w:t>119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29—How are classifications changed?</w:t>
      </w:r>
      <w:r w:rsidRPr="00126CFE">
        <w:rPr>
          <w:b w:val="0"/>
          <w:noProof/>
          <w:sz w:val="18"/>
        </w:rPr>
        <w:tab/>
      </w:r>
      <w:r w:rsidRPr="00126CFE">
        <w:rPr>
          <w:b w:val="0"/>
          <w:noProof/>
          <w:sz w:val="18"/>
        </w:rPr>
        <w:fldChar w:fldCharType="begin"/>
      </w:r>
      <w:r w:rsidRPr="00126CFE">
        <w:rPr>
          <w:b w:val="0"/>
          <w:noProof/>
          <w:sz w:val="18"/>
        </w:rPr>
        <w:instrText xml:space="preserve"> PAGEREF _Toc149827840 \h </w:instrText>
      </w:r>
      <w:r w:rsidRPr="00126CFE">
        <w:rPr>
          <w:b w:val="0"/>
          <w:noProof/>
          <w:sz w:val="18"/>
        </w:rPr>
      </w:r>
      <w:r w:rsidRPr="00126CFE">
        <w:rPr>
          <w:b w:val="0"/>
          <w:noProof/>
          <w:sz w:val="18"/>
        </w:rPr>
        <w:fldChar w:fldCharType="separate"/>
      </w:r>
      <w:r w:rsidR="000F067E">
        <w:rPr>
          <w:b w:val="0"/>
          <w:noProof/>
          <w:sz w:val="18"/>
        </w:rPr>
        <w:t>121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Changing classifications</w:t>
      </w:r>
      <w:r w:rsidRPr="00126CFE">
        <w:rPr>
          <w:noProof/>
        </w:rPr>
        <w:tab/>
      </w:r>
      <w:r w:rsidRPr="00126CFE">
        <w:rPr>
          <w:noProof/>
        </w:rPr>
        <w:fldChar w:fldCharType="begin"/>
      </w:r>
      <w:r w:rsidRPr="00126CFE">
        <w:rPr>
          <w:noProof/>
        </w:rPr>
        <w:instrText xml:space="preserve"> PAGEREF _Toc149827841 \h </w:instrText>
      </w:r>
      <w:r w:rsidRPr="00126CFE">
        <w:rPr>
          <w:noProof/>
        </w:rPr>
      </w:r>
      <w:r w:rsidRPr="00126CFE">
        <w:rPr>
          <w:noProof/>
        </w:rPr>
        <w:fldChar w:fldCharType="separate"/>
      </w:r>
      <w:r w:rsidR="000F067E">
        <w:rPr>
          <w:noProof/>
        </w:rPr>
        <w:t>121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w:t>
      </w:r>
      <w:r>
        <w:rPr>
          <w:noProof/>
        </w:rPr>
        <w:noBreakHyphen/>
        <w:t>2</w:t>
      </w:r>
      <w:r>
        <w:rPr>
          <w:noProof/>
        </w:rPr>
        <w:tab/>
        <w:t>Date of effect of change</w:t>
      </w:r>
      <w:r w:rsidRPr="00126CFE">
        <w:rPr>
          <w:noProof/>
        </w:rPr>
        <w:tab/>
      </w:r>
      <w:r w:rsidRPr="00126CFE">
        <w:rPr>
          <w:noProof/>
        </w:rPr>
        <w:fldChar w:fldCharType="begin"/>
      </w:r>
      <w:r w:rsidRPr="00126CFE">
        <w:rPr>
          <w:noProof/>
        </w:rPr>
        <w:instrText xml:space="preserve"> PAGEREF _Toc149827842 \h </w:instrText>
      </w:r>
      <w:r w:rsidRPr="00126CFE">
        <w:rPr>
          <w:noProof/>
        </w:rPr>
      </w:r>
      <w:r w:rsidRPr="00126CFE">
        <w:rPr>
          <w:noProof/>
        </w:rPr>
        <w:fldChar w:fldCharType="separate"/>
      </w:r>
      <w:r w:rsidR="000F067E">
        <w:rPr>
          <w:noProof/>
        </w:rPr>
        <w:t>121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29A—Civil penalty for incorrect classifications</w:t>
      </w:r>
      <w:r w:rsidRPr="00126CFE">
        <w:rPr>
          <w:b w:val="0"/>
          <w:noProof/>
          <w:sz w:val="18"/>
        </w:rPr>
        <w:tab/>
      </w:r>
      <w:r w:rsidRPr="00126CFE">
        <w:rPr>
          <w:b w:val="0"/>
          <w:noProof/>
          <w:sz w:val="18"/>
        </w:rPr>
        <w:fldChar w:fldCharType="begin"/>
      </w:r>
      <w:r w:rsidRPr="00126CFE">
        <w:rPr>
          <w:b w:val="0"/>
          <w:noProof/>
          <w:sz w:val="18"/>
        </w:rPr>
        <w:instrText xml:space="preserve"> PAGEREF _Toc149827843 \h </w:instrText>
      </w:r>
      <w:r w:rsidRPr="00126CFE">
        <w:rPr>
          <w:b w:val="0"/>
          <w:noProof/>
          <w:sz w:val="18"/>
        </w:rPr>
      </w:r>
      <w:r w:rsidRPr="00126CFE">
        <w:rPr>
          <w:b w:val="0"/>
          <w:noProof/>
          <w:sz w:val="18"/>
        </w:rPr>
        <w:fldChar w:fldCharType="separate"/>
      </w:r>
      <w:r w:rsidR="000F067E">
        <w:rPr>
          <w:b w:val="0"/>
          <w:noProof/>
          <w:sz w:val="18"/>
        </w:rPr>
        <w:t>122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29A</w:t>
      </w:r>
      <w:r>
        <w:rPr>
          <w:noProof/>
        </w:rPr>
        <w:noBreakHyphen/>
        <w:t>1</w:t>
      </w:r>
      <w:r>
        <w:rPr>
          <w:noProof/>
        </w:rPr>
        <w:tab/>
        <w:t>Warning notices</w:t>
      </w:r>
      <w:r w:rsidRPr="00126CFE">
        <w:rPr>
          <w:noProof/>
        </w:rPr>
        <w:tab/>
      </w:r>
      <w:r w:rsidRPr="00126CFE">
        <w:rPr>
          <w:noProof/>
        </w:rPr>
        <w:fldChar w:fldCharType="begin"/>
      </w:r>
      <w:r w:rsidRPr="00126CFE">
        <w:rPr>
          <w:noProof/>
        </w:rPr>
        <w:instrText xml:space="preserve"> PAGEREF _Toc149827844 \h </w:instrText>
      </w:r>
      <w:r w:rsidRPr="00126CFE">
        <w:rPr>
          <w:noProof/>
        </w:rPr>
      </w:r>
      <w:r w:rsidRPr="00126CFE">
        <w:rPr>
          <w:noProof/>
        </w:rPr>
        <w:fldChar w:fldCharType="separate"/>
      </w:r>
      <w:r w:rsidR="000F067E">
        <w:rPr>
          <w:noProof/>
        </w:rPr>
        <w:t>122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29A</w:t>
      </w:r>
      <w:r>
        <w:rPr>
          <w:noProof/>
        </w:rPr>
        <w:noBreakHyphen/>
        <w:t>2</w:t>
      </w:r>
      <w:r>
        <w:rPr>
          <w:noProof/>
        </w:rPr>
        <w:tab/>
        <w:t>Civil penalty</w:t>
      </w:r>
      <w:r w:rsidRPr="00126CFE">
        <w:rPr>
          <w:noProof/>
        </w:rPr>
        <w:tab/>
      </w:r>
      <w:r w:rsidRPr="00126CFE">
        <w:rPr>
          <w:noProof/>
        </w:rPr>
        <w:fldChar w:fldCharType="begin"/>
      </w:r>
      <w:r w:rsidRPr="00126CFE">
        <w:rPr>
          <w:noProof/>
        </w:rPr>
        <w:instrText xml:space="preserve"> PAGEREF _Toc149827845 \h </w:instrText>
      </w:r>
      <w:r w:rsidRPr="00126CFE">
        <w:rPr>
          <w:noProof/>
        </w:rPr>
      </w:r>
      <w:r w:rsidRPr="00126CFE">
        <w:rPr>
          <w:noProof/>
        </w:rPr>
        <w:fldChar w:fldCharType="separate"/>
      </w:r>
      <w:r w:rsidR="000F067E">
        <w:rPr>
          <w:noProof/>
        </w:rPr>
        <w:t>123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29A</w:t>
      </w:r>
      <w:r>
        <w:rPr>
          <w:noProof/>
        </w:rPr>
        <w:noBreakHyphen/>
        <w:t>3</w:t>
      </w:r>
      <w:r>
        <w:rPr>
          <w:noProof/>
        </w:rPr>
        <w:tab/>
        <w:t>When changes are significant</w:t>
      </w:r>
      <w:r w:rsidRPr="00126CFE">
        <w:rPr>
          <w:noProof/>
        </w:rPr>
        <w:tab/>
      </w:r>
      <w:r w:rsidRPr="00126CFE">
        <w:rPr>
          <w:noProof/>
        </w:rPr>
        <w:fldChar w:fldCharType="begin"/>
      </w:r>
      <w:r w:rsidRPr="00126CFE">
        <w:rPr>
          <w:noProof/>
        </w:rPr>
        <w:instrText xml:space="preserve"> PAGEREF _Toc149827846 \h </w:instrText>
      </w:r>
      <w:r w:rsidRPr="00126CFE">
        <w:rPr>
          <w:noProof/>
        </w:rPr>
      </w:r>
      <w:r w:rsidRPr="00126CFE">
        <w:rPr>
          <w:noProof/>
        </w:rPr>
        <w:fldChar w:fldCharType="separate"/>
      </w:r>
      <w:r w:rsidR="000F067E">
        <w:rPr>
          <w:noProof/>
        </w:rPr>
        <w:t>124</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2.4A—Classification of care recipients on or after the transition day</w:t>
      </w:r>
      <w:r w:rsidRPr="00126CFE">
        <w:rPr>
          <w:b w:val="0"/>
          <w:noProof/>
          <w:sz w:val="18"/>
        </w:rPr>
        <w:tab/>
      </w:r>
      <w:r w:rsidRPr="00126CFE">
        <w:rPr>
          <w:b w:val="0"/>
          <w:noProof/>
          <w:sz w:val="18"/>
        </w:rPr>
        <w:fldChar w:fldCharType="begin"/>
      </w:r>
      <w:r w:rsidRPr="00126CFE">
        <w:rPr>
          <w:b w:val="0"/>
          <w:noProof/>
          <w:sz w:val="18"/>
        </w:rPr>
        <w:instrText xml:space="preserve"> PAGEREF _Toc149827847 \h </w:instrText>
      </w:r>
      <w:r w:rsidRPr="00126CFE">
        <w:rPr>
          <w:b w:val="0"/>
          <w:noProof/>
          <w:sz w:val="18"/>
        </w:rPr>
      </w:r>
      <w:r w:rsidRPr="00126CFE">
        <w:rPr>
          <w:b w:val="0"/>
          <w:noProof/>
          <w:sz w:val="18"/>
        </w:rPr>
        <w:fldChar w:fldCharType="separate"/>
      </w:r>
      <w:r w:rsidR="000F067E">
        <w:rPr>
          <w:b w:val="0"/>
          <w:noProof/>
          <w:sz w:val="18"/>
        </w:rPr>
        <w:t>125</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29B—Introduction</w:t>
      </w:r>
      <w:r w:rsidRPr="00126CFE">
        <w:rPr>
          <w:b w:val="0"/>
          <w:noProof/>
          <w:sz w:val="18"/>
        </w:rPr>
        <w:tab/>
      </w:r>
      <w:r w:rsidRPr="00126CFE">
        <w:rPr>
          <w:b w:val="0"/>
          <w:noProof/>
          <w:sz w:val="18"/>
        </w:rPr>
        <w:fldChar w:fldCharType="begin"/>
      </w:r>
      <w:r w:rsidRPr="00126CFE">
        <w:rPr>
          <w:b w:val="0"/>
          <w:noProof/>
          <w:sz w:val="18"/>
        </w:rPr>
        <w:instrText xml:space="preserve"> PAGEREF _Toc149827848 \h </w:instrText>
      </w:r>
      <w:r w:rsidRPr="00126CFE">
        <w:rPr>
          <w:b w:val="0"/>
          <w:noProof/>
          <w:sz w:val="18"/>
        </w:rPr>
      </w:r>
      <w:r w:rsidRPr="00126CFE">
        <w:rPr>
          <w:b w:val="0"/>
          <w:noProof/>
          <w:sz w:val="18"/>
        </w:rPr>
        <w:fldChar w:fldCharType="separate"/>
      </w:r>
      <w:r w:rsidR="000F067E">
        <w:rPr>
          <w:b w:val="0"/>
          <w:noProof/>
          <w:sz w:val="18"/>
        </w:rPr>
        <w:t>125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29B</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_Toc149827849 \h </w:instrText>
      </w:r>
      <w:r w:rsidRPr="00126CFE">
        <w:rPr>
          <w:noProof/>
        </w:rPr>
      </w:r>
      <w:r w:rsidRPr="00126CFE">
        <w:rPr>
          <w:noProof/>
        </w:rPr>
        <w:fldChar w:fldCharType="separate"/>
      </w:r>
      <w:r w:rsidR="000F067E">
        <w:rPr>
          <w:noProof/>
        </w:rPr>
        <w:t>125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29B</w:t>
      </w:r>
      <w:r>
        <w:rPr>
          <w:noProof/>
        </w:rPr>
        <w:noBreakHyphen/>
        <w:t>2</w:t>
      </w:r>
      <w:r>
        <w:rPr>
          <w:noProof/>
        </w:rPr>
        <w:tab/>
        <w:t>The Classification Principles</w:t>
      </w:r>
      <w:r w:rsidRPr="00126CFE">
        <w:rPr>
          <w:noProof/>
        </w:rPr>
        <w:tab/>
      </w:r>
      <w:r w:rsidRPr="00126CFE">
        <w:rPr>
          <w:noProof/>
        </w:rPr>
        <w:fldChar w:fldCharType="begin"/>
      </w:r>
      <w:r w:rsidRPr="00126CFE">
        <w:rPr>
          <w:noProof/>
        </w:rPr>
        <w:instrText xml:space="preserve"> PAGEREF _Toc149827850 \h </w:instrText>
      </w:r>
      <w:r w:rsidRPr="00126CFE">
        <w:rPr>
          <w:noProof/>
        </w:rPr>
      </w:r>
      <w:r w:rsidRPr="00126CFE">
        <w:rPr>
          <w:noProof/>
        </w:rPr>
        <w:fldChar w:fldCharType="separate"/>
      </w:r>
      <w:r w:rsidR="000F067E">
        <w:rPr>
          <w:noProof/>
        </w:rPr>
        <w:t>125</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29C—How are care recipients classified?</w:t>
      </w:r>
      <w:r w:rsidRPr="00126CFE">
        <w:rPr>
          <w:b w:val="0"/>
          <w:noProof/>
          <w:sz w:val="18"/>
        </w:rPr>
        <w:tab/>
      </w:r>
      <w:r w:rsidRPr="00126CFE">
        <w:rPr>
          <w:b w:val="0"/>
          <w:noProof/>
          <w:sz w:val="18"/>
        </w:rPr>
        <w:fldChar w:fldCharType="begin"/>
      </w:r>
      <w:r w:rsidRPr="00126CFE">
        <w:rPr>
          <w:b w:val="0"/>
          <w:noProof/>
          <w:sz w:val="18"/>
        </w:rPr>
        <w:instrText xml:space="preserve"> PAGEREF _Toc149827851 \h </w:instrText>
      </w:r>
      <w:r w:rsidRPr="00126CFE">
        <w:rPr>
          <w:b w:val="0"/>
          <w:noProof/>
          <w:sz w:val="18"/>
        </w:rPr>
      </w:r>
      <w:r w:rsidRPr="00126CFE">
        <w:rPr>
          <w:b w:val="0"/>
          <w:noProof/>
          <w:sz w:val="18"/>
        </w:rPr>
        <w:fldChar w:fldCharType="separate"/>
      </w:r>
      <w:r w:rsidR="000F067E">
        <w:rPr>
          <w:b w:val="0"/>
          <w:noProof/>
          <w:sz w:val="18"/>
        </w:rPr>
        <w:t>126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1</w:t>
      </w:r>
      <w:r>
        <w:rPr>
          <w:noProof/>
        </w:rPr>
        <w:tab/>
        <w:t>Application of this Division</w:t>
      </w:r>
      <w:r w:rsidRPr="00126CFE">
        <w:rPr>
          <w:noProof/>
        </w:rPr>
        <w:tab/>
      </w:r>
      <w:r w:rsidRPr="00126CFE">
        <w:rPr>
          <w:noProof/>
        </w:rPr>
        <w:fldChar w:fldCharType="begin"/>
      </w:r>
      <w:r w:rsidRPr="00126CFE">
        <w:rPr>
          <w:noProof/>
        </w:rPr>
        <w:instrText xml:space="preserve"> PAGEREF _Toc149827852 \h </w:instrText>
      </w:r>
      <w:r w:rsidRPr="00126CFE">
        <w:rPr>
          <w:noProof/>
        </w:rPr>
      </w:r>
      <w:r w:rsidRPr="00126CFE">
        <w:rPr>
          <w:noProof/>
        </w:rPr>
        <w:fldChar w:fldCharType="separate"/>
      </w:r>
      <w:r w:rsidR="000F067E">
        <w:rPr>
          <w:noProof/>
        </w:rPr>
        <w:t>126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2</w:t>
      </w:r>
      <w:r>
        <w:rPr>
          <w:noProof/>
        </w:rPr>
        <w:tab/>
        <w:t>Classification of care recipients</w:t>
      </w:r>
      <w:r w:rsidRPr="00126CFE">
        <w:rPr>
          <w:noProof/>
        </w:rPr>
        <w:tab/>
      </w:r>
      <w:r w:rsidRPr="00126CFE">
        <w:rPr>
          <w:noProof/>
        </w:rPr>
        <w:fldChar w:fldCharType="begin"/>
      </w:r>
      <w:r w:rsidRPr="00126CFE">
        <w:rPr>
          <w:noProof/>
        </w:rPr>
        <w:instrText xml:space="preserve"> PAGEREF _Toc149827853 \h </w:instrText>
      </w:r>
      <w:r w:rsidRPr="00126CFE">
        <w:rPr>
          <w:noProof/>
        </w:rPr>
      </w:r>
      <w:r w:rsidRPr="00126CFE">
        <w:rPr>
          <w:noProof/>
        </w:rPr>
        <w:fldChar w:fldCharType="separate"/>
      </w:r>
      <w:r w:rsidR="000F067E">
        <w:rPr>
          <w:noProof/>
        </w:rPr>
        <w:t>126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3</w:t>
      </w:r>
      <w:r>
        <w:rPr>
          <w:noProof/>
        </w:rPr>
        <w:tab/>
        <w:t>Secretary may assess care recipient</w:t>
      </w:r>
      <w:r w:rsidRPr="00126CFE">
        <w:rPr>
          <w:noProof/>
        </w:rPr>
        <w:tab/>
      </w:r>
      <w:r w:rsidRPr="00126CFE">
        <w:rPr>
          <w:noProof/>
        </w:rPr>
        <w:fldChar w:fldCharType="begin"/>
      </w:r>
      <w:r w:rsidRPr="00126CFE">
        <w:rPr>
          <w:noProof/>
        </w:rPr>
        <w:instrText xml:space="preserve"> PAGEREF _Toc149827854 \h </w:instrText>
      </w:r>
      <w:r w:rsidRPr="00126CFE">
        <w:rPr>
          <w:noProof/>
        </w:rPr>
      </w:r>
      <w:r w:rsidRPr="00126CFE">
        <w:rPr>
          <w:noProof/>
        </w:rPr>
        <w:fldChar w:fldCharType="separate"/>
      </w:r>
      <w:r w:rsidR="000F067E">
        <w:rPr>
          <w:noProof/>
        </w:rPr>
        <w:t>127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4</w:t>
      </w:r>
      <w:r>
        <w:rPr>
          <w:noProof/>
        </w:rPr>
        <w:tab/>
        <w:t>Care recipients may have classifications for both respite and non</w:t>
      </w:r>
      <w:r>
        <w:rPr>
          <w:noProof/>
        </w:rPr>
        <w:noBreakHyphen/>
        <w:t>respite care</w:t>
      </w:r>
      <w:r w:rsidRPr="00126CFE">
        <w:rPr>
          <w:noProof/>
        </w:rPr>
        <w:tab/>
      </w:r>
      <w:r w:rsidRPr="00126CFE">
        <w:rPr>
          <w:noProof/>
        </w:rPr>
        <w:fldChar w:fldCharType="begin"/>
      </w:r>
      <w:r w:rsidRPr="00126CFE">
        <w:rPr>
          <w:noProof/>
        </w:rPr>
        <w:instrText xml:space="preserve"> PAGEREF _Toc149827855 \h </w:instrText>
      </w:r>
      <w:r w:rsidRPr="00126CFE">
        <w:rPr>
          <w:noProof/>
        </w:rPr>
      </w:r>
      <w:r w:rsidRPr="00126CFE">
        <w:rPr>
          <w:noProof/>
        </w:rPr>
        <w:fldChar w:fldCharType="separate"/>
      </w:r>
      <w:r w:rsidR="000F067E">
        <w:rPr>
          <w:noProof/>
        </w:rPr>
        <w:t>128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5</w:t>
      </w:r>
      <w:r>
        <w:rPr>
          <w:noProof/>
        </w:rPr>
        <w:tab/>
        <w:t>Classification levels</w:t>
      </w:r>
      <w:r w:rsidRPr="00126CFE">
        <w:rPr>
          <w:noProof/>
        </w:rPr>
        <w:tab/>
      </w:r>
      <w:r w:rsidRPr="00126CFE">
        <w:rPr>
          <w:noProof/>
        </w:rPr>
        <w:fldChar w:fldCharType="begin"/>
      </w:r>
      <w:r w:rsidRPr="00126CFE">
        <w:rPr>
          <w:noProof/>
        </w:rPr>
        <w:instrText xml:space="preserve"> PAGEREF _Toc149827856 \h </w:instrText>
      </w:r>
      <w:r w:rsidRPr="00126CFE">
        <w:rPr>
          <w:noProof/>
        </w:rPr>
      </w:r>
      <w:r w:rsidRPr="00126CFE">
        <w:rPr>
          <w:noProof/>
        </w:rPr>
        <w:fldChar w:fldCharType="separate"/>
      </w:r>
      <w:r w:rsidR="000F067E">
        <w:rPr>
          <w:noProof/>
        </w:rPr>
        <w:t>128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lastRenderedPageBreak/>
        <w:t>29C</w:t>
      </w:r>
      <w:r>
        <w:rPr>
          <w:noProof/>
        </w:rPr>
        <w:noBreakHyphen/>
        <w:t>6</w:t>
      </w:r>
      <w:r>
        <w:rPr>
          <w:noProof/>
        </w:rPr>
        <w:tab/>
        <w:t>Exclusion of classes of care recipients</w:t>
      </w:r>
      <w:r w:rsidRPr="00126CFE">
        <w:rPr>
          <w:noProof/>
        </w:rPr>
        <w:tab/>
      </w:r>
      <w:r w:rsidRPr="00126CFE">
        <w:rPr>
          <w:noProof/>
        </w:rPr>
        <w:fldChar w:fldCharType="begin"/>
      </w:r>
      <w:r w:rsidRPr="00126CFE">
        <w:rPr>
          <w:noProof/>
        </w:rPr>
        <w:instrText xml:space="preserve"> PAGEREF _Toc149827857 \h </w:instrText>
      </w:r>
      <w:r w:rsidRPr="00126CFE">
        <w:rPr>
          <w:noProof/>
        </w:rPr>
      </w:r>
      <w:r w:rsidRPr="00126CFE">
        <w:rPr>
          <w:noProof/>
        </w:rPr>
        <w:fldChar w:fldCharType="separate"/>
      </w:r>
      <w:r w:rsidR="000F067E">
        <w:rPr>
          <w:noProof/>
        </w:rPr>
        <w:t>129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7</w:t>
      </w:r>
      <w:r>
        <w:rPr>
          <w:noProof/>
        </w:rPr>
        <w:tab/>
        <w:t>Classifications of persons who cease to be care recipients</w:t>
      </w:r>
      <w:r w:rsidRPr="00126CFE">
        <w:rPr>
          <w:noProof/>
        </w:rPr>
        <w:tab/>
      </w:r>
      <w:r w:rsidRPr="00126CFE">
        <w:rPr>
          <w:noProof/>
        </w:rPr>
        <w:fldChar w:fldCharType="begin"/>
      </w:r>
      <w:r w:rsidRPr="00126CFE">
        <w:rPr>
          <w:noProof/>
        </w:rPr>
        <w:instrText xml:space="preserve"> PAGEREF _Toc149827858 \h </w:instrText>
      </w:r>
      <w:r w:rsidRPr="00126CFE">
        <w:rPr>
          <w:noProof/>
        </w:rPr>
      </w:r>
      <w:r w:rsidRPr="00126CFE">
        <w:rPr>
          <w:noProof/>
        </w:rPr>
        <w:fldChar w:fldCharType="separate"/>
      </w:r>
      <w:r w:rsidR="000F067E">
        <w:rPr>
          <w:noProof/>
        </w:rPr>
        <w:t>129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29C</w:t>
      </w:r>
      <w:r>
        <w:rPr>
          <w:noProof/>
        </w:rPr>
        <w:noBreakHyphen/>
        <w:t>8</w:t>
      </w:r>
      <w:r>
        <w:rPr>
          <w:noProof/>
        </w:rPr>
        <w:tab/>
        <w:t>Use of computer programs to make decisions</w:t>
      </w:r>
      <w:r w:rsidRPr="00126CFE">
        <w:rPr>
          <w:noProof/>
        </w:rPr>
        <w:tab/>
      </w:r>
      <w:r w:rsidRPr="00126CFE">
        <w:rPr>
          <w:noProof/>
        </w:rPr>
        <w:fldChar w:fldCharType="begin"/>
      </w:r>
      <w:r w:rsidRPr="00126CFE">
        <w:rPr>
          <w:noProof/>
        </w:rPr>
        <w:instrText xml:space="preserve"> PAGEREF _Toc149827859 \h </w:instrText>
      </w:r>
      <w:r w:rsidRPr="00126CFE">
        <w:rPr>
          <w:noProof/>
        </w:rPr>
      </w:r>
      <w:r w:rsidRPr="00126CFE">
        <w:rPr>
          <w:noProof/>
        </w:rPr>
        <w:fldChar w:fldCharType="separate"/>
      </w:r>
      <w:r w:rsidR="000F067E">
        <w:rPr>
          <w:noProof/>
        </w:rPr>
        <w:t>129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29D—How are care recipients reclassified?</w:t>
      </w:r>
      <w:r w:rsidRPr="00126CFE">
        <w:rPr>
          <w:b w:val="0"/>
          <w:noProof/>
          <w:sz w:val="18"/>
        </w:rPr>
        <w:tab/>
      </w:r>
      <w:r w:rsidRPr="00126CFE">
        <w:rPr>
          <w:b w:val="0"/>
          <w:noProof/>
          <w:sz w:val="18"/>
        </w:rPr>
        <w:fldChar w:fldCharType="begin"/>
      </w:r>
      <w:r w:rsidRPr="00126CFE">
        <w:rPr>
          <w:b w:val="0"/>
          <w:noProof/>
          <w:sz w:val="18"/>
        </w:rPr>
        <w:instrText xml:space="preserve"> PAGEREF _Toc149827860 \h </w:instrText>
      </w:r>
      <w:r w:rsidRPr="00126CFE">
        <w:rPr>
          <w:b w:val="0"/>
          <w:noProof/>
          <w:sz w:val="18"/>
        </w:rPr>
      </w:r>
      <w:r w:rsidRPr="00126CFE">
        <w:rPr>
          <w:b w:val="0"/>
          <w:noProof/>
          <w:sz w:val="18"/>
        </w:rPr>
        <w:fldChar w:fldCharType="separate"/>
      </w:r>
      <w:r w:rsidR="000F067E">
        <w:rPr>
          <w:b w:val="0"/>
          <w:noProof/>
          <w:sz w:val="18"/>
        </w:rPr>
        <w:t>131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29D</w:t>
      </w:r>
      <w:r>
        <w:rPr>
          <w:noProof/>
        </w:rPr>
        <w:noBreakHyphen/>
        <w:t>1</w:t>
      </w:r>
      <w:r>
        <w:rPr>
          <w:noProof/>
        </w:rPr>
        <w:tab/>
        <w:t>Reclassification of care recipients</w:t>
      </w:r>
      <w:r w:rsidRPr="00126CFE">
        <w:rPr>
          <w:noProof/>
        </w:rPr>
        <w:tab/>
      </w:r>
      <w:r w:rsidRPr="00126CFE">
        <w:rPr>
          <w:noProof/>
        </w:rPr>
        <w:fldChar w:fldCharType="begin"/>
      </w:r>
      <w:r w:rsidRPr="00126CFE">
        <w:rPr>
          <w:noProof/>
        </w:rPr>
        <w:instrText xml:space="preserve"> PAGEREF _Toc149827861 \h </w:instrText>
      </w:r>
      <w:r w:rsidRPr="00126CFE">
        <w:rPr>
          <w:noProof/>
        </w:rPr>
      </w:r>
      <w:r w:rsidRPr="00126CFE">
        <w:rPr>
          <w:noProof/>
        </w:rPr>
        <w:fldChar w:fldCharType="separate"/>
      </w:r>
      <w:r w:rsidR="000F067E">
        <w:rPr>
          <w:noProof/>
        </w:rPr>
        <w:t>131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29E—How are classifications changed?</w:t>
      </w:r>
      <w:r w:rsidRPr="00126CFE">
        <w:rPr>
          <w:b w:val="0"/>
          <w:noProof/>
          <w:sz w:val="18"/>
        </w:rPr>
        <w:tab/>
      </w:r>
      <w:r w:rsidRPr="00126CFE">
        <w:rPr>
          <w:b w:val="0"/>
          <w:noProof/>
          <w:sz w:val="18"/>
        </w:rPr>
        <w:fldChar w:fldCharType="begin"/>
      </w:r>
      <w:r w:rsidRPr="00126CFE">
        <w:rPr>
          <w:b w:val="0"/>
          <w:noProof/>
          <w:sz w:val="18"/>
        </w:rPr>
        <w:instrText xml:space="preserve"> PAGEREF _Toc149827862 \h </w:instrText>
      </w:r>
      <w:r w:rsidRPr="00126CFE">
        <w:rPr>
          <w:b w:val="0"/>
          <w:noProof/>
          <w:sz w:val="18"/>
        </w:rPr>
      </w:r>
      <w:r w:rsidRPr="00126CFE">
        <w:rPr>
          <w:b w:val="0"/>
          <w:noProof/>
          <w:sz w:val="18"/>
        </w:rPr>
        <w:fldChar w:fldCharType="separate"/>
      </w:r>
      <w:r w:rsidR="000F067E">
        <w:rPr>
          <w:b w:val="0"/>
          <w:noProof/>
          <w:sz w:val="18"/>
        </w:rPr>
        <w:t>132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29E</w:t>
      </w:r>
      <w:r>
        <w:rPr>
          <w:noProof/>
        </w:rPr>
        <w:noBreakHyphen/>
        <w:t>1</w:t>
      </w:r>
      <w:r>
        <w:rPr>
          <w:noProof/>
        </w:rPr>
        <w:tab/>
        <w:t>Changing classifications</w:t>
      </w:r>
      <w:r w:rsidRPr="00126CFE">
        <w:rPr>
          <w:noProof/>
        </w:rPr>
        <w:tab/>
      </w:r>
      <w:r w:rsidRPr="00126CFE">
        <w:rPr>
          <w:noProof/>
        </w:rPr>
        <w:fldChar w:fldCharType="begin"/>
      </w:r>
      <w:r w:rsidRPr="00126CFE">
        <w:rPr>
          <w:noProof/>
        </w:rPr>
        <w:instrText xml:space="preserve"> PAGEREF _Toc149827863 \h </w:instrText>
      </w:r>
      <w:r w:rsidRPr="00126CFE">
        <w:rPr>
          <w:noProof/>
        </w:rPr>
      </w:r>
      <w:r w:rsidRPr="00126CFE">
        <w:rPr>
          <w:noProof/>
        </w:rPr>
        <w:fldChar w:fldCharType="separate"/>
      </w:r>
      <w:r w:rsidR="000F067E">
        <w:rPr>
          <w:noProof/>
        </w:rPr>
        <w:t>132</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2.5—Extra service places</w:t>
      </w:r>
      <w:r w:rsidRPr="00126CFE">
        <w:rPr>
          <w:b w:val="0"/>
          <w:noProof/>
          <w:sz w:val="18"/>
        </w:rPr>
        <w:tab/>
      </w:r>
      <w:r w:rsidRPr="00126CFE">
        <w:rPr>
          <w:b w:val="0"/>
          <w:noProof/>
          <w:sz w:val="18"/>
        </w:rPr>
        <w:fldChar w:fldCharType="begin"/>
      </w:r>
      <w:r w:rsidRPr="00126CFE">
        <w:rPr>
          <w:b w:val="0"/>
          <w:noProof/>
          <w:sz w:val="18"/>
        </w:rPr>
        <w:instrText xml:space="preserve"> PAGEREF _Toc149827864 \h </w:instrText>
      </w:r>
      <w:r w:rsidRPr="00126CFE">
        <w:rPr>
          <w:b w:val="0"/>
          <w:noProof/>
          <w:sz w:val="18"/>
        </w:rPr>
      </w:r>
      <w:r w:rsidRPr="00126CFE">
        <w:rPr>
          <w:b w:val="0"/>
          <w:noProof/>
          <w:sz w:val="18"/>
        </w:rPr>
        <w:fldChar w:fldCharType="separate"/>
      </w:r>
      <w:r w:rsidR="000F067E">
        <w:rPr>
          <w:b w:val="0"/>
          <w:noProof/>
          <w:sz w:val="18"/>
        </w:rPr>
        <w:t>133</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30—Introduction</w:t>
      </w:r>
      <w:r w:rsidRPr="00126CFE">
        <w:rPr>
          <w:b w:val="0"/>
          <w:noProof/>
          <w:sz w:val="18"/>
        </w:rPr>
        <w:tab/>
      </w:r>
      <w:r w:rsidRPr="00126CFE">
        <w:rPr>
          <w:b w:val="0"/>
          <w:noProof/>
          <w:sz w:val="18"/>
        </w:rPr>
        <w:fldChar w:fldCharType="begin"/>
      </w:r>
      <w:r w:rsidRPr="00126CFE">
        <w:rPr>
          <w:b w:val="0"/>
          <w:noProof/>
          <w:sz w:val="18"/>
        </w:rPr>
        <w:instrText xml:space="preserve"> PAGEREF _Toc149827865 \h </w:instrText>
      </w:r>
      <w:r w:rsidRPr="00126CFE">
        <w:rPr>
          <w:b w:val="0"/>
          <w:noProof/>
          <w:sz w:val="18"/>
        </w:rPr>
      </w:r>
      <w:r w:rsidRPr="00126CFE">
        <w:rPr>
          <w:b w:val="0"/>
          <w:noProof/>
          <w:sz w:val="18"/>
        </w:rPr>
        <w:fldChar w:fldCharType="separate"/>
      </w:r>
      <w:r w:rsidR="000F067E">
        <w:rPr>
          <w:b w:val="0"/>
          <w:noProof/>
          <w:sz w:val="18"/>
        </w:rPr>
        <w:t>133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_Toc149827866 \h </w:instrText>
      </w:r>
      <w:r w:rsidRPr="00126CFE">
        <w:rPr>
          <w:noProof/>
        </w:rPr>
      </w:r>
      <w:r w:rsidRPr="00126CFE">
        <w:rPr>
          <w:noProof/>
        </w:rPr>
        <w:fldChar w:fldCharType="separate"/>
      </w:r>
      <w:r w:rsidR="000F067E">
        <w:rPr>
          <w:noProof/>
        </w:rPr>
        <w:t>133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30</w:t>
      </w:r>
      <w:r>
        <w:rPr>
          <w:noProof/>
        </w:rPr>
        <w:noBreakHyphen/>
        <w:t>2</w:t>
      </w:r>
      <w:r>
        <w:rPr>
          <w:noProof/>
        </w:rPr>
        <w:tab/>
        <w:t>The Extra Service Principles</w:t>
      </w:r>
      <w:r w:rsidRPr="00126CFE">
        <w:rPr>
          <w:noProof/>
        </w:rPr>
        <w:tab/>
      </w:r>
      <w:r w:rsidRPr="00126CFE">
        <w:rPr>
          <w:noProof/>
        </w:rPr>
        <w:fldChar w:fldCharType="begin"/>
      </w:r>
      <w:r w:rsidRPr="00126CFE">
        <w:rPr>
          <w:noProof/>
        </w:rPr>
        <w:instrText xml:space="preserve"> PAGEREF _Toc149827867 \h </w:instrText>
      </w:r>
      <w:r w:rsidRPr="00126CFE">
        <w:rPr>
          <w:noProof/>
        </w:rPr>
      </w:r>
      <w:r w:rsidRPr="00126CFE">
        <w:rPr>
          <w:noProof/>
        </w:rPr>
        <w:fldChar w:fldCharType="separate"/>
      </w:r>
      <w:r w:rsidR="000F067E">
        <w:rPr>
          <w:noProof/>
        </w:rPr>
        <w:t>133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30</w:t>
      </w:r>
      <w:r>
        <w:rPr>
          <w:noProof/>
        </w:rPr>
        <w:noBreakHyphen/>
        <w:t>3</w:t>
      </w:r>
      <w:r>
        <w:rPr>
          <w:noProof/>
        </w:rPr>
        <w:tab/>
        <w:t xml:space="preserve">Meaning of </w:t>
      </w:r>
      <w:r w:rsidRPr="005475B4">
        <w:rPr>
          <w:i/>
          <w:noProof/>
        </w:rPr>
        <w:t>distinct part</w:t>
      </w:r>
      <w:r w:rsidRPr="00126CFE">
        <w:rPr>
          <w:noProof/>
        </w:rPr>
        <w:tab/>
      </w:r>
      <w:r w:rsidRPr="00126CFE">
        <w:rPr>
          <w:noProof/>
        </w:rPr>
        <w:fldChar w:fldCharType="begin"/>
      </w:r>
      <w:r w:rsidRPr="00126CFE">
        <w:rPr>
          <w:noProof/>
        </w:rPr>
        <w:instrText xml:space="preserve"> PAGEREF _Toc149827868 \h </w:instrText>
      </w:r>
      <w:r w:rsidRPr="00126CFE">
        <w:rPr>
          <w:noProof/>
        </w:rPr>
      </w:r>
      <w:r w:rsidRPr="00126CFE">
        <w:rPr>
          <w:noProof/>
        </w:rPr>
        <w:fldChar w:fldCharType="separate"/>
      </w:r>
      <w:r w:rsidR="000F067E">
        <w:rPr>
          <w:noProof/>
        </w:rPr>
        <w:t>133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31—When is a place an extra service place?</w:t>
      </w:r>
      <w:r w:rsidRPr="00126CFE">
        <w:rPr>
          <w:b w:val="0"/>
          <w:noProof/>
          <w:sz w:val="18"/>
        </w:rPr>
        <w:tab/>
      </w:r>
      <w:r w:rsidRPr="00126CFE">
        <w:rPr>
          <w:b w:val="0"/>
          <w:noProof/>
          <w:sz w:val="18"/>
        </w:rPr>
        <w:fldChar w:fldCharType="begin"/>
      </w:r>
      <w:r w:rsidRPr="00126CFE">
        <w:rPr>
          <w:b w:val="0"/>
          <w:noProof/>
          <w:sz w:val="18"/>
        </w:rPr>
        <w:instrText xml:space="preserve"> PAGEREF _Toc149827869 \h </w:instrText>
      </w:r>
      <w:r w:rsidRPr="00126CFE">
        <w:rPr>
          <w:b w:val="0"/>
          <w:noProof/>
          <w:sz w:val="18"/>
        </w:rPr>
      </w:r>
      <w:r w:rsidRPr="00126CFE">
        <w:rPr>
          <w:b w:val="0"/>
          <w:noProof/>
          <w:sz w:val="18"/>
        </w:rPr>
        <w:fldChar w:fldCharType="separate"/>
      </w:r>
      <w:r w:rsidR="000F067E">
        <w:rPr>
          <w:b w:val="0"/>
          <w:noProof/>
          <w:sz w:val="18"/>
        </w:rPr>
        <w:t>135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Extra service place</w:t>
      </w:r>
      <w:r w:rsidRPr="00126CFE">
        <w:rPr>
          <w:noProof/>
        </w:rPr>
        <w:tab/>
      </w:r>
      <w:r w:rsidRPr="00126CFE">
        <w:rPr>
          <w:noProof/>
        </w:rPr>
        <w:fldChar w:fldCharType="begin"/>
      </w:r>
      <w:r w:rsidRPr="00126CFE">
        <w:rPr>
          <w:noProof/>
        </w:rPr>
        <w:instrText xml:space="preserve"> PAGEREF _Toc149827870 \h </w:instrText>
      </w:r>
      <w:r w:rsidRPr="00126CFE">
        <w:rPr>
          <w:noProof/>
        </w:rPr>
      </w:r>
      <w:r w:rsidRPr="00126CFE">
        <w:rPr>
          <w:noProof/>
        </w:rPr>
        <w:fldChar w:fldCharType="separate"/>
      </w:r>
      <w:r w:rsidR="000F067E">
        <w:rPr>
          <w:noProof/>
        </w:rPr>
        <w:t>135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31</w:t>
      </w:r>
      <w:r>
        <w:rPr>
          <w:noProof/>
        </w:rPr>
        <w:noBreakHyphen/>
        <w:t>3</w:t>
      </w:r>
      <w:r>
        <w:rPr>
          <w:noProof/>
        </w:rPr>
        <w:tab/>
        <w:t>Effect of allocation, transfer or variation of places to services with extra service status</w:t>
      </w:r>
      <w:r w:rsidRPr="00126CFE">
        <w:rPr>
          <w:noProof/>
        </w:rPr>
        <w:tab/>
      </w:r>
      <w:r w:rsidRPr="00126CFE">
        <w:rPr>
          <w:noProof/>
        </w:rPr>
        <w:fldChar w:fldCharType="begin"/>
      </w:r>
      <w:r w:rsidRPr="00126CFE">
        <w:rPr>
          <w:noProof/>
        </w:rPr>
        <w:instrText xml:space="preserve"> PAGEREF _Toc149827871 \h </w:instrText>
      </w:r>
      <w:r w:rsidRPr="00126CFE">
        <w:rPr>
          <w:noProof/>
        </w:rPr>
      </w:r>
      <w:r w:rsidRPr="00126CFE">
        <w:rPr>
          <w:noProof/>
        </w:rPr>
        <w:fldChar w:fldCharType="separate"/>
      </w:r>
      <w:r w:rsidR="000F067E">
        <w:rPr>
          <w:noProof/>
        </w:rPr>
        <w:t>135</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32—How is extra service status granted?</w:t>
      </w:r>
      <w:r w:rsidRPr="00126CFE">
        <w:rPr>
          <w:b w:val="0"/>
          <w:noProof/>
          <w:sz w:val="18"/>
        </w:rPr>
        <w:tab/>
      </w:r>
      <w:r w:rsidRPr="00126CFE">
        <w:rPr>
          <w:b w:val="0"/>
          <w:noProof/>
          <w:sz w:val="18"/>
        </w:rPr>
        <w:fldChar w:fldCharType="begin"/>
      </w:r>
      <w:r w:rsidRPr="00126CFE">
        <w:rPr>
          <w:b w:val="0"/>
          <w:noProof/>
          <w:sz w:val="18"/>
        </w:rPr>
        <w:instrText xml:space="preserve"> PAGEREF _Toc149827872 \h </w:instrText>
      </w:r>
      <w:r w:rsidRPr="00126CFE">
        <w:rPr>
          <w:b w:val="0"/>
          <w:noProof/>
          <w:sz w:val="18"/>
        </w:rPr>
      </w:r>
      <w:r w:rsidRPr="00126CFE">
        <w:rPr>
          <w:b w:val="0"/>
          <w:noProof/>
          <w:sz w:val="18"/>
        </w:rPr>
        <w:fldChar w:fldCharType="separate"/>
      </w:r>
      <w:r w:rsidR="000F067E">
        <w:rPr>
          <w:b w:val="0"/>
          <w:noProof/>
          <w:sz w:val="18"/>
        </w:rPr>
        <w:t>137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1</w:t>
      </w:r>
      <w:r>
        <w:rPr>
          <w:noProof/>
        </w:rPr>
        <w:tab/>
        <w:t>Grants of extra service status</w:t>
      </w:r>
      <w:r w:rsidRPr="00126CFE">
        <w:rPr>
          <w:noProof/>
        </w:rPr>
        <w:tab/>
      </w:r>
      <w:r w:rsidRPr="00126CFE">
        <w:rPr>
          <w:noProof/>
        </w:rPr>
        <w:fldChar w:fldCharType="begin"/>
      </w:r>
      <w:r w:rsidRPr="00126CFE">
        <w:rPr>
          <w:noProof/>
        </w:rPr>
        <w:instrText xml:space="preserve"> PAGEREF _Toc149827873 \h </w:instrText>
      </w:r>
      <w:r w:rsidRPr="00126CFE">
        <w:rPr>
          <w:noProof/>
        </w:rPr>
      </w:r>
      <w:r w:rsidRPr="00126CFE">
        <w:rPr>
          <w:noProof/>
        </w:rPr>
        <w:fldChar w:fldCharType="separate"/>
      </w:r>
      <w:r w:rsidR="000F067E">
        <w:rPr>
          <w:noProof/>
        </w:rPr>
        <w:t>137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2</w:t>
      </w:r>
      <w:r>
        <w:rPr>
          <w:noProof/>
        </w:rPr>
        <w:tab/>
        <w:t>Invitations to apply</w:t>
      </w:r>
      <w:r w:rsidRPr="00126CFE">
        <w:rPr>
          <w:noProof/>
        </w:rPr>
        <w:tab/>
      </w:r>
      <w:r w:rsidRPr="00126CFE">
        <w:rPr>
          <w:noProof/>
        </w:rPr>
        <w:fldChar w:fldCharType="begin"/>
      </w:r>
      <w:r w:rsidRPr="00126CFE">
        <w:rPr>
          <w:noProof/>
        </w:rPr>
        <w:instrText xml:space="preserve"> PAGEREF _Toc149827874 \h </w:instrText>
      </w:r>
      <w:r w:rsidRPr="00126CFE">
        <w:rPr>
          <w:noProof/>
        </w:rPr>
      </w:r>
      <w:r w:rsidRPr="00126CFE">
        <w:rPr>
          <w:noProof/>
        </w:rPr>
        <w:fldChar w:fldCharType="separate"/>
      </w:r>
      <w:r w:rsidR="000F067E">
        <w:rPr>
          <w:noProof/>
        </w:rPr>
        <w:t>137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3</w:t>
      </w:r>
      <w:r>
        <w:rPr>
          <w:noProof/>
        </w:rPr>
        <w:tab/>
        <w:t>Applications for extra service status</w:t>
      </w:r>
      <w:r w:rsidRPr="00126CFE">
        <w:rPr>
          <w:noProof/>
        </w:rPr>
        <w:tab/>
      </w:r>
      <w:r w:rsidRPr="00126CFE">
        <w:rPr>
          <w:noProof/>
        </w:rPr>
        <w:fldChar w:fldCharType="begin"/>
      </w:r>
      <w:r w:rsidRPr="00126CFE">
        <w:rPr>
          <w:noProof/>
        </w:rPr>
        <w:instrText xml:space="preserve"> PAGEREF _Toc149827875 \h </w:instrText>
      </w:r>
      <w:r w:rsidRPr="00126CFE">
        <w:rPr>
          <w:noProof/>
        </w:rPr>
      </w:r>
      <w:r w:rsidRPr="00126CFE">
        <w:rPr>
          <w:noProof/>
        </w:rPr>
        <w:fldChar w:fldCharType="separate"/>
      </w:r>
      <w:r w:rsidR="000F067E">
        <w:rPr>
          <w:noProof/>
        </w:rPr>
        <w:t>138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4</w:t>
      </w:r>
      <w:r>
        <w:rPr>
          <w:noProof/>
        </w:rPr>
        <w:tab/>
        <w:t>Criteria to be considered by Secretary</w:t>
      </w:r>
      <w:r w:rsidRPr="00126CFE">
        <w:rPr>
          <w:noProof/>
        </w:rPr>
        <w:tab/>
      </w:r>
      <w:r w:rsidRPr="00126CFE">
        <w:rPr>
          <w:noProof/>
        </w:rPr>
        <w:fldChar w:fldCharType="begin"/>
      </w:r>
      <w:r w:rsidRPr="00126CFE">
        <w:rPr>
          <w:noProof/>
        </w:rPr>
        <w:instrText xml:space="preserve"> PAGEREF _Toc149827876 \h </w:instrText>
      </w:r>
      <w:r w:rsidRPr="00126CFE">
        <w:rPr>
          <w:noProof/>
        </w:rPr>
      </w:r>
      <w:r w:rsidRPr="00126CFE">
        <w:rPr>
          <w:noProof/>
        </w:rPr>
        <w:fldChar w:fldCharType="separate"/>
      </w:r>
      <w:r w:rsidR="000F067E">
        <w:rPr>
          <w:noProof/>
        </w:rPr>
        <w:t>139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5</w:t>
      </w:r>
      <w:r>
        <w:rPr>
          <w:noProof/>
        </w:rPr>
        <w:tab/>
        <w:t>Competitive assessment of applications</w:t>
      </w:r>
      <w:r w:rsidRPr="00126CFE">
        <w:rPr>
          <w:noProof/>
        </w:rPr>
        <w:tab/>
      </w:r>
      <w:r w:rsidRPr="00126CFE">
        <w:rPr>
          <w:noProof/>
        </w:rPr>
        <w:fldChar w:fldCharType="begin"/>
      </w:r>
      <w:r w:rsidRPr="00126CFE">
        <w:rPr>
          <w:noProof/>
        </w:rPr>
        <w:instrText xml:space="preserve"> PAGEREF _Toc149827877 \h </w:instrText>
      </w:r>
      <w:r w:rsidRPr="00126CFE">
        <w:rPr>
          <w:noProof/>
        </w:rPr>
      </w:r>
      <w:r w:rsidRPr="00126CFE">
        <w:rPr>
          <w:noProof/>
        </w:rPr>
        <w:fldChar w:fldCharType="separate"/>
      </w:r>
      <w:r w:rsidR="000F067E">
        <w:rPr>
          <w:noProof/>
        </w:rPr>
        <w:t>141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6</w:t>
      </w:r>
      <w:r>
        <w:rPr>
          <w:noProof/>
        </w:rPr>
        <w:tab/>
        <w:t>Application fee</w:t>
      </w:r>
      <w:r w:rsidRPr="00126CFE">
        <w:rPr>
          <w:noProof/>
        </w:rPr>
        <w:tab/>
      </w:r>
      <w:r w:rsidRPr="00126CFE">
        <w:rPr>
          <w:noProof/>
        </w:rPr>
        <w:fldChar w:fldCharType="begin"/>
      </w:r>
      <w:r w:rsidRPr="00126CFE">
        <w:rPr>
          <w:noProof/>
        </w:rPr>
        <w:instrText xml:space="preserve"> PAGEREF _Toc149827878 \h </w:instrText>
      </w:r>
      <w:r w:rsidRPr="00126CFE">
        <w:rPr>
          <w:noProof/>
        </w:rPr>
      </w:r>
      <w:r w:rsidRPr="00126CFE">
        <w:rPr>
          <w:noProof/>
        </w:rPr>
        <w:fldChar w:fldCharType="separate"/>
      </w:r>
      <w:r w:rsidR="000F067E">
        <w:rPr>
          <w:noProof/>
        </w:rPr>
        <w:t>142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7</w:t>
      </w:r>
      <w:r>
        <w:rPr>
          <w:noProof/>
        </w:rPr>
        <w:tab/>
        <w:t>Maximum proportion of places</w:t>
      </w:r>
      <w:r w:rsidRPr="00126CFE">
        <w:rPr>
          <w:noProof/>
        </w:rPr>
        <w:tab/>
      </w:r>
      <w:r w:rsidRPr="00126CFE">
        <w:rPr>
          <w:noProof/>
        </w:rPr>
        <w:fldChar w:fldCharType="begin"/>
      </w:r>
      <w:r w:rsidRPr="00126CFE">
        <w:rPr>
          <w:noProof/>
        </w:rPr>
        <w:instrText xml:space="preserve"> PAGEREF _Toc149827879 \h </w:instrText>
      </w:r>
      <w:r w:rsidRPr="00126CFE">
        <w:rPr>
          <w:noProof/>
        </w:rPr>
      </w:r>
      <w:r w:rsidRPr="00126CFE">
        <w:rPr>
          <w:noProof/>
        </w:rPr>
        <w:fldChar w:fldCharType="separate"/>
      </w:r>
      <w:r w:rsidR="000F067E">
        <w:rPr>
          <w:noProof/>
        </w:rPr>
        <w:t>142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8</w:t>
      </w:r>
      <w:r>
        <w:rPr>
          <w:noProof/>
        </w:rPr>
        <w:tab/>
        <w:t>Conditions of grant of extra service status</w:t>
      </w:r>
      <w:r w:rsidRPr="00126CFE">
        <w:rPr>
          <w:noProof/>
        </w:rPr>
        <w:tab/>
      </w:r>
      <w:r w:rsidRPr="00126CFE">
        <w:rPr>
          <w:noProof/>
        </w:rPr>
        <w:fldChar w:fldCharType="begin"/>
      </w:r>
      <w:r w:rsidRPr="00126CFE">
        <w:rPr>
          <w:noProof/>
        </w:rPr>
        <w:instrText xml:space="preserve"> PAGEREF _Toc149827880 \h </w:instrText>
      </w:r>
      <w:r w:rsidRPr="00126CFE">
        <w:rPr>
          <w:noProof/>
        </w:rPr>
      </w:r>
      <w:r w:rsidRPr="00126CFE">
        <w:rPr>
          <w:noProof/>
        </w:rPr>
        <w:fldChar w:fldCharType="separate"/>
      </w:r>
      <w:r w:rsidR="000F067E">
        <w:rPr>
          <w:noProof/>
        </w:rPr>
        <w:t>143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32</w:t>
      </w:r>
      <w:r>
        <w:rPr>
          <w:noProof/>
        </w:rPr>
        <w:noBreakHyphen/>
        <w:t>9</w:t>
      </w:r>
      <w:r>
        <w:rPr>
          <w:noProof/>
        </w:rPr>
        <w:tab/>
        <w:t>Notification of extra service status</w:t>
      </w:r>
      <w:r w:rsidRPr="00126CFE">
        <w:rPr>
          <w:noProof/>
        </w:rPr>
        <w:tab/>
      </w:r>
      <w:r w:rsidRPr="00126CFE">
        <w:rPr>
          <w:noProof/>
        </w:rPr>
        <w:fldChar w:fldCharType="begin"/>
      </w:r>
      <w:r w:rsidRPr="00126CFE">
        <w:rPr>
          <w:noProof/>
        </w:rPr>
        <w:instrText xml:space="preserve"> PAGEREF _Toc149827881 \h </w:instrText>
      </w:r>
      <w:r w:rsidRPr="00126CFE">
        <w:rPr>
          <w:noProof/>
        </w:rPr>
      </w:r>
      <w:r w:rsidRPr="00126CFE">
        <w:rPr>
          <w:noProof/>
        </w:rPr>
        <w:fldChar w:fldCharType="separate"/>
      </w:r>
      <w:r w:rsidR="000F067E">
        <w:rPr>
          <w:noProof/>
        </w:rPr>
        <w:t>144</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33—When does extra service status cease?</w:t>
      </w:r>
      <w:r w:rsidRPr="00126CFE">
        <w:rPr>
          <w:b w:val="0"/>
          <w:noProof/>
          <w:sz w:val="18"/>
        </w:rPr>
        <w:tab/>
      </w:r>
      <w:r w:rsidRPr="00126CFE">
        <w:rPr>
          <w:b w:val="0"/>
          <w:noProof/>
          <w:sz w:val="18"/>
        </w:rPr>
        <w:fldChar w:fldCharType="begin"/>
      </w:r>
      <w:r w:rsidRPr="00126CFE">
        <w:rPr>
          <w:b w:val="0"/>
          <w:noProof/>
          <w:sz w:val="18"/>
        </w:rPr>
        <w:instrText xml:space="preserve"> PAGEREF _Toc149827882 \h </w:instrText>
      </w:r>
      <w:r w:rsidRPr="00126CFE">
        <w:rPr>
          <w:b w:val="0"/>
          <w:noProof/>
          <w:sz w:val="18"/>
        </w:rPr>
      </w:r>
      <w:r w:rsidRPr="00126CFE">
        <w:rPr>
          <w:b w:val="0"/>
          <w:noProof/>
          <w:sz w:val="18"/>
        </w:rPr>
        <w:fldChar w:fldCharType="separate"/>
      </w:r>
      <w:r w:rsidR="000F067E">
        <w:rPr>
          <w:b w:val="0"/>
          <w:noProof/>
          <w:sz w:val="18"/>
        </w:rPr>
        <w:t>145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33</w:t>
      </w:r>
      <w:r>
        <w:rPr>
          <w:noProof/>
        </w:rPr>
        <w:noBreakHyphen/>
        <w:t>1</w:t>
      </w:r>
      <w:r>
        <w:rPr>
          <w:noProof/>
        </w:rPr>
        <w:tab/>
        <w:t>Cessation of extra service status</w:t>
      </w:r>
      <w:r w:rsidRPr="00126CFE">
        <w:rPr>
          <w:noProof/>
        </w:rPr>
        <w:tab/>
      </w:r>
      <w:r w:rsidRPr="00126CFE">
        <w:rPr>
          <w:noProof/>
        </w:rPr>
        <w:fldChar w:fldCharType="begin"/>
      </w:r>
      <w:r w:rsidRPr="00126CFE">
        <w:rPr>
          <w:noProof/>
        </w:rPr>
        <w:instrText xml:space="preserve"> PAGEREF _Toc149827883 \h </w:instrText>
      </w:r>
      <w:r w:rsidRPr="00126CFE">
        <w:rPr>
          <w:noProof/>
        </w:rPr>
      </w:r>
      <w:r w:rsidRPr="00126CFE">
        <w:rPr>
          <w:noProof/>
        </w:rPr>
        <w:fldChar w:fldCharType="separate"/>
      </w:r>
      <w:r w:rsidR="000F067E">
        <w:rPr>
          <w:noProof/>
        </w:rPr>
        <w:t>145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33</w:t>
      </w:r>
      <w:r>
        <w:rPr>
          <w:noProof/>
        </w:rPr>
        <w:noBreakHyphen/>
        <w:t>3</w:t>
      </w:r>
      <w:r>
        <w:rPr>
          <w:noProof/>
        </w:rPr>
        <w:tab/>
        <w:t>Lapsing of extra service status</w:t>
      </w:r>
      <w:r w:rsidRPr="00126CFE">
        <w:rPr>
          <w:noProof/>
        </w:rPr>
        <w:tab/>
      </w:r>
      <w:r w:rsidRPr="00126CFE">
        <w:rPr>
          <w:noProof/>
        </w:rPr>
        <w:fldChar w:fldCharType="begin"/>
      </w:r>
      <w:r w:rsidRPr="00126CFE">
        <w:rPr>
          <w:noProof/>
        </w:rPr>
        <w:instrText xml:space="preserve"> PAGEREF _Toc149827884 \h </w:instrText>
      </w:r>
      <w:r w:rsidRPr="00126CFE">
        <w:rPr>
          <w:noProof/>
        </w:rPr>
      </w:r>
      <w:r w:rsidRPr="00126CFE">
        <w:rPr>
          <w:noProof/>
        </w:rPr>
        <w:fldChar w:fldCharType="separate"/>
      </w:r>
      <w:r w:rsidR="000F067E">
        <w:rPr>
          <w:noProof/>
        </w:rPr>
        <w:t>145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33</w:t>
      </w:r>
      <w:r>
        <w:rPr>
          <w:noProof/>
        </w:rPr>
        <w:noBreakHyphen/>
        <w:t>4</w:t>
      </w:r>
      <w:r>
        <w:rPr>
          <w:noProof/>
        </w:rPr>
        <w:tab/>
        <w:t>Revocation or suspension of extra service status at approved provider’s request</w:t>
      </w:r>
      <w:r w:rsidRPr="00126CFE">
        <w:rPr>
          <w:noProof/>
        </w:rPr>
        <w:tab/>
      </w:r>
      <w:r w:rsidRPr="00126CFE">
        <w:rPr>
          <w:noProof/>
        </w:rPr>
        <w:fldChar w:fldCharType="begin"/>
      </w:r>
      <w:r w:rsidRPr="00126CFE">
        <w:rPr>
          <w:noProof/>
        </w:rPr>
        <w:instrText xml:space="preserve"> PAGEREF _Toc149827885 \h </w:instrText>
      </w:r>
      <w:r w:rsidRPr="00126CFE">
        <w:rPr>
          <w:noProof/>
        </w:rPr>
      </w:r>
      <w:r w:rsidRPr="00126CFE">
        <w:rPr>
          <w:noProof/>
        </w:rPr>
        <w:fldChar w:fldCharType="separate"/>
      </w:r>
      <w:r w:rsidR="000F067E">
        <w:rPr>
          <w:noProof/>
        </w:rPr>
        <w:t>146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35—How are extra service fees approved?</w:t>
      </w:r>
      <w:r w:rsidRPr="00126CFE">
        <w:rPr>
          <w:b w:val="0"/>
          <w:noProof/>
          <w:sz w:val="18"/>
        </w:rPr>
        <w:tab/>
      </w:r>
      <w:r w:rsidRPr="00126CFE">
        <w:rPr>
          <w:b w:val="0"/>
          <w:noProof/>
          <w:sz w:val="18"/>
        </w:rPr>
        <w:fldChar w:fldCharType="begin"/>
      </w:r>
      <w:r w:rsidRPr="00126CFE">
        <w:rPr>
          <w:b w:val="0"/>
          <w:noProof/>
          <w:sz w:val="18"/>
        </w:rPr>
        <w:instrText xml:space="preserve"> PAGEREF _Toc149827886 \h </w:instrText>
      </w:r>
      <w:r w:rsidRPr="00126CFE">
        <w:rPr>
          <w:b w:val="0"/>
          <w:noProof/>
          <w:sz w:val="18"/>
        </w:rPr>
      </w:r>
      <w:r w:rsidRPr="00126CFE">
        <w:rPr>
          <w:b w:val="0"/>
          <w:noProof/>
          <w:sz w:val="18"/>
        </w:rPr>
        <w:fldChar w:fldCharType="separate"/>
      </w:r>
      <w:r w:rsidR="000F067E">
        <w:rPr>
          <w:b w:val="0"/>
          <w:noProof/>
          <w:sz w:val="18"/>
        </w:rPr>
        <w:t>147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Approval of extra service fees</w:t>
      </w:r>
      <w:r w:rsidRPr="00126CFE">
        <w:rPr>
          <w:noProof/>
        </w:rPr>
        <w:tab/>
      </w:r>
      <w:r w:rsidRPr="00126CFE">
        <w:rPr>
          <w:noProof/>
        </w:rPr>
        <w:fldChar w:fldCharType="begin"/>
      </w:r>
      <w:r w:rsidRPr="00126CFE">
        <w:rPr>
          <w:noProof/>
        </w:rPr>
        <w:instrText xml:space="preserve"> PAGEREF _Toc149827887 \h </w:instrText>
      </w:r>
      <w:r w:rsidRPr="00126CFE">
        <w:rPr>
          <w:noProof/>
        </w:rPr>
      </w:r>
      <w:r w:rsidRPr="00126CFE">
        <w:rPr>
          <w:noProof/>
        </w:rPr>
        <w:fldChar w:fldCharType="separate"/>
      </w:r>
      <w:r w:rsidR="000F067E">
        <w:rPr>
          <w:noProof/>
        </w:rPr>
        <w:t>147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35</w:t>
      </w:r>
      <w:r>
        <w:rPr>
          <w:noProof/>
        </w:rPr>
        <w:noBreakHyphen/>
        <w:t>2</w:t>
      </w:r>
      <w:r>
        <w:rPr>
          <w:noProof/>
        </w:rPr>
        <w:tab/>
        <w:t>Applications for approval</w:t>
      </w:r>
      <w:r w:rsidRPr="00126CFE">
        <w:rPr>
          <w:noProof/>
        </w:rPr>
        <w:tab/>
      </w:r>
      <w:r w:rsidRPr="00126CFE">
        <w:rPr>
          <w:noProof/>
        </w:rPr>
        <w:fldChar w:fldCharType="begin"/>
      </w:r>
      <w:r w:rsidRPr="00126CFE">
        <w:rPr>
          <w:noProof/>
        </w:rPr>
        <w:instrText xml:space="preserve"> PAGEREF _Toc149827888 \h </w:instrText>
      </w:r>
      <w:r w:rsidRPr="00126CFE">
        <w:rPr>
          <w:noProof/>
        </w:rPr>
      </w:r>
      <w:r w:rsidRPr="00126CFE">
        <w:rPr>
          <w:noProof/>
        </w:rPr>
        <w:fldChar w:fldCharType="separate"/>
      </w:r>
      <w:r w:rsidR="000F067E">
        <w:rPr>
          <w:noProof/>
        </w:rPr>
        <w:t>147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35</w:t>
      </w:r>
      <w:r>
        <w:rPr>
          <w:noProof/>
        </w:rPr>
        <w:noBreakHyphen/>
        <w:t>3</w:t>
      </w:r>
      <w:r>
        <w:rPr>
          <w:noProof/>
        </w:rPr>
        <w:tab/>
        <w:t>Rules about amount of extra service fee</w:t>
      </w:r>
      <w:r w:rsidRPr="00126CFE">
        <w:rPr>
          <w:noProof/>
        </w:rPr>
        <w:tab/>
      </w:r>
      <w:r w:rsidRPr="00126CFE">
        <w:rPr>
          <w:noProof/>
        </w:rPr>
        <w:fldChar w:fldCharType="begin"/>
      </w:r>
      <w:r w:rsidRPr="00126CFE">
        <w:rPr>
          <w:noProof/>
        </w:rPr>
        <w:instrText xml:space="preserve"> PAGEREF _Toc149827889 \h </w:instrText>
      </w:r>
      <w:r w:rsidRPr="00126CFE">
        <w:rPr>
          <w:noProof/>
        </w:rPr>
      </w:r>
      <w:r w:rsidRPr="00126CFE">
        <w:rPr>
          <w:noProof/>
        </w:rPr>
        <w:fldChar w:fldCharType="separate"/>
      </w:r>
      <w:r w:rsidR="000F067E">
        <w:rPr>
          <w:noProof/>
        </w:rPr>
        <w:t>148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35</w:t>
      </w:r>
      <w:r>
        <w:rPr>
          <w:noProof/>
        </w:rPr>
        <w:noBreakHyphen/>
        <w:t>4</w:t>
      </w:r>
      <w:r>
        <w:rPr>
          <w:noProof/>
        </w:rPr>
        <w:tab/>
        <w:t>Notification of decision</w:t>
      </w:r>
      <w:r w:rsidRPr="00126CFE">
        <w:rPr>
          <w:noProof/>
        </w:rPr>
        <w:tab/>
      </w:r>
      <w:r w:rsidRPr="00126CFE">
        <w:rPr>
          <w:noProof/>
        </w:rPr>
        <w:fldChar w:fldCharType="begin"/>
      </w:r>
      <w:r w:rsidRPr="00126CFE">
        <w:rPr>
          <w:noProof/>
        </w:rPr>
        <w:instrText xml:space="preserve"> PAGEREF _Toc149827890 \h </w:instrText>
      </w:r>
      <w:r w:rsidRPr="00126CFE">
        <w:rPr>
          <w:noProof/>
        </w:rPr>
      </w:r>
      <w:r w:rsidRPr="00126CFE">
        <w:rPr>
          <w:noProof/>
        </w:rPr>
        <w:fldChar w:fldCharType="separate"/>
      </w:r>
      <w:r w:rsidR="000F067E">
        <w:rPr>
          <w:noProof/>
        </w:rPr>
        <w:t>149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lastRenderedPageBreak/>
        <w:t>Division 36—When is residential care provided on an extra service basis?</w:t>
      </w:r>
      <w:r w:rsidRPr="00126CFE">
        <w:rPr>
          <w:b w:val="0"/>
          <w:noProof/>
          <w:sz w:val="18"/>
        </w:rPr>
        <w:tab/>
      </w:r>
      <w:r w:rsidRPr="00126CFE">
        <w:rPr>
          <w:b w:val="0"/>
          <w:noProof/>
          <w:sz w:val="18"/>
        </w:rPr>
        <w:fldChar w:fldCharType="begin"/>
      </w:r>
      <w:r w:rsidRPr="00126CFE">
        <w:rPr>
          <w:b w:val="0"/>
          <w:noProof/>
          <w:sz w:val="18"/>
        </w:rPr>
        <w:instrText xml:space="preserve"> PAGEREF _Toc149827891 \h </w:instrText>
      </w:r>
      <w:r w:rsidRPr="00126CFE">
        <w:rPr>
          <w:b w:val="0"/>
          <w:noProof/>
          <w:sz w:val="18"/>
        </w:rPr>
      </w:r>
      <w:r w:rsidRPr="00126CFE">
        <w:rPr>
          <w:b w:val="0"/>
          <w:noProof/>
          <w:sz w:val="18"/>
        </w:rPr>
        <w:fldChar w:fldCharType="separate"/>
      </w:r>
      <w:r w:rsidR="000F067E">
        <w:rPr>
          <w:b w:val="0"/>
          <w:noProof/>
          <w:sz w:val="18"/>
        </w:rPr>
        <w:t>150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36</w:t>
      </w:r>
      <w:r>
        <w:rPr>
          <w:noProof/>
        </w:rPr>
        <w:noBreakHyphen/>
        <w:t>1</w:t>
      </w:r>
      <w:r>
        <w:rPr>
          <w:noProof/>
        </w:rPr>
        <w:tab/>
        <w:t>Provision of residential care on extra service basis</w:t>
      </w:r>
      <w:r w:rsidRPr="00126CFE">
        <w:rPr>
          <w:noProof/>
        </w:rPr>
        <w:tab/>
      </w:r>
      <w:r w:rsidRPr="00126CFE">
        <w:rPr>
          <w:noProof/>
        </w:rPr>
        <w:fldChar w:fldCharType="begin"/>
      </w:r>
      <w:r w:rsidRPr="00126CFE">
        <w:rPr>
          <w:noProof/>
        </w:rPr>
        <w:instrText xml:space="preserve"> PAGEREF _Toc149827892 \h </w:instrText>
      </w:r>
      <w:r w:rsidRPr="00126CFE">
        <w:rPr>
          <w:noProof/>
        </w:rPr>
      </w:r>
      <w:r w:rsidRPr="00126CFE">
        <w:rPr>
          <w:noProof/>
        </w:rPr>
        <w:fldChar w:fldCharType="separate"/>
      </w:r>
      <w:r w:rsidR="000F067E">
        <w:rPr>
          <w:noProof/>
        </w:rPr>
        <w:t>150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36</w:t>
      </w:r>
      <w:r>
        <w:rPr>
          <w:noProof/>
        </w:rPr>
        <w:noBreakHyphen/>
        <w:t>2</w:t>
      </w:r>
      <w:r>
        <w:rPr>
          <w:noProof/>
        </w:rPr>
        <w:tab/>
        <w:t>Extra service agreements not to be entered under duress etc.</w:t>
      </w:r>
      <w:r w:rsidRPr="00126CFE">
        <w:rPr>
          <w:noProof/>
        </w:rPr>
        <w:tab/>
      </w:r>
      <w:r w:rsidRPr="00126CFE">
        <w:rPr>
          <w:noProof/>
        </w:rPr>
        <w:fldChar w:fldCharType="begin"/>
      </w:r>
      <w:r w:rsidRPr="00126CFE">
        <w:rPr>
          <w:noProof/>
        </w:rPr>
        <w:instrText xml:space="preserve"> PAGEREF _Toc149827893 \h </w:instrText>
      </w:r>
      <w:r w:rsidRPr="00126CFE">
        <w:rPr>
          <w:noProof/>
        </w:rPr>
      </w:r>
      <w:r w:rsidRPr="00126CFE">
        <w:rPr>
          <w:noProof/>
        </w:rPr>
        <w:fldChar w:fldCharType="separate"/>
      </w:r>
      <w:r w:rsidR="000F067E">
        <w:rPr>
          <w:noProof/>
        </w:rPr>
        <w:t>150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36</w:t>
      </w:r>
      <w:r>
        <w:rPr>
          <w:noProof/>
        </w:rPr>
        <w:noBreakHyphen/>
        <w:t>3</w:t>
      </w:r>
      <w:r>
        <w:rPr>
          <w:noProof/>
        </w:rPr>
        <w:tab/>
        <w:t>Contents of extra service agreements</w:t>
      </w:r>
      <w:r w:rsidRPr="00126CFE">
        <w:rPr>
          <w:noProof/>
        </w:rPr>
        <w:tab/>
      </w:r>
      <w:r w:rsidRPr="00126CFE">
        <w:rPr>
          <w:noProof/>
        </w:rPr>
        <w:fldChar w:fldCharType="begin"/>
      </w:r>
      <w:r w:rsidRPr="00126CFE">
        <w:rPr>
          <w:noProof/>
        </w:rPr>
        <w:instrText xml:space="preserve"> PAGEREF _Toc149827894 \h </w:instrText>
      </w:r>
      <w:r w:rsidRPr="00126CFE">
        <w:rPr>
          <w:noProof/>
        </w:rPr>
      </w:r>
      <w:r w:rsidRPr="00126CFE">
        <w:rPr>
          <w:noProof/>
        </w:rPr>
        <w:fldChar w:fldCharType="separate"/>
      </w:r>
      <w:r w:rsidR="000F067E">
        <w:rPr>
          <w:noProof/>
        </w:rPr>
        <w:t>151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36</w:t>
      </w:r>
      <w:r>
        <w:rPr>
          <w:noProof/>
        </w:rPr>
        <w:noBreakHyphen/>
        <w:t>4</w:t>
      </w:r>
      <w:r>
        <w:rPr>
          <w:noProof/>
        </w:rPr>
        <w:tab/>
        <w:t>Additional protection for existing residents</w:t>
      </w:r>
      <w:r w:rsidRPr="00126CFE">
        <w:rPr>
          <w:noProof/>
        </w:rPr>
        <w:tab/>
      </w:r>
      <w:r w:rsidRPr="00126CFE">
        <w:rPr>
          <w:noProof/>
        </w:rPr>
        <w:fldChar w:fldCharType="begin"/>
      </w:r>
      <w:r w:rsidRPr="00126CFE">
        <w:rPr>
          <w:noProof/>
        </w:rPr>
        <w:instrText xml:space="preserve"> PAGEREF _Toc149827895 \h </w:instrText>
      </w:r>
      <w:r w:rsidRPr="00126CFE">
        <w:rPr>
          <w:noProof/>
        </w:rPr>
      </w:r>
      <w:r w:rsidRPr="00126CFE">
        <w:rPr>
          <w:noProof/>
        </w:rPr>
        <w:fldChar w:fldCharType="separate"/>
      </w:r>
      <w:r w:rsidR="000F067E">
        <w:rPr>
          <w:noProof/>
        </w:rPr>
        <w:t>151</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3—Subsidies</w:t>
      </w:r>
      <w:r w:rsidRPr="00126CFE">
        <w:rPr>
          <w:b w:val="0"/>
          <w:noProof/>
          <w:sz w:val="18"/>
        </w:rPr>
        <w:tab/>
      </w:r>
      <w:r w:rsidRPr="00126CFE">
        <w:rPr>
          <w:b w:val="0"/>
          <w:noProof/>
          <w:sz w:val="18"/>
        </w:rPr>
        <w:fldChar w:fldCharType="begin"/>
      </w:r>
      <w:r w:rsidRPr="00126CFE">
        <w:rPr>
          <w:b w:val="0"/>
          <w:noProof/>
          <w:sz w:val="18"/>
        </w:rPr>
        <w:instrText xml:space="preserve"> PAGEREF _Toc149827896 \h </w:instrText>
      </w:r>
      <w:r w:rsidRPr="00126CFE">
        <w:rPr>
          <w:b w:val="0"/>
          <w:noProof/>
          <w:sz w:val="18"/>
        </w:rPr>
      </w:r>
      <w:r w:rsidRPr="00126CFE">
        <w:rPr>
          <w:b w:val="0"/>
          <w:noProof/>
          <w:sz w:val="18"/>
        </w:rPr>
        <w:fldChar w:fldCharType="separate"/>
      </w:r>
      <w:r w:rsidR="000F067E">
        <w:rPr>
          <w:b w:val="0"/>
          <w:noProof/>
          <w:sz w:val="18"/>
        </w:rPr>
        <w:t>152</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40—Introduction</w:t>
      </w:r>
      <w:r w:rsidRPr="00126CFE">
        <w:rPr>
          <w:b w:val="0"/>
          <w:noProof/>
          <w:sz w:val="18"/>
        </w:rPr>
        <w:tab/>
      </w:r>
      <w:r w:rsidRPr="00126CFE">
        <w:rPr>
          <w:b w:val="0"/>
          <w:noProof/>
          <w:sz w:val="18"/>
        </w:rPr>
        <w:fldChar w:fldCharType="begin"/>
      </w:r>
      <w:r w:rsidRPr="00126CFE">
        <w:rPr>
          <w:b w:val="0"/>
          <w:noProof/>
          <w:sz w:val="18"/>
        </w:rPr>
        <w:instrText xml:space="preserve"> PAGEREF _Toc149827897 \h </w:instrText>
      </w:r>
      <w:r w:rsidRPr="00126CFE">
        <w:rPr>
          <w:b w:val="0"/>
          <w:noProof/>
          <w:sz w:val="18"/>
        </w:rPr>
      </w:r>
      <w:r w:rsidRPr="00126CFE">
        <w:rPr>
          <w:b w:val="0"/>
          <w:noProof/>
          <w:sz w:val="18"/>
        </w:rPr>
        <w:fldChar w:fldCharType="separate"/>
      </w:r>
      <w:r w:rsidR="000F067E">
        <w:rPr>
          <w:b w:val="0"/>
          <w:noProof/>
          <w:sz w:val="18"/>
        </w:rPr>
        <w:t>152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Chapter is about</w:t>
      </w:r>
      <w:r w:rsidRPr="00126CFE">
        <w:rPr>
          <w:noProof/>
        </w:rPr>
        <w:tab/>
      </w:r>
      <w:r w:rsidRPr="00126CFE">
        <w:rPr>
          <w:noProof/>
        </w:rPr>
        <w:fldChar w:fldCharType="begin"/>
      </w:r>
      <w:r w:rsidRPr="00126CFE">
        <w:rPr>
          <w:noProof/>
        </w:rPr>
        <w:instrText xml:space="preserve"> PAGEREF _Toc149827898 \h </w:instrText>
      </w:r>
      <w:r w:rsidRPr="00126CFE">
        <w:rPr>
          <w:noProof/>
        </w:rPr>
      </w:r>
      <w:r w:rsidRPr="00126CFE">
        <w:rPr>
          <w:noProof/>
        </w:rPr>
        <w:fldChar w:fldCharType="separate"/>
      </w:r>
      <w:r w:rsidR="000F067E">
        <w:rPr>
          <w:noProof/>
        </w:rPr>
        <w:t>152</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3.1—Residential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_Toc149827899 \h </w:instrText>
      </w:r>
      <w:r w:rsidRPr="00126CFE">
        <w:rPr>
          <w:b w:val="0"/>
          <w:noProof/>
          <w:sz w:val="18"/>
        </w:rPr>
      </w:r>
      <w:r w:rsidRPr="00126CFE">
        <w:rPr>
          <w:b w:val="0"/>
          <w:noProof/>
          <w:sz w:val="18"/>
        </w:rPr>
        <w:fldChar w:fldCharType="separate"/>
      </w:r>
      <w:r w:rsidR="000F067E">
        <w:rPr>
          <w:b w:val="0"/>
          <w:noProof/>
          <w:sz w:val="18"/>
        </w:rPr>
        <w:t>153</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41—Introduction</w:t>
      </w:r>
      <w:r w:rsidRPr="00126CFE">
        <w:rPr>
          <w:b w:val="0"/>
          <w:noProof/>
          <w:sz w:val="18"/>
        </w:rPr>
        <w:tab/>
      </w:r>
      <w:r w:rsidRPr="00126CFE">
        <w:rPr>
          <w:b w:val="0"/>
          <w:noProof/>
          <w:sz w:val="18"/>
        </w:rPr>
        <w:fldChar w:fldCharType="begin"/>
      </w:r>
      <w:r w:rsidRPr="00126CFE">
        <w:rPr>
          <w:b w:val="0"/>
          <w:noProof/>
          <w:sz w:val="18"/>
        </w:rPr>
        <w:instrText xml:space="preserve"> PAGEREF _Toc149827900 \h </w:instrText>
      </w:r>
      <w:r w:rsidRPr="00126CFE">
        <w:rPr>
          <w:b w:val="0"/>
          <w:noProof/>
          <w:sz w:val="18"/>
        </w:rPr>
      </w:r>
      <w:r w:rsidRPr="00126CFE">
        <w:rPr>
          <w:b w:val="0"/>
          <w:noProof/>
          <w:sz w:val="18"/>
        </w:rPr>
        <w:fldChar w:fldCharType="separate"/>
      </w:r>
      <w:r w:rsidR="000F067E">
        <w:rPr>
          <w:b w:val="0"/>
          <w:noProof/>
          <w:sz w:val="18"/>
        </w:rPr>
        <w:t>153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_Toc149827901 \h </w:instrText>
      </w:r>
      <w:r w:rsidRPr="00126CFE">
        <w:rPr>
          <w:noProof/>
        </w:rPr>
      </w:r>
      <w:r w:rsidRPr="00126CFE">
        <w:rPr>
          <w:noProof/>
        </w:rPr>
        <w:fldChar w:fldCharType="separate"/>
      </w:r>
      <w:r w:rsidR="000F067E">
        <w:rPr>
          <w:noProof/>
        </w:rPr>
        <w:t>153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41</w:t>
      </w:r>
      <w:r>
        <w:rPr>
          <w:noProof/>
        </w:rPr>
        <w:noBreakHyphen/>
        <w:t>2</w:t>
      </w:r>
      <w:r>
        <w:rPr>
          <w:noProof/>
        </w:rPr>
        <w:tab/>
        <w:t>The Subsidy Principles</w:t>
      </w:r>
      <w:r w:rsidRPr="00126CFE">
        <w:rPr>
          <w:noProof/>
        </w:rPr>
        <w:tab/>
      </w:r>
      <w:r w:rsidRPr="00126CFE">
        <w:rPr>
          <w:noProof/>
        </w:rPr>
        <w:fldChar w:fldCharType="begin"/>
      </w:r>
      <w:r w:rsidRPr="00126CFE">
        <w:rPr>
          <w:noProof/>
        </w:rPr>
        <w:instrText xml:space="preserve"> PAGEREF _Toc149827902 \h </w:instrText>
      </w:r>
      <w:r w:rsidRPr="00126CFE">
        <w:rPr>
          <w:noProof/>
        </w:rPr>
      </w:r>
      <w:r w:rsidRPr="00126CFE">
        <w:rPr>
          <w:noProof/>
        </w:rPr>
        <w:fldChar w:fldCharType="separate"/>
      </w:r>
      <w:r w:rsidR="000F067E">
        <w:rPr>
          <w:noProof/>
        </w:rPr>
        <w:t>153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41</w:t>
      </w:r>
      <w:r>
        <w:rPr>
          <w:noProof/>
        </w:rPr>
        <w:noBreakHyphen/>
        <w:t>3</w:t>
      </w:r>
      <w:r>
        <w:rPr>
          <w:noProof/>
        </w:rPr>
        <w:tab/>
        <w:t xml:space="preserve">Meaning of </w:t>
      </w:r>
      <w:r w:rsidRPr="005475B4">
        <w:rPr>
          <w:i/>
          <w:noProof/>
        </w:rPr>
        <w:t>residential care</w:t>
      </w:r>
      <w:r w:rsidRPr="00126CFE">
        <w:rPr>
          <w:noProof/>
        </w:rPr>
        <w:tab/>
      </w:r>
      <w:r w:rsidRPr="00126CFE">
        <w:rPr>
          <w:noProof/>
        </w:rPr>
        <w:fldChar w:fldCharType="begin"/>
      </w:r>
      <w:r w:rsidRPr="00126CFE">
        <w:rPr>
          <w:noProof/>
        </w:rPr>
        <w:instrText xml:space="preserve"> PAGEREF _Toc149827903 \h </w:instrText>
      </w:r>
      <w:r w:rsidRPr="00126CFE">
        <w:rPr>
          <w:noProof/>
        </w:rPr>
      </w:r>
      <w:r w:rsidRPr="00126CFE">
        <w:rPr>
          <w:noProof/>
        </w:rPr>
        <w:fldChar w:fldCharType="separate"/>
      </w:r>
      <w:r w:rsidR="000F067E">
        <w:rPr>
          <w:noProof/>
        </w:rPr>
        <w:t>153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42—Who is eligible for residential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_Toc149827904 \h </w:instrText>
      </w:r>
      <w:r w:rsidRPr="00126CFE">
        <w:rPr>
          <w:b w:val="0"/>
          <w:noProof/>
          <w:sz w:val="18"/>
        </w:rPr>
      </w:r>
      <w:r w:rsidRPr="00126CFE">
        <w:rPr>
          <w:b w:val="0"/>
          <w:noProof/>
          <w:sz w:val="18"/>
        </w:rPr>
        <w:fldChar w:fldCharType="separate"/>
      </w:r>
      <w:r w:rsidR="000F067E">
        <w:rPr>
          <w:b w:val="0"/>
          <w:noProof/>
          <w:sz w:val="18"/>
        </w:rPr>
        <w:t>155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Eligibility for residential care subsidy</w:t>
      </w:r>
      <w:r w:rsidRPr="00126CFE">
        <w:rPr>
          <w:noProof/>
        </w:rPr>
        <w:tab/>
      </w:r>
      <w:r w:rsidRPr="00126CFE">
        <w:rPr>
          <w:noProof/>
        </w:rPr>
        <w:fldChar w:fldCharType="begin"/>
      </w:r>
      <w:r w:rsidRPr="00126CFE">
        <w:rPr>
          <w:noProof/>
        </w:rPr>
        <w:instrText xml:space="preserve"> PAGEREF _Toc149827905 \h </w:instrText>
      </w:r>
      <w:r w:rsidRPr="00126CFE">
        <w:rPr>
          <w:noProof/>
        </w:rPr>
      </w:r>
      <w:r w:rsidRPr="00126CFE">
        <w:rPr>
          <w:noProof/>
        </w:rPr>
        <w:fldChar w:fldCharType="separate"/>
      </w:r>
      <w:r w:rsidR="000F067E">
        <w:rPr>
          <w:noProof/>
        </w:rPr>
        <w:t>155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2</w:t>
      </w:r>
      <w:r>
        <w:rPr>
          <w:noProof/>
        </w:rPr>
        <w:tab/>
        <w:t>Leave from residential care services</w:t>
      </w:r>
      <w:r w:rsidRPr="00126CFE">
        <w:rPr>
          <w:noProof/>
        </w:rPr>
        <w:tab/>
      </w:r>
      <w:r w:rsidRPr="00126CFE">
        <w:rPr>
          <w:noProof/>
        </w:rPr>
        <w:fldChar w:fldCharType="begin"/>
      </w:r>
      <w:r w:rsidRPr="00126CFE">
        <w:rPr>
          <w:noProof/>
        </w:rPr>
        <w:instrText xml:space="preserve"> PAGEREF _Toc149827906 \h </w:instrText>
      </w:r>
      <w:r w:rsidRPr="00126CFE">
        <w:rPr>
          <w:noProof/>
        </w:rPr>
      </w:r>
      <w:r w:rsidRPr="00126CFE">
        <w:rPr>
          <w:noProof/>
        </w:rPr>
        <w:fldChar w:fldCharType="separate"/>
      </w:r>
      <w:r w:rsidR="000F067E">
        <w:rPr>
          <w:noProof/>
        </w:rPr>
        <w:t>156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2A</w:t>
      </w:r>
      <w:r>
        <w:rPr>
          <w:noProof/>
        </w:rPr>
        <w:tab/>
        <w:t>Determining situations of emergency to enable additional leave</w:t>
      </w:r>
      <w:r w:rsidRPr="00126CFE">
        <w:rPr>
          <w:noProof/>
        </w:rPr>
        <w:tab/>
      </w:r>
      <w:r w:rsidRPr="00126CFE">
        <w:rPr>
          <w:noProof/>
        </w:rPr>
        <w:fldChar w:fldCharType="begin"/>
      </w:r>
      <w:r w:rsidRPr="00126CFE">
        <w:rPr>
          <w:noProof/>
        </w:rPr>
        <w:instrText xml:space="preserve"> PAGEREF _Toc149827907 \h </w:instrText>
      </w:r>
      <w:r w:rsidRPr="00126CFE">
        <w:rPr>
          <w:noProof/>
        </w:rPr>
      </w:r>
      <w:r w:rsidRPr="00126CFE">
        <w:rPr>
          <w:noProof/>
        </w:rPr>
        <w:fldChar w:fldCharType="separate"/>
      </w:r>
      <w:r w:rsidR="000F067E">
        <w:rPr>
          <w:noProof/>
        </w:rPr>
        <w:t>158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3</w:t>
      </w:r>
      <w:r>
        <w:rPr>
          <w:noProof/>
        </w:rPr>
        <w:tab/>
        <w:t>Working out periods of leave</w:t>
      </w:r>
      <w:r w:rsidRPr="00126CFE">
        <w:rPr>
          <w:noProof/>
        </w:rPr>
        <w:tab/>
      </w:r>
      <w:r w:rsidRPr="00126CFE">
        <w:rPr>
          <w:noProof/>
        </w:rPr>
        <w:fldChar w:fldCharType="begin"/>
      </w:r>
      <w:r w:rsidRPr="00126CFE">
        <w:rPr>
          <w:noProof/>
        </w:rPr>
        <w:instrText xml:space="preserve"> PAGEREF _Toc149827908 \h </w:instrText>
      </w:r>
      <w:r w:rsidRPr="00126CFE">
        <w:rPr>
          <w:noProof/>
        </w:rPr>
      </w:r>
      <w:r w:rsidRPr="00126CFE">
        <w:rPr>
          <w:noProof/>
        </w:rPr>
        <w:fldChar w:fldCharType="separate"/>
      </w:r>
      <w:r w:rsidR="000F067E">
        <w:rPr>
          <w:noProof/>
        </w:rPr>
        <w:t>159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4</w:t>
      </w:r>
      <w:r>
        <w:rPr>
          <w:noProof/>
        </w:rPr>
        <w:tab/>
        <w:t>Accreditation requirement</w:t>
      </w:r>
      <w:r w:rsidRPr="00126CFE">
        <w:rPr>
          <w:noProof/>
        </w:rPr>
        <w:tab/>
      </w:r>
      <w:r w:rsidRPr="00126CFE">
        <w:rPr>
          <w:noProof/>
        </w:rPr>
        <w:fldChar w:fldCharType="begin"/>
      </w:r>
      <w:r w:rsidRPr="00126CFE">
        <w:rPr>
          <w:noProof/>
        </w:rPr>
        <w:instrText xml:space="preserve"> PAGEREF _Toc149827909 \h </w:instrText>
      </w:r>
      <w:r w:rsidRPr="00126CFE">
        <w:rPr>
          <w:noProof/>
        </w:rPr>
      </w:r>
      <w:r w:rsidRPr="00126CFE">
        <w:rPr>
          <w:noProof/>
        </w:rPr>
        <w:fldChar w:fldCharType="separate"/>
      </w:r>
      <w:r w:rsidR="000F067E">
        <w:rPr>
          <w:noProof/>
        </w:rPr>
        <w:t>160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Determinations allowing for exceptional circumstances</w:t>
      </w:r>
      <w:r w:rsidRPr="00126CFE">
        <w:rPr>
          <w:noProof/>
        </w:rPr>
        <w:tab/>
      </w:r>
      <w:r w:rsidRPr="00126CFE">
        <w:rPr>
          <w:noProof/>
        </w:rPr>
        <w:fldChar w:fldCharType="begin"/>
      </w:r>
      <w:r w:rsidRPr="00126CFE">
        <w:rPr>
          <w:noProof/>
        </w:rPr>
        <w:instrText xml:space="preserve"> PAGEREF _Toc149827910 \h </w:instrText>
      </w:r>
      <w:r w:rsidRPr="00126CFE">
        <w:rPr>
          <w:noProof/>
        </w:rPr>
      </w:r>
      <w:r w:rsidRPr="00126CFE">
        <w:rPr>
          <w:noProof/>
        </w:rPr>
        <w:fldChar w:fldCharType="separate"/>
      </w:r>
      <w:r w:rsidR="000F067E">
        <w:rPr>
          <w:noProof/>
        </w:rPr>
        <w:t>160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6</w:t>
      </w:r>
      <w:r>
        <w:rPr>
          <w:noProof/>
        </w:rPr>
        <w:tab/>
        <w:t>Revocation of determinations</w:t>
      </w:r>
      <w:r w:rsidRPr="00126CFE">
        <w:rPr>
          <w:noProof/>
        </w:rPr>
        <w:tab/>
      </w:r>
      <w:r w:rsidRPr="00126CFE">
        <w:rPr>
          <w:noProof/>
        </w:rPr>
        <w:fldChar w:fldCharType="begin"/>
      </w:r>
      <w:r w:rsidRPr="00126CFE">
        <w:rPr>
          <w:noProof/>
        </w:rPr>
        <w:instrText xml:space="preserve"> PAGEREF _Toc149827911 \h </w:instrText>
      </w:r>
      <w:r w:rsidRPr="00126CFE">
        <w:rPr>
          <w:noProof/>
        </w:rPr>
      </w:r>
      <w:r w:rsidRPr="00126CFE">
        <w:rPr>
          <w:noProof/>
        </w:rPr>
        <w:fldChar w:fldCharType="separate"/>
      </w:r>
      <w:r w:rsidR="000F067E">
        <w:rPr>
          <w:noProof/>
        </w:rPr>
        <w:t>162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7</w:t>
      </w:r>
      <w:r>
        <w:rPr>
          <w:noProof/>
        </w:rPr>
        <w:tab/>
        <w:t>Exceeding the number of places for which there is an allocation</w:t>
      </w:r>
      <w:r w:rsidRPr="00126CFE">
        <w:rPr>
          <w:noProof/>
        </w:rPr>
        <w:tab/>
      </w:r>
      <w:r w:rsidRPr="00126CFE">
        <w:rPr>
          <w:noProof/>
        </w:rPr>
        <w:fldChar w:fldCharType="begin"/>
      </w:r>
      <w:r w:rsidRPr="00126CFE">
        <w:rPr>
          <w:noProof/>
        </w:rPr>
        <w:instrText xml:space="preserve"> PAGEREF _Toc149827912 \h </w:instrText>
      </w:r>
      <w:r w:rsidRPr="00126CFE">
        <w:rPr>
          <w:noProof/>
        </w:rPr>
      </w:r>
      <w:r w:rsidRPr="00126CFE">
        <w:rPr>
          <w:noProof/>
        </w:rPr>
        <w:fldChar w:fldCharType="separate"/>
      </w:r>
      <w:r w:rsidR="000F067E">
        <w:rPr>
          <w:noProof/>
        </w:rPr>
        <w:t>162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42</w:t>
      </w:r>
      <w:r>
        <w:rPr>
          <w:noProof/>
        </w:rPr>
        <w:noBreakHyphen/>
        <w:t>8</w:t>
      </w:r>
      <w:r>
        <w:rPr>
          <w:noProof/>
        </w:rPr>
        <w:tab/>
        <w:t>Notice of refusal to pay residential care subsidy</w:t>
      </w:r>
      <w:r w:rsidRPr="00126CFE">
        <w:rPr>
          <w:noProof/>
        </w:rPr>
        <w:tab/>
      </w:r>
      <w:r w:rsidRPr="00126CFE">
        <w:rPr>
          <w:noProof/>
        </w:rPr>
        <w:fldChar w:fldCharType="begin"/>
      </w:r>
      <w:r w:rsidRPr="00126CFE">
        <w:rPr>
          <w:noProof/>
        </w:rPr>
        <w:instrText xml:space="preserve"> PAGEREF _Toc149827913 \h </w:instrText>
      </w:r>
      <w:r w:rsidRPr="00126CFE">
        <w:rPr>
          <w:noProof/>
        </w:rPr>
      </w:r>
      <w:r w:rsidRPr="00126CFE">
        <w:rPr>
          <w:noProof/>
        </w:rPr>
        <w:fldChar w:fldCharType="separate"/>
      </w:r>
      <w:r w:rsidR="000F067E">
        <w:rPr>
          <w:noProof/>
        </w:rPr>
        <w:t>163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43—How is residential care subsidy paid?</w:t>
      </w:r>
      <w:r w:rsidRPr="00126CFE">
        <w:rPr>
          <w:b w:val="0"/>
          <w:noProof/>
          <w:sz w:val="18"/>
        </w:rPr>
        <w:tab/>
      </w:r>
      <w:r w:rsidRPr="00126CFE">
        <w:rPr>
          <w:b w:val="0"/>
          <w:noProof/>
          <w:sz w:val="18"/>
        </w:rPr>
        <w:fldChar w:fldCharType="begin"/>
      </w:r>
      <w:r w:rsidRPr="00126CFE">
        <w:rPr>
          <w:b w:val="0"/>
          <w:noProof/>
          <w:sz w:val="18"/>
        </w:rPr>
        <w:instrText xml:space="preserve"> PAGEREF _Toc149827914 \h </w:instrText>
      </w:r>
      <w:r w:rsidRPr="00126CFE">
        <w:rPr>
          <w:b w:val="0"/>
          <w:noProof/>
          <w:sz w:val="18"/>
        </w:rPr>
      </w:r>
      <w:r w:rsidRPr="00126CFE">
        <w:rPr>
          <w:b w:val="0"/>
          <w:noProof/>
          <w:sz w:val="18"/>
        </w:rPr>
        <w:fldChar w:fldCharType="separate"/>
      </w:r>
      <w:r w:rsidR="000F067E">
        <w:rPr>
          <w:b w:val="0"/>
          <w:noProof/>
          <w:sz w:val="18"/>
        </w:rPr>
        <w:t>164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Payment of residential care subsidy</w:t>
      </w:r>
      <w:r w:rsidRPr="00126CFE">
        <w:rPr>
          <w:noProof/>
        </w:rPr>
        <w:tab/>
      </w:r>
      <w:r w:rsidRPr="00126CFE">
        <w:rPr>
          <w:noProof/>
        </w:rPr>
        <w:fldChar w:fldCharType="begin"/>
      </w:r>
      <w:r w:rsidRPr="00126CFE">
        <w:rPr>
          <w:noProof/>
        </w:rPr>
        <w:instrText xml:space="preserve"> PAGEREF _Toc149827915 \h </w:instrText>
      </w:r>
      <w:r w:rsidRPr="00126CFE">
        <w:rPr>
          <w:noProof/>
        </w:rPr>
      </w:r>
      <w:r w:rsidRPr="00126CFE">
        <w:rPr>
          <w:noProof/>
        </w:rPr>
        <w:fldChar w:fldCharType="separate"/>
      </w:r>
      <w:r w:rsidR="000F067E">
        <w:rPr>
          <w:noProof/>
        </w:rPr>
        <w:t>164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2</w:t>
      </w:r>
      <w:r>
        <w:rPr>
          <w:noProof/>
        </w:rPr>
        <w:tab/>
        <w:t xml:space="preserve">Meaning of </w:t>
      </w:r>
      <w:r w:rsidRPr="005475B4">
        <w:rPr>
          <w:i/>
          <w:noProof/>
        </w:rPr>
        <w:t>payment period</w:t>
      </w:r>
      <w:r w:rsidRPr="00126CFE">
        <w:rPr>
          <w:noProof/>
        </w:rPr>
        <w:tab/>
      </w:r>
      <w:r w:rsidRPr="00126CFE">
        <w:rPr>
          <w:noProof/>
        </w:rPr>
        <w:fldChar w:fldCharType="begin"/>
      </w:r>
      <w:r w:rsidRPr="00126CFE">
        <w:rPr>
          <w:noProof/>
        </w:rPr>
        <w:instrText xml:space="preserve"> PAGEREF _Toc149827916 \h </w:instrText>
      </w:r>
      <w:r w:rsidRPr="00126CFE">
        <w:rPr>
          <w:noProof/>
        </w:rPr>
      </w:r>
      <w:r w:rsidRPr="00126CFE">
        <w:rPr>
          <w:noProof/>
        </w:rPr>
        <w:fldChar w:fldCharType="separate"/>
      </w:r>
      <w:r w:rsidR="000F067E">
        <w:rPr>
          <w:noProof/>
        </w:rPr>
        <w:t>164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3</w:t>
      </w:r>
      <w:r>
        <w:rPr>
          <w:noProof/>
        </w:rPr>
        <w:tab/>
        <w:t>Advances</w:t>
      </w:r>
      <w:r w:rsidRPr="00126CFE">
        <w:rPr>
          <w:noProof/>
        </w:rPr>
        <w:tab/>
      </w:r>
      <w:r w:rsidRPr="00126CFE">
        <w:rPr>
          <w:noProof/>
        </w:rPr>
        <w:fldChar w:fldCharType="begin"/>
      </w:r>
      <w:r w:rsidRPr="00126CFE">
        <w:rPr>
          <w:noProof/>
        </w:rPr>
        <w:instrText xml:space="preserve"> PAGEREF _Toc149827917 \h </w:instrText>
      </w:r>
      <w:r w:rsidRPr="00126CFE">
        <w:rPr>
          <w:noProof/>
        </w:rPr>
      </w:r>
      <w:r w:rsidRPr="00126CFE">
        <w:rPr>
          <w:noProof/>
        </w:rPr>
        <w:fldChar w:fldCharType="separate"/>
      </w:r>
      <w:r w:rsidR="000F067E">
        <w:rPr>
          <w:noProof/>
        </w:rPr>
        <w:t>164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4</w:t>
      </w:r>
      <w:r>
        <w:rPr>
          <w:noProof/>
        </w:rPr>
        <w:tab/>
        <w:t>Claims for residential care subsidy</w:t>
      </w:r>
      <w:r w:rsidRPr="00126CFE">
        <w:rPr>
          <w:noProof/>
        </w:rPr>
        <w:tab/>
      </w:r>
      <w:r w:rsidRPr="00126CFE">
        <w:rPr>
          <w:noProof/>
        </w:rPr>
        <w:fldChar w:fldCharType="begin"/>
      </w:r>
      <w:r w:rsidRPr="00126CFE">
        <w:rPr>
          <w:noProof/>
        </w:rPr>
        <w:instrText xml:space="preserve"> PAGEREF _Toc149827918 \h </w:instrText>
      </w:r>
      <w:r w:rsidRPr="00126CFE">
        <w:rPr>
          <w:noProof/>
        </w:rPr>
      </w:r>
      <w:r w:rsidRPr="00126CFE">
        <w:rPr>
          <w:noProof/>
        </w:rPr>
        <w:fldChar w:fldCharType="separate"/>
      </w:r>
      <w:r w:rsidR="000F067E">
        <w:rPr>
          <w:noProof/>
        </w:rPr>
        <w:t>165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4A</w:t>
      </w:r>
      <w:r>
        <w:rPr>
          <w:noProof/>
        </w:rPr>
        <w:tab/>
        <w:t>Variations of claims for residential care subsidy</w:t>
      </w:r>
      <w:r w:rsidRPr="00126CFE">
        <w:rPr>
          <w:noProof/>
        </w:rPr>
        <w:tab/>
      </w:r>
      <w:r w:rsidRPr="00126CFE">
        <w:rPr>
          <w:noProof/>
        </w:rPr>
        <w:fldChar w:fldCharType="begin"/>
      </w:r>
      <w:r w:rsidRPr="00126CFE">
        <w:rPr>
          <w:noProof/>
        </w:rPr>
        <w:instrText xml:space="preserve"> PAGEREF _Toc149827919 \h </w:instrText>
      </w:r>
      <w:r w:rsidRPr="00126CFE">
        <w:rPr>
          <w:noProof/>
        </w:rPr>
      </w:r>
      <w:r w:rsidRPr="00126CFE">
        <w:rPr>
          <w:noProof/>
        </w:rPr>
        <w:fldChar w:fldCharType="separate"/>
      </w:r>
      <w:r w:rsidR="000F067E">
        <w:rPr>
          <w:noProof/>
        </w:rPr>
        <w:t>166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Deductions for fees</w:t>
      </w:r>
      <w:r w:rsidRPr="00126CFE">
        <w:rPr>
          <w:noProof/>
        </w:rPr>
        <w:tab/>
      </w:r>
      <w:r w:rsidRPr="00126CFE">
        <w:rPr>
          <w:noProof/>
        </w:rPr>
        <w:fldChar w:fldCharType="begin"/>
      </w:r>
      <w:r w:rsidRPr="00126CFE">
        <w:rPr>
          <w:noProof/>
        </w:rPr>
        <w:instrText xml:space="preserve"> PAGEREF _Toc149827920 \h </w:instrText>
      </w:r>
      <w:r w:rsidRPr="00126CFE">
        <w:rPr>
          <w:noProof/>
        </w:rPr>
      </w:r>
      <w:r w:rsidRPr="00126CFE">
        <w:rPr>
          <w:noProof/>
        </w:rPr>
        <w:fldChar w:fldCharType="separate"/>
      </w:r>
      <w:r w:rsidR="000F067E">
        <w:rPr>
          <w:noProof/>
        </w:rPr>
        <w:t>167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6</w:t>
      </w:r>
      <w:r>
        <w:rPr>
          <w:noProof/>
        </w:rPr>
        <w:tab/>
        <w:t>Capital repayment deductions</w:t>
      </w:r>
      <w:r w:rsidRPr="00126CFE">
        <w:rPr>
          <w:noProof/>
        </w:rPr>
        <w:tab/>
      </w:r>
      <w:r w:rsidRPr="00126CFE">
        <w:rPr>
          <w:noProof/>
        </w:rPr>
        <w:fldChar w:fldCharType="begin"/>
      </w:r>
      <w:r w:rsidRPr="00126CFE">
        <w:rPr>
          <w:noProof/>
        </w:rPr>
        <w:instrText xml:space="preserve"> PAGEREF _Toc149827921 \h </w:instrText>
      </w:r>
      <w:r w:rsidRPr="00126CFE">
        <w:rPr>
          <w:noProof/>
        </w:rPr>
      </w:r>
      <w:r w:rsidRPr="00126CFE">
        <w:rPr>
          <w:noProof/>
        </w:rPr>
        <w:fldChar w:fldCharType="separate"/>
      </w:r>
      <w:r w:rsidR="000F067E">
        <w:rPr>
          <w:noProof/>
        </w:rPr>
        <w:t>167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43</w:t>
      </w:r>
      <w:r>
        <w:rPr>
          <w:noProof/>
        </w:rPr>
        <w:noBreakHyphen/>
        <w:t>9</w:t>
      </w:r>
      <w:r>
        <w:rPr>
          <w:noProof/>
        </w:rPr>
        <w:tab/>
        <w:t>Recovery of overpayments</w:t>
      </w:r>
      <w:r w:rsidRPr="00126CFE">
        <w:rPr>
          <w:noProof/>
        </w:rPr>
        <w:tab/>
      </w:r>
      <w:r w:rsidRPr="00126CFE">
        <w:rPr>
          <w:noProof/>
        </w:rPr>
        <w:fldChar w:fldCharType="begin"/>
      </w:r>
      <w:r w:rsidRPr="00126CFE">
        <w:rPr>
          <w:noProof/>
        </w:rPr>
        <w:instrText xml:space="preserve"> PAGEREF _Toc149827922 \h </w:instrText>
      </w:r>
      <w:r w:rsidRPr="00126CFE">
        <w:rPr>
          <w:noProof/>
        </w:rPr>
      </w:r>
      <w:r w:rsidRPr="00126CFE">
        <w:rPr>
          <w:noProof/>
        </w:rPr>
        <w:fldChar w:fldCharType="separate"/>
      </w:r>
      <w:r w:rsidR="000F067E">
        <w:rPr>
          <w:noProof/>
        </w:rPr>
        <w:t>169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lastRenderedPageBreak/>
        <w:t>Division 44—What is the amount of residential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_Toc149827923 \h </w:instrText>
      </w:r>
      <w:r w:rsidRPr="00126CFE">
        <w:rPr>
          <w:b w:val="0"/>
          <w:noProof/>
          <w:sz w:val="18"/>
        </w:rPr>
      </w:r>
      <w:r w:rsidRPr="00126CFE">
        <w:rPr>
          <w:b w:val="0"/>
          <w:noProof/>
          <w:sz w:val="18"/>
        </w:rPr>
        <w:fldChar w:fldCharType="separate"/>
      </w:r>
      <w:r w:rsidR="000F067E">
        <w:rPr>
          <w:b w:val="0"/>
          <w:noProof/>
          <w:sz w:val="18"/>
        </w:rPr>
        <w:t>170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1</w:t>
      </w:r>
      <w:r>
        <w:rPr>
          <w:noProof/>
        </w:rPr>
        <w:tab/>
        <w:t>What this Division is about</w:t>
      </w:r>
      <w:r w:rsidRPr="00126CFE">
        <w:rPr>
          <w:noProof/>
        </w:rPr>
        <w:tab/>
      </w:r>
      <w:r w:rsidRPr="00126CFE">
        <w:rPr>
          <w:noProof/>
        </w:rPr>
        <w:fldChar w:fldCharType="begin"/>
      </w:r>
      <w:r w:rsidRPr="00126CFE">
        <w:rPr>
          <w:noProof/>
        </w:rPr>
        <w:instrText xml:space="preserve"> PAGEREF _Toc149827924 \h </w:instrText>
      </w:r>
      <w:r w:rsidRPr="00126CFE">
        <w:rPr>
          <w:noProof/>
        </w:rPr>
      </w:r>
      <w:r w:rsidRPr="00126CFE">
        <w:rPr>
          <w:noProof/>
        </w:rPr>
        <w:fldChar w:fldCharType="separate"/>
      </w:r>
      <w:r w:rsidR="000F067E">
        <w:rPr>
          <w:noProof/>
        </w:rPr>
        <w:t>170</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44</w:t>
      </w:r>
      <w:r>
        <w:rPr>
          <w:noProof/>
        </w:rPr>
        <w:noBreakHyphen/>
        <w:t>A—Working out the amount of residential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_Toc149827925 \h </w:instrText>
      </w:r>
      <w:r w:rsidRPr="00126CFE">
        <w:rPr>
          <w:b w:val="0"/>
          <w:noProof/>
          <w:sz w:val="18"/>
        </w:rPr>
      </w:r>
      <w:r w:rsidRPr="00126CFE">
        <w:rPr>
          <w:b w:val="0"/>
          <w:noProof/>
          <w:sz w:val="18"/>
        </w:rPr>
        <w:fldChar w:fldCharType="separate"/>
      </w:r>
      <w:r w:rsidR="000F067E">
        <w:rPr>
          <w:b w:val="0"/>
          <w:noProof/>
          <w:sz w:val="18"/>
        </w:rPr>
        <w:t>170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w:t>
      </w:r>
      <w:r>
        <w:rPr>
          <w:noProof/>
        </w:rPr>
        <w:tab/>
        <w:t>Amount of residential care subsidy</w:t>
      </w:r>
      <w:r w:rsidRPr="00126CFE">
        <w:rPr>
          <w:noProof/>
        </w:rPr>
        <w:tab/>
      </w:r>
      <w:r w:rsidRPr="00126CFE">
        <w:rPr>
          <w:noProof/>
        </w:rPr>
        <w:fldChar w:fldCharType="begin"/>
      </w:r>
      <w:r w:rsidRPr="00126CFE">
        <w:rPr>
          <w:noProof/>
        </w:rPr>
        <w:instrText xml:space="preserve"> PAGEREF _Toc149827926 \h </w:instrText>
      </w:r>
      <w:r w:rsidRPr="00126CFE">
        <w:rPr>
          <w:noProof/>
        </w:rPr>
      </w:r>
      <w:r w:rsidRPr="00126CFE">
        <w:rPr>
          <w:noProof/>
        </w:rPr>
        <w:fldChar w:fldCharType="separate"/>
      </w:r>
      <w:r w:rsidR="000F067E">
        <w:rPr>
          <w:noProof/>
        </w:rPr>
        <w:t>170</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44</w:t>
      </w:r>
      <w:r>
        <w:rPr>
          <w:noProof/>
        </w:rPr>
        <w:noBreakHyphen/>
        <w:t>B—The basic subsidy amount</w:t>
      </w:r>
      <w:r w:rsidRPr="00126CFE">
        <w:rPr>
          <w:b w:val="0"/>
          <w:noProof/>
          <w:sz w:val="18"/>
        </w:rPr>
        <w:tab/>
      </w:r>
      <w:r w:rsidRPr="00126CFE">
        <w:rPr>
          <w:b w:val="0"/>
          <w:noProof/>
          <w:sz w:val="18"/>
        </w:rPr>
        <w:fldChar w:fldCharType="begin"/>
      </w:r>
      <w:r w:rsidRPr="00126CFE">
        <w:rPr>
          <w:b w:val="0"/>
          <w:noProof/>
          <w:sz w:val="18"/>
        </w:rPr>
        <w:instrText xml:space="preserve"> PAGEREF _Toc149827927 \h </w:instrText>
      </w:r>
      <w:r w:rsidRPr="00126CFE">
        <w:rPr>
          <w:b w:val="0"/>
          <w:noProof/>
          <w:sz w:val="18"/>
        </w:rPr>
      </w:r>
      <w:r w:rsidRPr="00126CFE">
        <w:rPr>
          <w:b w:val="0"/>
          <w:noProof/>
          <w:sz w:val="18"/>
        </w:rPr>
        <w:fldChar w:fldCharType="separate"/>
      </w:r>
      <w:r w:rsidR="000F067E">
        <w:rPr>
          <w:b w:val="0"/>
          <w:noProof/>
          <w:sz w:val="18"/>
        </w:rPr>
        <w:t>171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3</w:t>
      </w:r>
      <w:r>
        <w:rPr>
          <w:noProof/>
        </w:rPr>
        <w:tab/>
        <w:t>The basic subsidy amount</w:t>
      </w:r>
      <w:r w:rsidRPr="00126CFE">
        <w:rPr>
          <w:noProof/>
        </w:rPr>
        <w:tab/>
      </w:r>
      <w:r w:rsidRPr="00126CFE">
        <w:rPr>
          <w:noProof/>
        </w:rPr>
        <w:fldChar w:fldCharType="begin"/>
      </w:r>
      <w:r w:rsidRPr="00126CFE">
        <w:rPr>
          <w:noProof/>
        </w:rPr>
        <w:instrText xml:space="preserve"> PAGEREF _Toc149827928 \h </w:instrText>
      </w:r>
      <w:r w:rsidRPr="00126CFE">
        <w:rPr>
          <w:noProof/>
        </w:rPr>
      </w:r>
      <w:r w:rsidRPr="00126CFE">
        <w:rPr>
          <w:noProof/>
        </w:rPr>
        <w:fldChar w:fldCharType="separate"/>
      </w:r>
      <w:r w:rsidR="000F067E">
        <w:rPr>
          <w:noProof/>
        </w:rPr>
        <w:t>171</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44</w:t>
      </w:r>
      <w:r>
        <w:rPr>
          <w:noProof/>
        </w:rPr>
        <w:noBreakHyphen/>
        <w:t>C—Primary supplements</w:t>
      </w:r>
      <w:r w:rsidRPr="00126CFE">
        <w:rPr>
          <w:b w:val="0"/>
          <w:noProof/>
          <w:sz w:val="18"/>
        </w:rPr>
        <w:tab/>
      </w:r>
      <w:r w:rsidRPr="00126CFE">
        <w:rPr>
          <w:b w:val="0"/>
          <w:noProof/>
          <w:sz w:val="18"/>
        </w:rPr>
        <w:fldChar w:fldCharType="begin"/>
      </w:r>
      <w:r w:rsidRPr="00126CFE">
        <w:rPr>
          <w:b w:val="0"/>
          <w:noProof/>
          <w:sz w:val="18"/>
        </w:rPr>
        <w:instrText xml:space="preserve"> PAGEREF _Toc149827929 \h </w:instrText>
      </w:r>
      <w:r w:rsidRPr="00126CFE">
        <w:rPr>
          <w:b w:val="0"/>
          <w:noProof/>
          <w:sz w:val="18"/>
        </w:rPr>
      </w:r>
      <w:r w:rsidRPr="00126CFE">
        <w:rPr>
          <w:b w:val="0"/>
          <w:noProof/>
          <w:sz w:val="18"/>
        </w:rPr>
        <w:fldChar w:fldCharType="separate"/>
      </w:r>
      <w:r w:rsidR="000F067E">
        <w:rPr>
          <w:b w:val="0"/>
          <w:noProof/>
          <w:sz w:val="18"/>
        </w:rPr>
        <w:t>172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5</w:t>
      </w:r>
      <w:r>
        <w:rPr>
          <w:noProof/>
        </w:rPr>
        <w:tab/>
        <w:t>Primary supplements</w:t>
      </w:r>
      <w:r w:rsidRPr="00126CFE">
        <w:rPr>
          <w:noProof/>
        </w:rPr>
        <w:tab/>
      </w:r>
      <w:r w:rsidRPr="00126CFE">
        <w:rPr>
          <w:noProof/>
        </w:rPr>
        <w:fldChar w:fldCharType="begin"/>
      </w:r>
      <w:r w:rsidRPr="00126CFE">
        <w:rPr>
          <w:noProof/>
        </w:rPr>
        <w:instrText xml:space="preserve"> PAGEREF _Toc149827930 \h </w:instrText>
      </w:r>
      <w:r w:rsidRPr="00126CFE">
        <w:rPr>
          <w:noProof/>
        </w:rPr>
      </w:r>
      <w:r w:rsidRPr="00126CFE">
        <w:rPr>
          <w:noProof/>
        </w:rPr>
        <w:fldChar w:fldCharType="separate"/>
      </w:r>
      <w:r w:rsidR="000F067E">
        <w:rPr>
          <w:noProof/>
        </w:rPr>
        <w:t>172</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44</w:t>
      </w:r>
      <w:r>
        <w:rPr>
          <w:noProof/>
        </w:rPr>
        <w:noBreakHyphen/>
        <w:t>D—Reductions in subsidy</w:t>
      </w:r>
      <w:r w:rsidRPr="00126CFE">
        <w:rPr>
          <w:b w:val="0"/>
          <w:noProof/>
          <w:sz w:val="18"/>
        </w:rPr>
        <w:tab/>
      </w:r>
      <w:r w:rsidRPr="00126CFE">
        <w:rPr>
          <w:b w:val="0"/>
          <w:noProof/>
          <w:sz w:val="18"/>
        </w:rPr>
        <w:fldChar w:fldCharType="begin"/>
      </w:r>
      <w:r w:rsidRPr="00126CFE">
        <w:rPr>
          <w:b w:val="0"/>
          <w:noProof/>
          <w:sz w:val="18"/>
        </w:rPr>
        <w:instrText xml:space="preserve"> PAGEREF _Toc149827931 \h </w:instrText>
      </w:r>
      <w:r w:rsidRPr="00126CFE">
        <w:rPr>
          <w:b w:val="0"/>
          <w:noProof/>
          <w:sz w:val="18"/>
        </w:rPr>
      </w:r>
      <w:r w:rsidRPr="00126CFE">
        <w:rPr>
          <w:b w:val="0"/>
          <w:noProof/>
          <w:sz w:val="18"/>
        </w:rPr>
        <w:fldChar w:fldCharType="separate"/>
      </w:r>
      <w:r w:rsidR="000F067E">
        <w:rPr>
          <w:b w:val="0"/>
          <w:noProof/>
          <w:sz w:val="18"/>
        </w:rPr>
        <w:t>173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17</w:t>
      </w:r>
      <w:r>
        <w:rPr>
          <w:noProof/>
        </w:rPr>
        <w:tab/>
        <w:t>Reductions in subsidy</w:t>
      </w:r>
      <w:r w:rsidRPr="00126CFE">
        <w:rPr>
          <w:noProof/>
        </w:rPr>
        <w:tab/>
      </w:r>
      <w:r w:rsidRPr="00126CFE">
        <w:rPr>
          <w:noProof/>
        </w:rPr>
        <w:fldChar w:fldCharType="begin"/>
      </w:r>
      <w:r w:rsidRPr="00126CFE">
        <w:rPr>
          <w:noProof/>
        </w:rPr>
        <w:instrText xml:space="preserve"> PAGEREF _Toc149827932 \h </w:instrText>
      </w:r>
      <w:r w:rsidRPr="00126CFE">
        <w:rPr>
          <w:noProof/>
        </w:rPr>
      </w:r>
      <w:r w:rsidRPr="00126CFE">
        <w:rPr>
          <w:noProof/>
        </w:rPr>
        <w:fldChar w:fldCharType="separate"/>
      </w:r>
      <w:r w:rsidR="000F067E">
        <w:rPr>
          <w:noProof/>
        </w:rPr>
        <w:t>173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20</w:t>
      </w:r>
      <w:r>
        <w:rPr>
          <w:noProof/>
        </w:rPr>
        <w:tab/>
        <w:t>The compensation payment reduction</w:t>
      </w:r>
      <w:r w:rsidRPr="00126CFE">
        <w:rPr>
          <w:noProof/>
        </w:rPr>
        <w:tab/>
      </w:r>
      <w:r w:rsidRPr="00126CFE">
        <w:rPr>
          <w:noProof/>
        </w:rPr>
        <w:fldChar w:fldCharType="begin"/>
      </w:r>
      <w:r w:rsidRPr="00126CFE">
        <w:rPr>
          <w:noProof/>
        </w:rPr>
        <w:instrText xml:space="preserve"> PAGEREF _Toc149827933 \h </w:instrText>
      </w:r>
      <w:r w:rsidRPr="00126CFE">
        <w:rPr>
          <w:noProof/>
        </w:rPr>
      </w:r>
      <w:r w:rsidRPr="00126CFE">
        <w:rPr>
          <w:noProof/>
        </w:rPr>
        <w:fldChar w:fldCharType="separate"/>
      </w:r>
      <w:r w:rsidR="000F067E">
        <w:rPr>
          <w:noProof/>
        </w:rPr>
        <w:t>173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20A</w:t>
      </w:r>
      <w:r>
        <w:rPr>
          <w:noProof/>
        </w:rPr>
        <w:tab/>
        <w:t>Secretary’s powers if compensation information is not given</w:t>
      </w:r>
      <w:r w:rsidRPr="00126CFE">
        <w:rPr>
          <w:noProof/>
        </w:rPr>
        <w:tab/>
      </w:r>
      <w:r w:rsidRPr="00126CFE">
        <w:rPr>
          <w:noProof/>
        </w:rPr>
        <w:fldChar w:fldCharType="begin"/>
      </w:r>
      <w:r w:rsidRPr="00126CFE">
        <w:rPr>
          <w:noProof/>
        </w:rPr>
        <w:instrText xml:space="preserve"> PAGEREF _Toc149827934 \h </w:instrText>
      </w:r>
      <w:r w:rsidRPr="00126CFE">
        <w:rPr>
          <w:noProof/>
        </w:rPr>
      </w:r>
      <w:r w:rsidRPr="00126CFE">
        <w:rPr>
          <w:noProof/>
        </w:rPr>
        <w:fldChar w:fldCharType="separate"/>
      </w:r>
      <w:r w:rsidR="000F067E">
        <w:rPr>
          <w:noProof/>
        </w:rPr>
        <w:t>175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21</w:t>
      </w:r>
      <w:r>
        <w:rPr>
          <w:noProof/>
        </w:rPr>
        <w:tab/>
        <w:t>The care subsidy reduction</w:t>
      </w:r>
      <w:r w:rsidRPr="00126CFE">
        <w:rPr>
          <w:noProof/>
        </w:rPr>
        <w:tab/>
      </w:r>
      <w:r w:rsidRPr="00126CFE">
        <w:rPr>
          <w:noProof/>
        </w:rPr>
        <w:fldChar w:fldCharType="begin"/>
      </w:r>
      <w:r w:rsidRPr="00126CFE">
        <w:rPr>
          <w:noProof/>
        </w:rPr>
        <w:instrText xml:space="preserve"> PAGEREF _Toc149827935 \h </w:instrText>
      </w:r>
      <w:r w:rsidRPr="00126CFE">
        <w:rPr>
          <w:noProof/>
        </w:rPr>
      </w:r>
      <w:r w:rsidRPr="00126CFE">
        <w:rPr>
          <w:noProof/>
        </w:rPr>
        <w:fldChar w:fldCharType="separate"/>
      </w:r>
      <w:r w:rsidR="000F067E">
        <w:rPr>
          <w:noProof/>
        </w:rPr>
        <w:t>176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22</w:t>
      </w:r>
      <w:r>
        <w:rPr>
          <w:noProof/>
        </w:rPr>
        <w:tab/>
        <w:t>Working out the means tested amount</w:t>
      </w:r>
      <w:r w:rsidRPr="00126CFE">
        <w:rPr>
          <w:noProof/>
        </w:rPr>
        <w:tab/>
      </w:r>
      <w:r w:rsidRPr="00126CFE">
        <w:rPr>
          <w:noProof/>
        </w:rPr>
        <w:fldChar w:fldCharType="begin"/>
      </w:r>
      <w:r w:rsidRPr="00126CFE">
        <w:rPr>
          <w:noProof/>
        </w:rPr>
        <w:instrText xml:space="preserve"> PAGEREF _Toc149827936 \h </w:instrText>
      </w:r>
      <w:r w:rsidRPr="00126CFE">
        <w:rPr>
          <w:noProof/>
        </w:rPr>
      </w:r>
      <w:r w:rsidRPr="00126CFE">
        <w:rPr>
          <w:noProof/>
        </w:rPr>
        <w:fldChar w:fldCharType="separate"/>
      </w:r>
      <w:r w:rsidR="000F067E">
        <w:rPr>
          <w:noProof/>
        </w:rPr>
        <w:t>179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23</w:t>
      </w:r>
      <w:r>
        <w:rPr>
          <w:noProof/>
        </w:rPr>
        <w:tab/>
        <w:t>Care subsidy reduction taken to be zero in some circumstances</w:t>
      </w:r>
      <w:r w:rsidRPr="00126CFE">
        <w:rPr>
          <w:noProof/>
        </w:rPr>
        <w:tab/>
      </w:r>
      <w:r w:rsidRPr="00126CFE">
        <w:rPr>
          <w:noProof/>
        </w:rPr>
        <w:fldChar w:fldCharType="begin"/>
      </w:r>
      <w:r w:rsidRPr="00126CFE">
        <w:rPr>
          <w:noProof/>
        </w:rPr>
        <w:instrText xml:space="preserve"> PAGEREF _Toc149827937 \h </w:instrText>
      </w:r>
      <w:r w:rsidRPr="00126CFE">
        <w:rPr>
          <w:noProof/>
        </w:rPr>
      </w:r>
      <w:r w:rsidRPr="00126CFE">
        <w:rPr>
          <w:noProof/>
        </w:rPr>
        <w:fldChar w:fldCharType="separate"/>
      </w:r>
      <w:r w:rsidR="000F067E">
        <w:rPr>
          <w:noProof/>
        </w:rPr>
        <w:t>181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24</w:t>
      </w:r>
      <w:r>
        <w:rPr>
          <w:noProof/>
        </w:rPr>
        <w:tab/>
        <w:t xml:space="preserve">The care recipient’s </w:t>
      </w:r>
      <w:r w:rsidRPr="005475B4">
        <w:rPr>
          <w:i/>
          <w:noProof/>
        </w:rPr>
        <w:t>total assessable income</w:t>
      </w:r>
      <w:r w:rsidRPr="00126CFE">
        <w:rPr>
          <w:noProof/>
        </w:rPr>
        <w:tab/>
      </w:r>
      <w:r w:rsidRPr="00126CFE">
        <w:rPr>
          <w:noProof/>
        </w:rPr>
        <w:fldChar w:fldCharType="begin"/>
      </w:r>
      <w:r w:rsidRPr="00126CFE">
        <w:rPr>
          <w:noProof/>
        </w:rPr>
        <w:instrText xml:space="preserve"> PAGEREF _Toc149827938 \h </w:instrText>
      </w:r>
      <w:r w:rsidRPr="00126CFE">
        <w:rPr>
          <w:noProof/>
        </w:rPr>
      </w:r>
      <w:r w:rsidRPr="00126CFE">
        <w:rPr>
          <w:noProof/>
        </w:rPr>
        <w:fldChar w:fldCharType="separate"/>
      </w:r>
      <w:r w:rsidR="000F067E">
        <w:rPr>
          <w:noProof/>
        </w:rPr>
        <w:t>182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26</w:t>
      </w:r>
      <w:r>
        <w:rPr>
          <w:noProof/>
        </w:rPr>
        <w:tab/>
        <w:t xml:space="preserve">The care recipient’s </w:t>
      </w:r>
      <w:r w:rsidRPr="005475B4">
        <w:rPr>
          <w:i/>
          <w:noProof/>
        </w:rPr>
        <w:t>total assessable income free area</w:t>
      </w:r>
      <w:r w:rsidRPr="00126CFE">
        <w:rPr>
          <w:noProof/>
        </w:rPr>
        <w:tab/>
      </w:r>
      <w:r w:rsidRPr="00126CFE">
        <w:rPr>
          <w:noProof/>
        </w:rPr>
        <w:fldChar w:fldCharType="begin"/>
      </w:r>
      <w:r w:rsidRPr="00126CFE">
        <w:rPr>
          <w:noProof/>
        </w:rPr>
        <w:instrText xml:space="preserve"> PAGEREF _Toc149827939 \h </w:instrText>
      </w:r>
      <w:r w:rsidRPr="00126CFE">
        <w:rPr>
          <w:noProof/>
        </w:rPr>
      </w:r>
      <w:r w:rsidRPr="00126CFE">
        <w:rPr>
          <w:noProof/>
        </w:rPr>
        <w:fldChar w:fldCharType="separate"/>
      </w:r>
      <w:r w:rsidR="000F067E">
        <w:rPr>
          <w:noProof/>
        </w:rPr>
        <w:t>186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26A</w:t>
      </w:r>
      <w:r>
        <w:rPr>
          <w:noProof/>
        </w:rPr>
        <w:tab/>
        <w:t>The value of a person’s assets</w:t>
      </w:r>
      <w:r w:rsidRPr="00126CFE">
        <w:rPr>
          <w:noProof/>
        </w:rPr>
        <w:tab/>
      </w:r>
      <w:r w:rsidRPr="00126CFE">
        <w:rPr>
          <w:noProof/>
        </w:rPr>
        <w:fldChar w:fldCharType="begin"/>
      </w:r>
      <w:r w:rsidRPr="00126CFE">
        <w:rPr>
          <w:noProof/>
        </w:rPr>
        <w:instrText xml:space="preserve"> PAGEREF _Toc149827940 \h </w:instrText>
      </w:r>
      <w:r w:rsidRPr="00126CFE">
        <w:rPr>
          <w:noProof/>
        </w:rPr>
      </w:r>
      <w:r w:rsidRPr="00126CFE">
        <w:rPr>
          <w:noProof/>
        </w:rPr>
        <w:fldChar w:fldCharType="separate"/>
      </w:r>
      <w:r w:rsidR="000F067E">
        <w:rPr>
          <w:noProof/>
        </w:rPr>
        <w:t>186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26B</w:t>
      </w:r>
      <w:r>
        <w:rPr>
          <w:noProof/>
        </w:rPr>
        <w:tab/>
        <w:t>Definitions relating to the value of a person’s assets</w:t>
      </w:r>
      <w:r w:rsidRPr="00126CFE">
        <w:rPr>
          <w:noProof/>
        </w:rPr>
        <w:tab/>
      </w:r>
      <w:r w:rsidRPr="00126CFE">
        <w:rPr>
          <w:noProof/>
        </w:rPr>
        <w:fldChar w:fldCharType="begin"/>
      </w:r>
      <w:r w:rsidRPr="00126CFE">
        <w:rPr>
          <w:noProof/>
        </w:rPr>
        <w:instrText xml:space="preserve"> PAGEREF _Toc149827941 \h </w:instrText>
      </w:r>
      <w:r w:rsidRPr="00126CFE">
        <w:rPr>
          <w:noProof/>
        </w:rPr>
      </w:r>
      <w:r w:rsidRPr="00126CFE">
        <w:rPr>
          <w:noProof/>
        </w:rPr>
        <w:fldChar w:fldCharType="separate"/>
      </w:r>
      <w:r w:rsidR="000F067E">
        <w:rPr>
          <w:noProof/>
        </w:rPr>
        <w:t>189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26C</w:t>
      </w:r>
      <w:r>
        <w:rPr>
          <w:noProof/>
        </w:rPr>
        <w:tab/>
        <w:t>Determination of value of person’s assets</w:t>
      </w:r>
      <w:r w:rsidRPr="00126CFE">
        <w:rPr>
          <w:noProof/>
        </w:rPr>
        <w:tab/>
      </w:r>
      <w:r w:rsidRPr="00126CFE">
        <w:rPr>
          <w:noProof/>
        </w:rPr>
        <w:fldChar w:fldCharType="begin"/>
      </w:r>
      <w:r w:rsidRPr="00126CFE">
        <w:rPr>
          <w:noProof/>
        </w:rPr>
        <w:instrText xml:space="preserve"> PAGEREF _Toc149827942 \h </w:instrText>
      </w:r>
      <w:r w:rsidRPr="00126CFE">
        <w:rPr>
          <w:noProof/>
        </w:rPr>
      </w:r>
      <w:r w:rsidRPr="00126CFE">
        <w:rPr>
          <w:noProof/>
        </w:rPr>
        <w:fldChar w:fldCharType="separate"/>
      </w:r>
      <w:r w:rsidR="000F067E">
        <w:rPr>
          <w:noProof/>
        </w:rPr>
        <w:t>191</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44</w:t>
      </w:r>
      <w:r>
        <w:rPr>
          <w:noProof/>
        </w:rPr>
        <w:noBreakHyphen/>
        <w:t>F—Other supplements</w:t>
      </w:r>
      <w:r w:rsidRPr="00126CFE">
        <w:rPr>
          <w:b w:val="0"/>
          <w:noProof/>
          <w:sz w:val="18"/>
        </w:rPr>
        <w:tab/>
      </w:r>
      <w:r w:rsidRPr="00126CFE">
        <w:rPr>
          <w:b w:val="0"/>
          <w:noProof/>
          <w:sz w:val="18"/>
        </w:rPr>
        <w:fldChar w:fldCharType="begin"/>
      </w:r>
      <w:r w:rsidRPr="00126CFE">
        <w:rPr>
          <w:b w:val="0"/>
          <w:noProof/>
          <w:sz w:val="18"/>
        </w:rPr>
        <w:instrText xml:space="preserve"> PAGEREF _Toc149827943 \h </w:instrText>
      </w:r>
      <w:r w:rsidRPr="00126CFE">
        <w:rPr>
          <w:b w:val="0"/>
          <w:noProof/>
          <w:sz w:val="18"/>
        </w:rPr>
      </w:r>
      <w:r w:rsidRPr="00126CFE">
        <w:rPr>
          <w:b w:val="0"/>
          <w:noProof/>
          <w:sz w:val="18"/>
        </w:rPr>
        <w:fldChar w:fldCharType="separate"/>
      </w:r>
      <w:r w:rsidR="000F067E">
        <w:rPr>
          <w:b w:val="0"/>
          <w:noProof/>
          <w:sz w:val="18"/>
        </w:rPr>
        <w:t>192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27</w:t>
      </w:r>
      <w:r>
        <w:rPr>
          <w:noProof/>
        </w:rPr>
        <w:tab/>
        <w:t>Other supplements</w:t>
      </w:r>
      <w:r w:rsidRPr="00126CFE">
        <w:rPr>
          <w:noProof/>
        </w:rPr>
        <w:tab/>
      </w:r>
      <w:r w:rsidRPr="00126CFE">
        <w:rPr>
          <w:noProof/>
        </w:rPr>
        <w:fldChar w:fldCharType="begin"/>
      </w:r>
      <w:r w:rsidRPr="00126CFE">
        <w:rPr>
          <w:noProof/>
        </w:rPr>
        <w:instrText xml:space="preserve"> PAGEREF _Toc149827944 \h </w:instrText>
      </w:r>
      <w:r w:rsidRPr="00126CFE">
        <w:rPr>
          <w:noProof/>
        </w:rPr>
      </w:r>
      <w:r w:rsidRPr="00126CFE">
        <w:rPr>
          <w:noProof/>
        </w:rPr>
        <w:fldChar w:fldCharType="separate"/>
      </w:r>
      <w:r w:rsidR="000F067E">
        <w:rPr>
          <w:noProof/>
        </w:rPr>
        <w:t>192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28</w:t>
      </w:r>
      <w:r>
        <w:rPr>
          <w:noProof/>
        </w:rPr>
        <w:tab/>
        <w:t>The accommodation supplement</w:t>
      </w:r>
      <w:r w:rsidRPr="00126CFE">
        <w:rPr>
          <w:noProof/>
        </w:rPr>
        <w:tab/>
      </w:r>
      <w:r w:rsidRPr="00126CFE">
        <w:rPr>
          <w:noProof/>
        </w:rPr>
        <w:fldChar w:fldCharType="begin"/>
      </w:r>
      <w:r w:rsidRPr="00126CFE">
        <w:rPr>
          <w:noProof/>
        </w:rPr>
        <w:instrText xml:space="preserve"> PAGEREF _Toc149827945 \h </w:instrText>
      </w:r>
      <w:r w:rsidRPr="00126CFE">
        <w:rPr>
          <w:noProof/>
        </w:rPr>
      </w:r>
      <w:r w:rsidRPr="00126CFE">
        <w:rPr>
          <w:noProof/>
        </w:rPr>
        <w:fldChar w:fldCharType="separate"/>
      </w:r>
      <w:r w:rsidR="000F067E">
        <w:rPr>
          <w:noProof/>
        </w:rPr>
        <w:t>193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30</w:t>
      </w:r>
      <w:r>
        <w:rPr>
          <w:noProof/>
        </w:rPr>
        <w:tab/>
        <w:t>The hardship supplement</w:t>
      </w:r>
      <w:r w:rsidRPr="00126CFE">
        <w:rPr>
          <w:noProof/>
        </w:rPr>
        <w:tab/>
      </w:r>
      <w:r w:rsidRPr="00126CFE">
        <w:rPr>
          <w:noProof/>
        </w:rPr>
        <w:fldChar w:fldCharType="begin"/>
      </w:r>
      <w:r w:rsidRPr="00126CFE">
        <w:rPr>
          <w:noProof/>
        </w:rPr>
        <w:instrText xml:space="preserve"> PAGEREF _Toc149827946 \h </w:instrText>
      </w:r>
      <w:r w:rsidRPr="00126CFE">
        <w:rPr>
          <w:noProof/>
        </w:rPr>
      </w:r>
      <w:r w:rsidRPr="00126CFE">
        <w:rPr>
          <w:noProof/>
        </w:rPr>
        <w:fldChar w:fldCharType="separate"/>
      </w:r>
      <w:r w:rsidR="000F067E">
        <w:rPr>
          <w:noProof/>
        </w:rPr>
        <w:t>194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31</w:t>
      </w:r>
      <w:r>
        <w:rPr>
          <w:noProof/>
        </w:rPr>
        <w:tab/>
        <w:t>Determining cases of financial hardship</w:t>
      </w:r>
      <w:r w:rsidRPr="00126CFE">
        <w:rPr>
          <w:noProof/>
        </w:rPr>
        <w:tab/>
      </w:r>
      <w:r w:rsidRPr="00126CFE">
        <w:rPr>
          <w:noProof/>
        </w:rPr>
        <w:fldChar w:fldCharType="begin"/>
      </w:r>
      <w:r w:rsidRPr="00126CFE">
        <w:rPr>
          <w:noProof/>
        </w:rPr>
        <w:instrText xml:space="preserve"> PAGEREF _Toc149827947 \h </w:instrText>
      </w:r>
      <w:r w:rsidRPr="00126CFE">
        <w:rPr>
          <w:noProof/>
        </w:rPr>
      </w:r>
      <w:r w:rsidRPr="00126CFE">
        <w:rPr>
          <w:noProof/>
        </w:rPr>
        <w:fldChar w:fldCharType="separate"/>
      </w:r>
      <w:r w:rsidR="000F067E">
        <w:rPr>
          <w:noProof/>
        </w:rPr>
        <w:t>195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44</w:t>
      </w:r>
      <w:r>
        <w:rPr>
          <w:noProof/>
        </w:rPr>
        <w:noBreakHyphen/>
        <w:t>32</w:t>
      </w:r>
      <w:r>
        <w:rPr>
          <w:noProof/>
        </w:rPr>
        <w:tab/>
        <w:t>Revoking determinations of financial hardship</w:t>
      </w:r>
      <w:r w:rsidRPr="00126CFE">
        <w:rPr>
          <w:noProof/>
        </w:rPr>
        <w:tab/>
      </w:r>
      <w:r w:rsidRPr="00126CFE">
        <w:rPr>
          <w:noProof/>
        </w:rPr>
        <w:fldChar w:fldCharType="begin"/>
      </w:r>
      <w:r w:rsidRPr="00126CFE">
        <w:rPr>
          <w:noProof/>
        </w:rPr>
        <w:instrText xml:space="preserve"> PAGEREF _Toc149827948 \h </w:instrText>
      </w:r>
      <w:r w:rsidRPr="00126CFE">
        <w:rPr>
          <w:noProof/>
        </w:rPr>
      </w:r>
      <w:r w:rsidRPr="00126CFE">
        <w:rPr>
          <w:noProof/>
        </w:rPr>
        <w:fldChar w:fldCharType="separate"/>
      </w:r>
      <w:r w:rsidR="000F067E">
        <w:rPr>
          <w:noProof/>
        </w:rPr>
        <w:t>196</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3.2—Home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_Toc149827949 \h </w:instrText>
      </w:r>
      <w:r w:rsidRPr="00126CFE">
        <w:rPr>
          <w:b w:val="0"/>
          <w:noProof/>
          <w:sz w:val="18"/>
        </w:rPr>
      </w:r>
      <w:r w:rsidRPr="00126CFE">
        <w:rPr>
          <w:b w:val="0"/>
          <w:noProof/>
          <w:sz w:val="18"/>
        </w:rPr>
        <w:fldChar w:fldCharType="separate"/>
      </w:r>
      <w:r w:rsidR="000F067E">
        <w:rPr>
          <w:b w:val="0"/>
          <w:noProof/>
          <w:sz w:val="18"/>
        </w:rPr>
        <w:t>198</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45—Introduction</w:t>
      </w:r>
      <w:r w:rsidRPr="00126CFE">
        <w:rPr>
          <w:b w:val="0"/>
          <w:noProof/>
          <w:sz w:val="18"/>
        </w:rPr>
        <w:tab/>
      </w:r>
      <w:r w:rsidRPr="00126CFE">
        <w:rPr>
          <w:b w:val="0"/>
          <w:noProof/>
          <w:sz w:val="18"/>
        </w:rPr>
        <w:fldChar w:fldCharType="begin"/>
      </w:r>
      <w:r w:rsidRPr="00126CFE">
        <w:rPr>
          <w:b w:val="0"/>
          <w:noProof/>
          <w:sz w:val="18"/>
        </w:rPr>
        <w:instrText xml:space="preserve"> PAGEREF _Toc149827950 \h </w:instrText>
      </w:r>
      <w:r w:rsidRPr="00126CFE">
        <w:rPr>
          <w:b w:val="0"/>
          <w:noProof/>
          <w:sz w:val="18"/>
        </w:rPr>
      </w:r>
      <w:r w:rsidRPr="00126CFE">
        <w:rPr>
          <w:b w:val="0"/>
          <w:noProof/>
          <w:sz w:val="18"/>
        </w:rPr>
        <w:fldChar w:fldCharType="separate"/>
      </w:r>
      <w:r w:rsidR="000F067E">
        <w:rPr>
          <w:b w:val="0"/>
          <w:noProof/>
          <w:sz w:val="18"/>
        </w:rPr>
        <w:t>198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_Toc149827951 \h </w:instrText>
      </w:r>
      <w:r w:rsidRPr="00126CFE">
        <w:rPr>
          <w:noProof/>
        </w:rPr>
      </w:r>
      <w:r w:rsidRPr="00126CFE">
        <w:rPr>
          <w:noProof/>
        </w:rPr>
        <w:fldChar w:fldCharType="separate"/>
      </w:r>
      <w:r w:rsidR="000F067E">
        <w:rPr>
          <w:noProof/>
        </w:rPr>
        <w:t>198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45</w:t>
      </w:r>
      <w:r>
        <w:rPr>
          <w:noProof/>
        </w:rPr>
        <w:noBreakHyphen/>
        <w:t>2</w:t>
      </w:r>
      <w:r>
        <w:rPr>
          <w:noProof/>
        </w:rPr>
        <w:tab/>
        <w:t>The Subsidy Principles</w:t>
      </w:r>
      <w:r w:rsidRPr="00126CFE">
        <w:rPr>
          <w:noProof/>
        </w:rPr>
        <w:tab/>
      </w:r>
      <w:r w:rsidRPr="00126CFE">
        <w:rPr>
          <w:noProof/>
        </w:rPr>
        <w:fldChar w:fldCharType="begin"/>
      </w:r>
      <w:r w:rsidRPr="00126CFE">
        <w:rPr>
          <w:noProof/>
        </w:rPr>
        <w:instrText xml:space="preserve"> PAGEREF _Toc149827952 \h </w:instrText>
      </w:r>
      <w:r w:rsidRPr="00126CFE">
        <w:rPr>
          <w:noProof/>
        </w:rPr>
      </w:r>
      <w:r w:rsidRPr="00126CFE">
        <w:rPr>
          <w:noProof/>
        </w:rPr>
        <w:fldChar w:fldCharType="separate"/>
      </w:r>
      <w:r w:rsidR="000F067E">
        <w:rPr>
          <w:noProof/>
        </w:rPr>
        <w:t>198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45</w:t>
      </w:r>
      <w:r>
        <w:rPr>
          <w:noProof/>
        </w:rPr>
        <w:noBreakHyphen/>
        <w:t>3</w:t>
      </w:r>
      <w:r>
        <w:rPr>
          <w:noProof/>
        </w:rPr>
        <w:tab/>
        <w:t xml:space="preserve">Meaning of </w:t>
      </w:r>
      <w:r w:rsidRPr="005475B4">
        <w:rPr>
          <w:i/>
          <w:noProof/>
        </w:rPr>
        <w:t>home care</w:t>
      </w:r>
      <w:r w:rsidRPr="00126CFE">
        <w:rPr>
          <w:noProof/>
        </w:rPr>
        <w:tab/>
      </w:r>
      <w:r w:rsidRPr="00126CFE">
        <w:rPr>
          <w:noProof/>
        </w:rPr>
        <w:fldChar w:fldCharType="begin"/>
      </w:r>
      <w:r w:rsidRPr="00126CFE">
        <w:rPr>
          <w:noProof/>
        </w:rPr>
        <w:instrText xml:space="preserve"> PAGEREF _Toc149827953 \h </w:instrText>
      </w:r>
      <w:r w:rsidRPr="00126CFE">
        <w:rPr>
          <w:noProof/>
        </w:rPr>
      </w:r>
      <w:r w:rsidRPr="00126CFE">
        <w:rPr>
          <w:noProof/>
        </w:rPr>
        <w:fldChar w:fldCharType="separate"/>
      </w:r>
      <w:r w:rsidR="000F067E">
        <w:rPr>
          <w:noProof/>
        </w:rPr>
        <w:t>198</w:t>
      </w:r>
      <w:r w:rsidRPr="00126CFE">
        <w:rPr>
          <w:noProof/>
        </w:rPr>
        <w:fldChar w:fldCharType="end"/>
      </w:r>
    </w:p>
    <w:p w:rsidR="00126CFE" w:rsidRDefault="00126CFE" w:rsidP="00126CFE">
      <w:pPr>
        <w:pStyle w:val="TOC3"/>
        <w:keepNext/>
        <w:rPr>
          <w:rFonts w:asciiTheme="minorHAnsi" w:eastAsiaTheme="minorEastAsia" w:hAnsiTheme="minorHAnsi" w:cstheme="minorBidi"/>
          <w:b w:val="0"/>
          <w:noProof/>
          <w:kern w:val="0"/>
          <w:szCs w:val="22"/>
        </w:rPr>
      </w:pPr>
      <w:r>
        <w:rPr>
          <w:noProof/>
        </w:rPr>
        <w:lastRenderedPageBreak/>
        <w:t>Division 46—Who is eligible for home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_Toc149827954 \h </w:instrText>
      </w:r>
      <w:r w:rsidRPr="00126CFE">
        <w:rPr>
          <w:b w:val="0"/>
          <w:noProof/>
          <w:sz w:val="18"/>
        </w:rPr>
      </w:r>
      <w:r w:rsidRPr="00126CFE">
        <w:rPr>
          <w:b w:val="0"/>
          <w:noProof/>
          <w:sz w:val="18"/>
        </w:rPr>
        <w:fldChar w:fldCharType="separate"/>
      </w:r>
      <w:r w:rsidR="000F067E">
        <w:rPr>
          <w:b w:val="0"/>
          <w:noProof/>
          <w:sz w:val="18"/>
        </w:rPr>
        <w:t>200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46</w:t>
      </w:r>
      <w:r>
        <w:rPr>
          <w:noProof/>
        </w:rPr>
        <w:noBreakHyphen/>
        <w:t>1</w:t>
      </w:r>
      <w:r>
        <w:rPr>
          <w:noProof/>
        </w:rPr>
        <w:tab/>
        <w:t>Eligibility for home care subsidy</w:t>
      </w:r>
      <w:r w:rsidRPr="00126CFE">
        <w:rPr>
          <w:noProof/>
        </w:rPr>
        <w:tab/>
      </w:r>
      <w:r w:rsidRPr="00126CFE">
        <w:rPr>
          <w:noProof/>
        </w:rPr>
        <w:fldChar w:fldCharType="begin"/>
      </w:r>
      <w:r w:rsidRPr="00126CFE">
        <w:rPr>
          <w:noProof/>
        </w:rPr>
        <w:instrText xml:space="preserve"> PAGEREF _Toc149827955 \h </w:instrText>
      </w:r>
      <w:r w:rsidRPr="00126CFE">
        <w:rPr>
          <w:noProof/>
        </w:rPr>
      </w:r>
      <w:r w:rsidRPr="00126CFE">
        <w:rPr>
          <w:noProof/>
        </w:rPr>
        <w:fldChar w:fldCharType="separate"/>
      </w:r>
      <w:r w:rsidR="000F067E">
        <w:rPr>
          <w:noProof/>
        </w:rPr>
        <w:t>200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46</w:t>
      </w:r>
      <w:r>
        <w:rPr>
          <w:noProof/>
        </w:rPr>
        <w:noBreakHyphen/>
        <w:t>2</w:t>
      </w:r>
      <w:r>
        <w:rPr>
          <w:noProof/>
        </w:rPr>
        <w:tab/>
        <w:t>Suspension of home care services</w:t>
      </w:r>
      <w:r w:rsidRPr="00126CFE">
        <w:rPr>
          <w:noProof/>
        </w:rPr>
        <w:tab/>
      </w:r>
      <w:r w:rsidRPr="00126CFE">
        <w:rPr>
          <w:noProof/>
        </w:rPr>
        <w:fldChar w:fldCharType="begin"/>
      </w:r>
      <w:r w:rsidRPr="00126CFE">
        <w:rPr>
          <w:noProof/>
        </w:rPr>
        <w:instrText xml:space="preserve"> PAGEREF _Toc149827956 \h </w:instrText>
      </w:r>
      <w:r w:rsidRPr="00126CFE">
        <w:rPr>
          <w:noProof/>
        </w:rPr>
      </w:r>
      <w:r w:rsidRPr="00126CFE">
        <w:rPr>
          <w:noProof/>
        </w:rPr>
        <w:fldChar w:fldCharType="separate"/>
      </w:r>
      <w:r w:rsidR="000F067E">
        <w:rPr>
          <w:noProof/>
        </w:rPr>
        <w:t>200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46</w:t>
      </w:r>
      <w:r>
        <w:rPr>
          <w:noProof/>
        </w:rPr>
        <w:noBreakHyphen/>
        <w:t>4</w:t>
      </w:r>
      <w:r>
        <w:rPr>
          <w:noProof/>
        </w:rPr>
        <w:tab/>
        <w:t>Notice of refusal to pay home care subsidy</w:t>
      </w:r>
      <w:r w:rsidRPr="00126CFE">
        <w:rPr>
          <w:noProof/>
        </w:rPr>
        <w:tab/>
      </w:r>
      <w:r w:rsidRPr="00126CFE">
        <w:rPr>
          <w:noProof/>
        </w:rPr>
        <w:fldChar w:fldCharType="begin"/>
      </w:r>
      <w:r w:rsidRPr="00126CFE">
        <w:rPr>
          <w:noProof/>
        </w:rPr>
        <w:instrText xml:space="preserve"> PAGEREF _Toc149827957 \h </w:instrText>
      </w:r>
      <w:r w:rsidRPr="00126CFE">
        <w:rPr>
          <w:noProof/>
        </w:rPr>
      </w:r>
      <w:r w:rsidRPr="00126CFE">
        <w:rPr>
          <w:noProof/>
        </w:rPr>
        <w:fldChar w:fldCharType="separate"/>
      </w:r>
      <w:r w:rsidR="000F067E">
        <w:rPr>
          <w:noProof/>
        </w:rPr>
        <w:t>201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47—On what basis is home care subsidy paid?</w:t>
      </w:r>
      <w:r w:rsidRPr="00126CFE">
        <w:rPr>
          <w:b w:val="0"/>
          <w:noProof/>
          <w:sz w:val="18"/>
        </w:rPr>
        <w:tab/>
      </w:r>
      <w:r w:rsidRPr="00126CFE">
        <w:rPr>
          <w:b w:val="0"/>
          <w:noProof/>
          <w:sz w:val="18"/>
        </w:rPr>
        <w:fldChar w:fldCharType="begin"/>
      </w:r>
      <w:r w:rsidRPr="00126CFE">
        <w:rPr>
          <w:b w:val="0"/>
          <w:noProof/>
          <w:sz w:val="18"/>
        </w:rPr>
        <w:instrText xml:space="preserve"> PAGEREF _Toc149827958 \h </w:instrText>
      </w:r>
      <w:r w:rsidRPr="00126CFE">
        <w:rPr>
          <w:b w:val="0"/>
          <w:noProof/>
          <w:sz w:val="18"/>
        </w:rPr>
      </w:r>
      <w:r w:rsidRPr="00126CFE">
        <w:rPr>
          <w:b w:val="0"/>
          <w:noProof/>
          <w:sz w:val="18"/>
        </w:rPr>
        <w:fldChar w:fldCharType="separate"/>
      </w:r>
      <w:r w:rsidR="000F067E">
        <w:rPr>
          <w:b w:val="0"/>
          <w:noProof/>
          <w:sz w:val="18"/>
        </w:rPr>
        <w:t>202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47</w:t>
      </w:r>
      <w:r>
        <w:rPr>
          <w:noProof/>
        </w:rPr>
        <w:noBreakHyphen/>
        <w:t>1</w:t>
      </w:r>
      <w:r>
        <w:rPr>
          <w:noProof/>
        </w:rPr>
        <w:tab/>
        <w:t>Payability of home care subsidy</w:t>
      </w:r>
      <w:r w:rsidRPr="00126CFE">
        <w:rPr>
          <w:noProof/>
        </w:rPr>
        <w:tab/>
      </w:r>
      <w:r w:rsidRPr="00126CFE">
        <w:rPr>
          <w:noProof/>
        </w:rPr>
        <w:fldChar w:fldCharType="begin"/>
      </w:r>
      <w:r w:rsidRPr="00126CFE">
        <w:rPr>
          <w:noProof/>
        </w:rPr>
        <w:instrText xml:space="preserve"> PAGEREF _Toc149827959 \h </w:instrText>
      </w:r>
      <w:r w:rsidRPr="00126CFE">
        <w:rPr>
          <w:noProof/>
        </w:rPr>
      </w:r>
      <w:r w:rsidRPr="00126CFE">
        <w:rPr>
          <w:noProof/>
        </w:rPr>
        <w:fldChar w:fldCharType="separate"/>
      </w:r>
      <w:r w:rsidR="000F067E">
        <w:rPr>
          <w:noProof/>
        </w:rPr>
        <w:t>202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47</w:t>
      </w:r>
      <w:r>
        <w:rPr>
          <w:noProof/>
        </w:rPr>
        <w:noBreakHyphen/>
        <w:t>2</w:t>
      </w:r>
      <w:r>
        <w:rPr>
          <w:noProof/>
        </w:rPr>
        <w:tab/>
        <w:t xml:space="preserve">Meaning of </w:t>
      </w:r>
      <w:r w:rsidRPr="005475B4">
        <w:rPr>
          <w:i/>
          <w:noProof/>
        </w:rPr>
        <w:t>payment period</w:t>
      </w:r>
      <w:r w:rsidRPr="00126CFE">
        <w:rPr>
          <w:noProof/>
        </w:rPr>
        <w:tab/>
      </w:r>
      <w:r w:rsidRPr="00126CFE">
        <w:rPr>
          <w:noProof/>
        </w:rPr>
        <w:fldChar w:fldCharType="begin"/>
      </w:r>
      <w:r w:rsidRPr="00126CFE">
        <w:rPr>
          <w:noProof/>
        </w:rPr>
        <w:instrText xml:space="preserve"> PAGEREF _Toc149827960 \h </w:instrText>
      </w:r>
      <w:r w:rsidRPr="00126CFE">
        <w:rPr>
          <w:noProof/>
        </w:rPr>
      </w:r>
      <w:r w:rsidRPr="00126CFE">
        <w:rPr>
          <w:noProof/>
        </w:rPr>
        <w:fldChar w:fldCharType="separate"/>
      </w:r>
      <w:r w:rsidR="000F067E">
        <w:rPr>
          <w:noProof/>
        </w:rPr>
        <w:t>202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47</w:t>
      </w:r>
      <w:r>
        <w:rPr>
          <w:noProof/>
        </w:rPr>
        <w:noBreakHyphen/>
        <w:t>4</w:t>
      </w:r>
      <w:r>
        <w:rPr>
          <w:noProof/>
        </w:rPr>
        <w:tab/>
        <w:t>Claims for home care subsidy</w:t>
      </w:r>
      <w:r w:rsidRPr="00126CFE">
        <w:rPr>
          <w:noProof/>
        </w:rPr>
        <w:tab/>
      </w:r>
      <w:r w:rsidRPr="00126CFE">
        <w:rPr>
          <w:noProof/>
        </w:rPr>
        <w:fldChar w:fldCharType="begin"/>
      </w:r>
      <w:r w:rsidRPr="00126CFE">
        <w:rPr>
          <w:noProof/>
        </w:rPr>
        <w:instrText xml:space="preserve"> PAGEREF _Toc149827961 \h </w:instrText>
      </w:r>
      <w:r w:rsidRPr="00126CFE">
        <w:rPr>
          <w:noProof/>
        </w:rPr>
      </w:r>
      <w:r w:rsidRPr="00126CFE">
        <w:rPr>
          <w:noProof/>
        </w:rPr>
        <w:fldChar w:fldCharType="separate"/>
      </w:r>
      <w:r w:rsidR="000F067E">
        <w:rPr>
          <w:noProof/>
        </w:rPr>
        <w:t>202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47</w:t>
      </w:r>
      <w:r>
        <w:rPr>
          <w:noProof/>
        </w:rPr>
        <w:noBreakHyphen/>
        <w:t>4A</w:t>
      </w:r>
      <w:r>
        <w:rPr>
          <w:noProof/>
        </w:rPr>
        <w:tab/>
        <w:t>Variations of claims for home care subsidy</w:t>
      </w:r>
      <w:r w:rsidRPr="00126CFE">
        <w:rPr>
          <w:noProof/>
        </w:rPr>
        <w:tab/>
      </w:r>
      <w:r w:rsidRPr="00126CFE">
        <w:rPr>
          <w:noProof/>
        </w:rPr>
        <w:fldChar w:fldCharType="begin"/>
      </w:r>
      <w:r w:rsidRPr="00126CFE">
        <w:rPr>
          <w:noProof/>
        </w:rPr>
        <w:instrText xml:space="preserve"> PAGEREF _Toc149827962 \h </w:instrText>
      </w:r>
      <w:r w:rsidRPr="00126CFE">
        <w:rPr>
          <w:noProof/>
        </w:rPr>
      </w:r>
      <w:r w:rsidRPr="00126CFE">
        <w:rPr>
          <w:noProof/>
        </w:rPr>
        <w:fldChar w:fldCharType="separate"/>
      </w:r>
      <w:r w:rsidR="000F067E">
        <w:rPr>
          <w:noProof/>
        </w:rPr>
        <w:t>203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47</w:t>
      </w:r>
      <w:r>
        <w:rPr>
          <w:noProof/>
        </w:rPr>
        <w:noBreakHyphen/>
        <w:t>5</w:t>
      </w:r>
      <w:r>
        <w:rPr>
          <w:noProof/>
        </w:rPr>
        <w:tab/>
        <w:t>Recovery of overpayments</w:t>
      </w:r>
      <w:r w:rsidRPr="00126CFE">
        <w:rPr>
          <w:noProof/>
        </w:rPr>
        <w:tab/>
      </w:r>
      <w:r w:rsidRPr="00126CFE">
        <w:rPr>
          <w:noProof/>
        </w:rPr>
        <w:fldChar w:fldCharType="begin"/>
      </w:r>
      <w:r w:rsidRPr="00126CFE">
        <w:rPr>
          <w:noProof/>
        </w:rPr>
        <w:instrText xml:space="preserve"> PAGEREF _Toc149827963 \h </w:instrText>
      </w:r>
      <w:r w:rsidRPr="00126CFE">
        <w:rPr>
          <w:noProof/>
        </w:rPr>
      </w:r>
      <w:r w:rsidRPr="00126CFE">
        <w:rPr>
          <w:noProof/>
        </w:rPr>
        <w:fldChar w:fldCharType="separate"/>
      </w:r>
      <w:r w:rsidR="000F067E">
        <w:rPr>
          <w:noProof/>
        </w:rPr>
        <w:t>204</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48—What is the amount of home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_Toc149827964 \h </w:instrText>
      </w:r>
      <w:r w:rsidRPr="00126CFE">
        <w:rPr>
          <w:b w:val="0"/>
          <w:noProof/>
          <w:sz w:val="18"/>
        </w:rPr>
      </w:r>
      <w:r w:rsidRPr="00126CFE">
        <w:rPr>
          <w:b w:val="0"/>
          <w:noProof/>
          <w:sz w:val="18"/>
        </w:rPr>
        <w:fldChar w:fldCharType="separate"/>
      </w:r>
      <w:r w:rsidR="000F067E">
        <w:rPr>
          <w:b w:val="0"/>
          <w:noProof/>
          <w:sz w:val="18"/>
        </w:rPr>
        <w:t>205</w:t>
      </w:r>
      <w:r w:rsidRPr="00126CFE">
        <w:rPr>
          <w:b w:val="0"/>
          <w:noProof/>
          <w:sz w:val="18"/>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A—Amount of home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_Toc149827965 \h </w:instrText>
      </w:r>
      <w:r w:rsidRPr="00126CFE">
        <w:rPr>
          <w:b w:val="0"/>
          <w:noProof/>
          <w:sz w:val="18"/>
        </w:rPr>
      </w:r>
      <w:r w:rsidRPr="00126CFE">
        <w:rPr>
          <w:b w:val="0"/>
          <w:noProof/>
          <w:sz w:val="18"/>
        </w:rPr>
        <w:fldChar w:fldCharType="separate"/>
      </w:r>
      <w:r w:rsidR="000F067E">
        <w:rPr>
          <w:b w:val="0"/>
          <w:noProof/>
          <w:sz w:val="18"/>
        </w:rPr>
        <w:t>205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w:t>
      </w:r>
      <w:r>
        <w:rPr>
          <w:noProof/>
        </w:rPr>
        <w:tab/>
        <w:t>Amount of home care subsidy</w:t>
      </w:r>
      <w:r w:rsidRPr="00126CFE">
        <w:rPr>
          <w:noProof/>
        </w:rPr>
        <w:tab/>
      </w:r>
      <w:r w:rsidRPr="00126CFE">
        <w:rPr>
          <w:noProof/>
        </w:rPr>
        <w:fldChar w:fldCharType="begin"/>
      </w:r>
      <w:r w:rsidRPr="00126CFE">
        <w:rPr>
          <w:noProof/>
        </w:rPr>
        <w:instrText xml:space="preserve"> PAGEREF _Toc149827966 \h </w:instrText>
      </w:r>
      <w:r w:rsidRPr="00126CFE">
        <w:rPr>
          <w:noProof/>
        </w:rPr>
      </w:r>
      <w:r w:rsidRPr="00126CFE">
        <w:rPr>
          <w:noProof/>
        </w:rPr>
        <w:fldChar w:fldCharType="separate"/>
      </w:r>
      <w:r w:rsidR="000F067E">
        <w:rPr>
          <w:noProof/>
        </w:rPr>
        <w:t>205</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B—Commonwealth contribution amount</w:t>
      </w:r>
      <w:r w:rsidRPr="00126CFE">
        <w:rPr>
          <w:b w:val="0"/>
          <w:noProof/>
          <w:sz w:val="18"/>
        </w:rPr>
        <w:tab/>
      </w:r>
      <w:r w:rsidRPr="00126CFE">
        <w:rPr>
          <w:b w:val="0"/>
          <w:noProof/>
          <w:sz w:val="18"/>
        </w:rPr>
        <w:fldChar w:fldCharType="begin"/>
      </w:r>
      <w:r w:rsidRPr="00126CFE">
        <w:rPr>
          <w:b w:val="0"/>
          <w:noProof/>
          <w:sz w:val="18"/>
        </w:rPr>
        <w:instrText xml:space="preserve"> PAGEREF _Toc149827967 \h </w:instrText>
      </w:r>
      <w:r w:rsidRPr="00126CFE">
        <w:rPr>
          <w:b w:val="0"/>
          <w:noProof/>
          <w:sz w:val="18"/>
        </w:rPr>
      </w:r>
      <w:r w:rsidRPr="00126CFE">
        <w:rPr>
          <w:b w:val="0"/>
          <w:noProof/>
          <w:sz w:val="18"/>
        </w:rPr>
        <w:fldChar w:fldCharType="separate"/>
      </w:r>
      <w:r w:rsidR="000F067E">
        <w:rPr>
          <w:b w:val="0"/>
          <w:noProof/>
          <w:sz w:val="18"/>
        </w:rPr>
        <w:t>206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1A</w:t>
      </w:r>
      <w:r>
        <w:rPr>
          <w:noProof/>
        </w:rPr>
        <w:tab/>
        <w:t>Commonwealth contribution amount</w:t>
      </w:r>
      <w:r w:rsidRPr="00126CFE">
        <w:rPr>
          <w:noProof/>
        </w:rPr>
        <w:tab/>
      </w:r>
      <w:r w:rsidRPr="00126CFE">
        <w:rPr>
          <w:noProof/>
        </w:rPr>
        <w:fldChar w:fldCharType="begin"/>
      </w:r>
      <w:r w:rsidRPr="00126CFE">
        <w:rPr>
          <w:noProof/>
        </w:rPr>
        <w:instrText xml:space="preserve"> PAGEREF _Toc149827968 \h </w:instrText>
      </w:r>
      <w:r w:rsidRPr="00126CFE">
        <w:rPr>
          <w:noProof/>
        </w:rPr>
      </w:r>
      <w:r w:rsidRPr="00126CFE">
        <w:rPr>
          <w:noProof/>
        </w:rPr>
        <w:fldChar w:fldCharType="separate"/>
      </w:r>
      <w:r w:rsidR="000F067E">
        <w:rPr>
          <w:noProof/>
        </w:rPr>
        <w:t>206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2</w:t>
      </w:r>
      <w:r>
        <w:rPr>
          <w:noProof/>
        </w:rPr>
        <w:tab/>
        <w:t>The basic subsidy amount</w:t>
      </w:r>
      <w:r w:rsidRPr="00126CFE">
        <w:rPr>
          <w:noProof/>
        </w:rPr>
        <w:tab/>
      </w:r>
      <w:r w:rsidRPr="00126CFE">
        <w:rPr>
          <w:noProof/>
        </w:rPr>
        <w:fldChar w:fldCharType="begin"/>
      </w:r>
      <w:r w:rsidRPr="00126CFE">
        <w:rPr>
          <w:noProof/>
        </w:rPr>
        <w:instrText xml:space="preserve"> PAGEREF _Toc149827969 \h </w:instrText>
      </w:r>
      <w:r w:rsidRPr="00126CFE">
        <w:rPr>
          <w:noProof/>
        </w:rPr>
      </w:r>
      <w:r w:rsidRPr="00126CFE">
        <w:rPr>
          <w:noProof/>
        </w:rPr>
        <w:fldChar w:fldCharType="separate"/>
      </w:r>
      <w:r w:rsidR="000F067E">
        <w:rPr>
          <w:noProof/>
        </w:rPr>
        <w:t>207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3</w:t>
      </w:r>
      <w:r>
        <w:rPr>
          <w:noProof/>
        </w:rPr>
        <w:tab/>
        <w:t>Primary supplements</w:t>
      </w:r>
      <w:r w:rsidRPr="00126CFE">
        <w:rPr>
          <w:noProof/>
        </w:rPr>
        <w:tab/>
      </w:r>
      <w:r w:rsidRPr="00126CFE">
        <w:rPr>
          <w:noProof/>
        </w:rPr>
        <w:fldChar w:fldCharType="begin"/>
      </w:r>
      <w:r w:rsidRPr="00126CFE">
        <w:rPr>
          <w:noProof/>
        </w:rPr>
        <w:instrText xml:space="preserve"> PAGEREF _Toc149827970 \h </w:instrText>
      </w:r>
      <w:r w:rsidRPr="00126CFE">
        <w:rPr>
          <w:noProof/>
        </w:rPr>
      </w:r>
      <w:r w:rsidRPr="00126CFE">
        <w:rPr>
          <w:noProof/>
        </w:rPr>
        <w:fldChar w:fldCharType="separate"/>
      </w:r>
      <w:r w:rsidR="000F067E">
        <w:rPr>
          <w:noProof/>
        </w:rPr>
        <w:t>207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4</w:t>
      </w:r>
      <w:r>
        <w:rPr>
          <w:noProof/>
        </w:rPr>
        <w:tab/>
        <w:t>Reductions in subsidy</w:t>
      </w:r>
      <w:r w:rsidRPr="00126CFE">
        <w:rPr>
          <w:noProof/>
        </w:rPr>
        <w:tab/>
      </w:r>
      <w:r w:rsidRPr="00126CFE">
        <w:rPr>
          <w:noProof/>
        </w:rPr>
        <w:fldChar w:fldCharType="begin"/>
      </w:r>
      <w:r w:rsidRPr="00126CFE">
        <w:rPr>
          <w:noProof/>
        </w:rPr>
        <w:instrText xml:space="preserve"> PAGEREF _Toc149827971 \h </w:instrText>
      </w:r>
      <w:r w:rsidRPr="00126CFE">
        <w:rPr>
          <w:noProof/>
        </w:rPr>
      </w:r>
      <w:r w:rsidRPr="00126CFE">
        <w:rPr>
          <w:noProof/>
        </w:rPr>
        <w:fldChar w:fldCharType="separate"/>
      </w:r>
      <w:r w:rsidR="000F067E">
        <w:rPr>
          <w:noProof/>
        </w:rPr>
        <w:t>208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5</w:t>
      </w:r>
      <w:r>
        <w:rPr>
          <w:noProof/>
        </w:rPr>
        <w:tab/>
        <w:t>The compensation payment reduction</w:t>
      </w:r>
      <w:r w:rsidRPr="00126CFE">
        <w:rPr>
          <w:noProof/>
        </w:rPr>
        <w:tab/>
      </w:r>
      <w:r w:rsidRPr="00126CFE">
        <w:rPr>
          <w:noProof/>
        </w:rPr>
        <w:fldChar w:fldCharType="begin"/>
      </w:r>
      <w:r w:rsidRPr="00126CFE">
        <w:rPr>
          <w:noProof/>
        </w:rPr>
        <w:instrText xml:space="preserve"> PAGEREF _Toc149827972 \h </w:instrText>
      </w:r>
      <w:r w:rsidRPr="00126CFE">
        <w:rPr>
          <w:noProof/>
        </w:rPr>
      </w:r>
      <w:r w:rsidRPr="00126CFE">
        <w:rPr>
          <w:noProof/>
        </w:rPr>
        <w:fldChar w:fldCharType="separate"/>
      </w:r>
      <w:r w:rsidR="000F067E">
        <w:rPr>
          <w:noProof/>
        </w:rPr>
        <w:t>208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6</w:t>
      </w:r>
      <w:r>
        <w:rPr>
          <w:noProof/>
        </w:rPr>
        <w:tab/>
        <w:t>Secretary’s powers if compensation information is not given</w:t>
      </w:r>
      <w:r w:rsidRPr="00126CFE">
        <w:rPr>
          <w:noProof/>
        </w:rPr>
        <w:tab/>
      </w:r>
      <w:r w:rsidRPr="00126CFE">
        <w:rPr>
          <w:noProof/>
        </w:rPr>
        <w:fldChar w:fldCharType="begin"/>
      </w:r>
      <w:r w:rsidRPr="00126CFE">
        <w:rPr>
          <w:noProof/>
        </w:rPr>
        <w:instrText xml:space="preserve"> PAGEREF _Toc149827973 \h </w:instrText>
      </w:r>
      <w:r w:rsidRPr="00126CFE">
        <w:rPr>
          <w:noProof/>
        </w:rPr>
      </w:r>
      <w:r w:rsidRPr="00126CFE">
        <w:rPr>
          <w:noProof/>
        </w:rPr>
        <w:fldChar w:fldCharType="separate"/>
      </w:r>
      <w:r w:rsidR="000F067E">
        <w:rPr>
          <w:noProof/>
        </w:rPr>
        <w:t>210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7</w:t>
      </w:r>
      <w:r>
        <w:rPr>
          <w:noProof/>
        </w:rPr>
        <w:tab/>
        <w:t>The care subsidy reduction</w:t>
      </w:r>
      <w:r w:rsidRPr="00126CFE">
        <w:rPr>
          <w:noProof/>
        </w:rPr>
        <w:tab/>
      </w:r>
      <w:r w:rsidRPr="00126CFE">
        <w:rPr>
          <w:noProof/>
        </w:rPr>
        <w:fldChar w:fldCharType="begin"/>
      </w:r>
      <w:r w:rsidRPr="00126CFE">
        <w:rPr>
          <w:noProof/>
        </w:rPr>
        <w:instrText xml:space="preserve"> PAGEREF _Toc149827974 \h </w:instrText>
      </w:r>
      <w:r w:rsidRPr="00126CFE">
        <w:rPr>
          <w:noProof/>
        </w:rPr>
      </w:r>
      <w:r w:rsidRPr="00126CFE">
        <w:rPr>
          <w:noProof/>
        </w:rPr>
        <w:fldChar w:fldCharType="separate"/>
      </w:r>
      <w:r w:rsidR="000F067E">
        <w:rPr>
          <w:noProof/>
        </w:rPr>
        <w:t>211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8</w:t>
      </w:r>
      <w:r>
        <w:rPr>
          <w:noProof/>
        </w:rPr>
        <w:tab/>
        <w:t>Care subsidy reduction taken to be zero in some circumstances</w:t>
      </w:r>
      <w:r w:rsidRPr="00126CFE">
        <w:rPr>
          <w:noProof/>
        </w:rPr>
        <w:tab/>
      </w:r>
      <w:r w:rsidRPr="00126CFE">
        <w:rPr>
          <w:noProof/>
        </w:rPr>
        <w:fldChar w:fldCharType="begin"/>
      </w:r>
      <w:r w:rsidRPr="00126CFE">
        <w:rPr>
          <w:noProof/>
        </w:rPr>
        <w:instrText xml:space="preserve"> PAGEREF _Toc149827975 \h </w:instrText>
      </w:r>
      <w:r w:rsidRPr="00126CFE">
        <w:rPr>
          <w:noProof/>
        </w:rPr>
      </w:r>
      <w:r w:rsidRPr="00126CFE">
        <w:rPr>
          <w:noProof/>
        </w:rPr>
        <w:fldChar w:fldCharType="separate"/>
      </w:r>
      <w:r w:rsidR="000F067E">
        <w:rPr>
          <w:noProof/>
        </w:rPr>
        <w:t>214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9</w:t>
      </w:r>
      <w:r>
        <w:rPr>
          <w:noProof/>
        </w:rPr>
        <w:tab/>
        <w:t>Other supplements</w:t>
      </w:r>
      <w:r w:rsidRPr="00126CFE">
        <w:rPr>
          <w:noProof/>
        </w:rPr>
        <w:tab/>
      </w:r>
      <w:r w:rsidRPr="00126CFE">
        <w:rPr>
          <w:noProof/>
        </w:rPr>
        <w:fldChar w:fldCharType="begin"/>
      </w:r>
      <w:r w:rsidRPr="00126CFE">
        <w:rPr>
          <w:noProof/>
        </w:rPr>
        <w:instrText xml:space="preserve"> PAGEREF _Toc149827976 \h </w:instrText>
      </w:r>
      <w:r w:rsidRPr="00126CFE">
        <w:rPr>
          <w:noProof/>
        </w:rPr>
      </w:r>
      <w:r w:rsidRPr="00126CFE">
        <w:rPr>
          <w:noProof/>
        </w:rPr>
        <w:fldChar w:fldCharType="separate"/>
      </w:r>
      <w:r w:rsidR="000F067E">
        <w:rPr>
          <w:noProof/>
        </w:rPr>
        <w:t>215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10</w:t>
      </w:r>
      <w:r>
        <w:rPr>
          <w:noProof/>
        </w:rPr>
        <w:tab/>
        <w:t>The hardship supplement</w:t>
      </w:r>
      <w:r w:rsidRPr="00126CFE">
        <w:rPr>
          <w:noProof/>
        </w:rPr>
        <w:tab/>
      </w:r>
      <w:r w:rsidRPr="00126CFE">
        <w:rPr>
          <w:noProof/>
        </w:rPr>
        <w:fldChar w:fldCharType="begin"/>
      </w:r>
      <w:r w:rsidRPr="00126CFE">
        <w:rPr>
          <w:noProof/>
        </w:rPr>
        <w:instrText xml:space="preserve"> PAGEREF _Toc149827977 \h </w:instrText>
      </w:r>
      <w:r w:rsidRPr="00126CFE">
        <w:rPr>
          <w:noProof/>
        </w:rPr>
      </w:r>
      <w:r w:rsidRPr="00126CFE">
        <w:rPr>
          <w:noProof/>
        </w:rPr>
        <w:fldChar w:fldCharType="separate"/>
      </w:r>
      <w:r w:rsidR="000F067E">
        <w:rPr>
          <w:noProof/>
        </w:rPr>
        <w:t>216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11</w:t>
      </w:r>
      <w:r>
        <w:rPr>
          <w:noProof/>
        </w:rPr>
        <w:tab/>
        <w:t>Determining cases of financial hardship</w:t>
      </w:r>
      <w:r w:rsidRPr="00126CFE">
        <w:rPr>
          <w:noProof/>
        </w:rPr>
        <w:tab/>
      </w:r>
      <w:r w:rsidRPr="00126CFE">
        <w:rPr>
          <w:noProof/>
        </w:rPr>
        <w:fldChar w:fldCharType="begin"/>
      </w:r>
      <w:r w:rsidRPr="00126CFE">
        <w:rPr>
          <w:noProof/>
        </w:rPr>
        <w:instrText xml:space="preserve"> PAGEREF _Toc149827978 \h </w:instrText>
      </w:r>
      <w:r w:rsidRPr="00126CFE">
        <w:rPr>
          <w:noProof/>
        </w:rPr>
      </w:r>
      <w:r w:rsidRPr="00126CFE">
        <w:rPr>
          <w:noProof/>
        </w:rPr>
        <w:fldChar w:fldCharType="separate"/>
      </w:r>
      <w:r w:rsidR="000F067E">
        <w:rPr>
          <w:noProof/>
        </w:rPr>
        <w:t>217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12</w:t>
      </w:r>
      <w:r>
        <w:rPr>
          <w:noProof/>
        </w:rPr>
        <w:tab/>
        <w:t>Revoking determinations of financial hardship</w:t>
      </w:r>
      <w:r w:rsidRPr="00126CFE">
        <w:rPr>
          <w:noProof/>
        </w:rPr>
        <w:tab/>
      </w:r>
      <w:r w:rsidRPr="00126CFE">
        <w:rPr>
          <w:noProof/>
        </w:rPr>
        <w:fldChar w:fldCharType="begin"/>
      </w:r>
      <w:r w:rsidRPr="00126CFE">
        <w:rPr>
          <w:noProof/>
        </w:rPr>
        <w:instrText xml:space="preserve"> PAGEREF _Toc149827979 \h </w:instrText>
      </w:r>
      <w:r w:rsidRPr="00126CFE">
        <w:rPr>
          <w:noProof/>
        </w:rPr>
      </w:r>
      <w:r w:rsidRPr="00126CFE">
        <w:rPr>
          <w:noProof/>
        </w:rPr>
        <w:fldChar w:fldCharType="separate"/>
      </w:r>
      <w:r w:rsidR="000F067E">
        <w:rPr>
          <w:noProof/>
        </w:rPr>
        <w:t>218</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C—Shortfall amount</w:t>
      </w:r>
      <w:r w:rsidRPr="00126CFE">
        <w:rPr>
          <w:b w:val="0"/>
          <w:noProof/>
          <w:sz w:val="18"/>
        </w:rPr>
        <w:tab/>
      </w:r>
      <w:r w:rsidRPr="00126CFE">
        <w:rPr>
          <w:b w:val="0"/>
          <w:noProof/>
          <w:sz w:val="18"/>
        </w:rPr>
        <w:fldChar w:fldCharType="begin"/>
      </w:r>
      <w:r w:rsidRPr="00126CFE">
        <w:rPr>
          <w:b w:val="0"/>
          <w:noProof/>
          <w:sz w:val="18"/>
        </w:rPr>
        <w:instrText xml:space="preserve"> PAGEREF _Toc149827980 \h </w:instrText>
      </w:r>
      <w:r w:rsidRPr="00126CFE">
        <w:rPr>
          <w:b w:val="0"/>
          <w:noProof/>
          <w:sz w:val="18"/>
        </w:rPr>
      </w:r>
      <w:r w:rsidRPr="00126CFE">
        <w:rPr>
          <w:b w:val="0"/>
          <w:noProof/>
          <w:sz w:val="18"/>
        </w:rPr>
        <w:fldChar w:fldCharType="separate"/>
      </w:r>
      <w:r w:rsidR="000F067E">
        <w:rPr>
          <w:b w:val="0"/>
          <w:noProof/>
          <w:sz w:val="18"/>
        </w:rPr>
        <w:t>219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13</w:t>
      </w:r>
      <w:r>
        <w:rPr>
          <w:noProof/>
        </w:rPr>
        <w:tab/>
        <w:t>Shortfall amount</w:t>
      </w:r>
      <w:r w:rsidRPr="00126CFE">
        <w:rPr>
          <w:noProof/>
        </w:rPr>
        <w:tab/>
      </w:r>
      <w:r w:rsidRPr="00126CFE">
        <w:rPr>
          <w:noProof/>
        </w:rPr>
        <w:fldChar w:fldCharType="begin"/>
      </w:r>
      <w:r w:rsidRPr="00126CFE">
        <w:rPr>
          <w:noProof/>
        </w:rPr>
        <w:instrText xml:space="preserve"> PAGEREF _Toc149827981 \h </w:instrText>
      </w:r>
      <w:r w:rsidRPr="00126CFE">
        <w:rPr>
          <w:noProof/>
        </w:rPr>
      </w:r>
      <w:r w:rsidRPr="00126CFE">
        <w:rPr>
          <w:noProof/>
        </w:rPr>
        <w:fldChar w:fldCharType="separate"/>
      </w:r>
      <w:r w:rsidR="000F067E">
        <w:rPr>
          <w:noProof/>
        </w:rPr>
        <w:t>219</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D—Home care accounts</w:t>
      </w:r>
      <w:r w:rsidRPr="00126CFE">
        <w:rPr>
          <w:b w:val="0"/>
          <w:noProof/>
          <w:sz w:val="18"/>
        </w:rPr>
        <w:tab/>
      </w:r>
      <w:r w:rsidRPr="00126CFE">
        <w:rPr>
          <w:b w:val="0"/>
          <w:noProof/>
          <w:sz w:val="18"/>
        </w:rPr>
        <w:fldChar w:fldCharType="begin"/>
      </w:r>
      <w:r w:rsidRPr="00126CFE">
        <w:rPr>
          <w:b w:val="0"/>
          <w:noProof/>
          <w:sz w:val="18"/>
        </w:rPr>
        <w:instrText xml:space="preserve"> PAGEREF _Toc149827982 \h </w:instrText>
      </w:r>
      <w:r w:rsidRPr="00126CFE">
        <w:rPr>
          <w:b w:val="0"/>
          <w:noProof/>
          <w:sz w:val="18"/>
        </w:rPr>
      </w:r>
      <w:r w:rsidRPr="00126CFE">
        <w:rPr>
          <w:b w:val="0"/>
          <w:noProof/>
          <w:sz w:val="18"/>
        </w:rPr>
        <w:fldChar w:fldCharType="separate"/>
      </w:r>
      <w:r w:rsidR="000F067E">
        <w:rPr>
          <w:b w:val="0"/>
          <w:noProof/>
          <w:sz w:val="18"/>
        </w:rPr>
        <w:t>220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14</w:t>
      </w:r>
      <w:r>
        <w:rPr>
          <w:noProof/>
        </w:rPr>
        <w:tab/>
        <w:t>Home care account</w:t>
      </w:r>
      <w:r w:rsidRPr="00126CFE">
        <w:rPr>
          <w:noProof/>
        </w:rPr>
        <w:tab/>
      </w:r>
      <w:r w:rsidRPr="00126CFE">
        <w:rPr>
          <w:noProof/>
        </w:rPr>
        <w:fldChar w:fldCharType="begin"/>
      </w:r>
      <w:r w:rsidRPr="00126CFE">
        <w:rPr>
          <w:noProof/>
        </w:rPr>
        <w:instrText xml:space="preserve"> PAGEREF _Toc149827983 \h </w:instrText>
      </w:r>
      <w:r w:rsidRPr="00126CFE">
        <w:rPr>
          <w:noProof/>
        </w:rPr>
      </w:r>
      <w:r w:rsidRPr="00126CFE">
        <w:rPr>
          <w:noProof/>
        </w:rPr>
        <w:fldChar w:fldCharType="separate"/>
      </w:r>
      <w:r w:rsidR="000F067E">
        <w:rPr>
          <w:noProof/>
        </w:rPr>
        <w:t>220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15</w:t>
      </w:r>
      <w:r>
        <w:rPr>
          <w:noProof/>
        </w:rPr>
        <w:tab/>
        <w:t>Home care credits</w:t>
      </w:r>
      <w:r w:rsidRPr="00126CFE">
        <w:rPr>
          <w:noProof/>
        </w:rPr>
        <w:tab/>
      </w:r>
      <w:r w:rsidRPr="00126CFE">
        <w:rPr>
          <w:noProof/>
        </w:rPr>
        <w:fldChar w:fldCharType="begin"/>
      </w:r>
      <w:r w:rsidRPr="00126CFE">
        <w:rPr>
          <w:noProof/>
        </w:rPr>
        <w:instrText xml:space="preserve"> PAGEREF _Toc149827984 \h </w:instrText>
      </w:r>
      <w:r w:rsidRPr="00126CFE">
        <w:rPr>
          <w:noProof/>
        </w:rPr>
      </w:r>
      <w:r w:rsidRPr="00126CFE">
        <w:rPr>
          <w:noProof/>
        </w:rPr>
        <w:fldChar w:fldCharType="separate"/>
      </w:r>
      <w:r w:rsidR="000F067E">
        <w:rPr>
          <w:noProof/>
        </w:rPr>
        <w:t>221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16</w:t>
      </w:r>
      <w:r>
        <w:rPr>
          <w:noProof/>
        </w:rPr>
        <w:tab/>
        <w:t>Home care debits</w:t>
      </w:r>
      <w:r w:rsidRPr="00126CFE">
        <w:rPr>
          <w:noProof/>
        </w:rPr>
        <w:tab/>
      </w:r>
      <w:r w:rsidRPr="00126CFE">
        <w:rPr>
          <w:noProof/>
        </w:rPr>
        <w:fldChar w:fldCharType="begin"/>
      </w:r>
      <w:r w:rsidRPr="00126CFE">
        <w:rPr>
          <w:noProof/>
        </w:rPr>
        <w:instrText xml:space="preserve"> PAGEREF _Toc149827985 \h </w:instrText>
      </w:r>
      <w:r w:rsidRPr="00126CFE">
        <w:rPr>
          <w:noProof/>
        </w:rPr>
      </w:r>
      <w:r w:rsidRPr="00126CFE">
        <w:rPr>
          <w:noProof/>
        </w:rPr>
        <w:fldChar w:fldCharType="separate"/>
      </w:r>
      <w:r w:rsidR="000F067E">
        <w:rPr>
          <w:noProof/>
        </w:rPr>
        <w:t>221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17</w:t>
      </w:r>
      <w:r>
        <w:rPr>
          <w:noProof/>
        </w:rPr>
        <w:tab/>
        <w:t>Home care account balance</w:t>
      </w:r>
      <w:r w:rsidRPr="00126CFE">
        <w:rPr>
          <w:noProof/>
        </w:rPr>
        <w:tab/>
      </w:r>
      <w:r w:rsidRPr="00126CFE">
        <w:rPr>
          <w:noProof/>
        </w:rPr>
        <w:fldChar w:fldCharType="begin"/>
      </w:r>
      <w:r w:rsidRPr="00126CFE">
        <w:rPr>
          <w:noProof/>
        </w:rPr>
        <w:instrText xml:space="preserve"> PAGEREF _Toc149827986 \h </w:instrText>
      </w:r>
      <w:r w:rsidRPr="00126CFE">
        <w:rPr>
          <w:noProof/>
        </w:rPr>
      </w:r>
      <w:r w:rsidRPr="00126CFE">
        <w:rPr>
          <w:noProof/>
        </w:rPr>
        <w:fldChar w:fldCharType="separate"/>
      </w:r>
      <w:r w:rsidR="000F067E">
        <w:rPr>
          <w:noProof/>
        </w:rPr>
        <w:t>222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48</w:t>
      </w:r>
      <w:r>
        <w:rPr>
          <w:noProof/>
        </w:rPr>
        <w:noBreakHyphen/>
        <w:t>18</w:t>
      </w:r>
      <w:r>
        <w:rPr>
          <w:noProof/>
        </w:rPr>
        <w:tab/>
        <w:t>When home care account ceases</w:t>
      </w:r>
      <w:r w:rsidRPr="00126CFE">
        <w:rPr>
          <w:noProof/>
        </w:rPr>
        <w:tab/>
      </w:r>
      <w:r w:rsidRPr="00126CFE">
        <w:rPr>
          <w:noProof/>
        </w:rPr>
        <w:fldChar w:fldCharType="begin"/>
      </w:r>
      <w:r w:rsidRPr="00126CFE">
        <w:rPr>
          <w:noProof/>
        </w:rPr>
        <w:instrText xml:space="preserve"> PAGEREF _Toc149827987 \h </w:instrText>
      </w:r>
      <w:r w:rsidRPr="00126CFE">
        <w:rPr>
          <w:noProof/>
        </w:rPr>
      </w:r>
      <w:r w:rsidRPr="00126CFE">
        <w:rPr>
          <w:noProof/>
        </w:rPr>
        <w:fldChar w:fldCharType="separate"/>
      </w:r>
      <w:r w:rsidR="000F067E">
        <w:rPr>
          <w:noProof/>
        </w:rPr>
        <w:t>222</w:t>
      </w:r>
      <w:r w:rsidRPr="00126CFE">
        <w:rPr>
          <w:noProof/>
        </w:rPr>
        <w:fldChar w:fldCharType="end"/>
      </w:r>
    </w:p>
    <w:p w:rsidR="00126CFE" w:rsidRDefault="00126CFE" w:rsidP="00126CFE">
      <w:pPr>
        <w:pStyle w:val="TOC2"/>
        <w:keepNext/>
        <w:rPr>
          <w:rFonts w:asciiTheme="minorHAnsi" w:eastAsiaTheme="minorEastAsia" w:hAnsiTheme="minorHAnsi" w:cstheme="minorBidi"/>
          <w:b w:val="0"/>
          <w:noProof/>
          <w:kern w:val="0"/>
          <w:sz w:val="22"/>
          <w:szCs w:val="22"/>
        </w:rPr>
      </w:pPr>
      <w:r>
        <w:rPr>
          <w:noProof/>
        </w:rPr>
        <w:t>Part 3.3—Flexible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_Toc149827988 \h </w:instrText>
      </w:r>
      <w:r w:rsidRPr="00126CFE">
        <w:rPr>
          <w:b w:val="0"/>
          <w:noProof/>
          <w:sz w:val="18"/>
        </w:rPr>
      </w:r>
      <w:r w:rsidRPr="00126CFE">
        <w:rPr>
          <w:b w:val="0"/>
          <w:noProof/>
          <w:sz w:val="18"/>
        </w:rPr>
        <w:fldChar w:fldCharType="separate"/>
      </w:r>
      <w:r w:rsidR="000F067E">
        <w:rPr>
          <w:b w:val="0"/>
          <w:noProof/>
          <w:sz w:val="18"/>
        </w:rPr>
        <w:t>223</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49—Introduction</w:t>
      </w:r>
      <w:r w:rsidRPr="00126CFE">
        <w:rPr>
          <w:b w:val="0"/>
          <w:noProof/>
          <w:sz w:val="18"/>
        </w:rPr>
        <w:tab/>
      </w:r>
      <w:r w:rsidRPr="00126CFE">
        <w:rPr>
          <w:b w:val="0"/>
          <w:noProof/>
          <w:sz w:val="18"/>
        </w:rPr>
        <w:fldChar w:fldCharType="begin"/>
      </w:r>
      <w:r w:rsidRPr="00126CFE">
        <w:rPr>
          <w:b w:val="0"/>
          <w:noProof/>
          <w:sz w:val="18"/>
        </w:rPr>
        <w:instrText xml:space="preserve"> PAGEREF _Toc149827989 \h </w:instrText>
      </w:r>
      <w:r w:rsidRPr="00126CFE">
        <w:rPr>
          <w:b w:val="0"/>
          <w:noProof/>
          <w:sz w:val="18"/>
        </w:rPr>
      </w:r>
      <w:r w:rsidRPr="00126CFE">
        <w:rPr>
          <w:b w:val="0"/>
          <w:noProof/>
          <w:sz w:val="18"/>
        </w:rPr>
        <w:fldChar w:fldCharType="separate"/>
      </w:r>
      <w:r w:rsidR="000F067E">
        <w:rPr>
          <w:b w:val="0"/>
          <w:noProof/>
          <w:sz w:val="18"/>
        </w:rPr>
        <w:t>223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49</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_Toc149827990 \h </w:instrText>
      </w:r>
      <w:r w:rsidRPr="00126CFE">
        <w:rPr>
          <w:noProof/>
        </w:rPr>
      </w:r>
      <w:r w:rsidRPr="00126CFE">
        <w:rPr>
          <w:noProof/>
        </w:rPr>
        <w:fldChar w:fldCharType="separate"/>
      </w:r>
      <w:r w:rsidR="000F067E">
        <w:rPr>
          <w:noProof/>
        </w:rPr>
        <w:t>223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49</w:t>
      </w:r>
      <w:r>
        <w:rPr>
          <w:noProof/>
        </w:rPr>
        <w:noBreakHyphen/>
        <w:t>2</w:t>
      </w:r>
      <w:r>
        <w:rPr>
          <w:noProof/>
        </w:rPr>
        <w:tab/>
        <w:t>The Subsidy Principles</w:t>
      </w:r>
      <w:r w:rsidRPr="00126CFE">
        <w:rPr>
          <w:noProof/>
        </w:rPr>
        <w:tab/>
      </w:r>
      <w:r w:rsidRPr="00126CFE">
        <w:rPr>
          <w:noProof/>
        </w:rPr>
        <w:fldChar w:fldCharType="begin"/>
      </w:r>
      <w:r w:rsidRPr="00126CFE">
        <w:rPr>
          <w:noProof/>
        </w:rPr>
        <w:instrText xml:space="preserve"> PAGEREF _Toc149827991 \h </w:instrText>
      </w:r>
      <w:r w:rsidRPr="00126CFE">
        <w:rPr>
          <w:noProof/>
        </w:rPr>
      </w:r>
      <w:r w:rsidRPr="00126CFE">
        <w:rPr>
          <w:noProof/>
        </w:rPr>
        <w:fldChar w:fldCharType="separate"/>
      </w:r>
      <w:r w:rsidR="000F067E">
        <w:rPr>
          <w:noProof/>
        </w:rPr>
        <w:t>223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49</w:t>
      </w:r>
      <w:r>
        <w:rPr>
          <w:noProof/>
        </w:rPr>
        <w:noBreakHyphen/>
        <w:t>3</w:t>
      </w:r>
      <w:r>
        <w:rPr>
          <w:noProof/>
        </w:rPr>
        <w:tab/>
        <w:t xml:space="preserve">Meaning of </w:t>
      </w:r>
      <w:r w:rsidRPr="005475B4">
        <w:rPr>
          <w:i/>
          <w:noProof/>
        </w:rPr>
        <w:t>flexible care</w:t>
      </w:r>
      <w:r w:rsidRPr="00126CFE">
        <w:rPr>
          <w:noProof/>
        </w:rPr>
        <w:tab/>
      </w:r>
      <w:r w:rsidRPr="00126CFE">
        <w:rPr>
          <w:noProof/>
        </w:rPr>
        <w:fldChar w:fldCharType="begin"/>
      </w:r>
      <w:r w:rsidRPr="00126CFE">
        <w:rPr>
          <w:noProof/>
        </w:rPr>
        <w:instrText xml:space="preserve"> PAGEREF _Toc149827992 \h </w:instrText>
      </w:r>
      <w:r w:rsidRPr="00126CFE">
        <w:rPr>
          <w:noProof/>
        </w:rPr>
      </w:r>
      <w:r w:rsidRPr="00126CFE">
        <w:rPr>
          <w:noProof/>
        </w:rPr>
        <w:fldChar w:fldCharType="separate"/>
      </w:r>
      <w:r w:rsidR="000F067E">
        <w:rPr>
          <w:noProof/>
        </w:rPr>
        <w:t>223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50—Who is eligible for flexible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_Toc149827993 \h </w:instrText>
      </w:r>
      <w:r w:rsidRPr="00126CFE">
        <w:rPr>
          <w:b w:val="0"/>
          <w:noProof/>
          <w:sz w:val="18"/>
        </w:rPr>
      </w:r>
      <w:r w:rsidRPr="00126CFE">
        <w:rPr>
          <w:b w:val="0"/>
          <w:noProof/>
          <w:sz w:val="18"/>
        </w:rPr>
        <w:fldChar w:fldCharType="separate"/>
      </w:r>
      <w:r w:rsidR="000F067E">
        <w:rPr>
          <w:b w:val="0"/>
          <w:noProof/>
          <w:sz w:val="18"/>
        </w:rPr>
        <w:t>224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Eligibility for flexible care subsidy</w:t>
      </w:r>
      <w:r w:rsidRPr="00126CFE">
        <w:rPr>
          <w:noProof/>
        </w:rPr>
        <w:tab/>
      </w:r>
      <w:r w:rsidRPr="00126CFE">
        <w:rPr>
          <w:noProof/>
        </w:rPr>
        <w:fldChar w:fldCharType="begin"/>
      </w:r>
      <w:r w:rsidRPr="00126CFE">
        <w:rPr>
          <w:noProof/>
        </w:rPr>
        <w:instrText xml:space="preserve"> PAGEREF _Toc149827994 \h </w:instrText>
      </w:r>
      <w:r w:rsidRPr="00126CFE">
        <w:rPr>
          <w:noProof/>
        </w:rPr>
      </w:r>
      <w:r w:rsidRPr="00126CFE">
        <w:rPr>
          <w:noProof/>
        </w:rPr>
        <w:fldChar w:fldCharType="separate"/>
      </w:r>
      <w:r w:rsidR="000F067E">
        <w:rPr>
          <w:noProof/>
        </w:rPr>
        <w:t>224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50</w:t>
      </w:r>
      <w:r>
        <w:rPr>
          <w:noProof/>
        </w:rPr>
        <w:noBreakHyphen/>
        <w:t>2</w:t>
      </w:r>
      <w:r>
        <w:rPr>
          <w:noProof/>
        </w:rPr>
        <w:tab/>
        <w:t>Kinds of care for which flexible care subsidy may be payable</w:t>
      </w:r>
      <w:r w:rsidRPr="00126CFE">
        <w:rPr>
          <w:noProof/>
        </w:rPr>
        <w:tab/>
      </w:r>
      <w:r w:rsidRPr="00126CFE">
        <w:rPr>
          <w:noProof/>
        </w:rPr>
        <w:fldChar w:fldCharType="begin"/>
      </w:r>
      <w:r w:rsidRPr="00126CFE">
        <w:rPr>
          <w:noProof/>
        </w:rPr>
        <w:instrText xml:space="preserve"> PAGEREF _Toc149827995 \h </w:instrText>
      </w:r>
      <w:r w:rsidRPr="00126CFE">
        <w:rPr>
          <w:noProof/>
        </w:rPr>
      </w:r>
      <w:r w:rsidRPr="00126CFE">
        <w:rPr>
          <w:noProof/>
        </w:rPr>
        <w:fldChar w:fldCharType="separate"/>
      </w:r>
      <w:r w:rsidR="000F067E">
        <w:rPr>
          <w:noProof/>
        </w:rPr>
        <w:t>224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50</w:t>
      </w:r>
      <w:r>
        <w:rPr>
          <w:noProof/>
        </w:rPr>
        <w:noBreakHyphen/>
        <w:t>3</w:t>
      </w:r>
      <w:r>
        <w:rPr>
          <w:noProof/>
        </w:rPr>
        <w:tab/>
        <w:t>Exceeding the number of places for which there is an allocation</w:t>
      </w:r>
      <w:r w:rsidRPr="00126CFE">
        <w:rPr>
          <w:noProof/>
        </w:rPr>
        <w:tab/>
      </w:r>
      <w:r w:rsidRPr="00126CFE">
        <w:rPr>
          <w:noProof/>
        </w:rPr>
        <w:fldChar w:fldCharType="begin"/>
      </w:r>
      <w:r w:rsidRPr="00126CFE">
        <w:rPr>
          <w:noProof/>
        </w:rPr>
        <w:instrText xml:space="preserve"> PAGEREF _Toc149827996 \h </w:instrText>
      </w:r>
      <w:r w:rsidRPr="00126CFE">
        <w:rPr>
          <w:noProof/>
        </w:rPr>
      </w:r>
      <w:r w:rsidRPr="00126CFE">
        <w:rPr>
          <w:noProof/>
        </w:rPr>
        <w:fldChar w:fldCharType="separate"/>
      </w:r>
      <w:r w:rsidR="000F067E">
        <w:rPr>
          <w:noProof/>
        </w:rPr>
        <w:t>225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50</w:t>
      </w:r>
      <w:r>
        <w:rPr>
          <w:noProof/>
        </w:rPr>
        <w:noBreakHyphen/>
        <w:t>4</w:t>
      </w:r>
      <w:r>
        <w:rPr>
          <w:noProof/>
        </w:rPr>
        <w:tab/>
        <w:t>Notice of refusal to pay flexible care subsidy</w:t>
      </w:r>
      <w:r w:rsidRPr="00126CFE">
        <w:rPr>
          <w:noProof/>
        </w:rPr>
        <w:tab/>
      </w:r>
      <w:r w:rsidRPr="00126CFE">
        <w:rPr>
          <w:noProof/>
        </w:rPr>
        <w:fldChar w:fldCharType="begin"/>
      </w:r>
      <w:r w:rsidRPr="00126CFE">
        <w:rPr>
          <w:noProof/>
        </w:rPr>
        <w:instrText xml:space="preserve"> PAGEREF _Toc149827997 \h </w:instrText>
      </w:r>
      <w:r w:rsidRPr="00126CFE">
        <w:rPr>
          <w:noProof/>
        </w:rPr>
      </w:r>
      <w:r w:rsidRPr="00126CFE">
        <w:rPr>
          <w:noProof/>
        </w:rPr>
        <w:fldChar w:fldCharType="separate"/>
      </w:r>
      <w:r w:rsidR="000F067E">
        <w:rPr>
          <w:noProof/>
        </w:rPr>
        <w:t>226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51—On what basis is flexible care subsidy paid?</w:t>
      </w:r>
      <w:r w:rsidRPr="00126CFE">
        <w:rPr>
          <w:b w:val="0"/>
          <w:noProof/>
          <w:sz w:val="18"/>
        </w:rPr>
        <w:tab/>
      </w:r>
      <w:r w:rsidRPr="00126CFE">
        <w:rPr>
          <w:b w:val="0"/>
          <w:noProof/>
          <w:sz w:val="18"/>
        </w:rPr>
        <w:fldChar w:fldCharType="begin"/>
      </w:r>
      <w:r w:rsidRPr="00126CFE">
        <w:rPr>
          <w:b w:val="0"/>
          <w:noProof/>
          <w:sz w:val="18"/>
        </w:rPr>
        <w:instrText xml:space="preserve"> PAGEREF _Toc149827998 \h </w:instrText>
      </w:r>
      <w:r w:rsidRPr="00126CFE">
        <w:rPr>
          <w:b w:val="0"/>
          <w:noProof/>
          <w:sz w:val="18"/>
        </w:rPr>
      </w:r>
      <w:r w:rsidRPr="00126CFE">
        <w:rPr>
          <w:b w:val="0"/>
          <w:noProof/>
          <w:sz w:val="18"/>
        </w:rPr>
        <w:fldChar w:fldCharType="separate"/>
      </w:r>
      <w:r w:rsidR="000F067E">
        <w:rPr>
          <w:b w:val="0"/>
          <w:noProof/>
          <w:sz w:val="18"/>
        </w:rPr>
        <w:t>227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Payment of flexible care subsidy</w:t>
      </w:r>
      <w:r w:rsidRPr="00126CFE">
        <w:rPr>
          <w:noProof/>
        </w:rPr>
        <w:tab/>
      </w:r>
      <w:r w:rsidRPr="00126CFE">
        <w:rPr>
          <w:noProof/>
        </w:rPr>
        <w:fldChar w:fldCharType="begin"/>
      </w:r>
      <w:r w:rsidRPr="00126CFE">
        <w:rPr>
          <w:noProof/>
        </w:rPr>
        <w:instrText xml:space="preserve"> PAGEREF _Toc149827999 \h </w:instrText>
      </w:r>
      <w:r w:rsidRPr="00126CFE">
        <w:rPr>
          <w:noProof/>
        </w:rPr>
      </w:r>
      <w:r w:rsidRPr="00126CFE">
        <w:rPr>
          <w:noProof/>
        </w:rPr>
        <w:fldChar w:fldCharType="separate"/>
      </w:r>
      <w:r w:rsidR="000F067E">
        <w:rPr>
          <w:noProof/>
        </w:rPr>
        <w:t>227</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52—What is the amount of flexible care subsidy?</w:t>
      </w:r>
      <w:r w:rsidRPr="00126CFE">
        <w:rPr>
          <w:b w:val="0"/>
          <w:noProof/>
          <w:sz w:val="18"/>
        </w:rPr>
        <w:tab/>
      </w:r>
      <w:r w:rsidRPr="00126CFE">
        <w:rPr>
          <w:b w:val="0"/>
          <w:noProof/>
          <w:sz w:val="18"/>
        </w:rPr>
        <w:fldChar w:fldCharType="begin"/>
      </w:r>
      <w:r w:rsidRPr="00126CFE">
        <w:rPr>
          <w:b w:val="0"/>
          <w:noProof/>
          <w:sz w:val="18"/>
        </w:rPr>
        <w:instrText xml:space="preserve"> PAGEREF _Toc149828000 \h </w:instrText>
      </w:r>
      <w:r w:rsidRPr="00126CFE">
        <w:rPr>
          <w:b w:val="0"/>
          <w:noProof/>
          <w:sz w:val="18"/>
        </w:rPr>
      </w:r>
      <w:r w:rsidRPr="00126CFE">
        <w:rPr>
          <w:b w:val="0"/>
          <w:noProof/>
          <w:sz w:val="18"/>
        </w:rPr>
        <w:fldChar w:fldCharType="separate"/>
      </w:r>
      <w:r w:rsidR="000F067E">
        <w:rPr>
          <w:b w:val="0"/>
          <w:noProof/>
          <w:sz w:val="18"/>
        </w:rPr>
        <w:t>228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w:t>
      </w:r>
      <w:r>
        <w:rPr>
          <w:noProof/>
        </w:rPr>
        <w:noBreakHyphen/>
        <w:t>1</w:t>
      </w:r>
      <w:r>
        <w:rPr>
          <w:noProof/>
        </w:rPr>
        <w:tab/>
        <w:t>Amounts of flexible care subsidy</w:t>
      </w:r>
      <w:r w:rsidRPr="00126CFE">
        <w:rPr>
          <w:noProof/>
        </w:rPr>
        <w:tab/>
      </w:r>
      <w:r w:rsidRPr="00126CFE">
        <w:rPr>
          <w:noProof/>
        </w:rPr>
        <w:fldChar w:fldCharType="begin"/>
      </w:r>
      <w:r w:rsidRPr="00126CFE">
        <w:rPr>
          <w:noProof/>
        </w:rPr>
        <w:instrText xml:space="preserve"> PAGEREF _Toc149828001 \h </w:instrText>
      </w:r>
      <w:r w:rsidRPr="00126CFE">
        <w:rPr>
          <w:noProof/>
        </w:rPr>
      </w:r>
      <w:r w:rsidRPr="00126CFE">
        <w:rPr>
          <w:noProof/>
        </w:rPr>
        <w:fldChar w:fldCharType="separate"/>
      </w:r>
      <w:r w:rsidR="000F067E">
        <w:rPr>
          <w:noProof/>
        </w:rPr>
        <w:t>228</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3A—Fees and payments</w:t>
      </w:r>
      <w:r w:rsidRPr="00126CFE">
        <w:rPr>
          <w:b w:val="0"/>
          <w:noProof/>
          <w:sz w:val="18"/>
        </w:rPr>
        <w:tab/>
      </w:r>
      <w:r w:rsidRPr="00126CFE">
        <w:rPr>
          <w:b w:val="0"/>
          <w:noProof/>
          <w:sz w:val="18"/>
        </w:rPr>
        <w:fldChar w:fldCharType="begin"/>
      </w:r>
      <w:r w:rsidRPr="00126CFE">
        <w:rPr>
          <w:b w:val="0"/>
          <w:noProof/>
          <w:sz w:val="18"/>
        </w:rPr>
        <w:instrText xml:space="preserve"> PAGEREF _Toc149828002 \h </w:instrText>
      </w:r>
      <w:r w:rsidRPr="00126CFE">
        <w:rPr>
          <w:b w:val="0"/>
          <w:noProof/>
          <w:sz w:val="18"/>
        </w:rPr>
      </w:r>
      <w:r w:rsidRPr="00126CFE">
        <w:rPr>
          <w:b w:val="0"/>
          <w:noProof/>
          <w:sz w:val="18"/>
        </w:rPr>
        <w:fldChar w:fldCharType="separate"/>
      </w:r>
      <w:r w:rsidR="000F067E">
        <w:rPr>
          <w:b w:val="0"/>
          <w:noProof/>
          <w:sz w:val="18"/>
        </w:rPr>
        <w:t>229</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52A—Introduction</w:t>
      </w:r>
      <w:r w:rsidRPr="00126CFE">
        <w:rPr>
          <w:b w:val="0"/>
          <w:noProof/>
          <w:sz w:val="18"/>
        </w:rPr>
        <w:tab/>
      </w:r>
      <w:r w:rsidRPr="00126CFE">
        <w:rPr>
          <w:b w:val="0"/>
          <w:noProof/>
          <w:sz w:val="18"/>
        </w:rPr>
        <w:fldChar w:fldCharType="begin"/>
      </w:r>
      <w:r w:rsidRPr="00126CFE">
        <w:rPr>
          <w:b w:val="0"/>
          <w:noProof/>
          <w:sz w:val="18"/>
        </w:rPr>
        <w:instrText xml:space="preserve"> PAGEREF _Toc149828003 \h </w:instrText>
      </w:r>
      <w:r w:rsidRPr="00126CFE">
        <w:rPr>
          <w:b w:val="0"/>
          <w:noProof/>
          <w:sz w:val="18"/>
        </w:rPr>
      </w:r>
      <w:r w:rsidRPr="00126CFE">
        <w:rPr>
          <w:b w:val="0"/>
          <w:noProof/>
          <w:sz w:val="18"/>
        </w:rPr>
        <w:fldChar w:fldCharType="separate"/>
      </w:r>
      <w:r w:rsidR="000F067E">
        <w:rPr>
          <w:b w:val="0"/>
          <w:noProof/>
          <w:sz w:val="18"/>
        </w:rPr>
        <w:t>229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52A</w:t>
      </w:r>
      <w:r>
        <w:rPr>
          <w:noProof/>
        </w:rPr>
        <w:noBreakHyphen/>
        <w:t>1</w:t>
      </w:r>
      <w:r>
        <w:rPr>
          <w:noProof/>
        </w:rPr>
        <w:tab/>
        <w:t>What this Chapter is about</w:t>
      </w:r>
      <w:r w:rsidRPr="00126CFE">
        <w:rPr>
          <w:noProof/>
        </w:rPr>
        <w:tab/>
      </w:r>
      <w:r w:rsidRPr="00126CFE">
        <w:rPr>
          <w:noProof/>
        </w:rPr>
        <w:fldChar w:fldCharType="begin"/>
      </w:r>
      <w:r w:rsidRPr="00126CFE">
        <w:rPr>
          <w:noProof/>
        </w:rPr>
        <w:instrText xml:space="preserve"> PAGEREF _Toc149828004 \h </w:instrText>
      </w:r>
      <w:r w:rsidRPr="00126CFE">
        <w:rPr>
          <w:noProof/>
        </w:rPr>
      </w:r>
      <w:r w:rsidRPr="00126CFE">
        <w:rPr>
          <w:noProof/>
        </w:rPr>
        <w:fldChar w:fldCharType="separate"/>
      </w:r>
      <w:r w:rsidR="000F067E">
        <w:rPr>
          <w:noProof/>
        </w:rPr>
        <w:t>229</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3A.1—Resident and home care fees</w:t>
      </w:r>
      <w:r w:rsidRPr="00126CFE">
        <w:rPr>
          <w:b w:val="0"/>
          <w:noProof/>
          <w:sz w:val="18"/>
        </w:rPr>
        <w:tab/>
      </w:r>
      <w:r w:rsidRPr="00126CFE">
        <w:rPr>
          <w:b w:val="0"/>
          <w:noProof/>
          <w:sz w:val="18"/>
        </w:rPr>
        <w:fldChar w:fldCharType="begin"/>
      </w:r>
      <w:r w:rsidRPr="00126CFE">
        <w:rPr>
          <w:b w:val="0"/>
          <w:noProof/>
          <w:sz w:val="18"/>
        </w:rPr>
        <w:instrText xml:space="preserve"> PAGEREF _Toc149828005 \h </w:instrText>
      </w:r>
      <w:r w:rsidRPr="00126CFE">
        <w:rPr>
          <w:b w:val="0"/>
          <w:noProof/>
          <w:sz w:val="18"/>
        </w:rPr>
      </w:r>
      <w:r w:rsidRPr="00126CFE">
        <w:rPr>
          <w:b w:val="0"/>
          <w:noProof/>
          <w:sz w:val="18"/>
        </w:rPr>
        <w:fldChar w:fldCharType="separate"/>
      </w:r>
      <w:r w:rsidR="000F067E">
        <w:rPr>
          <w:b w:val="0"/>
          <w:noProof/>
          <w:sz w:val="18"/>
        </w:rPr>
        <w:t>230</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52B—Introduction</w:t>
      </w:r>
      <w:r w:rsidRPr="00126CFE">
        <w:rPr>
          <w:b w:val="0"/>
          <w:noProof/>
          <w:sz w:val="18"/>
        </w:rPr>
        <w:tab/>
      </w:r>
      <w:r w:rsidRPr="00126CFE">
        <w:rPr>
          <w:b w:val="0"/>
          <w:noProof/>
          <w:sz w:val="18"/>
        </w:rPr>
        <w:fldChar w:fldCharType="begin"/>
      </w:r>
      <w:r w:rsidRPr="00126CFE">
        <w:rPr>
          <w:b w:val="0"/>
          <w:noProof/>
          <w:sz w:val="18"/>
        </w:rPr>
        <w:instrText xml:space="preserve"> PAGEREF _Toc149828006 \h </w:instrText>
      </w:r>
      <w:r w:rsidRPr="00126CFE">
        <w:rPr>
          <w:b w:val="0"/>
          <w:noProof/>
          <w:sz w:val="18"/>
        </w:rPr>
      </w:r>
      <w:r w:rsidRPr="00126CFE">
        <w:rPr>
          <w:b w:val="0"/>
          <w:noProof/>
          <w:sz w:val="18"/>
        </w:rPr>
        <w:fldChar w:fldCharType="separate"/>
      </w:r>
      <w:r w:rsidR="000F067E">
        <w:rPr>
          <w:b w:val="0"/>
          <w:noProof/>
          <w:sz w:val="18"/>
        </w:rPr>
        <w:t>230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52B</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_Toc149828007 \h </w:instrText>
      </w:r>
      <w:r w:rsidRPr="00126CFE">
        <w:rPr>
          <w:noProof/>
        </w:rPr>
      </w:r>
      <w:r w:rsidRPr="00126CFE">
        <w:rPr>
          <w:noProof/>
        </w:rPr>
        <w:fldChar w:fldCharType="separate"/>
      </w:r>
      <w:r w:rsidR="000F067E">
        <w:rPr>
          <w:noProof/>
        </w:rPr>
        <w:t>230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52B</w:t>
      </w:r>
      <w:r>
        <w:rPr>
          <w:noProof/>
        </w:rPr>
        <w:noBreakHyphen/>
        <w:t>2</w:t>
      </w:r>
      <w:r>
        <w:rPr>
          <w:noProof/>
        </w:rPr>
        <w:tab/>
        <w:t>The Fees and Payments Principles</w:t>
      </w:r>
      <w:r w:rsidRPr="00126CFE">
        <w:rPr>
          <w:noProof/>
        </w:rPr>
        <w:tab/>
      </w:r>
      <w:r w:rsidRPr="00126CFE">
        <w:rPr>
          <w:noProof/>
        </w:rPr>
        <w:fldChar w:fldCharType="begin"/>
      </w:r>
      <w:r w:rsidRPr="00126CFE">
        <w:rPr>
          <w:noProof/>
        </w:rPr>
        <w:instrText xml:space="preserve"> PAGEREF _Toc149828008 \h </w:instrText>
      </w:r>
      <w:r w:rsidRPr="00126CFE">
        <w:rPr>
          <w:noProof/>
        </w:rPr>
      </w:r>
      <w:r w:rsidRPr="00126CFE">
        <w:rPr>
          <w:noProof/>
        </w:rPr>
        <w:fldChar w:fldCharType="separate"/>
      </w:r>
      <w:r w:rsidR="000F067E">
        <w:rPr>
          <w:noProof/>
        </w:rPr>
        <w:t>230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52C—Resident fees</w:t>
      </w:r>
      <w:r w:rsidRPr="00126CFE">
        <w:rPr>
          <w:b w:val="0"/>
          <w:noProof/>
          <w:sz w:val="18"/>
        </w:rPr>
        <w:tab/>
      </w:r>
      <w:r w:rsidRPr="00126CFE">
        <w:rPr>
          <w:b w:val="0"/>
          <w:noProof/>
          <w:sz w:val="18"/>
        </w:rPr>
        <w:fldChar w:fldCharType="begin"/>
      </w:r>
      <w:r w:rsidRPr="00126CFE">
        <w:rPr>
          <w:b w:val="0"/>
          <w:noProof/>
          <w:sz w:val="18"/>
        </w:rPr>
        <w:instrText xml:space="preserve"> PAGEREF _Toc149828009 \h </w:instrText>
      </w:r>
      <w:r w:rsidRPr="00126CFE">
        <w:rPr>
          <w:b w:val="0"/>
          <w:noProof/>
          <w:sz w:val="18"/>
        </w:rPr>
      </w:r>
      <w:r w:rsidRPr="00126CFE">
        <w:rPr>
          <w:b w:val="0"/>
          <w:noProof/>
          <w:sz w:val="18"/>
        </w:rPr>
        <w:fldChar w:fldCharType="separate"/>
      </w:r>
      <w:r w:rsidR="000F067E">
        <w:rPr>
          <w:b w:val="0"/>
          <w:noProof/>
          <w:sz w:val="18"/>
        </w:rPr>
        <w:t>231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52C</w:t>
      </w:r>
      <w:r>
        <w:rPr>
          <w:noProof/>
        </w:rPr>
        <w:noBreakHyphen/>
        <w:t>2</w:t>
      </w:r>
      <w:r>
        <w:rPr>
          <w:noProof/>
        </w:rPr>
        <w:tab/>
        <w:t>Rules relating to resident fees</w:t>
      </w:r>
      <w:r w:rsidRPr="00126CFE">
        <w:rPr>
          <w:noProof/>
        </w:rPr>
        <w:tab/>
      </w:r>
      <w:r w:rsidRPr="00126CFE">
        <w:rPr>
          <w:noProof/>
        </w:rPr>
        <w:fldChar w:fldCharType="begin"/>
      </w:r>
      <w:r w:rsidRPr="00126CFE">
        <w:rPr>
          <w:noProof/>
        </w:rPr>
        <w:instrText xml:space="preserve"> PAGEREF _Toc149828010 \h </w:instrText>
      </w:r>
      <w:r w:rsidRPr="00126CFE">
        <w:rPr>
          <w:noProof/>
        </w:rPr>
      </w:r>
      <w:r w:rsidRPr="00126CFE">
        <w:rPr>
          <w:noProof/>
        </w:rPr>
        <w:fldChar w:fldCharType="separate"/>
      </w:r>
      <w:r w:rsidR="000F067E">
        <w:rPr>
          <w:noProof/>
        </w:rPr>
        <w:t>231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52C</w:t>
      </w:r>
      <w:r>
        <w:rPr>
          <w:noProof/>
        </w:rPr>
        <w:noBreakHyphen/>
        <w:t>3</w:t>
      </w:r>
      <w:r>
        <w:rPr>
          <w:noProof/>
        </w:rPr>
        <w:tab/>
        <w:t>Maximum daily amount of resident fees</w:t>
      </w:r>
      <w:r w:rsidRPr="00126CFE">
        <w:rPr>
          <w:noProof/>
        </w:rPr>
        <w:tab/>
      </w:r>
      <w:r w:rsidRPr="00126CFE">
        <w:rPr>
          <w:noProof/>
        </w:rPr>
        <w:fldChar w:fldCharType="begin"/>
      </w:r>
      <w:r w:rsidRPr="00126CFE">
        <w:rPr>
          <w:noProof/>
        </w:rPr>
        <w:instrText xml:space="preserve"> PAGEREF _Toc149828011 \h </w:instrText>
      </w:r>
      <w:r w:rsidRPr="00126CFE">
        <w:rPr>
          <w:noProof/>
        </w:rPr>
      </w:r>
      <w:r w:rsidRPr="00126CFE">
        <w:rPr>
          <w:noProof/>
        </w:rPr>
        <w:fldChar w:fldCharType="separate"/>
      </w:r>
      <w:r w:rsidR="000F067E">
        <w:rPr>
          <w:noProof/>
        </w:rPr>
        <w:t>231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52C</w:t>
      </w:r>
      <w:r>
        <w:rPr>
          <w:noProof/>
        </w:rPr>
        <w:noBreakHyphen/>
        <w:t>4</w:t>
      </w:r>
      <w:r>
        <w:rPr>
          <w:noProof/>
        </w:rPr>
        <w:tab/>
        <w:t>The standard resident contribution</w:t>
      </w:r>
      <w:r w:rsidRPr="00126CFE">
        <w:rPr>
          <w:noProof/>
        </w:rPr>
        <w:tab/>
      </w:r>
      <w:r w:rsidRPr="00126CFE">
        <w:rPr>
          <w:noProof/>
        </w:rPr>
        <w:fldChar w:fldCharType="begin"/>
      </w:r>
      <w:r w:rsidRPr="00126CFE">
        <w:rPr>
          <w:noProof/>
        </w:rPr>
        <w:instrText xml:space="preserve"> PAGEREF _Toc149828012 \h </w:instrText>
      </w:r>
      <w:r w:rsidRPr="00126CFE">
        <w:rPr>
          <w:noProof/>
        </w:rPr>
      </w:r>
      <w:r w:rsidRPr="00126CFE">
        <w:rPr>
          <w:noProof/>
        </w:rPr>
        <w:fldChar w:fldCharType="separate"/>
      </w:r>
      <w:r w:rsidR="000F067E">
        <w:rPr>
          <w:noProof/>
        </w:rPr>
        <w:t>233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52C</w:t>
      </w:r>
      <w:r>
        <w:rPr>
          <w:noProof/>
        </w:rPr>
        <w:noBreakHyphen/>
        <w:t>5</w:t>
      </w:r>
      <w:r>
        <w:rPr>
          <w:noProof/>
        </w:rPr>
        <w:tab/>
        <w:t>Maximum daily amount of resident fees for reserving a place</w:t>
      </w:r>
      <w:r w:rsidRPr="00126CFE">
        <w:rPr>
          <w:noProof/>
        </w:rPr>
        <w:tab/>
      </w:r>
      <w:r w:rsidRPr="00126CFE">
        <w:rPr>
          <w:noProof/>
        </w:rPr>
        <w:fldChar w:fldCharType="begin"/>
      </w:r>
      <w:r w:rsidRPr="00126CFE">
        <w:rPr>
          <w:noProof/>
        </w:rPr>
        <w:instrText xml:space="preserve"> PAGEREF _Toc149828013 \h </w:instrText>
      </w:r>
      <w:r w:rsidRPr="00126CFE">
        <w:rPr>
          <w:noProof/>
        </w:rPr>
      </w:r>
      <w:r w:rsidRPr="00126CFE">
        <w:rPr>
          <w:noProof/>
        </w:rPr>
        <w:fldChar w:fldCharType="separate"/>
      </w:r>
      <w:r w:rsidR="000F067E">
        <w:rPr>
          <w:noProof/>
        </w:rPr>
        <w:t>233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52D—Home care fees</w:t>
      </w:r>
      <w:r w:rsidRPr="00126CFE">
        <w:rPr>
          <w:b w:val="0"/>
          <w:noProof/>
          <w:sz w:val="18"/>
        </w:rPr>
        <w:tab/>
      </w:r>
      <w:r w:rsidRPr="00126CFE">
        <w:rPr>
          <w:b w:val="0"/>
          <w:noProof/>
          <w:sz w:val="18"/>
        </w:rPr>
        <w:fldChar w:fldCharType="begin"/>
      </w:r>
      <w:r w:rsidRPr="00126CFE">
        <w:rPr>
          <w:b w:val="0"/>
          <w:noProof/>
          <w:sz w:val="18"/>
        </w:rPr>
        <w:instrText xml:space="preserve"> PAGEREF _Toc149828014 \h </w:instrText>
      </w:r>
      <w:r w:rsidRPr="00126CFE">
        <w:rPr>
          <w:b w:val="0"/>
          <w:noProof/>
          <w:sz w:val="18"/>
        </w:rPr>
      </w:r>
      <w:r w:rsidRPr="00126CFE">
        <w:rPr>
          <w:b w:val="0"/>
          <w:noProof/>
          <w:sz w:val="18"/>
        </w:rPr>
        <w:fldChar w:fldCharType="separate"/>
      </w:r>
      <w:r w:rsidR="000F067E">
        <w:rPr>
          <w:b w:val="0"/>
          <w:noProof/>
          <w:sz w:val="18"/>
        </w:rPr>
        <w:t>234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52D</w:t>
      </w:r>
      <w:r>
        <w:rPr>
          <w:noProof/>
        </w:rPr>
        <w:noBreakHyphen/>
        <w:t>1</w:t>
      </w:r>
      <w:r>
        <w:rPr>
          <w:noProof/>
        </w:rPr>
        <w:tab/>
        <w:t>Rules relating to home care fees</w:t>
      </w:r>
      <w:r w:rsidRPr="00126CFE">
        <w:rPr>
          <w:noProof/>
        </w:rPr>
        <w:tab/>
      </w:r>
      <w:r w:rsidRPr="00126CFE">
        <w:rPr>
          <w:noProof/>
        </w:rPr>
        <w:fldChar w:fldCharType="begin"/>
      </w:r>
      <w:r w:rsidRPr="00126CFE">
        <w:rPr>
          <w:noProof/>
        </w:rPr>
        <w:instrText xml:space="preserve"> PAGEREF _Toc149828015 \h </w:instrText>
      </w:r>
      <w:r w:rsidRPr="00126CFE">
        <w:rPr>
          <w:noProof/>
        </w:rPr>
      </w:r>
      <w:r w:rsidRPr="00126CFE">
        <w:rPr>
          <w:noProof/>
        </w:rPr>
        <w:fldChar w:fldCharType="separate"/>
      </w:r>
      <w:r w:rsidR="000F067E">
        <w:rPr>
          <w:noProof/>
        </w:rPr>
        <w:t>234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52D</w:t>
      </w:r>
      <w:r>
        <w:rPr>
          <w:noProof/>
        </w:rPr>
        <w:noBreakHyphen/>
        <w:t>2</w:t>
      </w:r>
      <w:r>
        <w:rPr>
          <w:noProof/>
        </w:rPr>
        <w:tab/>
        <w:t>Maximum daily amount of home care fees</w:t>
      </w:r>
      <w:r w:rsidRPr="00126CFE">
        <w:rPr>
          <w:noProof/>
        </w:rPr>
        <w:tab/>
      </w:r>
      <w:r w:rsidRPr="00126CFE">
        <w:rPr>
          <w:noProof/>
        </w:rPr>
        <w:fldChar w:fldCharType="begin"/>
      </w:r>
      <w:r w:rsidRPr="00126CFE">
        <w:rPr>
          <w:noProof/>
        </w:rPr>
        <w:instrText xml:space="preserve"> PAGEREF _Toc149828016 \h </w:instrText>
      </w:r>
      <w:r w:rsidRPr="00126CFE">
        <w:rPr>
          <w:noProof/>
        </w:rPr>
      </w:r>
      <w:r w:rsidRPr="00126CFE">
        <w:rPr>
          <w:noProof/>
        </w:rPr>
        <w:fldChar w:fldCharType="separate"/>
      </w:r>
      <w:r w:rsidR="000F067E">
        <w:rPr>
          <w:noProof/>
        </w:rPr>
        <w:t>234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52D</w:t>
      </w:r>
      <w:r>
        <w:rPr>
          <w:noProof/>
        </w:rPr>
        <w:noBreakHyphen/>
        <w:t>3</w:t>
      </w:r>
      <w:r>
        <w:rPr>
          <w:noProof/>
        </w:rPr>
        <w:tab/>
        <w:t>The basic daily care fee</w:t>
      </w:r>
      <w:r w:rsidRPr="00126CFE">
        <w:rPr>
          <w:noProof/>
        </w:rPr>
        <w:tab/>
      </w:r>
      <w:r w:rsidRPr="00126CFE">
        <w:rPr>
          <w:noProof/>
        </w:rPr>
        <w:fldChar w:fldCharType="begin"/>
      </w:r>
      <w:r w:rsidRPr="00126CFE">
        <w:rPr>
          <w:noProof/>
        </w:rPr>
        <w:instrText xml:space="preserve"> PAGEREF _Toc149828017 \h </w:instrText>
      </w:r>
      <w:r w:rsidRPr="00126CFE">
        <w:rPr>
          <w:noProof/>
        </w:rPr>
      </w:r>
      <w:r w:rsidRPr="00126CFE">
        <w:rPr>
          <w:noProof/>
        </w:rPr>
        <w:fldChar w:fldCharType="separate"/>
      </w:r>
      <w:r w:rsidR="000F067E">
        <w:rPr>
          <w:noProof/>
        </w:rPr>
        <w:t>235</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3A.2—Accommodation payments and accommodation contributions</w:t>
      </w:r>
      <w:r w:rsidRPr="00126CFE">
        <w:rPr>
          <w:b w:val="0"/>
          <w:noProof/>
          <w:sz w:val="18"/>
        </w:rPr>
        <w:tab/>
      </w:r>
      <w:r w:rsidRPr="00126CFE">
        <w:rPr>
          <w:b w:val="0"/>
          <w:noProof/>
          <w:sz w:val="18"/>
        </w:rPr>
        <w:fldChar w:fldCharType="begin"/>
      </w:r>
      <w:r w:rsidRPr="00126CFE">
        <w:rPr>
          <w:b w:val="0"/>
          <w:noProof/>
          <w:sz w:val="18"/>
        </w:rPr>
        <w:instrText xml:space="preserve"> PAGEREF _Toc149828018 \h </w:instrText>
      </w:r>
      <w:r w:rsidRPr="00126CFE">
        <w:rPr>
          <w:b w:val="0"/>
          <w:noProof/>
          <w:sz w:val="18"/>
        </w:rPr>
      </w:r>
      <w:r w:rsidRPr="00126CFE">
        <w:rPr>
          <w:b w:val="0"/>
          <w:noProof/>
          <w:sz w:val="18"/>
        </w:rPr>
        <w:fldChar w:fldCharType="separate"/>
      </w:r>
      <w:r w:rsidR="000F067E">
        <w:rPr>
          <w:b w:val="0"/>
          <w:noProof/>
          <w:sz w:val="18"/>
        </w:rPr>
        <w:t>236</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52E—Introduction</w:t>
      </w:r>
      <w:r w:rsidRPr="00126CFE">
        <w:rPr>
          <w:b w:val="0"/>
          <w:noProof/>
          <w:sz w:val="18"/>
        </w:rPr>
        <w:tab/>
      </w:r>
      <w:r w:rsidRPr="00126CFE">
        <w:rPr>
          <w:b w:val="0"/>
          <w:noProof/>
          <w:sz w:val="18"/>
        </w:rPr>
        <w:fldChar w:fldCharType="begin"/>
      </w:r>
      <w:r w:rsidRPr="00126CFE">
        <w:rPr>
          <w:b w:val="0"/>
          <w:noProof/>
          <w:sz w:val="18"/>
        </w:rPr>
        <w:instrText xml:space="preserve"> PAGEREF _Toc149828019 \h </w:instrText>
      </w:r>
      <w:r w:rsidRPr="00126CFE">
        <w:rPr>
          <w:b w:val="0"/>
          <w:noProof/>
          <w:sz w:val="18"/>
        </w:rPr>
      </w:r>
      <w:r w:rsidRPr="00126CFE">
        <w:rPr>
          <w:b w:val="0"/>
          <w:noProof/>
          <w:sz w:val="18"/>
        </w:rPr>
        <w:fldChar w:fldCharType="separate"/>
      </w:r>
      <w:r w:rsidR="000F067E">
        <w:rPr>
          <w:b w:val="0"/>
          <w:noProof/>
          <w:sz w:val="18"/>
        </w:rPr>
        <w:t>236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52E</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_Toc149828020 \h </w:instrText>
      </w:r>
      <w:r w:rsidRPr="00126CFE">
        <w:rPr>
          <w:noProof/>
        </w:rPr>
      </w:r>
      <w:r w:rsidRPr="00126CFE">
        <w:rPr>
          <w:noProof/>
        </w:rPr>
        <w:fldChar w:fldCharType="separate"/>
      </w:r>
      <w:r w:rsidR="000F067E">
        <w:rPr>
          <w:noProof/>
        </w:rPr>
        <w:t>236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52E</w:t>
      </w:r>
      <w:r>
        <w:rPr>
          <w:noProof/>
        </w:rPr>
        <w:noBreakHyphen/>
        <w:t>2</w:t>
      </w:r>
      <w:r>
        <w:rPr>
          <w:noProof/>
        </w:rPr>
        <w:tab/>
        <w:t>The Fees and Payments Principles</w:t>
      </w:r>
      <w:r w:rsidRPr="00126CFE">
        <w:rPr>
          <w:noProof/>
        </w:rPr>
        <w:tab/>
      </w:r>
      <w:r w:rsidRPr="00126CFE">
        <w:rPr>
          <w:noProof/>
        </w:rPr>
        <w:fldChar w:fldCharType="begin"/>
      </w:r>
      <w:r w:rsidRPr="00126CFE">
        <w:rPr>
          <w:noProof/>
        </w:rPr>
        <w:instrText xml:space="preserve"> PAGEREF _Toc149828021 \h </w:instrText>
      </w:r>
      <w:r w:rsidRPr="00126CFE">
        <w:rPr>
          <w:noProof/>
        </w:rPr>
      </w:r>
      <w:r w:rsidRPr="00126CFE">
        <w:rPr>
          <w:noProof/>
        </w:rPr>
        <w:fldChar w:fldCharType="separate"/>
      </w:r>
      <w:r w:rsidR="000F067E">
        <w:rPr>
          <w:noProof/>
        </w:rPr>
        <w:t>237</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52F—Accommodation agreements</w:t>
      </w:r>
      <w:r w:rsidRPr="00126CFE">
        <w:rPr>
          <w:b w:val="0"/>
          <w:noProof/>
          <w:sz w:val="18"/>
        </w:rPr>
        <w:tab/>
      </w:r>
      <w:r w:rsidRPr="00126CFE">
        <w:rPr>
          <w:b w:val="0"/>
          <w:noProof/>
          <w:sz w:val="18"/>
        </w:rPr>
        <w:fldChar w:fldCharType="begin"/>
      </w:r>
      <w:r w:rsidRPr="00126CFE">
        <w:rPr>
          <w:b w:val="0"/>
          <w:noProof/>
          <w:sz w:val="18"/>
        </w:rPr>
        <w:instrText xml:space="preserve"> PAGEREF _Toc149828022 \h </w:instrText>
      </w:r>
      <w:r w:rsidRPr="00126CFE">
        <w:rPr>
          <w:b w:val="0"/>
          <w:noProof/>
          <w:sz w:val="18"/>
        </w:rPr>
      </w:r>
      <w:r w:rsidRPr="00126CFE">
        <w:rPr>
          <w:b w:val="0"/>
          <w:noProof/>
          <w:sz w:val="18"/>
        </w:rPr>
        <w:fldChar w:fldCharType="separate"/>
      </w:r>
      <w:r w:rsidR="000F067E">
        <w:rPr>
          <w:b w:val="0"/>
          <w:noProof/>
          <w:sz w:val="18"/>
        </w:rPr>
        <w:t>238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1</w:t>
      </w:r>
      <w:r>
        <w:rPr>
          <w:noProof/>
        </w:rPr>
        <w:tab/>
        <w:t>Information to be given before person enters residential or eligible flexible care</w:t>
      </w:r>
      <w:r w:rsidRPr="00126CFE">
        <w:rPr>
          <w:noProof/>
        </w:rPr>
        <w:tab/>
      </w:r>
      <w:r w:rsidRPr="00126CFE">
        <w:rPr>
          <w:noProof/>
        </w:rPr>
        <w:fldChar w:fldCharType="begin"/>
      </w:r>
      <w:r w:rsidRPr="00126CFE">
        <w:rPr>
          <w:noProof/>
        </w:rPr>
        <w:instrText xml:space="preserve"> PAGEREF _Toc149828023 \h </w:instrText>
      </w:r>
      <w:r w:rsidRPr="00126CFE">
        <w:rPr>
          <w:noProof/>
        </w:rPr>
      </w:r>
      <w:r w:rsidRPr="00126CFE">
        <w:rPr>
          <w:noProof/>
        </w:rPr>
        <w:fldChar w:fldCharType="separate"/>
      </w:r>
      <w:r w:rsidR="000F067E">
        <w:rPr>
          <w:noProof/>
        </w:rPr>
        <w:t>238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2</w:t>
      </w:r>
      <w:r>
        <w:rPr>
          <w:noProof/>
        </w:rPr>
        <w:tab/>
        <w:t>Approved provider must enter accommodation agreement</w:t>
      </w:r>
      <w:r w:rsidRPr="00126CFE">
        <w:rPr>
          <w:noProof/>
        </w:rPr>
        <w:tab/>
      </w:r>
      <w:r w:rsidRPr="00126CFE">
        <w:rPr>
          <w:noProof/>
        </w:rPr>
        <w:fldChar w:fldCharType="begin"/>
      </w:r>
      <w:r w:rsidRPr="00126CFE">
        <w:rPr>
          <w:noProof/>
        </w:rPr>
        <w:instrText xml:space="preserve"> PAGEREF _Toc149828024 \h </w:instrText>
      </w:r>
      <w:r w:rsidRPr="00126CFE">
        <w:rPr>
          <w:noProof/>
        </w:rPr>
      </w:r>
      <w:r w:rsidRPr="00126CFE">
        <w:rPr>
          <w:noProof/>
        </w:rPr>
        <w:fldChar w:fldCharType="separate"/>
      </w:r>
      <w:r w:rsidR="000F067E">
        <w:rPr>
          <w:noProof/>
        </w:rPr>
        <w:t>238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3</w:t>
      </w:r>
      <w:r>
        <w:rPr>
          <w:noProof/>
        </w:rPr>
        <w:tab/>
        <w:t>Accommodation agreements</w:t>
      </w:r>
      <w:r w:rsidRPr="00126CFE">
        <w:rPr>
          <w:noProof/>
        </w:rPr>
        <w:tab/>
      </w:r>
      <w:r w:rsidRPr="00126CFE">
        <w:rPr>
          <w:noProof/>
        </w:rPr>
        <w:fldChar w:fldCharType="begin"/>
      </w:r>
      <w:r w:rsidRPr="00126CFE">
        <w:rPr>
          <w:noProof/>
        </w:rPr>
        <w:instrText xml:space="preserve"> PAGEREF _Toc149828025 \h </w:instrText>
      </w:r>
      <w:r w:rsidRPr="00126CFE">
        <w:rPr>
          <w:noProof/>
        </w:rPr>
      </w:r>
      <w:r w:rsidRPr="00126CFE">
        <w:rPr>
          <w:noProof/>
        </w:rPr>
        <w:fldChar w:fldCharType="separate"/>
      </w:r>
      <w:r w:rsidR="000F067E">
        <w:rPr>
          <w:noProof/>
        </w:rPr>
        <w:t>239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4</w:t>
      </w:r>
      <w:r>
        <w:rPr>
          <w:noProof/>
        </w:rPr>
        <w:tab/>
        <w:t>Refundable deposit not to be required for entry</w:t>
      </w:r>
      <w:r w:rsidRPr="00126CFE">
        <w:rPr>
          <w:noProof/>
        </w:rPr>
        <w:tab/>
      </w:r>
      <w:r w:rsidRPr="00126CFE">
        <w:rPr>
          <w:noProof/>
        </w:rPr>
        <w:fldChar w:fldCharType="begin"/>
      </w:r>
      <w:r w:rsidRPr="00126CFE">
        <w:rPr>
          <w:noProof/>
        </w:rPr>
        <w:instrText xml:space="preserve"> PAGEREF _Toc149828026 \h </w:instrText>
      </w:r>
      <w:r w:rsidRPr="00126CFE">
        <w:rPr>
          <w:noProof/>
        </w:rPr>
      </w:r>
      <w:r w:rsidRPr="00126CFE">
        <w:rPr>
          <w:noProof/>
        </w:rPr>
        <w:fldChar w:fldCharType="separate"/>
      </w:r>
      <w:r w:rsidR="000F067E">
        <w:rPr>
          <w:noProof/>
        </w:rPr>
        <w:t>242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5</w:t>
      </w:r>
      <w:r>
        <w:rPr>
          <w:noProof/>
        </w:rPr>
        <w:tab/>
        <w:t>Accommodation agreements for flexible care</w:t>
      </w:r>
      <w:r w:rsidRPr="00126CFE">
        <w:rPr>
          <w:noProof/>
        </w:rPr>
        <w:tab/>
      </w:r>
      <w:r w:rsidRPr="00126CFE">
        <w:rPr>
          <w:noProof/>
        </w:rPr>
        <w:fldChar w:fldCharType="begin"/>
      </w:r>
      <w:r w:rsidRPr="00126CFE">
        <w:rPr>
          <w:noProof/>
        </w:rPr>
        <w:instrText xml:space="preserve"> PAGEREF _Toc149828027 \h </w:instrText>
      </w:r>
      <w:r w:rsidRPr="00126CFE">
        <w:rPr>
          <w:noProof/>
        </w:rPr>
      </w:r>
      <w:r w:rsidRPr="00126CFE">
        <w:rPr>
          <w:noProof/>
        </w:rPr>
        <w:fldChar w:fldCharType="separate"/>
      </w:r>
      <w:r w:rsidR="000F067E">
        <w:rPr>
          <w:noProof/>
        </w:rPr>
        <w:t>242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6</w:t>
      </w:r>
      <w:r>
        <w:rPr>
          <w:noProof/>
        </w:rPr>
        <w:tab/>
        <w:t>Accommodation agreements may be included in another agreement</w:t>
      </w:r>
      <w:r w:rsidRPr="00126CFE">
        <w:rPr>
          <w:noProof/>
        </w:rPr>
        <w:tab/>
      </w:r>
      <w:r w:rsidRPr="00126CFE">
        <w:rPr>
          <w:noProof/>
        </w:rPr>
        <w:fldChar w:fldCharType="begin"/>
      </w:r>
      <w:r w:rsidRPr="00126CFE">
        <w:rPr>
          <w:noProof/>
        </w:rPr>
        <w:instrText xml:space="preserve"> PAGEREF _Toc149828028 \h </w:instrText>
      </w:r>
      <w:r w:rsidRPr="00126CFE">
        <w:rPr>
          <w:noProof/>
        </w:rPr>
      </w:r>
      <w:r w:rsidRPr="00126CFE">
        <w:rPr>
          <w:noProof/>
        </w:rPr>
        <w:fldChar w:fldCharType="separate"/>
      </w:r>
      <w:r w:rsidR="000F067E">
        <w:rPr>
          <w:noProof/>
        </w:rPr>
        <w:t>242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52F</w:t>
      </w:r>
      <w:r>
        <w:rPr>
          <w:noProof/>
        </w:rPr>
        <w:noBreakHyphen/>
        <w:t>7</w:t>
      </w:r>
      <w:r>
        <w:rPr>
          <w:noProof/>
        </w:rPr>
        <w:tab/>
        <w:t>Effect of accommodation agreements</w:t>
      </w:r>
      <w:r w:rsidRPr="00126CFE">
        <w:rPr>
          <w:noProof/>
        </w:rPr>
        <w:tab/>
      </w:r>
      <w:r w:rsidRPr="00126CFE">
        <w:rPr>
          <w:noProof/>
        </w:rPr>
        <w:fldChar w:fldCharType="begin"/>
      </w:r>
      <w:r w:rsidRPr="00126CFE">
        <w:rPr>
          <w:noProof/>
        </w:rPr>
        <w:instrText xml:space="preserve"> PAGEREF _Toc149828029 \h </w:instrText>
      </w:r>
      <w:r w:rsidRPr="00126CFE">
        <w:rPr>
          <w:noProof/>
        </w:rPr>
      </w:r>
      <w:r w:rsidRPr="00126CFE">
        <w:rPr>
          <w:noProof/>
        </w:rPr>
        <w:fldChar w:fldCharType="separate"/>
      </w:r>
      <w:r w:rsidR="000F067E">
        <w:rPr>
          <w:noProof/>
        </w:rPr>
        <w:t>243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52G—Rules about accommodation payments and accommodation contributions</w:t>
      </w:r>
      <w:r w:rsidRPr="00126CFE">
        <w:rPr>
          <w:b w:val="0"/>
          <w:noProof/>
          <w:sz w:val="18"/>
        </w:rPr>
        <w:tab/>
      </w:r>
      <w:r w:rsidRPr="00126CFE">
        <w:rPr>
          <w:b w:val="0"/>
          <w:noProof/>
          <w:sz w:val="18"/>
        </w:rPr>
        <w:fldChar w:fldCharType="begin"/>
      </w:r>
      <w:r w:rsidRPr="00126CFE">
        <w:rPr>
          <w:b w:val="0"/>
          <w:noProof/>
          <w:sz w:val="18"/>
        </w:rPr>
        <w:instrText xml:space="preserve"> PAGEREF _Toc149828030 \h </w:instrText>
      </w:r>
      <w:r w:rsidRPr="00126CFE">
        <w:rPr>
          <w:b w:val="0"/>
          <w:noProof/>
          <w:sz w:val="18"/>
        </w:rPr>
      </w:r>
      <w:r w:rsidRPr="00126CFE">
        <w:rPr>
          <w:b w:val="0"/>
          <w:noProof/>
          <w:sz w:val="18"/>
        </w:rPr>
        <w:fldChar w:fldCharType="separate"/>
      </w:r>
      <w:r w:rsidR="000F067E">
        <w:rPr>
          <w:b w:val="0"/>
          <w:noProof/>
          <w:sz w:val="18"/>
        </w:rPr>
        <w:t>244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52G</w:t>
      </w:r>
      <w:r>
        <w:rPr>
          <w:noProof/>
        </w:rPr>
        <w:noBreakHyphen/>
        <w:t>1</w:t>
      </w:r>
      <w:r>
        <w:rPr>
          <w:noProof/>
        </w:rPr>
        <w:tab/>
        <w:t>What this Division is about</w:t>
      </w:r>
      <w:r w:rsidRPr="00126CFE">
        <w:rPr>
          <w:noProof/>
        </w:rPr>
        <w:tab/>
      </w:r>
      <w:r w:rsidRPr="00126CFE">
        <w:rPr>
          <w:noProof/>
        </w:rPr>
        <w:fldChar w:fldCharType="begin"/>
      </w:r>
      <w:r w:rsidRPr="00126CFE">
        <w:rPr>
          <w:noProof/>
        </w:rPr>
        <w:instrText xml:space="preserve"> PAGEREF _Toc149828031 \h </w:instrText>
      </w:r>
      <w:r w:rsidRPr="00126CFE">
        <w:rPr>
          <w:noProof/>
        </w:rPr>
      </w:r>
      <w:r w:rsidRPr="00126CFE">
        <w:rPr>
          <w:noProof/>
        </w:rPr>
        <w:fldChar w:fldCharType="separate"/>
      </w:r>
      <w:r w:rsidR="000F067E">
        <w:rPr>
          <w:noProof/>
        </w:rPr>
        <w:t>244</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52G</w:t>
      </w:r>
      <w:r>
        <w:rPr>
          <w:noProof/>
        </w:rPr>
        <w:noBreakHyphen/>
        <w:t>A—Rules about accommodation payments</w:t>
      </w:r>
      <w:r w:rsidRPr="00126CFE">
        <w:rPr>
          <w:b w:val="0"/>
          <w:noProof/>
          <w:sz w:val="18"/>
        </w:rPr>
        <w:tab/>
      </w:r>
      <w:r w:rsidRPr="00126CFE">
        <w:rPr>
          <w:b w:val="0"/>
          <w:noProof/>
          <w:sz w:val="18"/>
        </w:rPr>
        <w:fldChar w:fldCharType="begin"/>
      </w:r>
      <w:r w:rsidRPr="00126CFE">
        <w:rPr>
          <w:b w:val="0"/>
          <w:noProof/>
          <w:sz w:val="18"/>
        </w:rPr>
        <w:instrText xml:space="preserve"> PAGEREF _Toc149828032 \h </w:instrText>
      </w:r>
      <w:r w:rsidRPr="00126CFE">
        <w:rPr>
          <w:b w:val="0"/>
          <w:noProof/>
          <w:sz w:val="18"/>
        </w:rPr>
      </w:r>
      <w:r w:rsidRPr="00126CFE">
        <w:rPr>
          <w:b w:val="0"/>
          <w:noProof/>
          <w:sz w:val="18"/>
        </w:rPr>
        <w:fldChar w:fldCharType="separate"/>
      </w:r>
      <w:r w:rsidR="000F067E">
        <w:rPr>
          <w:b w:val="0"/>
          <w:noProof/>
          <w:sz w:val="18"/>
        </w:rPr>
        <w:t>244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52G</w:t>
      </w:r>
      <w:r>
        <w:rPr>
          <w:noProof/>
        </w:rPr>
        <w:noBreakHyphen/>
        <w:t>2</w:t>
      </w:r>
      <w:r>
        <w:rPr>
          <w:noProof/>
        </w:rPr>
        <w:tab/>
        <w:t>Rules about charging accommodation payments</w:t>
      </w:r>
      <w:r w:rsidRPr="00126CFE">
        <w:rPr>
          <w:noProof/>
        </w:rPr>
        <w:tab/>
      </w:r>
      <w:r w:rsidRPr="00126CFE">
        <w:rPr>
          <w:noProof/>
        </w:rPr>
        <w:fldChar w:fldCharType="begin"/>
      </w:r>
      <w:r w:rsidRPr="00126CFE">
        <w:rPr>
          <w:noProof/>
        </w:rPr>
        <w:instrText xml:space="preserve"> PAGEREF _Toc149828033 \h </w:instrText>
      </w:r>
      <w:r w:rsidRPr="00126CFE">
        <w:rPr>
          <w:noProof/>
        </w:rPr>
      </w:r>
      <w:r w:rsidRPr="00126CFE">
        <w:rPr>
          <w:noProof/>
        </w:rPr>
        <w:fldChar w:fldCharType="separate"/>
      </w:r>
      <w:r w:rsidR="000F067E">
        <w:rPr>
          <w:noProof/>
        </w:rPr>
        <w:t>244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52G</w:t>
      </w:r>
      <w:r>
        <w:rPr>
          <w:noProof/>
        </w:rPr>
        <w:noBreakHyphen/>
        <w:t>3</w:t>
      </w:r>
      <w:r>
        <w:rPr>
          <w:noProof/>
        </w:rPr>
        <w:tab/>
        <w:t>Minister may determine maximum amount of accommodation payment</w:t>
      </w:r>
      <w:r w:rsidRPr="00126CFE">
        <w:rPr>
          <w:noProof/>
        </w:rPr>
        <w:tab/>
      </w:r>
      <w:r w:rsidRPr="00126CFE">
        <w:rPr>
          <w:noProof/>
        </w:rPr>
        <w:fldChar w:fldCharType="begin"/>
      </w:r>
      <w:r w:rsidRPr="00126CFE">
        <w:rPr>
          <w:noProof/>
        </w:rPr>
        <w:instrText xml:space="preserve"> PAGEREF _Toc149828034 \h </w:instrText>
      </w:r>
      <w:r w:rsidRPr="00126CFE">
        <w:rPr>
          <w:noProof/>
        </w:rPr>
      </w:r>
      <w:r w:rsidRPr="00126CFE">
        <w:rPr>
          <w:noProof/>
        </w:rPr>
        <w:fldChar w:fldCharType="separate"/>
      </w:r>
      <w:r w:rsidR="000F067E">
        <w:rPr>
          <w:noProof/>
        </w:rPr>
        <w:t>245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52G</w:t>
      </w:r>
      <w:r>
        <w:rPr>
          <w:noProof/>
        </w:rPr>
        <w:noBreakHyphen/>
        <w:t>4</w:t>
      </w:r>
      <w:r>
        <w:rPr>
          <w:noProof/>
        </w:rPr>
        <w:tab/>
        <w:t>Pricing Authority may approve higher maximum amount of accommodation payment</w:t>
      </w:r>
      <w:r w:rsidRPr="00126CFE">
        <w:rPr>
          <w:noProof/>
        </w:rPr>
        <w:tab/>
      </w:r>
      <w:r w:rsidRPr="00126CFE">
        <w:rPr>
          <w:noProof/>
        </w:rPr>
        <w:fldChar w:fldCharType="begin"/>
      </w:r>
      <w:r w:rsidRPr="00126CFE">
        <w:rPr>
          <w:noProof/>
        </w:rPr>
        <w:instrText xml:space="preserve"> PAGEREF _Toc149828035 \h </w:instrText>
      </w:r>
      <w:r w:rsidRPr="00126CFE">
        <w:rPr>
          <w:noProof/>
        </w:rPr>
      </w:r>
      <w:r w:rsidRPr="00126CFE">
        <w:rPr>
          <w:noProof/>
        </w:rPr>
        <w:fldChar w:fldCharType="separate"/>
      </w:r>
      <w:r w:rsidR="000F067E">
        <w:rPr>
          <w:noProof/>
        </w:rPr>
        <w:t>246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52G</w:t>
      </w:r>
      <w:r>
        <w:rPr>
          <w:noProof/>
        </w:rPr>
        <w:noBreakHyphen/>
        <w:t>5</w:t>
      </w:r>
      <w:r>
        <w:rPr>
          <w:noProof/>
        </w:rPr>
        <w:tab/>
        <w:t>Accommodation payments must not be greater than amounts set out in accommodation agreements</w:t>
      </w:r>
      <w:r w:rsidRPr="00126CFE">
        <w:rPr>
          <w:noProof/>
        </w:rPr>
        <w:tab/>
      </w:r>
      <w:r w:rsidRPr="00126CFE">
        <w:rPr>
          <w:noProof/>
        </w:rPr>
        <w:fldChar w:fldCharType="begin"/>
      </w:r>
      <w:r w:rsidRPr="00126CFE">
        <w:rPr>
          <w:noProof/>
        </w:rPr>
        <w:instrText xml:space="preserve"> PAGEREF _Toc149828036 \h </w:instrText>
      </w:r>
      <w:r w:rsidRPr="00126CFE">
        <w:rPr>
          <w:noProof/>
        </w:rPr>
      </w:r>
      <w:r w:rsidRPr="00126CFE">
        <w:rPr>
          <w:noProof/>
        </w:rPr>
        <w:fldChar w:fldCharType="separate"/>
      </w:r>
      <w:r w:rsidR="000F067E">
        <w:rPr>
          <w:noProof/>
        </w:rPr>
        <w:t>247</w:t>
      </w:r>
      <w:r w:rsidRPr="00126CFE">
        <w:rPr>
          <w:noProof/>
        </w:rPr>
        <w:fldChar w:fldCharType="end"/>
      </w:r>
    </w:p>
    <w:p w:rsidR="00126CFE" w:rsidRDefault="00126CFE">
      <w:pPr>
        <w:pStyle w:val="TOC4"/>
        <w:rPr>
          <w:rFonts w:asciiTheme="minorHAnsi" w:eastAsiaTheme="minorEastAsia" w:hAnsiTheme="minorHAnsi" w:cstheme="minorBidi"/>
          <w:b w:val="0"/>
          <w:noProof/>
          <w:kern w:val="0"/>
          <w:sz w:val="22"/>
          <w:szCs w:val="22"/>
        </w:rPr>
      </w:pPr>
      <w:r>
        <w:rPr>
          <w:noProof/>
        </w:rPr>
        <w:t>Subdivision 52G</w:t>
      </w:r>
      <w:r>
        <w:rPr>
          <w:noProof/>
        </w:rPr>
        <w:noBreakHyphen/>
        <w:t>B—Rules about accommodation contributions</w:t>
      </w:r>
      <w:r w:rsidRPr="00126CFE">
        <w:rPr>
          <w:b w:val="0"/>
          <w:noProof/>
          <w:sz w:val="18"/>
        </w:rPr>
        <w:tab/>
      </w:r>
      <w:r w:rsidRPr="00126CFE">
        <w:rPr>
          <w:b w:val="0"/>
          <w:noProof/>
          <w:sz w:val="18"/>
        </w:rPr>
        <w:fldChar w:fldCharType="begin"/>
      </w:r>
      <w:r w:rsidRPr="00126CFE">
        <w:rPr>
          <w:b w:val="0"/>
          <w:noProof/>
          <w:sz w:val="18"/>
        </w:rPr>
        <w:instrText xml:space="preserve"> PAGEREF _Toc149828037 \h </w:instrText>
      </w:r>
      <w:r w:rsidRPr="00126CFE">
        <w:rPr>
          <w:b w:val="0"/>
          <w:noProof/>
          <w:sz w:val="18"/>
        </w:rPr>
      </w:r>
      <w:r w:rsidRPr="00126CFE">
        <w:rPr>
          <w:b w:val="0"/>
          <w:noProof/>
          <w:sz w:val="18"/>
        </w:rPr>
        <w:fldChar w:fldCharType="separate"/>
      </w:r>
      <w:r w:rsidR="000F067E">
        <w:rPr>
          <w:b w:val="0"/>
          <w:noProof/>
          <w:sz w:val="18"/>
        </w:rPr>
        <w:t>247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52G</w:t>
      </w:r>
      <w:r>
        <w:rPr>
          <w:noProof/>
        </w:rPr>
        <w:noBreakHyphen/>
        <w:t>6</w:t>
      </w:r>
      <w:r>
        <w:rPr>
          <w:noProof/>
        </w:rPr>
        <w:tab/>
        <w:t>Rules about charging accommodation contribution</w:t>
      </w:r>
      <w:r w:rsidRPr="00126CFE">
        <w:rPr>
          <w:noProof/>
        </w:rPr>
        <w:tab/>
      </w:r>
      <w:r w:rsidRPr="00126CFE">
        <w:rPr>
          <w:noProof/>
        </w:rPr>
        <w:fldChar w:fldCharType="begin"/>
      </w:r>
      <w:r w:rsidRPr="00126CFE">
        <w:rPr>
          <w:noProof/>
        </w:rPr>
        <w:instrText xml:space="preserve"> PAGEREF _Toc149828038 \h </w:instrText>
      </w:r>
      <w:r w:rsidRPr="00126CFE">
        <w:rPr>
          <w:noProof/>
        </w:rPr>
      </w:r>
      <w:r w:rsidRPr="00126CFE">
        <w:rPr>
          <w:noProof/>
        </w:rPr>
        <w:fldChar w:fldCharType="separate"/>
      </w:r>
      <w:r w:rsidR="000F067E">
        <w:rPr>
          <w:noProof/>
        </w:rPr>
        <w:t>247</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52H—Rules about daily payments</w:t>
      </w:r>
      <w:r w:rsidRPr="00126CFE">
        <w:rPr>
          <w:b w:val="0"/>
          <w:noProof/>
          <w:sz w:val="18"/>
        </w:rPr>
        <w:tab/>
      </w:r>
      <w:r w:rsidRPr="00126CFE">
        <w:rPr>
          <w:b w:val="0"/>
          <w:noProof/>
          <w:sz w:val="18"/>
        </w:rPr>
        <w:fldChar w:fldCharType="begin"/>
      </w:r>
      <w:r w:rsidRPr="00126CFE">
        <w:rPr>
          <w:b w:val="0"/>
          <w:noProof/>
          <w:sz w:val="18"/>
        </w:rPr>
        <w:instrText xml:space="preserve"> PAGEREF _Toc149828039 \h </w:instrText>
      </w:r>
      <w:r w:rsidRPr="00126CFE">
        <w:rPr>
          <w:b w:val="0"/>
          <w:noProof/>
          <w:sz w:val="18"/>
        </w:rPr>
      </w:r>
      <w:r w:rsidRPr="00126CFE">
        <w:rPr>
          <w:b w:val="0"/>
          <w:noProof/>
          <w:sz w:val="18"/>
        </w:rPr>
        <w:fldChar w:fldCharType="separate"/>
      </w:r>
      <w:r w:rsidR="000F067E">
        <w:rPr>
          <w:b w:val="0"/>
          <w:noProof/>
          <w:sz w:val="18"/>
        </w:rPr>
        <w:t>249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52H</w:t>
      </w:r>
      <w:r>
        <w:rPr>
          <w:noProof/>
        </w:rPr>
        <w:noBreakHyphen/>
        <w:t>1</w:t>
      </w:r>
      <w:r>
        <w:rPr>
          <w:noProof/>
        </w:rPr>
        <w:tab/>
        <w:t>Payment in advance</w:t>
      </w:r>
      <w:r w:rsidRPr="00126CFE">
        <w:rPr>
          <w:noProof/>
        </w:rPr>
        <w:tab/>
      </w:r>
      <w:r w:rsidRPr="00126CFE">
        <w:rPr>
          <w:noProof/>
        </w:rPr>
        <w:fldChar w:fldCharType="begin"/>
      </w:r>
      <w:r w:rsidRPr="00126CFE">
        <w:rPr>
          <w:noProof/>
        </w:rPr>
        <w:instrText xml:space="preserve"> PAGEREF _Toc149828040 \h </w:instrText>
      </w:r>
      <w:r w:rsidRPr="00126CFE">
        <w:rPr>
          <w:noProof/>
        </w:rPr>
      </w:r>
      <w:r w:rsidRPr="00126CFE">
        <w:rPr>
          <w:noProof/>
        </w:rPr>
        <w:fldChar w:fldCharType="separate"/>
      </w:r>
      <w:r w:rsidR="000F067E">
        <w:rPr>
          <w:noProof/>
        </w:rPr>
        <w:t>249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52H</w:t>
      </w:r>
      <w:r>
        <w:rPr>
          <w:noProof/>
        </w:rPr>
        <w:noBreakHyphen/>
        <w:t>2</w:t>
      </w:r>
      <w:r>
        <w:rPr>
          <w:noProof/>
        </w:rPr>
        <w:tab/>
        <w:t>When daily payments accrue</w:t>
      </w:r>
      <w:r w:rsidRPr="00126CFE">
        <w:rPr>
          <w:noProof/>
        </w:rPr>
        <w:tab/>
      </w:r>
      <w:r w:rsidRPr="00126CFE">
        <w:rPr>
          <w:noProof/>
        </w:rPr>
        <w:fldChar w:fldCharType="begin"/>
      </w:r>
      <w:r w:rsidRPr="00126CFE">
        <w:rPr>
          <w:noProof/>
        </w:rPr>
        <w:instrText xml:space="preserve"> PAGEREF _Toc149828041 \h </w:instrText>
      </w:r>
      <w:r w:rsidRPr="00126CFE">
        <w:rPr>
          <w:noProof/>
        </w:rPr>
      </w:r>
      <w:r w:rsidRPr="00126CFE">
        <w:rPr>
          <w:noProof/>
        </w:rPr>
        <w:fldChar w:fldCharType="separate"/>
      </w:r>
      <w:r w:rsidR="000F067E">
        <w:rPr>
          <w:noProof/>
        </w:rPr>
        <w:t>249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52H</w:t>
      </w:r>
      <w:r>
        <w:rPr>
          <w:noProof/>
        </w:rPr>
        <w:noBreakHyphen/>
        <w:t>3</w:t>
      </w:r>
      <w:r>
        <w:rPr>
          <w:noProof/>
        </w:rPr>
        <w:tab/>
        <w:t>Charging interest</w:t>
      </w:r>
      <w:r w:rsidRPr="00126CFE">
        <w:rPr>
          <w:noProof/>
        </w:rPr>
        <w:tab/>
      </w:r>
      <w:r w:rsidRPr="00126CFE">
        <w:rPr>
          <w:noProof/>
        </w:rPr>
        <w:fldChar w:fldCharType="begin"/>
      </w:r>
      <w:r w:rsidRPr="00126CFE">
        <w:rPr>
          <w:noProof/>
        </w:rPr>
        <w:instrText xml:space="preserve"> PAGEREF _Toc149828042 \h </w:instrText>
      </w:r>
      <w:r w:rsidRPr="00126CFE">
        <w:rPr>
          <w:noProof/>
        </w:rPr>
      </w:r>
      <w:r w:rsidRPr="00126CFE">
        <w:rPr>
          <w:noProof/>
        </w:rPr>
        <w:fldChar w:fldCharType="separate"/>
      </w:r>
      <w:r w:rsidR="000F067E">
        <w:rPr>
          <w:noProof/>
        </w:rPr>
        <w:t>249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52H</w:t>
      </w:r>
      <w:r>
        <w:rPr>
          <w:noProof/>
        </w:rPr>
        <w:noBreakHyphen/>
        <w:t>4</w:t>
      </w:r>
      <w:r>
        <w:rPr>
          <w:noProof/>
        </w:rPr>
        <w:tab/>
        <w:t>The Fees and Payments Principles</w:t>
      </w:r>
      <w:r w:rsidRPr="00126CFE">
        <w:rPr>
          <w:noProof/>
        </w:rPr>
        <w:tab/>
      </w:r>
      <w:r w:rsidRPr="00126CFE">
        <w:rPr>
          <w:noProof/>
        </w:rPr>
        <w:fldChar w:fldCharType="begin"/>
      </w:r>
      <w:r w:rsidRPr="00126CFE">
        <w:rPr>
          <w:noProof/>
        </w:rPr>
        <w:instrText xml:space="preserve"> PAGEREF _Toc149828043 \h </w:instrText>
      </w:r>
      <w:r w:rsidRPr="00126CFE">
        <w:rPr>
          <w:noProof/>
        </w:rPr>
      </w:r>
      <w:r w:rsidRPr="00126CFE">
        <w:rPr>
          <w:noProof/>
        </w:rPr>
        <w:fldChar w:fldCharType="separate"/>
      </w:r>
      <w:r w:rsidR="000F067E">
        <w:rPr>
          <w:noProof/>
        </w:rPr>
        <w:t>249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52J—Rules about refundable deposits</w:t>
      </w:r>
      <w:r w:rsidRPr="00126CFE">
        <w:rPr>
          <w:b w:val="0"/>
          <w:noProof/>
          <w:sz w:val="18"/>
        </w:rPr>
        <w:tab/>
      </w:r>
      <w:r w:rsidRPr="00126CFE">
        <w:rPr>
          <w:b w:val="0"/>
          <w:noProof/>
          <w:sz w:val="18"/>
        </w:rPr>
        <w:fldChar w:fldCharType="begin"/>
      </w:r>
      <w:r w:rsidRPr="00126CFE">
        <w:rPr>
          <w:b w:val="0"/>
          <w:noProof/>
          <w:sz w:val="18"/>
        </w:rPr>
        <w:instrText xml:space="preserve"> PAGEREF _Toc149828044 \h </w:instrText>
      </w:r>
      <w:r w:rsidRPr="00126CFE">
        <w:rPr>
          <w:b w:val="0"/>
          <w:noProof/>
          <w:sz w:val="18"/>
        </w:rPr>
      </w:r>
      <w:r w:rsidRPr="00126CFE">
        <w:rPr>
          <w:b w:val="0"/>
          <w:noProof/>
          <w:sz w:val="18"/>
        </w:rPr>
        <w:fldChar w:fldCharType="separate"/>
      </w:r>
      <w:r w:rsidR="000F067E">
        <w:rPr>
          <w:b w:val="0"/>
          <w:noProof/>
          <w:sz w:val="18"/>
        </w:rPr>
        <w:t>250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52J</w:t>
      </w:r>
      <w:r>
        <w:rPr>
          <w:noProof/>
        </w:rPr>
        <w:noBreakHyphen/>
        <w:t>2</w:t>
      </w:r>
      <w:r>
        <w:rPr>
          <w:noProof/>
        </w:rPr>
        <w:tab/>
        <w:t>When refundable deposits can be paid</w:t>
      </w:r>
      <w:r w:rsidRPr="00126CFE">
        <w:rPr>
          <w:noProof/>
        </w:rPr>
        <w:tab/>
      </w:r>
      <w:r w:rsidRPr="00126CFE">
        <w:rPr>
          <w:noProof/>
        </w:rPr>
        <w:fldChar w:fldCharType="begin"/>
      </w:r>
      <w:r w:rsidRPr="00126CFE">
        <w:rPr>
          <w:noProof/>
        </w:rPr>
        <w:instrText xml:space="preserve"> PAGEREF _Toc149828045 \h </w:instrText>
      </w:r>
      <w:r w:rsidRPr="00126CFE">
        <w:rPr>
          <w:noProof/>
        </w:rPr>
      </w:r>
      <w:r w:rsidRPr="00126CFE">
        <w:rPr>
          <w:noProof/>
        </w:rPr>
        <w:fldChar w:fldCharType="separate"/>
      </w:r>
      <w:r w:rsidR="000F067E">
        <w:rPr>
          <w:noProof/>
        </w:rPr>
        <w:t>250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52J</w:t>
      </w:r>
      <w:r>
        <w:rPr>
          <w:noProof/>
        </w:rPr>
        <w:noBreakHyphen/>
        <w:t>3</w:t>
      </w:r>
      <w:r>
        <w:rPr>
          <w:noProof/>
        </w:rPr>
        <w:tab/>
        <w:t>The Fees and Payments Principles</w:t>
      </w:r>
      <w:r w:rsidRPr="00126CFE">
        <w:rPr>
          <w:noProof/>
        </w:rPr>
        <w:tab/>
      </w:r>
      <w:r w:rsidRPr="00126CFE">
        <w:rPr>
          <w:noProof/>
        </w:rPr>
        <w:fldChar w:fldCharType="begin"/>
      </w:r>
      <w:r w:rsidRPr="00126CFE">
        <w:rPr>
          <w:noProof/>
        </w:rPr>
        <w:instrText xml:space="preserve"> PAGEREF _Toc149828046 \h </w:instrText>
      </w:r>
      <w:r w:rsidRPr="00126CFE">
        <w:rPr>
          <w:noProof/>
        </w:rPr>
      </w:r>
      <w:r w:rsidRPr="00126CFE">
        <w:rPr>
          <w:noProof/>
        </w:rPr>
        <w:fldChar w:fldCharType="separate"/>
      </w:r>
      <w:r w:rsidR="000F067E">
        <w:rPr>
          <w:noProof/>
        </w:rPr>
        <w:t>250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52J</w:t>
      </w:r>
      <w:r>
        <w:rPr>
          <w:noProof/>
        </w:rPr>
        <w:noBreakHyphen/>
        <w:t>5</w:t>
      </w:r>
      <w:r>
        <w:rPr>
          <w:noProof/>
        </w:rPr>
        <w:tab/>
        <w:t>Person must be left with minimum assets</w:t>
      </w:r>
      <w:r w:rsidRPr="00126CFE">
        <w:rPr>
          <w:noProof/>
        </w:rPr>
        <w:tab/>
      </w:r>
      <w:r w:rsidRPr="00126CFE">
        <w:rPr>
          <w:noProof/>
        </w:rPr>
        <w:fldChar w:fldCharType="begin"/>
      </w:r>
      <w:r w:rsidRPr="00126CFE">
        <w:rPr>
          <w:noProof/>
        </w:rPr>
        <w:instrText xml:space="preserve"> PAGEREF _Toc149828047 \h </w:instrText>
      </w:r>
      <w:r w:rsidRPr="00126CFE">
        <w:rPr>
          <w:noProof/>
        </w:rPr>
      </w:r>
      <w:r w:rsidRPr="00126CFE">
        <w:rPr>
          <w:noProof/>
        </w:rPr>
        <w:fldChar w:fldCharType="separate"/>
      </w:r>
      <w:r w:rsidR="000F067E">
        <w:rPr>
          <w:noProof/>
        </w:rPr>
        <w:t>250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52J</w:t>
      </w:r>
      <w:r>
        <w:rPr>
          <w:noProof/>
        </w:rPr>
        <w:noBreakHyphen/>
        <w:t>6</w:t>
      </w:r>
      <w:r>
        <w:rPr>
          <w:noProof/>
        </w:rPr>
        <w:tab/>
        <w:t>Approved provider may retain income derived</w:t>
      </w:r>
      <w:r w:rsidRPr="00126CFE">
        <w:rPr>
          <w:noProof/>
        </w:rPr>
        <w:tab/>
      </w:r>
      <w:r w:rsidRPr="00126CFE">
        <w:rPr>
          <w:noProof/>
        </w:rPr>
        <w:fldChar w:fldCharType="begin"/>
      </w:r>
      <w:r w:rsidRPr="00126CFE">
        <w:rPr>
          <w:noProof/>
        </w:rPr>
        <w:instrText xml:space="preserve"> PAGEREF _Toc149828048 \h </w:instrText>
      </w:r>
      <w:r w:rsidRPr="00126CFE">
        <w:rPr>
          <w:noProof/>
        </w:rPr>
      </w:r>
      <w:r w:rsidRPr="00126CFE">
        <w:rPr>
          <w:noProof/>
        </w:rPr>
        <w:fldChar w:fldCharType="separate"/>
      </w:r>
      <w:r w:rsidR="000F067E">
        <w:rPr>
          <w:noProof/>
        </w:rPr>
        <w:t>251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52J</w:t>
      </w:r>
      <w:r>
        <w:rPr>
          <w:noProof/>
        </w:rPr>
        <w:noBreakHyphen/>
        <w:t>7</w:t>
      </w:r>
      <w:r>
        <w:rPr>
          <w:noProof/>
        </w:rPr>
        <w:tab/>
        <w:t>Amounts to be deducted from refundable deposits</w:t>
      </w:r>
      <w:r w:rsidRPr="00126CFE">
        <w:rPr>
          <w:noProof/>
        </w:rPr>
        <w:tab/>
      </w:r>
      <w:r w:rsidRPr="00126CFE">
        <w:rPr>
          <w:noProof/>
        </w:rPr>
        <w:fldChar w:fldCharType="begin"/>
      </w:r>
      <w:r w:rsidRPr="00126CFE">
        <w:rPr>
          <w:noProof/>
        </w:rPr>
        <w:instrText xml:space="preserve"> PAGEREF _Toc149828049 \h </w:instrText>
      </w:r>
      <w:r w:rsidRPr="00126CFE">
        <w:rPr>
          <w:noProof/>
        </w:rPr>
      </w:r>
      <w:r w:rsidRPr="00126CFE">
        <w:rPr>
          <w:noProof/>
        </w:rPr>
        <w:fldChar w:fldCharType="separate"/>
      </w:r>
      <w:r w:rsidR="000F067E">
        <w:rPr>
          <w:noProof/>
        </w:rPr>
        <w:t>251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52K—Financial hardship</w:t>
      </w:r>
      <w:r w:rsidRPr="00126CFE">
        <w:rPr>
          <w:b w:val="0"/>
          <w:noProof/>
          <w:sz w:val="18"/>
        </w:rPr>
        <w:tab/>
      </w:r>
      <w:r w:rsidRPr="00126CFE">
        <w:rPr>
          <w:b w:val="0"/>
          <w:noProof/>
          <w:sz w:val="18"/>
        </w:rPr>
        <w:fldChar w:fldCharType="begin"/>
      </w:r>
      <w:r w:rsidRPr="00126CFE">
        <w:rPr>
          <w:b w:val="0"/>
          <w:noProof/>
          <w:sz w:val="18"/>
        </w:rPr>
        <w:instrText xml:space="preserve"> PAGEREF _Toc149828050 \h </w:instrText>
      </w:r>
      <w:r w:rsidRPr="00126CFE">
        <w:rPr>
          <w:b w:val="0"/>
          <w:noProof/>
          <w:sz w:val="18"/>
        </w:rPr>
      </w:r>
      <w:r w:rsidRPr="00126CFE">
        <w:rPr>
          <w:b w:val="0"/>
          <w:noProof/>
          <w:sz w:val="18"/>
        </w:rPr>
        <w:fldChar w:fldCharType="separate"/>
      </w:r>
      <w:r w:rsidR="000F067E">
        <w:rPr>
          <w:b w:val="0"/>
          <w:noProof/>
          <w:sz w:val="18"/>
        </w:rPr>
        <w:t>252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52K</w:t>
      </w:r>
      <w:r>
        <w:rPr>
          <w:noProof/>
        </w:rPr>
        <w:noBreakHyphen/>
        <w:t>1</w:t>
      </w:r>
      <w:r>
        <w:rPr>
          <w:noProof/>
        </w:rPr>
        <w:tab/>
        <w:t>Determining cases of financial hardship</w:t>
      </w:r>
      <w:r w:rsidRPr="00126CFE">
        <w:rPr>
          <w:noProof/>
        </w:rPr>
        <w:tab/>
      </w:r>
      <w:r w:rsidRPr="00126CFE">
        <w:rPr>
          <w:noProof/>
        </w:rPr>
        <w:fldChar w:fldCharType="begin"/>
      </w:r>
      <w:r w:rsidRPr="00126CFE">
        <w:rPr>
          <w:noProof/>
        </w:rPr>
        <w:instrText xml:space="preserve"> PAGEREF _Toc149828051 \h </w:instrText>
      </w:r>
      <w:r w:rsidRPr="00126CFE">
        <w:rPr>
          <w:noProof/>
        </w:rPr>
      </w:r>
      <w:r w:rsidRPr="00126CFE">
        <w:rPr>
          <w:noProof/>
        </w:rPr>
        <w:fldChar w:fldCharType="separate"/>
      </w:r>
      <w:r w:rsidR="000F067E">
        <w:rPr>
          <w:noProof/>
        </w:rPr>
        <w:t>252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52K</w:t>
      </w:r>
      <w:r>
        <w:rPr>
          <w:noProof/>
        </w:rPr>
        <w:noBreakHyphen/>
        <w:t>2</w:t>
      </w:r>
      <w:r>
        <w:rPr>
          <w:noProof/>
        </w:rPr>
        <w:tab/>
        <w:t>Revoking determinations of financial hardship</w:t>
      </w:r>
      <w:r w:rsidRPr="00126CFE">
        <w:rPr>
          <w:noProof/>
        </w:rPr>
        <w:tab/>
      </w:r>
      <w:r w:rsidRPr="00126CFE">
        <w:rPr>
          <w:noProof/>
        </w:rPr>
        <w:fldChar w:fldCharType="begin"/>
      </w:r>
      <w:r w:rsidRPr="00126CFE">
        <w:rPr>
          <w:noProof/>
        </w:rPr>
        <w:instrText xml:space="preserve"> PAGEREF _Toc149828052 \h </w:instrText>
      </w:r>
      <w:r w:rsidRPr="00126CFE">
        <w:rPr>
          <w:noProof/>
        </w:rPr>
      </w:r>
      <w:r w:rsidRPr="00126CFE">
        <w:rPr>
          <w:noProof/>
        </w:rPr>
        <w:fldChar w:fldCharType="separate"/>
      </w:r>
      <w:r w:rsidR="000F067E">
        <w:rPr>
          <w:noProof/>
        </w:rPr>
        <w:t>253</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3A.3—Managing refundable deposits, accommodation bonds and entry contributions</w:t>
      </w:r>
      <w:r w:rsidRPr="00126CFE">
        <w:rPr>
          <w:b w:val="0"/>
          <w:noProof/>
          <w:sz w:val="18"/>
        </w:rPr>
        <w:tab/>
      </w:r>
      <w:r w:rsidRPr="00126CFE">
        <w:rPr>
          <w:b w:val="0"/>
          <w:noProof/>
          <w:sz w:val="18"/>
        </w:rPr>
        <w:fldChar w:fldCharType="begin"/>
      </w:r>
      <w:r w:rsidRPr="00126CFE">
        <w:rPr>
          <w:b w:val="0"/>
          <w:noProof/>
          <w:sz w:val="18"/>
        </w:rPr>
        <w:instrText xml:space="preserve"> PAGEREF _Toc149828053 \h </w:instrText>
      </w:r>
      <w:r w:rsidRPr="00126CFE">
        <w:rPr>
          <w:b w:val="0"/>
          <w:noProof/>
          <w:sz w:val="18"/>
        </w:rPr>
      </w:r>
      <w:r w:rsidRPr="00126CFE">
        <w:rPr>
          <w:b w:val="0"/>
          <w:noProof/>
          <w:sz w:val="18"/>
        </w:rPr>
        <w:fldChar w:fldCharType="separate"/>
      </w:r>
      <w:r w:rsidR="000F067E">
        <w:rPr>
          <w:b w:val="0"/>
          <w:noProof/>
          <w:sz w:val="18"/>
        </w:rPr>
        <w:t>255</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52L—Introduction</w:t>
      </w:r>
      <w:r w:rsidRPr="00126CFE">
        <w:rPr>
          <w:b w:val="0"/>
          <w:noProof/>
          <w:sz w:val="18"/>
        </w:rPr>
        <w:tab/>
      </w:r>
      <w:r w:rsidRPr="00126CFE">
        <w:rPr>
          <w:b w:val="0"/>
          <w:noProof/>
          <w:sz w:val="18"/>
        </w:rPr>
        <w:fldChar w:fldCharType="begin"/>
      </w:r>
      <w:r w:rsidRPr="00126CFE">
        <w:rPr>
          <w:b w:val="0"/>
          <w:noProof/>
          <w:sz w:val="18"/>
        </w:rPr>
        <w:instrText xml:space="preserve"> PAGEREF _Toc149828054 \h </w:instrText>
      </w:r>
      <w:r w:rsidRPr="00126CFE">
        <w:rPr>
          <w:b w:val="0"/>
          <w:noProof/>
          <w:sz w:val="18"/>
        </w:rPr>
      </w:r>
      <w:r w:rsidRPr="00126CFE">
        <w:rPr>
          <w:b w:val="0"/>
          <w:noProof/>
          <w:sz w:val="18"/>
        </w:rPr>
        <w:fldChar w:fldCharType="separate"/>
      </w:r>
      <w:r w:rsidR="000F067E">
        <w:rPr>
          <w:b w:val="0"/>
          <w:noProof/>
          <w:sz w:val="18"/>
        </w:rPr>
        <w:t>255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52L</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_Toc149828055 \h </w:instrText>
      </w:r>
      <w:r w:rsidRPr="00126CFE">
        <w:rPr>
          <w:noProof/>
        </w:rPr>
      </w:r>
      <w:r w:rsidRPr="00126CFE">
        <w:rPr>
          <w:noProof/>
        </w:rPr>
        <w:fldChar w:fldCharType="separate"/>
      </w:r>
      <w:r w:rsidR="000F067E">
        <w:rPr>
          <w:noProof/>
        </w:rPr>
        <w:t>255</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52M—Prudential requirements</w:t>
      </w:r>
      <w:r w:rsidRPr="00126CFE">
        <w:rPr>
          <w:b w:val="0"/>
          <w:noProof/>
          <w:sz w:val="18"/>
        </w:rPr>
        <w:tab/>
      </w:r>
      <w:r w:rsidRPr="00126CFE">
        <w:rPr>
          <w:b w:val="0"/>
          <w:noProof/>
          <w:sz w:val="18"/>
        </w:rPr>
        <w:fldChar w:fldCharType="begin"/>
      </w:r>
      <w:r w:rsidRPr="00126CFE">
        <w:rPr>
          <w:b w:val="0"/>
          <w:noProof/>
          <w:sz w:val="18"/>
        </w:rPr>
        <w:instrText xml:space="preserve"> PAGEREF _Toc149828056 \h </w:instrText>
      </w:r>
      <w:r w:rsidRPr="00126CFE">
        <w:rPr>
          <w:b w:val="0"/>
          <w:noProof/>
          <w:sz w:val="18"/>
        </w:rPr>
      </w:r>
      <w:r w:rsidRPr="00126CFE">
        <w:rPr>
          <w:b w:val="0"/>
          <w:noProof/>
          <w:sz w:val="18"/>
        </w:rPr>
        <w:fldChar w:fldCharType="separate"/>
      </w:r>
      <w:r w:rsidR="000F067E">
        <w:rPr>
          <w:b w:val="0"/>
          <w:noProof/>
          <w:sz w:val="18"/>
        </w:rPr>
        <w:t>256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52M</w:t>
      </w:r>
      <w:r>
        <w:rPr>
          <w:noProof/>
        </w:rPr>
        <w:noBreakHyphen/>
        <w:t>1</w:t>
      </w:r>
      <w:r>
        <w:rPr>
          <w:noProof/>
        </w:rPr>
        <w:tab/>
        <w:t>Compliance with prudential requirements</w:t>
      </w:r>
      <w:r w:rsidRPr="00126CFE">
        <w:rPr>
          <w:noProof/>
        </w:rPr>
        <w:tab/>
      </w:r>
      <w:r w:rsidRPr="00126CFE">
        <w:rPr>
          <w:noProof/>
        </w:rPr>
        <w:fldChar w:fldCharType="begin"/>
      </w:r>
      <w:r w:rsidRPr="00126CFE">
        <w:rPr>
          <w:noProof/>
        </w:rPr>
        <w:instrText xml:space="preserve"> PAGEREF _Toc149828057 \h </w:instrText>
      </w:r>
      <w:r w:rsidRPr="00126CFE">
        <w:rPr>
          <w:noProof/>
        </w:rPr>
      </w:r>
      <w:r w:rsidRPr="00126CFE">
        <w:rPr>
          <w:noProof/>
        </w:rPr>
        <w:fldChar w:fldCharType="separate"/>
      </w:r>
      <w:r w:rsidR="000F067E">
        <w:rPr>
          <w:noProof/>
        </w:rPr>
        <w:t>256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52N—Permitted uses</w:t>
      </w:r>
      <w:r w:rsidRPr="00126CFE">
        <w:rPr>
          <w:b w:val="0"/>
          <w:noProof/>
          <w:sz w:val="18"/>
        </w:rPr>
        <w:tab/>
      </w:r>
      <w:r w:rsidRPr="00126CFE">
        <w:rPr>
          <w:b w:val="0"/>
          <w:noProof/>
          <w:sz w:val="18"/>
        </w:rPr>
        <w:fldChar w:fldCharType="begin"/>
      </w:r>
      <w:r w:rsidRPr="00126CFE">
        <w:rPr>
          <w:b w:val="0"/>
          <w:noProof/>
          <w:sz w:val="18"/>
        </w:rPr>
        <w:instrText xml:space="preserve"> PAGEREF _Toc149828058 \h </w:instrText>
      </w:r>
      <w:r w:rsidRPr="00126CFE">
        <w:rPr>
          <w:b w:val="0"/>
          <w:noProof/>
          <w:sz w:val="18"/>
        </w:rPr>
      </w:r>
      <w:r w:rsidRPr="00126CFE">
        <w:rPr>
          <w:b w:val="0"/>
          <w:noProof/>
          <w:sz w:val="18"/>
        </w:rPr>
        <w:fldChar w:fldCharType="separate"/>
      </w:r>
      <w:r w:rsidR="000F067E">
        <w:rPr>
          <w:b w:val="0"/>
          <w:noProof/>
          <w:sz w:val="18"/>
        </w:rPr>
        <w:t>257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52N</w:t>
      </w:r>
      <w:r>
        <w:rPr>
          <w:noProof/>
        </w:rPr>
        <w:noBreakHyphen/>
        <w:t>1</w:t>
      </w:r>
      <w:r>
        <w:rPr>
          <w:noProof/>
        </w:rPr>
        <w:tab/>
        <w:t>Refundable deposits and accommodation bonds to be used only for permitted purposes</w:t>
      </w:r>
      <w:r w:rsidRPr="00126CFE">
        <w:rPr>
          <w:noProof/>
        </w:rPr>
        <w:tab/>
      </w:r>
      <w:r w:rsidRPr="00126CFE">
        <w:rPr>
          <w:noProof/>
        </w:rPr>
        <w:fldChar w:fldCharType="begin"/>
      </w:r>
      <w:r w:rsidRPr="00126CFE">
        <w:rPr>
          <w:noProof/>
        </w:rPr>
        <w:instrText xml:space="preserve"> PAGEREF _Toc149828059 \h </w:instrText>
      </w:r>
      <w:r w:rsidRPr="00126CFE">
        <w:rPr>
          <w:noProof/>
        </w:rPr>
      </w:r>
      <w:r w:rsidRPr="00126CFE">
        <w:rPr>
          <w:noProof/>
        </w:rPr>
        <w:fldChar w:fldCharType="separate"/>
      </w:r>
      <w:r w:rsidR="000F067E">
        <w:rPr>
          <w:noProof/>
        </w:rPr>
        <w:t>257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52N</w:t>
      </w:r>
      <w:r>
        <w:rPr>
          <w:noProof/>
        </w:rPr>
        <w:noBreakHyphen/>
        <w:t>2</w:t>
      </w:r>
      <w:r>
        <w:rPr>
          <w:noProof/>
        </w:rPr>
        <w:tab/>
        <w:t>Offences relating to non</w:t>
      </w:r>
      <w:r>
        <w:rPr>
          <w:noProof/>
        </w:rPr>
        <w:noBreakHyphen/>
        <w:t>permitted use of refundable deposits and accommodation bonds</w:t>
      </w:r>
      <w:r w:rsidRPr="00126CFE">
        <w:rPr>
          <w:noProof/>
        </w:rPr>
        <w:tab/>
      </w:r>
      <w:r w:rsidRPr="00126CFE">
        <w:rPr>
          <w:noProof/>
        </w:rPr>
        <w:fldChar w:fldCharType="begin"/>
      </w:r>
      <w:r w:rsidRPr="00126CFE">
        <w:rPr>
          <w:noProof/>
        </w:rPr>
        <w:instrText xml:space="preserve"> PAGEREF _Toc149828060 \h </w:instrText>
      </w:r>
      <w:r w:rsidRPr="00126CFE">
        <w:rPr>
          <w:noProof/>
        </w:rPr>
      </w:r>
      <w:r w:rsidRPr="00126CFE">
        <w:rPr>
          <w:noProof/>
        </w:rPr>
        <w:fldChar w:fldCharType="separate"/>
      </w:r>
      <w:r w:rsidR="000F067E">
        <w:rPr>
          <w:noProof/>
        </w:rPr>
        <w:t>259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52N</w:t>
      </w:r>
      <w:r>
        <w:rPr>
          <w:noProof/>
        </w:rPr>
        <w:noBreakHyphen/>
        <w:t>3</w:t>
      </w:r>
      <w:r>
        <w:rPr>
          <w:noProof/>
        </w:rPr>
        <w:tab/>
        <w:t>Request to give information or documents relating to the use of a refundable deposit or accommodation bond to make a loan</w:t>
      </w:r>
      <w:r w:rsidRPr="00126CFE">
        <w:rPr>
          <w:noProof/>
        </w:rPr>
        <w:tab/>
      </w:r>
      <w:r w:rsidRPr="00126CFE">
        <w:rPr>
          <w:noProof/>
        </w:rPr>
        <w:fldChar w:fldCharType="begin"/>
      </w:r>
      <w:r w:rsidRPr="00126CFE">
        <w:rPr>
          <w:noProof/>
        </w:rPr>
        <w:instrText xml:space="preserve"> PAGEREF _Toc149828061 \h </w:instrText>
      </w:r>
      <w:r w:rsidRPr="00126CFE">
        <w:rPr>
          <w:noProof/>
        </w:rPr>
      </w:r>
      <w:r w:rsidRPr="00126CFE">
        <w:rPr>
          <w:noProof/>
        </w:rPr>
        <w:fldChar w:fldCharType="separate"/>
      </w:r>
      <w:r w:rsidR="000F067E">
        <w:rPr>
          <w:noProof/>
        </w:rPr>
        <w:t>260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52P—Refunds</w:t>
      </w:r>
      <w:r w:rsidRPr="00126CFE">
        <w:rPr>
          <w:b w:val="0"/>
          <w:noProof/>
          <w:sz w:val="18"/>
        </w:rPr>
        <w:tab/>
      </w:r>
      <w:r w:rsidRPr="00126CFE">
        <w:rPr>
          <w:b w:val="0"/>
          <w:noProof/>
          <w:sz w:val="18"/>
        </w:rPr>
        <w:fldChar w:fldCharType="begin"/>
      </w:r>
      <w:r w:rsidRPr="00126CFE">
        <w:rPr>
          <w:b w:val="0"/>
          <w:noProof/>
          <w:sz w:val="18"/>
        </w:rPr>
        <w:instrText xml:space="preserve"> PAGEREF _Toc149828062 \h </w:instrText>
      </w:r>
      <w:r w:rsidRPr="00126CFE">
        <w:rPr>
          <w:b w:val="0"/>
          <w:noProof/>
          <w:sz w:val="18"/>
        </w:rPr>
      </w:r>
      <w:r w:rsidRPr="00126CFE">
        <w:rPr>
          <w:b w:val="0"/>
          <w:noProof/>
          <w:sz w:val="18"/>
        </w:rPr>
        <w:fldChar w:fldCharType="separate"/>
      </w:r>
      <w:r w:rsidR="000F067E">
        <w:rPr>
          <w:b w:val="0"/>
          <w:noProof/>
          <w:sz w:val="18"/>
        </w:rPr>
        <w:t>264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52P</w:t>
      </w:r>
      <w:r>
        <w:rPr>
          <w:noProof/>
        </w:rPr>
        <w:noBreakHyphen/>
        <w:t>1</w:t>
      </w:r>
      <w:r>
        <w:rPr>
          <w:noProof/>
        </w:rPr>
        <w:tab/>
        <w:t>Refunding refundable deposit balances</w:t>
      </w:r>
      <w:r w:rsidRPr="00126CFE">
        <w:rPr>
          <w:noProof/>
        </w:rPr>
        <w:tab/>
      </w:r>
      <w:r w:rsidRPr="00126CFE">
        <w:rPr>
          <w:noProof/>
        </w:rPr>
        <w:fldChar w:fldCharType="begin"/>
      </w:r>
      <w:r w:rsidRPr="00126CFE">
        <w:rPr>
          <w:noProof/>
        </w:rPr>
        <w:instrText xml:space="preserve"> PAGEREF _Toc149828063 \h </w:instrText>
      </w:r>
      <w:r w:rsidRPr="00126CFE">
        <w:rPr>
          <w:noProof/>
        </w:rPr>
      </w:r>
      <w:r w:rsidRPr="00126CFE">
        <w:rPr>
          <w:noProof/>
        </w:rPr>
        <w:fldChar w:fldCharType="separate"/>
      </w:r>
      <w:r w:rsidR="000F067E">
        <w:rPr>
          <w:noProof/>
        </w:rPr>
        <w:t>264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52P</w:t>
      </w:r>
      <w:r>
        <w:rPr>
          <w:noProof/>
        </w:rPr>
        <w:noBreakHyphen/>
        <w:t>2</w:t>
      </w:r>
      <w:r>
        <w:rPr>
          <w:noProof/>
        </w:rPr>
        <w:tab/>
        <w:t>Refunding refundable deposit balances—former approved providers</w:t>
      </w:r>
      <w:r w:rsidRPr="00126CFE">
        <w:rPr>
          <w:noProof/>
        </w:rPr>
        <w:tab/>
      </w:r>
      <w:r w:rsidRPr="00126CFE">
        <w:rPr>
          <w:noProof/>
        </w:rPr>
        <w:fldChar w:fldCharType="begin"/>
      </w:r>
      <w:r w:rsidRPr="00126CFE">
        <w:rPr>
          <w:noProof/>
        </w:rPr>
        <w:instrText xml:space="preserve"> PAGEREF _Toc149828064 \h </w:instrText>
      </w:r>
      <w:r w:rsidRPr="00126CFE">
        <w:rPr>
          <w:noProof/>
        </w:rPr>
      </w:r>
      <w:r w:rsidRPr="00126CFE">
        <w:rPr>
          <w:noProof/>
        </w:rPr>
        <w:fldChar w:fldCharType="separate"/>
      </w:r>
      <w:r w:rsidR="000F067E">
        <w:rPr>
          <w:noProof/>
        </w:rPr>
        <w:t>265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52P</w:t>
      </w:r>
      <w:r>
        <w:rPr>
          <w:noProof/>
        </w:rPr>
        <w:noBreakHyphen/>
        <w:t>3</w:t>
      </w:r>
      <w:r>
        <w:rPr>
          <w:noProof/>
        </w:rPr>
        <w:tab/>
        <w:t>Payment of interest</w:t>
      </w:r>
      <w:r w:rsidRPr="00126CFE">
        <w:rPr>
          <w:noProof/>
        </w:rPr>
        <w:tab/>
      </w:r>
      <w:r w:rsidRPr="00126CFE">
        <w:rPr>
          <w:noProof/>
        </w:rPr>
        <w:fldChar w:fldCharType="begin"/>
      </w:r>
      <w:r w:rsidRPr="00126CFE">
        <w:rPr>
          <w:noProof/>
        </w:rPr>
        <w:instrText xml:space="preserve"> PAGEREF _Toc149828065 \h </w:instrText>
      </w:r>
      <w:r w:rsidRPr="00126CFE">
        <w:rPr>
          <w:noProof/>
        </w:rPr>
      </w:r>
      <w:r w:rsidRPr="00126CFE">
        <w:rPr>
          <w:noProof/>
        </w:rPr>
        <w:fldChar w:fldCharType="separate"/>
      </w:r>
      <w:r w:rsidR="000F067E">
        <w:rPr>
          <w:noProof/>
        </w:rPr>
        <w:t>267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52P</w:t>
      </w:r>
      <w:r>
        <w:rPr>
          <w:noProof/>
        </w:rPr>
        <w:noBreakHyphen/>
        <w:t>4</w:t>
      </w:r>
      <w:r>
        <w:rPr>
          <w:noProof/>
        </w:rPr>
        <w:tab/>
        <w:t>Delaying refunds to secure re</w:t>
      </w:r>
      <w:r>
        <w:rPr>
          <w:noProof/>
        </w:rPr>
        <w:noBreakHyphen/>
        <w:t>entry</w:t>
      </w:r>
      <w:r w:rsidRPr="00126CFE">
        <w:rPr>
          <w:noProof/>
        </w:rPr>
        <w:tab/>
      </w:r>
      <w:r w:rsidRPr="00126CFE">
        <w:rPr>
          <w:noProof/>
        </w:rPr>
        <w:fldChar w:fldCharType="begin"/>
      </w:r>
      <w:r w:rsidRPr="00126CFE">
        <w:rPr>
          <w:noProof/>
        </w:rPr>
        <w:instrText xml:space="preserve"> PAGEREF _Toc149828066 \h </w:instrText>
      </w:r>
      <w:r w:rsidRPr="00126CFE">
        <w:rPr>
          <w:noProof/>
        </w:rPr>
      </w:r>
      <w:r w:rsidRPr="00126CFE">
        <w:rPr>
          <w:noProof/>
        </w:rPr>
        <w:fldChar w:fldCharType="separate"/>
      </w:r>
      <w:r w:rsidR="000F067E">
        <w:rPr>
          <w:noProof/>
        </w:rPr>
        <w:t>267</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4—Responsibilities of approved providers</w:t>
      </w:r>
      <w:r w:rsidRPr="00126CFE">
        <w:rPr>
          <w:b w:val="0"/>
          <w:noProof/>
          <w:sz w:val="18"/>
        </w:rPr>
        <w:tab/>
      </w:r>
      <w:r w:rsidRPr="00126CFE">
        <w:rPr>
          <w:b w:val="0"/>
          <w:noProof/>
          <w:sz w:val="18"/>
        </w:rPr>
        <w:fldChar w:fldCharType="begin"/>
      </w:r>
      <w:r w:rsidRPr="00126CFE">
        <w:rPr>
          <w:b w:val="0"/>
          <w:noProof/>
          <w:sz w:val="18"/>
        </w:rPr>
        <w:instrText xml:space="preserve"> PAGEREF _Toc149828067 \h </w:instrText>
      </w:r>
      <w:r w:rsidRPr="00126CFE">
        <w:rPr>
          <w:b w:val="0"/>
          <w:noProof/>
          <w:sz w:val="18"/>
        </w:rPr>
      </w:r>
      <w:r w:rsidRPr="00126CFE">
        <w:rPr>
          <w:b w:val="0"/>
          <w:noProof/>
          <w:sz w:val="18"/>
        </w:rPr>
        <w:fldChar w:fldCharType="separate"/>
      </w:r>
      <w:r w:rsidR="000F067E">
        <w:rPr>
          <w:b w:val="0"/>
          <w:noProof/>
          <w:sz w:val="18"/>
        </w:rPr>
        <w:t>268</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53—Introduction</w:t>
      </w:r>
      <w:r w:rsidRPr="00126CFE">
        <w:rPr>
          <w:b w:val="0"/>
          <w:noProof/>
          <w:sz w:val="18"/>
        </w:rPr>
        <w:tab/>
      </w:r>
      <w:r w:rsidRPr="00126CFE">
        <w:rPr>
          <w:b w:val="0"/>
          <w:noProof/>
          <w:sz w:val="18"/>
        </w:rPr>
        <w:fldChar w:fldCharType="begin"/>
      </w:r>
      <w:r w:rsidRPr="00126CFE">
        <w:rPr>
          <w:b w:val="0"/>
          <w:noProof/>
          <w:sz w:val="18"/>
        </w:rPr>
        <w:instrText xml:space="preserve"> PAGEREF _Toc149828068 \h </w:instrText>
      </w:r>
      <w:r w:rsidRPr="00126CFE">
        <w:rPr>
          <w:b w:val="0"/>
          <w:noProof/>
          <w:sz w:val="18"/>
        </w:rPr>
      </w:r>
      <w:r w:rsidRPr="00126CFE">
        <w:rPr>
          <w:b w:val="0"/>
          <w:noProof/>
          <w:sz w:val="18"/>
        </w:rPr>
        <w:fldChar w:fldCharType="separate"/>
      </w:r>
      <w:r w:rsidR="000F067E">
        <w:rPr>
          <w:b w:val="0"/>
          <w:noProof/>
          <w:sz w:val="18"/>
        </w:rPr>
        <w:t>268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53</w:t>
      </w:r>
      <w:r>
        <w:rPr>
          <w:noProof/>
        </w:rPr>
        <w:noBreakHyphen/>
        <w:t>1</w:t>
      </w:r>
      <w:r>
        <w:rPr>
          <w:noProof/>
        </w:rPr>
        <w:tab/>
        <w:t>What this Chapter is about</w:t>
      </w:r>
      <w:r w:rsidRPr="00126CFE">
        <w:rPr>
          <w:noProof/>
        </w:rPr>
        <w:tab/>
      </w:r>
      <w:r w:rsidRPr="00126CFE">
        <w:rPr>
          <w:noProof/>
        </w:rPr>
        <w:fldChar w:fldCharType="begin"/>
      </w:r>
      <w:r w:rsidRPr="00126CFE">
        <w:rPr>
          <w:noProof/>
        </w:rPr>
        <w:instrText xml:space="preserve"> PAGEREF _Toc149828069 \h </w:instrText>
      </w:r>
      <w:r w:rsidRPr="00126CFE">
        <w:rPr>
          <w:noProof/>
        </w:rPr>
      </w:r>
      <w:r w:rsidRPr="00126CFE">
        <w:rPr>
          <w:noProof/>
        </w:rPr>
        <w:fldChar w:fldCharType="separate"/>
      </w:r>
      <w:r w:rsidR="000F067E">
        <w:rPr>
          <w:noProof/>
        </w:rPr>
        <w:t>268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53</w:t>
      </w:r>
      <w:r>
        <w:rPr>
          <w:noProof/>
        </w:rPr>
        <w:noBreakHyphen/>
        <w:t>2</w:t>
      </w:r>
      <w:r>
        <w:rPr>
          <w:noProof/>
        </w:rPr>
        <w:tab/>
        <w:t>Failure to meet responsibilities does not have consequences apart from under this Act</w:t>
      </w:r>
      <w:r w:rsidRPr="00126CFE">
        <w:rPr>
          <w:noProof/>
        </w:rPr>
        <w:tab/>
      </w:r>
      <w:r w:rsidRPr="00126CFE">
        <w:rPr>
          <w:noProof/>
        </w:rPr>
        <w:fldChar w:fldCharType="begin"/>
      </w:r>
      <w:r w:rsidRPr="00126CFE">
        <w:rPr>
          <w:noProof/>
        </w:rPr>
        <w:instrText xml:space="preserve"> PAGEREF _Toc149828070 \h </w:instrText>
      </w:r>
      <w:r w:rsidRPr="00126CFE">
        <w:rPr>
          <w:noProof/>
        </w:rPr>
      </w:r>
      <w:r w:rsidRPr="00126CFE">
        <w:rPr>
          <w:noProof/>
        </w:rPr>
        <w:fldChar w:fldCharType="separate"/>
      </w:r>
      <w:r w:rsidR="000F067E">
        <w:rPr>
          <w:noProof/>
        </w:rPr>
        <w:t>268</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4.1—Quality of care</w:t>
      </w:r>
      <w:r w:rsidRPr="00126CFE">
        <w:rPr>
          <w:b w:val="0"/>
          <w:noProof/>
          <w:sz w:val="18"/>
        </w:rPr>
        <w:tab/>
      </w:r>
      <w:r w:rsidRPr="00126CFE">
        <w:rPr>
          <w:b w:val="0"/>
          <w:noProof/>
          <w:sz w:val="18"/>
        </w:rPr>
        <w:fldChar w:fldCharType="begin"/>
      </w:r>
      <w:r w:rsidRPr="00126CFE">
        <w:rPr>
          <w:b w:val="0"/>
          <w:noProof/>
          <w:sz w:val="18"/>
        </w:rPr>
        <w:instrText xml:space="preserve"> PAGEREF _Toc149828071 \h </w:instrText>
      </w:r>
      <w:r w:rsidRPr="00126CFE">
        <w:rPr>
          <w:b w:val="0"/>
          <w:noProof/>
          <w:sz w:val="18"/>
        </w:rPr>
      </w:r>
      <w:r w:rsidRPr="00126CFE">
        <w:rPr>
          <w:b w:val="0"/>
          <w:noProof/>
          <w:sz w:val="18"/>
        </w:rPr>
        <w:fldChar w:fldCharType="separate"/>
      </w:r>
      <w:r w:rsidR="000F067E">
        <w:rPr>
          <w:b w:val="0"/>
          <w:noProof/>
          <w:sz w:val="18"/>
        </w:rPr>
        <w:t>270</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54—Quality of care</w:t>
      </w:r>
      <w:r w:rsidRPr="00126CFE">
        <w:rPr>
          <w:b w:val="0"/>
          <w:noProof/>
          <w:sz w:val="18"/>
        </w:rPr>
        <w:tab/>
      </w:r>
      <w:r w:rsidRPr="00126CFE">
        <w:rPr>
          <w:b w:val="0"/>
          <w:noProof/>
          <w:sz w:val="18"/>
        </w:rPr>
        <w:fldChar w:fldCharType="begin"/>
      </w:r>
      <w:r w:rsidRPr="00126CFE">
        <w:rPr>
          <w:b w:val="0"/>
          <w:noProof/>
          <w:sz w:val="18"/>
        </w:rPr>
        <w:instrText xml:space="preserve"> PAGEREF _Toc149828072 \h </w:instrText>
      </w:r>
      <w:r w:rsidRPr="00126CFE">
        <w:rPr>
          <w:b w:val="0"/>
          <w:noProof/>
          <w:sz w:val="18"/>
        </w:rPr>
      </w:r>
      <w:r w:rsidRPr="00126CFE">
        <w:rPr>
          <w:b w:val="0"/>
          <w:noProof/>
          <w:sz w:val="18"/>
        </w:rPr>
        <w:fldChar w:fldCharType="separate"/>
      </w:r>
      <w:r w:rsidR="000F067E">
        <w:rPr>
          <w:b w:val="0"/>
          <w:noProof/>
          <w:sz w:val="18"/>
        </w:rPr>
        <w:t>270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Responsibilities of approved providers</w:t>
      </w:r>
      <w:r w:rsidRPr="00126CFE">
        <w:rPr>
          <w:noProof/>
        </w:rPr>
        <w:tab/>
      </w:r>
      <w:r w:rsidRPr="00126CFE">
        <w:rPr>
          <w:noProof/>
        </w:rPr>
        <w:fldChar w:fldCharType="begin"/>
      </w:r>
      <w:r w:rsidRPr="00126CFE">
        <w:rPr>
          <w:noProof/>
        </w:rPr>
        <w:instrText xml:space="preserve"> PAGEREF _Toc149828073 \h </w:instrText>
      </w:r>
      <w:r w:rsidRPr="00126CFE">
        <w:rPr>
          <w:noProof/>
        </w:rPr>
      </w:r>
      <w:r w:rsidRPr="00126CFE">
        <w:rPr>
          <w:noProof/>
        </w:rPr>
        <w:fldChar w:fldCharType="separate"/>
      </w:r>
      <w:r w:rsidR="000F067E">
        <w:rPr>
          <w:noProof/>
        </w:rPr>
        <w:t>270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1A</w:t>
      </w:r>
      <w:r>
        <w:rPr>
          <w:noProof/>
        </w:rPr>
        <w:tab/>
        <w:t>Responsibility relating to registered nurses</w:t>
      </w:r>
      <w:r w:rsidRPr="00126CFE">
        <w:rPr>
          <w:noProof/>
        </w:rPr>
        <w:tab/>
      </w:r>
      <w:r w:rsidRPr="00126CFE">
        <w:rPr>
          <w:noProof/>
        </w:rPr>
        <w:fldChar w:fldCharType="begin"/>
      </w:r>
      <w:r w:rsidRPr="00126CFE">
        <w:rPr>
          <w:noProof/>
        </w:rPr>
        <w:instrText xml:space="preserve"> PAGEREF _Toc149828074 \h </w:instrText>
      </w:r>
      <w:r w:rsidRPr="00126CFE">
        <w:rPr>
          <w:noProof/>
        </w:rPr>
      </w:r>
      <w:r w:rsidRPr="00126CFE">
        <w:rPr>
          <w:noProof/>
        </w:rPr>
        <w:fldChar w:fldCharType="separate"/>
      </w:r>
      <w:r w:rsidR="000F067E">
        <w:rPr>
          <w:noProof/>
        </w:rPr>
        <w:t>271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2</w:t>
      </w:r>
      <w:r>
        <w:rPr>
          <w:noProof/>
        </w:rPr>
        <w:tab/>
        <w:t>Aged Care Quality Standards</w:t>
      </w:r>
      <w:r w:rsidRPr="00126CFE">
        <w:rPr>
          <w:noProof/>
        </w:rPr>
        <w:tab/>
      </w:r>
      <w:r w:rsidRPr="00126CFE">
        <w:rPr>
          <w:noProof/>
        </w:rPr>
        <w:fldChar w:fldCharType="begin"/>
      </w:r>
      <w:r w:rsidRPr="00126CFE">
        <w:rPr>
          <w:noProof/>
        </w:rPr>
        <w:instrText xml:space="preserve"> PAGEREF _Toc149828075 \h </w:instrText>
      </w:r>
      <w:r w:rsidRPr="00126CFE">
        <w:rPr>
          <w:noProof/>
        </w:rPr>
      </w:r>
      <w:r w:rsidRPr="00126CFE">
        <w:rPr>
          <w:noProof/>
        </w:rPr>
        <w:fldChar w:fldCharType="separate"/>
      </w:r>
      <w:r w:rsidR="000F067E">
        <w:rPr>
          <w:noProof/>
        </w:rPr>
        <w:t>273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3</w:t>
      </w:r>
      <w:r>
        <w:rPr>
          <w:noProof/>
        </w:rPr>
        <w:tab/>
        <w:t>Reportable incidents</w:t>
      </w:r>
      <w:r w:rsidRPr="00126CFE">
        <w:rPr>
          <w:noProof/>
        </w:rPr>
        <w:tab/>
      </w:r>
      <w:r w:rsidRPr="00126CFE">
        <w:rPr>
          <w:noProof/>
        </w:rPr>
        <w:fldChar w:fldCharType="begin"/>
      </w:r>
      <w:r w:rsidRPr="00126CFE">
        <w:rPr>
          <w:noProof/>
        </w:rPr>
        <w:instrText xml:space="preserve"> PAGEREF _Toc149828076 \h </w:instrText>
      </w:r>
      <w:r w:rsidRPr="00126CFE">
        <w:rPr>
          <w:noProof/>
        </w:rPr>
      </w:r>
      <w:r w:rsidRPr="00126CFE">
        <w:rPr>
          <w:noProof/>
        </w:rPr>
        <w:fldChar w:fldCharType="separate"/>
      </w:r>
      <w:r w:rsidR="000F067E">
        <w:rPr>
          <w:noProof/>
        </w:rPr>
        <w:t>273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4</w:t>
      </w:r>
      <w:r>
        <w:rPr>
          <w:noProof/>
        </w:rPr>
        <w:tab/>
        <w:t>Disclosures qualifying for protection</w:t>
      </w:r>
      <w:r w:rsidRPr="00126CFE">
        <w:rPr>
          <w:noProof/>
        </w:rPr>
        <w:tab/>
      </w:r>
      <w:r w:rsidRPr="00126CFE">
        <w:rPr>
          <w:noProof/>
        </w:rPr>
        <w:fldChar w:fldCharType="begin"/>
      </w:r>
      <w:r w:rsidRPr="00126CFE">
        <w:rPr>
          <w:noProof/>
        </w:rPr>
        <w:instrText xml:space="preserve"> PAGEREF _Toc149828077 \h </w:instrText>
      </w:r>
      <w:r w:rsidRPr="00126CFE">
        <w:rPr>
          <w:noProof/>
        </w:rPr>
      </w:r>
      <w:r w:rsidRPr="00126CFE">
        <w:rPr>
          <w:noProof/>
        </w:rPr>
        <w:fldChar w:fldCharType="separate"/>
      </w:r>
      <w:r w:rsidR="000F067E">
        <w:rPr>
          <w:noProof/>
        </w:rPr>
        <w:t>275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Disclosure that qualifies for protection not actionable etc.</w:t>
      </w:r>
      <w:r w:rsidRPr="00126CFE">
        <w:rPr>
          <w:noProof/>
        </w:rPr>
        <w:tab/>
      </w:r>
      <w:r w:rsidRPr="00126CFE">
        <w:rPr>
          <w:noProof/>
        </w:rPr>
        <w:fldChar w:fldCharType="begin"/>
      </w:r>
      <w:r w:rsidRPr="00126CFE">
        <w:rPr>
          <w:noProof/>
        </w:rPr>
        <w:instrText xml:space="preserve"> PAGEREF _Toc149828078 \h </w:instrText>
      </w:r>
      <w:r w:rsidRPr="00126CFE">
        <w:rPr>
          <w:noProof/>
        </w:rPr>
      </w:r>
      <w:r w:rsidRPr="00126CFE">
        <w:rPr>
          <w:noProof/>
        </w:rPr>
        <w:fldChar w:fldCharType="separate"/>
      </w:r>
      <w:r w:rsidR="000F067E">
        <w:rPr>
          <w:noProof/>
        </w:rPr>
        <w:t>276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6</w:t>
      </w:r>
      <w:r>
        <w:rPr>
          <w:noProof/>
        </w:rPr>
        <w:tab/>
        <w:t>Victimisation prohibited</w:t>
      </w:r>
      <w:r w:rsidRPr="00126CFE">
        <w:rPr>
          <w:noProof/>
        </w:rPr>
        <w:tab/>
      </w:r>
      <w:r w:rsidRPr="00126CFE">
        <w:rPr>
          <w:noProof/>
        </w:rPr>
        <w:fldChar w:fldCharType="begin"/>
      </w:r>
      <w:r w:rsidRPr="00126CFE">
        <w:rPr>
          <w:noProof/>
        </w:rPr>
        <w:instrText xml:space="preserve"> PAGEREF _Toc149828079 \h </w:instrText>
      </w:r>
      <w:r w:rsidRPr="00126CFE">
        <w:rPr>
          <w:noProof/>
        </w:rPr>
      </w:r>
      <w:r w:rsidRPr="00126CFE">
        <w:rPr>
          <w:noProof/>
        </w:rPr>
        <w:fldChar w:fldCharType="separate"/>
      </w:r>
      <w:r w:rsidR="000F067E">
        <w:rPr>
          <w:noProof/>
        </w:rPr>
        <w:t>277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7</w:t>
      </w:r>
      <w:r>
        <w:rPr>
          <w:noProof/>
        </w:rPr>
        <w:tab/>
        <w:t>Right to compensation</w:t>
      </w:r>
      <w:r w:rsidRPr="00126CFE">
        <w:rPr>
          <w:noProof/>
        </w:rPr>
        <w:tab/>
      </w:r>
      <w:r w:rsidRPr="00126CFE">
        <w:rPr>
          <w:noProof/>
        </w:rPr>
        <w:fldChar w:fldCharType="begin"/>
      </w:r>
      <w:r w:rsidRPr="00126CFE">
        <w:rPr>
          <w:noProof/>
        </w:rPr>
        <w:instrText xml:space="preserve"> PAGEREF _Toc149828080 \h </w:instrText>
      </w:r>
      <w:r w:rsidRPr="00126CFE">
        <w:rPr>
          <w:noProof/>
        </w:rPr>
      </w:r>
      <w:r w:rsidRPr="00126CFE">
        <w:rPr>
          <w:noProof/>
        </w:rPr>
        <w:fldChar w:fldCharType="separate"/>
      </w:r>
      <w:r w:rsidR="000F067E">
        <w:rPr>
          <w:noProof/>
        </w:rPr>
        <w:t>278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8</w:t>
      </w:r>
      <w:r>
        <w:rPr>
          <w:noProof/>
        </w:rPr>
        <w:tab/>
        <w:t>Approved providers’ responsibilities in relation to informants</w:t>
      </w:r>
      <w:r w:rsidRPr="00126CFE">
        <w:rPr>
          <w:noProof/>
        </w:rPr>
        <w:tab/>
      </w:r>
      <w:r w:rsidRPr="00126CFE">
        <w:rPr>
          <w:noProof/>
        </w:rPr>
        <w:fldChar w:fldCharType="begin"/>
      </w:r>
      <w:r w:rsidRPr="00126CFE">
        <w:rPr>
          <w:noProof/>
        </w:rPr>
        <w:instrText xml:space="preserve"> PAGEREF _Toc149828081 \h </w:instrText>
      </w:r>
      <w:r w:rsidRPr="00126CFE">
        <w:rPr>
          <w:noProof/>
        </w:rPr>
      </w:r>
      <w:r w:rsidRPr="00126CFE">
        <w:rPr>
          <w:noProof/>
        </w:rPr>
        <w:fldChar w:fldCharType="separate"/>
      </w:r>
      <w:r w:rsidR="000F067E">
        <w:rPr>
          <w:noProof/>
        </w:rPr>
        <w:t>279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9</w:t>
      </w:r>
      <w:r>
        <w:rPr>
          <w:noProof/>
        </w:rPr>
        <w:tab/>
        <w:t>Restrictive practice in relation to a care recipient</w:t>
      </w:r>
      <w:r w:rsidRPr="00126CFE">
        <w:rPr>
          <w:noProof/>
        </w:rPr>
        <w:tab/>
      </w:r>
      <w:r w:rsidRPr="00126CFE">
        <w:rPr>
          <w:noProof/>
        </w:rPr>
        <w:fldChar w:fldCharType="begin"/>
      </w:r>
      <w:r w:rsidRPr="00126CFE">
        <w:rPr>
          <w:noProof/>
        </w:rPr>
        <w:instrText xml:space="preserve"> PAGEREF _Toc149828082 \h </w:instrText>
      </w:r>
      <w:r w:rsidRPr="00126CFE">
        <w:rPr>
          <w:noProof/>
        </w:rPr>
      </w:r>
      <w:r w:rsidRPr="00126CFE">
        <w:rPr>
          <w:noProof/>
        </w:rPr>
        <w:fldChar w:fldCharType="separate"/>
      </w:r>
      <w:r w:rsidR="000F067E">
        <w:rPr>
          <w:noProof/>
        </w:rPr>
        <w:t>280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Matters that Quality of Care Principles must require etc.</w:t>
      </w:r>
      <w:r w:rsidRPr="00126CFE">
        <w:rPr>
          <w:noProof/>
        </w:rPr>
        <w:tab/>
      </w:r>
      <w:r w:rsidRPr="00126CFE">
        <w:rPr>
          <w:noProof/>
        </w:rPr>
        <w:fldChar w:fldCharType="begin"/>
      </w:r>
      <w:r w:rsidRPr="00126CFE">
        <w:rPr>
          <w:noProof/>
        </w:rPr>
        <w:instrText xml:space="preserve"> PAGEREF _Toc149828083 \h </w:instrText>
      </w:r>
      <w:r w:rsidRPr="00126CFE">
        <w:rPr>
          <w:noProof/>
        </w:rPr>
      </w:r>
      <w:r w:rsidRPr="00126CFE">
        <w:rPr>
          <w:noProof/>
        </w:rPr>
        <w:fldChar w:fldCharType="separate"/>
      </w:r>
      <w:r w:rsidR="000F067E">
        <w:rPr>
          <w:noProof/>
        </w:rPr>
        <w:t>280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54</w:t>
      </w:r>
      <w:r>
        <w:rPr>
          <w:noProof/>
        </w:rPr>
        <w:noBreakHyphen/>
        <w:t>11</w:t>
      </w:r>
      <w:r>
        <w:rPr>
          <w:noProof/>
        </w:rPr>
        <w:tab/>
        <w:t>Immunity from civil or criminal liability in relation to the use of a restrictive practice in certain circumstances</w:t>
      </w:r>
      <w:r w:rsidRPr="00126CFE">
        <w:rPr>
          <w:noProof/>
        </w:rPr>
        <w:tab/>
      </w:r>
      <w:r w:rsidRPr="00126CFE">
        <w:rPr>
          <w:noProof/>
        </w:rPr>
        <w:fldChar w:fldCharType="begin"/>
      </w:r>
      <w:r w:rsidRPr="00126CFE">
        <w:rPr>
          <w:noProof/>
        </w:rPr>
        <w:instrText xml:space="preserve"> PAGEREF _Toc149828084 \h </w:instrText>
      </w:r>
      <w:r w:rsidRPr="00126CFE">
        <w:rPr>
          <w:noProof/>
        </w:rPr>
      </w:r>
      <w:r w:rsidRPr="00126CFE">
        <w:rPr>
          <w:noProof/>
        </w:rPr>
        <w:fldChar w:fldCharType="separate"/>
      </w:r>
      <w:r w:rsidR="000F067E">
        <w:rPr>
          <w:noProof/>
        </w:rPr>
        <w:t>281</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4.2—User rights</w:t>
      </w:r>
      <w:r w:rsidRPr="00126CFE">
        <w:rPr>
          <w:b w:val="0"/>
          <w:noProof/>
          <w:sz w:val="18"/>
        </w:rPr>
        <w:tab/>
      </w:r>
      <w:r w:rsidRPr="00126CFE">
        <w:rPr>
          <w:b w:val="0"/>
          <w:noProof/>
          <w:sz w:val="18"/>
        </w:rPr>
        <w:fldChar w:fldCharType="begin"/>
      </w:r>
      <w:r w:rsidRPr="00126CFE">
        <w:rPr>
          <w:b w:val="0"/>
          <w:noProof/>
          <w:sz w:val="18"/>
        </w:rPr>
        <w:instrText xml:space="preserve"> PAGEREF _Toc149828085 \h </w:instrText>
      </w:r>
      <w:r w:rsidRPr="00126CFE">
        <w:rPr>
          <w:b w:val="0"/>
          <w:noProof/>
          <w:sz w:val="18"/>
        </w:rPr>
      </w:r>
      <w:r w:rsidRPr="00126CFE">
        <w:rPr>
          <w:b w:val="0"/>
          <w:noProof/>
          <w:sz w:val="18"/>
        </w:rPr>
        <w:fldChar w:fldCharType="separate"/>
      </w:r>
      <w:r w:rsidR="000F067E">
        <w:rPr>
          <w:b w:val="0"/>
          <w:noProof/>
          <w:sz w:val="18"/>
        </w:rPr>
        <w:t>283</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55—Introduction</w:t>
      </w:r>
      <w:r w:rsidRPr="00126CFE">
        <w:rPr>
          <w:b w:val="0"/>
          <w:noProof/>
          <w:sz w:val="18"/>
        </w:rPr>
        <w:tab/>
      </w:r>
      <w:r w:rsidRPr="00126CFE">
        <w:rPr>
          <w:b w:val="0"/>
          <w:noProof/>
          <w:sz w:val="18"/>
        </w:rPr>
        <w:fldChar w:fldCharType="begin"/>
      </w:r>
      <w:r w:rsidRPr="00126CFE">
        <w:rPr>
          <w:b w:val="0"/>
          <w:noProof/>
          <w:sz w:val="18"/>
        </w:rPr>
        <w:instrText xml:space="preserve"> PAGEREF _Toc149828086 \h </w:instrText>
      </w:r>
      <w:r w:rsidRPr="00126CFE">
        <w:rPr>
          <w:b w:val="0"/>
          <w:noProof/>
          <w:sz w:val="18"/>
        </w:rPr>
      </w:r>
      <w:r w:rsidRPr="00126CFE">
        <w:rPr>
          <w:b w:val="0"/>
          <w:noProof/>
          <w:sz w:val="18"/>
        </w:rPr>
        <w:fldChar w:fldCharType="separate"/>
      </w:r>
      <w:r w:rsidR="000F067E">
        <w:rPr>
          <w:b w:val="0"/>
          <w:noProof/>
          <w:sz w:val="18"/>
        </w:rPr>
        <w:t>283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_Toc149828087 \h </w:instrText>
      </w:r>
      <w:r w:rsidRPr="00126CFE">
        <w:rPr>
          <w:noProof/>
        </w:rPr>
      </w:r>
      <w:r w:rsidRPr="00126CFE">
        <w:rPr>
          <w:noProof/>
        </w:rPr>
        <w:fldChar w:fldCharType="separate"/>
      </w:r>
      <w:r w:rsidR="000F067E">
        <w:rPr>
          <w:noProof/>
        </w:rPr>
        <w:t>283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55</w:t>
      </w:r>
      <w:r>
        <w:rPr>
          <w:noProof/>
        </w:rPr>
        <w:noBreakHyphen/>
        <w:t>2</w:t>
      </w:r>
      <w:r>
        <w:rPr>
          <w:noProof/>
        </w:rPr>
        <w:tab/>
        <w:t>The User Rights Principles</w:t>
      </w:r>
      <w:r w:rsidRPr="00126CFE">
        <w:rPr>
          <w:noProof/>
        </w:rPr>
        <w:tab/>
      </w:r>
      <w:r w:rsidRPr="00126CFE">
        <w:rPr>
          <w:noProof/>
        </w:rPr>
        <w:fldChar w:fldCharType="begin"/>
      </w:r>
      <w:r w:rsidRPr="00126CFE">
        <w:rPr>
          <w:noProof/>
        </w:rPr>
        <w:instrText xml:space="preserve"> PAGEREF _Toc149828088 \h </w:instrText>
      </w:r>
      <w:r w:rsidRPr="00126CFE">
        <w:rPr>
          <w:noProof/>
        </w:rPr>
      </w:r>
      <w:r w:rsidRPr="00126CFE">
        <w:rPr>
          <w:noProof/>
        </w:rPr>
        <w:fldChar w:fldCharType="separate"/>
      </w:r>
      <w:r w:rsidR="000F067E">
        <w:rPr>
          <w:noProof/>
        </w:rPr>
        <w:t>283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56—What are the general responsibilities relating to user rights?</w:t>
      </w:r>
      <w:r w:rsidRPr="00126CFE">
        <w:rPr>
          <w:b w:val="0"/>
          <w:noProof/>
          <w:sz w:val="18"/>
        </w:rPr>
        <w:tab/>
      </w:r>
      <w:r w:rsidRPr="00126CFE">
        <w:rPr>
          <w:b w:val="0"/>
          <w:noProof/>
          <w:sz w:val="18"/>
        </w:rPr>
        <w:fldChar w:fldCharType="begin"/>
      </w:r>
      <w:r w:rsidRPr="00126CFE">
        <w:rPr>
          <w:b w:val="0"/>
          <w:noProof/>
          <w:sz w:val="18"/>
        </w:rPr>
        <w:instrText xml:space="preserve"> PAGEREF _Toc149828089 \h </w:instrText>
      </w:r>
      <w:r w:rsidRPr="00126CFE">
        <w:rPr>
          <w:b w:val="0"/>
          <w:noProof/>
          <w:sz w:val="18"/>
        </w:rPr>
      </w:r>
      <w:r w:rsidRPr="00126CFE">
        <w:rPr>
          <w:b w:val="0"/>
          <w:noProof/>
          <w:sz w:val="18"/>
        </w:rPr>
        <w:fldChar w:fldCharType="separate"/>
      </w:r>
      <w:r w:rsidR="000F067E">
        <w:rPr>
          <w:b w:val="0"/>
          <w:noProof/>
          <w:sz w:val="18"/>
        </w:rPr>
        <w:t>284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56</w:t>
      </w:r>
      <w:r>
        <w:rPr>
          <w:noProof/>
        </w:rPr>
        <w:noBreakHyphen/>
        <w:t>1</w:t>
      </w:r>
      <w:r>
        <w:rPr>
          <w:noProof/>
        </w:rPr>
        <w:tab/>
        <w:t>Responsibilities of approved providers—residential care</w:t>
      </w:r>
      <w:r w:rsidRPr="00126CFE">
        <w:rPr>
          <w:noProof/>
        </w:rPr>
        <w:tab/>
      </w:r>
      <w:r w:rsidRPr="00126CFE">
        <w:rPr>
          <w:noProof/>
        </w:rPr>
        <w:fldChar w:fldCharType="begin"/>
      </w:r>
      <w:r w:rsidRPr="00126CFE">
        <w:rPr>
          <w:noProof/>
        </w:rPr>
        <w:instrText xml:space="preserve"> PAGEREF _Toc149828090 \h </w:instrText>
      </w:r>
      <w:r w:rsidRPr="00126CFE">
        <w:rPr>
          <w:noProof/>
        </w:rPr>
      </w:r>
      <w:r w:rsidRPr="00126CFE">
        <w:rPr>
          <w:noProof/>
        </w:rPr>
        <w:fldChar w:fldCharType="separate"/>
      </w:r>
      <w:r w:rsidR="000F067E">
        <w:rPr>
          <w:noProof/>
        </w:rPr>
        <w:t>284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56</w:t>
      </w:r>
      <w:r>
        <w:rPr>
          <w:noProof/>
        </w:rPr>
        <w:noBreakHyphen/>
        <w:t>2</w:t>
      </w:r>
      <w:r>
        <w:rPr>
          <w:noProof/>
        </w:rPr>
        <w:tab/>
        <w:t>Responsibilities of approved providers—home care</w:t>
      </w:r>
      <w:r w:rsidRPr="00126CFE">
        <w:rPr>
          <w:noProof/>
        </w:rPr>
        <w:tab/>
      </w:r>
      <w:r w:rsidRPr="00126CFE">
        <w:rPr>
          <w:noProof/>
        </w:rPr>
        <w:fldChar w:fldCharType="begin"/>
      </w:r>
      <w:r w:rsidRPr="00126CFE">
        <w:rPr>
          <w:noProof/>
        </w:rPr>
        <w:instrText xml:space="preserve"> PAGEREF _Toc149828091 \h </w:instrText>
      </w:r>
      <w:r w:rsidRPr="00126CFE">
        <w:rPr>
          <w:noProof/>
        </w:rPr>
      </w:r>
      <w:r w:rsidRPr="00126CFE">
        <w:rPr>
          <w:noProof/>
        </w:rPr>
        <w:fldChar w:fldCharType="separate"/>
      </w:r>
      <w:r w:rsidR="000F067E">
        <w:rPr>
          <w:noProof/>
        </w:rPr>
        <w:t>286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56</w:t>
      </w:r>
      <w:r>
        <w:rPr>
          <w:noProof/>
        </w:rPr>
        <w:noBreakHyphen/>
        <w:t>3</w:t>
      </w:r>
      <w:r>
        <w:rPr>
          <w:noProof/>
        </w:rPr>
        <w:tab/>
        <w:t>Responsibilities of approved providers—flexible care</w:t>
      </w:r>
      <w:r w:rsidRPr="00126CFE">
        <w:rPr>
          <w:noProof/>
        </w:rPr>
        <w:tab/>
      </w:r>
      <w:r w:rsidRPr="00126CFE">
        <w:rPr>
          <w:noProof/>
        </w:rPr>
        <w:fldChar w:fldCharType="begin"/>
      </w:r>
      <w:r w:rsidRPr="00126CFE">
        <w:rPr>
          <w:noProof/>
        </w:rPr>
        <w:instrText xml:space="preserve"> PAGEREF _Toc149828092 \h </w:instrText>
      </w:r>
      <w:r w:rsidRPr="00126CFE">
        <w:rPr>
          <w:noProof/>
        </w:rPr>
      </w:r>
      <w:r w:rsidRPr="00126CFE">
        <w:rPr>
          <w:noProof/>
        </w:rPr>
        <w:fldChar w:fldCharType="separate"/>
      </w:r>
      <w:r w:rsidR="000F067E">
        <w:rPr>
          <w:noProof/>
        </w:rPr>
        <w:t>287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56</w:t>
      </w:r>
      <w:r>
        <w:rPr>
          <w:noProof/>
        </w:rPr>
        <w:noBreakHyphen/>
        <w:t>4</w:t>
      </w:r>
      <w:r>
        <w:rPr>
          <w:noProof/>
        </w:rPr>
        <w:tab/>
        <w:t>Complaints resolution mechanisms</w:t>
      </w:r>
      <w:r w:rsidRPr="00126CFE">
        <w:rPr>
          <w:noProof/>
        </w:rPr>
        <w:tab/>
      </w:r>
      <w:r w:rsidRPr="00126CFE">
        <w:rPr>
          <w:noProof/>
        </w:rPr>
        <w:fldChar w:fldCharType="begin"/>
      </w:r>
      <w:r w:rsidRPr="00126CFE">
        <w:rPr>
          <w:noProof/>
        </w:rPr>
        <w:instrText xml:space="preserve"> PAGEREF _Toc149828093 \h </w:instrText>
      </w:r>
      <w:r w:rsidRPr="00126CFE">
        <w:rPr>
          <w:noProof/>
        </w:rPr>
      </w:r>
      <w:r w:rsidRPr="00126CFE">
        <w:rPr>
          <w:noProof/>
        </w:rPr>
        <w:fldChar w:fldCharType="separate"/>
      </w:r>
      <w:r w:rsidR="000F067E">
        <w:rPr>
          <w:noProof/>
        </w:rPr>
        <w:t>289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56</w:t>
      </w:r>
      <w:r>
        <w:rPr>
          <w:noProof/>
        </w:rPr>
        <w:noBreakHyphen/>
        <w:t>5</w:t>
      </w:r>
      <w:r>
        <w:rPr>
          <w:noProof/>
        </w:rPr>
        <w:tab/>
        <w:t>Extent to which responsibilities apply</w:t>
      </w:r>
      <w:r w:rsidRPr="00126CFE">
        <w:rPr>
          <w:noProof/>
        </w:rPr>
        <w:tab/>
      </w:r>
      <w:r w:rsidRPr="00126CFE">
        <w:rPr>
          <w:noProof/>
        </w:rPr>
        <w:fldChar w:fldCharType="begin"/>
      </w:r>
      <w:r w:rsidRPr="00126CFE">
        <w:rPr>
          <w:noProof/>
        </w:rPr>
        <w:instrText xml:space="preserve"> PAGEREF _Toc149828094 \h </w:instrText>
      </w:r>
      <w:r w:rsidRPr="00126CFE">
        <w:rPr>
          <w:noProof/>
        </w:rPr>
      </w:r>
      <w:r w:rsidRPr="00126CFE">
        <w:rPr>
          <w:noProof/>
        </w:rPr>
        <w:fldChar w:fldCharType="separate"/>
      </w:r>
      <w:r w:rsidR="000F067E">
        <w:rPr>
          <w:noProof/>
        </w:rPr>
        <w:t>290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59—What are the requirements for resident agreements?</w:t>
      </w:r>
      <w:r w:rsidRPr="00126CFE">
        <w:rPr>
          <w:b w:val="0"/>
          <w:noProof/>
          <w:sz w:val="18"/>
        </w:rPr>
        <w:tab/>
      </w:r>
      <w:r w:rsidRPr="00126CFE">
        <w:rPr>
          <w:b w:val="0"/>
          <w:noProof/>
          <w:sz w:val="18"/>
        </w:rPr>
        <w:fldChar w:fldCharType="begin"/>
      </w:r>
      <w:r w:rsidRPr="00126CFE">
        <w:rPr>
          <w:b w:val="0"/>
          <w:noProof/>
          <w:sz w:val="18"/>
        </w:rPr>
        <w:instrText xml:space="preserve"> PAGEREF _Toc149828095 \h </w:instrText>
      </w:r>
      <w:r w:rsidRPr="00126CFE">
        <w:rPr>
          <w:b w:val="0"/>
          <w:noProof/>
          <w:sz w:val="18"/>
        </w:rPr>
      </w:r>
      <w:r w:rsidRPr="00126CFE">
        <w:rPr>
          <w:b w:val="0"/>
          <w:noProof/>
          <w:sz w:val="18"/>
        </w:rPr>
        <w:fldChar w:fldCharType="separate"/>
      </w:r>
      <w:r w:rsidR="000F067E">
        <w:rPr>
          <w:b w:val="0"/>
          <w:noProof/>
          <w:sz w:val="18"/>
        </w:rPr>
        <w:t>291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59</w:t>
      </w:r>
      <w:r>
        <w:rPr>
          <w:noProof/>
        </w:rPr>
        <w:noBreakHyphen/>
        <w:t>1</w:t>
      </w:r>
      <w:r>
        <w:rPr>
          <w:noProof/>
        </w:rPr>
        <w:tab/>
        <w:t>Requirements for resident agreements</w:t>
      </w:r>
      <w:r w:rsidRPr="00126CFE">
        <w:rPr>
          <w:noProof/>
        </w:rPr>
        <w:tab/>
      </w:r>
      <w:r w:rsidRPr="00126CFE">
        <w:rPr>
          <w:noProof/>
        </w:rPr>
        <w:fldChar w:fldCharType="begin"/>
      </w:r>
      <w:r w:rsidRPr="00126CFE">
        <w:rPr>
          <w:noProof/>
        </w:rPr>
        <w:instrText xml:space="preserve"> PAGEREF _Toc149828096 \h </w:instrText>
      </w:r>
      <w:r w:rsidRPr="00126CFE">
        <w:rPr>
          <w:noProof/>
        </w:rPr>
      </w:r>
      <w:r w:rsidRPr="00126CFE">
        <w:rPr>
          <w:noProof/>
        </w:rPr>
        <w:fldChar w:fldCharType="separate"/>
      </w:r>
      <w:r w:rsidR="000F067E">
        <w:rPr>
          <w:noProof/>
        </w:rPr>
        <w:t>291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61—What are the requirements for home care agreements?</w:t>
      </w:r>
      <w:r w:rsidRPr="00126CFE">
        <w:rPr>
          <w:b w:val="0"/>
          <w:noProof/>
          <w:sz w:val="18"/>
        </w:rPr>
        <w:tab/>
      </w:r>
      <w:r w:rsidRPr="00126CFE">
        <w:rPr>
          <w:b w:val="0"/>
          <w:noProof/>
          <w:sz w:val="18"/>
        </w:rPr>
        <w:fldChar w:fldCharType="begin"/>
      </w:r>
      <w:r w:rsidRPr="00126CFE">
        <w:rPr>
          <w:b w:val="0"/>
          <w:noProof/>
          <w:sz w:val="18"/>
        </w:rPr>
        <w:instrText xml:space="preserve"> PAGEREF _Toc149828097 \h </w:instrText>
      </w:r>
      <w:r w:rsidRPr="00126CFE">
        <w:rPr>
          <w:b w:val="0"/>
          <w:noProof/>
          <w:sz w:val="18"/>
        </w:rPr>
      </w:r>
      <w:r w:rsidRPr="00126CFE">
        <w:rPr>
          <w:b w:val="0"/>
          <w:noProof/>
          <w:sz w:val="18"/>
        </w:rPr>
        <w:fldChar w:fldCharType="separate"/>
      </w:r>
      <w:r w:rsidR="000F067E">
        <w:rPr>
          <w:b w:val="0"/>
          <w:noProof/>
          <w:sz w:val="18"/>
        </w:rPr>
        <w:t>293</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61</w:t>
      </w:r>
      <w:r>
        <w:rPr>
          <w:noProof/>
        </w:rPr>
        <w:noBreakHyphen/>
        <w:t>1</w:t>
      </w:r>
      <w:r>
        <w:rPr>
          <w:noProof/>
        </w:rPr>
        <w:tab/>
        <w:t>Requirements for home care agreements</w:t>
      </w:r>
      <w:r w:rsidRPr="00126CFE">
        <w:rPr>
          <w:noProof/>
        </w:rPr>
        <w:tab/>
      </w:r>
      <w:r w:rsidRPr="00126CFE">
        <w:rPr>
          <w:noProof/>
        </w:rPr>
        <w:fldChar w:fldCharType="begin"/>
      </w:r>
      <w:r w:rsidRPr="00126CFE">
        <w:rPr>
          <w:noProof/>
        </w:rPr>
        <w:instrText xml:space="preserve"> PAGEREF _Toc149828098 \h </w:instrText>
      </w:r>
      <w:r w:rsidRPr="00126CFE">
        <w:rPr>
          <w:noProof/>
        </w:rPr>
      </w:r>
      <w:r w:rsidRPr="00126CFE">
        <w:rPr>
          <w:noProof/>
        </w:rPr>
        <w:fldChar w:fldCharType="separate"/>
      </w:r>
      <w:r w:rsidR="000F067E">
        <w:rPr>
          <w:noProof/>
        </w:rPr>
        <w:t>293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62—What are the responsibilities relating to protection of personal information?</w:t>
      </w:r>
      <w:r w:rsidRPr="00126CFE">
        <w:rPr>
          <w:b w:val="0"/>
          <w:noProof/>
          <w:sz w:val="18"/>
        </w:rPr>
        <w:tab/>
      </w:r>
      <w:r w:rsidRPr="00126CFE">
        <w:rPr>
          <w:b w:val="0"/>
          <w:noProof/>
          <w:sz w:val="18"/>
        </w:rPr>
        <w:fldChar w:fldCharType="begin"/>
      </w:r>
      <w:r w:rsidRPr="00126CFE">
        <w:rPr>
          <w:b w:val="0"/>
          <w:noProof/>
          <w:sz w:val="18"/>
        </w:rPr>
        <w:instrText xml:space="preserve"> PAGEREF _Toc149828099 \h </w:instrText>
      </w:r>
      <w:r w:rsidRPr="00126CFE">
        <w:rPr>
          <w:b w:val="0"/>
          <w:noProof/>
          <w:sz w:val="18"/>
        </w:rPr>
      </w:r>
      <w:r w:rsidRPr="00126CFE">
        <w:rPr>
          <w:b w:val="0"/>
          <w:noProof/>
          <w:sz w:val="18"/>
        </w:rPr>
        <w:fldChar w:fldCharType="separate"/>
      </w:r>
      <w:r w:rsidR="000F067E">
        <w:rPr>
          <w:b w:val="0"/>
          <w:noProof/>
          <w:sz w:val="18"/>
        </w:rPr>
        <w:t>295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62</w:t>
      </w:r>
      <w:r>
        <w:rPr>
          <w:noProof/>
        </w:rPr>
        <w:noBreakHyphen/>
        <w:t>1</w:t>
      </w:r>
      <w:r>
        <w:rPr>
          <w:noProof/>
        </w:rPr>
        <w:tab/>
        <w:t>Responsibilities relating to protection of personal information</w:t>
      </w:r>
      <w:r w:rsidRPr="00126CFE">
        <w:rPr>
          <w:noProof/>
        </w:rPr>
        <w:tab/>
      </w:r>
      <w:r w:rsidRPr="00126CFE">
        <w:rPr>
          <w:noProof/>
        </w:rPr>
        <w:fldChar w:fldCharType="begin"/>
      </w:r>
      <w:r w:rsidRPr="00126CFE">
        <w:rPr>
          <w:noProof/>
        </w:rPr>
        <w:instrText xml:space="preserve"> PAGEREF _Toc149828100 \h </w:instrText>
      </w:r>
      <w:r w:rsidRPr="00126CFE">
        <w:rPr>
          <w:noProof/>
        </w:rPr>
      </w:r>
      <w:r w:rsidRPr="00126CFE">
        <w:rPr>
          <w:noProof/>
        </w:rPr>
        <w:fldChar w:fldCharType="separate"/>
      </w:r>
      <w:r w:rsidR="000F067E">
        <w:rPr>
          <w:noProof/>
        </w:rPr>
        <w:t>295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62</w:t>
      </w:r>
      <w:r>
        <w:rPr>
          <w:noProof/>
        </w:rPr>
        <w:noBreakHyphen/>
        <w:t>2</w:t>
      </w:r>
      <w:r>
        <w:rPr>
          <w:noProof/>
        </w:rPr>
        <w:tab/>
        <w:t>Giving personal information to courts etc.</w:t>
      </w:r>
      <w:r w:rsidRPr="00126CFE">
        <w:rPr>
          <w:noProof/>
        </w:rPr>
        <w:tab/>
      </w:r>
      <w:r w:rsidRPr="00126CFE">
        <w:rPr>
          <w:noProof/>
        </w:rPr>
        <w:fldChar w:fldCharType="begin"/>
      </w:r>
      <w:r w:rsidRPr="00126CFE">
        <w:rPr>
          <w:noProof/>
        </w:rPr>
        <w:instrText xml:space="preserve"> PAGEREF _Toc149828101 \h </w:instrText>
      </w:r>
      <w:r w:rsidRPr="00126CFE">
        <w:rPr>
          <w:noProof/>
        </w:rPr>
      </w:r>
      <w:r w:rsidRPr="00126CFE">
        <w:rPr>
          <w:noProof/>
        </w:rPr>
        <w:fldChar w:fldCharType="separate"/>
      </w:r>
      <w:r w:rsidR="000F067E">
        <w:rPr>
          <w:noProof/>
        </w:rPr>
        <w:t>296</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4.3—Accountability etc.</w:t>
      </w:r>
      <w:r w:rsidRPr="00126CFE">
        <w:rPr>
          <w:b w:val="0"/>
          <w:noProof/>
          <w:sz w:val="18"/>
        </w:rPr>
        <w:tab/>
      </w:r>
      <w:r w:rsidRPr="00126CFE">
        <w:rPr>
          <w:b w:val="0"/>
          <w:noProof/>
          <w:sz w:val="18"/>
        </w:rPr>
        <w:fldChar w:fldCharType="begin"/>
      </w:r>
      <w:r w:rsidRPr="00126CFE">
        <w:rPr>
          <w:b w:val="0"/>
          <w:noProof/>
          <w:sz w:val="18"/>
        </w:rPr>
        <w:instrText xml:space="preserve"> PAGEREF _Toc149828102 \h </w:instrText>
      </w:r>
      <w:r w:rsidRPr="00126CFE">
        <w:rPr>
          <w:b w:val="0"/>
          <w:noProof/>
          <w:sz w:val="18"/>
        </w:rPr>
      </w:r>
      <w:r w:rsidRPr="00126CFE">
        <w:rPr>
          <w:b w:val="0"/>
          <w:noProof/>
          <w:sz w:val="18"/>
        </w:rPr>
        <w:fldChar w:fldCharType="separate"/>
      </w:r>
      <w:r w:rsidR="000F067E">
        <w:rPr>
          <w:b w:val="0"/>
          <w:noProof/>
          <w:sz w:val="18"/>
        </w:rPr>
        <w:t>297</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63—Accountability etc.</w:t>
      </w:r>
      <w:r w:rsidRPr="00126CFE">
        <w:rPr>
          <w:b w:val="0"/>
          <w:noProof/>
          <w:sz w:val="18"/>
        </w:rPr>
        <w:tab/>
      </w:r>
      <w:r w:rsidRPr="00126CFE">
        <w:rPr>
          <w:b w:val="0"/>
          <w:noProof/>
          <w:sz w:val="18"/>
        </w:rPr>
        <w:fldChar w:fldCharType="begin"/>
      </w:r>
      <w:r w:rsidRPr="00126CFE">
        <w:rPr>
          <w:b w:val="0"/>
          <w:noProof/>
          <w:sz w:val="18"/>
        </w:rPr>
        <w:instrText xml:space="preserve"> PAGEREF _Toc149828103 \h </w:instrText>
      </w:r>
      <w:r w:rsidRPr="00126CFE">
        <w:rPr>
          <w:b w:val="0"/>
          <w:noProof/>
          <w:sz w:val="18"/>
        </w:rPr>
      </w:r>
      <w:r w:rsidRPr="00126CFE">
        <w:rPr>
          <w:b w:val="0"/>
          <w:noProof/>
          <w:sz w:val="18"/>
        </w:rPr>
        <w:fldChar w:fldCharType="separate"/>
      </w:r>
      <w:r w:rsidR="000F067E">
        <w:rPr>
          <w:b w:val="0"/>
          <w:noProof/>
          <w:sz w:val="18"/>
        </w:rPr>
        <w:t>297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Responsibilities of approved providers</w:t>
      </w:r>
      <w:r w:rsidRPr="00126CFE">
        <w:rPr>
          <w:noProof/>
        </w:rPr>
        <w:tab/>
      </w:r>
      <w:r w:rsidRPr="00126CFE">
        <w:rPr>
          <w:noProof/>
        </w:rPr>
        <w:fldChar w:fldCharType="begin"/>
      </w:r>
      <w:r w:rsidRPr="00126CFE">
        <w:rPr>
          <w:noProof/>
        </w:rPr>
        <w:instrText xml:space="preserve"> PAGEREF _Toc149828104 \h </w:instrText>
      </w:r>
      <w:r w:rsidRPr="00126CFE">
        <w:rPr>
          <w:noProof/>
        </w:rPr>
      </w:r>
      <w:r w:rsidRPr="00126CFE">
        <w:rPr>
          <w:noProof/>
        </w:rPr>
        <w:fldChar w:fldCharType="separate"/>
      </w:r>
      <w:r w:rsidR="000F067E">
        <w:rPr>
          <w:noProof/>
        </w:rPr>
        <w:t>297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1A</w:t>
      </w:r>
      <w:r>
        <w:rPr>
          <w:noProof/>
        </w:rPr>
        <w:tab/>
        <w:t>Responsibilities relating to the suitability of key personnel of an approved provider</w:t>
      </w:r>
      <w:r w:rsidRPr="00126CFE">
        <w:rPr>
          <w:noProof/>
        </w:rPr>
        <w:tab/>
      </w:r>
      <w:r w:rsidRPr="00126CFE">
        <w:rPr>
          <w:noProof/>
        </w:rPr>
        <w:fldChar w:fldCharType="begin"/>
      </w:r>
      <w:r w:rsidRPr="00126CFE">
        <w:rPr>
          <w:noProof/>
        </w:rPr>
        <w:instrText xml:space="preserve"> PAGEREF _Toc149828105 \h </w:instrText>
      </w:r>
      <w:r w:rsidRPr="00126CFE">
        <w:rPr>
          <w:noProof/>
        </w:rPr>
      </w:r>
      <w:r w:rsidRPr="00126CFE">
        <w:rPr>
          <w:noProof/>
        </w:rPr>
        <w:fldChar w:fldCharType="separate"/>
      </w:r>
      <w:r w:rsidR="000F067E">
        <w:rPr>
          <w:noProof/>
        </w:rPr>
        <w:t>299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1BA</w:t>
      </w:r>
      <w:r>
        <w:rPr>
          <w:noProof/>
        </w:rPr>
        <w:tab/>
        <w:t>Responsibility relating to the cessation of the provision of certain residential care</w:t>
      </w:r>
      <w:r w:rsidRPr="00126CFE">
        <w:rPr>
          <w:noProof/>
        </w:rPr>
        <w:tab/>
      </w:r>
      <w:r w:rsidRPr="00126CFE">
        <w:rPr>
          <w:noProof/>
        </w:rPr>
        <w:fldChar w:fldCharType="begin"/>
      </w:r>
      <w:r w:rsidRPr="00126CFE">
        <w:rPr>
          <w:noProof/>
        </w:rPr>
        <w:instrText xml:space="preserve"> PAGEREF _Toc149828106 \h </w:instrText>
      </w:r>
      <w:r w:rsidRPr="00126CFE">
        <w:rPr>
          <w:noProof/>
        </w:rPr>
      </w:r>
      <w:r w:rsidRPr="00126CFE">
        <w:rPr>
          <w:noProof/>
        </w:rPr>
        <w:fldChar w:fldCharType="separate"/>
      </w:r>
      <w:r w:rsidR="000F067E">
        <w:rPr>
          <w:noProof/>
        </w:rPr>
        <w:t>300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1B</w:t>
      </w:r>
      <w:r>
        <w:rPr>
          <w:noProof/>
        </w:rPr>
        <w:tab/>
        <w:t>Responsibility relating to recording entry of new residents</w:t>
      </w:r>
      <w:r w:rsidRPr="00126CFE">
        <w:rPr>
          <w:noProof/>
        </w:rPr>
        <w:tab/>
      </w:r>
      <w:r w:rsidRPr="00126CFE">
        <w:rPr>
          <w:noProof/>
        </w:rPr>
        <w:fldChar w:fldCharType="begin"/>
      </w:r>
      <w:r w:rsidRPr="00126CFE">
        <w:rPr>
          <w:noProof/>
        </w:rPr>
        <w:instrText xml:space="preserve"> PAGEREF _Toc149828107 \h </w:instrText>
      </w:r>
      <w:r w:rsidRPr="00126CFE">
        <w:rPr>
          <w:noProof/>
        </w:rPr>
      </w:r>
      <w:r w:rsidRPr="00126CFE">
        <w:rPr>
          <w:noProof/>
        </w:rPr>
        <w:fldChar w:fldCharType="separate"/>
      </w:r>
      <w:r w:rsidR="000F067E">
        <w:rPr>
          <w:noProof/>
        </w:rPr>
        <w:t>300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1C</w:t>
      </w:r>
      <w:r>
        <w:rPr>
          <w:noProof/>
        </w:rPr>
        <w:tab/>
        <w:t>Responsibility relating to circumstances materially affecting an approved provider’s suitability to provide aged care</w:t>
      </w:r>
      <w:r w:rsidRPr="00126CFE">
        <w:rPr>
          <w:noProof/>
        </w:rPr>
        <w:tab/>
      </w:r>
      <w:r w:rsidRPr="00126CFE">
        <w:rPr>
          <w:noProof/>
        </w:rPr>
        <w:fldChar w:fldCharType="begin"/>
      </w:r>
      <w:r w:rsidRPr="00126CFE">
        <w:rPr>
          <w:noProof/>
        </w:rPr>
        <w:instrText xml:space="preserve"> PAGEREF _Toc149828108 \h </w:instrText>
      </w:r>
      <w:r w:rsidRPr="00126CFE">
        <w:rPr>
          <w:noProof/>
        </w:rPr>
      </w:r>
      <w:r w:rsidRPr="00126CFE">
        <w:rPr>
          <w:noProof/>
        </w:rPr>
        <w:fldChar w:fldCharType="separate"/>
      </w:r>
      <w:r w:rsidR="000F067E">
        <w:rPr>
          <w:noProof/>
        </w:rPr>
        <w:t>300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1D</w:t>
      </w:r>
      <w:r>
        <w:rPr>
          <w:noProof/>
        </w:rPr>
        <w:tab/>
        <w:t>Responsibilities of certain approved providers relating to their governing bodies etc.</w:t>
      </w:r>
      <w:r w:rsidRPr="00126CFE">
        <w:rPr>
          <w:noProof/>
        </w:rPr>
        <w:tab/>
      </w:r>
      <w:r w:rsidRPr="00126CFE">
        <w:rPr>
          <w:noProof/>
        </w:rPr>
        <w:fldChar w:fldCharType="begin"/>
      </w:r>
      <w:r w:rsidRPr="00126CFE">
        <w:rPr>
          <w:noProof/>
        </w:rPr>
        <w:instrText xml:space="preserve"> PAGEREF _Toc149828109 \h </w:instrText>
      </w:r>
      <w:r w:rsidRPr="00126CFE">
        <w:rPr>
          <w:noProof/>
        </w:rPr>
      </w:r>
      <w:r w:rsidRPr="00126CFE">
        <w:rPr>
          <w:noProof/>
        </w:rPr>
        <w:fldChar w:fldCharType="separate"/>
      </w:r>
      <w:r w:rsidR="000F067E">
        <w:rPr>
          <w:noProof/>
        </w:rPr>
        <w:t>301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1E</w:t>
      </w:r>
      <w:r>
        <w:rPr>
          <w:noProof/>
        </w:rPr>
        <w:tab/>
        <w:t>Determination that certain responsibilities relating to the governing body of an approved provider do not apply</w:t>
      </w:r>
      <w:r w:rsidRPr="00126CFE">
        <w:rPr>
          <w:noProof/>
        </w:rPr>
        <w:tab/>
      </w:r>
      <w:r w:rsidRPr="00126CFE">
        <w:rPr>
          <w:noProof/>
        </w:rPr>
        <w:fldChar w:fldCharType="begin"/>
      </w:r>
      <w:r w:rsidRPr="00126CFE">
        <w:rPr>
          <w:noProof/>
        </w:rPr>
        <w:instrText xml:space="preserve"> PAGEREF _Toc149828110 \h </w:instrText>
      </w:r>
      <w:r w:rsidRPr="00126CFE">
        <w:rPr>
          <w:noProof/>
        </w:rPr>
      </w:r>
      <w:r w:rsidRPr="00126CFE">
        <w:rPr>
          <w:noProof/>
        </w:rPr>
        <w:fldChar w:fldCharType="separate"/>
      </w:r>
      <w:r w:rsidR="000F067E">
        <w:rPr>
          <w:noProof/>
        </w:rPr>
        <w:t>303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1F</w:t>
      </w:r>
      <w:r>
        <w:rPr>
          <w:noProof/>
        </w:rPr>
        <w:tab/>
        <w:t>Variation or revocation of determination on the Quality and Safety Commissioner’s own initiative</w:t>
      </w:r>
      <w:r w:rsidRPr="00126CFE">
        <w:rPr>
          <w:noProof/>
        </w:rPr>
        <w:tab/>
      </w:r>
      <w:r w:rsidRPr="00126CFE">
        <w:rPr>
          <w:noProof/>
        </w:rPr>
        <w:fldChar w:fldCharType="begin"/>
      </w:r>
      <w:r w:rsidRPr="00126CFE">
        <w:rPr>
          <w:noProof/>
        </w:rPr>
        <w:instrText xml:space="preserve"> PAGEREF _Toc149828111 \h </w:instrText>
      </w:r>
      <w:r w:rsidRPr="00126CFE">
        <w:rPr>
          <w:noProof/>
        </w:rPr>
      </w:r>
      <w:r w:rsidRPr="00126CFE">
        <w:rPr>
          <w:noProof/>
        </w:rPr>
        <w:fldChar w:fldCharType="separate"/>
      </w:r>
      <w:r w:rsidR="000F067E">
        <w:rPr>
          <w:noProof/>
        </w:rPr>
        <w:t>305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1G</w:t>
      </w:r>
      <w:r>
        <w:rPr>
          <w:noProof/>
        </w:rPr>
        <w:tab/>
        <w:t>Responsibility relating to the giving of information relating to reporting periods</w:t>
      </w:r>
      <w:r w:rsidRPr="00126CFE">
        <w:rPr>
          <w:noProof/>
        </w:rPr>
        <w:tab/>
      </w:r>
      <w:r w:rsidRPr="00126CFE">
        <w:rPr>
          <w:noProof/>
        </w:rPr>
        <w:fldChar w:fldCharType="begin"/>
      </w:r>
      <w:r w:rsidRPr="00126CFE">
        <w:rPr>
          <w:noProof/>
        </w:rPr>
        <w:instrText xml:space="preserve"> PAGEREF _Toc149828112 \h </w:instrText>
      </w:r>
      <w:r w:rsidRPr="00126CFE">
        <w:rPr>
          <w:noProof/>
        </w:rPr>
      </w:r>
      <w:r w:rsidRPr="00126CFE">
        <w:rPr>
          <w:noProof/>
        </w:rPr>
        <w:fldChar w:fldCharType="separate"/>
      </w:r>
      <w:r w:rsidR="000F067E">
        <w:rPr>
          <w:noProof/>
        </w:rPr>
        <w:t>306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1H</w:t>
      </w:r>
      <w:r>
        <w:rPr>
          <w:noProof/>
        </w:rPr>
        <w:tab/>
        <w:t>Responsibility relating to constitution of approved providers that are wholly</w:t>
      </w:r>
      <w:r>
        <w:rPr>
          <w:noProof/>
        </w:rPr>
        <w:noBreakHyphen/>
        <w:t>owned subsidiary corporations</w:t>
      </w:r>
      <w:r w:rsidRPr="00126CFE">
        <w:rPr>
          <w:noProof/>
        </w:rPr>
        <w:tab/>
      </w:r>
      <w:r w:rsidRPr="00126CFE">
        <w:rPr>
          <w:noProof/>
        </w:rPr>
        <w:fldChar w:fldCharType="begin"/>
      </w:r>
      <w:r w:rsidRPr="00126CFE">
        <w:rPr>
          <w:noProof/>
        </w:rPr>
        <w:instrText xml:space="preserve"> PAGEREF _Toc149828113 \h </w:instrText>
      </w:r>
      <w:r w:rsidRPr="00126CFE">
        <w:rPr>
          <w:noProof/>
        </w:rPr>
      </w:r>
      <w:r w:rsidRPr="00126CFE">
        <w:rPr>
          <w:noProof/>
        </w:rPr>
        <w:fldChar w:fldCharType="separate"/>
      </w:r>
      <w:r w:rsidR="000F067E">
        <w:rPr>
          <w:noProof/>
        </w:rPr>
        <w:t>306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63</w:t>
      </w:r>
      <w:r>
        <w:rPr>
          <w:noProof/>
        </w:rPr>
        <w:noBreakHyphen/>
        <w:t>2</w:t>
      </w:r>
      <w:r>
        <w:rPr>
          <w:noProof/>
        </w:rPr>
        <w:tab/>
        <w:t>Annual report on the operation of the Act</w:t>
      </w:r>
      <w:r w:rsidRPr="00126CFE">
        <w:rPr>
          <w:noProof/>
        </w:rPr>
        <w:tab/>
      </w:r>
      <w:r w:rsidRPr="00126CFE">
        <w:rPr>
          <w:noProof/>
        </w:rPr>
        <w:fldChar w:fldCharType="begin"/>
      </w:r>
      <w:r w:rsidRPr="00126CFE">
        <w:rPr>
          <w:noProof/>
        </w:rPr>
        <w:instrText xml:space="preserve"> PAGEREF _Toc149828114 \h </w:instrText>
      </w:r>
      <w:r w:rsidRPr="00126CFE">
        <w:rPr>
          <w:noProof/>
        </w:rPr>
      </w:r>
      <w:r w:rsidRPr="00126CFE">
        <w:rPr>
          <w:noProof/>
        </w:rPr>
        <w:fldChar w:fldCharType="separate"/>
      </w:r>
      <w:r w:rsidR="000F067E">
        <w:rPr>
          <w:noProof/>
        </w:rPr>
        <w:t>307</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5—Grants</w:t>
      </w:r>
      <w:r w:rsidRPr="00126CFE">
        <w:rPr>
          <w:b w:val="0"/>
          <w:noProof/>
          <w:sz w:val="18"/>
        </w:rPr>
        <w:tab/>
      </w:r>
      <w:r w:rsidRPr="00126CFE">
        <w:rPr>
          <w:b w:val="0"/>
          <w:noProof/>
          <w:sz w:val="18"/>
        </w:rPr>
        <w:fldChar w:fldCharType="begin"/>
      </w:r>
      <w:r w:rsidRPr="00126CFE">
        <w:rPr>
          <w:b w:val="0"/>
          <w:noProof/>
          <w:sz w:val="18"/>
        </w:rPr>
        <w:instrText xml:space="preserve"> PAGEREF _Toc149828115 \h </w:instrText>
      </w:r>
      <w:r w:rsidRPr="00126CFE">
        <w:rPr>
          <w:b w:val="0"/>
          <w:noProof/>
          <w:sz w:val="18"/>
        </w:rPr>
      </w:r>
      <w:r w:rsidRPr="00126CFE">
        <w:rPr>
          <w:b w:val="0"/>
          <w:noProof/>
          <w:sz w:val="18"/>
        </w:rPr>
        <w:fldChar w:fldCharType="separate"/>
      </w:r>
      <w:r w:rsidR="000F067E">
        <w:rPr>
          <w:b w:val="0"/>
          <w:noProof/>
          <w:sz w:val="18"/>
        </w:rPr>
        <w:t>309</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69—Introduction</w:t>
      </w:r>
      <w:r w:rsidRPr="00126CFE">
        <w:rPr>
          <w:b w:val="0"/>
          <w:noProof/>
          <w:sz w:val="18"/>
        </w:rPr>
        <w:tab/>
      </w:r>
      <w:r w:rsidRPr="00126CFE">
        <w:rPr>
          <w:b w:val="0"/>
          <w:noProof/>
          <w:sz w:val="18"/>
        </w:rPr>
        <w:fldChar w:fldCharType="begin"/>
      </w:r>
      <w:r w:rsidRPr="00126CFE">
        <w:rPr>
          <w:b w:val="0"/>
          <w:noProof/>
          <w:sz w:val="18"/>
        </w:rPr>
        <w:instrText xml:space="preserve"> PAGEREF _Toc149828116 \h </w:instrText>
      </w:r>
      <w:r w:rsidRPr="00126CFE">
        <w:rPr>
          <w:b w:val="0"/>
          <w:noProof/>
          <w:sz w:val="18"/>
        </w:rPr>
      </w:r>
      <w:r w:rsidRPr="00126CFE">
        <w:rPr>
          <w:b w:val="0"/>
          <w:noProof/>
          <w:sz w:val="18"/>
        </w:rPr>
        <w:fldChar w:fldCharType="separate"/>
      </w:r>
      <w:r w:rsidR="000F067E">
        <w:rPr>
          <w:b w:val="0"/>
          <w:noProof/>
          <w:sz w:val="18"/>
        </w:rPr>
        <w:t>309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What this Chapter is about</w:t>
      </w:r>
      <w:r w:rsidRPr="00126CFE">
        <w:rPr>
          <w:noProof/>
        </w:rPr>
        <w:tab/>
      </w:r>
      <w:r w:rsidRPr="00126CFE">
        <w:rPr>
          <w:noProof/>
        </w:rPr>
        <w:fldChar w:fldCharType="begin"/>
      </w:r>
      <w:r w:rsidRPr="00126CFE">
        <w:rPr>
          <w:noProof/>
        </w:rPr>
        <w:instrText xml:space="preserve"> PAGEREF _Toc149828117 \h </w:instrText>
      </w:r>
      <w:r w:rsidRPr="00126CFE">
        <w:rPr>
          <w:noProof/>
        </w:rPr>
      </w:r>
      <w:r w:rsidRPr="00126CFE">
        <w:rPr>
          <w:noProof/>
        </w:rPr>
        <w:fldChar w:fldCharType="separate"/>
      </w:r>
      <w:r w:rsidR="000F067E">
        <w:rPr>
          <w:noProof/>
        </w:rPr>
        <w:t>309</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5.1—Residential care grants</w:t>
      </w:r>
      <w:r w:rsidRPr="00126CFE">
        <w:rPr>
          <w:b w:val="0"/>
          <w:noProof/>
          <w:sz w:val="18"/>
        </w:rPr>
        <w:tab/>
      </w:r>
      <w:r w:rsidRPr="00126CFE">
        <w:rPr>
          <w:b w:val="0"/>
          <w:noProof/>
          <w:sz w:val="18"/>
        </w:rPr>
        <w:fldChar w:fldCharType="begin"/>
      </w:r>
      <w:r w:rsidRPr="00126CFE">
        <w:rPr>
          <w:b w:val="0"/>
          <w:noProof/>
          <w:sz w:val="18"/>
        </w:rPr>
        <w:instrText xml:space="preserve"> PAGEREF _Toc149828118 \h </w:instrText>
      </w:r>
      <w:r w:rsidRPr="00126CFE">
        <w:rPr>
          <w:b w:val="0"/>
          <w:noProof/>
          <w:sz w:val="18"/>
        </w:rPr>
      </w:r>
      <w:r w:rsidRPr="00126CFE">
        <w:rPr>
          <w:b w:val="0"/>
          <w:noProof/>
          <w:sz w:val="18"/>
        </w:rPr>
        <w:fldChar w:fldCharType="separate"/>
      </w:r>
      <w:r w:rsidR="000F067E">
        <w:rPr>
          <w:b w:val="0"/>
          <w:noProof/>
          <w:sz w:val="18"/>
        </w:rPr>
        <w:t>310</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70—Introduction</w:t>
      </w:r>
      <w:r w:rsidRPr="00126CFE">
        <w:rPr>
          <w:b w:val="0"/>
          <w:noProof/>
          <w:sz w:val="18"/>
        </w:rPr>
        <w:tab/>
      </w:r>
      <w:r w:rsidRPr="00126CFE">
        <w:rPr>
          <w:b w:val="0"/>
          <w:noProof/>
          <w:sz w:val="18"/>
        </w:rPr>
        <w:fldChar w:fldCharType="begin"/>
      </w:r>
      <w:r w:rsidRPr="00126CFE">
        <w:rPr>
          <w:b w:val="0"/>
          <w:noProof/>
          <w:sz w:val="18"/>
        </w:rPr>
        <w:instrText xml:space="preserve"> PAGEREF _Toc149828119 \h </w:instrText>
      </w:r>
      <w:r w:rsidRPr="00126CFE">
        <w:rPr>
          <w:b w:val="0"/>
          <w:noProof/>
          <w:sz w:val="18"/>
        </w:rPr>
      </w:r>
      <w:r w:rsidRPr="00126CFE">
        <w:rPr>
          <w:b w:val="0"/>
          <w:noProof/>
          <w:sz w:val="18"/>
        </w:rPr>
        <w:fldChar w:fldCharType="separate"/>
      </w:r>
      <w:r w:rsidR="000F067E">
        <w:rPr>
          <w:b w:val="0"/>
          <w:noProof/>
          <w:sz w:val="18"/>
        </w:rPr>
        <w:t>310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_Toc149828120 \h </w:instrText>
      </w:r>
      <w:r w:rsidRPr="00126CFE">
        <w:rPr>
          <w:noProof/>
        </w:rPr>
      </w:r>
      <w:r w:rsidRPr="00126CFE">
        <w:rPr>
          <w:noProof/>
        </w:rPr>
        <w:fldChar w:fldCharType="separate"/>
      </w:r>
      <w:r w:rsidR="000F067E">
        <w:rPr>
          <w:noProof/>
        </w:rPr>
        <w:t>310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70</w:t>
      </w:r>
      <w:r>
        <w:rPr>
          <w:noProof/>
        </w:rPr>
        <w:noBreakHyphen/>
        <w:t>2</w:t>
      </w:r>
      <w:r>
        <w:rPr>
          <w:noProof/>
        </w:rPr>
        <w:tab/>
        <w:t>The Grant Principles</w:t>
      </w:r>
      <w:r w:rsidRPr="00126CFE">
        <w:rPr>
          <w:noProof/>
        </w:rPr>
        <w:tab/>
      </w:r>
      <w:r w:rsidRPr="00126CFE">
        <w:rPr>
          <w:noProof/>
        </w:rPr>
        <w:fldChar w:fldCharType="begin"/>
      </w:r>
      <w:r w:rsidRPr="00126CFE">
        <w:rPr>
          <w:noProof/>
        </w:rPr>
        <w:instrText xml:space="preserve"> PAGEREF _Toc149828121 \h </w:instrText>
      </w:r>
      <w:r w:rsidRPr="00126CFE">
        <w:rPr>
          <w:noProof/>
        </w:rPr>
      </w:r>
      <w:r w:rsidRPr="00126CFE">
        <w:rPr>
          <w:noProof/>
        </w:rPr>
        <w:fldChar w:fldCharType="separate"/>
      </w:r>
      <w:r w:rsidR="000F067E">
        <w:rPr>
          <w:noProof/>
        </w:rPr>
        <w:t>310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70</w:t>
      </w:r>
      <w:r>
        <w:rPr>
          <w:noProof/>
        </w:rPr>
        <w:noBreakHyphen/>
        <w:t>3</w:t>
      </w:r>
      <w:r>
        <w:rPr>
          <w:noProof/>
        </w:rPr>
        <w:tab/>
        <w:t xml:space="preserve">Meaning of </w:t>
      </w:r>
      <w:r w:rsidRPr="005475B4">
        <w:rPr>
          <w:i/>
          <w:noProof/>
        </w:rPr>
        <w:t>capital works costs</w:t>
      </w:r>
      <w:r w:rsidRPr="00126CFE">
        <w:rPr>
          <w:noProof/>
        </w:rPr>
        <w:tab/>
      </w:r>
      <w:r w:rsidRPr="00126CFE">
        <w:rPr>
          <w:noProof/>
        </w:rPr>
        <w:fldChar w:fldCharType="begin"/>
      </w:r>
      <w:r w:rsidRPr="00126CFE">
        <w:rPr>
          <w:noProof/>
        </w:rPr>
        <w:instrText xml:space="preserve"> PAGEREF _Toc149828122 \h </w:instrText>
      </w:r>
      <w:r w:rsidRPr="00126CFE">
        <w:rPr>
          <w:noProof/>
        </w:rPr>
      </w:r>
      <w:r w:rsidRPr="00126CFE">
        <w:rPr>
          <w:noProof/>
        </w:rPr>
        <w:fldChar w:fldCharType="separate"/>
      </w:r>
      <w:r w:rsidR="000F067E">
        <w:rPr>
          <w:noProof/>
        </w:rPr>
        <w:t>310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71—How do people apply for allocations of residential care grants?</w:t>
      </w:r>
      <w:r w:rsidRPr="00126CFE">
        <w:rPr>
          <w:b w:val="0"/>
          <w:noProof/>
          <w:sz w:val="18"/>
        </w:rPr>
        <w:tab/>
      </w:r>
      <w:r w:rsidRPr="00126CFE">
        <w:rPr>
          <w:b w:val="0"/>
          <w:noProof/>
          <w:sz w:val="18"/>
        </w:rPr>
        <w:fldChar w:fldCharType="begin"/>
      </w:r>
      <w:r w:rsidRPr="00126CFE">
        <w:rPr>
          <w:b w:val="0"/>
          <w:noProof/>
          <w:sz w:val="18"/>
        </w:rPr>
        <w:instrText xml:space="preserve"> PAGEREF _Toc149828123 \h </w:instrText>
      </w:r>
      <w:r w:rsidRPr="00126CFE">
        <w:rPr>
          <w:b w:val="0"/>
          <w:noProof/>
          <w:sz w:val="18"/>
        </w:rPr>
      </w:r>
      <w:r w:rsidRPr="00126CFE">
        <w:rPr>
          <w:b w:val="0"/>
          <w:noProof/>
          <w:sz w:val="18"/>
        </w:rPr>
        <w:fldChar w:fldCharType="separate"/>
      </w:r>
      <w:r w:rsidR="000F067E">
        <w:rPr>
          <w:b w:val="0"/>
          <w:noProof/>
          <w:sz w:val="18"/>
        </w:rPr>
        <w:t>312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71</w:t>
      </w:r>
      <w:r>
        <w:rPr>
          <w:noProof/>
        </w:rPr>
        <w:noBreakHyphen/>
        <w:t>1</w:t>
      </w:r>
      <w:r>
        <w:rPr>
          <w:noProof/>
        </w:rPr>
        <w:tab/>
        <w:t>Applications for residential care grants</w:t>
      </w:r>
      <w:r w:rsidRPr="00126CFE">
        <w:rPr>
          <w:noProof/>
        </w:rPr>
        <w:tab/>
      </w:r>
      <w:r w:rsidRPr="00126CFE">
        <w:rPr>
          <w:noProof/>
        </w:rPr>
        <w:fldChar w:fldCharType="begin"/>
      </w:r>
      <w:r w:rsidRPr="00126CFE">
        <w:rPr>
          <w:noProof/>
        </w:rPr>
        <w:instrText xml:space="preserve"> PAGEREF _Toc149828124 \h </w:instrText>
      </w:r>
      <w:r w:rsidRPr="00126CFE">
        <w:rPr>
          <w:noProof/>
        </w:rPr>
      </w:r>
      <w:r w:rsidRPr="00126CFE">
        <w:rPr>
          <w:noProof/>
        </w:rPr>
        <w:fldChar w:fldCharType="separate"/>
      </w:r>
      <w:r w:rsidR="000F067E">
        <w:rPr>
          <w:noProof/>
        </w:rPr>
        <w:t>312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71</w:t>
      </w:r>
      <w:r>
        <w:rPr>
          <w:noProof/>
        </w:rPr>
        <w:noBreakHyphen/>
        <w:t>2</w:t>
      </w:r>
      <w:r>
        <w:rPr>
          <w:noProof/>
        </w:rPr>
        <w:tab/>
        <w:t>Invitation to apply</w:t>
      </w:r>
      <w:r w:rsidRPr="00126CFE">
        <w:rPr>
          <w:noProof/>
        </w:rPr>
        <w:tab/>
      </w:r>
      <w:r w:rsidRPr="00126CFE">
        <w:rPr>
          <w:noProof/>
        </w:rPr>
        <w:fldChar w:fldCharType="begin"/>
      </w:r>
      <w:r w:rsidRPr="00126CFE">
        <w:rPr>
          <w:noProof/>
        </w:rPr>
        <w:instrText xml:space="preserve"> PAGEREF _Toc149828125 \h </w:instrText>
      </w:r>
      <w:r w:rsidRPr="00126CFE">
        <w:rPr>
          <w:noProof/>
        </w:rPr>
      </w:r>
      <w:r w:rsidRPr="00126CFE">
        <w:rPr>
          <w:noProof/>
        </w:rPr>
        <w:fldChar w:fldCharType="separate"/>
      </w:r>
      <w:r w:rsidR="000F067E">
        <w:rPr>
          <w:noProof/>
        </w:rPr>
        <w:t>312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71</w:t>
      </w:r>
      <w:r>
        <w:rPr>
          <w:noProof/>
        </w:rPr>
        <w:noBreakHyphen/>
        <w:t>3</w:t>
      </w:r>
      <w:r>
        <w:rPr>
          <w:noProof/>
        </w:rPr>
        <w:tab/>
        <w:t>Requests for further information</w:t>
      </w:r>
      <w:r w:rsidRPr="00126CFE">
        <w:rPr>
          <w:noProof/>
        </w:rPr>
        <w:tab/>
      </w:r>
      <w:r w:rsidRPr="00126CFE">
        <w:rPr>
          <w:noProof/>
        </w:rPr>
        <w:fldChar w:fldCharType="begin"/>
      </w:r>
      <w:r w:rsidRPr="00126CFE">
        <w:rPr>
          <w:noProof/>
        </w:rPr>
        <w:instrText xml:space="preserve"> PAGEREF _Toc149828126 \h </w:instrText>
      </w:r>
      <w:r w:rsidRPr="00126CFE">
        <w:rPr>
          <w:noProof/>
        </w:rPr>
      </w:r>
      <w:r w:rsidRPr="00126CFE">
        <w:rPr>
          <w:noProof/>
        </w:rPr>
        <w:fldChar w:fldCharType="separate"/>
      </w:r>
      <w:r w:rsidR="000F067E">
        <w:rPr>
          <w:noProof/>
        </w:rPr>
        <w:t>313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72—How are residential care grants allocated?</w:t>
      </w:r>
      <w:r w:rsidRPr="00126CFE">
        <w:rPr>
          <w:b w:val="0"/>
          <w:noProof/>
          <w:sz w:val="18"/>
        </w:rPr>
        <w:tab/>
      </w:r>
      <w:r w:rsidRPr="00126CFE">
        <w:rPr>
          <w:b w:val="0"/>
          <w:noProof/>
          <w:sz w:val="18"/>
        </w:rPr>
        <w:fldChar w:fldCharType="begin"/>
      </w:r>
      <w:r w:rsidRPr="00126CFE">
        <w:rPr>
          <w:b w:val="0"/>
          <w:noProof/>
          <w:sz w:val="18"/>
        </w:rPr>
        <w:instrText xml:space="preserve"> PAGEREF _Toc149828127 \h </w:instrText>
      </w:r>
      <w:r w:rsidRPr="00126CFE">
        <w:rPr>
          <w:b w:val="0"/>
          <w:noProof/>
          <w:sz w:val="18"/>
        </w:rPr>
      </w:r>
      <w:r w:rsidRPr="00126CFE">
        <w:rPr>
          <w:b w:val="0"/>
          <w:noProof/>
          <w:sz w:val="18"/>
        </w:rPr>
        <w:fldChar w:fldCharType="separate"/>
      </w:r>
      <w:r w:rsidR="000F067E">
        <w:rPr>
          <w:b w:val="0"/>
          <w:noProof/>
          <w:sz w:val="18"/>
        </w:rPr>
        <w:t>314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Allocation of residential care grants</w:t>
      </w:r>
      <w:r w:rsidRPr="00126CFE">
        <w:rPr>
          <w:noProof/>
        </w:rPr>
        <w:tab/>
      </w:r>
      <w:r w:rsidRPr="00126CFE">
        <w:rPr>
          <w:noProof/>
        </w:rPr>
        <w:fldChar w:fldCharType="begin"/>
      </w:r>
      <w:r w:rsidRPr="00126CFE">
        <w:rPr>
          <w:noProof/>
        </w:rPr>
        <w:instrText xml:space="preserve"> PAGEREF _Toc149828128 \h </w:instrText>
      </w:r>
      <w:r w:rsidRPr="00126CFE">
        <w:rPr>
          <w:noProof/>
        </w:rPr>
      </w:r>
      <w:r w:rsidRPr="00126CFE">
        <w:rPr>
          <w:noProof/>
        </w:rPr>
        <w:fldChar w:fldCharType="separate"/>
      </w:r>
      <w:r w:rsidR="000F067E">
        <w:rPr>
          <w:noProof/>
        </w:rPr>
        <w:t>314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72</w:t>
      </w:r>
      <w:r>
        <w:rPr>
          <w:noProof/>
        </w:rPr>
        <w:noBreakHyphen/>
        <w:t>4</w:t>
      </w:r>
      <w:r>
        <w:rPr>
          <w:noProof/>
        </w:rPr>
        <w:tab/>
        <w:t>Compliance with the invitation</w:t>
      </w:r>
      <w:r w:rsidRPr="00126CFE">
        <w:rPr>
          <w:noProof/>
        </w:rPr>
        <w:tab/>
      </w:r>
      <w:r w:rsidRPr="00126CFE">
        <w:rPr>
          <w:noProof/>
        </w:rPr>
        <w:fldChar w:fldCharType="begin"/>
      </w:r>
      <w:r w:rsidRPr="00126CFE">
        <w:rPr>
          <w:noProof/>
        </w:rPr>
        <w:instrText xml:space="preserve"> PAGEREF _Toc149828129 \h </w:instrText>
      </w:r>
      <w:r w:rsidRPr="00126CFE">
        <w:rPr>
          <w:noProof/>
        </w:rPr>
      </w:r>
      <w:r w:rsidRPr="00126CFE">
        <w:rPr>
          <w:noProof/>
        </w:rPr>
        <w:fldChar w:fldCharType="separate"/>
      </w:r>
      <w:r w:rsidR="000F067E">
        <w:rPr>
          <w:noProof/>
        </w:rPr>
        <w:t>314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Waiver of requirements</w:t>
      </w:r>
      <w:r w:rsidRPr="00126CFE">
        <w:rPr>
          <w:noProof/>
        </w:rPr>
        <w:tab/>
      </w:r>
      <w:r w:rsidRPr="00126CFE">
        <w:rPr>
          <w:noProof/>
        </w:rPr>
        <w:fldChar w:fldCharType="begin"/>
      </w:r>
      <w:r w:rsidRPr="00126CFE">
        <w:rPr>
          <w:noProof/>
        </w:rPr>
        <w:instrText xml:space="preserve"> PAGEREF _Toc149828130 \h </w:instrText>
      </w:r>
      <w:r w:rsidRPr="00126CFE">
        <w:rPr>
          <w:noProof/>
        </w:rPr>
      </w:r>
      <w:r w:rsidRPr="00126CFE">
        <w:rPr>
          <w:noProof/>
        </w:rPr>
        <w:fldChar w:fldCharType="separate"/>
      </w:r>
      <w:r w:rsidR="000F067E">
        <w:rPr>
          <w:noProof/>
        </w:rPr>
        <w:t>315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72</w:t>
      </w:r>
      <w:r>
        <w:rPr>
          <w:noProof/>
        </w:rPr>
        <w:noBreakHyphen/>
        <w:t>6</w:t>
      </w:r>
      <w:r>
        <w:rPr>
          <w:noProof/>
        </w:rPr>
        <w:tab/>
        <w:t>Notification of allocation</w:t>
      </w:r>
      <w:r w:rsidRPr="00126CFE">
        <w:rPr>
          <w:noProof/>
        </w:rPr>
        <w:tab/>
      </w:r>
      <w:r w:rsidRPr="00126CFE">
        <w:rPr>
          <w:noProof/>
        </w:rPr>
        <w:fldChar w:fldCharType="begin"/>
      </w:r>
      <w:r w:rsidRPr="00126CFE">
        <w:rPr>
          <w:noProof/>
        </w:rPr>
        <w:instrText xml:space="preserve"> PAGEREF _Toc149828131 \h </w:instrText>
      </w:r>
      <w:r w:rsidRPr="00126CFE">
        <w:rPr>
          <w:noProof/>
        </w:rPr>
      </w:r>
      <w:r w:rsidRPr="00126CFE">
        <w:rPr>
          <w:noProof/>
        </w:rPr>
        <w:fldChar w:fldCharType="separate"/>
      </w:r>
      <w:r w:rsidR="000F067E">
        <w:rPr>
          <w:noProof/>
        </w:rPr>
        <w:t>315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72</w:t>
      </w:r>
      <w:r>
        <w:rPr>
          <w:noProof/>
        </w:rPr>
        <w:noBreakHyphen/>
        <w:t>7</w:t>
      </w:r>
      <w:r>
        <w:rPr>
          <w:noProof/>
        </w:rPr>
        <w:tab/>
        <w:t>Notice to unsuccessful applicants</w:t>
      </w:r>
      <w:r w:rsidRPr="00126CFE">
        <w:rPr>
          <w:noProof/>
        </w:rPr>
        <w:tab/>
      </w:r>
      <w:r w:rsidRPr="00126CFE">
        <w:rPr>
          <w:noProof/>
        </w:rPr>
        <w:fldChar w:fldCharType="begin"/>
      </w:r>
      <w:r w:rsidRPr="00126CFE">
        <w:rPr>
          <w:noProof/>
        </w:rPr>
        <w:instrText xml:space="preserve"> PAGEREF _Toc149828132 \h </w:instrText>
      </w:r>
      <w:r w:rsidRPr="00126CFE">
        <w:rPr>
          <w:noProof/>
        </w:rPr>
      </w:r>
      <w:r w:rsidRPr="00126CFE">
        <w:rPr>
          <w:noProof/>
        </w:rPr>
        <w:fldChar w:fldCharType="separate"/>
      </w:r>
      <w:r w:rsidR="000F067E">
        <w:rPr>
          <w:noProof/>
        </w:rPr>
        <w:t>316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73—On what basis are residential care grants paid?</w:t>
      </w:r>
      <w:r w:rsidRPr="00126CFE">
        <w:rPr>
          <w:b w:val="0"/>
          <w:noProof/>
          <w:sz w:val="18"/>
        </w:rPr>
        <w:tab/>
      </w:r>
      <w:r w:rsidRPr="00126CFE">
        <w:rPr>
          <w:b w:val="0"/>
          <w:noProof/>
          <w:sz w:val="18"/>
        </w:rPr>
        <w:fldChar w:fldCharType="begin"/>
      </w:r>
      <w:r w:rsidRPr="00126CFE">
        <w:rPr>
          <w:b w:val="0"/>
          <w:noProof/>
          <w:sz w:val="18"/>
        </w:rPr>
        <w:instrText xml:space="preserve"> PAGEREF _Toc149828133 \h </w:instrText>
      </w:r>
      <w:r w:rsidRPr="00126CFE">
        <w:rPr>
          <w:b w:val="0"/>
          <w:noProof/>
          <w:sz w:val="18"/>
        </w:rPr>
      </w:r>
      <w:r w:rsidRPr="00126CFE">
        <w:rPr>
          <w:b w:val="0"/>
          <w:noProof/>
          <w:sz w:val="18"/>
        </w:rPr>
        <w:fldChar w:fldCharType="separate"/>
      </w:r>
      <w:r w:rsidR="000F067E">
        <w:rPr>
          <w:b w:val="0"/>
          <w:noProof/>
          <w:sz w:val="18"/>
        </w:rPr>
        <w:t>317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73</w:t>
      </w:r>
      <w:r>
        <w:rPr>
          <w:noProof/>
        </w:rPr>
        <w:noBreakHyphen/>
        <w:t>1</w:t>
      </w:r>
      <w:r>
        <w:rPr>
          <w:noProof/>
        </w:rPr>
        <w:tab/>
        <w:t>Basis on which residential care grants are paid</w:t>
      </w:r>
      <w:r w:rsidRPr="00126CFE">
        <w:rPr>
          <w:noProof/>
        </w:rPr>
        <w:tab/>
      </w:r>
      <w:r w:rsidRPr="00126CFE">
        <w:rPr>
          <w:noProof/>
        </w:rPr>
        <w:fldChar w:fldCharType="begin"/>
      </w:r>
      <w:r w:rsidRPr="00126CFE">
        <w:rPr>
          <w:noProof/>
        </w:rPr>
        <w:instrText xml:space="preserve"> PAGEREF _Toc149828134 \h </w:instrText>
      </w:r>
      <w:r w:rsidRPr="00126CFE">
        <w:rPr>
          <w:noProof/>
        </w:rPr>
      </w:r>
      <w:r w:rsidRPr="00126CFE">
        <w:rPr>
          <w:noProof/>
        </w:rPr>
        <w:fldChar w:fldCharType="separate"/>
      </w:r>
      <w:r w:rsidR="000F067E">
        <w:rPr>
          <w:noProof/>
        </w:rPr>
        <w:t>317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73</w:t>
      </w:r>
      <w:r>
        <w:rPr>
          <w:noProof/>
        </w:rPr>
        <w:noBreakHyphen/>
        <w:t>3</w:t>
      </w:r>
      <w:r>
        <w:rPr>
          <w:noProof/>
        </w:rPr>
        <w:tab/>
        <w:t>Grants payable only if certain conditions met</w:t>
      </w:r>
      <w:r w:rsidRPr="00126CFE">
        <w:rPr>
          <w:noProof/>
        </w:rPr>
        <w:tab/>
      </w:r>
      <w:r w:rsidRPr="00126CFE">
        <w:rPr>
          <w:noProof/>
        </w:rPr>
        <w:fldChar w:fldCharType="begin"/>
      </w:r>
      <w:r w:rsidRPr="00126CFE">
        <w:rPr>
          <w:noProof/>
        </w:rPr>
        <w:instrText xml:space="preserve"> PAGEREF _Toc149828135 \h </w:instrText>
      </w:r>
      <w:r w:rsidRPr="00126CFE">
        <w:rPr>
          <w:noProof/>
        </w:rPr>
      </w:r>
      <w:r w:rsidRPr="00126CFE">
        <w:rPr>
          <w:noProof/>
        </w:rPr>
        <w:fldChar w:fldCharType="separate"/>
      </w:r>
      <w:r w:rsidR="000F067E">
        <w:rPr>
          <w:noProof/>
        </w:rPr>
        <w:t>317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73</w:t>
      </w:r>
      <w:r>
        <w:rPr>
          <w:noProof/>
        </w:rPr>
        <w:noBreakHyphen/>
        <w:t>4</w:t>
      </w:r>
      <w:r>
        <w:rPr>
          <w:noProof/>
        </w:rPr>
        <w:tab/>
        <w:t>Variation or revocation of allocations</w:t>
      </w:r>
      <w:r w:rsidRPr="00126CFE">
        <w:rPr>
          <w:noProof/>
        </w:rPr>
        <w:tab/>
      </w:r>
      <w:r w:rsidRPr="00126CFE">
        <w:rPr>
          <w:noProof/>
        </w:rPr>
        <w:fldChar w:fldCharType="begin"/>
      </w:r>
      <w:r w:rsidRPr="00126CFE">
        <w:rPr>
          <w:noProof/>
        </w:rPr>
        <w:instrText xml:space="preserve"> PAGEREF _Toc149828136 \h </w:instrText>
      </w:r>
      <w:r w:rsidRPr="00126CFE">
        <w:rPr>
          <w:noProof/>
        </w:rPr>
      </w:r>
      <w:r w:rsidRPr="00126CFE">
        <w:rPr>
          <w:noProof/>
        </w:rPr>
        <w:fldChar w:fldCharType="separate"/>
      </w:r>
      <w:r w:rsidR="000F067E">
        <w:rPr>
          <w:noProof/>
        </w:rPr>
        <w:t>318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73</w:t>
      </w:r>
      <w:r>
        <w:rPr>
          <w:noProof/>
        </w:rPr>
        <w:noBreakHyphen/>
        <w:t>5</w:t>
      </w:r>
      <w:r>
        <w:rPr>
          <w:noProof/>
        </w:rPr>
        <w:tab/>
        <w:t>Variation of allocations on application of approved provider</w:t>
      </w:r>
      <w:r w:rsidRPr="00126CFE">
        <w:rPr>
          <w:noProof/>
        </w:rPr>
        <w:tab/>
      </w:r>
      <w:r w:rsidRPr="00126CFE">
        <w:rPr>
          <w:noProof/>
        </w:rPr>
        <w:fldChar w:fldCharType="begin"/>
      </w:r>
      <w:r w:rsidRPr="00126CFE">
        <w:rPr>
          <w:noProof/>
        </w:rPr>
        <w:instrText xml:space="preserve"> PAGEREF _Toc149828137 \h </w:instrText>
      </w:r>
      <w:r w:rsidRPr="00126CFE">
        <w:rPr>
          <w:noProof/>
        </w:rPr>
      </w:r>
      <w:r w:rsidRPr="00126CFE">
        <w:rPr>
          <w:noProof/>
        </w:rPr>
        <w:fldChar w:fldCharType="separate"/>
      </w:r>
      <w:r w:rsidR="000F067E">
        <w:rPr>
          <w:noProof/>
        </w:rPr>
        <w:t>319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73</w:t>
      </w:r>
      <w:r>
        <w:rPr>
          <w:noProof/>
        </w:rPr>
        <w:noBreakHyphen/>
        <w:t>6</w:t>
      </w:r>
      <w:r>
        <w:rPr>
          <w:noProof/>
        </w:rPr>
        <w:tab/>
        <w:t>Agreement taken to be varied</w:t>
      </w:r>
      <w:r w:rsidRPr="00126CFE">
        <w:rPr>
          <w:noProof/>
        </w:rPr>
        <w:tab/>
      </w:r>
      <w:r w:rsidRPr="00126CFE">
        <w:rPr>
          <w:noProof/>
        </w:rPr>
        <w:fldChar w:fldCharType="begin"/>
      </w:r>
      <w:r w:rsidRPr="00126CFE">
        <w:rPr>
          <w:noProof/>
        </w:rPr>
        <w:instrText xml:space="preserve"> PAGEREF _Toc149828138 \h </w:instrText>
      </w:r>
      <w:r w:rsidRPr="00126CFE">
        <w:rPr>
          <w:noProof/>
        </w:rPr>
      </w:r>
      <w:r w:rsidRPr="00126CFE">
        <w:rPr>
          <w:noProof/>
        </w:rPr>
        <w:fldChar w:fldCharType="separate"/>
      </w:r>
      <w:r w:rsidR="000F067E">
        <w:rPr>
          <w:noProof/>
        </w:rPr>
        <w:t>319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73</w:t>
      </w:r>
      <w:r>
        <w:rPr>
          <w:noProof/>
        </w:rPr>
        <w:noBreakHyphen/>
        <w:t>7</w:t>
      </w:r>
      <w:r>
        <w:rPr>
          <w:noProof/>
        </w:rPr>
        <w:tab/>
        <w:t>Appropriation</w:t>
      </w:r>
      <w:r w:rsidRPr="00126CFE">
        <w:rPr>
          <w:noProof/>
        </w:rPr>
        <w:tab/>
      </w:r>
      <w:r w:rsidRPr="00126CFE">
        <w:rPr>
          <w:noProof/>
        </w:rPr>
        <w:fldChar w:fldCharType="begin"/>
      </w:r>
      <w:r w:rsidRPr="00126CFE">
        <w:rPr>
          <w:noProof/>
        </w:rPr>
        <w:instrText xml:space="preserve"> PAGEREF _Toc149828139 \h </w:instrText>
      </w:r>
      <w:r w:rsidRPr="00126CFE">
        <w:rPr>
          <w:noProof/>
        </w:rPr>
      </w:r>
      <w:r w:rsidRPr="00126CFE">
        <w:rPr>
          <w:noProof/>
        </w:rPr>
        <w:fldChar w:fldCharType="separate"/>
      </w:r>
      <w:r w:rsidR="000F067E">
        <w:rPr>
          <w:noProof/>
        </w:rPr>
        <w:t>320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74—How much is a residential care grant?</w:t>
      </w:r>
      <w:r w:rsidRPr="00126CFE">
        <w:rPr>
          <w:b w:val="0"/>
          <w:noProof/>
          <w:sz w:val="18"/>
        </w:rPr>
        <w:tab/>
      </w:r>
      <w:r w:rsidRPr="00126CFE">
        <w:rPr>
          <w:b w:val="0"/>
          <w:noProof/>
          <w:sz w:val="18"/>
        </w:rPr>
        <w:fldChar w:fldCharType="begin"/>
      </w:r>
      <w:r w:rsidRPr="00126CFE">
        <w:rPr>
          <w:b w:val="0"/>
          <w:noProof/>
          <w:sz w:val="18"/>
        </w:rPr>
        <w:instrText xml:space="preserve"> PAGEREF _Toc149828140 \h </w:instrText>
      </w:r>
      <w:r w:rsidRPr="00126CFE">
        <w:rPr>
          <w:b w:val="0"/>
          <w:noProof/>
          <w:sz w:val="18"/>
        </w:rPr>
      </w:r>
      <w:r w:rsidRPr="00126CFE">
        <w:rPr>
          <w:b w:val="0"/>
          <w:noProof/>
          <w:sz w:val="18"/>
        </w:rPr>
        <w:fldChar w:fldCharType="separate"/>
      </w:r>
      <w:r w:rsidR="000F067E">
        <w:rPr>
          <w:b w:val="0"/>
          <w:noProof/>
          <w:sz w:val="18"/>
        </w:rPr>
        <w:t>321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74</w:t>
      </w:r>
      <w:r>
        <w:rPr>
          <w:noProof/>
        </w:rPr>
        <w:noBreakHyphen/>
        <w:t>1</w:t>
      </w:r>
      <w:r>
        <w:rPr>
          <w:noProof/>
        </w:rPr>
        <w:tab/>
        <w:t>The amount of a residential care grant</w:t>
      </w:r>
      <w:r w:rsidRPr="00126CFE">
        <w:rPr>
          <w:noProof/>
        </w:rPr>
        <w:tab/>
      </w:r>
      <w:r w:rsidRPr="00126CFE">
        <w:rPr>
          <w:noProof/>
        </w:rPr>
        <w:fldChar w:fldCharType="begin"/>
      </w:r>
      <w:r w:rsidRPr="00126CFE">
        <w:rPr>
          <w:noProof/>
        </w:rPr>
        <w:instrText xml:space="preserve"> PAGEREF _Toc149828141 \h </w:instrText>
      </w:r>
      <w:r w:rsidRPr="00126CFE">
        <w:rPr>
          <w:noProof/>
        </w:rPr>
      </w:r>
      <w:r w:rsidRPr="00126CFE">
        <w:rPr>
          <w:noProof/>
        </w:rPr>
        <w:fldChar w:fldCharType="separate"/>
      </w:r>
      <w:r w:rsidR="000F067E">
        <w:rPr>
          <w:noProof/>
        </w:rPr>
        <w:t>321</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5.5—Advocacy grants</w:t>
      </w:r>
      <w:r w:rsidRPr="00126CFE">
        <w:rPr>
          <w:b w:val="0"/>
          <w:noProof/>
          <w:sz w:val="18"/>
        </w:rPr>
        <w:tab/>
      </w:r>
      <w:r w:rsidRPr="00126CFE">
        <w:rPr>
          <w:b w:val="0"/>
          <w:noProof/>
          <w:sz w:val="18"/>
        </w:rPr>
        <w:fldChar w:fldCharType="begin"/>
      </w:r>
      <w:r w:rsidRPr="00126CFE">
        <w:rPr>
          <w:b w:val="0"/>
          <w:noProof/>
          <w:sz w:val="18"/>
        </w:rPr>
        <w:instrText xml:space="preserve"> PAGEREF _Toc149828142 \h </w:instrText>
      </w:r>
      <w:r w:rsidRPr="00126CFE">
        <w:rPr>
          <w:b w:val="0"/>
          <w:noProof/>
          <w:sz w:val="18"/>
        </w:rPr>
      </w:r>
      <w:r w:rsidRPr="00126CFE">
        <w:rPr>
          <w:b w:val="0"/>
          <w:noProof/>
          <w:sz w:val="18"/>
        </w:rPr>
        <w:fldChar w:fldCharType="separate"/>
      </w:r>
      <w:r w:rsidR="000F067E">
        <w:rPr>
          <w:b w:val="0"/>
          <w:noProof/>
          <w:sz w:val="18"/>
        </w:rPr>
        <w:t>322</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81—Advocacy grants</w:t>
      </w:r>
      <w:r w:rsidRPr="00126CFE">
        <w:rPr>
          <w:b w:val="0"/>
          <w:noProof/>
          <w:sz w:val="18"/>
        </w:rPr>
        <w:tab/>
      </w:r>
      <w:r w:rsidRPr="00126CFE">
        <w:rPr>
          <w:b w:val="0"/>
          <w:noProof/>
          <w:sz w:val="18"/>
        </w:rPr>
        <w:fldChar w:fldCharType="begin"/>
      </w:r>
      <w:r w:rsidRPr="00126CFE">
        <w:rPr>
          <w:b w:val="0"/>
          <w:noProof/>
          <w:sz w:val="18"/>
        </w:rPr>
        <w:instrText xml:space="preserve"> PAGEREF _Toc149828143 \h </w:instrText>
      </w:r>
      <w:r w:rsidRPr="00126CFE">
        <w:rPr>
          <w:b w:val="0"/>
          <w:noProof/>
          <w:sz w:val="18"/>
        </w:rPr>
      </w:r>
      <w:r w:rsidRPr="00126CFE">
        <w:rPr>
          <w:b w:val="0"/>
          <w:noProof/>
          <w:sz w:val="18"/>
        </w:rPr>
        <w:fldChar w:fldCharType="separate"/>
      </w:r>
      <w:r w:rsidR="000F067E">
        <w:rPr>
          <w:b w:val="0"/>
          <w:noProof/>
          <w:sz w:val="18"/>
        </w:rPr>
        <w:t>322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Advocacy grants</w:t>
      </w:r>
      <w:r w:rsidRPr="00126CFE">
        <w:rPr>
          <w:noProof/>
        </w:rPr>
        <w:tab/>
      </w:r>
      <w:r w:rsidRPr="00126CFE">
        <w:rPr>
          <w:noProof/>
        </w:rPr>
        <w:fldChar w:fldCharType="begin"/>
      </w:r>
      <w:r w:rsidRPr="00126CFE">
        <w:rPr>
          <w:noProof/>
        </w:rPr>
        <w:instrText xml:space="preserve"> PAGEREF _Toc149828144 \h </w:instrText>
      </w:r>
      <w:r w:rsidRPr="00126CFE">
        <w:rPr>
          <w:noProof/>
        </w:rPr>
      </w:r>
      <w:r w:rsidRPr="00126CFE">
        <w:rPr>
          <w:noProof/>
        </w:rPr>
        <w:fldChar w:fldCharType="separate"/>
      </w:r>
      <w:r w:rsidR="000F067E">
        <w:rPr>
          <w:noProof/>
        </w:rPr>
        <w:t>322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81</w:t>
      </w:r>
      <w:r>
        <w:rPr>
          <w:noProof/>
        </w:rPr>
        <w:noBreakHyphen/>
        <w:t>2</w:t>
      </w:r>
      <w:r>
        <w:rPr>
          <w:noProof/>
        </w:rPr>
        <w:tab/>
        <w:t>Applications for advocacy grants</w:t>
      </w:r>
      <w:r w:rsidRPr="00126CFE">
        <w:rPr>
          <w:noProof/>
        </w:rPr>
        <w:tab/>
      </w:r>
      <w:r w:rsidRPr="00126CFE">
        <w:rPr>
          <w:noProof/>
        </w:rPr>
        <w:fldChar w:fldCharType="begin"/>
      </w:r>
      <w:r w:rsidRPr="00126CFE">
        <w:rPr>
          <w:noProof/>
        </w:rPr>
        <w:instrText xml:space="preserve"> PAGEREF _Toc149828145 \h </w:instrText>
      </w:r>
      <w:r w:rsidRPr="00126CFE">
        <w:rPr>
          <w:noProof/>
        </w:rPr>
      </w:r>
      <w:r w:rsidRPr="00126CFE">
        <w:rPr>
          <w:noProof/>
        </w:rPr>
        <w:fldChar w:fldCharType="separate"/>
      </w:r>
      <w:r w:rsidR="000F067E">
        <w:rPr>
          <w:noProof/>
        </w:rPr>
        <w:t>322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81</w:t>
      </w:r>
      <w:r>
        <w:rPr>
          <w:noProof/>
        </w:rPr>
        <w:noBreakHyphen/>
        <w:t>3</w:t>
      </w:r>
      <w:r>
        <w:rPr>
          <w:noProof/>
        </w:rPr>
        <w:tab/>
        <w:t>Deciding whether to make advocacy grants</w:t>
      </w:r>
      <w:r w:rsidRPr="00126CFE">
        <w:rPr>
          <w:noProof/>
        </w:rPr>
        <w:tab/>
      </w:r>
      <w:r w:rsidRPr="00126CFE">
        <w:rPr>
          <w:noProof/>
        </w:rPr>
        <w:fldChar w:fldCharType="begin"/>
      </w:r>
      <w:r w:rsidRPr="00126CFE">
        <w:rPr>
          <w:noProof/>
        </w:rPr>
        <w:instrText xml:space="preserve"> PAGEREF _Toc149828146 \h </w:instrText>
      </w:r>
      <w:r w:rsidRPr="00126CFE">
        <w:rPr>
          <w:noProof/>
        </w:rPr>
      </w:r>
      <w:r w:rsidRPr="00126CFE">
        <w:rPr>
          <w:noProof/>
        </w:rPr>
        <w:fldChar w:fldCharType="separate"/>
      </w:r>
      <w:r w:rsidR="000F067E">
        <w:rPr>
          <w:noProof/>
        </w:rPr>
        <w:t>323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81</w:t>
      </w:r>
      <w:r>
        <w:rPr>
          <w:noProof/>
        </w:rPr>
        <w:noBreakHyphen/>
        <w:t>4</w:t>
      </w:r>
      <w:r>
        <w:rPr>
          <w:noProof/>
        </w:rPr>
        <w:tab/>
        <w:t>Conditions of advocacy grants</w:t>
      </w:r>
      <w:r w:rsidRPr="00126CFE">
        <w:rPr>
          <w:noProof/>
        </w:rPr>
        <w:tab/>
      </w:r>
      <w:r w:rsidRPr="00126CFE">
        <w:rPr>
          <w:noProof/>
        </w:rPr>
        <w:fldChar w:fldCharType="begin"/>
      </w:r>
      <w:r w:rsidRPr="00126CFE">
        <w:rPr>
          <w:noProof/>
        </w:rPr>
        <w:instrText xml:space="preserve"> PAGEREF _Toc149828147 \h </w:instrText>
      </w:r>
      <w:r w:rsidRPr="00126CFE">
        <w:rPr>
          <w:noProof/>
        </w:rPr>
      </w:r>
      <w:r w:rsidRPr="00126CFE">
        <w:rPr>
          <w:noProof/>
        </w:rPr>
        <w:fldChar w:fldCharType="separate"/>
      </w:r>
      <w:r w:rsidR="000F067E">
        <w:rPr>
          <w:noProof/>
        </w:rPr>
        <w:t>323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81</w:t>
      </w:r>
      <w:r>
        <w:rPr>
          <w:noProof/>
        </w:rPr>
        <w:noBreakHyphen/>
        <w:t>5</w:t>
      </w:r>
      <w:r>
        <w:rPr>
          <w:noProof/>
        </w:rPr>
        <w:tab/>
        <w:t>Appropriation</w:t>
      </w:r>
      <w:r w:rsidRPr="00126CFE">
        <w:rPr>
          <w:noProof/>
        </w:rPr>
        <w:tab/>
      </w:r>
      <w:r w:rsidRPr="00126CFE">
        <w:rPr>
          <w:noProof/>
        </w:rPr>
        <w:fldChar w:fldCharType="begin"/>
      </w:r>
      <w:r w:rsidRPr="00126CFE">
        <w:rPr>
          <w:noProof/>
        </w:rPr>
        <w:instrText xml:space="preserve"> PAGEREF _Toc149828148 \h </w:instrText>
      </w:r>
      <w:r w:rsidRPr="00126CFE">
        <w:rPr>
          <w:noProof/>
        </w:rPr>
      </w:r>
      <w:r w:rsidRPr="00126CFE">
        <w:rPr>
          <w:noProof/>
        </w:rPr>
        <w:fldChar w:fldCharType="separate"/>
      </w:r>
      <w:r w:rsidR="000F067E">
        <w:rPr>
          <w:noProof/>
        </w:rPr>
        <w:t>323</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5.6—Community visitors grants</w:t>
      </w:r>
      <w:r w:rsidRPr="00126CFE">
        <w:rPr>
          <w:b w:val="0"/>
          <w:noProof/>
          <w:sz w:val="18"/>
        </w:rPr>
        <w:tab/>
      </w:r>
      <w:r w:rsidRPr="00126CFE">
        <w:rPr>
          <w:b w:val="0"/>
          <w:noProof/>
          <w:sz w:val="18"/>
        </w:rPr>
        <w:fldChar w:fldCharType="begin"/>
      </w:r>
      <w:r w:rsidRPr="00126CFE">
        <w:rPr>
          <w:b w:val="0"/>
          <w:noProof/>
          <w:sz w:val="18"/>
        </w:rPr>
        <w:instrText xml:space="preserve"> PAGEREF _Toc149828149 \h </w:instrText>
      </w:r>
      <w:r w:rsidRPr="00126CFE">
        <w:rPr>
          <w:b w:val="0"/>
          <w:noProof/>
          <w:sz w:val="18"/>
        </w:rPr>
      </w:r>
      <w:r w:rsidRPr="00126CFE">
        <w:rPr>
          <w:b w:val="0"/>
          <w:noProof/>
          <w:sz w:val="18"/>
        </w:rPr>
        <w:fldChar w:fldCharType="separate"/>
      </w:r>
      <w:r w:rsidR="000F067E">
        <w:rPr>
          <w:b w:val="0"/>
          <w:noProof/>
          <w:sz w:val="18"/>
        </w:rPr>
        <w:t>324</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82—Community visitors grants</w:t>
      </w:r>
      <w:r w:rsidRPr="00126CFE">
        <w:rPr>
          <w:b w:val="0"/>
          <w:noProof/>
          <w:sz w:val="18"/>
        </w:rPr>
        <w:tab/>
      </w:r>
      <w:r w:rsidRPr="00126CFE">
        <w:rPr>
          <w:b w:val="0"/>
          <w:noProof/>
          <w:sz w:val="18"/>
        </w:rPr>
        <w:fldChar w:fldCharType="begin"/>
      </w:r>
      <w:r w:rsidRPr="00126CFE">
        <w:rPr>
          <w:b w:val="0"/>
          <w:noProof/>
          <w:sz w:val="18"/>
        </w:rPr>
        <w:instrText xml:space="preserve"> PAGEREF _Toc149828150 \h </w:instrText>
      </w:r>
      <w:r w:rsidRPr="00126CFE">
        <w:rPr>
          <w:b w:val="0"/>
          <w:noProof/>
          <w:sz w:val="18"/>
        </w:rPr>
      </w:r>
      <w:r w:rsidRPr="00126CFE">
        <w:rPr>
          <w:b w:val="0"/>
          <w:noProof/>
          <w:sz w:val="18"/>
        </w:rPr>
        <w:fldChar w:fldCharType="separate"/>
      </w:r>
      <w:r w:rsidR="000F067E">
        <w:rPr>
          <w:b w:val="0"/>
          <w:noProof/>
          <w:sz w:val="18"/>
        </w:rPr>
        <w:t>324</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82</w:t>
      </w:r>
      <w:r>
        <w:rPr>
          <w:noProof/>
        </w:rPr>
        <w:noBreakHyphen/>
        <w:t>1</w:t>
      </w:r>
      <w:r>
        <w:rPr>
          <w:noProof/>
        </w:rPr>
        <w:tab/>
        <w:t>Community visitors grants</w:t>
      </w:r>
      <w:r w:rsidRPr="00126CFE">
        <w:rPr>
          <w:noProof/>
        </w:rPr>
        <w:tab/>
      </w:r>
      <w:r w:rsidRPr="00126CFE">
        <w:rPr>
          <w:noProof/>
        </w:rPr>
        <w:fldChar w:fldCharType="begin"/>
      </w:r>
      <w:r w:rsidRPr="00126CFE">
        <w:rPr>
          <w:noProof/>
        </w:rPr>
        <w:instrText xml:space="preserve"> PAGEREF _Toc149828151 \h </w:instrText>
      </w:r>
      <w:r w:rsidRPr="00126CFE">
        <w:rPr>
          <w:noProof/>
        </w:rPr>
      </w:r>
      <w:r w:rsidRPr="00126CFE">
        <w:rPr>
          <w:noProof/>
        </w:rPr>
        <w:fldChar w:fldCharType="separate"/>
      </w:r>
      <w:r w:rsidR="000F067E">
        <w:rPr>
          <w:noProof/>
        </w:rPr>
        <w:t>324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82</w:t>
      </w:r>
      <w:r>
        <w:rPr>
          <w:noProof/>
        </w:rPr>
        <w:noBreakHyphen/>
        <w:t>2</w:t>
      </w:r>
      <w:r>
        <w:rPr>
          <w:noProof/>
        </w:rPr>
        <w:tab/>
        <w:t>Applications for community visitors grants</w:t>
      </w:r>
      <w:r w:rsidRPr="00126CFE">
        <w:rPr>
          <w:noProof/>
        </w:rPr>
        <w:tab/>
      </w:r>
      <w:r w:rsidRPr="00126CFE">
        <w:rPr>
          <w:noProof/>
        </w:rPr>
        <w:fldChar w:fldCharType="begin"/>
      </w:r>
      <w:r w:rsidRPr="00126CFE">
        <w:rPr>
          <w:noProof/>
        </w:rPr>
        <w:instrText xml:space="preserve"> PAGEREF _Toc149828152 \h </w:instrText>
      </w:r>
      <w:r w:rsidRPr="00126CFE">
        <w:rPr>
          <w:noProof/>
        </w:rPr>
      </w:r>
      <w:r w:rsidRPr="00126CFE">
        <w:rPr>
          <w:noProof/>
        </w:rPr>
        <w:fldChar w:fldCharType="separate"/>
      </w:r>
      <w:r w:rsidR="000F067E">
        <w:rPr>
          <w:noProof/>
        </w:rPr>
        <w:t>324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82</w:t>
      </w:r>
      <w:r>
        <w:rPr>
          <w:noProof/>
        </w:rPr>
        <w:noBreakHyphen/>
        <w:t>3</w:t>
      </w:r>
      <w:r>
        <w:rPr>
          <w:noProof/>
        </w:rPr>
        <w:tab/>
        <w:t>Deciding whether to make community visitors grants</w:t>
      </w:r>
      <w:r w:rsidRPr="00126CFE">
        <w:rPr>
          <w:noProof/>
        </w:rPr>
        <w:tab/>
      </w:r>
      <w:r w:rsidRPr="00126CFE">
        <w:rPr>
          <w:noProof/>
        </w:rPr>
        <w:fldChar w:fldCharType="begin"/>
      </w:r>
      <w:r w:rsidRPr="00126CFE">
        <w:rPr>
          <w:noProof/>
        </w:rPr>
        <w:instrText xml:space="preserve"> PAGEREF _Toc149828153 \h </w:instrText>
      </w:r>
      <w:r w:rsidRPr="00126CFE">
        <w:rPr>
          <w:noProof/>
        </w:rPr>
      </w:r>
      <w:r w:rsidRPr="00126CFE">
        <w:rPr>
          <w:noProof/>
        </w:rPr>
        <w:fldChar w:fldCharType="separate"/>
      </w:r>
      <w:r w:rsidR="000F067E">
        <w:rPr>
          <w:noProof/>
        </w:rPr>
        <w:t>325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82</w:t>
      </w:r>
      <w:r>
        <w:rPr>
          <w:noProof/>
        </w:rPr>
        <w:noBreakHyphen/>
        <w:t>4</w:t>
      </w:r>
      <w:r>
        <w:rPr>
          <w:noProof/>
        </w:rPr>
        <w:tab/>
        <w:t>Conditions of community visitors grants</w:t>
      </w:r>
      <w:r w:rsidRPr="00126CFE">
        <w:rPr>
          <w:noProof/>
        </w:rPr>
        <w:tab/>
      </w:r>
      <w:r w:rsidRPr="00126CFE">
        <w:rPr>
          <w:noProof/>
        </w:rPr>
        <w:fldChar w:fldCharType="begin"/>
      </w:r>
      <w:r w:rsidRPr="00126CFE">
        <w:rPr>
          <w:noProof/>
        </w:rPr>
        <w:instrText xml:space="preserve"> PAGEREF _Toc149828154 \h </w:instrText>
      </w:r>
      <w:r w:rsidRPr="00126CFE">
        <w:rPr>
          <w:noProof/>
        </w:rPr>
      </w:r>
      <w:r w:rsidRPr="00126CFE">
        <w:rPr>
          <w:noProof/>
        </w:rPr>
        <w:fldChar w:fldCharType="separate"/>
      </w:r>
      <w:r w:rsidR="000F067E">
        <w:rPr>
          <w:noProof/>
        </w:rPr>
        <w:t>325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82</w:t>
      </w:r>
      <w:r>
        <w:rPr>
          <w:noProof/>
        </w:rPr>
        <w:noBreakHyphen/>
        <w:t>5</w:t>
      </w:r>
      <w:r>
        <w:rPr>
          <w:noProof/>
        </w:rPr>
        <w:tab/>
        <w:t>Appropriation</w:t>
      </w:r>
      <w:r w:rsidRPr="00126CFE">
        <w:rPr>
          <w:noProof/>
        </w:rPr>
        <w:tab/>
      </w:r>
      <w:r w:rsidRPr="00126CFE">
        <w:rPr>
          <w:noProof/>
        </w:rPr>
        <w:fldChar w:fldCharType="begin"/>
      </w:r>
      <w:r w:rsidRPr="00126CFE">
        <w:rPr>
          <w:noProof/>
        </w:rPr>
        <w:instrText xml:space="preserve"> PAGEREF _Toc149828155 \h </w:instrText>
      </w:r>
      <w:r w:rsidRPr="00126CFE">
        <w:rPr>
          <w:noProof/>
        </w:rPr>
      </w:r>
      <w:r w:rsidRPr="00126CFE">
        <w:rPr>
          <w:noProof/>
        </w:rPr>
        <w:fldChar w:fldCharType="separate"/>
      </w:r>
      <w:r w:rsidR="000F067E">
        <w:rPr>
          <w:noProof/>
        </w:rPr>
        <w:t>325</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5.7—Other grants</w:t>
      </w:r>
      <w:r w:rsidRPr="00126CFE">
        <w:rPr>
          <w:b w:val="0"/>
          <w:noProof/>
          <w:sz w:val="18"/>
        </w:rPr>
        <w:tab/>
      </w:r>
      <w:r w:rsidRPr="00126CFE">
        <w:rPr>
          <w:b w:val="0"/>
          <w:noProof/>
          <w:sz w:val="18"/>
        </w:rPr>
        <w:fldChar w:fldCharType="begin"/>
      </w:r>
      <w:r w:rsidRPr="00126CFE">
        <w:rPr>
          <w:b w:val="0"/>
          <w:noProof/>
          <w:sz w:val="18"/>
        </w:rPr>
        <w:instrText xml:space="preserve"> PAGEREF _Toc149828156 \h </w:instrText>
      </w:r>
      <w:r w:rsidRPr="00126CFE">
        <w:rPr>
          <w:b w:val="0"/>
          <w:noProof/>
          <w:sz w:val="18"/>
        </w:rPr>
      </w:r>
      <w:r w:rsidRPr="00126CFE">
        <w:rPr>
          <w:b w:val="0"/>
          <w:noProof/>
          <w:sz w:val="18"/>
        </w:rPr>
        <w:fldChar w:fldCharType="separate"/>
      </w:r>
      <w:r w:rsidR="000F067E">
        <w:rPr>
          <w:b w:val="0"/>
          <w:noProof/>
          <w:sz w:val="18"/>
        </w:rPr>
        <w:t>326</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83—Other grants</w:t>
      </w:r>
      <w:r w:rsidRPr="00126CFE">
        <w:rPr>
          <w:b w:val="0"/>
          <w:noProof/>
          <w:sz w:val="18"/>
        </w:rPr>
        <w:tab/>
      </w:r>
      <w:r w:rsidRPr="00126CFE">
        <w:rPr>
          <w:b w:val="0"/>
          <w:noProof/>
          <w:sz w:val="18"/>
        </w:rPr>
        <w:fldChar w:fldCharType="begin"/>
      </w:r>
      <w:r w:rsidRPr="00126CFE">
        <w:rPr>
          <w:b w:val="0"/>
          <w:noProof/>
          <w:sz w:val="18"/>
        </w:rPr>
        <w:instrText xml:space="preserve"> PAGEREF _Toc149828157 \h </w:instrText>
      </w:r>
      <w:r w:rsidRPr="00126CFE">
        <w:rPr>
          <w:b w:val="0"/>
          <w:noProof/>
          <w:sz w:val="18"/>
        </w:rPr>
      </w:r>
      <w:r w:rsidRPr="00126CFE">
        <w:rPr>
          <w:b w:val="0"/>
          <w:noProof/>
          <w:sz w:val="18"/>
        </w:rPr>
        <w:fldChar w:fldCharType="separate"/>
      </w:r>
      <w:r w:rsidR="000F067E">
        <w:rPr>
          <w:b w:val="0"/>
          <w:noProof/>
          <w:sz w:val="18"/>
        </w:rPr>
        <w:t>326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83</w:t>
      </w:r>
      <w:r>
        <w:rPr>
          <w:noProof/>
        </w:rPr>
        <w:noBreakHyphen/>
        <w:t>1</w:t>
      </w:r>
      <w:r>
        <w:rPr>
          <w:noProof/>
        </w:rPr>
        <w:tab/>
        <w:t>Other grants</w:t>
      </w:r>
      <w:r w:rsidRPr="00126CFE">
        <w:rPr>
          <w:noProof/>
        </w:rPr>
        <w:tab/>
      </w:r>
      <w:r w:rsidRPr="00126CFE">
        <w:rPr>
          <w:noProof/>
        </w:rPr>
        <w:fldChar w:fldCharType="begin"/>
      </w:r>
      <w:r w:rsidRPr="00126CFE">
        <w:rPr>
          <w:noProof/>
        </w:rPr>
        <w:instrText xml:space="preserve"> PAGEREF _Toc149828158 \h </w:instrText>
      </w:r>
      <w:r w:rsidRPr="00126CFE">
        <w:rPr>
          <w:noProof/>
        </w:rPr>
      </w:r>
      <w:r w:rsidRPr="00126CFE">
        <w:rPr>
          <w:noProof/>
        </w:rPr>
        <w:fldChar w:fldCharType="separate"/>
      </w:r>
      <w:r w:rsidR="000F067E">
        <w:rPr>
          <w:noProof/>
        </w:rPr>
        <w:t>326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83</w:t>
      </w:r>
      <w:r>
        <w:rPr>
          <w:noProof/>
        </w:rPr>
        <w:noBreakHyphen/>
        <w:t>2</w:t>
      </w:r>
      <w:r>
        <w:rPr>
          <w:noProof/>
        </w:rPr>
        <w:tab/>
        <w:t>Conditions of other grants</w:t>
      </w:r>
      <w:r w:rsidRPr="00126CFE">
        <w:rPr>
          <w:noProof/>
        </w:rPr>
        <w:tab/>
      </w:r>
      <w:r w:rsidRPr="00126CFE">
        <w:rPr>
          <w:noProof/>
        </w:rPr>
        <w:fldChar w:fldCharType="begin"/>
      </w:r>
      <w:r w:rsidRPr="00126CFE">
        <w:rPr>
          <w:noProof/>
        </w:rPr>
        <w:instrText xml:space="preserve"> PAGEREF _Toc149828159 \h </w:instrText>
      </w:r>
      <w:r w:rsidRPr="00126CFE">
        <w:rPr>
          <w:noProof/>
        </w:rPr>
      </w:r>
      <w:r w:rsidRPr="00126CFE">
        <w:rPr>
          <w:noProof/>
        </w:rPr>
        <w:fldChar w:fldCharType="separate"/>
      </w:r>
      <w:r w:rsidR="000F067E">
        <w:rPr>
          <w:noProof/>
        </w:rPr>
        <w:t>326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83</w:t>
      </w:r>
      <w:r>
        <w:rPr>
          <w:noProof/>
        </w:rPr>
        <w:noBreakHyphen/>
        <w:t>3</w:t>
      </w:r>
      <w:r>
        <w:rPr>
          <w:noProof/>
        </w:rPr>
        <w:tab/>
        <w:t>Appropriation</w:t>
      </w:r>
      <w:r w:rsidRPr="00126CFE">
        <w:rPr>
          <w:noProof/>
        </w:rPr>
        <w:tab/>
      </w:r>
      <w:r w:rsidRPr="00126CFE">
        <w:rPr>
          <w:noProof/>
        </w:rPr>
        <w:fldChar w:fldCharType="begin"/>
      </w:r>
      <w:r w:rsidRPr="00126CFE">
        <w:rPr>
          <w:noProof/>
        </w:rPr>
        <w:instrText xml:space="preserve"> PAGEREF _Toc149828160 \h </w:instrText>
      </w:r>
      <w:r w:rsidRPr="00126CFE">
        <w:rPr>
          <w:noProof/>
        </w:rPr>
      </w:r>
      <w:r w:rsidRPr="00126CFE">
        <w:rPr>
          <w:noProof/>
        </w:rPr>
        <w:fldChar w:fldCharType="separate"/>
      </w:r>
      <w:r w:rsidR="000F067E">
        <w:rPr>
          <w:noProof/>
        </w:rPr>
        <w:t>326</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6—Administration</w:t>
      </w:r>
      <w:r w:rsidRPr="00126CFE">
        <w:rPr>
          <w:b w:val="0"/>
          <w:noProof/>
          <w:sz w:val="18"/>
        </w:rPr>
        <w:tab/>
      </w:r>
      <w:r w:rsidRPr="00126CFE">
        <w:rPr>
          <w:b w:val="0"/>
          <w:noProof/>
          <w:sz w:val="18"/>
        </w:rPr>
        <w:fldChar w:fldCharType="begin"/>
      </w:r>
      <w:r w:rsidRPr="00126CFE">
        <w:rPr>
          <w:b w:val="0"/>
          <w:noProof/>
          <w:sz w:val="18"/>
        </w:rPr>
        <w:instrText xml:space="preserve"> PAGEREF _Toc149828161 \h </w:instrText>
      </w:r>
      <w:r w:rsidRPr="00126CFE">
        <w:rPr>
          <w:b w:val="0"/>
          <w:noProof/>
          <w:sz w:val="18"/>
        </w:rPr>
      </w:r>
      <w:r w:rsidRPr="00126CFE">
        <w:rPr>
          <w:b w:val="0"/>
          <w:noProof/>
          <w:sz w:val="18"/>
        </w:rPr>
        <w:fldChar w:fldCharType="separate"/>
      </w:r>
      <w:r w:rsidR="000F067E">
        <w:rPr>
          <w:b w:val="0"/>
          <w:noProof/>
          <w:sz w:val="18"/>
        </w:rPr>
        <w:t>327</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84—Introduction</w:t>
      </w:r>
      <w:r w:rsidRPr="00126CFE">
        <w:rPr>
          <w:b w:val="0"/>
          <w:noProof/>
          <w:sz w:val="18"/>
        </w:rPr>
        <w:tab/>
      </w:r>
      <w:r w:rsidRPr="00126CFE">
        <w:rPr>
          <w:b w:val="0"/>
          <w:noProof/>
          <w:sz w:val="18"/>
        </w:rPr>
        <w:fldChar w:fldCharType="begin"/>
      </w:r>
      <w:r w:rsidRPr="00126CFE">
        <w:rPr>
          <w:b w:val="0"/>
          <w:noProof/>
          <w:sz w:val="18"/>
        </w:rPr>
        <w:instrText xml:space="preserve"> PAGEREF _Toc149828162 \h </w:instrText>
      </w:r>
      <w:r w:rsidRPr="00126CFE">
        <w:rPr>
          <w:b w:val="0"/>
          <w:noProof/>
          <w:sz w:val="18"/>
        </w:rPr>
      </w:r>
      <w:r w:rsidRPr="00126CFE">
        <w:rPr>
          <w:b w:val="0"/>
          <w:noProof/>
          <w:sz w:val="18"/>
        </w:rPr>
        <w:fldChar w:fldCharType="separate"/>
      </w:r>
      <w:r w:rsidR="000F067E">
        <w:rPr>
          <w:b w:val="0"/>
          <w:noProof/>
          <w:sz w:val="18"/>
        </w:rPr>
        <w:t>327</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What this Chapter is about</w:t>
      </w:r>
      <w:r w:rsidRPr="00126CFE">
        <w:rPr>
          <w:noProof/>
        </w:rPr>
        <w:tab/>
      </w:r>
      <w:r w:rsidRPr="00126CFE">
        <w:rPr>
          <w:noProof/>
        </w:rPr>
        <w:fldChar w:fldCharType="begin"/>
      </w:r>
      <w:r w:rsidRPr="00126CFE">
        <w:rPr>
          <w:noProof/>
        </w:rPr>
        <w:instrText xml:space="preserve"> PAGEREF _Toc149828163 \h </w:instrText>
      </w:r>
      <w:r w:rsidRPr="00126CFE">
        <w:rPr>
          <w:noProof/>
        </w:rPr>
      </w:r>
      <w:r w:rsidRPr="00126CFE">
        <w:rPr>
          <w:noProof/>
        </w:rPr>
        <w:fldChar w:fldCharType="separate"/>
      </w:r>
      <w:r w:rsidR="000F067E">
        <w:rPr>
          <w:noProof/>
        </w:rPr>
        <w:t>327</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6.1—Reconsideration and review of decisions</w:t>
      </w:r>
      <w:r w:rsidRPr="00126CFE">
        <w:rPr>
          <w:b w:val="0"/>
          <w:noProof/>
          <w:sz w:val="18"/>
        </w:rPr>
        <w:tab/>
      </w:r>
      <w:r w:rsidRPr="00126CFE">
        <w:rPr>
          <w:b w:val="0"/>
          <w:noProof/>
          <w:sz w:val="18"/>
        </w:rPr>
        <w:fldChar w:fldCharType="begin"/>
      </w:r>
      <w:r w:rsidRPr="00126CFE">
        <w:rPr>
          <w:b w:val="0"/>
          <w:noProof/>
          <w:sz w:val="18"/>
        </w:rPr>
        <w:instrText xml:space="preserve"> PAGEREF _Toc149828164 \h </w:instrText>
      </w:r>
      <w:r w:rsidRPr="00126CFE">
        <w:rPr>
          <w:b w:val="0"/>
          <w:noProof/>
          <w:sz w:val="18"/>
        </w:rPr>
      </w:r>
      <w:r w:rsidRPr="00126CFE">
        <w:rPr>
          <w:b w:val="0"/>
          <w:noProof/>
          <w:sz w:val="18"/>
        </w:rPr>
        <w:fldChar w:fldCharType="separate"/>
      </w:r>
      <w:r w:rsidR="000F067E">
        <w:rPr>
          <w:b w:val="0"/>
          <w:noProof/>
          <w:sz w:val="18"/>
        </w:rPr>
        <w:t>328</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85—Reconsideration and review of decisions</w:t>
      </w:r>
      <w:r w:rsidRPr="00126CFE">
        <w:rPr>
          <w:b w:val="0"/>
          <w:noProof/>
          <w:sz w:val="18"/>
        </w:rPr>
        <w:tab/>
      </w:r>
      <w:r w:rsidRPr="00126CFE">
        <w:rPr>
          <w:b w:val="0"/>
          <w:noProof/>
          <w:sz w:val="18"/>
        </w:rPr>
        <w:fldChar w:fldCharType="begin"/>
      </w:r>
      <w:r w:rsidRPr="00126CFE">
        <w:rPr>
          <w:b w:val="0"/>
          <w:noProof/>
          <w:sz w:val="18"/>
        </w:rPr>
        <w:instrText xml:space="preserve"> PAGEREF _Toc149828165 \h </w:instrText>
      </w:r>
      <w:r w:rsidRPr="00126CFE">
        <w:rPr>
          <w:b w:val="0"/>
          <w:noProof/>
          <w:sz w:val="18"/>
        </w:rPr>
      </w:r>
      <w:r w:rsidRPr="00126CFE">
        <w:rPr>
          <w:b w:val="0"/>
          <w:noProof/>
          <w:sz w:val="18"/>
        </w:rPr>
        <w:fldChar w:fldCharType="separate"/>
      </w:r>
      <w:r w:rsidR="000F067E">
        <w:rPr>
          <w:b w:val="0"/>
          <w:noProof/>
          <w:sz w:val="18"/>
        </w:rPr>
        <w:t>328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Reviewable decisions</w:t>
      </w:r>
      <w:r w:rsidRPr="00126CFE">
        <w:rPr>
          <w:noProof/>
        </w:rPr>
        <w:tab/>
      </w:r>
      <w:r w:rsidRPr="00126CFE">
        <w:rPr>
          <w:noProof/>
        </w:rPr>
        <w:fldChar w:fldCharType="begin"/>
      </w:r>
      <w:r w:rsidRPr="00126CFE">
        <w:rPr>
          <w:noProof/>
        </w:rPr>
        <w:instrText xml:space="preserve"> PAGEREF _Toc149828166 \h </w:instrText>
      </w:r>
      <w:r w:rsidRPr="00126CFE">
        <w:rPr>
          <w:noProof/>
        </w:rPr>
      </w:r>
      <w:r w:rsidRPr="00126CFE">
        <w:rPr>
          <w:noProof/>
        </w:rPr>
        <w:fldChar w:fldCharType="separate"/>
      </w:r>
      <w:r w:rsidR="000F067E">
        <w:rPr>
          <w:noProof/>
        </w:rPr>
        <w:t>328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2</w:t>
      </w:r>
      <w:r>
        <w:rPr>
          <w:noProof/>
        </w:rPr>
        <w:tab/>
        <w:t>Deadlines for making reviewable decisions</w:t>
      </w:r>
      <w:r w:rsidRPr="00126CFE">
        <w:rPr>
          <w:noProof/>
        </w:rPr>
        <w:tab/>
      </w:r>
      <w:r w:rsidRPr="00126CFE">
        <w:rPr>
          <w:noProof/>
        </w:rPr>
        <w:fldChar w:fldCharType="begin"/>
      </w:r>
      <w:r w:rsidRPr="00126CFE">
        <w:rPr>
          <w:noProof/>
        </w:rPr>
        <w:instrText xml:space="preserve"> PAGEREF _Toc149828167 \h </w:instrText>
      </w:r>
      <w:r w:rsidRPr="00126CFE">
        <w:rPr>
          <w:noProof/>
        </w:rPr>
      </w:r>
      <w:r w:rsidRPr="00126CFE">
        <w:rPr>
          <w:noProof/>
        </w:rPr>
        <w:fldChar w:fldCharType="separate"/>
      </w:r>
      <w:r w:rsidR="000F067E">
        <w:rPr>
          <w:noProof/>
        </w:rPr>
        <w:t>333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3</w:t>
      </w:r>
      <w:r>
        <w:rPr>
          <w:noProof/>
        </w:rPr>
        <w:tab/>
      </w:r>
      <w:r w:rsidRPr="005475B4">
        <w:rPr>
          <w:rFonts w:eastAsia="Calibri"/>
          <w:noProof/>
          <w:lang w:eastAsia="en-US"/>
        </w:rPr>
        <w:t>Reasons</w:t>
      </w:r>
      <w:r>
        <w:rPr>
          <w:noProof/>
        </w:rPr>
        <w:t xml:space="preserve"> for reviewable decisions</w:t>
      </w:r>
      <w:r w:rsidRPr="00126CFE">
        <w:rPr>
          <w:noProof/>
        </w:rPr>
        <w:tab/>
      </w:r>
      <w:r w:rsidRPr="00126CFE">
        <w:rPr>
          <w:noProof/>
        </w:rPr>
        <w:fldChar w:fldCharType="begin"/>
      </w:r>
      <w:r w:rsidRPr="00126CFE">
        <w:rPr>
          <w:noProof/>
        </w:rPr>
        <w:instrText xml:space="preserve"> PAGEREF _Toc149828168 \h </w:instrText>
      </w:r>
      <w:r w:rsidRPr="00126CFE">
        <w:rPr>
          <w:noProof/>
        </w:rPr>
      </w:r>
      <w:r w:rsidRPr="00126CFE">
        <w:rPr>
          <w:noProof/>
        </w:rPr>
        <w:fldChar w:fldCharType="separate"/>
      </w:r>
      <w:r w:rsidR="000F067E">
        <w:rPr>
          <w:noProof/>
        </w:rPr>
        <w:t>334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4</w:t>
      </w:r>
      <w:r>
        <w:rPr>
          <w:noProof/>
        </w:rPr>
        <w:tab/>
        <w:t>Reconsidering reviewable decisions</w:t>
      </w:r>
      <w:r w:rsidRPr="00126CFE">
        <w:rPr>
          <w:noProof/>
        </w:rPr>
        <w:tab/>
      </w:r>
      <w:r w:rsidRPr="00126CFE">
        <w:rPr>
          <w:noProof/>
        </w:rPr>
        <w:fldChar w:fldCharType="begin"/>
      </w:r>
      <w:r w:rsidRPr="00126CFE">
        <w:rPr>
          <w:noProof/>
        </w:rPr>
        <w:instrText xml:space="preserve"> PAGEREF _Toc149828169 \h </w:instrText>
      </w:r>
      <w:r w:rsidRPr="00126CFE">
        <w:rPr>
          <w:noProof/>
        </w:rPr>
      </w:r>
      <w:r w:rsidRPr="00126CFE">
        <w:rPr>
          <w:noProof/>
        </w:rPr>
        <w:fldChar w:fldCharType="separate"/>
      </w:r>
      <w:r w:rsidR="000F067E">
        <w:rPr>
          <w:noProof/>
        </w:rPr>
        <w:t>334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Reconsideration of reviewable decisions</w:t>
      </w:r>
      <w:r w:rsidRPr="00126CFE">
        <w:rPr>
          <w:noProof/>
        </w:rPr>
        <w:tab/>
      </w:r>
      <w:r w:rsidRPr="00126CFE">
        <w:rPr>
          <w:noProof/>
        </w:rPr>
        <w:fldChar w:fldCharType="begin"/>
      </w:r>
      <w:r w:rsidRPr="00126CFE">
        <w:rPr>
          <w:noProof/>
        </w:rPr>
        <w:instrText xml:space="preserve"> PAGEREF _Toc149828170 \h </w:instrText>
      </w:r>
      <w:r w:rsidRPr="00126CFE">
        <w:rPr>
          <w:noProof/>
        </w:rPr>
      </w:r>
      <w:r w:rsidRPr="00126CFE">
        <w:rPr>
          <w:noProof/>
        </w:rPr>
        <w:fldChar w:fldCharType="separate"/>
      </w:r>
      <w:r w:rsidR="000F067E">
        <w:rPr>
          <w:noProof/>
        </w:rPr>
        <w:t>335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6</w:t>
      </w:r>
      <w:r>
        <w:rPr>
          <w:noProof/>
        </w:rPr>
        <w:tab/>
        <w:t>Application fee for reconsideration of decision to change classification of care recipient</w:t>
      </w:r>
      <w:r w:rsidRPr="00126CFE">
        <w:rPr>
          <w:noProof/>
        </w:rPr>
        <w:tab/>
      </w:r>
      <w:r w:rsidRPr="00126CFE">
        <w:rPr>
          <w:noProof/>
        </w:rPr>
        <w:fldChar w:fldCharType="begin"/>
      </w:r>
      <w:r w:rsidRPr="00126CFE">
        <w:rPr>
          <w:noProof/>
        </w:rPr>
        <w:instrText xml:space="preserve"> PAGEREF _Toc149828171 \h </w:instrText>
      </w:r>
      <w:r w:rsidRPr="00126CFE">
        <w:rPr>
          <w:noProof/>
        </w:rPr>
      </w:r>
      <w:r w:rsidRPr="00126CFE">
        <w:rPr>
          <w:noProof/>
        </w:rPr>
        <w:fldChar w:fldCharType="separate"/>
      </w:r>
      <w:r w:rsidR="000F067E">
        <w:rPr>
          <w:noProof/>
        </w:rPr>
        <w:t>338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85</w:t>
      </w:r>
      <w:r>
        <w:rPr>
          <w:noProof/>
        </w:rPr>
        <w:noBreakHyphen/>
        <w:t>8</w:t>
      </w:r>
      <w:r>
        <w:rPr>
          <w:noProof/>
        </w:rPr>
        <w:tab/>
        <w:t>AAT review of reviewable decisions</w:t>
      </w:r>
      <w:r w:rsidRPr="00126CFE">
        <w:rPr>
          <w:noProof/>
        </w:rPr>
        <w:tab/>
      </w:r>
      <w:r w:rsidRPr="00126CFE">
        <w:rPr>
          <w:noProof/>
        </w:rPr>
        <w:fldChar w:fldCharType="begin"/>
      </w:r>
      <w:r w:rsidRPr="00126CFE">
        <w:rPr>
          <w:noProof/>
        </w:rPr>
        <w:instrText xml:space="preserve"> PAGEREF _Toc149828172 \h </w:instrText>
      </w:r>
      <w:r w:rsidRPr="00126CFE">
        <w:rPr>
          <w:noProof/>
        </w:rPr>
      </w:r>
      <w:r w:rsidRPr="00126CFE">
        <w:rPr>
          <w:noProof/>
        </w:rPr>
        <w:fldChar w:fldCharType="separate"/>
      </w:r>
      <w:r w:rsidR="000F067E">
        <w:rPr>
          <w:noProof/>
        </w:rPr>
        <w:t>338</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6.2—Protection of information</w:t>
      </w:r>
      <w:r w:rsidRPr="00126CFE">
        <w:rPr>
          <w:b w:val="0"/>
          <w:noProof/>
          <w:sz w:val="18"/>
        </w:rPr>
        <w:tab/>
      </w:r>
      <w:r w:rsidRPr="00126CFE">
        <w:rPr>
          <w:b w:val="0"/>
          <w:noProof/>
          <w:sz w:val="18"/>
        </w:rPr>
        <w:fldChar w:fldCharType="begin"/>
      </w:r>
      <w:r w:rsidRPr="00126CFE">
        <w:rPr>
          <w:b w:val="0"/>
          <w:noProof/>
          <w:sz w:val="18"/>
        </w:rPr>
        <w:instrText xml:space="preserve"> PAGEREF _Toc149828173 \h </w:instrText>
      </w:r>
      <w:r w:rsidRPr="00126CFE">
        <w:rPr>
          <w:b w:val="0"/>
          <w:noProof/>
          <w:sz w:val="18"/>
        </w:rPr>
      </w:r>
      <w:r w:rsidRPr="00126CFE">
        <w:rPr>
          <w:b w:val="0"/>
          <w:noProof/>
          <w:sz w:val="18"/>
        </w:rPr>
        <w:fldChar w:fldCharType="separate"/>
      </w:r>
      <w:r w:rsidR="000F067E">
        <w:rPr>
          <w:b w:val="0"/>
          <w:noProof/>
          <w:sz w:val="18"/>
        </w:rPr>
        <w:t>339</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86—Protection of information</w:t>
      </w:r>
      <w:r w:rsidRPr="00126CFE">
        <w:rPr>
          <w:b w:val="0"/>
          <w:noProof/>
          <w:sz w:val="18"/>
        </w:rPr>
        <w:tab/>
      </w:r>
      <w:r w:rsidRPr="00126CFE">
        <w:rPr>
          <w:b w:val="0"/>
          <w:noProof/>
          <w:sz w:val="18"/>
        </w:rPr>
        <w:fldChar w:fldCharType="begin"/>
      </w:r>
      <w:r w:rsidRPr="00126CFE">
        <w:rPr>
          <w:b w:val="0"/>
          <w:noProof/>
          <w:sz w:val="18"/>
        </w:rPr>
        <w:instrText xml:space="preserve"> PAGEREF _Toc149828174 \h </w:instrText>
      </w:r>
      <w:r w:rsidRPr="00126CFE">
        <w:rPr>
          <w:b w:val="0"/>
          <w:noProof/>
          <w:sz w:val="18"/>
        </w:rPr>
      </w:r>
      <w:r w:rsidRPr="00126CFE">
        <w:rPr>
          <w:b w:val="0"/>
          <w:noProof/>
          <w:sz w:val="18"/>
        </w:rPr>
        <w:fldChar w:fldCharType="separate"/>
      </w:r>
      <w:r w:rsidR="000F067E">
        <w:rPr>
          <w:b w:val="0"/>
          <w:noProof/>
          <w:sz w:val="18"/>
        </w:rPr>
        <w:t>339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1</w:t>
      </w:r>
      <w:r>
        <w:rPr>
          <w:noProof/>
        </w:rPr>
        <w:tab/>
        <w:t xml:space="preserve">Meaning of </w:t>
      </w:r>
      <w:r w:rsidRPr="005475B4">
        <w:rPr>
          <w:i/>
          <w:noProof/>
        </w:rPr>
        <w:t>protected information</w:t>
      </w:r>
      <w:r w:rsidRPr="00126CFE">
        <w:rPr>
          <w:noProof/>
        </w:rPr>
        <w:tab/>
      </w:r>
      <w:r w:rsidRPr="00126CFE">
        <w:rPr>
          <w:noProof/>
        </w:rPr>
        <w:fldChar w:fldCharType="begin"/>
      </w:r>
      <w:r w:rsidRPr="00126CFE">
        <w:rPr>
          <w:noProof/>
        </w:rPr>
        <w:instrText xml:space="preserve"> PAGEREF _Toc149828175 \h </w:instrText>
      </w:r>
      <w:r w:rsidRPr="00126CFE">
        <w:rPr>
          <w:noProof/>
        </w:rPr>
      </w:r>
      <w:r w:rsidRPr="00126CFE">
        <w:rPr>
          <w:noProof/>
        </w:rPr>
        <w:fldChar w:fldCharType="separate"/>
      </w:r>
      <w:r w:rsidR="000F067E">
        <w:rPr>
          <w:noProof/>
        </w:rPr>
        <w:t>339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2</w:t>
      </w:r>
      <w:r>
        <w:rPr>
          <w:noProof/>
        </w:rPr>
        <w:tab/>
        <w:t>Use of protected information</w:t>
      </w:r>
      <w:r w:rsidRPr="00126CFE">
        <w:rPr>
          <w:noProof/>
        </w:rPr>
        <w:tab/>
      </w:r>
      <w:r w:rsidRPr="00126CFE">
        <w:rPr>
          <w:noProof/>
        </w:rPr>
        <w:fldChar w:fldCharType="begin"/>
      </w:r>
      <w:r w:rsidRPr="00126CFE">
        <w:rPr>
          <w:noProof/>
        </w:rPr>
        <w:instrText xml:space="preserve"> PAGEREF _Toc149828176 \h </w:instrText>
      </w:r>
      <w:r w:rsidRPr="00126CFE">
        <w:rPr>
          <w:noProof/>
        </w:rPr>
      </w:r>
      <w:r w:rsidRPr="00126CFE">
        <w:rPr>
          <w:noProof/>
        </w:rPr>
        <w:fldChar w:fldCharType="separate"/>
      </w:r>
      <w:r w:rsidR="000F067E">
        <w:rPr>
          <w:noProof/>
        </w:rPr>
        <w:t>339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3</w:t>
      </w:r>
      <w:r>
        <w:rPr>
          <w:noProof/>
        </w:rPr>
        <w:tab/>
        <w:t>Disclosure of protected information for other purposes</w:t>
      </w:r>
      <w:r w:rsidRPr="00126CFE">
        <w:rPr>
          <w:noProof/>
        </w:rPr>
        <w:tab/>
      </w:r>
      <w:r w:rsidRPr="00126CFE">
        <w:rPr>
          <w:noProof/>
        </w:rPr>
        <w:fldChar w:fldCharType="begin"/>
      </w:r>
      <w:r w:rsidRPr="00126CFE">
        <w:rPr>
          <w:noProof/>
        </w:rPr>
        <w:instrText xml:space="preserve"> PAGEREF _Toc149828177 \h </w:instrText>
      </w:r>
      <w:r w:rsidRPr="00126CFE">
        <w:rPr>
          <w:noProof/>
        </w:rPr>
      </w:r>
      <w:r w:rsidRPr="00126CFE">
        <w:rPr>
          <w:noProof/>
        </w:rPr>
        <w:fldChar w:fldCharType="separate"/>
      </w:r>
      <w:r w:rsidR="000F067E">
        <w:rPr>
          <w:noProof/>
        </w:rPr>
        <w:t>340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4</w:t>
      </w:r>
      <w:r>
        <w:rPr>
          <w:noProof/>
        </w:rPr>
        <w:tab/>
        <w:t>Disclosure of protected information by people conducting assessments</w:t>
      </w:r>
      <w:r w:rsidRPr="00126CFE">
        <w:rPr>
          <w:noProof/>
        </w:rPr>
        <w:tab/>
      </w:r>
      <w:r w:rsidRPr="00126CFE">
        <w:rPr>
          <w:noProof/>
        </w:rPr>
        <w:fldChar w:fldCharType="begin"/>
      </w:r>
      <w:r w:rsidRPr="00126CFE">
        <w:rPr>
          <w:noProof/>
        </w:rPr>
        <w:instrText xml:space="preserve"> PAGEREF _Toc149828178 \h </w:instrText>
      </w:r>
      <w:r w:rsidRPr="00126CFE">
        <w:rPr>
          <w:noProof/>
        </w:rPr>
      </w:r>
      <w:r w:rsidRPr="00126CFE">
        <w:rPr>
          <w:noProof/>
        </w:rPr>
        <w:fldChar w:fldCharType="separate"/>
      </w:r>
      <w:r w:rsidR="000F067E">
        <w:rPr>
          <w:noProof/>
        </w:rPr>
        <w:t>343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4A</w:t>
      </w:r>
      <w:r>
        <w:rPr>
          <w:noProof/>
        </w:rPr>
        <w:tab/>
        <w:t>Disclosure of certain protected information by officials of the Pricing Authority</w:t>
      </w:r>
      <w:r w:rsidRPr="00126CFE">
        <w:rPr>
          <w:noProof/>
        </w:rPr>
        <w:tab/>
      </w:r>
      <w:r w:rsidRPr="00126CFE">
        <w:rPr>
          <w:noProof/>
        </w:rPr>
        <w:fldChar w:fldCharType="begin"/>
      </w:r>
      <w:r w:rsidRPr="00126CFE">
        <w:rPr>
          <w:noProof/>
        </w:rPr>
        <w:instrText xml:space="preserve"> PAGEREF _Toc149828179 \h </w:instrText>
      </w:r>
      <w:r w:rsidRPr="00126CFE">
        <w:rPr>
          <w:noProof/>
        </w:rPr>
      </w:r>
      <w:r w:rsidRPr="00126CFE">
        <w:rPr>
          <w:noProof/>
        </w:rPr>
        <w:fldChar w:fldCharType="separate"/>
      </w:r>
      <w:r w:rsidR="000F067E">
        <w:rPr>
          <w:noProof/>
        </w:rPr>
        <w:t>344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5</w:t>
      </w:r>
      <w:r>
        <w:rPr>
          <w:noProof/>
        </w:rPr>
        <w:tab/>
        <w:t>Limits on use of information disclosed under section 86</w:t>
      </w:r>
      <w:r>
        <w:rPr>
          <w:noProof/>
        </w:rPr>
        <w:noBreakHyphen/>
        <w:t>3</w:t>
      </w:r>
      <w:r w:rsidRPr="005475B4">
        <w:rPr>
          <w:noProof/>
        </w:rPr>
        <w:t xml:space="preserve">, </w:t>
      </w:r>
      <w:r>
        <w:rPr>
          <w:noProof/>
        </w:rPr>
        <w:t>86</w:t>
      </w:r>
      <w:r>
        <w:rPr>
          <w:noProof/>
        </w:rPr>
        <w:noBreakHyphen/>
        <w:t>4 or 86</w:t>
      </w:r>
      <w:r>
        <w:rPr>
          <w:noProof/>
        </w:rPr>
        <w:noBreakHyphen/>
        <w:t>4A</w:t>
      </w:r>
      <w:r w:rsidRPr="00126CFE">
        <w:rPr>
          <w:noProof/>
        </w:rPr>
        <w:tab/>
      </w:r>
      <w:r w:rsidRPr="00126CFE">
        <w:rPr>
          <w:noProof/>
        </w:rPr>
        <w:fldChar w:fldCharType="begin"/>
      </w:r>
      <w:r w:rsidRPr="00126CFE">
        <w:rPr>
          <w:noProof/>
        </w:rPr>
        <w:instrText xml:space="preserve"> PAGEREF _Toc149828180 \h </w:instrText>
      </w:r>
      <w:r w:rsidRPr="00126CFE">
        <w:rPr>
          <w:noProof/>
        </w:rPr>
      </w:r>
      <w:r w:rsidRPr="00126CFE">
        <w:rPr>
          <w:noProof/>
        </w:rPr>
        <w:fldChar w:fldCharType="separate"/>
      </w:r>
      <w:r w:rsidR="000F067E">
        <w:rPr>
          <w:noProof/>
        </w:rPr>
        <w:t>344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6</w:t>
      </w:r>
      <w:r>
        <w:rPr>
          <w:noProof/>
        </w:rPr>
        <w:tab/>
        <w:t>Limits on use of protected information disclosed under certain legislation</w:t>
      </w:r>
      <w:r w:rsidRPr="00126CFE">
        <w:rPr>
          <w:noProof/>
        </w:rPr>
        <w:tab/>
      </w:r>
      <w:r w:rsidRPr="00126CFE">
        <w:rPr>
          <w:noProof/>
        </w:rPr>
        <w:fldChar w:fldCharType="begin"/>
      </w:r>
      <w:r w:rsidRPr="00126CFE">
        <w:rPr>
          <w:noProof/>
        </w:rPr>
        <w:instrText xml:space="preserve"> PAGEREF _Toc149828181 \h </w:instrText>
      </w:r>
      <w:r w:rsidRPr="00126CFE">
        <w:rPr>
          <w:noProof/>
        </w:rPr>
      </w:r>
      <w:r w:rsidRPr="00126CFE">
        <w:rPr>
          <w:noProof/>
        </w:rPr>
        <w:fldChar w:fldCharType="separate"/>
      </w:r>
      <w:r w:rsidR="000F067E">
        <w:rPr>
          <w:noProof/>
        </w:rPr>
        <w:t>344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7</w:t>
      </w:r>
      <w:r>
        <w:rPr>
          <w:noProof/>
        </w:rPr>
        <w:tab/>
        <w:t>Limits on use of protected information by certain Departments</w:t>
      </w:r>
      <w:r w:rsidRPr="00126CFE">
        <w:rPr>
          <w:noProof/>
        </w:rPr>
        <w:tab/>
      </w:r>
      <w:r w:rsidRPr="00126CFE">
        <w:rPr>
          <w:noProof/>
        </w:rPr>
        <w:fldChar w:fldCharType="begin"/>
      </w:r>
      <w:r w:rsidRPr="00126CFE">
        <w:rPr>
          <w:noProof/>
        </w:rPr>
        <w:instrText xml:space="preserve"> PAGEREF _Toc149828182 \h </w:instrText>
      </w:r>
      <w:r w:rsidRPr="00126CFE">
        <w:rPr>
          <w:noProof/>
        </w:rPr>
      </w:r>
      <w:r w:rsidRPr="00126CFE">
        <w:rPr>
          <w:noProof/>
        </w:rPr>
        <w:fldChar w:fldCharType="separate"/>
      </w:r>
      <w:r w:rsidR="000F067E">
        <w:rPr>
          <w:noProof/>
        </w:rPr>
        <w:t>345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8</w:t>
      </w:r>
      <w:r>
        <w:rPr>
          <w:noProof/>
        </w:rPr>
        <w:tab/>
        <w:t>Disclosure to court</w:t>
      </w:r>
      <w:r w:rsidRPr="00126CFE">
        <w:rPr>
          <w:noProof/>
        </w:rPr>
        <w:tab/>
      </w:r>
      <w:r w:rsidRPr="00126CFE">
        <w:rPr>
          <w:noProof/>
        </w:rPr>
        <w:fldChar w:fldCharType="begin"/>
      </w:r>
      <w:r w:rsidRPr="00126CFE">
        <w:rPr>
          <w:noProof/>
        </w:rPr>
        <w:instrText xml:space="preserve"> PAGEREF _Toc149828183 \h </w:instrText>
      </w:r>
      <w:r w:rsidRPr="00126CFE">
        <w:rPr>
          <w:noProof/>
        </w:rPr>
      </w:r>
      <w:r w:rsidRPr="00126CFE">
        <w:rPr>
          <w:noProof/>
        </w:rPr>
        <w:fldChar w:fldCharType="separate"/>
      </w:r>
      <w:r w:rsidR="000F067E">
        <w:rPr>
          <w:noProof/>
        </w:rPr>
        <w:t>346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9</w:t>
      </w:r>
      <w:r>
        <w:rPr>
          <w:noProof/>
        </w:rPr>
        <w:tab/>
        <w:t>Information about an aged care service</w:t>
      </w:r>
      <w:r w:rsidRPr="00126CFE">
        <w:rPr>
          <w:noProof/>
        </w:rPr>
        <w:tab/>
      </w:r>
      <w:r w:rsidRPr="00126CFE">
        <w:rPr>
          <w:noProof/>
        </w:rPr>
        <w:fldChar w:fldCharType="begin"/>
      </w:r>
      <w:r w:rsidRPr="00126CFE">
        <w:rPr>
          <w:noProof/>
        </w:rPr>
        <w:instrText xml:space="preserve"> PAGEREF _Toc149828184 \h </w:instrText>
      </w:r>
      <w:r w:rsidRPr="00126CFE">
        <w:rPr>
          <w:noProof/>
        </w:rPr>
      </w:r>
      <w:r w:rsidRPr="00126CFE">
        <w:rPr>
          <w:noProof/>
        </w:rPr>
        <w:fldChar w:fldCharType="separate"/>
      </w:r>
      <w:r w:rsidR="000F067E">
        <w:rPr>
          <w:noProof/>
        </w:rPr>
        <w:t>346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10</w:t>
      </w:r>
      <w:r>
        <w:rPr>
          <w:noProof/>
        </w:rPr>
        <w:tab/>
        <w:t>Information about aged care services that must be made publicly available</w:t>
      </w:r>
      <w:r w:rsidRPr="00126CFE">
        <w:rPr>
          <w:noProof/>
        </w:rPr>
        <w:tab/>
      </w:r>
      <w:r w:rsidRPr="00126CFE">
        <w:rPr>
          <w:noProof/>
        </w:rPr>
        <w:fldChar w:fldCharType="begin"/>
      </w:r>
      <w:r w:rsidRPr="00126CFE">
        <w:rPr>
          <w:noProof/>
        </w:rPr>
        <w:instrText xml:space="preserve"> PAGEREF _Toc149828185 \h </w:instrText>
      </w:r>
      <w:r w:rsidRPr="00126CFE">
        <w:rPr>
          <w:noProof/>
        </w:rPr>
      </w:r>
      <w:r w:rsidRPr="00126CFE">
        <w:rPr>
          <w:noProof/>
        </w:rPr>
        <w:fldChar w:fldCharType="separate"/>
      </w:r>
      <w:r w:rsidR="000F067E">
        <w:rPr>
          <w:noProof/>
        </w:rPr>
        <w:t>347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86</w:t>
      </w:r>
      <w:r>
        <w:rPr>
          <w:noProof/>
        </w:rPr>
        <w:noBreakHyphen/>
        <w:t>11</w:t>
      </w:r>
      <w:r>
        <w:rPr>
          <w:noProof/>
        </w:rPr>
        <w:tab/>
        <w:t>Publishing star ratings for residential care services</w:t>
      </w:r>
      <w:r w:rsidRPr="00126CFE">
        <w:rPr>
          <w:noProof/>
        </w:rPr>
        <w:tab/>
      </w:r>
      <w:r w:rsidRPr="00126CFE">
        <w:rPr>
          <w:noProof/>
        </w:rPr>
        <w:fldChar w:fldCharType="begin"/>
      </w:r>
      <w:r w:rsidRPr="00126CFE">
        <w:rPr>
          <w:noProof/>
        </w:rPr>
        <w:instrText xml:space="preserve"> PAGEREF _Toc149828186 \h </w:instrText>
      </w:r>
      <w:r w:rsidRPr="00126CFE">
        <w:rPr>
          <w:noProof/>
        </w:rPr>
      </w:r>
      <w:r w:rsidRPr="00126CFE">
        <w:rPr>
          <w:noProof/>
        </w:rPr>
        <w:fldChar w:fldCharType="separate"/>
      </w:r>
      <w:r w:rsidR="000F067E">
        <w:rPr>
          <w:noProof/>
        </w:rPr>
        <w:t>348</w:t>
      </w:r>
      <w:r w:rsidRPr="00126CFE">
        <w:rPr>
          <w:noProof/>
        </w:rPr>
        <w:fldChar w:fldCharType="end"/>
      </w:r>
    </w:p>
    <w:p w:rsidR="00126CFE" w:rsidRDefault="00126CFE" w:rsidP="00126CFE">
      <w:pPr>
        <w:pStyle w:val="TOC2"/>
        <w:keepNext/>
        <w:rPr>
          <w:rFonts w:asciiTheme="minorHAnsi" w:eastAsiaTheme="minorEastAsia" w:hAnsiTheme="minorHAnsi" w:cstheme="minorBidi"/>
          <w:b w:val="0"/>
          <w:noProof/>
          <w:kern w:val="0"/>
          <w:sz w:val="22"/>
          <w:szCs w:val="22"/>
        </w:rPr>
      </w:pPr>
      <w:r>
        <w:rPr>
          <w:noProof/>
        </w:rPr>
        <w:t>Part 6.3—Record keeping</w:t>
      </w:r>
      <w:r w:rsidRPr="00126CFE">
        <w:rPr>
          <w:b w:val="0"/>
          <w:noProof/>
          <w:sz w:val="18"/>
        </w:rPr>
        <w:tab/>
      </w:r>
      <w:r w:rsidRPr="00126CFE">
        <w:rPr>
          <w:b w:val="0"/>
          <w:noProof/>
          <w:sz w:val="18"/>
        </w:rPr>
        <w:fldChar w:fldCharType="begin"/>
      </w:r>
      <w:r w:rsidRPr="00126CFE">
        <w:rPr>
          <w:b w:val="0"/>
          <w:noProof/>
          <w:sz w:val="18"/>
        </w:rPr>
        <w:instrText xml:space="preserve"> PAGEREF _Toc149828187 \h </w:instrText>
      </w:r>
      <w:r w:rsidRPr="00126CFE">
        <w:rPr>
          <w:b w:val="0"/>
          <w:noProof/>
          <w:sz w:val="18"/>
        </w:rPr>
      </w:r>
      <w:r w:rsidRPr="00126CFE">
        <w:rPr>
          <w:b w:val="0"/>
          <w:noProof/>
          <w:sz w:val="18"/>
        </w:rPr>
        <w:fldChar w:fldCharType="separate"/>
      </w:r>
      <w:r w:rsidR="000F067E">
        <w:rPr>
          <w:b w:val="0"/>
          <w:noProof/>
          <w:sz w:val="18"/>
        </w:rPr>
        <w:t>350</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87—Introduction</w:t>
      </w:r>
      <w:r w:rsidRPr="00126CFE">
        <w:rPr>
          <w:b w:val="0"/>
          <w:noProof/>
          <w:sz w:val="18"/>
        </w:rPr>
        <w:tab/>
      </w:r>
      <w:r w:rsidRPr="00126CFE">
        <w:rPr>
          <w:b w:val="0"/>
          <w:noProof/>
          <w:sz w:val="18"/>
        </w:rPr>
        <w:fldChar w:fldCharType="begin"/>
      </w:r>
      <w:r w:rsidRPr="00126CFE">
        <w:rPr>
          <w:b w:val="0"/>
          <w:noProof/>
          <w:sz w:val="18"/>
        </w:rPr>
        <w:instrText xml:space="preserve"> PAGEREF _Toc149828188 \h </w:instrText>
      </w:r>
      <w:r w:rsidRPr="00126CFE">
        <w:rPr>
          <w:b w:val="0"/>
          <w:noProof/>
          <w:sz w:val="18"/>
        </w:rPr>
      </w:r>
      <w:r w:rsidRPr="00126CFE">
        <w:rPr>
          <w:b w:val="0"/>
          <w:noProof/>
          <w:sz w:val="18"/>
        </w:rPr>
        <w:fldChar w:fldCharType="separate"/>
      </w:r>
      <w:r w:rsidR="000F067E">
        <w:rPr>
          <w:b w:val="0"/>
          <w:noProof/>
          <w:sz w:val="18"/>
        </w:rPr>
        <w:t>350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87</w:t>
      </w:r>
      <w:r>
        <w:rPr>
          <w:noProof/>
        </w:rPr>
        <w:noBreakHyphen/>
        <w:t>1</w:t>
      </w:r>
      <w:r>
        <w:rPr>
          <w:noProof/>
        </w:rPr>
        <w:tab/>
        <w:t>What this Part is about</w:t>
      </w:r>
      <w:r w:rsidRPr="00126CFE">
        <w:rPr>
          <w:noProof/>
        </w:rPr>
        <w:tab/>
      </w:r>
      <w:r w:rsidRPr="00126CFE">
        <w:rPr>
          <w:noProof/>
        </w:rPr>
        <w:fldChar w:fldCharType="begin"/>
      </w:r>
      <w:r w:rsidRPr="00126CFE">
        <w:rPr>
          <w:noProof/>
        </w:rPr>
        <w:instrText xml:space="preserve"> PAGEREF _Toc149828189 \h </w:instrText>
      </w:r>
      <w:r w:rsidRPr="00126CFE">
        <w:rPr>
          <w:noProof/>
        </w:rPr>
      </w:r>
      <w:r w:rsidRPr="00126CFE">
        <w:rPr>
          <w:noProof/>
        </w:rPr>
        <w:fldChar w:fldCharType="separate"/>
      </w:r>
      <w:r w:rsidR="000F067E">
        <w:rPr>
          <w:noProof/>
        </w:rPr>
        <w:t>350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87</w:t>
      </w:r>
      <w:r>
        <w:rPr>
          <w:noProof/>
        </w:rPr>
        <w:noBreakHyphen/>
        <w:t>2</w:t>
      </w:r>
      <w:r>
        <w:rPr>
          <w:noProof/>
        </w:rPr>
        <w:tab/>
        <w:t>Records Principles</w:t>
      </w:r>
      <w:r w:rsidRPr="00126CFE">
        <w:rPr>
          <w:noProof/>
        </w:rPr>
        <w:tab/>
      </w:r>
      <w:r w:rsidRPr="00126CFE">
        <w:rPr>
          <w:noProof/>
        </w:rPr>
        <w:fldChar w:fldCharType="begin"/>
      </w:r>
      <w:r w:rsidRPr="00126CFE">
        <w:rPr>
          <w:noProof/>
        </w:rPr>
        <w:instrText xml:space="preserve"> PAGEREF _Toc149828190 \h </w:instrText>
      </w:r>
      <w:r w:rsidRPr="00126CFE">
        <w:rPr>
          <w:noProof/>
        </w:rPr>
      </w:r>
      <w:r w:rsidRPr="00126CFE">
        <w:rPr>
          <w:noProof/>
        </w:rPr>
        <w:fldChar w:fldCharType="separate"/>
      </w:r>
      <w:r w:rsidR="000F067E">
        <w:rPr>
          <w:noProof/>
        </w:rPr>
        <w:t>350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87</w:t>
      </w:r>
      <w:r>
        <w:rPr>
          <w:noProof/>
        </w:rPr>
        <w:noBreakHyphen/>
        <w:t>3</w:t>
      </w:r>
      <w:r>
        <w:rPr>
          <w:noProof/>
        </w:rPr>
        <w:tab/>
        <w:t>Failure to meet obligations does not have consequences apart from under this Act</w:t>
      </w:r>
      <w:r w:rsidRPr="00126CFE">
        <w:rPr>
          <w:noProof/>
        </w:rPr>
        <w:tab/>
      </w:r>
      <w:r w:rsidRPr="00126CFE">
        <w:rPr>
          <w:noProof/>
        </w:rPr>
        <w:fldChar w:fldCharType="begin"/>
      </w:r>
      <w:r w:rsidRPr="00126CFE">
        <w:rPr>
          <w:noProof/>
        </w:rPr>
        <w:instrText xml:space="preserve"> PAGEREF _Toc149828191 \h </w:instrText>
      </w:r>
      <w:r w:rsidRPr="00126CFE">
        <w:rPr>
          <w:noProof/>
        </w:rPr>
      </w:r>
      <w:r w:rsidRPr="00126CFE">
        <w:rPr>
          <w:noProof/>
        </w:rPr>
        <w:fldChar w:fldCharType="separate"/>
      </w:r>
      <w:r w:rsidR="000F067E">
        <w:rPr>
          <w:noProof/>
        </w:rPr>
        <w:t>350</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88—What records must an approved provider keep?</w:t>
      </w:r>
      <w:r w:rsidRPr="00126CFE">
        <w:rPr>
          <w:b w:val="0"/>
          <w:noProof/>
          <w:sz w:val="18"/>
        </w:rPr>
        <w:tab/>
      </w:r>
      <w:r w:rsidRPr="00126CFE">
        <w:rPr>
          <w:b w:val="0"/>
          <w:noProof/>
          <w:sz w:val="18"/>
        </w:rPr>
        <w:fldChar w:fldCharType="begin"/>
      </w:r>
      <w:r w:rsidRPr="00126CFE">
        <w:rPr>
          <w:b w:val="0"/>
          <w:noProof/>
          <w:sz w:val="18"/>
        </w:rPr>
        <w:instrText xml:space="preserve"> PAGEREF _Toc149828192 \h </w:instrText>
      </w:r>
      <w:r w:rsidRPr="00126CFE">
        <w:rPr>
          <w:b w:val="0"/>
          <w:noProof/>
          <w:sz w:val="18"/>
        </w:rPr>
      </w:r>
      <w:r w:rsidRPr="00126CFE">
        <w:rPr>
          <w:b w:val="0"/>
          <w:noProof/>
          <w:sz w:val="18"/>
        </w:rPr>
        <w:fldChar w:fldCharType="separate"/>
      </w:r>
      <w:r w:rsidR="000F067E">
        <w:rPr>
          <w:b w:val="0"/>
          <w:noProof/>
          <w:sz w:val="18"/>
        </w:rPr>
        <w:t>352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88</w:t>
      </w:r>
      <w:r>
        <w:rPr>
          <w:noProof/>
        </w:rPr>
        <w:noBreakHyphen/>
        <w:t>1</w:t>
      </w:r>
      <w:r>
        <w:rPr>
          <w:noProof/>
        </w:rPr>
        <w:tab/>
        <w:t>Approved provider to keep and retain certain records</w:t>
      </w:r>
      <w:r w:rsidRPr="00126CFE">
        <w:rPr>
          <w:noProof/>
        </w:rPr>
        <w:tab/>
      </w:r>
      <w:r w:rsidRPr="00126CFE">
        <w:rPr>
          <w:noProof/>
        </w:rPr>
        <w:fldChar w:fldCharType="begin"/>
      </w:r>
      <w:r w:rsidRPr="00126CFE">
        <w:rPr>
          <w:noProof/>
        </w:rPr>
        <w:instrText xml:space="preserve"> PAGEREF _Toc149828193 \h </w:instrText>
      </w:r>
      <w:r w:rsidRPr="00126CFE">
        <w:rPr>
          <w:noProof/>
        </w:rPr>
      </w:r>
      <w:r w:rsidRPr="00126CFE">
        <w:rPr>
          <w:noProof/>
        </w:rPr>
        <w:fldChar w:fldCharType="separate"/>
      </w:r>
      <w:r w:rsidR="000F067E">
        <w:rPr>
          <w:noProof/>
        </w:rPr>
        <w:t>352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88</w:t>
      </w:r>
      <w:r>
        <w:rPr>
          <w:noProof/>
        </w:rPr>
        <w:noBreakHyphen/>
        <w:t>2</w:t>
      </w:r>
      <w:r>
        <w:rPr>
          <w:noProof/>
        </w:rPr>
        <w:tab/>
        <w:t>Approved providers to keep records specified in Records Principles</w:t>
      </w:r>
      <w:r w:rsidRPr="00126CFE">
        <w:rPr>
          <w:noProof/>
        </w:rPr>
        <w:tab/>
      </w:r>
      <w:r w:rsidRPr="00126CFE">
        <w:rPr>
          <w:noProof/>
        </w:rPr>
        <w:fldChar w:fldCharType="begin"/>
      </w:r>
      <w:r w:rsidRPr="00126CFE">
        <w:rPr>
          <w:noProof/>
        </w:rPr>
        <w:instrText xml:space="preserve"> PAGEREF _Toc149828194 \h </w:instrText>
      </w:r>
      <w:r w:rsidRPr="00126CFE">
        <w:rPr>
          <w:noProof/>
        </w:rPr>
      </w:r>
      <w:r w:rsidRPr="00126CFE">
        <w:rPr>
          <w:noProof/>
        </w:rPr>
        <w:fldChar w:fldCharType="separate"/>
      </w:r>
      <w:r w:rsidR="000F067E">
        <w:rPr>
          <w:noProof/>
        </w:rPr>
        <w:t>353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88</w:t>
      </w:r>
      <w:r>
        <w:rPr>
          <w:noProof/>
        </w:rPr>
        <w:noBreakHyphen/>
        <w:t>3</w:t>
      </w:r>
      <w:r>
        <w:rPr>
          <w:noProof/>
        </w:rPr>
        <w:tab/>
        <w:t>False or misleading records</w:t>
      </w:r>
      <w:r w:rsidRPr="00126CFE">
        <w:rPr>
          <w:noProof/>
        </w:rPr>
        <w:tab/>
      </w:r>
      <w:r w:rsidRPr="00126CFE">
        <w:rPr>
          <w:noProof/>
        </w:rPr>
        <w:fldChar w:fldCharType="begin"/>
      </w:r>
      <w:r w:rsidRPr="00126CFE">
        <w:rPr>
          <w:noProof/>
        </w:rPr>
        <w:instrText xml:space="preserve"> PAGEREF _Toc149828195 \h </w:instrText>
      </w:r>
      <w:r w:rsidRPr="00126CFE">
        <w:rPr>
          <w:noProof/>
        </w:rPr>
      </w:r>
      <w:r w:rsidRPr="00126CFE">
        <w:rPr>
          <w:noProof/>
        </w:rPr>
        <w:fldChar w:fldCharType="separate"/>
      </w:r>
      <w:r w:rsidR="000F067E">
        <w:rPr>
          <w:noProof/>
        </w:rPr>
        <w:t>353</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89—What records must a person who was an approved provider retain?</w:t>
      </w:r>
      <w:r w:rsidRPr="00126CFE">
        <w:rPr>
          <w:b w:val="0"/>
          <w:noProof/>
          <w:sz w:val="18"/>
        </w:rPr>
        <w:tab/>
      </w:r>
      <w:r w:rsidRPr="00126CFE">
        <w:rPr>
          <w:b w:val="0"/>
          <w:noProof/>
          <w:sz w:val="18"/>
        </w:rPr>
        <w:fldChar w:fldCharType="begin"/>
      </w:r>
      <w:r w:rsidRPr="00126CFE">
        <w:rPr>
          <w:b w:val="0"/>
          <w:noProof/>
          <w:sz w:val="18"/>
        </w:rPr>
        <w:instrText xml:space="preserve"> PAGEREF _Toc149828196 \h </w:instrText>
      </w:r>
      <w:r w:rsidRPr="00126CFE">
        <w:rPr>
          <w:b w:val="0"/>
          <w:noProof/>
          <w:sz w:val="18"/>
        </w:rPr>
      </w:r>
      <w:r w:rsidRPr="00126CFE">
        <w:rPr>
          <w:b w:val="0"/>
          <w:noProof/>
          <w:sz w:val="18"/>
        </w:rPr>
        <w:fldChar w:fldCharType="separate"/>
      </w:r>
      <w:r w:rsidR="000F067E">
        <w:rPr>
          <w:b w:val="0"/>
          <w:noProof/>
          <w:sz w:val="18"/>
        </w:rPr>
        <w:t>355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89</w:t>
      </w:r>
      <w:r>
        <w:rPr>
          <w:noProof/>
        </w:rPr>
        <w:noBreakHyphen/>
        <w:t>1</w:t>
      </w:r>
      <w:r>
        <w:rPr>
          <w:noProof/>
        </w:rPr>
        <w:tab/>
        <w:t>Former approved provider to retain records</w:t>
      </w:r>
      <w:r w:rsidRPr="00126CFE">
        <w:rPr>
          <w:noProof/>
        </w:rPr>
        <w:tab/>
      </w:r>
      <w:r w:rsidRPr="00126CFE">
        <w:rPr>
          <w:noProof/>
        </w:rPr>
        <w:fldChar w:fldCharType="begin"/>
      </w:r>
      <w:r w:rsidRPr="00126CFE">
        <w:rPr>
          <w:noProof/>
        </w:rPr>
        <w:instrText xml:space="preserve"> PAGEREF _Toc149828197 \h </w:instrText>
      </w:r>
      <w:r w:rsidRPr="00126CFE">
        <w:rPr>
          <w:noProof/>
        </w:rPr>
      </w:r>
      <w:r w:rsidRPr="00126CFE">
        <w:rPr>
          <w:noProof/>
        </w:rPr>
        <w:fldChar w:fldCharType="separate"/>
      </w:r>
      <w:r w:rsidR="000F067E">
        <w:rPr>
          <w:noProof/>
        </w:rPr>
        <w:t>355</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6.4—Compliance and enforcement powers</w:t>
      </w:r>
      <w:r w:rsidRPr="00126CFE">
        <w:rPr>
          <w:b w:val="0"/>
          <w:noProof/>
          <w:sz w:val="18"/>
        </w:rPr>
        <w:tab/>
      </w:r>
      <w:r w:rsidRPr="00126CFE">
        <w:rPr>
          <w:b w:val="0"/>
          <w:noProof/>
          <w:sz w:val="18"/>
        </w:rPr>
        <w:fldChar w:fldCharType="begin"/>
      </w:r>
      <w:r w:rsidRPr="00126CFE">
        <w:rPr>
          <w:b w:val="0"/>
          <w:noProof/>
          <w:sz w:val="18"/>
        </w:rPr>
        <w:instrText xml:space="preserve"> PAGEREF _Toc149828198 \h </w:instrText>
      </w:r>
      <w:r w:rsidRPr="00126CFE">
        <w:rPr>
          <w:b w:val="0"/>
          <w:noProof/>
          <w:sz w:val="18"/>
        </w:rPr>
      </w:r>
      <w:r w:rsidRPr="00126CFE">
        <w:rPr>
          <w:b w:val="0"/>
          <w:noProof/>
          <w:sz w:val="18"/>
        </w:rPr>
        <w:fldChar w:fldCharType="separate"/>
      </w:r>
      <w:r w:rsidR="000F067E">
        <w:rPr>
          <w:b w:val="0"/>
          <w:noProof/>
          <w:sz w:val="18"/>
        </w:rPr>
        <w:t>356</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90—Introduction</w:t>
      </w:r>
      <w:r w:rsidRPr="00126CFE">
        <w:rPr>
          <w:b w:val="0"/>
          <w:noProof/>
          <w:sz w:val="18"/>
        </w:rPr>
        <w:tab/>
      </w:r>
      <w:r w:rsidRPr="00126CFE">
        <w:rPr>
          <w:b w:val="0"/>
          <w:noProof/>
          <w:sz w:val="18"/>
        </w:rPr>
        <w:fldChar w:fldCharType="begin"/>
      </w:r>
      <w:r w:rsidRPr="00126CFE">
        <w:rPr>
          <w:b w:val="0"/>
          <w:noProof/>
          <w:sz w:val="18"/>
        </w:rPr>
        <w:instrText xml:space="preserve"> PAGEREF _Toc149828199 \h </w:instrText>
      </w:r>
      <w:r w:rsidRPr="00126CFE">
        <w:rPr>
          <w:b w:val="0"/>
          <w:noProof/>
          <w:sz w:val="18"/>
        </w:rPr>
      </w:r>
      <w:r w:rsidRPr="00126CFE">
        <w:rPr>
          <w:b w:val="0"/>
          <w:noProof/>
          <w:sz w:val="18"/>
        </w:rPr>
        <w:fldChar w:fldCharType="separate"/>
      </w:r>
      <w:r w:rsidR="000F067E">
        <w:rPr>
          <w:b w:val="0"/>
          <w:noProof/>
          <w:sz w:val="18"/>
        </w:rPr>
        <w:t>356</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Simplified outline of this Part</w:t>
      </w:r>
      <w:r w:rsidRPr="00126CFE">
        <w:rPr>
          <w:noProof/>
        </w:rPr>
        <w:tab/>
      </w:r>
      <w:r w:rsidRPr="00126CFE">
        <w:rPr>
          <w:noProof/>
        </w:rPr>
        <w:fldChar w:fldCharType="begin"/>
      </w:r>
      <w:r w:rsidRPr="00126CFE">
        <w:rPr>
          <w:noProof/>
        </w:rPr>
        <w:instrText xml:space="preserve"> PAGEREF _Toc149828200 \h </w:instrText>
      </w:r>
      <w:r w:rsidRPr="00126CFE">
        <w:rPr>
          <w:noProof/>
        </w:rPr>
      </w:r>
      <w:r w:rsidRPr="00126CFE">
        <w:rPr>
          <w:noProof/>
        </w:rPr>
        <w:fldChar w:fldCharType="separate"/>
      </w:r>
      <w:r w:rsidR="000F067E">
        <w:rPr>
          <w:noProof/>
        </w:rPr>
        <w:t>356</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91—Entry and search powers relating to certain applications and grants</w:t>
      </w:r>
      <w:r w:rsidRPr="00126CFE">
        <w:rPr>
          <w:b w:val="0"/>
          <w:noProof/>
          <w:sz w:val="18"/>
        </w:rPr>
        <w:tab/>
      </w:r>
      <w:r w:rsidRPr="00126CFE">
        <w:rPr>
          <w:b w:val="0"/>
          <w:noProof/>
          <w:sz w:val="18"/>
        </w:rPr>
        <w:fldChar w:fldCharType="begin"/>
      </w:r>
      <w:r w:rsidRPr="00126CFE">
        <w:rPr>
          <w:b w:val="0"/>
          <w:noProof/>
          <w:sz w:val="18"/>
        </w:rPr>
        <w:instrText xml:space="preserve"> PAGEREF _Toc149828201 \h </w:instrText>
      </w:r>
      <w:r w:rsidRPr="00126CFE">
        <w:rPr>
          <w:b w:val="0"/>
          <w:noProof/>
          <w:sz w:val="18"/>
        </w:rPr>
      </w:r>
      <w:r w:rsidRPr="00126CFE">
        <w:rPr>
          <w:b w:val="0"/>
          <w:noProof/>
          <w:sz w:val="18"/>
        </w:rPr>
        <w:fldChar w:fldCharType="separate"/>
      </w:r>
      <w:r w:rsidR="000F067E">
        <w:rPr>
          <w:b w:val="0"/>
          <w:noProof/>
          <w:sz w:val="18"/>
        </w:rPr>
        <w:t>358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91</w:t>
      </w:r>
      <w:r>
        <w:rPr>
          <w:noProof/>
        </w:rPr>
        <w:noBreakHyphen/>
        <w:t>1</w:t>
      </w:r>
      <w:r>
        <w:rPr>
          <w:noProof/>
        </w:rPr>
        <w:tab/>
        <w:t>Power to enter premises and exercise search powers in relation to certain applications and grants</w:t>
      </w:r>
      <w:r w:rsidRPr="00126CFE">
        <w:rPr>
          <w:noProof/>
        </w:rPr>
        <w:tab/>
      </w:r>
      <w:r w:rsidRPr="00126CFE">
        <w:rPr>
          <w:noProof/>
        </w:rPr>
        <w:fldChar w:fldCharType="begin"/>
      </w:r>
      <w:r w:rsidRPr="00126CFE">
        <w:rPr>
          <w:noProof/>
        </w:rPr>
        <w:instrText xml:space="preserve"> PAGEREF _Toc149828202 \h </w:instrText>
      </w:r>
      <w:r w:rsidRPr="00126CFE">
        <w:rPr>
          <w:noProof/>
        </w:rPr>
      </w:r>
      <w:r w:rsidRPr="00126CFE">
        <w:rPr>
          <w:noProof/>
        </w:rPr>
        <w:fldChar w:fldCharType="separate"/>
      </w:r>
      <w:r w:rsidR="000F067E">
        <w:rPr>
          <w:noProof/>
        </w:rPr>
        <w:t>358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91</w:t>
      </w:r>
      <w:r>
        <w:rPr>
          <w:noProof/>
        </w:rPr>
        <w:noBreakHyphen/>
        <w:t>2</w:t>
      </w:r>
      <w:r>
        <w:rPr>
          <w:noProof/>
        </w:rPr>
        <w:tab/>
        <w:t>Consent</w:t>
      </w:r>
      <w:r w:rsidRPr="00126CFE">
        <w:rPr>
          <w:noProof/>
        </w:rPr>
        <w:tab/>
      </w:r>
      <w:r w:rsidRPr="00126CFE">
        <w:rPr>
          <w:noProof/>
        </w:rPr>
        <w:fldChar w:fldCharType="begin"/>
      </w:r>
      <w:r w:rsidRPr="00126CFE">
        <w:rPr>
          <w:noProof/>
        </w:rPr>
        <w:instrText xml:space="preserve"> PAGEREF _Toc149828203 \h </w:instrText>
      </w:r>
      <w:r w:rsidRPr="00126CFE">
        <w:rPr>
          <w:noProof/>
        </w:rPr>
      </w:r>
      <w:r w:rsidRPr="00126CFE">
        <w:rPr>
          <w:noProof/>
        </w:rPr>
        <w:fldChar w:fldCharType="separate"/>
      </w:r>
      <w:r w:rsidR="000F067E">
        <w:rPr>
          <w:noProof/>
        </w:rPr>
        <w:t>358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91</w:t>
      </w:r>
      <w:r>
        <w:rPr>
          <w:noProof/>
        </w:rPr>
        <w:noBreakHyphen/>
        <w:t>3</w:t>
      </w:r>
      <w:r>
        <w:rPr>
          <w:noProof/>
        </w:rPr>
        <w:tab/>
        <w:t>Search powers</w:t>
      </w:r>
      <w:r w:rsidRPr="00126CFE">
        <w:rPr>
          <w:noProof/>
        </w:rPr>
        <w:tab/>
      </w:r>
      <w:r w:rsidRPr="00126CFE">
        <w:rPr>
          <w:noProof/>
        </w:rPr>
        <w:fldChar w:fldCharType="begin"/>
      </w:r>
      <w:r w:rsidRPr="00126CFE">
        <w:rPr>
          <w:noProof/>
        </w:rPr>
        <w:instrText xml:space="preserve"> PAGEREF _Toc149828204 \h </w:instrText>
      </w:r>
      <w:r w:rsidRPr="00126CFE">
        <w:rPr>
          <w:noProof/>
        </w:rPr>
      </w:r>
      <w:r w:rsidRPr="00126CFE">
        <w:rPr>
          <w:noProof/>
        </w:rPr>
        <w:fldChar w:fldCharType="separate"/>
      </w:r>
      <w:r w:rsidR="000F067E">
        <w:rPr>
          <w:noProof/>
        </w:rPr>
        <w:t>359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91</w:t>
      </w:r>
      <w:r>
        <w:rPr>
          <w:noProof/>
        </w:rPr>
        <w:noBreakHyphen/>
        <w:t>4</w:t>
      </w:r>
      <w:r>
        <w:rPr>
          <w:noProof/>
        </w:rPr>
        <w:tab/>
        <w:t>Asking questions and seeking production of documents</w:t>
      </w:r>
      <w:r w:rsidRPr="00126CFE">
        <w:rPr>
          <w:noProof/>
        </w:rPr>
        <w:tab/>
      </w:r>
      <w:r w:rsidRPr="00126CFE">
        <w:rPr>
          <w:noProof/>
        </w:rPr>
        <w:fldChar w:fldCharType="begin"/>
      </w:r>
      <w:r w:rsidRPr="00126CFE">
        <w:rPr>
          <w:noProof/>
        </w:rPr>
        <w:instrText xml:space="preserve"> PAGEREF _Toc149828205 \h </w:instrText>
      </w:r>
      <w:r w:rsidRPr="00126CFE">
        <w:rPr>
          <w:noProof/>
        </w:rPr>
      </w:r>
      <w:r w:rsidRPr="00126CFE">
        <w:rPr>
          <w:noProof/>
        </w:rPr>
        <w:fldChar w:fldCharType="separate"/>
      </w:r>
      <w:r w:rsidR="000F067E">
        <w:rPr>
          <w:noProof/>
        </w:rPr>
        <w:t>361</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92—Regulatory powers</w:t>
      </w:r>
      <w:r w:rsidRPr="00126CFE">
        <w:rPr>
          <w:b w:val="0"/>
          <w:noProof/>
          <w:sz w:val="18"/>
        </w:rPr>
        <w:tab/>
      </w:r>
      <w:r w:rsidRPr="00126CFE">
        <w:rPr>
          <w:b w:val="0"/>
          <w:noProof/>
          <w:sz w:val="18"/>
        </w:rPr>
        <w:fldChar w:fldCharType="begin"/>
      </w:r>
      <w:r w:rsidRPr="00126CFE">
        <w:rPr>
          <w:b w:val="0"/>
          <w:noProof/>
          <w:sz w:val="18"/>
        </w:rPr>
        <w:instrText xml:space="preserve"> PAGEREF _Toc149828206 \h </w:instrText>
      </w:r>
      <w:r w:rsidRPr="00126CFE">
        <w:rPr>
          <w:b w:val="0"/>
          <w:noProof/>
          <w:sz w:val="18"/>
        </w:rPr>
      </w:r>
      <w:r w:rsidRPr="00126CFE">
        <w:rPr>
          <w:b w:val="0"/>
          <w:noProof/>
          <w:sz w:val="18"/>
        </w:rPr>
        <w:fldChar w:fldCharType="separate"/>
      </w:r>
      <w:r w:rsidR="000F067E">
        <w:rPr>
          <w:b w:val="0"/>
          <w:noProof/>
          <w:sz w:val="18"/>
        </w:rPr>
        <w:t>362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92</w:t>
      </w:r>
      <w:r>
        <w:rPr>
          <w:noProof/>
        </w:rPr>
        <w:noBreakHyphen/>
        <w:t>1</w:t>
      </w:r>
      <w:r>
        <w:rPr>
          <w:noProof/>
        </w:rPr>
        <w:tab/>
        <w:t>Monitoring powers</w:t>
      </w:r>
      <w:r w:rsidRPr="00126CFE">
        <w:rPr>
          <w:noProof/>
        </w:rPr>
        <w:tab/>
      </w:r>
      <w:r w:rsidRPr="00126CFE">
        <w:rPr>
          <w:noProof/>
        </w:rPr>
        <w:fldChar w:fldCharType="begin"/>
      </w:r>
      <w:r w:rsidRPr="00126CFE">
        <w:rPr>
          <w:noProof/>
        </w:rPr>
        <w:instrText xml:space="preserve"> PAGEREF _Toc149828207 \h </w:instrText>
      </w:r>
      <w:r w:rsidRPr="00126CFE">
        <w:rPr>
          <w:noProof/>
        </w:rPr>
      </w:r>
      <w:r w:rsidRPr="00126CFE">
        <w:rPr>
          <w:noProof/>
        </w:rPr>
        <w:fldChar w:fldCharType="separate"/>
      </w:r>
      <w:r w:rsidR="000F067E">
        <w:rPr>
          <w:noProof/>
        </w:rPr>
        <w:t>362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92</w:t>
      </w:r>
      <w:r>
        <w:rPr>
          <w:noProof/>
        </w:rPr>
        <w:noBreakHyphen/>
        <w:t>2</w:t>
      </w:r>
      <w:r>
        <w:rPr>
          <w:noProof/>
        </w:rPr>
        <w:tab/>
        <w:t>Modifications of Part 2 of the Regulatory Powers Act</w:t>
      </w:r>
      <w:r w:rsidRPr="00126CFE">
        <w:rPr>
          <w:noProof/>
        </w:rPr>
        <w:tab/>
      </w:r>
      <w:r w:rsidRPr="00126CFE">
        <w:rPr>
          <w:noProof/>
        </w:rPr>
        <w:fldChar w:fldCharType="begin"/>
      </w:r>
      <w:r w:rsidRPr="00126CFE">
        <w:rPr>
          <w:noProof/>
        </w:rPr>
        <w:instrText xml:space="preserve"> PAGEREF _Toc149828208 \h </w:instrText>
      </w:r>
      <w:r w:rsidRPr="00126CFE">
        <w:rPr>
          <w:noProof/>
        </w:rPr>
      </w:r>
      <w:r w:rsidRPr="00126CFE">
        <w:rPr>
          <w:noProof/>
        </w:rPr>
        <w:fldChar w:fldCharType="separate"/>
      </w:r>
      <w:r w:rsidR="000F067E">
        <w:rPr>
          <w:noProof/>
        </w:rPr>
        <w:t>364</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92</w:t>
      </w:r>
      <w:r>
        <w:rPr>
          <w:noProof/>
        </w:rPr>
        <w:noBreakHyphen/>
        <w:t>3</w:t>
      </w:r>
      <w:r>
        <w:rPr>
          <w:noProof/>
        </w:rPr>
        <w:tab/>
        <w:t>Investigation powers</w:t>
      </w:r>
      <w:r w:rsidRPr="00126CFE">
        <w:rPr>
          <w:noProof/>
        </w:rPr>
        <w:tab/>
      </w:r>
      <w:r w:rsidRPr="00126CFE">
        <w:rPr>
          <w:noProof/>
        </w:rPr>
        <w:fldChar w:fldCharType="begin"/>
      </w:r>
      <w:r w:rsidRPr="00126CFE">
        <w:rPr>
          <w:noProof/>
        </w:rPr>
        <w:instrText xml:space="preserve"> PAGEREF _Toc149828209 \h </w:instrText>
      </w:r>
      <w:r w:rsidRPr="00126CFE">
        <w:rPr>
          <w:noProof/>
        </w:rPr>
      </w:r>
      <w:r w:rsidRPr="00126CFE">
        <w:rPr>
          <w:noProof/>
        </w:rPr>
        <w:fldChar w:fldCharType="separate"/>
      </w:r>
      <w:r w:rsidR="000F067E">
        <w:rPr>
          <w:noProof/>
        </w:rPr>
        <w:t>365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92</w:t>
      </w:r>
      <w:r>
        <w:rPr>
          <w:noProof/>
        </w:rPr>
        <w:noBreakHyphen/>
        <w:t>4</w:t>
      </w:r>
      <w:r>
        <w:rPr>
          <w:noProof/>
        </w:rPr>
        <w:tab/>
        <w:t>Modifications of Part 3 of the Regulatory Powers Act</w:t>
      </w:r>
      <w:r w:rsidRPr="00126CFE">
        <w:rPr>
          <w:noProof/>
        </w:rPr>
        <w:tab/>
      </w:r>
      <w:r w:rsidRPr="00126CFE">
        <w:rPr>
          <w:noProof/>
        </w:rPr>
        <w:fldChar w:fldCharType="begin"/>
      </w:r>
      <w:r w:rsidRPr="00126CFE">
        <w:rPr>
          <w:noProof/>
        </w:rPr>
        <w:instrText xml:space="preserve"> PAGEREF _Toc149828210 \h </w:instrText>
      </w:r>
      <w:r w:rsidRPr="00126CFE">
        <w:rPr>
          <w:noProof/>
        </w:rPr>
      </w:r>
      <w:r w:rsidRPr="00126CFE">
        <w:rPr>
          <w:noProof/>
        </w:rPr>
        <w:fldChar w:fldCharType="separate"/>
      </w:r>
      <w:r w:rsidR="000F067E">
        <w:rPr>
          <w:noProof/>
        </w:rPr>
        <w:t>367</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93—Notice to attend to answer questions etc.</w:t>
      </w:r>
      <w:r w:rsidRPr="00126CFE">
        <w:rPr>
          <w:b w:val="0"/>
          <w:noProof/>
          <w:sz w:val="18"/>
        </w:rPr>
        <w:tab/>
      </w:r>
      <w:r w:rsidRPr="00126CFE">
        <w:rPr>
          <w:b w:val="0"/>
          <w:noProof/>
          <w:sz w:val="18"/>
        </w:rPr>
        <w:fldChar w:fldCharType="begin"/>
      </w:r>
      <w:r w:rsidRPr="00126CFE">
        <w:rPr>
          <w:b w:val="0"/>
          <w:noProof/>
          <w:sz w:val="18"/>
        </w:rPr>
        <w:instrText xml:space="preserve"> PAGEREF _Toc149828211 \h </w:instrText>
      </w:r>
      <w:r w:rsidRPr="00126CFE">
        <w:rPr>
          <w:b w:val="0"/>
          <w:noProof/>
          <w:sz w:val="18"/>
        </w:rPr>
      </w:r>
      <w:r w:rsidRPr="00126CFE">
        <w:rPr>
          <w:b w:val="0"/>
          <w:noProof/>
          <w:sz w:val="18"/>
        </w:rPr>
        <w:fldChar w:fldCharType="separate"/>
      </w:r>
      <w:r w:rsidR="000F067E">
        <w:rPr>
          <w:b w:val="0"/>
          <w:noProof/>
          <w:sz w:val="18"/>
        </w:rPr>
        <w:t>368</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Notice to attend to answer questions etc. relevant to certain matters</w:t>
      </w:r>
      <w:r w:rsidRPr="00126CFE">
        <w:rPr>
          <w:noProof/>
        </w:rPr>
        <w:tab/>
      </w:r>
      <w:r w:rsidRPr="00126CFE">
        <w:rPr>
          <w:noProof/>
        </w:rPr>
        <w:fldChar w:fldCharType="begin"/>
      </w:r>
      <w:r w:rsidRPr="00126CFE">
        <w:rPr>
          <w:noProof/>
        </w:rPr>
        <w:instrText xml:space="preserve"> PAGEREF _Toc149828212 \h </w:instrText>
      </w:r>
      <w:r w:rsidRPr="00126CFE">
        <w:rPr>
          <w:noProof/>
        </w:rPr>
      </w:r>
      <w:r w:rsidRPr="00126CFE">
        <w:rPr>
          <w:noProof/>
        </w:rPr>
        <w:fldChar w:fldCharType="separate"/>
      </w:r>
      <w:r w:rsidR="000F067E">
        <w:rPr>
          <w:noProof/>
        </w:rPr>
        <w:t>368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93</w:t>
      </w:r>
      <w:r>
        <w:rPr>
          <w:noProof/>
        </w:rPr>
        <w:noBreakHyphen/>
        <w:t>2</w:t>
      </w:r>
      <w:r>
        <w:rPr>
          <w:noProof/>
        </w:rPr>
        <w:tab/>
        <w:t>Attending before authorised officer to answer questions</w:t>
      </w:r>
      <w:r w:rsidRPr="00126CFE">
        <w:rPr>
          <w:noProof/>
        </w:rPr>
        <w:tab/>
      </w:r>
      <w:r w:rsidRPr="00126CFE">
        <w:rPr>
          <w:noProof/>
        </w:rPr>
        <w:fldChar w:fldCharType="begin"/>
      </w:r>
      <w:r w:rsidRPr="00126CFE">
        <w:rPr>
          <w:noProof/>
        </w:rPr>
        <w:instrText xml:space="preserve"> PAGEREF _Toc149828213 \h </w:instrText>
      </w:r>
      <w:r w:rsidRPr="00126CFE">
        <w:rPr>
          <w:noProof/>
        </w:rPr>
      </w:r>
      <w:r w:rsidRPr="00126CFE">
        <w:rPr>
          <w:noProof/>
        </w:rPr>
        <w:fldChar w:fldCharType="separate"/>
      </w:r>
      <w:r w:rsidR="000F067E">
        <w:rPr>
          <w:noProof/>
        </w:rPr>
        <w:t>369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94—Appointment of authorised officers</w:t>
      </w:r>
      <w:r w:rsidRPr="00126CFE">
        <w:rPr>
          <w:b w:val="0"/>
          <w:noProof/>
          <w:sz w:val="18"/>
        </w:rPr>
        <w:tab/>
      </w:r>
      <w:r w:rsidRPr="00126CFE">
        <w:rPr>
          <w:b w:val="0"/>
          <w:noProof/>
          <w:sz w:val="18"/>
        </w:rPr>
        <w:fldChar w:fldCharType="begin"/>
      </w:r>
      <w:r w:rsidRPr="00126CFE">
        <w:rPr>
          <w:b w:val="0"/>
          <w:noProof/>
          <w:sz w:val="18"/>
        </w:rPr>
        <w:instrText xml:space="preserve"> PAGEREF _Toc149828214 \h </w:instrText>
      </w:r>
      <w:r w:rsidRPr="00126CFE">
        <w:rPr>
          <w:b w:val="0"/>
          <w:noProof/>
          <w:sz w:val="18"/>
        </w:rPr>
      </w:r>
      <w:r w:rsidRPr="00126CFE">
        <w:rPr>
          <w:b w:val="0"/>
          <w:noProof/>
          <w:sz w:val="18"/>
        </w:rPr>
        <w:fldChar w:fldCharType="separate"/>
      </w:r>
      <w:r w:rsidR="000F067E">
        <w:rPr>
          <w:b w:val="0"/>
          <w:noProof/>
          <w:sz w:val="18"/>
        </w:rPr>
        <w:t>371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94</w:t>
      </w:r>
      <w:r>
        <w:rPr>
          <w:noProof/>
        </w:rPr>
        <w:noBreakHyphen/>
        <w:t>1</w:t>
      </w:r>
      <w:r>
        <w:rPr>
          <w:noProof/>
        </w:rPr>
        <w:tab/>
        <w:t>Authorised officers must carry identity card</w:t>
      </w:r>
      <w:r w:rsidRPr="00126CFE">
        <w:rPr>
          <w:noProof/>
        </w:rPr>
        <w:tab/>
      </w:r>
      <w:r w:rsidRPr="00126CFE">
        <w:rPr>
          <w:noProof/>
        </w:rPr>
        <w:fldChar w:fldCharType="begin"/>
      </w:r>
      <w:r w:rsidRPr="00126CFE">
        <w:rPr>
          <w:noProof/>
        </w:rPr>
        <w:instrText xml:space="preserve"> PAGEREF _Toc149828215 \h </w:instrText>
      </w:r>
      <w:r w:rsidRPr="00126CFE">
        <w:rPr>
          <w:noProof/>
        </w:rPr>
      </w:r>
      <w:r w:rsidRPr="00126CFE">
        <w:rPr>
          <w:noProof/>
        </w:rPr>
        <w:fldChar w:fldCharType="separate"/>
      </w:r>
      <w:r w:rsidR="000F067E">
        <w:rPr>
          <w:noProof/>
        </w:rPr>
        <w:t>371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94</w:t>
      </w:r>
      <w:r>
        <w:rPr>
          <w:noProof/>
        </w:rPr>
        <w:noBreakHyphen/>
        <w:t>2</w:t>
      </w:r>
      <w:r>
        <w:rPr>
          <w:noProof/>
        </w:rPr>
        <w:tab/>
        <w:t xml:space="preserve"> Appointment of authorised officers</w:t>
      </w:r>
      <w:r w:rsidRPr="00126CFE">
        <w:rPr>
          <w:noProof/>
        </w:rPr>
        <w:tab/>
      </w:r>
      <w:r w:rsidRPr="00126CFE">
        <w:rPr>
          <w:noProof/>
        </w:rPr>
        <w:fldChar w:fldCharType="begin"/>
      </w:r>
      <w:r w:rsidRPr="00126CFE">
        <w:rPr>
          <w:noProof/>
        </w:rPr>
        <w:instrText xml:space="preserve"> PAGEREF _Toc149828216 \h </w:instrText>
      </w:r>
      <w:r w:rsidRPr="00126CFE">
        <w:rPr>
          <w:noProof/>
        </w:rPr>
      </w:r>
      <w:r w:rsidRPr="00126CFE">
        <w:rPr>
          <w:noProof/>
        </w:rPr>
        <w:fldChar w:fldCharType="separate"/>
      </w:r>
      <w:r w:rsidR="000F067E">
        <w:rPr>
          <w:noProof/>
        </w:rPr>
        <w:t>371</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6.5—Recovery of overpayments</w:t>
      </w:r>
      <w:r w:rsidRPr="00126CFE">
        <w:rPr>
          <w:b w:val="0"/>
          <w:noProof/>
          <w:sz w:val="18"/>
        </w:rPr>
        <w:tab/>
      </w:r>
      <w:r w:rsidRPr="00126CFE">
        <w:rPr>
          <w:b w:val="0"/>
          <w:noProof/>
          <w:sz w:val="18"/>
        </w:rPr>
        <w:fldChar w:fldCharType="begin"/>
      </w:r>
      <w:r w:rsidRPr="00126CFE">
        <w:rPr>
          <w:b w:val="0"/>
          <w:noProof/>
          <w:sz w:val="18"/>
        </w:rPr>
        <w:instrText xml:space="preserve"> PAGEREF _Toc149828217 \h </w:instrText>
      </w:r>
      <w:r w:rsidRPr="00126CFE">
        <w:rPr>
          <w:b w:val="0"/>
          <w:noProof/>
          <w:sz w:val="18"/>
        </w:rPr>
      </w:r>
      <w:r w:rsidRPr="00126CFE">
        <w:rPr>
          <w:b w:val="0"/>
          <w:noProof/>
          <w:sz w:val="18"/>
        </w:rPr>
        <w:fldChar w:fldCharType="separate"/>
      </w:r>
      <w:r w:rsidR="000F067E">
        <w:rPr>
          <w:b w:val="0"/>
          <w:noProof/>
          <w:sz w:val="18"/>
        </w:rPr>
        <w:t>372</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95—Recovery of overpayments</w:t>
      </w:r>
      <w:r w:rsidRPr="00126CFE">
        <w:rPr>
          <w:b w:val="0"/>
          <w:noProof/>
          <w:sz w:val="18"/>
        </w:rPr>
        <w:tab/>
      </w:r>
      <w:r w:rsidRPr="00126CFE">
        <w:rPr>
          <w:b w:val="0"/>
          <w:noProof/>
          <w:sz w:val="18"/>
        </w:rPr>
        <w:fldChar w:fldCharType="begin"/>
      </w:r>
      <w:r w:rsidRPr="00126CFE">
        <w:rPr>
          <w:b w:val="0"/>
          <w:noProof/>
          <w:sz w:val="18"/>
        </w:rPr>
        <w:instrText xml:space="preserve"> PAGEREF _Toc149828218 \h </w:instrText>
      </w:r>
      <w:r w:rsidRPr="00126CFE">
        <w:rPr>
          <w:b w:val="0"/>
          <w:noProof/>
          <w:sz w:val="18"/>
        </w:rPr>
      </w:r>
      <w:r w:rsidRPr="00126CFE">
        <w:rPr>
          <w:b w:val="0"/>
          <w:noProof/>
          <w:sz w:val="18"/>
        </w:rPr>
        <w:fldChar w:fldCharType="separate"/>
      </w:r>
      <w:r w:rsidR="000F067E">
        <w:rPr>
          <w:b w:val="0"/>
          <w:noProof/>
          <w:sz w:val="18"/>
        </w:rPr>
        <w:t>372</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Recoverable amounts</w:t>
      </w:r>
      <w:r w:rsidRPr="00126CFE">
        <w:rPr>
          <w:noProof/>
        </w:rPr>
        <w:tab/>
      </w:r>
      <w:r w:rsidRPr="00126CFE">
        <w:rPr>
          <w:noProof/>
        </w:rPr>
        <w:fldChar w:fldCharType="begin"/>
      </w:r>
      <w:r w:rsidRPr="00126CFE">
        <w:rPr>
          <w:noProof/>
        </w:rPr>
        <w:instrText xml:space="preserve"> PAGEREF _Toc149828219 \h </w:instrText>
      </w:r>
      <w:r w:rsidRPr="00126CFE">
        <w:rPr>
          <w:noProof/>
        </w:rPr>
      </w:r>
      <w:r w:rsidRPr="00126CFE">
        <w:rPr>
          <w:noProof/>
        </w:rPr>
        <w:fldChar w:fldCharType="separate"/>
      </w:r>
      <w:r w:rsidR="000F067E">
        <w:rPr>
          <w:noProof/>
        </w:rPr>
        <w:t>372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w:t>
      </w:r>
      <w:r>
        <w:rPr>
          <w:noProof/>
        </w:rPr>
        <w:noBreakHyphen/>
        <w:t>2</w:t>
      </w:r>
      <w:r>
        <w:rPr>
          <w:noProof/>
        </w:rPr>
        <w:tab/>
        <w:t>Recoverable amount is a debt</w:t>
      </w:r>
      <w:r w:rsidRPr="00126CFE">
        <w:rPr>
          <w:noProof/>
        </w:rPr>
        <w:tab/>
      </w:r>
      <w:r w:rsidRPr="00126CFE">
        <w:rPr>
          <w:noProof/>
        </w:rPr>
        <w:fldChar w:fldCharType="begin"/>
      </w:r>
      <w:r w:rsidRPr="00126CFE">
        <w:rPr>
          <w:noProof/>
        </w:rPr>
        <w:instrText xml:space="preserve"> PAGEREF _Toc149828220 \h </w:instrText>
      </w:r>
      <w:r w:rsidRPr="00126CFE">
        <w:rPr>
          <w:noProof/>
        </w:rPr>
      </w:r>
      <w:r w:rsidRPr="00126CFE">
        <w:rPr>
          <w:noProof/>
        </w:rPr>
        <w:fldChar w:fldCharType="separate"/>
      </w:r>
      <w:r w:rsidR="000F067E">
        <w:rPr>
          <w:noProof/>
        </w:rPr>
        <w:t>372</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w:t>
      </w:r>
      <w:r>
        <w:rPr>
          <w:noProof/>
        </w:rPr>
        <w:noBreakHyphen/>
        <w:t>3</w:t>
      </w:r>
      <w:r>
        <w:rPr>
          <w:noProof/>
        </w:rPr>
        <w:tab/>
        <w:t>Recovery by deductions from amounts payable to debtor</w:t>
      </w:r>
      <w:r w:rsidRPr="00126CFE">
        <w:rPr>
          <w:noProof/>
        </w:rPr>
        <w:tab/>
      </w:r>
      <w:r w:rsidRPr="00126CFE">
        <w:rPr>
          <w:noProof/>
        </w:rPr>
        <w:fldChar w:fldCharType="begin"/>
      </w:r>
      <w:r w:rsidRPr="00126CFE">
        <w:rPr>
          <w:noProof/>
        </w:rPr>
        <w:instrText xml:space="preserve"> PAGEREF _Toc149828221 \h </w:instrText>
      </w:r>
      <w:r w:rsidRPr="00126CFE">
        <w:rPr>
          <w:noProof/>
        </w:rPr>
      </w:r>
      <w:r w:rsidRPr="00126CFE">
        <w:rPr>
          <w:noProof/>
        </w:rPr>
        <w:fldChar w:fldCharType="separate"/>
      </w:r>
      <w:r w:rsidR="000F067E">
        <w:rPr>
          <w:noProof/>
        </w:rPr>
        <w:t>373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w:t>
      </w:r>
      <w:r>
        <w:rPr>
          <w:noProof/>
        </w:rPr>
        <w:noBreakHyphen/>
        <w:t>4</w:t>
      </w:r>
      <w:r>
        <w:rPr>
          <w:noProof/>
        </w:rPr>
        <w:tab/>
        <w:t>Recovery where there is a transfer of places</w:t>
      </w:r>
      <w:r w:rsidRPr="00126CFE">
        <w:rPr>
          <w:noProof/>
        </w:rPr>
        <w:tab/>
      </w:r>
      <w:r w:rsidRPr="00126CFE">
        <w:rPr>
          <w:noProof/>
        </w:rPr>
        <w:fldChar w:fldCharType="begin"/>
      </w:r>
      <w:r w:rsidRPr="00126CFE">
        <w:rPr>
          <w:noProof/>
        </w:rPr>
        <w:instrText xml:space="preserve"> PAGEREF _Toc149828222 \h </w:instrText>
      </w:r>
      <w:r w:rsidRPr="00126CFE">
        <w:rPr>
          <w:noProof/>
        </w:rPr>
      </w:r>
      <w:r w:rsidRPr="00126CFE">
        <w:rPr>
          <w:noProof/>
        </w:rPr>
        <w:fldChar w:fldCharType="separate"/>
      </w:r>
      <w:r w:rsidR="000F067E">
        <w:rPr>
          <w:noProof/>
        </w:rPr>
        <w:t>373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w:t>
      </w:r>
      <w:r>
        <w:rPr>
          <w:noProof/>
        </w:rPr>
        <w:noBreakHyphen/>
        <w:t>5</w:t>
      </w:r>
      <w:r>
        <w:rPr>
          <w:noProof/>
        </w:rPr>
        <w:tab/>
        <w:t>Refund to transferee if Commonwealth makes double recovery</w:t>
      </w:r>
      <w:r w:rsidRPr="00126CFE">
        <w:rPr>
          <w:noProof/>
        </w:rPr>
        <w:tab/>
      </w:r>
      <w:r w:rsidRPr="00126CFE">
        <w:rPr>
          <w:noProof/>
        </w:rPr>
        <w:fldChar w:fldCharType="begin"/>
      </w:r>
      <w:r w:rsidRPr="00126CFE">
        <w:rPr>
          <w:noProof/>
        </w:rPr>
        <w:instrText xml:space="preserve"> PAGEREF _Toc149828223 \h </w:instrText>
      </w:r>
      <w:r w:rsidRPr="00126CFE">
        <w:rPr>
          <w:noProof/>
        </w:rPr>
      </w:r>
      <w:r w:rsidRPr="00126CFE">
        <w:rPr>
          <w:noProof/>
        </w:rPr>
        <w:fldChar w:fldCharType="separate"/>
      </w:r>
      <w:r w:rsidR="000F067E">
        <w:rPr>
          <w:noProof/>
        </w:rPr>
        <w:t>373</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w:t>
      </w:r>
      <w:r>
        <w:rPr>
          <w:noProof/>
        </w:rPr>
        <w:noBreakHyphen/>
        <w:t>6</w:t>
      </w:r>
      <w:r>
        <w:rPr>
          <w:noProof/>
        </w:rPr>
        <w:tab/>
        <w:t>Write</w:t>
      </w:r>
      <w:r>
        <w:rPr>
          <w:noProof/>
        </w:rPr>
        <w:noBreakHyphen/>
        <w:t>off and waiver of debt</w:t>
      </w:r>
      <w:r w:rsidRPr="00126CFE">
        <w:rPr>
          <w:noProof/>
        </w:rPr>
        <w:tab/>
      </w:r>
      <w:r w:rsidRPr="00126CFE">
        <w:rPr>
          <w:noProof/>
        </w:rPr>
        <w:fldChar w:fldCharType="begin"/>
      </w:r>
      <w:r w:rsidRPr="00126CFE">
        <w:rPr>
          <w:noProof/>
        </w:rPr>
        <w:instrText xml:space="preserve"> PAGEREF _Toc149828224 \h </w:instrText>
      </w:r>
      <w:r w:rsidRPr="00126CFE">
        <w:rPr>
          <w:noProof/>
        </w:rPr>
      </w:r>
      <w:r w:rsidRPr="00126CFE">
        <w:rPr>
          <w:noProof/>
        </w:rPr>
        <w:fldChar w:fldCharType="separate"/>
      </w:r>
      <w:r w:rsidR="000F067E">
        <w:rPr>
          <w:noProof/>
        </w:rPr>
        <w:t>374</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Part 6.8—Home care assurance reviews</w:t>
      </w:r>
      <w:r w:rsidRPr="00126CFE">
        <w:rPr>
          <w:b w:val="0"/>
          <w:noProof/>
          <w:sz w:val="18"/>
        </w:rPr>
        <w:tab/>
      </w:r>
      <w:r w:rsidRPr="00126CFE">
        <w:rPr>
          <w:b w:val="0"/>
          <w:noProof/>
          <w:sz w:val="18"/>
        </w:rPr>
        <w:fldChar w:fldCharType="begin"/>
      </w:r>
      <w:r w:rsidRPr="00126CFE">
        <w:rPr>
          <w:b w:val="0"/>
          <w:noProof/>
          <w:sz w:val="18"/>
        </w:rPr>
        <w:instrText xml:space="preserve"> PAGEREF _Toc149828225 \h </w:instrText>
      </w:r>
      <w:r w:rsidRPr="00126CFE">
        <w:rPr>
          <w:b w:val="0"/>
          <w:noProof/>
          <w:sz w:val="18"/>
        </w:rPr>
      </w:r>
      <w:r w:rsidRPr="00126CFE">
        <w:rPr>
          <w:b w:val="0"/>
          <w:noProof/>
          <w:sz w:val="18"/>
        </w:rPr>
        <w:fldChar w:fldCharType="separate"/>
      </w:r>
      <w:r w:rsidR="000F067E">
        <w:rPr>
          <w:b w:val="0"/>
          <w:noProof/>
          <w:sz w:val="18"/>
        </w:rPr>
        <w:t>375</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95BA—Home care assurance reviews</w:t>
      </w:r>
      <w:r w:rsidRPr="00126CFE">
        <w:rPr>
          <w:b w:val="0"/>
          <w:noProof/>
          <w:sz w:val="18"/>
        </w:rPr>
        <w:tab/>
      </w:r>
      <w:r w:rsidRPr="00126CFE">
        <w:rPr>
          <w:b w:val="0"/>
          <w:noProof/>
          <w:sz w:val="18"/>
        </w:rPr>
        <w:fldChar w:fldCharType="begin"/>
      </w:r>
      <w:r w:rsidRPr="00126CFE">
        <w:rPr>
          <w:b w:val="0"/>
          <w:noProof/>
          <w:sz w:val="18"/>
        </w:rPr>
        <w:instrText xml:space="preserve"> PAGEREF _Toc149828226 \h </w:instrText>
      </w:r>
      <w:r w:rsidRPr="00126CFE">
        <w:rPr>
          <w:b w:val="0"/>
          <w:noProof/>
          <w:sz w:val="18"/>
        </w:rPr>
      </w:r>
      <w:r w:rsidRPr="00126CFE">
        <w:rPr>
          <w:b w:val="0"/>
          <w:noProof/>
          <w:sz w:val="18"/>
        </w:rPr>
        <w:fldChar w:fldCharType="separate"/>
      </w:r>
      <w:r w:rsidR="000F067E">
        <w:rPr>
          <w:b w:val="0"/>
          <w:noProof/>
          <w:sz w:val="18"/>
        </w:rPr>
        <w:t>375</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1</w:t>
      </w:r>
      <w:r>
        <w:rPr>
          <w:noProof/>
        </w:rPr>
        <w:tab/>
        <w:t>Home care assurance reviews</w:t>
      </w:r>
      <w:r w:rsidRPr="00126CFE">
        <w:rPr>
          <w:noProof/>
        </w:rPr>
        <w:tab/>
      </w:r>
      <w:r w:rsidRPr="00126CFE">
        <w:rPr>
          <w:noProof/>
        </w:rPr>
        <w:fldChar w:fldCharType="begin"/>
      </w:r>
      <w:r w:rsidRPr="00126CFE">
        <w:rPr>
          <w:noProof/>
        </w:rPr>
        <w:instrText xml:space="preserve"> PAGEREF _Toc149828227 \h </w:instrText>
      </w:r>
      <w:r w:rsidRPr="00126CFE">
        <w:rPr>
          <w:noProof/>
        </w:rPr>
      </w:r>
      <w:r w:rsidRPr="00126CFE">
        <w:rPr>
          <w:noProof/>
        </w:rPr>
        <w:fldChar w:fldCharType="separate"/>
      </w:r>
      <w:r w:rsidR="000F067E">
        <w:rPr>
          <w:noProof/>
        </w:rPr>
        <w:t>375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2</w:t>
      </w:r>
      <w:r>
        <w:rPr>
          <w:noProof/>
        </w:rPr>
        <w:tab/>
        <w:t>Scope of assurance reviews</w:t>
      </w:r>
      <w:r w:rsidRPr="00126CFE">
        <w:rPr>
          <w:noProof/>
        </w:rPr>
        <w:tab/>
      </w:r>
      <w:r w:rsidRPr="00126CFE">
        <w:rPr>
          <w:noProof/>
        </w:rPr>
        <w:fldChar w:fldCharType="begin"/>
      </w:r>
      <w:r w:rsidRPr="00126CFE">
        <w:rPr>
          <w:noProof/>
        </w:rPr>
        <w:instrText xml:space="preserve"> PAGEREF _Toc149828228 \h </w:instrText>
      </w:r>
      <w:r w:rsidRPr="00126CFE">
        <w:rPr>
          <w:noProof/>
        </w:rPr>
      </w:r>
      <w:r w:rsidRPr="00126CFE">
        <w:rPr>
          <w:noProof/>
        </w:rPr>
        <w:fldChar w:fldCharType="separate"/>
      </w:r>
      <w:r w:rsidR="000F067E">
        <w:rPr>
          <w:noProof/>
        </w:rPr>
        <w:t>375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3</w:t>
      </w:r>
      <w:r>
        <w:rPr>
          <w:noProof/>
        </w:rPr>
        <w:tab/>
        <w:t>Reports on assurance reviews</w:t>
      </w:r>
      <w:r w:rsidRPr="00126CFE">
        <w:rPr>
          <w:noProof/>
        </w:rPr>
        <w:tab/>
      </w:r>
      <w:r w:rsidRPr="00126CFE">
        <w:rPr>
          <w:noProof/>
        </w:rPr>
        <w:fldChar w:fldCharType="begin"/>
      </w:r>
      <w:r w:rsidRPr="00126CFE">
        <w:rPr>
          <w:noProof/>
        </w:rPr>
        <w:instrText xml:space="preserve"> PAGEREF _Toc149828229 \h </w:instrText>
      </w:r>
      <w:r w:rsidRPr="00126CFE">
        <w:rPr>
          <w:noProof/>
        </w:rPr>
      </w:r>
      <w:r w:rsidRPr="00126CFE">
        <w:rPr>
          <w:noProof/>
        </w:rPr>
        <w:fldChar w:fldCharType="separate"/>
      </w:r>
      <w:r w:rsidR="000F067E">
        <w:rPr>
          <w:noProof/>
        </w:rPr>
        <w:t>376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4</w:t>
      </w:r>
      <w:r>
        <w:rPr>
          <w:noProof/>
        </w:rPr>
        <w:tab/>
        <w:t>Assistance in conducting and reporting on assurance reviews</w:t>
      </w:r>
      <w:r w:rsidRPr="00126CFE">
        <w:rPr>
          <w:noProof/>
        </w:rPr>
        <w:tab/>
      </w:r>
      <w:r w:rsidRPr="00126CFE">
        <w:rPr>
          <w:noProof/>
        </w:rPr>
        <w:fldChar w:fldCharType="begin"/>
      </w:r>
      <w:r w:rsidRPr="00126CFE">
        <w:rPr>
          <w:noProof/>
        </w:rPr>
        <w:instrText xml:space="preserve"> PAGEREF _Toc149828230 \h </w:instrText>
      </w:r>
      <w:r w:rsidRPr="00126CFE">
        <w:rPr>
          <w:noProof/>
        </w:rPr>
      </w:r>
      <w:r w:rsidRPr="00126CFE">
        <w:rPr>
          <w:noProof/>
        </w:rPr>
        <w:fldChar w:fldCharType="separate"/>
      </w:r>
      <w:r w:rsidR="000F067E">
        <w:rPr>
          <w:noProof/>
        </w:rPr>
        <w:t>376</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5</w:t>
      </w:r>
      <w:r>
        <w:rPr>
          <w:noProof/>
        </w:rPr>
        <w:tab/>
        <w:t>Notice to give information or documents</w:t>
      </w:r>
      <w:r w:rsidRPr="00126CFE">
        <w:rPr>
          <w:noProof/>
        </w:rPr>
        <w:tab/>
      </w:r>
      <w:r w:rsidRPr="00126CFE">
        <w:rPr>
          <w:noProof/>
        </w:rPr>
        <w:fldChar w:fldCharType="begin"/>
      </w:r>
      <w:r w:rsidRPr="00126CFE">
        <w:rPr>
          <w:noProof/>
        </w:rPr>
        <w:instrText xml:space="preserve"> PAGEREF _Toc149828231 \h </w:instrText>
      </w:r>
      <w:r w:rsidRPr="00126CFE">
        <w:rPr>
          <w:noProof/>
        </w:rPr>
      </w:r>
      <w:r w:rsidRPr="00126CFE">
        <w:rPr>
          <w:noProof/>
        </w:rPr>
        <w:fldChar w:fldCharType="separate"/>
      </w:r>
      <w:r w:rsidR="000F067E">
        <w:rPr>
          <w:noProof/>
        </w:rPr>
        <w:t>377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6</w:t>
      </w:r>
      <w:r>
        <w:rPr>
          <w:noProof/>
        </w:rPr>
        <w:tab/>
        <w:t>Notice to answer questions</w:t>
      </w:r>
      <w:r w:rsidRPr="00126CFE">
        <w:rPr>
          <w:noProof/>
        </w:rPr>
        <w:tab/>
      </w:r>
      <w:r w:rsidRPr="00126CFE">
        <w:rPr>
          <w:noProof/>
        </w:rPr>
        <w:fldChar w:fldCharType="begin"/>
      </w:r>
      <w:r w:rsidRPr="00126CFE">
        <w:rPr>
          <w:noProof/>
        </w:rPr>
        <w:instrText xml:space="preserve"> PAGEREF _Toc149828232 \h </w:instrText>
      </w:r>
      <w:r w:rsidRPr="00126CFE">
        <w:rPr>
          <w:noProof/>
        </w:rPr>
      </w:r>
      <w:r w:rsidRPr="00126CFE">
        <w:rPr>
          <w:noProof/>
        </w:rPr>
        <w:fldChar w:fldCharType="separate"/>
      </w:r>
      <w:r w:rsidR="000F067E">
        <w:rPr>
          <w:noProof/>
        </w:rPr>
        <w:t>377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7</w:t>
      </w:r>
      <w:r>
        <w:rPr>
          <w:noProof/>
        </w:rPr>
        <w:tab/>
        <w:t>Duty to provide all reasonable facilities and assistance</w:t>
      </w:r>
      <w:r w:rsidRPr="00126CFE">
        <w:rPr>
          <w:noProof/>
        </w:rPr>
        <w:tab/>
      </w:r>
      <w:r w:rsidRPr="00126CFE">
        <w:rPr>
          <w:noProof/>
        </w:rPr>
        <w:fldChar w:fldCharType="begin"/>
      </w:r>
      <w:r w:rsidRPr="00126CFE">
        <w:rPr>
          <w:noProof/>
        </w:rPr>
        <w:instrText xml:space="preserve"> PAGEREF _Toc149828233 \h </w:instrText>
      </w:r>
      <w:r w:rsidRPr="00126CFE">
        <w:rPr>
          <w:noProof/>
        </w:rPr>
      </w:r>
      <w:r w:rsidRPr="00126CFE">
        <w:rPr>
          <w:noProof/>
        </w:rPr>
        <w:fldChar w:fldCharType="separate"/>
      </w:r>
      <w:r w:rsidR="000F067E">
        <w:rPr>
          <w:noProof/>
        </w:rPr>
        <w:t>378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95BA</w:t>
      </w:r>
      <w:r>
        <w:rPr>
          <w:noProof/>
        </w:rPr>
        <w:noBreakHyphen/>
        <w:t>8</w:t>
      </w:r>
      <w:r>
        <w:rPr>
          <w:noProof/>
        </w:rPr>
        <w:tab/>
        <w:t>Request for information or documents</w:t>
      </w:r>
      <w:r w:rsidRPr="00126CFE">
        <w:rPr>
          <w:noProof/>
        </w:rPr>
        <w:tab/>
      </w:r>
      <w:r w:rsidRPr="00126CFE">
        <w:rPr>
          <w:noProof/>
        </w:rPr>
        <w:fldChar w:fldCharType="begin"/>
      </w:r>
      <w:r w:rsidRPr="00126CFE">
        <w:rPr>
          <w:noProof/>
        </w:rPr>
        <w:instrText xml:space="preserve"> PAGEREF _Toc149828234 \h </w:instrText>
      </w:r>
      <w:r w:rsidRPr="00126CFE">
        <w:rPr>
          <w:noProof/>
        </w:rPr>
      </w:r>
      <w:r w:rsidRPr="00126CFE">
        <w:rPr>
          <w:noProof/>
        </w:rPr>
        <w:fldChar w:fldCharType="separate"/>
      </w:r>
      <w:r w:rsidR="000F067E">
        <w:rPr>
          <w:noProof/>
        </w:rPr>
        <w:t>378</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Chapter 7—Miscellaneous</w:t>
      </w:r>
      <w:r w:rsidRPr="00126CFE">
        <w:rPr>
          <w:b w:val="0"/>
          <w:noProof/>
          <w:sz w:val="18"/>
        </w:rPr>
        <w:tab/>
      </w:r>
      <w:r w:rsidRPr="00126CFE">
        <w:rPr>
          <w:b w:val="0"/>
          <w:noProof/>
          <w:sz w:val="18"/>
        </w:rPr>
        <w:fldChar w:fldCharType="begin"/>
      </w:r>
      <w:r w:rsidRPr="00126CFE">
        <w:rPr>
          <w:b w:val="0"/>
          <w:noProof/>
          <w:sz w:val="18"/>
        </w:rPr>
        <w:instrText xml:space="preserve"> PAGEREF _Toc149828235 \h </w:instrText>
      </w:r>
      <w:r w:rsidRPr="00126CFE">
        <w:rPr>
          <w:b w:val="0"/>
          <w:noProof/>
          <w:sz w:val="18"/>
        </w:rPr>
      </w:r>
      <w:r w:rsidRPr="00126CFE">
        <w:rPr>
          <w:b w:val="0"/>
          <w:noProof/>
          <w:sz w:val="18"/>
        </w:rPr>
        <w:fldChar w:fldCharType="separate"/>
      </w:r>
      <w:r w:rsidR="000F067E">
        <w:rPr>
          <w:b w:val="0"/>
          <w:noProof/>
          <w:sz w:val="18"/>
        </w:rPr>
        <w:t>379</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95C—Civil penalties</w:t>
      </w:r>
      <w:r w:rsidRPr="00126CFE">
        <w:rPr>
          <w:b w:val="0"/>
          <w:noProof/>
          <w:sz w:val="18"/>
        </w:rPr>
        <w:tab/>
      </w:r>
      <w:r w:rsidRPr="00126CFE">
        <w:rPr>
          <w:b w:val="0"/>
          <w:noProof/>
          <w:sz w:val="18"/>
        </w:rPr>
        <w:fldChar w:fldCharType="begin"/>
      </w:r>
      <w:r w:rsidRPr="00126CFE">
        <w:rPr>
          <w:b w:val="0"/>
          <w:noProof/>
          <w:sz w:val="18"/>
        </w:rPr>
        <w:instrText xml:space="preserve"> PAGEREF _Toc149828236 \h </w:instrText>
      </w:r>
      <w:r w:rsidRPr="00126CFE">
        <w:rPr>
          <w:b w:val="0"/>
          <w:noProof/>
          <w:sz w:val="18"/>
        </w:rPr>
      </w:r>
      <w:r w:rsidRPr="00126CFE">
        <w:rPr>
          <w:b w:val="0"/>
          <w:noProof/>
          <w:sz w:val="18"/>
        </w:rPr>
        <w:fldChar w:fldCharType="separate"/>
      </w:r>
      <w:r w:rsidR="000F067E">
        <w:rPr>
          <w:b w:val="0"/>
          <w:noProof/>
          <w:sz w:val="18"/>
        </w:rPr>
        <w:t>379</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95C</w:t>
      </w:r>
      <w:r>
        <w:rPr>
          <w:noProof/>
        </w:rPr>
        <w:noBreakHyphen/>
        <w:t>1</w:t>
      </w:r>
      <w:r>
        <w:rPr>
          <w:noProof/>
        </w:rPr>
        <w:tab/>
        <w:t>Civil penalty provisions</w:t>
      </w:r>
      <w:r w:rsidRPr="00126CFE">
        <w:rPr>
          <w:noProof/>
        </w:rPr>
        <w:tab/>
      </w:r>
      <w:r w:rsidRPr="00126CFE">
        <w:rPr>
          <w:noProof/>
        </w:rPr>
        <w:fldChar w:fldCharType="begin"/>
      </w:r>
      <w:r w:rsidRPr="00126CFE">
        <w:rPr>
          <w:noProof/>
        </w:rPr>
        <w:instrText xml:space="preserve"> PAGEREF _Toc149828237 \h </w:instrText>
      </w:r>
      <w:r w:rsidRPr="00126CFE">
        <w:rPr>
          <w:noProof/>
        </w:rPr>
      </w:r>
      <w:r w:rsidRPr="00126CFE">
        <w:rPr>
          <w:noProof/>
        </w:rPr>
        <w:fldChar w:fldCharType="separate"/>
      </w:r>
      <w:r w:rsidR="000F067E">
        <w:rPr>
          <w:noProof/>
        </w:rPr>
        <w:t>379</w:t>
      </w:r>
      <w:r w:rsidRPr="00126CFE">
        <w:rPr>
          <w:noProof/>
        </w:rPr>
        <w:fldChar w:fldCharType="end"/>
      </w:r>
    </w:p>
    <w:p w:rsidR="00126CFE" w:rsidRDefault="00126CFE">
      <w:pPr>
        <w:pStyle w:val="TOC3"/>
        <w:rPr>
          <w:rFonts w:asciiTheme="minorHAnsi" w:eastAsiaTheme="minorEastAsia" w:hAnsiTheme="minorHAnsi" w:cstheme="minorBidi"/>
          <w:b w:val="0"/>
          <w:noProof/>
          <w:kern w:val="0"/>
          <w:szCs w:val="22"/>
        </w:rPr>
      </w:pPr>
      <w:r>
        <w:rPr>
          <w:noProof/>
        </w:rPr>
        <w:t>Division 96—Miscellaneous</w:t>
      </w:r>
      <w:r w:rsidRPr="00126CFE">
        <w:rPr>
          <w:b w:val="0"/>
          <w:noProof/>
          <w:sz w:val="18"/>
        </w:rPr>
        <w:tab/>
      </w:r>
      <w:r w:rsidRPr="00126CFE">
        <w:rPr>
          <w:b w:val="0"/>
          <w:noProof/>
          <w:sz w:val="18"/>
        </w:rPr>
        <w:fldChar w:fldCharType="begin"/>
      </w:r>
      <w:r w:rsidRPr="00126CFE">
        <w:rPr>
          <w:b w:val="0"/>
          <w:noProof/>
          <w:sz w:val="18"/>
        </w:rPr>
        <w:instrText xml:space="preserve"> PAGEREF _Toc149828238 \h </w:instrText>
      </w:r>
      <w:r w:rsidRPr="00126CFE">
        <w:rPr>
          <w:b w:val="0"/>
          <w:noProof/>
          <w:sz w:val="18"/>
        </w:rPr>
      </w:r>
      <w:r w:rsidRPr="00126CFE">
        <w:rPr>
          <w:b w:val="0"/>
          <w:noProof/>
          <w:sz w:val="18"/>
        </w:rPr>
        <w:fldChar w:fldCharType="separate"/>
      </w:r>
      <w:r w:rsidR="000F067E">
        <w:rPr>
          <w:b w:val="0"/>
          <w:noProof/>
          <w:sz w:val="18"/>
        </w:rPr>
        <w:t>380</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Principles</w:t>
      </w:r>
      <w:r w:rsidRPr="00126CFE">
        <w:rPr>
          <w:noProof/>
        </w:rPr>
        <w:tab/>
      </w:r>
      <w:r w:rsidRPr="00126CFE">
        <w:rPr>
          <w:noProof/>
        </w:rPr>
        <w:fldChar w:fldCharType="begin"/>
      </w:r>
      <w:r w:rsidRPr="00126CFE">
        <w:rPr>
          <w:noProof/>
        </w:rPr>
        <w:instrText xml:space="preserve"> PAGEREF _Toc149828239 \h </w:instrText>
      </w:r>
      <w:r w:rsidRPr="00126CFE">
        <w:rPr>
          <w:noProof/>
        </w:rPr>
      </w:r>
      <w:r w:rsidRPr="00126CFE">
        <w:rPr>
          <w:noProof/>
        </w:rPr>
        <w:fldChar w:fldCharType="separate"/>
      </w:r>
      <w:r w:rsidR="000F067E">
        <w:rPr>
          <w:noProof/>
        </w:rPr>
        <w:t>380</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2</w:t>
      </w:r>
      <w:r>
        <w:rPr>
          <w:noProof/>
        </w:rPr>
        <w:tab/>
        <w:t>Delegation of Secretary’s powers and functions</w:t>
      </w:r>
      <w:r w:rsidRPr="00126CFE">
        <w:rPr>
          <w:noProof/>
        </w:rPr>
        <w:tab/>
      </w:r>
      <w:r w:rsidRPr="00126CFE">
        <w:rPr>
          <w:noProof/>
        </w:rPr>
        <w:fldChar w:fldCharType="begin"/>
      </w:r>
      <w:r w:rsidRPr="00126CFE">
        <w:rPr>
          <w:noProof/>
        </w:rPr>
        <w:instrText xml:space="preserve"> PAGEREF _Toc149828240 \h </w:instrText>
      </w:r>
      <w:r w:rsidRPr="00126CFE">
        <w:rPr>
          <w:noProof/>
        </w:rPr>
      </w:r>
      <w:r w:rsidRPr="00126CFE">
        <w:rPr>
          <w:noProof/>
        </w:rPr>
        <w:fldChar w:fldCharType="separate"/>
      </w:r>
      <w:r w:rsidR="000F067E">
        <w:rPr>
          <w:noProof/>
        </w:rPr>
        <w:t>381</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2A</w:t>
      </w:r>
      <w:r>
        <w:rPr>
          <w:noProof/>
        </w:rPr>
        <w:tab/>
        <w:t>Identity cards for certain delegates</w:t>
      </w:r>
      <w:r w:rsidRPr="00126CFE">
        <w:rPr>
          <w:noProof/>
        </w:rPr>
        <w:tab/>
      </w:r>
      <w:r w:rsidRPr="00126CFE">
        <w:rPr>
          <w:noProof/>
        </w:rPr>
        <w:fldChar w:fldCharType="begin"/>
      </w:r>
      <w:r w:rsidRPr="00126CFE">
        <w:rPr>
          <w:noProof/>
        </w:rPr>
        <w:instrText xml:space="preserve"> PAGEREF _Toc149828241 \h </w:instrText>
      </w:r>
      <w:r w:rsidRPr="00126CFE">
        <w:rPr>
          <w:noProof/>
        </w:rPr>
      </w:r>
      <w:r w:rsidRPr="00126CFE">
        <w:rPr>
          <w:noProof/>
        </w:rPr>
        <w:fldChar w:fldCharType="separate"/>
      </w:r>
      <w:r w:rsidR="000F067E">
        <w:rPr>
          <w:noProof/>
        </w:rPr>
        <w:t>385</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3</w:t>
      </w:r>
      <w:r>
        <w:rPr>
          <w:noProof/>
        </w:rPr>
        <w:tab/>
        <w:t>Committees</w:t>
      </w:r>
      <w:r w:rsidRPr="00126CFE">
        <w:rPr>
          <w:noProof/>
        </w:rPr>
        <w:tab/>
      </w:r>
      <w:r w:rsidRPr="00126CFE">
        <w:rPr>
          <w:noProof/>
        </w:rPr>
        <w:fldChar w:fldCharType="begin"/>
      </w:r>
      <w:r w:rsidRPr="00126CFE">
        <w:rPr>
          <w:noProof/>
        </w:rPr>
        <w:instrText xml:space="preserve"> PAGEREF _Toc149828242 \h </w:instrText>
      </w:r>
      <w:r w:rsidRPr="00126CFE">
        <w:rPr>
          <w:noProof/>
        </w:rPr>
      </w:r>
      <w:r w:rsidRPr="00126CFE">
        <w:rPr>
          <w:noProof/>
        </w:rPr>
        <w:fldChar w:fldCharType="separate"/>
      </w:r>
      <w:r w:rsidR="000F067E">
        <w:rPr>
          <w:noProof/>
        </w:rPr>
        <w:t>387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4</w:t>
      </w:r>
      <w:r>
        <w:rPr>
          <w:noProof/>
        </w:rPr>
        <w:tab/>
        <w:t>Care provided on behalf of an approved provider</w:t>
      </w:r>
      <w:r w:rsidRPr="00126CFE">
        <w:rPr>
          <w:noProof/>
        </w:rPr>
        <w:tab/>
      </w:r>
      <w:r w:rsidRPr="00126CFE">
        <w:rPr>
          <w:noProof/>
        </w:rPr>
        <w:fldChar w:fldCharType="begin"/>
      </w:r>
      <w:r w:rsidRPr="00126CFE">
        <w:rPr>
          <w:noProof/>
        </w:rPr>
        <w:instrText xml:space="preserve"> PAGEREF _Toc149828243 \h </w:instrText>
      </w:r>
      <w:r w:rsidRPr="00126CFE">
        <w:rPr>
          <w:noProof/>
        </w:rPr>
      </w:r>
      <w:r w:rsidRPr="00126CFE">
        <w:rPr>
          <w:noProof/>
        </w:rPr>
        <w:fldChar w:fldCharType="separate"/>
      </w:r>
      <w:r w:rsidR="000F067E">
        <w:rPr>
          <w:noProof/>
        </w:rPr>
        <w:t>387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Care recipients etc. lacking capacity to enter agreements</w:t>
      </w:r>
      <w:r w:rsidRPr="00126CFE">
        <w:rPr>
          <w:noProof/>
        </w:rPr>
        <w:tab/>
      </w:r>
      <w:r w:rsidRPr="00126CFE">
        <w:rPr>
          <w:noProof/>
        </w:rPr>
        <w:fldChar w:fldCharType="begin"/>
      </w:r>
      <w:r w:rsidRPr="00126CFE">
        <w:rPr>
          <w:noProof/>
        </w:rPr>
        <w:instrText xml:space="preserve"> PAGEREF _Toc149828244 \h </w:instrText>
      </w:r>
      <w:r w:rsidRPr="00126CFE">
        <w:rPr>
          <w:noProof/>
        </w:rPr>
      </w:r>
      <w:r w:rsidRPr="00126CFE">
        <w:rPr>
          <w:noProof/>
        </w:rPr>
        <w:fldChar w:fldCharType="separate"/>
      </w:r>
      <w:r w:rsidR="000F067E">
        <w:rPr>
          <w:noProof/>
        </w:rPr>
        <w:t>387</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6</w:t>
      </w:r>
      <w:r>
        <w:rPr>
          <w:noProof/>
        </w:rPr>
        <w:tab/>
        <w:t>Applications etc. on behalf of care recipients</w:t>
      </w:r>
      <w:r w:rsidRPr="00126CFE">
        <w:rPr>
          <w:noProof/>
        </w:rPr>
        <w:tab/>
      </w:r>
      <w:r w:rsidRPr="00126CFE">
        <w:rPr>
          <w:noProof/>
        </w:rPr>
        <w:fldChar w:fldCharType="begin"/>
      </w:r>
      <w:r w:rsidRPr="00126CFE">
        <w:rPr>
          <w:noProof/>
        </w:rPr>
        <w:instrText xml:space="preserve"> PAGEREF _Toc149828245 \h </w:instrText>
      </w:r>
      <w:r w:rsidRPr="00126CFE">
        <w:rPr>
          <w:noProof/>
        </w:rPr>
      </w:r>
      <w:r w:rsidRPr="00126CFE">
        <w:rPr>
          <w:noProof/>
        </w:rPr>
        <w:fldChar w:fldCharType="separate"/>
      </w:r>
      <w:r w:rsidR="000F067E">
        <w:rPr>
          <w:noProof/>
        </w:rPr>
        <w:t>388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7</w:t>
      </w:r>
      <w:r>
        <w:rPr>
          <w:noProof/>
        </w:rPr>
        <w:tab/>
        <w:t>Withdrawal of applications</w:t>
      </w:r>
      <w:r w:rsidRPr="00126CFE">
        <w:rPr>
          <w:noProof/>
        </w:rPr>
        <w:tab/>
      </w:r>
      <w:r w:rsidRPr="00126CFE">
        <w:rPr>
          <w:noProof/>
        </w:rPr>
        <w:fldChar w:fldCharType="begin"/>
      </w:r>
      <w:r w:rsidRPr="00126CFE">
        <w:rPr>
          <w:noProof/>
        </w:rPr>
        <w:instrText xml:space="preserve"> PAGEREF _Toc149828246 \h </w:instrText>
      </w:r>
      <w:r w:rsidRPr="00126CFE">
        <w:rPr>
          <w:noProof/>
        </w:rPr>
      </w:r>
      <w:r w:rsidRPr="00126CFE">
        <w:rPr>
          <w:noProof/>
        </w:rPr>
        <w:fldChar w:fldCharType="separate"/>
      </w:r>
      <w:r w:rsidR="000F067E">
        <w:rPr>
          <w:noProof/>
        </w:rPr>
        <w:t>388</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9</w:t>
      </w:r>
      <w:r>
        <w:rPr>
          <w:noProof/>
        </w:rPr>
        <w:tab/>
        <w:t xml:space="preserve">Application of the </w:t>
      </w:r>
      <w:r w:rsidRPr="005475B4">
        <w:rPr>
          <w:i/>
          <w:noProof/>
        </w:rPr>
        <w:t>Criminal Code</w:t>
      </w:r>
      <w:r w:rsidRPr="00126CFE">
        <w:rPr>
          <w:noProof/>
        </w:rPr>
        <w:tab/>
      </w:r>
      <w:r w:rsidRPr="00126CFE">
        <w:rPr>
          <w:noProof/>
        </w:rPr>
        <w:fldChar w:fldCharType="begin"/>
      </w:r>
      <w:r w:rsidRPr="00126CFE">
        <w:rPr>
          <w:noProof/>
        </w:rPr>
        <w:instrText xml:space="preserve"> PAGEREF _Toc149828247 \h </w:instrText>
      </w:r>
      <w:r w:rsidRPr="00126CFE">
        <w:rPr>
          <w:noProof/>
        </w:rPr>
      </w:r>
      <w:r w:rsidRPr="00126CFE">
        <w:rPr>
          <w:noProof/>
        </w:rPr>
        <w:fldChar w:fldCharType="separate"/>
      </w:r>
      <w:r w:rsidR="000F067E">
        <w:rPr>
          <w:noProof/>
        </w:rPr>
        <w:t>389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Appropriation</w:t>
      </w:r>
      <w:r w:rsidRPr="00126CFE">
        <w:rPr>
          <w:noProof/>
        </w:rPr>
        <w:tab/>
      </w:r>
      <w:r w:rsidRPr="00126CFE">
        <w:rPr>
          <w:noProof/>
        </w:rPr>
        <w:fldChar w:fldCharType="begin"/>
      </w:r>
      <w:r w:rsidRPr="00126CFE">
        <w:rPr>
          <w:noProof/>
        </w:rPr>
        <w:instrText xml:space="preserve"> PAGEREF _Toc149828248 \h </w:instrText>
      </w:r>
      <w:r w:rsidRPr="00126CFE">
        <w:rPr>
          <w:noProof/>
        </w:rPr>
      </w:r>
      <w:r w:rsidRPr="00126CFE">
        <w:rPr>
          <w:noProof/>
        </w:rPr>
        <w:fldChar w:fldCharType="separate"/>
      </w:r>
      <w:r w:rsidR="000F067E">
        <w:rPr>
          <w:noProof/>
        </w:rPr>
        <w:t>389</w:t>
      </w:r>
      <w:r w:rsidRPr="00126CFE">
        <w:rPr>
          <w:noProof/>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96</w:t>
      </w:r>
      <w:r>
        <w:rPr>
          <w:noProof/>
        </w:rPr>
        <w:noBreakHyphen/>
        <w:t>13</w:t>
      </w:r>
      <w:r>
        <w:rPr>
          <w:noProof/>
        </w:rPr>
        <w:tab/>
        <w:t>Regulations</w:t>
      </w:r>
      <w:r w:rsidRPr="00126CFE">
        <w:rPr>
          <w:noProof/>
        </w:rPr>
        <w:tab/>
      </w:r>
      <w:r w:rsidRPr="00126CFE">
        <w:rPr>
          <w:noProof/>
        </w:rPr>
        <w:fldChar w:fldCharType="begin"/>
      </w:r>
      <w:r w:rsidRPr="00126CFE">
        <w:rPr>
          <w:noProof/>
        </w:rPr>
        <w:instrText xml:space="preserve"> PAGEREF _Toc149828249 \h </w:instrText>
      </w:r>
      <w:r w:rsidRPr="00126CFE">
        <w:rPr>
          <w:noProof/>
        </w:rPr>
      </w:r>
      <w:r w:rsidRPr="00126CFE">
        <w:rPr>
          <w:noProof/>
        </w:rPr>
        <w:fldChar w:fldCharType="separate"/>
      </w:r>
      <w:r w:rsidR="000F067E">
        <w:rPr>
          <w:noProof/>
        </w:rPr>
        <w:t>389</w:t>
      </w:r>
      <w:r w:rsidRPr="00126CFE">
        <w:rPr>
          <w:noProof/>
        </w:rPr>
        <w:fldChar w:fldCharType="end"/>
      </w:r>
    </w:p>
    <w:p w:rsidR="00126CFE" w:rsidRDefault="00126CFE">
      <w:pPr>
        <w:pStyle w:val="TOC1"/>
        <w:rPr>
          <w:rFonts w:asciiTheme="minorHAnsi" w:eastAsiaTheme="minorEastAsia" w:hAnsiTheme="minorHAnsi" w:cstheme="minorBidi"/>
          <w:b w:val="0"/>
          <w:noProof/>
          <w:kern w:val="0"/>
          <w:sz w:val="22"/>
          <w:szCs w:val="22"/>
        </w:rPr>
      </w:pPr>
      <w:r>
        <w:rPr>
          <w:noProof/>
        </w:rPr>
        <w:t>Schedule 1—Dictionary</w:t>
      </w:r>
      <w:r w:rsidRPr="00126CFE">
        <w:rPr>
          <w:b w:val="0"/>
          <w:noProof/>
          <w:sz w:val="18"/>
        </w:rPr>
        <w:tab/>
      </w:r>
      <w:r w:rsidRPr="00126CFE">
        <w:rPr>
          <w:b w:val="0"/>
          <w:noProof/>
          <w:sz w:val="18"/>
        </w:rPr>
        <w:fldChar w:fldCharType="begin"/>
      </w:r>
      <w:r w:rsidRPr="00126CFE">
        <w:rPr>
          <w:b w:val="0"/>
          <w:noProof/>
          <w:sz w:val="18"/>
        </w:rPr>
        <w:instrText xml:space="preserve"> PAGEREF _Toc149828250 \h </w:instrText>
      </w:r>
      <w:r w:rsidRPr="00126CFE">
        <w:rPr>
          <w:b w:val="0"/>
          <w:noProof/>
          <w:sz w:val="18"/>
        </w:rPr>
      </w:r>
      <w:r w:rsidRPr="00126CFE">
        <w:rPr>
          <w:b w:val="0"/>
          <w:noProof/>
          <w:sz w:val="18"/>
        </w:rPr>
        <w:fldChar w:fldCharType="separate"/>
      </w:r>
      <w:r w:rsidR="000F067E">
        <w:rPr>
          <w:b w:val="0"/>
          <w:noProof/>
          <w:sz w:val="18"/>
        </w:rPr>
        <w:t>391</w:t>
      </w:r>
      <w:r w:rsidRPr="00126CFE">
        <w:rPr>
          <w:b w:val="0"/>
          <w:noProof/>
          <w:sz w:val="18"/>
        </w:rPr>
        <w:fldChar w:fldCharType="end"/>
      </w:r>
    </w:p>
    <w:p w:rsidR="00126CFE" w:rsidRDefault="00126CFE">
      <w:pPr>
        <w:pStyle w:val="TOC5"/>
        <w:rPr>
          <w:rFonts w:asciiTheme="minorHAnsi" w:eastAsiaTheme="minorEastAsia" w:hAnsiTheme="minorHAnsi" w:cstheme="minorBidi"/>
          <w:noProof/>
          <w:kern w:val="0"/>
          <w:sz w:val="22"/>
          <w:szCs w:val="22"/>
        </w:rPr>
      </w:pPr>
      <w:r>
        <w:rPr>
          <w:noProof/>
        </w:rPr>
        <w:t>1</w:t>
      </w:r>
      <w:r>
        <w:rPr>
          <w:noProof/>
        </w:rPr>
        <w:tab/>
        <w:t>Definitions</w:t>
      </w:r>
      <w:r w:rsidRPr="00126CFE">
        <w:rPr>
          <w:noProof/>
        </w:rPr>
        <w:tab/>
      </w:r>
      <w:r w:rsidRPr="00126CFE">
        <w:rPr>
          <w:noProof/>
        </w:rPr>
        <w:fldChar w:fldCharType="begin"/>
      </w:r>
      <w:r w:rsidRPr="00126CFE">
        <w:rPr>
          <w:noProof/>
        </w:rPr>
        <w:instrText xml:space="preserve"> PAGEREF _Toc149828251 \h </w:instrText>
      </w:r>
      <w:r w:rsidRPr="00126CFE">
        <w:rPr>
          <w:noProof/>
        </w:rPr>
      </w:r>
      <w:r w:rsidRPr="00126CFE">
        <w:rPr>
          <w:noProof/>
        </w:rPr>
        <w:fldChar w:fldCharType="separate"/>
      </w:r>
      <w:r w:rsidR="000F067E">
        <w:rPr>
          <w:noProof/>
        </w:rPr>
        <w:t>391</w:t>
      </w:r>
      <w:r w:rsidRPr="00126CFE">
        <w:rPr>
          <w:noProof/>
        </w:rPr>
        <w:fldChar w:fldCharType="end"/>
      </w:r>
    </w:p>
    <w:p w:rsidR="00126CFE" w:rsidRDefault="00126CFE">
      <w:pPr>
        <w:pStyle w:val="TOC2"/>
        <w:rPr>
          <w:rFonts w:asciiTheme="minorHAnsi" w:eastAsiaTheme="minorEastAsia" w:hAnsiTheme="minorHAnsi" w:cstheme="minorBidi"/>
          <w:b w:val="0"/>
          <w:noProof/>
          <w:kern w:val="0"/>
          <w:sz w:val="22"/>
          <w:szCs w:val="22"/>
        </w:rPr>
      </w:pPr>
      <w:r>
        <w:rPr>
          <w:noProof/>
        </w:rPr>
        <w:t>Endnotes</w:t>
      </w:r>
      <w:r w:rsidRPr="00126CFE">
        <w:rPr>
          <w:b w:val="0"/>
          <w:noProof/>
          <w:sz w:val="18"/>
        </w:rPr>
        <w:tab/>
      </w:r>
      <w:r w:rsidRPr="00126CFE">
        <w:rPr>
          <w:b w:val="0"/>
          <w:noProof/>
          <w:sz w:val="18"/>
        </w:rPr>
        <w:fldChar w:fldCharType="begin"/>
      </w:r>
      <w:r w:rsidRPr="00126CFE">
        <w:rPr>
          <w:b w:val="0"/>
          <w:noProof/>
          <w:sz w:val="18"/>
        </w:rPr>
        <w:instrText xml:space="preserve"> PAGEREF _Toc149828252 \h </w:instrText>
      </w:r>
      <w:r w:rsidRPr="00126CFE">
        <w:rPr>
          <w:b w:val="0"/>
          <w:noProof/>
          <w:sz w:val="18"/>
        </w:rPr>
      </w:r>
      <w:r w:rsidRPr="00126CFE">
        <w:rPr>
          <w:b w:val="0"/>
          <w:noProof/>
          <w:sz w:val="18"/>
        </w:rPr>
        <w:fldChar w:fldCharType="separate"/>
      </w:r>
      <w:r w:rsidR="000F067E">
        <w:rPr>
          <w:b w:val="0"/>
          <w:noProof/>
          <w:sz w:val="18"/>
        </w:rPr>
        <w:t>404</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Endnote 1—About the endnotes</w:t>
      </w:r>
      <w:r w:rsidRPr="00126CFE">
        <w:rPr>
          <w:b w:val="0"/>
          <w:noProof/>
          <w:sz w:val="18"/>
        </w:rPr>
        <w:tab/>
      </w:r>
      <w:r w:rsidRPr="00126CFE">
        <w:rPr>
          <w:b w:val="0"/>
          <w:noProof/>
          <w:sz w:val="18"/>
        </w:rPr>
        <w:fldChar w:fldCharType="begin"/>
      </w:r>
      <w:r w:rsidRPr="00126CFE">
        <w:rPr>
          <w:b w:val="0"/>
          <w:noProof/>
          <w:sz w:val="18"/>
        </w:rPr>
        <w:instrText xml:space="preserve"> PAGEREF _Toc149828253 \h </w:instrText>
      </w:r>
      <w:r w:rsidRPr="00126CFE">
        <w:rPr>
          <w:b w:val="0"/>
          <w:noProof/>
          <w:sz w:val="18"/>
        </w:rPr>
      </w:r>
      <w:r w:rsidRPr="00126CFE">
        <w:rPr>
          <w:b w:val="0"/>
          <w:noProof/>
          <w:sz w:val="18"/>
        </w:rPr>
        <w:fldChar w:fldCharType="separate"/>
      </w:r>
      <w:r w:rsidR="000F067E">
        <w:rPr>
          <w:b w:val="0"/>
          <w:noProof/>
          <w:sz w:val="18"/>
        </w:rPr>
        <w:t>404</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Endnote 2—Abbreviation key</w:t>
      </w:r>
      <w:r w:rsidRPr="00126CFE">
        <w:rPr>
          <w:b w:val="0"/>
          <w:noProof/>
          <w:sz w:val="18"/>
        </w:rPr>
        <w:tab/>
      </w:r>
      <w:r w:rsidRPr="00126CFE">
        <w:rPr>
          <w:b w:val="0"/>
          <w:noProof/>
          <w:sz w:val="18"/>
        </w:rPr>
        <w:fldChar w:fldCharType="begin"/>
      </w:r>
      <w:r w:rsidRPr="00126CFE">
        <w:rPr>
          <w:b w:val="0"/>
          <w:noProof/>
          <w:sz w:val="18"/>
        </w:rPr>
        <w:instrText xml:space="preserve"> PAGEREF _Toc149828254 \h </w:instrText>
      </w:r>
      <w:r w:rsidRPr="00126CFE">
        <w:rPr>
          <w:b w:val="0"/>
          <w:noProof/>
          <w:sz w:val="18"/>
        </w:rPr>
      </w:r>
      <w:r w:rsidRPr="00126CFE">
        <w:rPr>
          <w:b w:val="0"/>
          <w:noProof/>
          <w:sz w:val="18"/>
        </w:rPr>
        <w:fldChar w:fldCharType="separate"/>
      </w:r>
      <w:r w:rsidR="000F067E">
        <w:rPr>
          <w:b w:val="0"/>
          <w:noProof/>
          <w:sz w:val="18"/>
        </w:rPr>
        <w:t>406</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Endnote 3—Legislation history</w:t>
      </w:r>
      <w:r w:rsidRPr="00126CFE">
        <w:rPr>
          <w:b w:val="0"/>
          <w:noProof/>
          <w:sz w:val="18"/>
        </w:rPr>
        <w:tab/>
      </w:r>
      <w:r w:rsidRPr="00126CFE">
        <w:rPr>
          <w:b w:val="0"/>
          <w:noProof/>
          <w:sz w:val="18"/>
        </w:rPr>
        <w:fldChar w:fldCharType="begin"/>
      </w:r>
      <w:r w:rsidRPr="00126CFE">
        <w:rPr>
          <w:b w:val="0"/>
          <w:noProof/>
          <w:sz w:val="18"/>
        </w:rPr>
        <w:instrText xml:space="preserve"> PAGEREF _Toc149828255 \h </w:instrText>
      </w:r>
      <w:r w:rsidRPr="00126CFE">
        <w:rPr>
          <w:b w:val="0"/>
          <w:noProof/>
          <w:sz w:val="18"/>
        </w:rPr>
      </w:r>
      <w:r w:rsidRPr="00126CFE">
        <w:rPr>
          <w:b w:val="0"/>
          <w:noProof/>
          <w:sz w:val="18"/>
        </w:rPr>
        <w:fldChar w:fldCharType="separate"/>
      </w:r>
      <w:r w:rsidR="000F067E">
        <w:rPr>
          <w:b w:val="0"/>
          <w:noProof/>
          <w:sz w:val="18"/>
        </w:rPr>
        <w:t>407</w:t>
      </w:r>
      <w:r w:rsidRPr="00126CFE">
        <w:rPr>
          <w:b w:val="0"/>
          <w:noProof/>
          <w:sz w:val="18"/>
        </w:rPr>
        <w:fldChar w:fldCharType="end"/>
      </w:r>
    </w:p>
    <w:p w:rsidR="00126CFE" w:rsidRDefault="00126CFE">
      <w:pPr>
        <w:pStyle w:val="TOC3"/>
        <w:rPr>
          <w:rFonts w:asciiTheme="minorHAnsi" w:eastAsiaTheme="minorEastAsia" w:hAnsiTheme="minorHAnsi" w:cstheme="minorBidi"/>
          <w:b w:val="0"/>
          <w:noProof/>
          <w:kern w:val="0"/>
          <w:szCs w:val="22"/>
        </w:rPr>
      </w:pPr>
      <w:r>
        <w:rPr>
          <w:noProof/>
        </w:rPr>
        <w:t>Endnote 4—Amendment history</w:t>
      </w:r>
      <w:r w:rsidRPr="00126CFE">
        <w:rPr>
          <w:b w:val="0"/>
          <w:noProof/>
          <w:sz w:val="18"/>
        </w:rPr>
        <w:tab/>
      </w:r>
      <w:r w:rsidRPr="00126CFE">
        <w:rPr>
          <w:b w:val="0"/>
          <w:noProof/>
          <w:sz w:val="18"/>
        </w:rPr>
        <w:fldChar w:fldCharType="begin"/>
      </w:r>
      <w:r w:rsidRPr="00126CFE">
        <w:rPr>
          <w:b w:val="0"/>
          <w:noProof/>
          <w:sz w:val="18"/>
        </w:rPr>
        <w:instrText xml:space="preserve"> PAGEREF _Toc149828256 \h </w:instrText>
      </w:r>
      <w:r w:rsidRPr="00126CFE">
        <w:rPr>
          <w:b w:val="0"/>
          <w:noProof/>
          <w:sz w:val="18"/>
        </w:rPr>
      </w:r>
      <w:r w:rsidRPr="00126CFE">
        <w:rPr>
          <w:b w:val="0"/>
          <w:noProof/>
          <w:sz w:val="18"/>
        </w:rPr>
        <w:fldChar w:fldCharType="separate"/>
      </w:r>
      <w:r w:rsidR="000F067E">
        <w:rPr>
          <w:b w:val="0"/>
          <w:noProof/>
          <w:sz w:val="18"/>
        </w:rPr>
        <w:t>420</w:t>
      </w:r>
      <w:r w:rsidRPr="00126CFE">
        <w:rPr>
          <w:b w:val="0"/>
          <w:noProof/>
          <w:sz w:val="18"/>
        </w:rPr>
        <w:fldChar w:fldCharType="end"/>
      </w:r>
    </w:p>
    <w:p w:rsidR="00053F5B" w:rsidRPr="000651F1" w:rsidRDefault="00053F5B" w:rsidP="0063527E">
      <w:pPr>
        <w:sectPr w:rsidR="00053F5B" w:rsidRPr="000651F1" w:rsidSect="001E7BF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651F1">
        <w:rPr>
          <w:rFonts w:cs="Times New Roman"/>
          <w:sz w:val="18"/>
        </w:rPr>
        <w:fldChar w:fldCharType="end"/>
      </w:r>
    </w:p>
    <w:p w:rsidR="007A0367" w:rsidRPr="000651F1" w:rsidRDefault="007A0367">
      <w:pPr>
        <w:pStyle w:val="LongT"/>
      </w:pPr>
      <w:r w:rsidRPr="000651F1">
        <w:t>An Act relating to aged care, and for other purposes</w:t>
      </w:r>
    </w:p>
    <w:p w:rsidR="007A0367" w:rsidRPr="000651F1" w:rsidRDefault="007A0367" w:rsidP="00736E17">
      <w:pPr>
        <w:pStyle w:val="ActHead1"/>
        <w:spacing w:before="360"/>
      </w:pPr>
      <w:bookmarkStart w:id="2" w:name="_Toc149827655"/>
      <w:r w:rsidRPr="000651F1">
        <w:rPr>
          <w:rStyle w:val="CharChapNo"/>
        </w:rPr>
        <w:t>Chapter</w:t>
      </w:r>
      <w:r w:rsidR="00F1052E" w:rsidRPr="000651F1">
        <w:rPr>
          <w:rStyle w:val="CharChapNo"/>
        </w:rPr>
        <w:t> </w:t>
      </w:r>
      <w:r w:rsidRPr="000651F1">
        <w:rPr>
          <w:rStyle w:val="CharChapNo"/>
        </w:rPr>
        <w:t>1</w:t>
      </w:r>
      <w:r w:rsidRPr="000651F1">
        <w:t>—</w:t>
      </w:r>
      <w:r w:rsidRPr="000651F1">
        <w:rPr>
          <w:rStyle w:val="CharChapText"/>
        </w:rPr>
        <w:t>Introduction</w:t>
      </w:r>
      <w:bookmarkEnd w:id="2"/>
    </w:p>
    <w:p w:rsidR="007A0367" w:rsidRPr="000651F1" w:rsidRDefault="0059661A">
      <w:pPr>
        <w:pStyle w:val="Header"/>
      </w:pPr>
      <w:r w:rsidRPr="000651F1">
        <w:rPr>
          <w:rStyle w:val="CharPartNo"/>
        </w:rPr>
        <w:t xml:space="preserve"> </w:t>
      </w:r>
      <w:r w:rsidRPr="000651F1">
        <w:rPr>
          <w:rStyle w:val="CharPartText"/>
        </w:rPr>
        <w:t xml:space="preserve"> </w:t>
      </w:r>
    </w:p>
    <w:p w:rsidR="007A0367" w:rsidRPr="000651F1" w:rsidRDefault="00EE6245" w:rsidP="002D3F81">
      <w:pPr>
        <w:pStyle w:val="ActHead3"/>
      </w:pPr>
      <w:bookmarkStart w:id="3" w:name="_Toc149827656"/>
      <w:r w:rsidRPr="000651F1">
        <w:rPr>
          <w:rStyle w:val="CharDivNo"/>
        </w:rPr>
        <w:t>Division 1</w:t>
      </w:r>
      <w:r w:rsidR="007A0367" w:rsidRPr="000651F1">
        <w:t>—</w:t>
      </w:r>
      <w:r w:rsidR="007A0367" w:rsidRPr="000651F1">
        <w:rPr>
          <w:rStyle w:val="CharDivText"/>
        </w:rPr>
        <w:t>Preliminary matters</w:t>
      </w:r>
      <w:bookmarkEnd w:id="3"/>
    </w:p>
    <w:p w:rsidR="007A0367" w:rsidRPr="000651F1" w:rsidRDefault="007A0367" w:rsidP="002D3F81">
      <w:pPr>
        <w:pStyle w:val="ActHead5"/>
      </w:pPr>
      <w:bookmarkStart w:id="4" w:name="_Toc149827657"/>
      <w:r w:rsidRPr="000651F1">
        <w:rPr>
          <w:rStyle w:val="CharSectno"/>
        </w:rPr>
        <w:t>1</w:t>
      </w:r>
      <w:r w:rsidR="00126CFE">
        <w:rPr>
          <w:rStyle w:val="CharSectno"/>
        </w:rPr>
        <w:noBreakHyphen/>
      </w:r>
      <w:r w:rsidRPr="000651F1">
        <w:rPr>
          <w:rStyle w:val="CharSectno"/>
        </w:rPr>
        <w:t>1</w:t>
      </w:r>
      <w:r w:rsidRPr="000651F1">
        <w:t xml:space="preserve">  Short title</w:t>
      </w:r>
      <w:bookmarkEnd w:id="4"/>
    </w:p>
    <w:p w:rsidR="007A0367" w:rsidRPr="000651F1" w:rsidRDefault="007A0367">
      <w:pPr>
        <w:pStyle w:val="subsection"/>
      </w:pPr>
      <w:r w:rsidRPr="000651F1">
        <w:tab/>
      </w:r>
      <w:r w:rsidRPr="000651F1">
        <w:tab/>
        <w:t xml:space="preserve">This Act may be cited as the </w:t>
      </w:r>
      <w:r w:rsidRPr="000651F1">
        <w:rPr>
          <w:i/>
        </w:rPr>
        <w:t>Aged Care Act 1997</w:t>
      </w:r>
      <w:r w:rsidRPr="000651F1">
        <w:t>.</w:t>
      </w:r>
    </w:p>
    <w:p w:rsidR="007A0367" w:rsidRPr="000651F1" w:rsidRDefault="007A0367" w:rsidP="002D3F81">
      <w:pPr>
        <w:pStyle w:val="ActHead5"/>
      </w:pPr>
      <w:bookmarkStart w:id="5" w:name="_Toc149827658"/>
      <w:r w:rsidRPr="000651F1">
        <w:rPr>
          <w:rStyle w:val="CharSectno"/>
        </w:rPr>
        <w:t>1</w:t>
      </w:r>
      <w:r w:rsidR="00126CFE">
        <w:rPr>
          <w:rStyle w:val="CharSectno"/>
        </w:rPr>
        <w:noBreakHyphen/>
      </w:r>
      <w:r w:rsidRPr="000651F1">
        <w:rPr>
          <w:rStyle w:val="CharSectno"/>
        </w:rPr>
        <w:t>2</w:t>
      </w:r>
      <w:r w:rsidRPr="000651F1">
        <w:t xml:space="preserve">  Commencement</w:t>
      </w:r>
      <w:bookmarkEnd w:id="5"/>
    </w:p>
    <w:p w:rsidR="007A0367" w:rsidRPr="000651F1" w:rsidRDefault="007A0367">
      <w:pPr>
        <w:pStyle w:val="subsection"/>
      </w:pPr>
      <w:r w:rsidRPr="000651F1">
        <w:tab/>
        <w:t>(1)</w:t>
      </w:r>
      <w:r w:rsidRPr="000651F1">
        <w:tab/>
        <w:t>This Division commences on the day on which this Act receives the Royal Assent.</w:t>
      </w:r>
    </w:p>
    <w:p w:rsidR="007A0367" w:rsidRPr="000651F1" w:rsidRDefault="007A0367">
      <w:pPr>
        <w:pStyle w:val="subsection"/>
      </w:pPr>
      <w:r w:rsidRPr="000651F1">
        <w:tab/>
        <w:t>(2)</w:t>
      </w:r>
      <w:r w:rsidRPr="000651F1">
        <w:tab/>
        <w:t xml:space="preserve">Subject to </w:t>
      </w:r>
      <w:r w:rsidR="00F1052E" w:rsidRPr="000651F1">
        <w:t>subsection (</w:t>
      </w:r>
      <w:r w:rsidRPr="000651F1">
        <w:t>3), the provisions of this Act (other than the provisions of this Division) commence on a day or days to be fixed by Proclamation.</w:t>
      </w:r>
    </w:p>
    <w:p w:rsidR="007A0367" w:rsidRPr="000651F1" w:rsidRDefault="007A0367">
      <w:pPr>
        <w:pStyle w:val="subsection"/>
      </w:pPr>
      <w:r w:rsidRPr="000651F1">
        <w:tab/>
        <w:t>(3)</w:t>
      </w:r>
      <w:r w:rsidRPr="000651F1">
        <w:tab/>
        <w:t xml:space="preserve">If a provision of this Act does not commence under </w:t>
      </w:r>
      <w:r w:rsidR="00F1052E" w:rsidRPr="000651F1">
        <w:t>subsection (</w:t>
      </w:r>
      <w:r w:rsidRPr="000651F1">
        <w:t>2) within the period of 6 months beginning on the day on which this Act receives the Royal Assent, it commences on the first day after the end of that period.</w:t>
      </w:r>
    </w:p>
    <w:p w:rsidR="007A0367" w:rsidRPr="000651F1" w:rsidRDefault="007A0367" w:rsidP="002D3F81">
      <w:pPr>
        <w:pStyle w:val="ActHead5"/>
      </w:pPr>
      <w:bookmarkStart w:id="6" w:name="_Toc149827659"/>
      <w:r w:rsidRPr="000651F1">
        <w:rPr>
          <w:rStyle w:val="CharSectno"/>
        </w:rPr>
        <w:t>1</w:t>
      </w:r>
      <w:r w:rsidR="00126CFE">
        <w:rPr>
          <w:rStyle w:val="CharSectno"/>
        </w:rPr>
        <w:noBreakHyphen/>
      </w:r>
      <w:r w:rsidRPr="000651F1">
        <w:rPr>
          <w:rStyle w:val="CharSectno"/>
        </w:rPr>
        <w:t>3</w:t>
      </w:r>
      <w:r w:rsidRPr="000651F1">
        <w:t xml:space="preserve">  Identifying defined terms</w:t>
      </w:r>
      <w:bookmarkEnd w:id="6"/>
    </w:p>
    <w:p w:rsidR="007A0367" w:rsidRPr="000651F1" w:rsidRDefault="007A0367">
      <w:pPr>
        <w:pStyle w:val="subsection"/>
      </w:pPr>
      <w:r w:rsidRPr="000651F1">
        <w:tab/>
        <w:t>(1)</w:t>
      </w:r>
      <w:r w:rsidRPr="000651F1">
        <w:tab/>
        <w:t>Many of the terms in this Act are defined in the Dictionary in Schedule</w:t>
      </w:r>
      <w:r w:rsidR="00F1052E" w:rsidRPr="000651F1">
        <w:t> </w:t>
      </w:r>
      <w:r w:rsidRPr="000651F1">
        <w:t>1.</w:t>
      </w:r>
    </w:p>
    <w:p w:rsidR="007A0367" w:rsidRPr="000651F1" w:rsidRDefault="007A0367">
      <w:pPr>
        <w:pStyle w:val="subsection"/>
      </w:pPr>
      <w:r w:rsidRPr="000651F1">
        <w:tab/>
        <w:t>(2)</w:t>
      </w:r>
      <w:r w:rsidRPr="000651F1">
        <w:tab/>
        <w:t>Most defined terms are identified by an asterisk appearing at the start of the term: as in “</w:t>
      </w:r>
      <w:r w:rsidR="00126CFE" w:rsidRPr="00126CFE">
        <w:rPr>
          <w:position w:val="6"/>
          <w:sz w:val="16"/>
        </w:rPr>
        <w:t>*</w:t>
      </w:r>
      <w:r w:rsidRPr="000651F1">
        <w:t>aged care service”. The footnote that goes with the asterisk contains a signpost to the Dictionary.</w:t>
      </w:r>
    </w:p>
    <w:p w:rsidR="007A0367" w:rsidRPr="000651F1" w:rsidRDefault="007A0367">
      <w:pPr>
        <w:pStyle w:val="subsection"/>
      </w:pPr>
      <w:r w:rsidRPr="000651F1">
        <w:tab/>
        <w:t>(3)</w:t>
      </w:r>
      <w:r w:rsidRPr="000651F1">
        <w:tab/>
        <w:t>An asterisk usually identifies the first occurrence of a term in a subsection, note or definition. Later occurrences of the term in the same subsection, note or definition are not asterisked.</w:t>
      </w:r>
    </w:p>
    <w:p w:rsidR="007A0367" w:rsidRPr="000651F1" w:rsidRDefault="007A0367">
      <w:pPr>
        <w:pStyle w:val="subsection"/>
      </w:pPr>
      <w:r w:rsidRPr="000651F1">
        <w:tab/>
        <w:t>(4)</w:t>
      </w:r>
      <w:r w:rsidRPr="000651F1">
        <w:tab/>
        <w:t>Terms are not asterisked in headings, tables or diagrams.</w:t>
      </w:r>
    </w:p>
    <w:p w:rsidR="007A0367" w:rsidRPr="000651F1" w:rsidRDefault="007A0367">
      <w:pPr>
        <w:pStyle w:val="subsection"/>
        <w:keepNext/>
      </w:pPr>
      <w:r w:rsidRPr="000651F1">
        <w:tab/>
        <w:t>(5)</w:t>
      </w:r>
      <w:r w:rsidRPr="000651F1">
        <w:tab/>
        <w:t>The following basic terms used throughout the Act are not identified with an asterisk:</w:t>
      </w:r>
    </w:p>
    <w:p w:rsidR="007A0367" w:rsidRPr="000651F1" w:rsidRDefault="007A0367" w:rsidP="0059661A">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183"/>
        <w:gridCol w:w="1644"/>
      </w:tblGrid>
      <w:tr w:rsidR="007A0367" w:rsidRPr="000651F1" w:rsidTr="0059661A">
        <w:trPr>
          <w:tblHeader/>
        </w:trPr>
        <w:tc>
          <w:tcPr>
            <w:tcW w:w="4536" w:type="dxa"/>
            <w:gridSpan w:val="3"/>
            <w:tcBorders>
              <w:top w:val="single" w:sz="12" w:space="0" w:color="auto"/>
              <w:bottom w:val="single" w:sz="6" w:space="0" w:color="auto"/>
            </w:tcBorders>
            <w:shd w:val="clear" w:color="auto" w:fill="auto"/>
          </w:tcPr>
          <w:p w:rsidR="007A0367" w:rsidRPr="000651F1" w:rsidRDefault="007A0367" w:rsidP="0059661A">
            <w:pPr>
              <w:pStyle w:val="TableHeading"/>
            </w:pPr>
            <w:r w:rsidRPr="000651F1">
              <w:t>Terms that are not identified</w:t>
            </w:r>
          </w:p>
        </w:tc>
      </w:tr>
      <w:tr w:rsidR="007A0367" w:rsidRPr="000651F1" w:rsidTr="0059661A">
        <w:trPr>
          <w:tblHeader/>
        </w:trPr>
        <w:tc>
          <w:tcPr>
            <w:tcW w:w="709" w:type="dxa"/>
            <w:tcBorders>
              <w:top w:val="single" w:sz="6" w:space="0" w:color="auto"/>
              <w:bottom w:val="single" w:sz="12" w:space="0" w:color="auto"/>
            </w:tcBorders>
            <w:shd w:val="clear" w:color="auto" w:fill="auto"/>
          </w:tcPr>
          <w:p w:rsidR="007A0367" w:rsidRPr="000651F1" w:rsidRDefault="007A0367" w:rsidP="009E76F3">
            <w:pPr>
              <w:pStyle w:val="TableHeading"/>
            </w:pPr>
            <w:r w:rsidRPr="000651F1">
              <w:t>Item</w:t>
            </w:r>
          </w:p>
        </w:tc>
        <w:tc>
          <w:tcPr>
            <w:tcW w:w="2183" w:type="dxa"/>
            <w:tcBorders>
              <w:top w:val="single" w:sz="6" w:space="0" w:color="auto"/>
              <w:bottom w:val="single" w:sz="12" w:space="0" w:color="auto"/>
            </w:tcBorders>
            <w:shd w:val="clear" w:color="auto" w:fill="auto"/>
          </w:tcPr>
          <w:p w:rsidR="007A0367" w:rsidRPr="000651F1" w:rsidRDefault="007A0367" w:rsidP="009E76F3">
            <w:pPr>
              <w:pStyle w:val="TableHeading"/>
            </w:pPr>
            <w:r w:rsidRPr="000651F1">
              <w:t>This term:</w:t>
            </w:r>
          </w:p>
        </w:tc>
        <w:tc>
          <w:tcPr>
            <w:tcW w:w="1644" w:type="dxa"/>
            <w:tcBorders>
              <w:top w:val="single" w:sz="6" w:space="0" w:color="auto"/>
              <w:bottom w:val="single" w:sz="12" w:space="0" w:color="auto"/>
            </w:tcBorders>
            <w:shd w:val="clear" w:color="auto" w:fill="auto"/>
          </w:tcPr>
          <w:p w:rsidR="007A0367" w:rsidRPr="000651F1" w:rsidRDefault="007A0367" w:rsidP="009E76F3">
            <w:pPr>
              <w:pStyle w:val="TableHeading"/>
            </w:pPr>
            <w:r w:rsidRPr="000651F1">
              <w:t>is defined in:</w:t>
            </w:r>
          </w:p>
        </w:tc>
      </w:tr>
      <w:tr w:rsidR="007A0367" w:rsidRPr="000651F1" w:rsidTr="00E20DAE">
        <w:tc>
          <w:tcPr>
            <w:tcW w:w="709" w:type="dxa"/>
            <w:tcBorders>
              <w:top w:val="single" w:sz="12" w:space="0" w:color="auto"/>
              <w:bottom w:val="single" w:sz="4" w:space="0" w:color="auto"/>
            </w:tcBorders>
            <w:shd w:val="clear" w:color="auto" w:fill="auto"/>
          </w:tcPr>
          <w:p w:rsidR="007A0367" w:rsidRPr="000651F1" w:rsidRDefault="007A0367" w:rsidP="0048464B">
            <w:pPr>
              <w:pStyle w:val="Tabletext"/>
            </w:pPr>
            <w:r w:rsidRPr="000651F1">
              <w:t>1</w:t>
            </w:r>
          </w:p>
        </w:tc>
        <w:tc>
          <w:tcPr>
            <w:tcW w:w="2183" w:type="dxa"/>
            <w:tcBorders>
              <w:top w:val="single" w:sz="12" w:space="0" w:color="auto"/>
              <w:bottom w:val="single" w:sz="4" w:space="0" w:color="auto"/>
            </w:tcBorders>
            <w:shd w:val="clear" w:color="auto" w:fill="auto"/>
          </w:tcPr>
          <w:p w:rsidR="007A0367" w:rsidRPr="000651F1" w:rsidRDefault="007A0367" w:rsidP="0048464B">
            <w:pPr>
              <w:pStyle w:val="Tabletext"/>
            </w:pPr>
            <w:r w:rsidRPr="000651F1">
              <w:t>approved provider</w:t>
            </w:r>
          </w:p>
        </w:tc>
        <w:tc>
          <w:tcPr>
            <w:tcW w:w="1644" w:type="dxa"/>
            <w:tcBorders>
              <w:top w:val="single" w:sz="12" w:space="0" w:color="auto"/>
              <w:bottom w:val="single" w:sz="4" w:space="0" w:color="auto"/>
            </w:tcBorders>
            <w:shd w:val="clear" w:color="auto" w:fill="auto"/>
          </w:tcPr>
          <w:p w:rsidR="007A0367" w:rsidRPr="000651F1" w:rsidRDefault="007A0367" w:rsidP="0048464B">
            <w:pPr>
              <w:pStyle w:val="Tabletext"/>
            </w:pPr>
            <w:r w:rsidRPr="000651F1">
              <w:t>Schedule</w:t>
            </w:r>
            <w:r w:rsidR="00F1052E" w:rsidRPr="000651F1">
              <w:t> </w:t>
            </w:r>
            <w:r w:rsidRPr="000651F1">
              <w:t>1</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2</w:t>
            </w:r>
          </w:p>
        </w:tc>
        <w:tc>
          <w:tcPr>
            <w:tcW w:w="2183"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care</w:t>
            </w:r>
          </w:p>
        </w:tc>
        <w:tc>
          <w:tcPr>
            <w:tcW w:w="16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Schedule</w:t>
            </w:r>
            <w:r w:rsidR="00F1052E" w:rsidRPr="000651F1">
              <w:t> </w:t>
            </w:r>
            <w:r w:rsidRPr="000651F1">
              <w:t>1</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3</w:t>
            </w:r>
          </w:p>
        </w:tc>
        <w:tc>
          <w:tcPr>
            <w:tcW w:w="2183" w:type="dxa"/>
            <w:tcBorders>
              <w:top w:val="single" w:sz="4" w:space="0" w:color="auto"/>
              <w:bottom w:val="single" w:sz="4" w:space="0" w:color="auto"/>
            </w:tcBorders>
            <w:shd w:val="clear" w:color="auto" w:fill="auto"/>
          </w:tcPr>
          <w:p w:rsidR="007A0367" w:rsidRPr="000651F1" w:rsidRDefault="000A0908" w:rsidP="0048464B">
            <w:pPr>
              <w:pStyle w:val="Tabletext"/>
            </w:pPr>
            <w:r w:rsidRPr="000651F1">
              <w:t>home</w:t>
            </w:r>
            <w:r w:rsidR="007A0367" w:rsidRPr="000651F1">
              <w:t xml:space="preserve"> care</w:t>
            </w:r>
          </w:p>
        </w:tc>
        <w:tc>
          <w:tcPr>
            <w:tcW w:w="1644" w:type="dxa"/>
            <w:tcBorders>
              <w:top w:val="single" w:sz="4" w:space="0" w:color="auto"/>
              <w:bottom w:val="single" w:sz="4" w:space="0" w:color="auto"/>
            </w:tcBorders>
            <w:shd w:val="clear" w:color="auto" w:fill="auto"/>
          </w:tcPr>
          <w:p w:rsidR="007A0367" w:rsidRPr="000651F1" w:rsidRDefault="00CC4034" w:rsidP="0048464B">
            <w:pPr>
              <w:pStyle w:val="Tabletext"/>
            </w:pPr>
            <w:r w:rsidRPr="000651F1">
              <w:t>section 4</w:t>
            </w:r>
            <w:r w:rsidR="007A0367" w:rsidRPr="000651F1">
              <w:t>5</w:t>
            </w:r>
            <w:r w:rsidR="00126CFE">
              <w:noBreakHyphen/>
            </w:r>
            <w:r w:rsidR="007A0367" w:rsidRPr="000651F1">
              <w:t>3</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4</w:t>
            </w:r>
          </w:p>
        </w:tc>
        <w:tc>
          <w:tcPr>
            <w:tcW w:w="2183" w:type="dxa"/>
            <w:tcBorders>
              <w:top w:val="single" w:sz="4" w:space="0" w:color="auto"/>
              <w:bottom w:val="single" w:sz="4" w:space="0" w:color="auto"/>
            </w:tcBorders>
            <w:shd w:val="clear" w:color="auto" w:fill="auto"/>
          </w:tcPr>
          <w:p w:rsidR="007A0367" w:rsidRPr="000651F1" w:rsidRDefault="000A0908" w:rsidP="0048464B">
            <w:pPr>
              <w:pStyle w:val="Tabletext"/>
            </w:pPr>
            <w:r w:rsidRPr="000651F1">
              <w:t>home</w:t>
            </w:r>
            <w:r w:rsidR="007A0367" w:rsidRPr="000651F1">
              <w:t xml:space="preserve"> care service</w:t>
            </w:r>
          </w:p>
        </w:tc>
        <w:tc>
          <w:tcPr>
            <w:tcW w:w="16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Schedule</w:t>
            </w:r>
            <w:r w:rsidR="00F1052E" w:rsidRPr="000651F1">
              <w:t> </w:t>
            </w:r>
            <w:r w:rsidRPr="000651F1">
              <w:t>1</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5</w:t>
            </w:r>
          </w:p>
        </w:tc>
        <w:tc>
          <w:tcPr>
            <w:tcW w:w="2183"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flexible care</w:t>
            </w:r>
          </w:p>
        </w:tc>
        <w:tc>
          <w:tcPr>
            <w:tcW w:w="1644" w:type="dxa"/>
            <w:tcBorders>
              <w:top w:val="single" w:sz="4" w:space="0" w:color="auto"/>
              <w:bottom w:val="single" w:sz="4" w:space="0" w:color="auto"/>
            </w:tcBorders>
            <w:shd w:val="clear" w:color="auto" w:fill="auto"/>
          </w:tcPr>
          <w:p w:rsidR="007A0367" w:rsidRPr="000651F1" w:rsidRDefault="00CC4034" w:rsidP="0048464B">
            <w:pPr>
              <w:pStyle w:val="Tabletext"/>
            </w:pPr>
            <w:r w:rsidRPr="000651F1">
              <w:t>section 4</w:t>
            </w:r>
            <w:r w:rsidR="007A0367" w:rsidRPr="000651F1">
              <w:t>9</w:t>
            </w:r>
            <w:r w:rsidR="00126CFE">
              <w:noBreakHyphen/>
            </w:r>
            <w:r w:rsidR="007A0367" w:rsidRPr="000651F1">
              <w:t>3</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6</w:t>
            </w:r>
          </w:p>
        </w:tc>
        <w:tc>
          <w:tcPr>
            <w:tcW w:w="2183"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flexible care service</w:t>
            </w:r>
          </w:p>
        </w:tc>
        <w:tc>
          <w:tcPr>
            <w:tcW w:w="16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Schedule</w:t>
            </w:r>
            <w:r w:rsidR="00F1052E" w:rsidRPr="000651F1">
              <w:t> </w:t>
            </w:r>
            <w:r w:rsidRPr="000651F1">
              <w:t>1</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7</w:t>
            </w:r>
          </w:p>
        </w:tc>
        <w:tc>
          <w:tcPr>
            <w:tcW w:w="2183"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provide</w:t>
            </w:r>
          </w:p>
        </w:tc>
        <w:tc>
          <w:tcPr>
            <w:tcW w:w="16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section</w:t>
            </w:r>
            <w:r w:rsidR="00F1052E" w:rsidRPr="000651F1">
              <w:t> </w:t>
            </w:r>
            <w:r w:rsidRPr="000651F1">
              <w:t>96</w:t>
            </w:r>
            <w:r w:rsidR="00126CFE">
              <w:noBreakHyphen/>
            </w:r>
            <w:r w:rsidRPr="000651F1">
              <w:t>4</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8</w:t>
            </w:r>
          </w:p>
        </w:tc>
        <w:tc>
          <w:tcPr>
            <w:tcW w:w="2183"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residential care</w:t>
            </w:r>
          </w:p>
        </w:tc>
        <w:tc>
          <w:tcPr>
            <w:tcW w:w="1644" w:type="dxa"/>
            <w:tcBorders>
              <w:top w:val="single" w:sz="4" w:space="0" w:color="auto"/>
              <w:bottom w:val="single" w:sz="4" w:space="0" w:color="auto"/>
            </w:tcBorders>
            <w:shd w:val="clear" w:color="auto" w:fill="auto"/>
          </w:tcPr>
          <w:p w:rsidR="007A0367" w:rsidRPr="000651F1" w:rsidRDefault="00CC4034" w:rsidP="0048464B">
            <w:pPr>
              <w:pStyle w:val="Tabletext"/>
            </w:pPr>
            <w:r w:rsidRPr="000651F1">
              <w:t>section 4</w:t>
            </w:r>
            <w:r w:rsidR="007A0367" w:rsidRPr="000651F1">
              <w:t>1</w:t>
            </w:r>
            <w:r w:rsidR="00126CFE">
              <w:noBreakHyphen/>
            </w:r>
            <w:r w:rsidR="007A0367" w:rsidRPr="000651F1">
              <w:t>3</w:t>
            </w:r>
          </w:p>
        </w:tc>
      </w:tr>
      <w:tr w:rsidR="007A0367" w:rsidRPr="000651F1" w:rsidTr="00E20DAE">
        <w:tc>
          <w:tcPr>
            <w:tcW w:w="70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9</w:t>
            </w:r>
          </w:p>
        </w:tc>
        <w:tc>
          <w:tcPr>
            <w:tcW w:w="2183"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residential care service</w:t>
            </w:r>
          </w:p>
        </w:tc>
        <w:tc>
          <w:tcPr>
            <w:tcW w:w="16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Schedule</w:t>
            </w:r>
            <w:r w:rsidR="00F1052E" w:rsidRPr="000651F1">
              <w:t> </w:t>
            </w:r>
            <w:r w:rsidRPr="000651F1">
              <w:t>1</w:t>
            </w:r>
          </w:p>
        </w:tc>
      </w:tr>
      <w:tr w:rsidR="007A0367" w:rsidRPr="000651F1" w:rsidTr="00E20DAE">
        <w:tc>
          <w:tcPr>
            <w:tcW w:w="709"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10</w:t>
            </w:r>
          </w:p>
        </w:tc>
        <w:tc>
          <w:tcPr>
            <w:tcW w:w="2183"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Secretary</w:t>
            </w:r>
          </w:p>
        </w:tc>
        <w:tc>
          <w:tcPr>
            <w:tcW w:w="1644"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Schedule</w:t>
            </w:r>
            <w:r w:rsidR="00F1052E" w:rsidRPr="000651F1">
              <w:t> </w:t>
            </w:r>
            <w:r w:rsidRPr="000651F1">
              <w:t>1</w:t>
            </w:r>
          </w:p>
        </w:tc>
      </w:tr>
    </w:tbl>
    <w:p w:rsidR="004649A1" w:rsidRPr="000651F1" w:rsidRDefault="004649A1" w:rsidP="002D3F81">
      <w:pPr>
        <w:pStyle w:val="ActHead5"/>
      </w:pPr>
      <w:bookmarkStart w:id="7" w:name="_Toc149827660"/>
      <w:r w:rsidRPr="000651F1">
        <w:rPr>
          <w:rStyle w:val="CharSectno"/>
        </w:rPr>
        <w:t>1</w:t>
      </w:r>
      <w:r w:rsidR="00126CFE">
        <w:rPr>
          <w:rStyle w:val="CharSectno"/>
        </w:rPr>
        <w:noBreakHyphen/>
      </w:r>
      <w:r w:rsidRPr="000651F1">
        <w:rPr>
          <w:rStyle w:val="CharSectno"/>
        </w:rPr>
        <w:t>4</w:t>
      </w:r>
      <w:r w:rsidRPr="000651F1">
        <w:t xml:space="preserve">  Tables of Divisions and Subdivisions do not form part of this Act</w:t>
      </w:r>
      <w:bookmarkEnd w:id="7"/>
    </w:p>
    <w:p w:rsidR="004649A1" w:rsidRPr="000651F1" w:rsidRDefault="004649A1" w:rsidP="004649A1">
      <w:pPr>
        <w:pStyle w:val="subsection"/>
      </w:pPr>
      <w:r w:rsidRPr="000651F1">
        <w:tab/>
      </w:r>
      <w:r w:rsidRPr="000651F1">
        <w:tab/>
        <w:t>Tables of Divisions and tables of Subdivisions do not form part of this Act.</w:t>
      </w:r>
    </w:p>
    <w:p w:rsidR="009160AC" w:rsidRPr="000651F1" w:rsidRDefault="009160AC" w:rsidP="009160AC">
      <w:pPr>
        <w:pStyle w:val="ActHead5"/>
      </w:pPr>
      <w:bookmarkStart w:id="8" w:name="_Toc149827661"/>
      <w:r w:rsidRPr="000651F1">
        <w:rPr>
          <w:rStyle w:val="CharSectno"/>
        </w:rPr>
        <w:t>1</w:t>
      </w:r>
      <w:r w:rsidR="00126CFE">
        <w:rPr>
          <w:rStyle w:val="CharSectno"/>
        </w:rPr>
        <w:noBreakHyphen/>
      </w:r>
      <w:r w:rsidRPr="000651F1">
        <w:rPr>
          <w:rStyle w:val="CharSectno"/>
        </w:rPr>
        <w:t>5</w:t>
      </w:r>
      <w:r w:rsidRPr="000651F1">
        <w:t xml:space="preserve">  Application to continuing care recipients</w:t>
      </w:r>
      <w:bookmarkEnd w:id="8"/>
    </w:p>
    <w:p w:rsidR="009160AC" w:rsidRPr="000651F1" w:rsidRDefault="009160AC" w:rsidP="009160AC">
      <w:pPr>
        <w:pStyle w:val="subsection"/>
      </w:pPr>
      <w:r w:rsidRPr="000651F1">
        <w:tab/>
      </w:r>
      <w:r w:rsidRPr="000651F1">
        <w:tab/>
        <w:t>Chapters</w:t>
      </w:r>
      <w:r w:rsidR="00F1052E" w:rsidRPr="000651F1">
        <w:t> </w:t>
      </w:r>
      <w:r w:rsidRPr="000651F1">
        <w:t xml:space="preserve">3 and 3A of this Act do not apply in relation to a </w:t>
      </w:r>
      <w:r w:rsidR="00126CFE" w:rsidRPr="00126CFE">
        <w:rPr>
          <w:position w:val="6"/>
          <w:sz w:val="16"/>
        </w:rPr>
        <w:t>*</w:t>
      </w:r>
      <w:r w:rsidRPr="000651F1">
        <w:t>continuing care recipient.</w:t>
      </w:r>
    </w:p>
    <w:p w:rsidR="009160AC" w:rsidRPr="000651F1" w:rsidRDefault="009160AC" w:rsidP="009160AC">
      <w:pPr>
        <w:pStyle w:val="notetext"/>
      </w:pPr>
      <w:r w:rsidRPr="000651F1">
        <w:t>Note:</w:t>
      </w:r>
      <w:r w:rsidRPr="000651F1">
        <w:tab/>
        <w:t xml:space="preserve">Subsidies, fees and payments for continuing care recipients are dealt with in the </w:t>
      </w:r>
      <w:r w:rsidRPr="000651F1">
        <w:rPr>
          <w:i/>
        </w:rPr>
        <w:t>Aged Care (Transitional Provisions) Act 1997</w:t>
      </w:r>
      <w:r w:rsidRPr="000651F1">
        <w:t>.</w:t>
      </w:r>
    </w:p>
    <w:p w:rsidR="007A0367" w:rsidRPr="000651F1" w:rsidRDefault="00EE6245" w:rsidP="00BE4D00">
      <w:pPr>
        <w:pStyle w:val="ActHead3"/>
        <w:pageBreakBefore/>
      </w:pPr>
      <w:bookmarkStart w:id="9" w:name="_Toc149827662"/>
      <w:r w:rsidRPr="000651F1">
        <w:rPr>
          <w:rStyle w:val="CharDivNo"/>
        </w:rPr>
        <w:t>Division 2</w:t>
      </w:r>
      <w:r w:rsidR="007A0367" w:rsidRPr="000651F1">
        <w:t>—</w:t>
      </w:r>
      <w:r w:rsidR="007A0367" w:rsidRPr="000651F1">
        <w:rPr>
          <w:rStyle w:val="CharDivText"/>
        </w:rPr>
        <w:t>Objects</w:t>
      </w:r>
      <w:bookmarkEnd w:id="9"/>
    </w:p>
    <w:p w:rsidR="007A0367" w:rsidRPr="000651F1" w:rsidRDefault="007A0367" w:rsidP="002D3F81">
      <w:pPr>
        <w:pStyle w:val="ActHead5"/>
      </w:pPr>
      <w:bookmarkStart w:id="10" w:name="_Toc149827663"/>
      <w:r w:rsidRPr="000651F1">
        <w:rPr>
          <w:rStyle w:val="CharSectno"/>
        </w:rPr>
        <w:t>2</w:t>
      </w:r>
      <w:r w:rsidR="00126CFE">
        <w:rPr>
          <w:rStyle w:val="CharSectno"/>
        </w:rPr>
        <w:noBreakHyphen/>
      </w:r>
      <w:r w:rsidRPr="000651F1">
        <w:rPr>
          <w:rStyle w:val="CharSectno"/>
        </w:rPr>
        <w:t>1</w:t>
      </w:r>
      <w:r w:rsidRPr="000651F1">
        <w:t xml:space="preserve">  The objects of this Act</w:t>
      </w:r>
      <w:bookmarkEnd w:id="10"/>
    </w:p>
    <w:p w:rsidR="007A0367" w:rsidRPr="000651F1" w:rsidRDefault="007A0367">
      <w:pPr>
        <w:pStyle w:val="subsection"/>
      </w:pPr>
      <w:r w:rsidRPr="000651F1">
        <w:tab/>
        <w:t>(1)</w:t>
      </w:r>
      <w:r w:rsidRPr="000651F1">
        <w:tab/>
        <w:t>The objects of this Act are as follows:</w:t>
      </w:r>
    </w:p>
    <w:p w:rsidR="007A0367" w:rsidRPr="000651F1" w:rsidRDefault="007A0367">
      <w:pPr>
        <w:pStyle w:val="paragraph"/>
      </w:pPr>
      <w:r w:rsidRPr="000651F1">
        <w:tab/>
        <w:t>(a)</w:t>
      </w:r>
      <w:r w:rsidRPr="000651F1">
        <w:tab/>
        <w:t xml:space="preserve">to provide for funding of </w:t>
      </w:r>
      <w:r w:rsidR="00126CFE" w:rsidRPr="00126CFE">
        <w:rPr>
          <w:position w:val="6"/>
          <w:sz w:val="16"/>
        </w:rPr>
        <w:t>*</w:t>
      </w:r>
      <w:r w:rsidRPr="000651F1">
        <w:t>aged care that takes account of:</w:t>
      </w:r>
    </w:p>
    <w:p w:rsidR="007A0367" w:rsidRPr="000651F1" w:rsidRDefault="007A0367">
      <w:pPr>
        <w:pStyle w:val="paragraphsub"/>
      </w:pPr>
      <w:r w:rsidRPr="000651F1">
        <w:tab/>
        <w:t>(i)</w:t>
      </w:r>
      <w:r w:rsidRPr="000651F1">
        <w:tab/>
        <w:t>the quality of the care; and</w:t>
      </w:r>
    </w:p>
    <w:p w:rsidR="007A0367" w:rsidRPr="000651F1" w:rsidRDefault="007A0367">
      <w:pPr>
        <w:pStyle w:val="paragraphsub"/>
      </w:pPr>
      <w:r w:rsidRPr="000651F1">
        <w:tab/>
        <w:t>(ii)</w:t>
      </w:r>
      <w:r w:rsidRPr="000651F1">
        <w:tab/>
        <w:t xml:space="preserve">the </w:t>
      </w:r>
      <w:r w:rsidR="00126CFE" w:rsidRPr="00126CFE">
        <w:rPr>
          <w:position w:val="6"/>
          <w:sz w:val="16"/>
        </w:rPr>
        <w:t>*</w:t>
      </w:r>
      <w:r w:rsidRPr="000651F1">
        <w:t>type of care and level of care provided; and</w:t>
      </w:r>
    </w:p>
    <w:p w:rsidR="007A0367" w:rsidRPr="000651F1" w:rsidRDefault="007A0367">
      <w:pPr>
        <w:pStyle w:val="paragraphsub"/>
      </w:pPr>
      <w:r w:rsidRPr="000651F1">
        <w:tab/>
        <w:t>(iii)</w:t>
      </w:r>
      <w:r w:rsidRPr="000651F1">
        <w:tab/>
        <w:t>the need to ensure access to care that is affordable by, and appropriate to the needs of, people who require it; and</w:t>
      </w:r>
    </w:p>
    <w:p w:rsidR="007A0367" w:rsidRPr="000651F1" w:rsidRDefault="007A0367">
      <w:pPr>
        <w:pStyle w:val="paragraphsub"/>
      </w:pPr>
      <w:r w:rsidRPr="000651F1">
        <w:tab/>
        <w:t>(iv)</w:t>
      </w:r>
      <w:r w:rsidRPr="000651F1">
        <w:tab/>
        <w:t>appropriate outcomes for recipients of the care; and</w:t>
      </w:r>
    </w:p>
    <w:p w:rsidR="007A0367" w:rsidRPr="000651F1" w:rsidRDefault="007A0367">
      <w:pPr>
        <w:pStyle w:val="paragraphsub"/>
      </w:pPr>
      <w:r w:rsidRPr="000651F1">
        <w:tab/>
        <w:t>(v)</w:t>
      </w:r>
      <w:r w:rsidRPr="000651F1">
        <w:tab/>
        <w:t>accountability of the providers of the care for the funding and for the outcomes for recipients;</w:t>
      </w:r>
    </w:p>
    <w:p w:rsidR="007A0367" w:rsidRPr="000651F1" w:rsidRDefault="007A0367">
      <w:pPr>
        <w:pStyle w:val="paragraph"/>
      </w:pPr>
      <w:r w:rsidRPr="000651F1">
        <w:tab/>
        <w:t>(b)</w:t>
      </w:r>
      <w:r w:rsidRPr="000651F1">
        <w:tab/>
        <w:t xml:space="preserve">to promote a high quality of care and accommodation for the recipients of </w:t>
      </w:r>
      <w:r w:rsidR="00126CFE" w:rsidRPr="00126CFE">
        <w:rPr>
          <w:position w:val="6"/>
          <w:sz w:val="16"/>
        </w:rPr>
        <w:t>*</w:t>
      </w:r>
      <w:r w:rsidRPr="000651F1">
        <w:t>aged care services that meets the needs of individuals;</w:t>
      </w:r>
    </w:p>
    <w:p w:rsidR="007A0367" w:rsidRPr="000651F1" w:rsidRDefault="007A0367">
      <w:pPr>
        <w:pStyle w:val="paragraph"/>
      </w:pPr>
      <w:r w:rsidRPr="000651F1">
        <w:tab/>
        <w:t>(c)</w:t>
      </w:r>
      <w:r w:rsidRPr="000651F1">
        <w:tab/>
        <w:t>to protect the health and well</w:t>
      </w:r>
      <w:r w:rsidR="00126CFE">
        <w:noBreakHyphen/>
      </w:r>
      <w:r w:rsidRPr="000651F1">
        <w:t>being of the recipients of aged care services;</w:t>
      </w:r>
    </w:p>
    <w:p w:rsidR="007A0367" w:rsidRPr="000651F1" w:rsidRDefault="007A0367">
      <w:pPr>
        <w:pStyle w:val="paragraph"/>
      </w:pPr>
      <w:r w:rsidRPr="000651F1">
        <w:tab/>
        <w:t>(d)</w:t>
      </w:r>
      <w:r w:rsidRPr="000651F1">
        <w:tab/>
        <w:t>to ensure that aged care services are targeted towards the people with the greatest needs for those services;</w:t>
      </w:r>
    </w:p>
    <w:p w:rsidR="007A0367" w:rsidRPr="000651F1" w:rsidRDefault="007A0367">
      <w:pPr>
        <w:pStyle w:val="paragraph"/>
      </w:pPr>
      <w:r w:rsidRPr="000651F1">
        <w:tab/>
        <w:t>(e)</w:t>
      </w:r>
      <w:r w:rsidRPr="000651F1">
        <w:tab/>
        <w:t>to facilitate access to aged care services by those who need them, regardless of race, culture, language, gender, economic circumstance or geographic location;</w:t>
      </w:r>
    </w:p>
    <w:p w:rsidR="007A0367" w:rsidRPr="000651F1" w:rsidRDefault="007A0367">
      <w:pPr>
        <w:pStyle w:val="paragraph"/>
      </w:pPr>
      <w:r w:rsidRPr="000651F1">
        <w:tab/>
        <w:t>(f)</w:t>
      </w:r>
      <w:r w:rsidRPr="000651F1">
        <w:tab/>
        <w:t>to provide respite for families, and others, who care for older people;</w:t>
      </w:r>
    </w:p>
    <w:p w:rsidR="007A0367" w:rsidRPr="000651F1" w:rsidRDefault="007A0367">
      <w:pPr>
        <w:pStyle w:val="paragraph"/>
      </w:pPr>
      <w:r w:rsidRPr="000651F1">
        <w:tab/>
        <w:t>(g)</w:t>
      </w:r>
      <w:r w:rsidRPr="000651F1">
        <w:tab/>
        <w:t>to encourage diverse, flexible and responsive aged care services that:</w:t>
      </w:r>
    </w:p>
    <w:p w:rsidR="007A0367" w:rsidRPr="000651F1" w:rsidRDefault="007A0367">
      <w:pPr>
        <w:pStyle w:val="paragraphsub"/>
      </w:pPr>
      <w:r w:rsidRPr="000651F1">
        <w:tab/>
        <w:t>(i)</w:t>
      </w:r>
      <w:r w:rsidRPr="000651F1">
        <w:tab/>
        <w:t>are appropriate to meet the needs of the recipients of those services and the carers of those recipients; and</w:t>
      </w:r>
    </w:p>
    <w:p w:rsidR="007A0367" w:rsidRPr="000651F1" w:rsidRDefault="007A0367">
      <w:pPr>
        <w:pStyle w:val="paragraphsub"/>
      </w:pPr>
      <w:r w:rsidRPr="000651F1">
        <w:tab/>
        <w:t>(ii)</w:t>
      </w:r>
      <w:r w:rsidRPr="000651F1">
        <w:tab/>
        <w:t>facilitate the independence of, and choice available to, those recipients and carers;</w:t>
      </w:r>
    </w:p>
    <w:p w:rsidR="007A0367" w:rsidRPr="000651F1" w:rsidRDefault="007A0367">
      <w:pPr>
        <w:pStyle w:val="paragraph"/>
      </w:pPr>
      <w:r w:rsidRPr="000651F1">
        <w:tab/>
        <w:t>(h)</w:t>
      </w:r>
      <w:r w:rsidRPr="000651F1">
        <w:tab/>
        <w:t>to help those recipients to enjoy the same rights as all other people in Australia;</w:t>
      </w:r>
    </w:p>
    <w:p w:rsidR="007A0367" w:rsidRPr="000651F1" w:rsidRDefault="007A0367" w:rsidP="00736E17">
      <w:pPr>
        <w:pStyle w:val="paragraph"/>
        <w:keepNext/>
      </w:pPr>
      <w:r w:rsidRPr="000651F1">
        <w:tab/>
        <w:t>(i)</w:t>
      </w:r>
      <w:r w:rsidRPr="000651F1">
        <w:tab/>
        <w:t>to plan effectively for the delivery of aged care services that:</w:t>
      </w:r>
    </w:p>
    <w:p w:rsidR="007A0367" w:rsidRPr="000651F1" w:rsidRDefault="007A0367">
      <w:pPr>
        <w:pStyle w:val="paragraphsub"/>
      </w:pPr>
      <w:r w:rsidRPr="000651F1">
        <w:tab/>
        <w:t>(i)</w:t>
      </w:r>
      <w:r w:rsidRPr="000651F1">
        <w:tab/>
        <w:t>promote the targeting of services to areas of the greatest need and people with the greatest need; and</w:t>
      </w:r>
    </w:p>
    <w:p w:rsidR="007A0367" w:rsidRPr="000651F1" w:rsidRDefault="007A0367">
      <w:pPr>
        <w:pStyle w:val="paragraphsub"/>
      </w:pPr>
      <w:r w:rsidRPr="000651F1">
        <w:tab/>
        <w:t>(ii)</w:t>
      </w:r>
      <w:r w:rsidRPr="000651F1">
        <w:tab/>
        <w:t>avoid duplication of those services; and</w:t>
      </w:r>
    </w:p>
    <w:p w:rsidR="007A0367" w:rsidRPr="000651F1" w:rsidRDefault="007A0367">
      <w:pPr>
        <w:pStyle w:val="paragraphsub"/>
      </w:pPr>
      <w:r w:rsidRPr="000651F1">
        <w:tab/>
        <w:t>(iii)</w:t>
      </w:r>
      <w:r w:rsidRPr="000651F1">
        <w:tab/>
        <w:t>improve the integration of the planning and delivery of aged care services with the planning and delivery of related health and community services;</w:t>
      </w:r>
    </w:p>
    <w:p w:rsidR="007A0367" w:rsidRPr="000651F1" w:rsidRDefault="007A0367">
      <w:pPr>
        <w:pStyle w:val="paragraph"/>
      </w:pPr>
      <w:r w:rsidRPr="000651F1">
        <w:tab/>
        <w:t>(j)</w:t>
      </w:r>
      <w:r w:rsidRPr="000651F1">
        <w:tab/>
        <w:t>to promote ageing in place through the linking of care and support services to the places where older people prefer to live.</w:t>
      </w:r>
    </w:p>
    <w:p w:rsidR="007A0367" w:rsidRPr="000651F1" w:rsidRDefault="007A0367">
      <w:pPr>
        <w:pStyle w:val="subsection"/>
      </w:pPr>
      <w:r w:rsidRPr="000651F1">
        <w:tab/>
        <w:t>(2)</w:t>
      </w:r>
      <w:r w:rsidRPr="000651F1">
        <w:tab/>
        <w:t>In construing the objects, due regard must be had to:</w:t>
      </w:r>
    </w:p>
    <w:p w:rsidR="007A0367" w:rsidRPr="000651F1" w:rsidRDefault="007A0367">
      <w:pPr>
        <w:pStyle w:val="paragraph"/>
      </w:pPr>
      <w:r w:rsidRPr="000651F1">
        <w:tab/>
        <w:t>(a)</w:t>
      </w:r>
      <w:r w:rsidRPr="000651F1">
        <w:tab/>
        <w:t>the limited resources available to support services and programs under this Act; and</w:t>
      </w:r>
    </w:p>
    <w:p w:rsidR="007A0367" w:rsidRPr="000651F1" w:rsidRDefault="007A0367">
      <w:pPr>
        <w:pStyle w:val="paragraph"/>
      </w:pPr>
      <w:r w:rsidRPr="000651F1">
        <w:tab/>
        <w:t>(b)</w:t>
      </w:r>
      <w:r w:rsidRPr="000651F1">
        <w:tab/>
        <w:t>the need to consider equity and merit in accessing those resources.</w:t>
      </w:r>
    </w:p>
    <w:p w:rsidR="007A0367" w:rsidRPr="000651F1" w:rsidRDefault="00126CFE" w:rsidP="00BE4D00">
      <w:pPr>
        <w:pStyle w:val="ActHead3"/>
        <w:pageBreakBefore/>
      </w:pPr>
      <w:bookmarkStart w:id="11" w:name="_Toc149827664"/>
      <w:r>
        <w:rPr>
          <w:rStyle w:val="CharDivNo"/>
        </w:rPr>
        <w:t>Division 3</w:t>
      </w:r>
      <w:r w:rsidR="007A0367" w:rsidRPr="000651F1">
        <w:t>—</w:t>
      </w:r>
      <w:r w:rsidR="007A0367" w:rsidRPr="000651F1">
        <w:rPr>
          <w:rStyle w:val="CharDivText"/>
        </w:rPr>
        <w:t>Overview of this Act</w:t>
      </w:r>
      <w:bookmarkEnd w:id="11"/>
    </w:p>
    <w:p w:rsidR="007A0367" w:rsidRPr="000651F1" w:rsidRDefault="007A0367" w:rsidP="002D3F81">
      <w:pPr>
        <w:pStyle w:val="ActHead5"/>
      </w:pPr>
      <w:bookmarkStart w:id="12" w:name="_Toc149827665"/>
      <w:r w:rsidRPr="000651F1">
        <w:rPr>
          <w:rStyle w:val="CharSectno"/>
        </w:rPr>
        <w:t>3</w:t>
      </w:r>
      <w:r w:rsidR="00126CFE">
        <w:rPr>
          <w:rStyle w:val="CharSectno"/>
        </w:rPr>
        <w:noBreakHyphen/>
      </w:r>
      <w:r w:rsidRPr="000651F1">
        <w:rPr>
          <w:rStyle w:val="CharSectno"/>
        </w:rPr>
        <w:t>1</w:t>
      </w:r>
      <w:r w:rsidRPr="000651F1">
        <w:t xml:space="preserve">  General</w:t>
      </w:r>
      <w:bookmarkEnd w:id="12"/>
    </w:p>
    <w:p w:rsidR="007A0367" w:rsidRPr="000651F1" w:rsidRDefault="007A0367">
      <w:pPr>
        <w:pStyle w:val="subsection"/>
      </w:pPr>
      <w:r w:rsidRPr="000651F1">
        <w:tab/>
      </w:r>
      <w:r w:rsidR="009160AC" w:rsidRPr="000651F1">
        <w:t>(1)</w:t>
      </w:r>
      <w:r w:rsidRPr="000651F1">
        <w:tab/>
        <w:t>This Act provides for the Commonwealth to give financial support:</w:t>
      </w:r>
    </w:p>
    <w:p w:rsidR="007A0367" w:rsidRPr="000651F1" w:rsidRDefault="007A0367">
      <w:pPr>
        <w:pStyle w:val="paragraph"/>
      </w:pPr>
      <w:r w:rsidRPr="000651F1">
        <w:tab/>
        <w:t>(a)</w:t>
      </w:r>
      <w:r w:rsidRPr="000651F1">
        <w:tab/>
        <w:t xml:space="preserve">through payment of </w:t>
      </w:r>
      <w:r w:rsidR="00126CFE" w:rsidRPr="00126CFE">
        <w:rPr>
          <w:position w:val="6"/>
          <w:sz w:val="16"/>
        </w:rPr>
        <w:t>*</w:t>
      </w:r>
      <w:r w:rsidR="009160AC" w:rsidRPr="000651F1">
        <w:t>subsidies</w:t>
      </w:r>
      <w:r w:rsidRPr="000651F1">
        <w:t xml:space="preserve"> for the provision of </w:t>
      </w:r>
      <w:r w:rsidR="00126CFE" w:rsidRPr="00126CFE">
        <w:rPr>
          <w:position w:val="6"/>
          <w:sz w:val="16"/>
        </w:rPr>
        <w:t>*</w:t>
      </w:r>
      <w:r w:rsidRPr="000651F1">
        <w:t>aged care; and</w:t>
      </w:r>
    </w:p>
    <w:p w:rsidR="007A0367" w:rsidRPr="000651F1" w:rsidRDefault="007A0367">
      <w:pPr>
        <w:pStyle w:val="paragraph"/>
      </w:pPr>
      <w:r w:rsidRPr="000651F1">
        <w:tab/>
        <w:t>(b)</w:t>
      </w:r>
      <w:r w:rsidRPr="000651F1">
        <w:tab/>
        <w:t>through payment of grants for other matters connected with the provision of aged care.</w:t>
      </w:r>
    </w:p>
    <w:p w:rsidR="007A0367" w:rsidRPr="000651F1" w:rsidRDefault="007A0367">
      <w:pPr>
        <w:pStyle w:val="subsection2"/>
      </w:pPr>
      <w:r w:rsidRPr="000651F1">
        <w:t>Subsidies are paid under Chapter</w:t>
      </w:r>
      <w:r w:rsidR="00F1052E" w:rsidRPr="000651F1">
        <w:t> </w:t>
      </w:r>
      <w:r w:rsidRPr="000651F1">
        <w:t>3 (but Chapters</w:t>
      </w:r>
      <w:r w:rsidR="00F1052E" w:rsidRPr="000651F1">
        <w:t> </w:t>
      </w:r>
      <w:r w:rsidRPr="000651F1">
        <w:t>2 and 4 are also relevant to subsidies), and grants are paid under Chapter</w:t>
      </w:r>
      <w:r w:rsidR="00F1052E" w:rsidRPr="000651F1">
        <w:t> </w:t>
      </w:r>
      <w:r w:rsidRPr="000651F1">
        <w:t>5.</w:t>
      </w:r>
    </w:p>
    <w:p w:rsidR="009160AC" w:rsidRPr="000651F1" w:rsidRDefault="009160AC" w:rsidP="009160AC">
      <w:pPr>
        <w:pStyle w:val="subsection"/>
      </w:pPr>
      <w:r w:rsidRPr="000651F1">
        <w:tab/>
        <w:t>(2)</w:t>
      </w:r>
      <w:r w:rsidRPr="000651F1">
        <w:tab/>
      </w:r>
      <w:r w:rsidR="00126CFE" w:rsidRPr="00126CFE">
        <w:rPr>
          <w:position w:val="6"/>
          <w:sz w:val="16"/>
        </w:rPr>
        <w:t>*</w:t>
      </w:r>
      <w:r w:rsidRPr="000651F1">
        <w:t>Subsidies are also paid under Chapter</w:t>
      </w:r>
      <w:r w:rsidR="00F1052E" w:rsidRPr="000651F1">
        <w:t> </w:t>
      </w:r>
      <w:r w:rsidRPr="000651F1">
        <w:t xml:space="preserve">3 of the </w:t>
      </w:r>
      <w:r w:rsidRPr="000651F1">
        <w:rPr>
          <w:i/>
        </w:rPr>
        <w:t>Aged Care (Transitional Provisions) Act 1997</w:t>
      </w:r>
      <w:r w:rsidRPr="000651F1">
        <w:t>.</w:t>
      </w:r>
    </w:p>
    <w:p w:rsidR="007A0367" w:rsidRPr="000651F1" w:rsidRDefault="007A0367" w:rsidP="002D3F81">
      <w:pPr>
        <w:pStyle w:val="ActHead5"/>
      </w:pPr>
      <w:bookmarkStart w:id="13" w:name="_Toc149827666"/>
      <w:r w:rsidRPr="000651F1">
        <w:rPr>
          <w:rStyle w:val="CharSectno"/>
        </w:rPr>
        <w:t>3</w:t>
      </w:r>
      <w:r w:rsidR="00126CFE">
        <w:rPr>
          <w:rStyle w:val="CharSectno"/>
        </w:rPr>
        <w:noBreakHyphen/>
      </w:r>
      <w:r w:rsidRPr="000651F1">
        <w:rPr>
          <w:rStyle w:val="CharSectno"/>
        </w:rPr>
        <w:t>2</w:t>
      </w:r>
      <w:r w:rsidRPr="000651F1">
        <w:t xml:space="preserve">  Preliminary matters relating to subsidies (Chapter</w:t>
      </w:r>
      <w:r w:rsidR="00F1052E" w:rsidRPr="000651F1">
        <w:t> </w:t>
      </w:r>
      <w:r w:rsidRPr="000651F1">
        <w:t>2)</w:t>
      </w:r>
      <w:bookmarkEnd w:id="13"/>
    </w:p>
    <w:p w:rsidR="007A0367" w:rsidRPr="000651F1" w:rsidRDefault="007A0367">
      <w:pPr>
        <w:pStyle w:val="subsection"/>
      </w:pPr>
      <w:r w:rsidRPr="000651F1">
        <w:tab/>
      </w:r>
      <w:r w:rsidRPr="000651F1">
        <w:tab/>
        <w:t xml:space="preserve">Before the Commonwealth can pay </w:t>
      </w:r>
      <w:r w:rsidR="00126CFE" w:rsidRPr="00126CFE">
        <w:rPr>
          <w:position w:val="6"/>
          <w:sz w:val="16"/>
        </w:rPr>
        <w:t>*</w:t>
      </w:r>
      <w:r w:rsidR="009160AC" w:rsidRPr="000651F1">
        <w:t xml:space="preserve">subsidy to </w:t>
      </w:r>
      <w:r w:rsidR="004316BD" w:rsidRPr="000651F1">
        <w:t>an approved provider</w:t>
      </w:r>
      <w:r w:rsidR="009160AC" w:rsidRPr="000651F1">
        <w:t xml:space="preserve"> of </w:t>
      </w:r>
      <w:r w:rsidR="00126CFE" w:rsidRPr="00126CFE">
        <w:rPr>
          <w:position w:val="6"/>
          <w:sz w:val="16"/>
        </w:rPr>
        <w:t>*</w:t>
      </w:r>
      <w:r w:rsidR="009160AC" w:rsidRPr="000651F1">
        <w:t>aged care</w:t>
      </w:r>
      <w:r w:rsidRPr="000651F1">
        <w:t>, a number of approvals and similar decisions may need to have been made under Chapter</w:t>
      </w:r>
      <w:r w:rsidR="00F1052E" w:rsidRPr="000651F1">
        <w:t> </w:t>
      </w:r>
      <w:r w:rsidRPr="000651F1">
        <w:t>2. These may relate to:</w:t>
      </w:r>
    </w:p>
    <w:p w:rsidR="007A0367" w:rsidRPr="000651F1" w:rsidRDefault="007A0367">
      <w:pPr>
        <w:pStyle w:val="paragraph"/>
      </w:pPr>
      <w:r w:rsidRPr="000651F1">
        <w:tab/>
        <w:t>(b)</w:t>
      </w:r>
      <w:r w:rsidRPr="000651F1">
        <w:tab/>
        <w:t xml:space="preserve">the </w:t>
      </w:r>
      <w:r w:rsidR="00126CFE" w:rsidRPr="00126CFE">
        <w:rPr>
          <w:position w:val="6"/>
          <w:sz w:val="16"/>
        </w:rPr>
        <w:t>*</w:t>
      </w:r>
      <w:r w:rsidRPr="000651F1">
        <w:t xml:space="preserve">aged care service in question (for example, </w:t>
      </w:r>
      <w:r w:rsidR="00972128" w:rsidRPr="000651F1">
        <w:t xml:space="preserve">for residential care services and flexible care services </w:t>
      </w:r>
      <w:r w:rsidRPr="000651F1">
        <w:t xml:space="preserve">the requirement that </w:t>
      </w:r>
      <w:r w:rsidR="00126CFE" w:rsidRPr="00126CFE">
        <w:rPr>
          <w:position w:val="6"/>
          <w:sz w:val="16"/>
        </w:rPr>
        <w:t>*</w:t>
      </w:r>
      <w:r w:rsidRPr="000651F1">
        <w:t>places have been allocated in respect of the service); or</w:t>
      </w:r>
    </w:p>
    <w:p w:rsidR="007A0367" w:rsidRPr="000651F1" w:rsidRDefault="007A0367">
      <w:pPr>
        <w:pStyle w:val="paragraph"/>
      </w:pPr>
      <w:r w:rsidRPr="000651F1">
        <w:tab/>
        <w:t>(c)</w:t>
      </w:r>
      <w:r w:rsidRPr="000651F1">
        <w:tab/>
        <w:t>the recipient of aged care (for example, the requirement that the recipient has been approved as a recipient of the type of aged care that is provided).</w:t>
      </w:r>
    </w:p>
    <w:p w:rsidR="004316BD" w:rsidRPr="000651F1" w:rsidRDefault="004316BD" w:rsidP="004316BD">
      <w:pPr>
        <w:pStyle w:val="notetext"/>
      </w:pPr>
      <w:r w:rsidRPr="000651F1">
        <w:t>Note:</w:t>
      </w:r>
      <w:r w:rsidRPr="000651F1">
        <w:tab/>
        <w:t xml:space="preserve">For the approval of providers of aged care, see </w:t>
      </w:r>
      <w:r w:rsidR="00126CFE">
        <w:t>Part 7</w:t>
      </w:r>
      <w:r w:rsidRPr="000651F1">
        <w:t xml:space="preserve">A of the </w:t>
      </w:r>
      <w:r w:rsidR="00126CFE" w:rsidRPr="00126CFE">
        <w:rPr>
          <w:position w:val="6"/>
          <w:sz w:val="16"/>
        </w:rPr>
        <w:t>*</w:t>
      </w:r>
      <w:r w:rsidRPr="000651F1">
        <w:t>Quality and Safety Commission Act.</w:t>
      </w:r>
    </w:p>
    <w:p w:rsidR="007A0367" w:rsidRPr="000651F1" w:rsidRDefault="007A0367" w:rsidP="002D3F81">
      <w:pPr>
        <w:pStyle w:val="ActHead5"/>
      </w:pPr>
      <w:bookmarkStart w:id="14" w:name="_Toc149827667"/>
      <w:r w:rsidRPr="000651F1">
        <w:rPr>
          <w:rStyle w:val="CharSectno"/>
        </w:rPr>
        <w:t>3</w:t>
      </w:r>
      <w:r w:rsidR="00126CFE">
        <w:rPr>
          <w:rStyle w:val="CharSectno"/>
        </w:rPr>
        <w:noBreakHyphen/>
      </w:r>
      <w:r w:rsidRPr="000651F1">
        <w:rPr>
          <w:rStyle w:val="CharSectno"/>
        </w:rPr>
        <w:t>3</w:t>
      </w:r>
      <w:r w:rsidRPr="000651F1">
        <w:t xml:space="preserve">  Subsidies</w:t>
      </w:r>
      <w:bookmarkEnd w:id="14"/>
    </w:p>
    <w:p w:rsidR="007A0367" w:rsidRPr="000651F1" w:rsidRDefault="007A0367">
      <w:pPr>
        <w:pStyle w:val="subsection"/>
      </w:pPr>
      <w:r w:rsidRPr="000651F1">
        <w:tab/>
      </w:r>
      <w:r w:rsidRPr="000651F1">
        <w:tab/>
        <w:t xml:space="preserve">A number of different kinds of </w:t>
      </w:r>
      <w:r w:rsidR="00126CFE" w:rsidRPr="00126CFE">
        <w:rPr>
          <w:position w:val="6"/>
          <w:sz w:val="16"/>
        </w:rPr>
        <w:t>*</w:t>
      </w:r>
      <w:r w:rsidR="009160AC" w:rsidRPr="000651F1">
        <w:t>subsidy can be paid</w:t>
      </w:r>
      <w:r w:rsidRPr="000651F1">
        <w:t xml:space="preserve">. They are paid for </w:t>
      </w:r>
      <w:r w:rsidR="00126CFE" w:rsidRPr="00126CFE">
        <w:rPr>
          <w:position w:val="6"/>
          <w:sz w:val="16"/>
        </w:rPr>
        <w:t>*</w:t>
      </w:r>
      <w:r w:rsidRPr="000651F1">
        <w:t>aged care that has been provided. Eligibility for a subsidy depends on:</w:t>
      </w:r>
    </w:p>
    <w:p w:rsidR="007A0367" w:rsidRPr="000651F1" w:rsidRDefault="007A0367">
      <w:pPr>
        <w:pStyle w:val="paragraph"/>
      </w:pPr>
      <w:r w:rsidRPr="000651F1">
        <w:tab/>
        <w:t>(a)</w:t>
      </w:r>
      <w:r w:rsidRPr="000651F1">
        <w:tab/>
        <w:t>particular approvals and similar decisions having been made under Chapter</w:t>
      </w:r>
      <w:r w:rsidR="00F1052E" w:rsidRPr="000651F1">
        <w:t> </w:t>
      </w:r>
      <w:r w:rsidRPr="000651F1">
        <w:t>2; and</w:t>
      </w:r>
    </w:p>
    <w:p w:rsidR="007A0367" w:rsidRPr="000651F1" w:rsidRDefault="007A0367">
      <w:pPr>
        <w:pStyle w:val="paragraph"/>
      </w:pPr>
      <w:r w:rsidRPr="000651F1">
        <w:tab/>
        <w:t>(b)</w:t>
      </w:r>
      <w:r w:rsidRPr="000651F1">
        <w:tab/>
        <w:t xml:space="preserve">the circumstances in which the care is provided (for example, whether the care is provided in a residential care service that meets its </w:t>
      </w:r>
      <w:r w:rsidR="00126CFE" w:rsidRPr="00126CFE">
        <w:rPr>
          <w:position w:val="6"/>
          <w:sz w:val="16"/>
        </w:rPr>
        <w:t>*</w:t>
      </w:r>
      <w:r w:rsidRPr="000651F1">
        <w:t>accreditation requirement).</w:t>
      </w:r>
    </w:p>
    <w:p w:rsidR="00CD2152" w:rsidRPr="000651F1" w:rsidRDefault="00CD2152" w:rsidP="00CD2152">
      <w:pPr>
        <w:pStyle w:val="ActHead5"/>
      </w:pPr>
      <w:bookmarkStart w:id="15" w:name="_Toc149827668"/>
      <w:r w:rsidRPr="000651F1">
        <w:rPr>
          <w:rStyle w:val="CharSectno"/>
        </w:rPr>
        <w:t>3</w:t>
      </w:r>
      <w:r w:rsidR="00126CFE">
        <w:rPr>
          <w:rStyle w:val="CharSectno"/>
        </w:rPr>
        <w:noBreakHyphen/>
      </w:r>
      <w:r w:rsidRPr="000651F1">
        <w:rPr>
          <w:rStyle w:val="CharSectno"/>
        </w:rPr>
        <w:t>3A</w:t>
      </w:r>
      <w:r w:rsidRPr="000651F1">
        <w:t xml:space="preserve">  Fees and payments</w:t>
      </w:r>
      <w:bookmarkEnd w:id="15"/>
    </w:p>
    <w:p w:rsidR="00CD2152" w:rsidRPr="000651F1" w:rsidRDefault="00CD2152" w:rsidP="00CD2152">
      <w:pPr>
        <w:pStyle w:val="subsection"/>
      </w:pPr>
      <w:r w:rsidRPr="000651F1">
        <w:tab/>
      </w:r>
      <w:r w:rsidRPr="000651F1">
        <w:tab/>
        <w:t>Care recipients may be required to pay for, or contribute to, the costs of their care and accommodation. Fees and payments are dealt with in Chapter</w:t>
      </w:r>
      <w:r w:rsidR="00F1052E" w:rsidRPr="000651F1">
        <w:t> </w:t>
      </w:r>
      <w:r w:rsidRPr="000651F1">
        <w:t>3A of this Act, and in Divisions</w:t>
      </w:r>
      <w:r w:rsidR="00F1052E" w:rsidRPr="000651F1">
        <w:t> </w:t>
      </w:r>
      <w:r w:rsidRPr="000651F1">
        <w:t xml:space="preserve">57, 57A, 58 and 60 of the </w:t>
      </w:r>
      <w:r w:rsidRPr="000651F1">
        <w:rPr>
          <w:i/>
        </w:rPr>
        <w:t>Aged Care (Transitional Provisions) Act 1997</w:t>
      </w:r>
      <w:r w:rsidRPr="000651F1">
        <w:t>.</w:t>
      </w:r>
    </w:p>
    <w:p w:rsidR="007A0367" w:rsidRPr="000651F1" w:rsidRDefault="007A0367" w:rsidP="002D3F81">
      <w:pPr>
        <w:pStyle w:val="ActHead5"/>
      </w:pPr>
      <w:bookmarkStart w:id="16" w:name="_Toc149827669"/>
      <w:r w:rsidRPr="000651F1">
        <w:rPr>
          <w:rStyle w:val="CharSectno"/>
        </w:rPr>
        <w:t>3</w:t>
      </w:r>
      <w:r w:rsidR="00126CFE">
        <w:rPr>
          <w:rStyle w:val="CharSectno"/>
        </w:rPr>
        <w:noBreakHyphen/>
      </w:r>
      <w:r w:rsidRPr="000651F1">
        <w:rPr>
          <w:rStyle w:val="CharSectno"/>
        </w:rPr>
        <w:t>4</w:t>
      </w:r>
      <w:r w:rsidRPr="000651F1">
        <w:t xml:space="preserve">  Responsibilities of approved providers (Chapter</w:t>
      </w:r>
      <w:r w:rsidR="00F1052E" w:rsidRPr="000651F1">
        <w:t> </w:t>
      </w:r>
      <w:r w:rsidRPr="000651F1">
        <w:t>4)</w:t>
      </w:r>
      <w:bookmarkEnd w:id="16"/>
    </w:p>
    <w:p w:rsidR="007A0367" w:rsidRPr="000651F1" w:rsidRDefault="007A0367">
      <w:pPr>
        <w:pStyle w:val="subsection"/>
      </w:pPr>
      <w:r w:rsidRPr="000651F1">
        <w:tab/>
      </w:r>
      <w:r w:rsidRPr="000651F1">
        <w:tab/>
        <w:t>Approved providers have certain responsibilities under Chapter</w:t>
      </w:r>
      <w:r w:rsidR="00F1052E" w:rsidRPr="000651F1">
        <w:t> </w:t>
      </w:r>
      <w:r w:rsidRPr="000651F1">
        <w:t>4. These responsibilities relate to:</w:t>
      </w:r>
    </w:p>
    <w:p w:rsidR="007A0367" w:rsidRPr="000651F1" w:rsidRDefault="007A0367">
      <w:pPr>
        <w:pStyle w:val="paragraph"/>
      </w:pPr>
      <w:r w:rsidRPr="000651F1">
        <w:tab/>
        <w:t>(a)</w:t>
      </w:r>
      <w:r w:rsidRPr="000651F1">
        <w:tab/>
        <w:t>the quality of care they provide; and</w:t>
      </w:r>
    </w:p>
    <w:p w:rsidR="007A0367" w:rsidRPr="000651F1" w:rsidRDefault="007A0367">
      <w:pPr>
        <w:pStyle w:val="paragraph"/>
      </w:pPr>
      <w:r w:rsidRPr="000651F1">
        <w:tab/>
        <w:t>(b)</w:t>
      </w:r>
      <w:r w:rsidRPr="000651F1">
        <w:tab/>
        <w:t>user rights for the people to whom care is provided; and</w:t>
      </w:r>
    </w:p>
    <w:p w:rsidR="007A0367" w:rsidRPr="000651F1" w:rsidRDefault="007A0367">
      <w:pPr>
        <w:pStyle w:val="paragraph"/>
      </w:pPr>
      <w:r w:rsidRPr="000651F1">
        <w:tab/>
        <w:t>(c)</w:t>
      </w:r>
      <w:r w:rsidRPr="000651F1">
        <w:tab/>
        <w:t xml:space="preserve">accountability for the care that is provided, and the basic suitability of their </w:t>
      </w:r>
      <w:r w:rsidR="00126CFE" w:rsidRPr="00126CFE">
        <w:rPr>
          <w:position w:val="6"/>
          <w:sz w:val="16"/>
        </w:rPr>
        <w:t>*</w:t>
      </w:r>
      <w:r w:rsidRPr="000651F1">
        <w:t>key personnel.</w:t>
      </w:r>
    </w:p>
    <w:p w:rsidR="007A0367" w:rsidRPr="000651F1" w:rsidRDefault="007A0367">
      <w:pPr>
        <w:pStyle w:val="subsection2"/>
      </w:pPr>
      <w:r w:rsidRPr="000651F1">
        <w:t xml:space="preserve">Failure to meet these responsibilities can lead to the imposition of </w:t>
      </w:r>
      <w:r w:rsidR="004316BD" w:rsidRPr="000651F1">
        <w:t xml:space="preserve">sanctions on an approved provider under </w:t>
      </w:r>
      <w:r w:rsidR="00126CFE">
        <w:t>Part 7</w:t>
      </w:r>
      <w:r w:rsidR="004316BD" w:rsidRPr="000651F1">
        <w:t xml:space="preserve">B of the </w:t>
      </w:r>
      <w:r w:rsidR="00126CFE" w:rsidRPr="00126CFE">
        <w:rPr>
          <w:position w:val="6"/>
          <w:sz w:val="16"/>
        </w:rPr>
        <w:t>*</w:t>
      </w:r>
      <w:r w:rsidR="004316BD" w:rsidRPr="000651F1">
        <w:t xml:space="preserve">Quality and Safety Commission Act, which may affect amounts of </w:t>
      </w:r>
      <w:r w:rsidR="00126CFE" w:rsidRPr="00126CFE">
        <w:rPr>
          <w:position w:val="6"/>
          <w:sz w:val="16"/>
        </w:rPr>
        <w:t>*</w:t>
      </w:r>
      <w:r w:rsidR="004316BD" w:rsidRPr="000651F1">
        <w:t>subsidy payable to the approved provider.</w:t>
      </w:r>
    </w:p>
    <w:p w:rsidR="007A0367" w:rsidRPr="000651F1" w:rsidRDefault="007A0367" w:rsidP="002D3F81">
      <w:pPr>
        <w:pStyle w:val="ActHead5"/>
      </w:pPr>
      <w:bookmarkStart w:id="17" w:name="_Toc149827670"/>
      <w:r w:rsidRPr="000651F1">
        <w:rPr>
          <w:rStyle w:val="CharSectno"/>
        </w:rPr>
        <w:t>3</w:t>
      </w:r>
      <w:r w:rsidR="00126CFE">
        <w:rPr>
          <w:rStyle w:val="CharSectno"/>
        </w:rPr>
        <w:noBreakHyphen/>
      </w:r>
      <w:r w:rsidRPr="000651F1">
        <w:rPr>
          <w:rStyle w:val="CharSectno"/>
        </w:rPr>
        <w:t>5</w:t>
      </w:r>
      <w:r w:rsidRPr="000651F1">
        <w:t xml:space="preserve">  Grants (Chapter</w:t>
      </w:r>
      <w:r w:rsidR="00F1052E" w:rsidRPr="000651F1">
        <w:t> </w:t>
      </w:r>
      <w:r w:rsidRPr="000651F1">
        <w:t>5)</w:t>
      </w:r>
      <w:bookmarkEnd w:id="17"/>
    </w:p>
    <w:p w:rsidR="007A0367" w:rsidRPr="000651F1" w:rsidRDefault="007A0367">
      <w:pPr>
        <w:pStyle w:val="subsection"/>
      </w:pPr>
      <w:r w:rsidRPr="000651F1">
        <w:tab/>
      </w:r>
      <w:r w:rsidRPr="000651F1">
        <w:tab/>
        <w:t>The Commonwealth makes grants under Chapter</w:t>
      </w:r>
      <w:r w:rsidR="00F1052E" w:rsidRPr="000651F1">
        <w:t> </w:t>
      </w:r>
      <w:r w:rsidRPr="000651F1">
        <w:t>5 to contribute to costs associated with:</w:t>
      </w:r>
    </w:p>
    <w:p w:rsidR="007A0367" w:rsidRPr="000651F1" w:rsidRDefault="007A0367">
      <w:pPr>
        <w:pStyle w:val="paragraph"/>
      </w:pPr>
      <w:r w:rsidRPr="000651F1">
        <w:tab/>
        <w:t>(a)</w:t>
      </w:r>
      <w:r w:rsidRPr="000651F1">
        <w:tab/>
        <w:t xml:space="preserve">the establishment or enhancement of </w:t>
      </w:r>
      <w:r w:rsidR="00126CFE" w:rsidRPr="00126CFE">
        <w:rPr>
          <w:position w:val="6"/>
          <w:sz w:val="16"/>
        </w:rPr>
        <w:t>*</w:t>
      </w:r>
      <w:r w:rsidRPr="000651F1">
        <w:t xml:space="preserve">aged care services (for example, </w:t>
      </w:r>
      <w:r w:rsidR="00126CFE" w:rsidRPr="00126CFE">
        <w:rPr>
          <w:position w:val="6"/>
          <w:sz w:val="16"/>
        </w:rPr>
        <w:t>*</w:t>
      </w:r>
      <w:r w:rsidRPr="000651F1">
        <w:t>residential care grants); or</w:t>
      </w:r>
    </w:p>
    <w:p w:rsidR="007A0367" w:rsidRPr="000651F1" w:rsidRDefault="007A0367">
      <w:pPr>
        <w:pStyle w:val="paragraph"/>
      </w:pPr>
      <w:r w:rsidRPr="000651F1">
        <w:tab/>
        <w:t>(c)</w:t>
      </w:r>
      <w:r w:rsidRPr="000651F1">
        <w:tab/>
        <w:t xml:space="preserve">support services related to the provision of aged care (for example, </w:t>
      </w:r>
      <w:r w:rsidR="00126CFE" w:rsidRPr="00126CFE">
        <w:rPr>
          <w:position w:val="6"/>
          <w:sz w:val="16"/>
        </w:rPr>
        <w:t>*</w:t>
      </w:r>
      <w:r w:rsidRPr="000651F1">
        <w:t>advocacy grants).</w:t>
      </w:r>
    </w:p>
    <w:p w:rsidR="007A0367" w:rsidRPr="000651F1" w:rsidRDefault="007A0367">
      <w:pPr>
        <w:pStyle w:val="subsection2"/>
      </w:pPr>
      <w:r w:rsidRPr="000651F1">
        <w:t>The grants are (in most cases) payable under agreements with the recipients of the grants, and may be subject to conditions.</w:t>
      </w:r>
    </w:p>
    <w:p w:rsidR="007A0367" w:rsidRPr="000651F1" w:rsidRDefault="00CA42DB" w:rsidP="00BE4D00">
      <w:pPr>
        <w:pStyle w:val="ActHead3"/>
        <w:pageBreakBefore/>
      </w:pPr>
      <w:bookmarkStart w:id="18" w:name="_Toc149827671"/>
      <w:r w:rsidRPr="000651F1">
        <w:rPr>
          <w:rStyle w:val="CharDivNo"/>
        </w:rPr>
        <w:t>Division 4</w:t>
      </w:r>
      <w:r w:rsidR="007A0367" w:rsidRPr="000651F1">
        <w:t>—</w:t>
      </w:r>
      <w:r w:rsidR="007A0367" w:rsidRPr="000651F1">
        <w:rPr>
          <w:rStyle w:val="CharDivText"/>
        </w:rPr>
        <w:t>Application of this Act</w:t>
      </w:r>
      <w:bookmarkEnd w:id="18"/>
    </w:p>
    <w:p w:rsidR="007A0367" w:rsidRPr="000651F1" w:rsidRDefault="007A0367" w:rsidP="002D3F81">
      <w:pPr>
        <w:pStyle w:val="ActHead5"/>
      </w:pPr>
      <w:bookmarkStart w:id="19" w:name="_Toc149827672"/>
      <w:r w:rsidRPr="000651F1">
        <w:rPr>
          <w:rStyle w:val="CharSectno"/>
        </w:rPr>
        <w:t>4</w:t>
      </w:r>
      <w:r w:rsidR="00126CFE">
        <w:rPr>
          <w:rStyle w:val="CharSectno"/>
        </w:rPr>
        <w:noBreakHyphen/>
      </w:r>
      <w:r w:rsidRPr="000651F1">
        <w:rPr>
          <w:rStyle w:val="CharSectno"/>
        </w:rPr>
        <w:t>1</w:t>
      </w:r>
      <w:r w:rsidRPr="000651F1">
        <w:t xml:space="preserve">  Application of this Act</w:t>
      </w:r>
      <w:bookmarkEnd w:id="19"/>
    </w:p>
    <w:p w:rsidR="007A0367" w:rsidRPr="000651F1" w:rsidRDefault="007A0367">
      <w:pPr>
        <w:pStyle w:val="subsection"/>
      </w:pPr>
      <w:r w:rsidRPr="000651F1">
        <w:tab/>
        <w:t>(1)</w:t>
      </w:r>
      <w:r w:rsidRPr="000651F1">
        <w:tab/>
        <w:t>This Act applies in all the States and Territories.</w:t>
      </w:r>
    </w:p>
    <w:p w:rsidR="007A0367" w:rsidRPr="000651F1" w:rsidRDefault="007A0367">
      <w:pPr>
        <w:pStyle w:val="subsection"/>
      </w:pPr>
      <w:r w:rsidRPr="000651F1">
        <w:tab/>
        <w:t>(2)</w:t>
      </w:r>
      <w:r w:rsidRPr="000651F1">
        <w:tab/>
        <w:t>However, this Act does not apply in any external Territory</w:t>
      </w:r>
      <w:r w:rsidR="006E68D0" w:rsidRPr="000651F1">
        <w:t xml:space="preserve">, except </w:t>
      </w:r>
      <w:r w:rsidR="00706729" w:rsidRPr="000651F1">
        <w:t xml:space="preserve">Norfolk Island, </w:t>
      </w:r>
      <w:r w:rsidR="006E68D0" w:rsidRPr="000651F1">
        <w:t>the Territory of Christmas Island and the Territory of Cocos (Keeling) Islands</w:t>
      </w:r>
      <w:r w:rsidRPr="000651F1">
        <w:t>.</w:t>
      </w:r>
    </w:p>
    <w:p w:rsidR="006E68D0" w:rsidRPr="000651F1" w:rsidRDefault="006E68D0" w:rsidP="006E68D0">
      <w:pPr>
        <w:pStyle w:val="subsection"/>
      </w:pPr>
      <w:r w:rsidRPr="000651F1">
        <w:tab/>
        <w:t>(3)</w:t>
      </w:r>
      <w:r w:rsidRPr="000651F1">
        <w:tab/>
        <w:t xml:space="preserve">Despite </w:t>
      </w:r>
      <w:r w:rsidR="00F1052E" w:rsidRPr="000651F1">
        <w:t>subsection (</w:t>
      </w:r>
      <w:r w:rsidRPr="000651F1">
        <w:t>1), Parts</w:t>
      </w:r>
      <w:r w:rsidR="00F1052E" w:rsidRPr="000651F1">
        <w:t> </w:t>
      </w:r>
      <w:r w:rsidRPr="000651F1">
        <w:t>2.2, 2.5 and 3.1 apply in relation to the Territory of Christmas Island and the Territory of Cocos (Keeling) Islands as if those Territories were part of Western Australia and were not Territories.</w:t>
      </w:r>
    </w:p>
    <w:p w:rsidR="006E68D0" w:rsidRPr="000651F1" w:rsidRDefault="006E68D0" w:rsidP="006E68D0">
      <w:pPr>
        <w:pStyle w:val="notetext"/>
      </w:pPr>
      <w:r w:rsidRPr="000651F1">
        <w:t>Note:</w:t>
      </w:r>
      <w:r w:rsidRPr="000651F1">
        <w:tab/>
        <w:t>This has the effect that references in Parts</w:t>
      </w:r>
      <w:r w:rsidR="00F1052E" w:rsidRPr="000651F1">
        <w:t> </w:t>
      </w:r>
      <w:r w:rsidRPr="000651F1">
        <w:t>2.2, 2.5 and 3.1 to a Territory do not apply to the Territory of Christmas Island or the Territory of Cocos (Keeling) Islands, and that references in those Parts to a State will be relevant to Western Australia as if it included those Territories.</w:t>
      </w:r>
    </w:p>
    <w:p w:rsidR="00706729" w:rsidRPr="000651F1" w:rsidRDefault="00706729" w:rsidP="00706729">
      <w:pPr>
        <w:pStyle w:val="subsection"/>
      </w:pPr>
      <w:r w:rsidRPr="000651F1">
        <w:tab/>
        <w:t>(4)</w:t>
      </w:r>
      <w:r w:rsidRPr="000651F1">
        <w:tab/>
        <w:t xml:space="preserve">Despite </w:t>
      </w:r>
      <w:r w:rsidR="00F1052E" w:rsidRPr="000651F1">
        <w:t>subsection (</w:t>
      </w:r>
      <w:r w:rsidRPr="000651F1">
        <w:t>1), Parts</w:t>
      </w:r>
      <w:r w:rsidR="00F1052E" w:rsidRPr="000651F1">
        <w:t> </w:t>
      </w:r>
      <w:r w:rsidRPr="000651F1">
        <w:t>2.2, 2.5 and 3.1 apply in relation to Norfolk Island as if Norfolk Island were part of New South Wales and were not a Territory.</w:t>
      </w:r>
    </w:p>
    <w:p w:rsidR="00706729" w:rsidRPr="000651F1" w:rsidRDefault="00706729" w:rsidP="00706729">
      <w:pPr>
        <w:pStyle w:val="notetext"/>
      </w:pPr>
      <w:r w:rsidRPr="000651F1">
        <w:t>Note:</w:t>
      </w:r>
      <w:r w:rsidRPr="000651F1">
        <w:tab/>
        <w:t>This has the effect that references in Parts</w:t>
      </w:r>
      <w:r w:rsidR="00F1052E" w:rsidRPr="000651F1">
        <w:t> </w:t>
      </w:r>
      <w:r w:rsidRPr="000651F1">
        <w:t>2.2, 2.5 and 3.1 to a Territory do not apply to Norfolk Island, and that references in those Parts to a State will be relevant to New South Wales as if it included Norfolk Island.</w:t>
      </w:r>
    </w:p>
    <w:p w:rsidR="007A0367" w:rsidRPr="000651F1" w:rsidRDefault="007A0367" w:rsidP="002D3F81">
      <w:pPr>
        <w:pStyle w:val="ActHead5"/>
      </w:pPr>
      <w:bookmarkStart w:id="20" w:name="_Toc149827673"/>
      <w:r w:rsidRPr="000651F1">
        <w:rPr>
          <w:rStyle w:val="CharSectno"/>
        </w:rPr>
        <w:t>4</w:t>
      </w:r>
      <w:r w:rsidR="00126CFE">
        <w:rPr>
          <w:rStyle w:val="CharSectno"/>
        </w:rPr>
        <w:noBreakHyphen/>
      </w:r>
      <w:r w:rsidRPr="000651F1">
        <w:rPr>
          <w:rStyle w:val="CharSectno"/>
        </w:rPr>
        <w:t>2</w:t>
      </w:r>
      <w:r w:rsidRPr="000651F1">
        <w:t xml:space="preserve">  Binding the Crown</w:t>
      </w:r>
      <w:bookmarkEnd w:id="20"/>
    </w:p>
    <w:p w:rsidR="007A0367" w:rsidRPr="000651F1" w:rsidRDefault="007A0367">
      <w:pPr>
        <w:pStyle w:val="subsection"/>
      </w:pPr>
      <w:r w:rsidRPr="000651F1">
        <w:tab/>
        <w:t>(1)</w:t>
      </w:r>
      <w:r w:rsidRPr="000651F1">
        <w:tab/>
        <w:t>This Act binds the Crown in each of its capacities.</w:t>
      </w:r>
    </w:p>
    <w:p w:rsidR="007A0367" w:rsidRPr="000651F1" w:rsidRDefault="007A0367">
      <w:pPr>
        <w:pStyle w:val="subsection"/>
      </w:pPr>
      <w:r w:rsidRPr="000651F1">
        <w:tab/>
        <w:t>(2)</w:t>
      </w:r>
      <w:r w:rsidRPr="000651F1">
        <w:tab/>
        <w:t>This Act does not make the Crown liable to be prosecuted for an offence.</w:t>
      </w:r>
    </w:p>
    <w:p w:rsidR="007A0367" w:rsidRPr="000651F1" w:rsidRDefault="007A0367" w:rsidP="00BE4D00">
      <w:pPr>
        <w:pStyle w:val="ActHead1"/>
        <w:pageBreakBefore/>
      </w:pPr>
      <w:bookmarkStart w:id="21" w:name="_Toc149827674"/>
      <w:r w:rsidRPr="000651F1">
        <w:rPr>
          <w:rStyle w:val="CharChapNo"/>
        </w:rPr>
        <w:t>Chapter</w:t>
      </w:r>
      <w:r w:rsidR="00F1052E" w:rsidRPr="000651F1">
        <w:rPr>
          <w:rStyle w:val="CharChapNo"/>
        </w:rPr>
        <w:t> </w:t>
      </w:r>
      <w:r w:rsidRPr="000651F1">
        <w:rPr>
          <w:rStyle w:val="CharChapNo"/>
        </w:rPr>
        <w:t>2</w:t>
      </w:r>
      <w:r w:rsidRPr="000651F1">
        <w:t>—</w:t>
      </w:r>
      <w:r w:rsidRPr="000651F1">
        <w:rPr>
          <w:rStyle w:val="CharChapText"/>
        </w:rPr>
        <w:t>Preliminary matters relating to subsidies</w:t>
      </w:r>
      <w:bookmarkEnd w:id="21"/>
    </w:p>
    <w:p w:rsidR="007A0367" w:rsidRPr="000651F1" w:rsidRDefault="0059661A">
      <w:pPr>
        <w:pStyle w:val="Header"/>
      </w:pPr>
      <w:r w:rsidRPr="000651F1">
        <w:rPr>
          <w:rStyle w:val="CharPartNo"/>
        </w:rPr>
        <w:t xml:space="preserve"> </w:t>
      </w:r>
      <w:r w:rsidRPr="000651F1">
        <w:rPr>
          <w:rStyle w:val="CharPartText"/>
        </w:rPr>
        <w:t xml:space="preserve"> </w:t>
      </w:r>
    </w:p>
    <w:p w:rsidR="007A0367" w:rsidRPr="000651F1" w:rsidRDefault="007A0367" w:rsidP="002D3F81">
      <w:pPr>
        <w:pStyle w:val="ActHead3"/>
      </w:pPr>
      <w:bookmarkStart w:id="22" w:name="_Toc149827675"/>
      <w:r w:rsidRPr="000651F1">
        <w:rPr>
          <w:rStyle w:val="CharDivNo"/>
        </w:rPr>
        <w:t>Division</w:t>
      </w:r>
      <w:r w:rsidR="00F1052E" w:rsidRPr="000651F1">
        <w:rPr>
          <w:rStyle w:val="CharDivNo"/>
        </w:rPr>
        <w:t> </w:t>
      </w:r>
      <w:r w:rsidRPr="000651F1">
        <w:rPr>
          <w:rStyle w:val="CharDivNo"/>
        </w:rPr>
        <w:t>5</w:t>
      </w:r>
      <w:r w:rsidRPr="000651F1">
        <w:t>—</w:t>
      </w:r>
      <w:r w:rsidRPr="000651F1">
        <w:rPr>
          <w:rStyle w:val="CharDivText"/>
        </w:rPr>
        <w:t>Introduction</w:t>
      </w:r>
      <w:bookmarkEnd w:id="22"/>
    </w:p>
    <w:p w:rsidR="007A0367" w:rsidRPr="000651F1" w:rsidRDefault="007A0367" w:rsidP="002D3F81">
      <w:pPr>
        <w:pStyle w:val="ActHead5"/>
      </w:pPr>
      <w:bookmarkStart w:id="23" w:name="_Toc149827676"/>
      <w:r w:rsidRPr="000651F1">
        <w:rPr>
          <w:rStyle w:val="CharSectno"/>
        </w:rPr>
        <w:t>5</w:t>
      </w:r>
      <w:r w:rsidR="00126CFE">
        <w:rPr>
          <w:rStyle w:val="CharSectno"/>
        </w:rPr>
        <w:noBreakHyphen/>
      </w:r>
      <w:r w:rsidRPr="000651F1">
        <w:rPr>
          <w:rStyle w:val="CharSectno"/>
        </w:rPr>
        <w:t>1</w:t>
      </w:r>
      <w:r w:rsidRPr="000651F1">
        <w:t xml:space="preserve">  What this Chapter is about</w:t>
      </w:r>
      <w:bookmarkEnd w:id="23"/>
    </w:p>
    <w:p w:rsidR="007A0367" w:rsidRPr="000651F1" w:rsidRDefault="007A0367" w:rsidP="005F1944">
      <w:pPr>
        <w:pStyle w:val="SOText"/>
      </w:pPr>
      <w:r w:rsidRPr="000651F1">
        <w:t xml:space="preserve">Before the Commonwealth can pay a </w:t>
      </w:r>
      <w:r w:rsidR="00126CFE" w:rsidRPr="00126CFE">
        <w:rPr>
          <w:position w:val="6"/>
          <w:sz w:val="16"/>
        </w:rPr>
        <w:t>*</w:t>
      </w:r>
      <w:r w:rsidR="00CD2152" w:rsidRPr="000651F1">
        <w:t>subsidy</w:t>
      </w:r>
      <w:r w:rsidRPr="000651F1">
        <w:t xml:space="preserve"> </w:t>
      </w:r>
      <w:r w:rsidR="004316BD" w:rsidRPr="000651F1">
        <w:t xml:space="preserve">to an approved provider of </w:t>
      </w:r>
      <w:r w:rsidR="00126CFE" w:rsidRPr="00126CFE">
        <w:rPr>
          <w:position w:val="6"/>
          <w:sz w:val="16"/>
        </w:rPr>
        <w:t>*</w:t>
      </w:r>
      <w:r w:rsidR="004316BD" w:rsidRPr="000651F1">
        <w:t>aged care</w:t>
      </w:r>
      <w:r w:rsidRPr="000651F1">
        <w:t>, a number of approvals and similar decisions may need to have been made. These relate to:</w:t>
      </w:r>
    </w:p>
    <w:p w:rsidR="00972128" w:rsidRPr="000651F1" w:rsidRDefault="0052710D" w:rsidP="00972128">
      <w:pPr>
        <w:pStyle w:val="SOBullet"/>
      </w:pPr>
      <w:r w:rsidRPr="000651F1">
        <w:rPr>
          <w:sz w:val="28"/>
        </w:rPr>
        <w:t>•</w:t>
      </w:r>
      <w:r w:rsidR="00972128" w:rsidRPr="000651F1">
        <w:tab/>
        <w:t xml:space="preserve">the </w:t>
      </w:r>
      <w:r w:rsidR="00126CFE" w:rsidRPr="00126CFE">
        <w:rPr>
          <w:position w:val="6"/>
          <w:sz w:val="16"/>
        </w:rPr>
        <w:t>*</w:t>
      </w:r>
      <w:r w:rsidR="00972128" w:rsidRPr="000651F1">
        <w:t xml:space="preserve">aged care service in question—for residential care services and flexible care services, </w:t>
      </w:r>
      <w:r w:rsidR="00126CFE" w:rsidRPr="00126CFE">
        <w:rPr>
          <w:position w:val="6"/>
          <w:sz w:val="16"/>
        </w:rPr>
        <w:t>*</w:t>
      </w:r>
      <w:r w:rsidR="00972128" w:rsidRPr="000651F1">
        <w:t xml:space="preserve">places must have been allocated in respect of the service (see </w:t>
      </w:r>
      <w:r w:rsidR="00EE6245" w:rsidRPr="000651F1">
        <w:t>Part 2</w:t>
      </w:r>
      <w:r w:rsidR="00972128" w:rsidRPr="000651F1">
        <w:t xml:space="preserve">.2). In addition, decisions can be made under </w:t>
      </w:r>
      <w:r w:rsidR="00EE6245" w:rsidRPr="000651F1">
        <w:t>Part 2</w:t>
      </w:r>
      <w:r w:rsidR="00972128" w:rsidRPr="000651F1">
        <w:t xml:space="preserve">.5 allowing places in a residential care service to become </w:t>
      </w:r>
      <w:r w:rsidR="00126CFE" w:rsidRPr="00126CFE">
        <w:rPr>
          <w:position w:val="6"/>
          <w:sz w:val="16"/>
        </w:rPr>
        <w:t>*</w:t>
      </w:r>
      <w:r w:rsidR="00972128" w:rsidRPr="000651F1">
        <w:t>extra service places (enabling higher fees to be charged for those places);</w:t>
      </w:r>
    </w:p>
    <w:p w:rsidR="00972128" w:rsidRPr="000651F1" w:rsidRDefault="00972128" w:rsidP="00972128">
      <w:pPr>
        <w:pStyle w:val="SOBullet"/>
      </w:pPr>
      <w:r w:rsidRPr="000651F1">
        <w:rPr>
          <w:sz w:val="28"/>
        </w:rPr>
        <w:t>•</w:t>
      </w:r>
      <w:r w:rsidRPr="000651F1">
        <w:tab/>
        <w:t xml:space="preserve">the recipient of the care—the recipient must (in most cases) be approved in respect of the type of </w:t>
      </w:r>
      <w:r w:rsidR="00126CFE" w:rsidRPr="00126CFE">
        <w:rPr>
          <w:position w:val="6"/>
          <w:sz w:val="16"/>
        </w:rPr>
        <w:t>*</w:t>
      </w:r>
      <w:r w:rsidRPr="000651F1">
        <w:t xml:space="preserve">aged care provided (see </w:t>
      </w:r>
      <w:r w:rsidR="00EE6245" w:rsidRPr="000651F1">
        <w:t>Part 2</w:t>
      </w:r>
      <w:r w:rsidRPr="000651F1">
        <w:t xml:space="preserve">.3). In the case of home care, the recipient must be a </w:t>
      </w:r>
      <w:r w:rsidR="00126CFE" w:rsidRPr="00126CFE">
        <w:rPr>
          <w:position w:val="6"/>
          <w:sz w:val="16"/>
        </w:rPr>
        <w:t>*</w:t>
      </w:r>
      <w:r w:rsidRPr="000651F1">
        <w:t xml:space="preserve">prioritised home care recipient (see </w:t>
      </w:r>
      <w:r w:rsidR="00EE6245" w:rsidRPr="000651F1">
        <w:t>Part 2</w:t>
      </w:r>
      <w:r w:rsidRPr="000651F1">
        <w:t xml:space="preserve">.3A). In the case of residential care or </w:t>
      </w:r>
      <w:r w:rsidR="004D13CC" w:rsidRPr="000651F1">
        <w:t>some kinds of flexible care</w:t>
      </w:r>
      <w:r w:rsidRPr="000651F1">
        <w:t>, the recipient can be classified in respect of the level of care that is required (see</w:t>
      </w:r>
      <w:r w:rsidR="004D13CC" w:rsidRPr="000651F1">
        <w:t xml:space="preserve"> Parts 2.4 and 2.4A</w:t>
      </w:r>
      <w:r w:rsidRPr="000651F1">
        <w:t>).</w:t>
      </w:r>
    </w:p>
    <w:p w:rsidR="007A0367" w:rsidRPr="000651F1" w:rsidRDefault="004316BD">
      <w:pPr>
        <w:pStyle w:val="notetext"/>
      </w:pPr>
      <w:r w:rsidRPr="000651F1">
        <w:t>Note 1</w:t>
      </w:r>
      <w:r w:rsidR="007A0367" w:rsidRPr="000651F1">
        <w:t>:</w:t>
      </w:r>
      <w:r w:rsidR="007A0367" w:rsidRPr="000651F1">
        <w:tab/>
        <w:t xml:space="preserve">Not all of these approvals and decisions are needed in respect of each kind of </w:t>
      </w:r>
      <w:r w:rsidR="00CD2152" w:rsidRPr="000651F1">
        <w:t>subsidy</w:t>
      </w:r>
      <w:r w:rsidR="007A0367" w:rsidRPr="000651F1">
        <w:t>.</w:t>
      </w:r>
    </w:p>
    <w:p w:rsidR="004316BD" w:rsidRPr="000651F1" w:rsidRDefault="004316BD" w:rsidP="004316BD">
      <w:pPr>
        <w:pStyle w:val="notetext"/>
      </w:pPr>
      <w:r w:rsidRPr="000651F1">
        <w:t>Note 2:</w:t>
      </w:r>
      <w:r w:rsidRPr="000651F1">
        <w:tab/>
        <w:t xml:space="preserve">For the approval of providers of aged care, see </w:t>
      </w:r>
      <w:r w:rsidR="00126CFE">
        <w:t>Part 7</w:t>
      </w:r>
      <w:r w:rsidRPr="000651F1">
        <w:t xml:space="preserve">A of the </w:t>
      </w:r>
      <w:r w:rsidR="00126CFE" w:rsidRPr="00126CFE">
        <w:rPr>
          <w:position w:val="6"/>
          <w:sz w:val="16"/>
        </w:rPr>
        <w:t>*</w:t>
      </w:r>
      <w:r w:rsidRPr="000651F1">
        <w:t>Quality and Safety Commission Act.</w:t>
      </w:r>
    </w:p>
    <w:p w:rsidR="007A0367" w:rsidRPr="000651F1" w:rsidRDefault="007A0367" w:rsidP="002A4A8E">
      <w:pPr>
        <w:pStyle w:val="ActHead5"/>
      </w:pPr>
      <w:bookmarkStart w:id="24" w:name="_Toc149827677"/>
      <w:r w:rsidRPr="000651F1">
        <w:rPr>
          <w:rStyle w:val="CharSectno"/>
        </w:rPr>
        <w:t>5</w:t>
      </w:r>
      <w:r w:rsidR="00126CFE">
        <w:rPr>
          <w:rStyle w:val="CharSectno"/>
        </w:rPr>
        <w:noBreakHyphen/>
      </w:r>
      <w:r w:rsidRPr="000651F1">
        <w:rPr>
          <w:rStyle w:val="CharSectno"/>
        </w:rPr>
        <w:t>2</w:t>
      </w:r>
      <w:r w:rsidRPr="000651F1">
        <w:t xml:space="preserve">  Which approvals etc. may be relevant</w:t>
      </w:r>
      <w:bookmarkEnd w:id="24"/>
    </w:p>
    <w:p w:rsidR="007A0367" w:rsidRPr="000651F1" w:rsidRDefault="007A0367" w:rsidP="00454990">
      <w:pPr>
        <w:pStyle w:val="subsection"/>
        <w:keepNext/>
        <w:keepLines/>
      </w:pPr>
      <w:r w:rsidRPr="000651F1">
        <w:tab/>
      </w:r>
      <w:r w:rsidRPr="000651F1">
        <w:tab/>
        <w:t>The following table shows, in respect of each kind of payment under Chapter</w:t>
      </w:r>
      <w:r w:rsidR="00F1052E" w:rsidRPr="000651F1">
        <w:t> </w:t>
      </w:r>
      <w:r w:rsidRPr="000651F1">
        <w:t>3</w:t>
      </w:r>
      <w:r w:rsidR="00CD2152" w:rsidRPr="000651F1">
        <w:t xml:space="preserve"> of this Act or Chapter</w:t>
      </w:r>
      <w:r w:rsidR="00F1052E" w:rsidRPr="000651F1">
        <w:t> </w:t>
      </w:r>
      <w:r w:rsidR="00CD2152" w:rsidRPr="000651F1">
        <w:t xml:space="preserve">3 of the </w:t>
      </w:r>
      <w:r w:rsidR="00CD2152" w:rsidRPr="000651F1">
        <w:rPr>
          <w:i/>
        </w:rPr>
        <w:t>Aged Care (Transitional Provisions) Act 1997</w:t>
      </w:r>
      <w:r w:rsidRPr="000651F1">
        <w:t>, which approvals and similar decisions under this Chapter may be relevant.</w:t>
      </w:r>
    </w:p>
    <w:p w:rsidR="007A0367" w:rsidRPr="000651F1" w:rsidRDefault="007A0367" w:rsidP="0059661A">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1359"/>
        <w:gridCol w:w="1340"/>
        <w:gridCol w:w="1275"/>
        <w:gridCol w:w="1134"/>
      </w:tblGrid>
      <w:tr w:rsidR="007A0367" w:rsidRPr="000651F1" w:rsidTr="0059661A">
        <w:trPr>
          <w:tblHeader/>
        </w:trPr>
        <w:tc>
          <w:tcPr>
            <w:tcW w:w="5675" w:type="dxa"/>
            <w:gridSpan w:val="5"/>
            <w:tcBorders>
              <w:top w:val="single" w:sz="12" w:space="0" w:color="auto"/>
              <w:bottom w:val="single" w:sz="6" w:space="0" w:color="auto"/>
            </w:tcBorders>
            <w:shd w:val="clear" w:color="auto" w:fill="auto"/>
          </w:tcPr>
          <w:p w:rsidR="007A0367" w:rsidRPr="000651F1" w:rsidRDefault="007A0367" w:rsidP="0059661A">
            <w:pPr>
              <w:pStyle w:val="TableHeading"/>
            </w:pPr>
            <w:r w:rsidRPr="000651F1">
              <w:t>Which approvals etc. may be relevant</w:t>
            </w:r>
          </w:p>
        </w:tc>
      </w:tr>
      <w:tr w:rsidR="007A0367" w:rsidRPr="000651F1" w:rsidTr="00E261F6">
        <w:trPr>
          <w:tblHeader/>
        </w:trPr>
        <w:tc>
          <w:tcPr>
            <w:tcW w:w="567" w:type="dxa"/>
            <w:tcBorders>
              <w:top w:val="single" w:sz="6" w:space="0" w:color="auto"/>
              <w:bottom w:val="single" w:sz="6" w:space="0" w:color="auto"/>
            </w:tcBorders>
            <w:shd w:val="clear" w:color="auto" w:fill="auto"/>
          </w:tcPr>
          <w:p w:rsidR="007A0367" w:rsidRPr="000651F1" w:rsidRDefault="007A0367" w:rsidP="009E76F3">
            <w:pPr>
              <w:pStyle w:val="TableHeading"/>
            </w:pPr>
          </w:p>
        </w:tc>
        <w:tc>
          <w:tcPr>
            <w:tcW w:w="1359" w:type="dxa"/>
            <w:tcBorders>
              <w:top w:val="single" w:sz="6" w:space="0" w:color="auto"/>
              <w:bottom w:val="single" w:sz="6" w:space="0" w:color="auto"/>
            </w:tcBorders>
            <w:shd w:val="clear" w:color="auto" w:fill="auto"/>
          </w:tcPr>
          <w:p w:rsidR="007A0367" w:rsidRPr="000651F1" w:rsidRDefault="007A0367" w:rsidP="009E76F3">
            <w:pPr>
              <w:pStyle w:val="TableHeading"/>
              <w:rPr>
                <w:kern w:val="28"/>
              </w:rPr>
            </w:pPr>
            <w:r w:rsidRPr="000651F1">
              <w:t>Approvals or decisions</w:t>
            </w:r>
          </w:p>
        </w:tc>
        <w:tc>
          <w:tcPr>
            <w:tcW w:w="3749" w:type="dxa"/>
            <w:gridSpan w:val="3"/>
            <w:tcBorders>
              <w:top w:val="single" w:sz="6" w:space="0" w:color="auto"/>
              <w:bottom w:val="single" w:sz="6" w:space="0" w:color="auto"/>
            </w:tcBorders>
            <w:shd w:val="clear" w:color="auto" w:fill="auto"/>
          </w:tcPr>
          <w:p w:rsidR="007A0367" w:rsidRPr="000651F1" w:rsidRDefault="007A0367" w:rsidP="009E76F3">
            <w:pPr>
              <w:pStyle w:val="TableHeading"/>
            </w:pPr>
            <w:r w:rsidRPr="000651F1">
              <w:t>Kind of payment</w:t>
            </w:r>
          </w:p>
        </w:tc>
      </w:tr>
      <w:tr w:rsidR="001B2C8E" w:rsidRPr="000651F1" w:rsidTr="00E261F6">
        <w:trPr>
          <w:tblHeader/>
        </w:trPr>
        <w:tc>
          <w:tcPr>
            <w:tcW w:w="567" w:type="dxa"/>
            <w:tcBorders>
              <w:top w:val="single" w:sz="4" w:space="0" w:color="auto"/>
              <w:bottom w:val="single" w:sz="12" w:space="0" w:color="auto"/>
            </w:tcBorders>
            <w:shd w:val="clear" w:color="auto" w:fill="auto"/>
          </w:tcPr>
          <w:p w:rsidR="001B2C8E" w:rsidRPr="000651F1" w:rsidRDefault="001B2C8E" w:rsidP="009E76F3">
            <w:pPr>
              <w:pStyle w:val="TableHeading"/>
            </w:pPr>
          </w:p>
        </w:tc>
        <w:tc>
          <w:tcPr>
            <w:tcW w:w="1359" w:type="dxa"/>
            <w:tcBorders>
              <w:top w:val="single" w:sz="4" w:space="0" w:color="auto"/>
              <w:bottom w:val="single" w:sz="12" w:space="0" w:color="auto"/>
            </w:tcBorders>
            <w:shd w:val="clear" w:color="auto" w:fill="auto"/>
          </w:tcPr>
          <w:p w:rsidR="001B2C8E" w:rsidRPr="000651F1" w:rsidRDefault="001B2C8E" w:rsidP="009E76F3">
            <w:pPr>
              <w:pStyle w:val="TableHeading"/>
            </w:pPr>
          </w:p>
        </w:tc>
        <w:tc>
          <w:tcPr>
            <w:tcW w:w="1340" w:type="dxa"/>
            <w:tcBorders>
              <w:top w:val="single" w:sz="4" w:space="0" w:color="auto"/>
              <w:bottom w:val="single" w:sz="12" w:space="0" w:color="auto"/>
            </w:tcBorders>
            <w:shd w:val="clear" w:color="auto" w:fill="auto"/>
          </w:tcPr>
          <w:p w:rsidR="001B2C8E" w:rsidRPr="000651F1" w:rsidRDefault="00E261F6" w:rsidP="009E76F3">
            <w:pPr>
              <w:pStyle w:val="TableHeading"/>
            </w:pPr>
            <w:r w:rsidRPr="000651F1">
              <w:t>Residential care subsidy</w:t>
            </w:r>
          </w:p>
        </w:tc>
        <w:tc>
          <w:tcPr>
            <w:tcW w:w="1275" w:type="dxa"/>
            <w:tcBorders>
              <w:top w:val="single" w:sz="4" w:space="0" w:color="auto"/>
              <w:bottom w:val="single" w:sz="12" w:space="0" w:color="auto"/>
            </w:tcBorders>
            <w:shd w:val="clear" w:color="auto" w:fill="auto"/>
          </w:tcPr>
          <w:p w:rsidR="001B2C8E" w:rsidRPr="000651F1" w:rsidRDefault="00E261F6" w:rsidP="009E76F3">
            <w:pPr>
              <w:pStyle w:val="TableHeading"/>
            </w:pPr>
            <w:r w:rsidRPr="000651F1">
              <w:t>Home care subsidy</w:t>
            </w:r>
          </w:p>
        </w:tc>
        <w:tc>
          <w:tcPr>
            <w:tcW w:w="1134" w:type="dxa"/>
            <w:tcBorders>
              <w:top w:val="single" w:sz="4" w:space="0" w:color="auto"/>
              <w:bottom w:val="single" w:sz="12" w:space="0" w:color="auto"/>
            </w:tcBorders>
            <w:shd w:val="clear" w:color="auto" w:fill="auto"/>
          </w:tcPr>
          <w:p w:rsidR="001B2C8E" w:rsidRPr="000651F1" w:rsidRDefault="00E261F6" w:rsidP="009E76F3">
            <w:pPr>
              <w:pStyle w:val="TableHeading"/>
            </w:pPr>
            <w:r w:rsidRPr="000651F1">
              <w:t>Flexible care subsidy</w:t>
            </w:r>
          </w:p>
        </w:tc>
      </w:tr>
      <w:tr w:rsidR="007A0367" w:rsidRPr="000651F1" w:rsidTr="005F1944">
        <w:tc>
          <w:tcPr>
            <w:tcW w:w="567"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2</w:t>
            </w:r>
          </w:p>
        </w:tc>
        <w:tc>
          <w:tcPr>
            <w:tcW w:w="135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Allocation of places</w:t>
            </w:r>
          </w:p>
        </w:tc>
        <w:tc>
          <w:tcPr>
            <w:tcW w:w="134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c>
          <w:tcPr>
            <w:tcW w:w="1275" w:type="dxa"/>
            <w:tcBorders>
              <w:top w:val="single" w:sz="4" w:space="0" w:color="auto"/>
              <w:bottom w:val="single" w:sz="4" w:space="0" w:color="auto"/>
            </w:tcBorders>
            <w:shd w:val="clear" w:color="auto" w:fill="auto"/>
          </w:tcPr>
          <w:p w:rsidR="007A0367" w:rsidRPr="000651F1" w:rsidRDefault="00C83026" w:rsidP="0048464B">
            <w:pPr>
              <w:pStyle w:val="Tabletext"/>
            </w:pPr>
            <w:r w:rsidRPr="000651F1">
              <w:t>No</w:t>
            </w:r>
          </w:p>
        </w:tc>
        <w:tc>
          <w:tcPr>
            <w:tcW w:w="113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r>
      <w:tr w:rsidR="007A0367" w:rsidRPr="000651F1" w:rsidTr="005F1944">
        <w:tc>
          <w:tcPr>
            <w:tcW w:w="567"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3</w:t>
            </w:r>
          </w:p>
        </w:tc>
        <w:tc>
          <w:tcPr>
            <w:tcW w:w="135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Approval of care recipients</w:t>
            </w:r>
          </w:p>
        </w:tc>
        <w:tc>
          <w:tcPr>
            <w:tcW w:w="134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c>
          <w:tcPr>
            <w:tcW w:w="12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c>
          <w:tcPr>
            <w:tcW w:w="113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r>
      <w:tr w:rsidR="00C83026" w:rsidRPr="000651F1" w:rsidTr="00C83026">
        <w:tblPrEx>
          <w:tblBorders>
            <w:top w:val="none" w:sz="0" w:space="0" w:color="auto"/>
            <w:bottom w:val="none" w:sz="0" w:space="0" w:color="auto"/>
            <w:insideH w:val="none" w:sz="0" w:space="0" w:color="auto"/>
          </w:tblBorders>
        </w:tblPrEx>
        <w:tc>
          <w:tcPr>
            <w:tcW w:w="567" w:type="dxa"/>
            <w:shd w:val="clear" w:color="auto" w:fill="auto"/>
          </w:tcPr>
          <w:p w:rsidR="00C83026" w:rsidRPr="000651F1" w:rsidRDefault="00C83026" w:rsidP="00C83026">
            <w:pPr>
              <w:pStyle w:val="Tabletext"/>
            </w:pPr>
            <w:r w:rsidRPr="000651F1">
              <w:t>3A</w:t>
            </w:r>
          </w:p>
        </w:tc>
        <w:tc>
          <w:tcPr>
            <w:tcW w:w="1359" w:type="dxa"/>
            <w:shd w:val="clear" w:color="auto" w:fill="auto"/>
          </w:tcPr>
          <w:p w:rsidR="00C83026" w:rsidRPr="000651F1" w:rsidRDefault="00C83026" w:rsidP="00C83026">
            <w:pPr>
              <w:pStyle w:val="Tabletext"/>
            </w:pPr>
            <w:r w:rsidRPr="000651F1">
              <w:t>Prioritisation of home care recipients</w:t>
            </w:r>
          </w:p>
        </w:tc>
        <w:tc>
          <w:tcPr>
            <w:tcW w:w="1340" w:type="dxa"/>
            <w:shd w:val="clear" w:color="auto" w:fill="auto"/>
          </w:tcPr>
          <w:p w:rsidR="00C83026" w:rsidRPr="000651F1" w:rsidRDefault="00C83026" w:rsidP="00C83026">
            <w:pPr>
              <w:pStyle w:val="Tabletext"/>
            </w:pPr>
            <w:r w:rsidRPr="000651F1">
              <w:t>No</w:t>
            </w:r>
          </w:p>
        </w:tc>
        <w:tc>
          <w:tcPr>
            <w:tcW w:w="1275" w:type="dxa"/>
            <w:shd w:val="clear" w:color="auto" w:fill="auto"/>
          </w:tcPr>
          <w:p w:rsidR="00C83026" w:rsidRPr="000651F1" w:rsidRDefault="00C83026" w:rsidP="00C83026">
            <w:pPr>
              <w:pStyle w:val="Tabletext"/>
            </w:pPr>
            <w:r w:rsidRPr="000651F1">
              <w:t>Yes</w:t>
            </w:r>
          </w:p>
        </w:tc>
        <w:tc>
          <w:tcPr>
            <w:tcW w:w="1134" w:type="dxa"/>
            <w:shd w:val="clear" w:color="auto" w:fill="auto"/>
          </w:tcPr>
          <w:p w:rsidR="00C83026" w:rsidRPr="000651F1" w:rsidRDefault="00C83026" w:rsidP="00C83026">
            <w:pPr>
              <w:pStyle w:val="Tabletext"/>
            </w:pPr>
            <w:r w:rsidRPr="000651F1">
              <w:t>No</w:t>
            </w:r>
          </w:p>
        </w:tc>
      </w:tr>
      <w:tr w:rsidR="007A0367" w:rsidRPr="000651F1" w:rsidTr="005F1944">
        <w:tc>
          <w:tcPr>
            <w:tcW w:w="567"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4</w:t>
            </w:r>
          </w:p>
        </w:tc>
        <w:tc>
          <w:tcPr>
            <w:tcW w:w="1359"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Classification of care recipients</w:t>
            </w:r>
          </w:p>
        </w:tc>
        <w:tc>
          <w:tcPr>
            <w:tcW w:w="134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c>
          <w:tcPr>
            <w:tcW w:w="12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No</w:t>
            </w:r>
          </w:p>
        </w:tc>
        <w:tc>
          <w:tcPr>
            <w:tcW w:w="113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Yes</w:t>
            </w:r>
          </w:p>
        </w:tc>
      </w:tr>
      <w:tr w:rsidR="007A0367" w:rsidRPr="000651F1" w:rsidTr="005F1944">
        <w:tc>
          <w:tcPr>
            <w:tcW w:w="567"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5</w:t>
            </w:r>
          </w:p>
        </w:tc>
        <w:tc>
          <w:tcPr>
            <w:tcW w:w="1359"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Decisions relating to extra service places</w:t>
            </w:r>
          </w:p>
        </w:tc>
        <w:tc>
          <w:tcPr>
            <w:tcW w:w="1340"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Yes</w:t>
            </w:r>
          </w:p>
        </w:tc>
        <w:tc>
          <w:tcPr>
            <w:tcW w:w="1275"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No</w:t>
            </w:r>
          </w:p>
        </w:tc>
        <w:tc>
          <w:tcPr>
            <w:tcW w:w="1134" w:type="dxa"/>
            <w:tcBorders>
              <w:top w:val="single" w:sz="4" w:space="0" w:color="auto"/>
              <w:bottom w:val="single" w:sz="12" w:space="0" w:color="auto"/>
            </w:tcBorders>
            <w:shd w:val="clear" w:color="auto" w:fill="auto"/>
          </w:tcPr>
          <w:p w:rsidR="007A0367" w:rsidRPr="000651F1" w:rsidRDefault="007A0367" w:rsidP="0048464B">
            <w:pPr>
              <w:pStyle w:val="Tabletext"/>
            </w:pPr>
            <w:r w:rsidRPr="000651F1">
              <w:t>No</w:t>
            </w:r>
          </w:p>
        </w:tc>
      </w:tr>
    </w:tbl>
    <w:p w:rsidR="007A0367" w:rsidRPr="000651F1" w:rsidRDefault="007A0367">
      <w:pPr>
        <w:pStyle w:val="notetext"/>
        <w:keepNext/>
      </w:pPr>
      <w:r w:rsidRPr="000651F1">
        <w:t>Note 1:</w:t>
      </w:r>
      <w:r w:rsidRPr="000651F1">
        <w:tab/>
        <w:t xml:space="preserve">Classification of care recipients is relevant to </w:t>
      </w:r>
      <w:r w:rsidR="00126CFE" w:rsidRPr="00126CFE">
        <w:rPr>
          <w:position w:val="6"/>
          <w:sz w:val="16"/>
        </w:rPr>
        <w:t>*</w:t>
      </w:r>
      <w:r w:rsidRPr="000651F1">
        <w:t>flexible care subsidy only in respect of some kinds of flexible care services.</w:t>
      </w:r>
    </w:p>
    <w:p w:rsidR="00B23E10" w:rsidRPr="000651F1" w:rsidRDefault="00B23E10" w:rsidP="00B23E10">
      <w:pPr>
        <w:pStyle w:val="notetext"/>
      </w:pPr>
      <w:r w:rsidRPr="000651F1">
        <w:t>Note 2:</w:t>
      </w:r>
      <w:r w:rsidRPr="000651F1">
        <w:tab/>
        <w:t>Allocation of funding for grants is dealt with in Chapter</w:t>
      </w:r>
      <w:r w:rsidR="00F1052E" w:rsidRPr="000651F1">
        <w:t> </w:t>
      </w:r>
      <w:r w:rsidRPr="000651F1">
        <w:t>5.</w:t>
      </w:r>
    </w:p>
    <w:p w:rsidR="004316BD" w:rsidRPr="000651F1" w:rsidRDefault="004316BD" w:rsidP="004316BD">
      <w:pPr>
        <w:pStyle w:val="notetext"/>
      </w:pPr>
      <w:r w:rsidRPr="000651F1">
        <w:t>Note 3:</w:t>
      </w:r>
      <w:r w:rsidRPr="000651F1">
        <w:tab/>
        <w:t xml:space="preserve">For the approval of providers of aged care, see </w:t>
      </w:r>
      <w:r w:rsidR="00126CFE">
        <w:t>Part 7</w:t>
      </w:r>
      <w:r w:rsidRPr="000651F1">
        <w:t xml:space="preserve">A of the </w:t>
      </w:r>
      <w:r w:rsidR="00126CFE" w:rsidRPr="00126CFE">
        <w:rPr>
          <w:position w:val="6"/>
          <w:sz w:val="16"/>
        </w:rPr>
        <w:t>*</w:t>
      </w:r>
      <w:r w:rsidRPr="000651F1">
        <w:t>Quality and Safety Commission Act.</w:t>
      </w:r>
    </w:p>
    <w:p w:rsidR="007A0367" w:rsidRPr="000651F1" w:rsidRDefault="00EE6245" w:rsidP="00BE4D00">
      <w:pPr>
        <w:pStyle w:val="ActHead2"/>
        <w:pageBreakBefore/>
      </w:pPr>
      <w:bookmarkStart w:id="25" w:name="_Toc149827678"/>
      <w:r w:rsidRPr="000651F1">
        <w:rPr>
          <w:rStyle w:val="CharPartNo"/>
        </w:rPr>
        <w:t>Part 2</w:t>
      </w:r>
      <w:r w:rsidR="004316BD" w:rsidRPr="000651F1">
        <w:rPr>
          <w:rStyle w:val="CharPartNo"/>
        </w:rPr>
        <w:t>.1</w:t>
      </w:r>
      <w:r w:rsidR="004316BD" w:rsidRPr="000651F1">
        <w:t>—</w:t>
      </w:r>
      <w:r w:rsidR="004316BD" w:rsidRPr="000651F1">
        <w:rPr>
          <w:rStyle w:val="CharPartText"/>
        </w:rPr>
        <w:t>Approved providers</w:t>
      </w:r>
      <w:bookmarkEnd w:id="25"/>
    </w:p>
    <w:p w:rsidR="007A0367" w:rsidRPr="000651F1" w:rsidRDefault="007A0367" w:rsidP="002D3F81">
      <w:pPr>
        <w:pStyle w:val="ActHead3"/>
      </w:pPr>
      <w:bookmarkStart w:id="26" w:name="_Toc149827679"/>
      <w:r w:rsidRPr="000651F1">
        <w:rPr>
          <w:rStyle w:val="CharDivNo"/>
        </w:rPr>
        <w:t>Division</w:t>
      </w:r>
      <w:r w:rsidR="00F1052E" w:rsidRPr="000651F1">
        <w:rPr>
          <w:rStyle w:val="CharDivNo"/>
        </w:rPr>
        <w:t> </w:t>
      </w:r>
      <w:r w:rsidRPr="000651F1">
        <w:rPr>
          <w:rStyle w:val="CharDivNo"/>
        </w:rPr>
        <w:t>6</w:t>
      </w:r>
      <w:r w:rsidRPr="000651F1">
        <w:t>—</w:t>
      </w:r>
      <w:r w:rsidRPr="000651F1">
        <w:rPr>
          <w:rStyle w:val="CharDivText"/>
        </w:rPr>
        <w:t>Introduction</w:t>
      </w:r>
      <w:bookmarkEnd w:id="26"/>
    </w:p>
    <w:p w:rsidR="00780F2B" w:rsidRPr="000651F1" w:rsidRDefault="00780F2B" w:rsidP="00780F2B">
      <w:pPr>
        <w:pStyle w:val="ActHead5"/>
      </w:pPr>
      <w:bookmarkStart w:id="27" w:name="_Toc149827680"/>
      <w:r w:rsidRPr="000651F1">
        <w:rPr>
          <w:rStyle w:val="CharSectno"/>
        </w:rPr>
        <w:t>6</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27"/>
    </w:p>
    <w:p w:rsidR="00780F2B" w:rsidRPr="000651F1" w:rsidRDefault="00780F2B" w:rsidP="00780F2B">
      <w:pPr>
        <w:pStyle w:val="SOText"/>
      </w:pPr>
      <w:r w:rsidRPr="000651F1">
        <w:t xml:space="preserve">A precondition to a provider of </w:t>
      </w:r>
      <w:r w:rsidR="00126CFE" w:rsidRPr="00126CFE">
        <w:rPr>
          <w:position w:val="6"/>
          <w:sz w:val="16"/>
        </w:rPr>
        <w:t>*</w:t>
      </w:r>
      <w:r w:rsidRPr="000651F1">
        <w:t xml:space="preserve">aged care receiving a </w:t>
      </w:r>
      <w:r w:rsidR="00126CFE" w:rsidRPr="00126CFE">
        <w:rPr>
          <w:position w:val="6"/>
          <w:sz w:val="16"/>
        </w:rPr>
        <w:t>*</w:t>
      </w:r>
      <w:r w:rsidRPr="000651F1">
        <w:t>subsidy under this Act for the provision of care is that the provider is an approved provider.</w:t>
      </w:r>
    </w:p>
    <w:p w:rsidR="00780F2B" w:rsidRPr="000651F1" w:rsidRDefault="00780F2B" w:rsidP="00780F2B">
      <w:pPr>
        <w:pStyle w:val="SOText"/>
      </w:pPr>
      <w:r w:rsidRPr="000651F1">
        <w:t xml:space="preserve">For the obligations that arise from being an approved provider, see </w:t>
      </w:r>
      <w:r w:rsidR="00911D16" w:rsidRPr="000651F1">
        <w:t>Division 9</w:t>
      </w:r>
      <w:r w:rsidRPr="000651F1">
        <w:t xml:space="preserve"> of this Part.</w:t>
      </w:r>
    </w:p>
    <w:p w:rsidR="00780F2B" w:rsidRPr="000651F1" w:rsidRDefault="00EE6245" w:rsidP="00780F2B">
      <w:pPr>
        <w:pStyle w:val="SOText"/>
      </w:pPr>
      <w:r w:rsidRPr="000651F1">
        <w:t>Division 1</w:t>
      </w:r>
      <w:r w:rsidR="00780F2B" w:rsidRPr="000651F1">
        <w:t xml:space="preserve">0A of this Part </w:t>
      </w:r>
      <w:r w:rsidR="00E47530" w:rsidRPr="000651F1">
        <w:t xml:space="preserve">deals with the </w:t>
      </w:r>
      <w:r w:rsidR="00126CFE" w:rsidRPr="00126CFE">
        <w:rPr>
          <w:position w:val="6"/>
          <w:sz w:val="16"/>
        </w:rPr>
        <w:t>*</w:t>
      </w:r>
      <w:r w:rsidR="00E47530" w:rsidRPr="000651F1">
        <w:t>key personnel of approved providers and sets out</w:t>
      </w:r>
      <w:r w:rsidR="00780F2B" w:rsidRPr="000651F1">
        <w:t xml:space="preserve"> when remedial orders may be obtained.</w:t>
      </w:r>
    </w:p>
    <w:p w:rsidR="007A0367" w:rsidRPr="000651F1" w:rsidRDefault="007A0367">
      <w:pPr>
        <w:pStyle w:val="TofSectsHeading"/>
        <w:keepNext/>
      </w:pPr>
      <w:r w:rsidRPr="000651F1">
        <w:t>Table of Divisions</w:t>
      </w:r>
    </w:p>
    <w:p w:rsidR="007A0367" w:rsidRPr="000651F1" w:rsidRDefault="007A0367">
      <w:pPr>
        <w:pStyle w:val="TofSectsSubdiv"/>
      </w:pPr>
      <w:r w:rsidRPr="000651F1">
        <w:t>6</w:t>
      </w:r>
      <w:r w:rsidRPr="000651F1">
        <w:tab/>
        <w:t>Introduction</w:t>
      </w:r>
    </w:p>
    <w:p w:rsidR="007A0367" w:rsidRPr="000651F1" w:rsidRDefault="007A0367">
      <w:pPr>
        <w:pStyle w:val="TofSectsSubdiv"/>
      </w:pPr>
      <w:r w:rsidRPr="000651F1">
        <w:t>7</w:t>
      </w:r>
      <w:r w:rsidRPr="000651F1">
        <w:tab/>
        <w:t>What is the significance of approval as a provider of aged care?</w:t>
      </w:r>
    </w:p>
    <w:p w:rsidR="007A0367" w:rsidRPr="000651F1" w:rsidRDefault="007A0367">
      <w:pPr>
        <w:pStyle w:val="TofSectsSubdiv"/>
      </w:pPr>
      <w:r w:rsidRPr="000651F1">
        <w:t>9</w:t>
      </w:r>
      <w:r w:rsidRPr="000651F1">
        <w:tab/>
        <w:t>What obligations arise from being an approved provider?</w:t>
      </w:r>
    </w:p>
    <w:p w:rsidR="007A0367" w:rsidRPr="000651F1" w:rsidRDefault="007A0367">
      <w:pPr>
        <w:pStyle w:val="TofSectsSubdiv"/>
      </w:pPr>
      <w:r w:rsidRPr="000651F1">
        <w:t>10A</w:t>
      </w:r>
      <w:r w:rsidRPr="000651F1">
        <w:tab/>
      </w:r>
      <w:r w:rsidR="00877B15" w:rsidRPr="000651F1">
        <w:t>Key personnel of approved providers</w:t>
      </w:r>
    </w:p>
    <w:p w:rsidR="007A0367" w:rsidRPr="000651F1" w:rsidRDefault="007A0367" w:rsidP="00BE4D00">
      <w:pPr>
        <w:pStyle w:val="ActHead3"/>
        <w:pageBreakBefore/>
      </w:pPr>
      <w:bookmarkStart w:id="28" w:name="_Toc149827681"/>
      <w:r w:rsidRPr="000651F1">
        <w:rPr>
          <w:rStyle w:val="CharDivNo"/>
        </w:rPr>
        <w:t>Division</w:t>
      </w:r>
      <w:r w:rsidR="00F1052E" w:rsidRPr="000651F1">
        <w:rPr>
          <w:rStyle w:val="CharDivNo"/>
        </w:rPr>
        <w:t> </w:t>
      </w:r>
      <w:r w:rsidRPr="000651F1">
        <w:rPr>
          <w:rStyle w:val="CharDivNo"/>
        </w:rPr>
        <w:t>7</w:t>
      </w:r>
      <w:r w:rsidRPr="000651F1">
        <w:t>—</w:t>
      </w:r>
      <w:r w:rsidRPr="000651F1">
        <w:rPr>
          <w:rStyle w:val="CharDivText"/>
        </w:rPr>
        <w:t>What is the significance of approval as a provider of aged care?</w:t>
      </w:r>
      <w:bookmarkEnd w:id="28"/>
    </w:p>
    <w:p w:rsidR="00F17EE7" w:rsidRPr="000651F1" w:rsidRDefault="00F17EE7" w:rsidP="00F17EE7">
      <w:pPr>
        <w:pStyle w:val="ActHead5"/>
      </w:pPr>
      <w:bookmarkStart w:id="29" w:name="_Toc149827682"/>
      <w:r w:rsidRPr="000651F1">
        <w:rPr>
          <w:rStyle w:val="CharSectno"/>
        </w:rPr>
        <w:t>7</w:t>
      </w:r>
      <w:r w:rsidR="00126CFE">
        <w:rPr>
          <w:rStyle w:val="CharSectno"/>
        </w:rPr>
        <w:noBreakHyphen/>
      </w:r>
      <w:r w:rsidRPr="000651F1">
        <w:rPr>
          <w:rStyle w:val="CharSectno"/>
        </w:rPr>
        <w:t>1</w:t>
      </w:r>
      <w:r w:rsidRPr="000651F1">
        <w:t xml:space="preserve">  Pre</w:t>
      </w:r>
      <w:r w:rsidR="00126CFE">
        <w:noBreakHyphen/>
      </w:r>
      <w:r w:rsidRPr="000651F1">
        <w:t>conditions to receiving subsidy</w:t>
      </w:r>
      <w:bookmarkEnd w:id="29"/>
    </w:p>
    <w:p w:rsidR="00F17EE7" w:rsidRPr="000651F1" w:rsidRDefault="00F17EE7" w:rsidP="00F17EE7">
      <w:pPr>
        <w:pStyle w:val="subsection"/>
      </w:pPr>
      <w:r w:rsidRPr="000651F1">
        <w:tab/>
      </w:r>
      <w:r w:rsidRPr="000651F1">
        <w:tab/>
        <w:t xml:space="preserve">Payments of </w:t>
      </w:r>
      <w:r w:rsidR="00126CFE" w:rsidRPr="00126CFE">
        <w:rPr>
          <w:position w:val="6"/>
          <w:sz w:val="16"/>
        </w:rPr>
        <w:t>*</w:t>
      </w:r>
      <w:r w:rsidR="00E83555" w:rsidRPr="000651F1">
        <w:t>subsidy cannot be made</w:t>
      </w:r>
      <w:r w:rsidRPr="000651F1">
        <w:t xml:space="preserve"> to a person for providing </w:t>
      </w:r>
      <w:r w:rsidR="00126CFE" w:rsidRPr="00126CFE">
        <w:rPr>
          <w:position w:val="6"/>
          <w:sz w:val="16"/>
        </w:rPr>
        <w:t>*</w:t>
      </w:r>
      <w:r w:rsidRPr="000651F1">
        <w:t>aged care unless:</w:t>
      </w:r>
    </w:p>
    <w:p w:rsidR="00780F2B" w:rsidRPr="000651F1" w:rsidRDefault="00780F2B" w:rsidP="00780F2B">
      <w:pPr>
        <w:pStyle w:val="paragraph"/>
      </w:pPr>
      <w:r w:rsidRPr="000651F1">
        <w:tab/>
        <w:t>(a)</w:t>
      </w:r>
      <w:r w:rsidRPr="000651F1">
        <w:tab/>
        <w:t>the person is an approved provider; and</w:t>
      </w:r>
    </w:p>
    <w:p w:rsidR="00780F2B" w:rsidRPr="000651F1" w:rsidRDefault="00780F2B" w:rsidP="00780F2B">
      <w:pPr>
        <w:pStyle w:val="paragraph"/>
      </w:pPr>
      <w:r w:rsidRPr="000651F1">
        <w:tab/>
        <w:t>(aa)</w:t>
      </w:r>
      <w:r w:rsidRPr="000651F1">
        <w:tab/>
        <w:t>the approval of the person is in effect; and</w:t>
      </w:r>
    </w:p>
    <w:p w:rsidR="00F17EE7" w:rsidRPr="000651F1" w:rsidRDefault="00F17EE7" w:rsidP="00F17EE7">
      <w:pPr>
        <w:pStyle w:val="paragraph"/>
      </w:pPr>
      <w:r w:rsidRPr="000651F1">
        <w:tab/>
        <w:t>(b)</w:t>
      </w:r>
      <w:r w:rsidRPr="000651F1">
        <w:tab/>
        <w:t xml:space="preserve">the approval </w:t>
      </w:r>
      <w:r w:rsidR="00780F2B" w:rsidRPr="000651F1">
        <w:t>of the person is</w:t>
      </w:r>
      <w:r w:rsidRPr="000651F1">
        <w:t xml:space="preserve"> in respect of the type of aged care provided, at the time it is provided; and</w:t>
      </w:r>
    </w:p>
    <w:p w:rsidR="00F17EE7" w:rsidRPr="000651F1" w:rsidRDefault="00F17EE7" w:rsidP="00F17EE7">
      <w:pPr>
        <w:pStyle w:val="paragraph"/>
      </w:pPr>
      <w:r w:rsidRPr="000651F1">
        <w:tab/>
        <w:t>(c)</w:t>
      </w:r>
      <w:r w:rsidRPr="000651F1">
        <w:tab/>
        <w:t xml:space="preserve">the approval </w:t>
      </w:r>
      <w:r w:rsidR="00780F2B" w:rsidRPr="000651F1">
        <w:t>of the person is</w:t>
      </w:r>
      <w:r w:rsidRPr="000651F1">
        <w:t xml:space="preserve"> in respect of the </w:t>
      </w:r>
      <w:r w:rsidR="00126CFE" w:rsidRPr="00126CFE">
        <w:rPr>
          <w:position w:val="6"/>
          <w:sz w:val="16"/>
        </w:rPr>
        <w:t>*</w:t>
      </w:r>
      <w:r w:rsidRPr="000651F1">
        <w:t>aged care service through which the aged care is provided, at the time it is provided.</w:t>
      </w:r>
    </w:p>
    <w:p w:rsidR="00780F2B" w:rsidRPr="000651F1" w:rsidRDefault="00780F2B" w:rsidP="00780F2B">
      <w:pPr>
        <w:pStyle w:val="notetext"/>
      </w:pPr>
      <w:r w:rsidRPr="000651F1">
        <w:t>Note:</w:t>
      </w:r>
      <w:r w:rsidRPr="000651F1">
        <w:tab/>
        <w:t xml:space="preserve">For the approval of providers of aged care, see </w:t>
      </w:r>
      <w:r w:rsidR="00126CFE">
        <w:t>Part 7</w:t>
      </w:r>
      <w:r w:rsidRPr="000651F1">
        <w:t xml:space="preserve">A of the </w:t>
      </w:r>
      <w:r w:rsidR="00126CFE" w:rsidRPr="00126CFE">
        <w:rPr>
          <w:position w:val="6"/>
          <w:sz w:val="16"/>
        </w:rPr>
        <w:t>*</w:t>
      </w:r>
      <w:r w:rsidRPr="000651F1">
        <w:t>Quality and Safety Commission Act.</w:t>
      </w:r>
    </w:p>
    <w:p w:rsidR="00917DA3" w:rsidRPr="000651F1" w:rsidRDefault="00917DA3" w:rsidP="00917DA3">
      <w:pPr>
        <w:pStyle w:val="ActHead5"/>
      </w:pPr>
      <w:bookmarkStart w:id="30" w:name="_Toc149827683"/>
      <w:r w:rsidRPr="000651F1">
        <w:rPr>
          <w:rStyle w:val="CharSectno"/>
        </w:rPr>
        <w:t>7</w:t>
      </w:r>
      <w:r w:rsidR="00126CFE">
        <w:rPr>
          <w:rStyle w:val="CharSectno"/>
        </w:rPr>
        <w:noBreakHyphen/>
      </w:r>
      <w:r w:rsidRPr="000651F1">
        <w:rPr>
          <w:rStyle w:val="CharSectno"/>
        </w:rPr>
        <w:t>2</w:t>
      </w:r>
      <w:r w:rsidRPr="000651F1">
        <w:t xml:space="preserve">  Payment of subsidy if approval of provider is restricted to certain aged care services etc.</w:t>
      </w:r>
      <w:bookmarkEnd w:id="30"/>
    </w:p>
    <w:p w:rsidR="00917DA3" w:rsidRPr="000651F1" w:rsidRDefault="00917DA3" w:rsidP="00917DA3">
      <w:pPr>
        <w:pStyle w:val="subsection"/>
      </w:pPr>
      <w:r w:rsidRPr="000651F1">
        <w:tab/>
        <w:t>(1)</w:t>
      </w:r>
      <w:r w:rsidRPr="000651F1">
        <w:tab/>
        <w:t>If:</w:t>
      </w:r>
    </w:p>
    <w:p w:rsidR="00917DA3" w:rsidRPr="000651F1" w:rsidRDefault="00917DA3" w:rsidP="00917DA3">
      <w:pPr>
        <w:pStyle w:val="paragraph"/>
      </w:pPr>
      <w:r w:rsidRPr="000651F1">
        <w:tab/>
        <w:t>(a)</w:t>
      </w:r>
      <w:r w:rsidRPr="000651F1">
        <w:tab/>
        <w:t>a sanction has been imposed on an approved provider under section</w:t>
      </w:r>
      <w:r w:rsidR="00F1052E" w:rsidRPr="000651F1">
        <w:t> </w:t>
      </w:r>
      <w:r w:rsidRPr="000651F1">
        <w:t xml:space="preserve">63N of the </w:t>
      </w:r>
      <w:r w:rsidR="00126CFE" w:rsidRPr="00126CFE">
        <w:rPr>
          <w:position w:val="6"/>
          <w:sz w:val="16"/>
        </w:rPr>
        <w:t>*</w:t>
      </w:r>
      <w:r w:rsidRPr="000651F1">
        <w:t>Quality and Safety Commission Act; and</w:t>
      </w:r>
    </w:p>
    <w:p w:rsidR="00917DA3" w:rsidRPr="000651F1" w:rsidRDefault="00917DA3" w:rsidP="00917DA3">
      <w:pPr>
        <w:pStyle w:val="paragraph"/>
      </w:pPr>
      <w:r w:rsidRPr="000651F1">
        <w:tab/>
        <w:t>(b)</w:t>
      </w:r>
      <w:r w:rsidRPr="000651F1">
        <w:tab/>
        <w:t xml:space="preserve">the sanction restricts the approval of the provider to certain </w:t>
      </w:r>
      <w:r w:rsidR="00126CFE" w:rsidRPr="00126CFE">
        <w:rPr>
          <w:position w:val="6"/>
          <w:sz w:val="16"/>
        </w:rPr>
        <w:t>*</w:t>
      </w:r>
      <w:r w:rsidRPr="000651F1">
        <w:t>aged care services conducted by the provider;</w:t>
      </w:r>
    </w:p>
    <w:p w:rsidR="00917DA3" w:rsidRPr="000651F1" w:rsidRDefault="00917DA3" w:rsidP="00917DA3">
      <w:pPr>
        <w:pStyle w:val="subsection2"/>
      </w:pPr>
      <w:r w:rsidRPr="000651F1">
        <w:t xml:space="preserve">then, while the sanction is in effect, </w:t>
      </w:r>
      <w:r w:rsidR="00126CFE" w:rsidRPr="00126CFE">
        <w:rPr>
          <w:position w:val="6"/>
          <w:sz w:val="16"/>
        </w:rPr>
        <w:t>*</w:t>
      </w:r>
      <w:r w:rsidRPr="000651F1">
        <w:t>subsidy may only be paid to the provider in respect of care provided through those services.</w:t>
      </w:r>
    </w:p>
    <w:p w:rsidR="00917DA3" w:rsidRPr="000651F1" w:rsidRDefault="00917DA3" w:rsidP="00917DA3">
      <w:pPr>
        <w:pStyle w:val="subsection"/>
      </w:pPr>
      <w:r w:rsidRPr="000651F1">
        <w:tab/>
        <w:t>(2)</w:t>
      </w:r>
      <w:r w:rsidRPr="000651F1">
        <w:tab/>
        <w:t>If:</w:t>
      </w:r>
    </w:p>
    <w:p w:rsidR="00917DA3" w:rsidRPr="000651F1" w:rsidRDefault="00917DA3" w:rsidP="00917DA3">
      <w:pPr>
        <w:pStyle w:val="paragraph"/>
      </w:pPr>
      <w:r w:rsidRPr="000651F1">
        <w:tab/>
        <w:t>(a)</w:t>
      </w:r>
      <w:r w:rsidRPr="000651F1">
        <w:tab/>
        <w:t>a sanction has been imposed on an approved provider under section</w:t>
      </w:r>
      <w:r w:rsidR="00F1052E" w:rsidRPr="000651F1">
        <w:t> </w:t>
      </w:r>
      <w:r w:rsidRPr="000651F1">
        <w:t xml:space="preserve">63N of the </w:t>
      </w:r>
      <w:r w:rsidR="00126CFE" w:rsidRPr="00126CFE">
        <w:rPr>
          <w:position w:val="6"/>
          <w:sz w:val="16"/>
        </w:rPr>
        <w:t>*</w:t>
      </w:r>
      <w:r w:rsidRPr="000651F1">
        <w:t>Quality and Safety Commission Act; and</w:t>
      </w:r>
    </w:p>
    <w:p w:rsidR="00917DA3" w:rsidRPr="000651F1" w:rsidRDefault="00917DA3" w:rsidP="00917DA3">
      <w:pPr>
        <w:pStyle w:val="paragraph"/>
      </w:pPr>
      <w:r w:rsidRPr="000651F1">
        <w:tab/>
        <w:t>(b)</w:t>
      </w:r>
      <w:r w:rsidRPr="000651F1">
        <w:tab/>
        <w:t xml:space="preserve">the sanction restricts the payment of </w:t>
      </w:r>
      <w:r w:rsidR="00126CFE" w:rsidRPr="00126CFE">
        <w:rPr>
          <w:position w:val="6"/>
          <w:sz w:val="16"/>
        </w:rPr>
        <w:t>*</w:t>
      </w:r>
      <w:r w:rsidRPr="000651F1">
        <w:t>subsidies to the provision of care by the provider to certain care recipients;</w:t>
      </w:r>
    </w:p>
    <w:p w:rsidR="00917DA3" w:rsidRPr="000651F1" w:rsidRDefault="00917DA3" w:rsidP="00917DA3">
      <w:pPr>
        <w:pStyle w:val="subsection2"/>
      </w:pPr>
      <w:r w:rsidRPr="000651F1">
        <w:t>then, while the sanction is in effect, subsidy may only be paid to the provider in respect of care provided to those care recipients.</w:t>
      </w:r>
    </w:p>
    <w:p w:rsidR="00917DA3" w:rsidRPr="000651F1" w:rsidRDefault="00917DA3" w:rsidP="00917DA3">
      <w:pPr>
        <w:pStyle w:val="notetext"/>
      </w:pPr>
      <w:r w:rsidRPr="000651F1">
        <w:t>Note:</w:t>
      </w:r>
      <w:r w:rsidRPr="000651F1">
        <w:tab/>
        <w:t xml:space="preserve">Both </w:t>
      </w:r>
      <w:r w:rsidR="00F1052E" w:rsidRPr="000651F1">
        <w:t>subsections (</w:t>
      </w:r>
      <w:r w:rsidRPr="000651F1">
        <w:t>1) and (2) may apply at the same time in relation to an approved provider.</w:t>
      </w:r>
    </w:p>
    <w:p w:rsidR="007A0367" w:rsidRPr="000651F1" w:rsidRDefault="00911D16" w:rsidP="00BE4D00">
      <w:pPr>
        <w:pStyle w:val="ActHead3"/>
        <w:pageBreakBefore/>
      </w:pPr>
      <w:bookmarkStart w:id="31" w:name="_Toc149827684"/>
      <w:r w:rsidRPr="000651F1">
        <w:rPr>
          <w:rStyle w:val="CharDivNo"/>
        </w:rPr>
        <w:t>Division 9</w:t>
      </w:r>
      <w:r w:rsidR="007A0367" w:rsidRPr="000651F1">
        <w:t>—</w:t>
      </w:r>
      <w:r w:rsidR="007A0367" w:rsidRPr="000651F1">
        <w:rPr>
          <w:rStyle w:val="CharDivText"/>
        </w:rPr>
        <w:t>What obligations arise from being an approved provider?</w:t>
      </w:r>
      <w:bookmarkEnd w:id="31"/>
    </w:p>
    <w:p w:rsidR="008963A9" w:rsidRPr="000651F1" w:rsidRDefault="008963A9" w:rsidP="008963A9">
      <w:pPr>
        <w:pStyle w:val="ActHead5"/>
      </w:pPr>
      <w:bookmarkStart w:id="32" w:name="_Toc149827685"/>
      <w:r w:rsidRPr="000651F1">
        <w:rPr>
          <w:rStyle w:val="CharSectno"/>
        </w:rPr>
        <w:t>9</w:t>
      </w:r>
      <w:r w:rsidR="00126CFE">
        <w:rPr>
          <w:rStyle w:val="CharSectno"/>
        </w:rPr>
        <w:noBreakHyphen/>
      </w:r>
      <w:r w:rsidRPr="000651F1">
        <w:rPr>
          <w:rStyle w:val="CharSectno"/>
        </w:rPr>
        <w:t>1A</w:t>
      </w:r>
      <w:r w:rsidRPr="000651F1">
        <w:t xml:space="preserve">  Obligation to notify Secretary about home care services</w:t>
      </w:r>
      <w:bookmarkEnd w:id="32"/>
    </w:p>
    <w:p w:rsidR="008963A9" w:rsidRPr="000651F1" w:rsidRDefault="008963A9" w:rsidP="008963A9">
      <w:pPr>
        <w:pStyle w:val="subsection"/>
      </w:pPr>
      <w:r w:rsidRPr="000651F1">
        <w:tab/>
        <w:t>(1)</w:t>
      </w:r>
      <w:r w:rsidRPr="000651F1">
        <w:tab/>
        <w:t>An approved provider must notify the Secretary of the following information in relation to each home care service through which the approved provider proposes to provide home care:</w:t>
      </w:r>
    </w:p>
    <w:p w:rsidR="008963A9" w:rsidRPr="000651F1" w:rsidRDefault="008963A9" w:rsidP="008963A9">
      <w:pPr>
        <w:pStyle w:val="paragraph"/>
      </w:pPr>
      <w:r w:rsidRPr="000651F1">
        <w:tab/>
        <w:t>(a)</w:t>
      </w:r>
      <w:r w:rsidRPr="000651F1">
        <w:tab/>
        <w:t>the name and address of the service;</w:t>
      </w:r>
    </w:p>
    <w:p w:rsidR="008963A9" w:rsidRPr="000651F1" w:rsidRDefault="008963A9" w:rsidP="008963A9">
      <w:pPr>
        <w:pStyle w:val="paragraph"/>
      </w:pPr>
      <w:r w:rsidRPr="000651F1">
        <w:tab/>
        <w:t>(b)</w:t>
      </w:r>
      <w:r w:rsidRPr="000651F1">
        <w:tab/>
        <w:t>any other information of a kind specified in the Approved Provider Principles for the purposes of this section.</w:t>
      </w:r>
    </w:p>
    <w:p w:rsidR="008963A9" w:rsidRPr="000651F1" w:rsidRDefault="008963A9" w:rsidP="008963A9">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917DA3" w:rsidRPr="000651F1">
        <w:t xml:space="preserve">B of the </w:t>
      </w:r>
      <w:r w:rsidR="00126CFE" w:rsidRPr="00126CFE">
        <w:rPr>
          <w:position w:val="6"/>
          <w:sz w:val="16"/>
        </w:rPr>
        <w:t>*</w:t>
      </w:r>
      <w:r w:rsidR="00917DA3" w:rsidRPr="000651F1">
        <w:t>Quality and Safety Commission Act</w:t>
      </w:r>
      <w:r w:rsidRPr="000651F1">
        <w:t>.</w:t>
      </w:r>
    </w:p>
    <w:p w:rsidR="008963A9" w:rsidRPr="000651F1" w:rsidRDefault="008963A9" w:rsidP="008963A9">
      <w:pPr>
        <w:pStyle w:val="subsection"/>
      </w:pPr>
      <w:r w:rsidRPr="000651F1">
        <w:tab/>
        <w:t>(2)</w:t>
      </w:r>
      <w:r w:rsidRPr="000651F1">
        <w:tab/>
        <w:t>The notification must be made before the approved provider first provides home care through the home care service.</w:t>
      </w:r>
    </w:p>
    <w:p w:rsidR="008963A9" w:rsidRPr="000651F1" w:rsidRDefault="008963A9" w:rsidP="008963A9">
      <w:pPr>
        <w:pStyle w:val="subsection"/>
      </w:pPr>
      <w:r w:rsidRPr="000651F1">
        <w:tab/>
        <w:t>(3)</w:t>
      </w:r>
      <w:r w:rsidRPr="000651F1">
        <w:tab/>
        <w:t>The notification must be in the form approved by the Secretary.</w:t>
      </w:r>
    </w:p>
    <w:p w:rsidR="008963A9" w:rsidRPr="000651F1" w:rsidRDefault="008963A9" w:rsidP="008963A9">
      <w:pPr>
        <w:pStyle w:val="subsection"/>
      </w:pPr>
      <w:r w:rsidRPr="000651F1">
        <w:tab/>
        <w:t>(4)</w:t>
      </w:r>
      <w:r w:rsidRPr="000651F1">
        <w:tab/>
        <w:t xml:space="preserve">If there is a change in any of the information notified under </w:t>
      </w:r>
      <w:r w:rsidR="00F1052E" w:rsidRPr="000651F1">
        <w:t>subsection (</w:t>
      </w:r>
      <w:r w:rsidRPr="000651F1">
        <w:t>1), the approved provider must, within 28 days of the change, notify the Secretary of the change.</w:t>
      </w:r>
    </w:p>
    <w:p w:rsidR="00E47530" w:rsidRPr="000651F1" w:rsidRDefault="00E47530" w:rsidP="00E47530">
      <w:pPr>
        <w:pStyle w:val="ActHead5"/>
      </w:pPr>
      <w:bookmarkStart w:id="33" w:name="_Toc149827686"/>
      <w:r w:rsidRPr="000651F1">
        <w:rPr>
          <w:rStyle w:val="CharSectno"/>
        </w:rPr>
        <w:t>9</w:t>
      </w:r>
      <w:r w:rsidR="00126CFE">
        <w:rPr>
          <w:rStyle w:val="CharSectno"/>
        </w:rPr>
        <w:noBreakHyphen/>
      </w:r>
      <w:r w:rsidRPr="000651F1">
        <w:rPr>
          <w:rStyle w:val="CharSectno"/>
        </w:rPr>
        <w:t>1</w:t>
      </w:r>
      <w:r w:rsidRPr="000651F1">
        <w:t xml:space="preserve">  Obligation to notify of a change of circumstances that materially affects the suitability of an approved provider</w:t>
      </w:r>
      <w:bookmarkEnd w:id="33"/>
    </w:p>
    <w:p w:rsidR="00BF0588" w:rsidRPr="000651F1" w:rsidRDefault="00BF0588" w:rsidP="00BF0588">
      <w:pPr>
        <w:pStyle w:val="subsection"/>
      </w:pPr>
      <w:r w:rsidRPr="000651F1">
        <w:tab/>
        <w:t>(1)</w:t>
      </w:r>
      <w:r w:rsidRPr="000651F1">
        <w:tab/>
        <w:t xml:space="preserve">An approved provider must notify the </w:t>
      </w:r>
      <w:r w:rsidR="00126CFE" w:rsidRPr="00126CFE">
        <w:rPr>
          <w:position w:val="6"/>
          <w:sz w:val="16"/>
        </w:rPr>
        <w:t>*</w:t>
      </w:r>
      <w:r w:rsidR="00E16327" w:rsidRPr="000651F1">
        <w:t>Quality and Safety Commissioner</w:t>
      </w:r>
      <w:r w:rsidRPr="000651F1">
        <w:t xml:space="preserve"> of a change of circumstances that materially affects the approved provider’s suitability to be a provider of </w:t>
      </w:r>
      <w:r w:rsidR="00126CFE" w:rsidRPr="00126CFE">
        <w:rPr>
          <w:position w:val="6"/>
          <w:sz w:val="16"/>
        </w:rPr>
        <w:t>*</w:t>
      </w:r>
      <w:r w:rsidRPr="000651F1">
        <w:t xml:space="preserve">aged care. The notification must occur within </w:t>
      </w:r>
      <w:r w:rsidR="00E47530" w:rsidRPr="000651F1">
        <w:t>14 days</w:t>
      </w:r>
      <w:r w:rsidRPr="000651F1">
        <w:t xml:space="preserve"> after the change occurs.</w:t>
      </w:r>
    </w:p>
    <w:p w:rsidR="00BF0588" w:rsidRPr="000651F1" w:rsidRDefault="00BF0588" w:rsidP="00BF0588">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917DA3" w:rsidRPr="000651F1">
        <w:t xml:space="preserve">B of the </w:t>
      </w:r>
      <w:r w:rsidR="00126CFE" w:rsidRPr="00126CFE">
        <w:rPr>
          <w:position w:val="6"/>
          <w:sz w:val="16"/>
        </w:rPr>
        <w:t>*</w:t>
      </w:r>
      <w:r w:rsidR="00917DA3" w:rsidRPr="000651F1">
        <w:t>Quality and Safety Commission Act</w:t>
      </w:r>
      <w:r w:rsidRPr="000651F1">
        <w:t>.</w:t>
      </w:r>
    </w:p>
    <w:p w:rsidR="00446D73" w:rsidRPr="000651F1" w:rsidRDefault="00446D73" w:rsidP="00446D73">
      <w:pPr>
        <w:pStyle w:val="subsection"/>
      </w:pPr>
      <w:r w:rsidRPr="000651F1">
        <w:tab/>
        <w:t>(2)</w:t>
      </w:r>
      <w:r w:rsidRPr="000651F1">
        <w:tab/>
        <w:t xml:space="preserve">The notification must be in the form approved by the </w:t>
      </w:r>
      <w:r w:rsidR="00126CFE" w:rsidRPr="00126CFE">
        <w:rPr>
          <w:position w:val="6"/>
          <w:sz w:val="16"/>
        </w:rPr>
        <w:t>*</w:t>
      </w:r>
      <w:r w:rsidR="00E16327" w:rsidRPr="000651F1">
        <w:t>Quality and Safety Commissioner</w:t>
      </w:r>
      <w:r w:rsidRPr="000651F1">
        <w:t>.</w:t>
      </w:r>
    </w:p>
    <w:p w:rsidR="00E16327" w:rsidRPr="000651F1" w:rsidRDefault="00E16327" w:rsidP="00E16327">
      <w:pPr>
        <w:pStyle w:val="subsection"/>
      </w:pPr>
      <w:r w:rsidRPr="000651F1">
        <w:tab/>
        <w:t>(3B)</w:t>
      </w:r>
      <w:r w:rsidRPr="000651F1">
        <w:tab/>
        <w:t xml:space="preserve">The Approved Provider Principles may specify changes of circumstances that are taken, for the purposes of </w:t>
      </w:r>
      <w:r w:rsidR="00F1052E" w:rsidRPr="000651F1">
        <w:t>subsection (</w:t>
      </w:r>
      <w:r w:rsidRPr="000651F1">
        <w:t xml:space="preserve">1), to materially affect an approved provider’s suitability to be a provider of </w:t>
      </w:r>
      <w:r w:rsidR="00126CFE" w:rsidRPr="00126CFE">
        <w:rPr>
          <w:position w:val="6"/>
          <w:sz w:val="16"/>
        </w:rPr>
        <w:t>*</w:t>
      </w:r>
      <w:r w:rsidRPr="000651F1">
        <w:t>aged care.</w:t>
      </w:r>
    </w:p>
    <w:p w:rsidR="007A0367" w:rsidRPr="000651F1" w:rsidRDefault="007A0367">
      <w:pPr>
        <w:pStyle w:val="subsection"/>
      </w:pPr>
      <w:r w:rsidRPr="000651F1">
        <w:tab/>
        <w:t>(4)</w:t>
      </w:r>
      <w:r w:rsidRPr="000651F1">
        <w:tab/>
        <w:t xml:space="preserve">An approved provider that is a </w:t>
      </w:r>
      <w:r w:rsidR="00126CFE" w:rsidRPr="00126CFE">
        <w:rPr>
          <w:position w:val="6"/>
          <w:sz w:val="16"/>
        </w:rPr>
        <w:t>*</w:t>
      </w:r>
      <w:r w:rsidRPr="000651F1">
        <w:t xml:space="preserve">corporation </w:t>
      </w:r>
      <w:r w:rsidR="0055479D" w:rsidRPr="000651F1">
        <w:t>commits</w:t>
      </w:r>
      <w:r w:rsidRPr="000651F1">
        <w:t xml:space="preserve"> an offence if the approved provider fails to notify the </w:t>
      </w:r>
      <w:r w:rsidR="00126CFE" w:rsidRPr="00126CFE">
        <w:rPr>
          <w:position w:val="6"/>
          <w:sz w:val="16"/>
        </w:rPr>
        <w:t>*</w:t>
      </w:r>
      <w:r w:rsidR="00E16327" w:rsidRPr="000651F1">
        <w:t>Quality and Safety Commissioner</w:t>
      </w:r>
      <w:r w:rsidRPr="000651F1">
        <w:t xml:space="preserve"> of such a change within the </w:t>
      </w:r>
      <w:r w:rsidR="00E47530" w:rsidRPr="000651F1">
        <w:t>14 day</w:t>
      </w:r>
      <w:r w:rsidRPr="000651F1">
        <w:t xml:space="preserve"> period.</w:t>
      </w:r>
    </w:p>
    <w:p w:rsidR="007A0367" w:rsidRPr="000651F1" w:rsidRDefault="007A0367">
      <w:pPr>
        <w:pStyle w:val="Penalty"/>
      </w:pPr>
      <w:r w:rsidRPr="000651F1">
        <w:t>Penalty:</w:t>
      </w:r>
      <w:r w:rsidRPr="000651F1">
        <w:tab/>
        <w:t>30 penalty units.</w:t>
      </w:r>
    </w:p>
    <w:p w:rsidR="007A0367" w:rsidRPr="000651F1" w:rsidRDefault="007A0367">
      <w:pPr>
        <w:pStyle w:val="subsection"/>
        <w:keepNext/>
      </w:pPr>
      <w:r w:rsidRPr="000651F1">
        <w:tab/>
        <w:t>(5)</w:t>
      </w:r>
      <w:r w:rsidRPr="000651F1">
        <w:tab/>
        <w:t xml:space="preserve">Strict liability applies to </w:t>
      </w:r>
      <w:r w:rsidR="00F1052E" w:rsidRPr="000651F1">
        <w:t>subsection (</w:t>
      </w:r>
      <w:r w:rsidRPr="000651F1">
        <w:t>4).</w:t>
      </w:r>
    </w:p>
    <w:p w:rsidR="007A0367" w:rsidRPr="000651F1" w:rsidRDefault="007A0367">
      <w:pPr>
        <w:pStyle w:val="notetext"/>
        <w:keepNext/>
      </w:pPr>
      <w:r w:rsidRPr="000651F1">
        <w:t>Note 1:</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pPr>
        <w:pStyle w:val="notetext"/>
      </w:pPr>
      <w:r w:rsidRPr="000651F1">
        <w:t>Note 2:</w:t>
      </w:r>
      <w:r w:rsidRPr="000651F1">
        <w:tab/>
        <w:t>For</w:t>
      </w:r>
      <w:r w:rsidRPr="000651F1">
        <w:rPr>
          <w:b/>
          <w:i/>
        </w:rPr>
        <w:t xml:space="preserve"> strict liability</w:t>
      </w:r>
      <w:r w:rsidRPr="000651F1">
        <w:t>, see section</w:t>
      </w:r>
      <w:r w:rsidR="00F1052E" w:rsidRPr="000651F1">
        <w:t> </w:t>
      </w:r>
      <w:r w:rsidRPr="000651F1">
        <w:t xml:space="preserve">6.1 of the </w:t>
      </w:r>
      <w:r w:rsidRPr="000651F1">
        <w:rPr>
          <w:i/>
        </w:rPr>
        <w:t>Criminal Code</w:t>
      </w:r>
      <w:r w:rsidRPr="000651F1">
        <w:t>.</w:t>
      </w:r>
    </w:p>
    <w:p w:rsidR="00E47530" w:rsidRPr="000651F1" w:rsidRDefault="00E47530" w:rsidP="00E47530">
      <w:pPr>
        <w:pStyle w:val="ActHead5"/>
      </w:pPr>
      <w:bookmarkStart w:id="34" w:name="_Toc149827687"/>
      <w:r w:rsidRPr="000651F1">
        <w:rPr>
          <w:rStyle w:val="CharSectno"/>
        </w:rPr>
        <w:t>9</w:t>
      </w:r>
      <w:r w:rsidR="00126CFE">
        <w:rPr>
          <w:rStyle w:val="CharSectno"/>
        </w:rPr>
        <w:noBreakHyphen/>
      </w:r>
      <w:r w:rsidRPr="000651F1">
        <w:rPr>
          <w:rStyle w:val="CharSectno"/>
        </w:rPr>
        <w:t>2A</w:t>
      </w:r>
      <w:r w:rsidRPr="000651F1">
        <w:t xml:space="preserve">  Obligation to notify of the occurrence of certain events relating to key personnel of an approved provider</w:t>
      </w:r>
      <w:bookmarkEnd w:id="34"/>
    </w:p>
    <w:p w:rsidR="00E47530" w:rsidRPr="000651F1" w:rsidRDefault="00E47530" w:rsidP="00E47530">
      <w:pPr>
        <w:pStyle w:val="subsection"/>
      </w:pPr>
      <w:r w:rsidRPr="000651F1">
        <w:tab/>
        <w:t>(1)</w:t>
      </w:r>
      <w:r w:rsidRPr="000651F1">
        <w:tab/>
        <w:t xml:space="preserve">An approved provider must notify the </w:t>
      </w:r>
      <w:r w:rsidR="00126CFE" w:rsidRPr="00126CFE">
        <w:rPr>
          <w:position w:val="6"/>
          <w:sz w:val="16"/>
        </w:rPr>
        <w:t>*</w:t>
      </w:r>
      <w:r w:rsidRPr="000651F1">
        <w:t>Quality and Safety Commissioner if any of the following events occurs:</w:t>
      </w:r>
    </w:p>
    <w:p w:rsidR="00E47530" w:rsidRPr="000651F1" w:rsidRDefault="00E47530" w:rsidP="00E47530">
      <w:pPr>
        <w:pStyle w:val="paragraph"/>
      </w:pPr>
      <w:r w:rsidRPr="000651F1">
        <w:tab/>
        <w:t>(a)</w:t>
      </w:r>
      <w:r w:rsidRPr="000651F1">
        <w:tab/>
        <w:t xml:space="preserve">an individual becomes one of the </w:t>
      </w:r>
      <w:r w:rsidR="00126CFE" w:rsidRPr="00126CFE">
        <w:rPr>
          <w:position w:val="6"/>
          <w:sz w:val="16"/>
        </w:rPr>
        <w:t>*</w:t>
      </w:r>
      <w:r w:rsidRPr="000651F1">
        <w:t>key personnel of the provider;</w:t>
      </w:r>
    </w:p>
    <w:p w:rsidR="00E47530" w:rsidRPr="000651F1" w:rsidRDefault="00E47530" w:rsidP="00E47530">
      <w:pPr>
        <w:pStyle w:val="paragraph"/>
      </w:pPr>
      <w:r w:rsidRPr="000651F1">
        <w:tab/>
        <w:t>(b)</w:t>
      </w:r>
      <w:r w:rsidRPr="000651F1">
        <w:tab/>
        <w:t>an individual ceases to be one of the key personnel of the provider;</w:t>
      </w:r>
    </w:p>
    <w:p w:rsidR="00E47530" w:rsidRPr="000651F1" w:rsidRDefault="00E47530" w:rsidP="00E47530">
      <w:pPr>
        <w:pStyle w:val="paragraph"/>
      </w:pPr>
      <w:r w:rsidRPr="000651F1">
        <w:tab/>
        <w:t>(c)</w:t>
      </w:r>
      <w:r w:rsidRPr="000651F1">
        <w:tab/>
        <w:t xml:space="preserve">the provider becomes aware of a change of circumstances that relates to a </w:t>
      </w:r>
      <w:r w:rsidR="00126CFE" w:rsidRPr="00126CFE">
        <w:rPr>
          <w:position w:val="6"/>
          <w:sz w:val="16"/>
        </w:rPr>
        <w:t>*</w:t>
      </w:r>
      <w:r w:rsidRPr="000651F1">
        <w:t>suitability matter in relation to an individual who is one of the key personnel of the provider.</w:t>
      </w:r>
    </w:p>
    <w:p w:rsidR="00E47530" w:rsidRPr="000651F1" w:rsidRDefault="00E47530" w:rsidP="00E47530">
      <w:pPr>
        <w:pStyle w:val="notetext"/>
      </w:pPr>
      <w:r w:rsidRPr="000651F1">
        <w:t>Note:</w:t>
      </w:r>
      <w:r w:rsidRPr="000651F1">
        <w:tab/>
        <w:t xml:space="preserve">Approved providers have a responsibility under Part 4.3 to comply with this obligation. Failure to comply with a responsibility can result in a sanction being imposed under </w:t>
      </w:r>
      <w:r w:rsidR="00126CFE">
        <w:t>Part 7</w:t>
      </w:r>
      <w:r w:rsidRPr="000651F1">
        <w:t xml:space="preserve">B of the </w:t>
      </w:r>
      <w:r w:rsidR="00126CFE" w:rsidRPr="00126CFE">
        <w:rPr>
          <w:position w:val="6"/>
          <w:sz w:val="16"/>
        </w:rPr>
        <w:t>*</w:t>
      </w:r>
      <w:r w:rsidRPr="000651F1">
        <w:t>Quality and Safety Commission Act.</w:t>
      </w:r>
    </w:p>
    <w:p w:rsidR="00E47530" w:rsidRPr="000651F1" w:rsidRDefault="00E47530" w:rsidP="00E47530">
      <w:pPr>
        <w:pStyle w:val="subsection"/>
      </w:pPr>
      <w:r w:rsidRPr="000651F1">
        <w:tab/>
        <w:t>(2)</w:t>
      </w:r>
      <w:r w:rsidRPr="000651F1">
        <w:tab/>
        <w:t>The notification must:</w:t>
      </w:r>
    </w:p>
    <w:p w:rsidR="00E47530" w:rsidRPr="000651F1" w:rsidRDefault="00E47530" w:rsidP="00E47530">
      <w:pPr>
        <w:pStyle w:val="paragraph"/>
      </w:pPr>
      <w:r w:rsidRPr="000651F1">
        <w:tab/>
        <w:t>(a)</w:t>
      </w:r>
      <w:r w:rsidRPr="000651F1">
        <w:tab/>
        <w:t>be given within 14 days after the event occurs; and</w:t>
      </w:r>
    </w:p>
    <w:p w:rsidR="00E47530" w:rsidRPr="000651F1" w:rsidRDefault="00E47530" w:rsidP="00E47530">
      <w:pPr>
        <w:pStyle w:val="paragraph"/>
      </w:pPr>
      <w:r w:rsidRPr="000651F1">
        <w:tab/>
        <w:t>(b)</w:t>
      </w:r>
      <w:r w:rsidRPr="000651F1">
        <w:tab/>
        <w:t xml:space="preserve">be in the form approved by the </w:t>
      </w:r>
      <w:r w:rsidR="00126CFE" w:rsidRPr="00126CFE">
        <w:rPr>
          <w:position w:val="6"/>
          <w:sz w:val="16"/>
        </w:rPr>
        <w:t>*</w:t>
      </w:r>
      <w:r w:rsidRPr="000651F1">
        <w:t>Quality and Safety Commissioner; and</w:t>
      </w:r>
    </w:p>
    <w:p w:rsidR="00E47530" w:rsidRPr="000651F1" w:rsidRDefault="00E47530" w:rsidP="00E47530">
      <w:pPr>
        <w:pStyle w:val="paragraph"/>
      </w:pPr>
      <w:r w:rsidRPr="000651F1">
        <w:tab/>
        <w:t>(c)</w:t>
      </w:r>
      <w:r w:rsidRPr="000651F1">
        <w:tab/>
        <w:t>if the notification relates to an event of a kind referred to in paragraph (1)(a)—state:</w:t>
      </w:r>
    </w:p>
    <w:p w:rsidR="00E47530" w:rsidRPr="000651F1" w:rsidRDefault="00E47530" w:rsidP="00E47530">
      <w:pPr>
        <w:pStyle w:val="paragraphsub"/>
      </w:pPr>
      <w:r w:rsidRPr="000651F1">
        <w:tab/>
        <w:t>(i)</w:t>
      </w:r>
      <w:r w:rsidRPr="000651F1">
        <w:tab/>
        <w:t xml:space="preserve">whether the approved provider has considered the </w:t>
      </w:r>
      <w:r w:rsidR="00126CFE" w:rsidRPr="00126CFE">
        <w:rPr>
          <w:position w:val="6"/>
          <w:sz w:val="16"/>
        </w:rPr>
        <w:t>*</w:t>
      </w:r>
      <w:r w:rsidRPr="000651F1">
        <w:t>suitability matters in relation to the individual; and</w:t>
      </w:r>
    </w:p>
    <w:p w:rsidR="00E47530" w:rsidRPr="000651F1" w:rsidRDefault="00E47530" w:rsidP="00E47530">
      <w:pPr>
        <w:pStyle w:val="paragraphsub"/>
      </w:pPr>
      <w:r w:rsidRPr="000651F1">
        <w:tab/>
        <w:t>(ii)</w:t>
      </w:r>
      <w:r w:rsidRPr="000651F1">
        <w:tab/>
        <w:t xml:space="preserve">whether, after considering those matters, the provider is reasonably satisfied that the individual is suitable to be involved in the provision of </w:t>
      </w:r>
      <w:r w:rsidR="00126CFE" w:rsidRPr="00126CFE">
        <w:rPr>
          <w:position w:val="6"/>
          <w:sz w:val="16"/>
        </w:rPr>
        <w:t>*</w:t>
      </w:r>
      <w:r w:rsidRPr="000651F1">
        <w:t>aged care; and</w:t>
      </w:r>
    </w:p>
    <w:p w:rsidR="00E47530" w:rsidRPr="000651F1" w:rsidRDefault="00E47530" w:rsidP="00E47530">
      <w:pPr>
        <w:pStyle w:val="paragraph"/>
      </w:pPr>
      <w:r w:rsidRPr="000651F1">
        <w:tab/>
        <w:t>(d)</w:t>
      </w:r>
      <w:r w:rsidRPr="000651F1">
        <w:tab/>
        <w:t xml:space="preserve">if the notification relates to an event of a kind referred to in paragraph (1)(b)—set out the reasons the individual ceased to be one of the </w:t>
      </w:r>
      <w:r w:rsidR="00126CFE" w:rsidRPr="00126CFE">
        <w:rPr>
          <w:position w:val="6"/>
          <w:sz w:val="16"/>
        </w:rPr>
        <w:t>*</w:t>
      </w:r>
      <w:r w:rsidRPr="000651F1">
        <w:t>key personnel of the approved provider; and</w:t>
      </w:r>
    </w:p>
    <w:p w:rsidR="00E47530" w:rsidRPr="000651F1" w:rsidRDefault="00E47530" w:rsidP="00E47530">
      <w:pPr>
        <w:pStyle w:val="paragraph"/>
      </w:pPr>
      <w:r w:rsidRPr="000651F1">
        <w:tab/>
        <w:t>(e)</w:t>
      </w:r>
      <w:r w:rsidRPr="000651F1">
        <w:tab/>
        <w:t>if the notification relates to an event of a kind referred to in paragraph (1)(c)—set out:</w:t>
      </w:r>
    </w:p>
    <w:p w:rsidR="00E47530" w:rsidRPr="000651F1" w:rsidRDefault="00E47530" w:rsidP="00E47530">
      <w:pPr>
        <w:pStyle w:val="paragraphsub"/>
      </w:pPr>
      <w:r w:rsidRPr="000651F1">
        <w:tab/>
        <w:t>(i)</w:t>
      </w:r>
      <w:r w:rsidRPr="000651F1">
        <w:tab/>
        <w:t>details of the change of circumstances that relates to a suitability matter in relation to the individual; and</w:t>
      </w:r>
    </w:p>
    <w:p w:rsidR="00E47530" w:rsidRPr="000651F1" w:rsidRDefault="00E47530" w:rsidP="00E47530">
      <w:pPr>
        <w:pStyle w:val="paragraphsub"/>
      </w:pPr>
      <w:r w:rsidRPr="000651F1">
        <w:tab/>
        <w:t>(ii)</w:t>
      </w:r>
      <w:r w:rsidRPr="000651F1">
        <w:tab/>
        <w:t>whether the approved provider has considered the suitability matters in relation to the individual; and</w:t>
      </w:r>
    </w:p>
    <w:p w:rsidR="00E47530" w:rsidRPr="000651F1" w:rsidRDefault="00E47530" w:rsidP="00E47530">
      <w:pPr>
        <w:pStyle w:val="paragraphsub"/>
      </w:pPr>
      <w:r w:rsidRPr="000651F1">
        <w:tab/>
        <w:t>(iii)</w:t>
      </w:r>
      <w:r w:rsidRPr="000651F1">
        <w:tab/>
        <w:t>whether, after considering those matters, the approved provider is reasonably satisfied that the individual continues to be suitable to be involved in the provision of aged care; and</w:t>
      </w:r>
    </w:p>
    <w:p w:rsidR="00E47530" w:rsidRPr="000651F1" w:rsidRDefault="00E47530" w:rsidP="00E47530">
      <w:pPr>
        <w:pStyle w:val="paragraphsub"/>
      </w:pPr>
      <w:r w:rsidRPr="000651F1">
        <w:tab/>
        <w:t>(iv)</w:t>
      </w:r>
      <w:r w:rsidRPr="000651F1">
        <w:tab/>
        <w:t>what, if any, action the provider has taken, or proposes to take, in relation to the individual.</w:t>
      </w:r>
    </w:p>
    <w:p w:rsidR="00E47530" w:rsidRPr="000651F1" w:rsidRDefault="00E47530" w:rsidP="00E47530">
      <w:pPr>
        <w:pStyle w:val="subsection"/>
      </w:pPr>
      <w:r w:rsidRPr="000651F1">
        <w:tab/>
        <w:t>(3)</w:t>
      </w:r>
      <w:r w:rsidRPr="000651F1">
        <w:tab/>
        <w:t xml:space="preserve">A </w:t>
      </w:r>
      <w:r w:rsidR="00126CFE" w:rsidRPr="00126CFE">
        <w:rPr>
          <w:position w:val="6"/>
          <w:sz w:val="16"/>
        </w:rPr>
        <w:t>*</w:t>
      </w:r>
      <w:r w:rsidRPr="000651F1">
        <w:t>corporation commits an offence of strict liability if:</w:t>
      </w:r>
    </w:p>
    <w:p w:rsidR="00E47530" w:rsidRPr="000651F1" w:rsidRDefault="00E47530" w:rsidP="00E47530">
      <w:pPr>
        <w:pStyle w:val="paragraph"/>
      </w:pPr>
      <w:r w:rsidRPr="000651F1">
        <w:tab/>
        <w:t>(a)</w:t>
      </w:r>
      <w:r w:rsidRPr="000651F1">
        <w:tab/>
        <w:t>the corporation is an approved provider; and</w:t>
      </w:r>
    </w:p>
    <w:p w:rsidR="00E47530" w:rsidRPr="000651F1" w:rsidRDefault="00E47530" w:rsidP="00E47530">
      <w:pPr>
        <w:pStyle w:val="paragraph"/>
      </w:pPr>
      <w:r w:rsidRPr="000651F1">
        <w:tab/>
        <w:t>(b)</w:t>
      </w:r>
      <w:r w:rsidRPr="000651F1">
        <w:tab/>
        <w:t>the corporation fails to comply with subsection (1).</w:t>
      </w:r>
    </w:p>
    <w:p w:rsidR="00E47530" w:rsidRPr="000651F1" w:rsidRDefault="00E47530" w:rsidP="00E47530">
      <w:pPr>
        <w:pStyle w:val="Penalty"/>
      </w:pPr>
      <w:r w:rsidRPr="000651F1">
        <w:t xml:space="preserve">Penalty: </w:t>
      </w:r>
      <w:r w:rsidRPr="000651F1">
        <w:tab/>
        <w:t>30 penalty units.</w:t>
      </w:r>
    </w:p>
    <w:p w:rsidR="007A0367" w:rsidRPr="000651F1" w:rsidRDefault="007A0367" w:rsidP="002D3F81">
      <w:pPr>
        <w:pStyle w:val="ActHead5"/>
      </w:pPr>
      <w:bookmarkStart w:id="35" w:name="_Toc149827688"/>
      <w:r w:rsidRPr="000651F1">
        <w:rPr>
          <w:rStyle w:val="CharSectno"/>
        </w:rPr>
        <w:t>9</w:t>
      </w:r>
      <w:r w:rsidR="00126CFE">
        <w:rPr>
          <w:rStyle w:val="CharSectno"/>
        </w:rPr>
        <w:noBreakHyphen/>
      </w:r>
      <w:r w:rsidRPr="000651F1">
        <w:rPr>
          <w:rStyle w:val="CharSectno"/>
        </w:rPr>
        <w:t>2</w:t>
      </w:r>
      <w:r w:rsidRPr="000651F1">
        <w:t xml:space="preserve">  Obligation to give information relevant to an approved provider’s status</w:t>
      </w:r>
      <w:r w:rsidR="00E47530" w:rsidRPr="000651F1">
        <w:t xml:space="preserve"> etc.</w:t>
      </w:r>
      <w:r w:rsidRPr="000651F1">
        <w:t xml:space="preserve"> when requested</w:t>
      </w:r>
      <w:bookmarkEnd w:id="35"/>
    </w:p>
    <w:p w:rsidR="007A0367" w:rsidRPr="000651F1" w:rsidRDefault="007A0367">
      <w:pPr>
        <w:pStyle w:val="subsection"/>
      </w:pPr>
      <w:r w:rsidRPr="000651F1">
        <w:tab/>
        <w:t>(1)</w:t>
      </w:r>
      <w:r w:rsidRPr="000651F1">
        <w:tab/>
      </w:r>
      <w:r w:rsidR="00E16327" w:rsidRPr="000651F1">
        <w:t xml:space="preserve">The </w:t>
      </w:r>
      <w:r w:rsidR="00126CFE" w:rsidRPr="00126CFE">
        <w:rPr>
          <w:position w:val="6"/>
          <w:sz w:val="16"/>
        </w:rPr>
        <w:t>*</w:t>
      </w:r>
      <w:r w:rsidR="00E16327" w:rsidRPr="000651F1">
        <w:t>Quality and Safety Commissioner</w:t>
      </w:r>
      <w:r w:rsidRPr="000651F1">
        <w:t xml:space="preserve"> may, at any time, request an approved provider to give </w:t>
      </w:r>
      <w:r w:rsidR="00E16327" w:rsidRPr="000651F1">
        <w:t>the Commissioner</w:t>
      </w:r>
      <w:r w:rsidRPr="000651F1">
        <w:t xml:space="preserve"> such information, relevant to the approved provider’s suitability to be a provider of </w:t>
      </w:r>
      <w:r w:rsidR="00126CFE" w:rsidRPr="00126CFE">
        <w:rPr>
          <w:position w:val="6"/>
          <w:sz w:val="16"/>
        </w:rPr>
        <w:t>*</w:t>
      </w:r>
      <w:r w:rsidRPr="000651F1">
        <w:t>aged care, as is specified in the request. The request must be in writing.</w:t>
      </w:r>
    </w:p>
    <w:p w:rsidR="002A5ABD" w:rsidRPr="000651F1" w:rsidRDefault="002A5ABD" w:rsidP="002A5ABD">
      <w:pPr>
        <w:pStyle w:val="subsection"/>
      </w:pPr>
      <w:r w:rsidRPr="000651F1">
        <w:tab/>
        <w:t>(1A)</w:t>
      </w:r>
      <w:r w:rsidRPr="000651F1">
        <w:tab/>
        <w:t xml:space="preserve">The </w:t>
      </w:r>
      <w:r w:rsidR="00126CFE" w:rsidRPr="00126CFE">
        <w:rPr>
          <w:position w:val="6"/>
          <w:sz w:val="16"/>
        </w:rPr>
        <w:t>*</w:t>
      </w:r>
      <w:r w:rsidRPr="000651F1">
        <w:t xml:space="preserve">Quality and Safety Commissioner may, at any time, request an approved provider to give the Commissioner such information, relevant to the suitability of an individual who is one of the </w:t>
      </w:r>
      <w:r w:rsidR="00126CFE" w:rsidRPr="00126CFE">
        <w:rPr>
          <w:position w:val="6"/>
          <w:sz w:val="16"/>
        </w:rPr>
        <w:t>*</w:t>
      </w:r>
      <w:r w:rsidRPr="000651F1">
        <w:t xml:space="preserve">key personnel of the provider to be involved in the provision of </w:t>
      </w:r>
      <w:r w:rsidR="00126CFE" w:rsidRPr="00126CFE">
        <w:rPr>
          <w:position w:val="6"/>
          <w:sz w:val="16"/>
        </w:rPr>
        <w:t>*</w:t>
      </w:r>
      <w:r w:rsidRPr="000651F1">
        <w:t>aged care, as is specified in the request. The request must be in writing.</w:t>
      </w:r>
    </w:p>
    <w:p w:rsidR="007A0367" w:rsidRPr="000651F1" w:rsidRDefault="007A0367" w:rsidP="00F85208">
      <w:pPr>
        <w:pStyle w:val="subsection"/>
        <w:keepNext/>
        <w:keepLines/>
      </w:pPr>
      <w:r w:rsidRPr="000651F1">
        <w:tab/>
        <w:t>(2)</w:t>
      </w:r>
      <w:r w:rsidRPr="000651F1">
        <w:tab/>
        <w:t xml:space="preserve">The approved provider must comply </w:t>
      </w:r>
      <w:r w:rsidR="00877B15" w:rsidRPr="000651F1">
        <w:t>with a request made under subsection (1) or (1A)</w:t>
      </w:r>
      <w:r w:rsidRPr="000651F1">
        <w:t xml:space="preserve"> within 28</w:t>
      </w:r>
      <w:r w:rsidR="00BF5C99" w:rsidRPr="000651F1">
        <w:t xml:space="preserve"> </w:t>
      </w:r>
      <w:r w:rsidRPr="000651F1">
        <w:t>days after the request was made, or within such shorter period as is specified in the notice.</w:t>
      </w:r>
    </w:p>
    <w:p w:rsidR="007A0367" w:rsidRPr="000651F1" w:rsidRDefault="007A0367" w:rsidP="00F85208">
      <w:pPr>
        <w:pStyle w:val="notetext"/>
        <w:keepNext/>
        <w:keepLines/>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917DA3" w:rsidRPr="000651F1">
        <w:t xml:space="preserve">B of the </w:t>
      </w:r>
      <w:r w:rsidR="00126CFE" w:rsidRPr="00126CFE">
        <w:rPr>
          <w:position w:val="6"/>
          <w:sz w:val="16"/>
        </w:rPr>
        <w:t>*</w:t>
      </w:r>
      <w:r w:rsidR="00917DA3" w:rsidRPr="000651F1">
        <w:t>Quality and Safety Commission Act</w:t>
      </w:r>
      <w:r w:rsidRPr="000651F1">
        <w:t>.</w:t>
      </w:r>
    </w:p>
    <w:p w:rsidR="007A0367" w:rsidRPr="000651F1" w:rsidRDefault="007A0367">
      <w:pPr>
        <w:pStyle w:val="subsection"/>
        <w:keepNext/>
      </w:pPr>
      <w:r w:rsidRPr="000651F1">
        <w:tab/>
        <w:t>(3)</w:t>
      </w:r>
      <w:r w:rsidRPr="000651F1">
        <w:tab/>
        <w:t xml:space="preserve">An approved provider that is a </w:t>
      </w:r>
      <w:r w:rsidR="00126CFE" w:rsidRPr="00126CFE">
        <w:rPr>
          <w:position w:val="6"/>
          <w:sz w:val="16"/>
        </w:rPr>
        <w:t>*</w:t>
      </w:r>
      <w:r w:rsidRPr="000651F1">
        <w:t xml:space="preserve">corporation </w:t>
      </w:r>
      <w:r w:rsidR="0055479D" w:rsidRPr="000651F1">
        <w:t>commits</w:t>
      </w:r>
      <w:r w:rsidRPr="000651F1">
        <w:t xml:space="preserve"> an offence if it fails to comply </w:t>
      </w:r>
      <w:r w:rsidR="00877B15" w:rsidRPr="000651F1">
        <w:t>with a request made under subsection (1) or (1A)</w:t>
      </w:r>
      <w:r w:rsidRPr="000651F1">
        <w:t xml:space="preserve"> within the period referred to in </w:t>
      </w:r>
      <w:r w:rsidR="00F1052E" w:rsidRPr="000651F1">
        <w:t>subsection (</w:t>
      </w:r>
      <w:r w:rsidRPr="000651F1">
        <w:t>2).</w:t>
      </w:r>
    </w:p>
    <w:p w:rsidR="007A0367" w:rsidRPr="000651F1" w:rsidRDefault="007A0367">
      <w:pPr>
        <w:pStyle w:val="Penalty"/>
        <w:keepNext/>
      </w:pPr>
      <w:r w:rsidRPr="000651F1">
        <w:t>Penalty:</w:t>
      </w:r>
      <w:r w:rsidRPr="000651F1">
        <w:tab/>
        <w:t>30 penalty units.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38422B" w:rsidRPr="000651F1" w:rsidRDefault="0038422B" w:rsidP="0038422B">
      <w:pPr>
        <w:pStyle w:val="subsection"/>
      </w:pPr>
      <w:r w:rsidRPr="000651F1">
        <w:tab/>
        <w:t>(3A)</w:t>
      </w:r>
      <w:r w:rsidRPr="000651F1">
        <w:tab/>
        <w:t>Strict liability applies to subsection (3).</w:t>
      </w:r>
    </w:p>
    <w:p w:rsidR="007A0367" w:rsidRPr="000651F1" w:rsidRDefault="007A0367">
      <w:pPr>
        <w:pStyle w:val="subsection"/>
      </w:pPr>
      <w:r w:rsidRPr="000651F1">
        <w:tab/>
        <w:t>(4)</w:t>
      </w:r>
      <w:r w:rsidRPr="000651F1">
        <w:tab/>
      </w:r>
      <w:r w:rsidR="00877B15" w:rsidRPr="000651F1">
        <w:t>A request made under subsection (1) or (1A)</w:t>
      </w:r>
      <w:r w:rsidRPr="000651F1">
        <w:t xml:space="preserve"> must contain a statement setting out the effect of </w:t>
      </w:r>
      <w:r w:rsidR="00F1052E" w:rsidRPr="000651F1">
        <w:t>subsections (</w:t>
      </w:r>
      <w:r w:rsidRPr="000651F1">
        <w:t>2) and (3).</w:t>
      </w:r>
    </w:p>
    <w:p w:rsidR="007A0367" w:rsidRPr="000651F1" w:rsidRDefault="007A0367" w:rsidP="00F85208">
      <w:pPr>
        <w:pStyle w:val="ActHead5"/>
      </w:pPr>
      <w:bookmarkStart w:id="36" w:name="_Toc149827689"/>
      <w:r w:rsidRPr="000651F1">
        <w:rPr>
          <w:rStyle w:val="CharSectno"/>
        </w:rPr>
        <w:t>9</w:t>
      </w:r>
      <w:r w:rsidR="00126CFE">
        <w:rPr>
          <w:rStyle w:val="CharSectno"/>
        </w:rPr>
        <w:noBreakHyphen/>
      </w:r>
      <w:r w:rsidRPr="000651F1">
        <w:rPr>
          <w:rStyle w:val="CharSectno"/>
        </w:rPr>
        <w:t>3</w:t>
      </w:r>
      <w:r w:rsidRPr="000651F1">
        <w:t xml:space="preserve">  Obligation to give information relevant to payments</w:t>
      </w:r>
      <w:bookmarkEnd w:id="36"/>
    </w:p>
    <w:p w:rsidR="007A0367" w:rsidRPr="000651F1" w:rsidRDefault="007A0367" w:rsidP="00F85208">
      <w:pPr>
        <w:pStyle w:val="subsection"/>
        <w:keepNext/>
        <w:keepLines/>
      </w:pPr>
      <w:r w:rsidRPr="000651F1">
        <w:tab/>
        <w:t>(1)</w:t>
      </w:r>
      <w:r w:rsidRPr="000651F1">
        <w:tab/>
        <w:t xml:space="preserve">The Secretary may, at any time, request an approved provider to give to the Secretary such information relating to payments made under this Act </w:t>
      </w:r>
      <w:r w:rsidR="00E83555" w:rsidRPr="000651F1">
        <w:t xml:space="preserve">or the </w:t>
      </w:r>
      <w:r w:rsidR="00E83555" w:rsidRPr="000651F1">
        <w:rPr>
          <w:i/>
        </w:rPr>
        <w:t xml:space="preserve">Aged Care (Transitional Provisions) Act 1997 </w:t>
      </w:r>
      <w:r w:rsidRPr="000651F1">
        <w:t>as is specified in the request. The request must be in writing.</w:t>
      </w:r>
    </w:p>
    <w:p w:rsidR="007A0367" w:rsidRPr="000651F1" w:rsidRDefault="007A0367">
      <w:pPr>
        <w:pStyle w:val="subsection"/>
        <w:keepNext/>
      </w:pPr>
      <w:r w:rsidRPr="000651F1">
        <w:tab/>
        <w:t>(2)</w:t>
      </w:r>
      <w:r w:rsidRPr="000651F1">
        <w:tab/>
        <w:t>The approved provider must comply with the request within 28</w:t>
      </w:r>
      <w:r w:rsidR="00BF5C99" w:rsidRPr="000651F1">
        <w:t xml:space="preserve"> </w:t>
      </w:r>
      <w:r w:rsidRPr="000651F1">
        <w:t>days after the request was made, or within such shorter period as is specified in the notice.</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917DA3" w:rsidRPr="000651F1">
        <w:t xml:space="preserve">B of the </w:t>
      </w:r>
      <w:r w:rsidR="00126CFE" w:rsidRPr="00126CFE">
        <w:rPr>
          <w:position w:val="6"/>
          <w:sz w:val="16"/>
        </w:rPr>
        <w:t>*</w:t>
      </w:r>
      <w:r w:rsidR="00917DA3" w:rsidRPr="000651F1">
        <w:t>Quality and Safety Commission Act</w:t>
      </w:r>
      <w:r w:rsidRPr="000651F1">
        <w:t>.</w:t>
      </w:r>
    </w:p>
    <w:p w:rsidR="007A0367" w:rsidRPr="000651F1" w:rsidRDefault="007A0367">
      <w:pPr>
        <w:pStyle w:val="subsection"/>
      </w:pPr>
      <w:r w:rsidRPr="000651F1">
        <w:tab/>
        <w:t>(3)</w:t>
      </w:r>
      <w:r w:rsidRPr="000651F1">
        <w:tab/>
        <w:t xml:space="preserve">The request must contain a statement setting out the effect of </w:t>
      </w:r>
      <w:r w:rsidR="00F1052E" w:rsidRPr="000651F1">
        <w:t>subsection (</w:t>
      </w:r>
      <w:r w:rsidRPr="000651F1">
        <w:t>2).</w:t>
      </w:r>
    </w:p>
    <w:p w:rsidR="00CD747E" w:rsidRPr="000651F1" w:rsidRDefault="00CD747E" w:rsidP="002E1703">
      <w:pPr>
        <w:pStyle w:val="ActHead5"/>
      </w:pPr>
      <w:bookmarkStart w:id="37" w:name="_Toc149827690"/>
      <w:r w:rsidRPr="000651F1">
        <w:rPr>
          <w:rStyle w:val="CharSectno"/>
        </w:rPr>
        <w:t>9</w:t>
      </w:r>
      <w:r w:rsidR="00126CFE">
        <w:rPr>
          <w:rStyle w:val="CharSectno"/>
        </w:rPr>
        <w:noBreakHyphen/>
      </w:r>
      <w:r w:rsidRPr="000651F1">
        <w:rPr>
          <w:rStyle w:val="CharSectno"/>
        </w:rPr>
        <w:t>3A</w:t>
      </w:r>
      <w:r w:rsidRPr="000651F1">
        <w:t xml:space="preserve">  Obligation to give information relating to </w:t>
      </w:r>
      <w:r w:rsidR="00E83555" w:rsidRPr="000651F1">
        <w:t xml:space="preserve">refundable deposits, </w:t>
      </w:r>
      <w:r w:rsidRPr="000651F1">
        <w:t>accommodation bonds, entry contributions etc.</w:t>
      </w:r>
      <w:bookmarkEnd w:id="37"/>
    </w:p>
    <w:p w:rsidR="00CD747E" w:rsidRPr="000651F1" w:rsidRDefault="00CD747E" w:rsidP="002E1703">
      <w:pPr>
        <w:pStyle w:val="subsection"/>
        <w:keepNext/>
        <w:keepLines/>
      </w:pPr>
      <w:r w:rsidRPr="000651F1">
        <w:tab/>
        <w:t>(1)</w:t>
      </w:r>
      <w:r w:rsidRPr="000651F1">
        <w:tab/>
        <w:t>The Secretary</w:t>
      </w:r>
      <w:r w:rsidR="00667370" w:rsidRPr="000651F1">
        <w:t xml:space="preserve"> or </w:t>
      </w:r>
      <w:r w:rsidR="00126CFE" w:rsidRPr="00126CFE">
        <w:rPr>
          <w:position w:val="6"/>
          <w:sz w:val="16"/>
        </w:rPr>
        <w:t>*</w:t>
      </w:r>
      <w:r w:rsidR="00667370" w:rsidRPr="000651F1">
        <w:t>Quality and Safety Commissioner</w:t>
      </w:r>
      <w:r w:rsidRPr="000651F1">
        <w:t xml:space="preserve"> may, at any time, </w:t>
      </w:r>
      <w:r w:rsidR="00446D73" w:rsidRPr="000651F1">
        <w:t>request a person who is or has been an approved provider</w:t>
      </w:r>
      <w:r w:rsidRPr="000651F1">
        <w:t xml:space="preserve"> to give to the Secretary</w:t>
      </w:r>
      <w:r w:rsidR="00667370" w:rsidRPr="000651F1">
        <w:t xml:space="preserve"> or Commissioner</w:t>
      </w:r>
      <w:r w:rsidRPr="000651F1">
        <w:t xml:space="preserve"> specified information relating to any of the following:</w:t>
      </w:r>
    </w:p>
    <w:p w:rsidR="00CD747E" w:rsidRPr="000651F1" w:rsidRDefault="00CD747E" w:rsidP="00CD747E">
      <w:pPr>
        <w:pStyle w:val="paragraph"/>
      </w:pPr>
      <w:r w:rsidRPr="000651F1">
        <w:tab/>
        <w:t>(a)</w:t>
      </w:r>
      <w:r w:rsidRPr="000651F1">
        <w:tab/>
      </w:r>
      <w:r w:rsidR="00126CFE" w:rsidRPr="00126CFE">
        <w:rPr>
          <w:position w:val="6"/>
          <w:sz w:val="16"/>
        </w:rPr>
        <w:t>*</w:t>
      </w:r>
      <w:r w:rsidR="007C1C22" w:rsidRPr="000651F1">
        <w:t xml:space="preserve">refundable deposits or </w:t>
      </w:r>
      <w:r w:rsidR="00126CFE" w:rsidRPr="00126CFE">
        <w:rPr>
          <w:position w:val="6"/>
          <w:sz w:val="16"/>
        </w:rPr>
        <w:t>*</w:t>
      </w:r>
      <w:r w:rsidRPr="000651F1">
        <w:t xml:space="preserve">accommodation bonds charged by </w:t>
      </w:r>
      <w:r w:rsidR="00446D73" w:rsidRPr="000651F1">
        <w:t>the person</w:t>
      </w:r>
      <w:r w:rsidRPr="000651F1">
        <w:t>;</w:t>
      </w:r>
    </w:p>
    <w:p w:rsidR="00CD747E" w:rsidRPr="000651F1" w:rsidRDefault="00CD747E" w:rsidP="00CD747E">
      <w:pPr>
        <w:pStyle w:val="paragraph"/>
      </w:pPr>
      <w:r w:rsidRPr="000651F1">
        <w:tab/>
        <w:t>(b)</w:t>
      </w:r>
      <w:r w:rsidRPr="000651F1">
        <w:tab/>
        <w:t xml:space="preserve">the amount of one or more </w:t>
      </w:r>
      <w:r w:rsidR="00126CFE" w:rsidRPr="00126CFE">
        <w:rPr>
          <w:position w:val="6"/>
          <w:sz w:val="16"/>
        </w:rPr>
        <w:t>*</w:t>
      </w:r>
      <w:r w:rsidR="007C1C22" w:rsidRPr="000651F1">
        <w:t xml:space="preserve">refundable deposit balances or </w:t>
      </w:r>
      <w:r w:rsidR="00126CFE" w:rsidRPr="00126CFE">
        <w:rPr>
          <w:position w:val="6"/>
          <w:sz w:val="16"/>
        </w:rPr>
        <w:t>*</w:t>
      </w:r>
      <w:r w:rsidRPr="000651F1">
        <w:t>accommodation bond balances at a particular time;</w:t>
      </w:r>
    </w:p>
    <w:p w:rsidR="00CD747E" w:rsidRPr="000651F1" w:rsidRDefault="00CD747E" w:rsidP="00CD747E">
      <w:pPr>
        <w:pStyle w:val="paragraph"/>
      </w:pPr>
      <w:r w:rsidRPr="000651F1">
        <w:tab/>
        <w:t>(c)</w:t>
      </w:r>
      <w:r w:rsidRPr="000651F1">
        <w:tab/>
        <w:t xml:space="preserve">the amount equal to the total of the </w:t>
      </w:r>
      <w:r w:rsidR="00853997" w:rsidRPr="000651F1">
        <w:t xml:space="preserve">refundable deposit balances and </w:t>
      </w:r>
      <w:r w:rsidRPr="000651F1">
        <w:t xml:space="preserve">accommodation bond balances that </w:t>
      </w:r>
      <w:r w:rsidR="00505BA3" w:rsidRPr="000651F1">
        <w:t>the person</w:t>
      </w:r>
      <w:r w:rsidRPr="000651F1">
        <w:t xml:space="preserve"> would have had to refund at a specified earlier time if certain assumptions specified in the request were made;</w:t>
      </w:r>
    </w:p>
    <w:p w:rsidR="00CD747E" w:rsidRPr="000651F1" w:rsidRDefault="00CD747E" w:rsidP="00CD747E">
      <w:pPr>
        <w:pStyle w:val="paragraph"/>
      </w:pPr>
      <w:r w:rsidRPr="000651F1">
        <w:tab/>
        <w:t>(d)</w:t>
      </w:r>
      <w:r w:rsidRPr="000651F1">
        <w:tab/>
      </w:r>
      <w:r w:rsidR="00126CFE" w:rsidRPr="00126CFE">
        <w:rPr>
          <w:position w:val="6"/>
          <w:sz w:val="16"/>
        </w:rPr>
        <w:t>*</w:t>
      </w:r>
      <w:r w:rsidRPr="000651F1">
        <w:t xml:space="preserve">entry contributions given or loaned under a </w:t>
      </w:r>
      <w:r w:rsidR="00126CFE" w:rsidRPr="00126CFE">
        <w:rPr>
          <w:position w:val="6"/>
          <w:sz w:val="16"/>
        </w:rPr>
        <w:t>*</w:t>
      </w:r>
      <w:r w:rsidRPr="000651F1">
        <w:t xml:space="preserve">formal agreement binding </w:t>
      </w:r>
      <w:r w:rsidR="00505BA3" w:rsidRPr="000651F1">
        <w:t>the person</w:t>
      </w:r>
      <w:r w:rsidRPr="000651F1">
        <w:t>;</w:t>
      </w:r>
    </w:p>
    <w:p w:rsidR="00CD747E" w:rsidRPr="000651F1" w:rsidRDefault="00CD747E" w:rsidP="00CD747E">
      <w:pPr>
        <w:pStyle w:val="paragraph"/>
      </w:pPr>
      <w:r w:rsidRPr="000651F1">
        <w:tab/>
        <w:t>(e)</w:t>
      </w:r>
      <w:r w:rsidRPr="000651F1">
        <w:tab/>
        <w:t xml:space="preserve">the amount of one or more </w:t>
      </w:r>
      <w:r w:rsidR="00126CFE" w:rsidRPr="00126CFE">
        <w:rPr>
          <w:position w:val="6"/>
          <w:sz w:val="16"/>
        </w:rPr>
        <w:t>*</w:t>
      </w:r>
      <w:r w:rsidRPr="000651F1">
        <w:t>entry contribution balances at a particular time;</w:t>
      </w:r>
    </w:p>
    <w:p w:rsidR="00CD747E" w:rsidRPr="000651F1" w:rsidRDefault="00CD747E" w:rsidP="00454990">
      <w:pPr>
        <w:pStyle w:val="paragraph"/>
      </w:pPr>
      <w:r w:rsidRPr="000651F1">
        <w:tab/>
        <w:t>(f)</w:t>
      </w:r>
      <w:r w:rsidRPr="000651F1">
        <w:tab/>
        <w:t xml:space="preserve">the amount equal to the total of the entry contribution balances that </w:t>
      </w:r>
      <w:r w:rsidR="00505BA3" w:rsidRPr="000651F1">
        <w:t>the person</w:t>
      </w:r>
      <w:r w:rsidRPr="000651F1">
        <w:t xml:space="preserve"> would have had to refund at a specified earlier time if certain assumptions specified in the request were made</w:t>
      </w:r>
      <w:r w:rsidR="00505BA3" w:rsidRPr="000651F1">
        <w:t>;</w:t>
      </w:r>
    </w:p>
    <w:p w:rsidR="00505BA3" w:rsidRPr="000651F1" w:rsidRDefault="00505BA3" w:rsidP="00454990">
      <w:pPr>
        <w:pStyle w:val="paragraph"/>
        <w:keepNext/>
        <w:keepLines/>
      </w:pPr>
      <w:r w:rsidRPr="000651F1">
        <w:tab/>
        <w:t>(g)</w:t>
      </w:r>
      <w:r w:rsidRPr="000651F1">
        <w:tab/>
      </w:r>
      <w:r w:rsidR="00126CFE" w:rsidRPr="00126CFE">
        <w:rPr>
          <w:position w:val="6"/>
          <w:sz w:val="16"/>
        </w:rPr>
        <w:t>*</w:t>
      </w:r>
      <w:r w:rsidRPr="000651F1">
        <w:t>unregulated lump sums paid to the person;</w:t>
      </w:r>
    </w:p>
    <w:p w:rsidR="00505BA3" w:rsidRPr="000651F1" w:rsidRDefault="00505BA3" w:rsidP="00505BA3">
      <w:pPr>
        <w:pStyle w:val="paragraph"/>
      </w:pPr>
      <w:r w:rsidRPr="000651F1">
        <w:tab/>
        <w:t>(h)</w:t>
      </w:r>
      <w:r w:rsidRPr="000651F1">
        <w:tab/>
        <w:t xml:space="preserve">the amount of one or more </w:t>
      </w:r>
      <w:r w:rsidR="00126CFE" w:rsidRPr="00126CFE">
        <w:rPr>
          <w:position w:val="6"/>
          <w:sz w:val="16"/>
        </w:rPr>
        <w:t>*</w:t>
      </w:r>
      <w:r w:rsidRPr="000651F1">
        <w:t>unregulated lump sum balances at a particular time.</w:t>
      </w:r>
    </w:p>
    <w:p w:rsidR="00CD747E" w:rsidRPr="000651F1" w:rsidRDefault="00CD747E" w:rsidP="00CD747E">
      <w:pPr>
        <w:pStyle w:val="subsection2"/>
      </w:pPr>
      <w:r w:rsidRPr="000651F1">
        <w:t>The request must be in writing.</w:t>
      </w:r>
    </w:p>
    <w:p w:rsidR="00CD747E" w:rsidRPr="000651F1" w:rsidRDefault="00CD747E" w:rsidP="00CD747E">
      <w:pPr>
        <w:pStyle w:val="subsection"/>
      </w:pPr>
      <w:r w:rsidRPr="000651F1">
        <w:tab/>
        <w:t>(2)</w:t>
      </w:r>
      <w:r w:rsidRPr="000651F1">
        <w:tab/>
      </w:r>
      <w:r w:rsidR="0019471F" w:rsidRPr="000651F1">
        <w:t>The person</w:t>
      </w:r>
      <w:r w:rsidRPr="000651F1">
        <w:t xml:space="preserve"> must comply with the request within 28</w:t>
      </w:r>
      <w:r w:rsidR="00BF5C99" w:rsidRPr="000651F1">
        <w:t xml:space="preserve"> </w:t>
      </w:r>
      <w:r w:rsidRPr="000651F1">
        <w:t>days after the request was made, or within such shorter period as is specified in the request.</w:t>
      </w:r>
    </w:p>
    <w:p w:rsidR="00CD747E" w:rsidRPr="000651F1" w:rsidRDefault="00CD747E" w:rsidP="00CD747E">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917DA3" w:rsidRPr="000651F1">
        <w:t xml:space="preserve">B of the </w:t>
      </w:r>
      <w:r w:rsidR="00126CFE" w:rsidRPr="00126CFE">
        <w:rPr>
          <w:position w:val="6"/>
          <w:sz w:val="16"/>
        </w:rPr>
        <w:t>*</w:t>
      </w:r>
      <w:r w:rsidR="00917DA3" w:rsidRPr="000651F1">
        <w:t>Quality and Safety Commission Act</w:t>
      </w:r>
      <w:r w:rsidRPr="000651F1">
        <w:t>.</w:t>
      </w:r>
    </w:p>
    <w:p w:rsidR="0019471F" w:rsidRPr="000651F1" w:rsidRDefault="0019471F" w:rsidP="0019471F">
      <w:pPr>
        <w:pStyle w:val="subsection"/>
      </w:pPr>
      <w:r w:rsidRPr="000651F1">
        <w:tab/>
        <w:t>(3)</w:t>
      </w:r>
      <w:r w:rsidRPr="000651F1">
        <w:tab/>
        <w:t>A person commits an offence if:</w:t>
      </w:r>
    </w:p>
    <w:p w:rsidR="0019471F" w:rsidRPr="000651F1" w:rsidRDefault="0019471F" w:rsidP="0019471F">
      <w:pPr>
        <w:pStyle w:val="paragraph"/>
      </w:pPr>
      <w:r w:rsidRPr="000651F1">
        <w:tab/>
        <w:t>(a)</w:t>
      </w:r>
      <w:r w:rsidRPr="000651F1">
        <w:tab/>
        <w:t>the Secretary</w:t>
      </w:r>
      <w:r w:rsidR="00667370" w:rsidRPr="000651F1">
        <w:t xml:space="preserve"> or </w:t>
      </w:r>
      <w:r w:rsidR="00126CFE" w:rsidRPr="00126CFE">
        <w:rPr>
          <w:position w:val="6"/>
          <w:sz w:val="16"/>
        </w:rPr>
        <w:t>*</w:t>
      </w:r>
      <w:r w:rsidR="00667370" w:rsidRPr="000651F1">
        <w:t>Quality and Safety Commissioner</w:t>
      </w:r>
      <w:r w:rsidRPr="000651F1">
        <w:t xml:space="preserve"> requests the person to give information under </w:t>
      </w:r>
      <w:r w:rsidR="00F1052E" w:rsidRPr="000651F1">
        <w:t>subsection (</w:t>
      </w:r>
      <w:r w:rsidRPr="000651F1">
        <w:t>1); and</w:t>
      </w:r>
    </w:p>
    <w:p w:rsidR="0019471F" w:rsidRPr="000651F1" w:rsidRDefault="0019471F" w:rsidP="0019471F">
      <w:pPr>
        <w:pStyle w:val="paragraph"/>
      </w:pPr>
      <w:r w:rsidRPr="000651F1">
        <w:tab/>
        <w:t>(b)</w:t>
      </w:r>
      <w:r w:rsidRPr="000651F1">
        <w:tab/>
        <w:t xml:space="preserve">the person is required under </w:t>
      </w:r>
      <w:r w:rsidR="00F1052E" w:rsidRPr="000651F1">
        <w:t>subsection (</w:t>
      </w:r>
      <w:r w:rsidRPr="000651F1">
        <w:t>2) to comply with the request within a period; and</w:t>
      </w:r>
    </w:p>
    <w:p w:rsidR="0019471F" w:rsidRPr="000651F1" w:rsidRDefault="0019471F" w:rsidP="0019471F">
      <w:pPr>
        <w:pStyle w:val="paragraph"/>
      </w:pPr>
      <w:r w:rsidRPr="000651F1">
        <w:tab/>
        <w:t>(c)</w:t>
      </w:r>
      <w:r w:rsidRPr="000651F1">
        <w:tab/>
        <w:t>the person fails to comply with the request within the period; and</w:t>
      </w:r>
    </w:p>
    <w:p w:rsidR="0019471F" w:rsidRPr="000651F1" w:rsidRDefault="0019471F" w:rsidP="0019471F">
      <w:pPr>
        <w:pStyle w:val="paragraph"/>
      </w:pPr>
      <w:r w:rsidRPr="000651F1">
        <w:tab/>
        <w:t>(d)</w:t>
      </w:r>
      <w:r w:rsidRPr="000651F1">
        <w:tab/>
        <w:t xml:space="preserve">the person is a </w:t>
      </w:r>
      <w:r w:rsidR="00126CFE" w:rsidRPr="00126CFE">
        <w:rPr>
          <w:position w:val="6"/>
          <w:sz w:val="16"/>
        </w:rPr>
        <w:t>*</w:t>
      </w:r>
      <w:r w:rsidRPr="000651F1">
        <w:t>corporation.</w:t>
      </w:r>
    </w:p>
    <w:p w:rsidR="0019471F" w:rsidRPr="000651F1" w:rsidRDefault="0019471F" w:rsidP="0019471F">
      <w:pPr>
        <w:pStyle w:val="Penalty"/>
      </w:pPr>
      <w:r w:rsidRPr="000651F1">
        <w:t>Penalty:</w:t>
      </w:r>
      <w:r w:rsidRPr="000651F1">
        <w:tab/>
        <w:t>30 penalty units.</w:t>
      </w:r>
    </w:p>
    <w:p w:rsidR="0038422B" w:rsidRPr="000651F1" w:rsidRDefault="0038422B" w:rsidP="0038422B">
      <w:pPr>
        <w:pStyle w:val="subsection"/>
      </w:pPr>
      <w:r w:rsidRPr="000651F1">
        <w:tab/>
        <w:t>(3A)</w:t>
      </w:r>
      <w:r w:rsidRPr="000651F1">
        <w:tab/>
        <w:t>Strict liability applies to subsection (3).</w:t>
      </w:r>
    </w:p>
    <w:p w:rsidR="00CD747E" w:rsidRPr="000651F1" w:rsidRDefault="00CD747E" w:rsidP="00CD747E">
      <w:pPr>
        <w:pStyle w:val="subsection"/>
      </w:pPr>
      <w:r w:rsidRPr="000651F1">
        <w:tab/>
        <w:t>(4)</w:t>
      </w:r>
      <w:r w:rsidRPr="000651F1">
        <w:tab/>
        <w:t xml:space="preserve">The request must contain a statement setting out the effect of </w:t>
      </w:r>
      <w:r w:rsidR="00F1052E" w:rsidRPr="000651F1">
        <w:t>subsections (</w:t>
      </w:r>
      <w:r w:rsidRPr="000651F1">
        <w:t>2) and (3).</w:t>
      </w:r>
    </w:p>
    <w:p w:rsidR="00324863" w:rsidRPr="000651F1" w:rsidRDefault="00324863" w:rsidP="00324863">
      <w:pPr>
        <w:pStyle w:val="ActHead5"/>
      </w:pPr>
      <w:bookmarkStart w:id="38" w:name="_Toc149827691"/>
      <w:r w:rsidRPr="000651F1">
        <w:rPr>
          <w:rStyle w:val="CharSectno"/>
        </w:rPr>
        <w:t>9</w:t>
      </w:r>
      <w:r w:rsidR="00126CFE">
        <w:rPr>
          <w:rStyle w:val="CharSectno"/>
        </w:rPr>
        <w:noBreakHyphen/>
      </w:r>
      <w:r w:rsidRPr="000651F1">
        <w:rPr>
          <w:rStyle w:val="CharSectno"/>
        </w:rPr>
        <w:t>3B</w:t>
      </w:r>
      <w:r w:rsidRPr="000651F1">
        <w:t xml:space="preserve">  Obligation to give information</w:t>
      </w:r>
      <w:r w:rsidR="000F3234" w:rsidRPr="000651F1">
        <w:t xml:space="preserve"> or documents</w:t>
      </w:r>
      <w:r w:rsidRPr="000651F1">
        <w:t xml:space="preserve"> about ability to refund balances</w:t>
      </w:r>
      <w:bookmarkEnd w:id="38"/>
    </w:p>
    <w:p w:rsidR="00324863" w:rsidRPr="000651F1" w:rsidRDefault="00324863" w:rsidP="00324863">
      <w:pPr>
        <w:pStyle w:val="subsection"/>
      </w:pPr>
      <w:r w:rsidRPr="000651F1">
        <w:tab/>
        <w:t>(1)</w:t>
      </w:r>
      <w:r w:rsidRPr="000651F1">
        <w:tab/>
        <w:t>This section applies if the Secretary</w:t>
      </w:r>
      <w:r w:rsidR="00667370" w:rsidRPr="000651F1">
        <w:t xml:space="preserve"> or </w:t>
      </w:r>
      <w:r w:rsidR="00126CFE" w:rsidRPr="00126CFE">
        <w:rPr>
          <w:position w:val="6"/>
          <w:sz w:val="16"/>
        </w:rPr>
        <w:t>*</w:t>
      </w:r>
      <w:r w:rsidR="00667370" w:rsidRPr="000651F1">
        <w:t>Quality and Safety Commissioner</w:t>
      </w:r>
      <w:r w:rsidRPr="000651F1">
        <w:t xml:space="preserve"> believes, on reasonable grounds, that an approved provider:</w:t>
      </w:r>
    </w:p>
    <w:p w:rsidR="00324863" w:rsidRPr="000651F1" w:rsidRDefault="00324863" w:rsidP="00324863">
      <w:pPr>
        <w:pStyle w:val="paragraph"/>
      </w:pPr>
      <w:r w:rsidRPr="000651F1">
        <w:tab/>
        <w:t>(a)</w:t>
      </w:r>
      <w:r w:rsidRPr="000651F1">
        <w:tab/>
        <w:t xml:space="preserve">has not refunded, or is unable or unlikely to be able to refund, </w:t>
      </w:r>
      <w:r w:rsidR="00853997" w:rsidRPr="000651F1">
        <w:t xml:space="preserve">a </w:t>
      </w:r>
      <w:r w:rsidR="00126CFE" w:rsidRPr="00126CFE">
        <w:rPr>
          <w:position w:val="6"/>
          <w:sz w:val="16"/>
        </w:rPr>
        <w:t>*</w:t>
      </w:r>
      <w:r w:rsidR="00853997" w:rsidRPr="000651F1">
        <w:t xml:space="preserve">refundable deposit balance or an </w:t>
      </w:r>
      <w:r w:rsidR="00126CFE" w:rsidRPr="00126CFE">
        <w:rPr>
          <w:position w:val="6"/>
          <w:sz w:val="16"/>
        </w:rPr>
        <w:t>*</w:t>
      </w:r>
      <w:r w:rsidR="00853997" w:rsidRPr="000651F1">
        <w:t>accommodation bond balance</w:t>
      </w:r>
      <w:r w:rsidRPr="000651F1">
        <w:t>; or</w:t>
      </w:r>
    </w:p>
    <w:p w:rsidR="00324863" w:rsidRPr="000651F1" w:rsidRDefault="00324863" w:rsidP="00324863">
      <w:pPr>
        <w:pStyle w:val="paragraph"/>
      </w:pPr>
      <w:r w:rsidRPr="000651F1">
        <w:tab/>
        <w:t>(b)</w:t>
      </w:r>
      <w:r w:rsidRPr="000651F1">
        <w:tab/>
        <w:t>is experiencing financial difficulties; or</w:t>
      </w:r>
    </w:p>
    <w:p w:rsidR="00324863" w:rsidRPr="000651F1" w:rsidRDefault="00324863" w:rsidP="00324863">
      <w:pPr>
        <w:pStyle w:val="paragraph"/>
      </w:pPr>
      <w:r w:rsidRPr="000651F1">
        <w:tab/>
        <w:t>(c)</w:t>
      </w:r>
      <w:r w:rsidRPr="000651F1">
        <w:tab/>
        <w:t xml:space="preserve">has used </w:t>
      </w:r>
      <w:r w:rsidR="00EA39AC" w:rsidRPr="000651F1">
        <w:t xml:space="preserve">a </w:t>
      </w:r>
      <w:r w:rsidR="00126CFE" w:rsidRPr="00126CFE">
        <w:rPr>
          <w:position w:val="6"/>
          <w:sz w:val="16"/>
        </w:rPr>
        <w:t>*</w:t>
      </w:r>
      <w:r w:rsidR="00EA39AC" w:rsidRPr="000651F1">
        <w:t xml:space="preserve">refundable deposit or </w:t>
      </w:r>
      <w:r w:rsidRPr="000651F1">
        <w:t xml:space="preserve">an </w:t>
      </w:r>
      <w:r w:rsidR="00126CFE" w:rsidRPr="00126CFE">
        <w:rPr>
          <w:position w:val="6"/>
          <w:sz w:val="16"/>
        </w:rPr>
        <w:t>*</w:t>
      </w:r>
      <w:r w:rsidRPr="000651F1">
        <w:t xml:space="preserve">accommodation bond for a use that is not </w:t>
      </w:r>
      <w:r w:rsidR="00126CFE" w:rsidRPr="00126CFE">
        <w:rPr>
          <w:position w:val="6"/>
          <w:sz w:val="16"/>
        </w:rPr>
        <w:t>*</w:t>
      </w:r>
      <w:r w:rsidRPr="000651F1">
        <w:t>permitted.</w:t>
      </w:r>
    </w:p>
    <w:p w:rsidR="00324863" w:rsidRPr="000651F1" w:rsidRDefault="00324863" w:rsidP="00324863">
      <w:pPr>
        <w:pStyle w:val="subsection"/>
      </w:pPr>
      <w:r w:rsidRPr="000651F1">
        <w:tab/>
        <w:t>(2)</w:t>
      </w:r>
      <w:r w:rsidRPr="000651F1">
        <w:tab/>
        <w:t>The Secretary</w:t>
      </w:r>
      <w:r w:rsidR="00667370" w:rsidRPr="000651F1">
        <w:t xml:space="preserve"> or </w:t>
      </w:r>
      <w:r w:rsidR="00126CFE" w:rsidRPr="00126CFE">
        <w:rPr>
          <w:position w:val="6"/>
          <w:sz w:val="16"/>
        </w:rPr>
        <w:t>*</w:t>
      </w:r>
      <w:r w:rsidR="00667370" w:rsidRPr="000651F1">
        <w:t>Quality and Safety Commissioner</w:t>
      </w:r>
      <w:r w:rsidRPr="000651F1">
        <w:t xml:space="preserve"> may request the approved provider to give the Secretary</w:t>
      </w:r>
      <w:r w:rsidR="00667370" w:rsidRPr="000651F1">
        <w:t xml:space="preserve"> or Commissioner</w:t>
      </w:r>
      <w:r w:rsidRPr="000651F1">
        <w:t xml:space="preserve"> information </w:t>
      </w:r>
      <w:r w:rsidR="00603E6F" w:rsidRPr="000651F1">
        <w:t xml:space="preserve">or documents </w:t>
      </w:r>
      <w:r w:rsidRPr="000651F1">
        <w:t>specified in the request relating to any of the following:</w:t>
      </w:r>
    </w:p>
    <w:p w:rsidR="00324863" w:rsidRPr="000651F1" w:rsidRDefault="00324863" w:rsidP="00324863">
      <w:pPr>
        <w:pStyle w:val="paragraph"/>
      </w:pPr>
      <w:r w:rsidRPr="000651F1">
        <w:tab/>
        <w:t>(a)</w:t>
      </w:r>
      <w:r w:rsidRPr="000651F1">
        <w:tab/>
        <w:t xml:space="preserve">the approved provider’s suitability to be a provider of </w:t>
      </w:r>
      <w:r w:rsidR="00126CFE" w:rsidRPr="00126CFE">
        <w:rPr>
          <w:position w:val="6"/>
          <w:sz w:val="16"/>
        </w:rPr>
        <w:t>*</w:t>
      </w:r>
      <w:r w:rsidRPr="000651F1">
        <w:t>aged care;</w:t>
      </w:r>
    </w:p>
    <w:p w:rsidR="00324863" w:rsidRPr="000651F1" w:rsidRDefault="00324863" w:rsidP="00324863">
      <w:pPr>
        <w:pStyle w:val="paragraph"/>
      </w:pPr>
      <w:r w:rsidRPr="000651F1">
        <w:tab/>
        <w:t>(b)</w:t>
      </w:r>
      <w:r w:rsidRPr="000651F1">
        <w:tab/>
        <w:t>the approved provider’s financial situation;</w:t>
      </w:r>
    </w:p>
    <w:p w:rsidR="00324863" w:rsidRPr="000651F1" w:rsidRDefault="00324863" w:rsidP="00324863">
      <w:pPr>
        <w:pStyle w:val="paragraph"/>
      </w:pPr>
      <w:r w:rsidRPr="000651F1">
        <w:tab/>
        <w:t>(c)</w:t>
      </w:r>
      <w:r w:rsidRPr="000651F1">
        <w:tab/>
        <w:t xml:space="preserve">the amount of one or more </w:t>
      </w:r>
      <w:r w:rsidR="00126CFE" w:rsidRPr="00126CFE">
        <w:rPr>
          <w:position w:val="6"/>
          <w:sz w:val="16"/>
        </w:rPr>
        <w:t>*</w:t>
      </w:r>
      <w:r w:rsidR="00EA39AC" w:rsidRPr="000651F1">
        <w:t xml:space="preserve">refundable deposit balances or </w:t>
      </w:r>
      <w:r w:rsidR="00126CFE" w:rsidRPr="00126CFE">
        <w:rPr>
          <w:position w:val="6"/>
          <w:sz w:val="16"/>
        </w:rPr>
        <w:t>*</w:t>
      </w:r>
      <w:r w:rsidRPr="000651F1">
        <w:t>accommodation bond balances at a particular time;</w:t>
      </w:r>
    </w:p>
    <w:p w:rsidR="00324863" w:rsidRPr="000651F1" w:rsidRDefault="00324863" w:rsidP="00324863">
      <w:pPr>
        <w:pStyle w:val="paragraph"/>
      </w:pPr>
      <w:r w:rsidRPr="000651F1">
        <w:tab/>
        <w:t>(d)</w:t>
      </w:r>
      <w:r w:rsidRPr="000651F1">
        <w:tab/>
        <w:t xml:space="preserve">how </w:t>
      </w:r>
      <w:r w:rsidR="00126CFE" w:rsidRPr="00126CFE">
        <w:rPr>
          <w:position w:val="6"/>
          <w:sz w:val="16"/>
        </w:rPr>
        <w:t>*</w:t>
      </w:r>
      <w:r w:rsidR="00EA39AC" w:rsidRPr="000651F1">
        <w:t xml:space="preserve">refundable deposits or </w:t>
      </w:r>
      <w:r w:rsidR="00126CFE" w:rsidRPr="00126CFE">
        <w:rPr>
          <w:position w:val="6"/>
          <w:sz w:val="16"/>
        </w:rPr>
        <w:t>*</w:t>
      </w:r>
      <w:r w:rsidRPr="000651F1">
        <w:t>accommodation bonds have been used by the approved provider;</w:t>
      </w:r>
    </w:p>
    <w:p w:rsidR="00603E6F" w:rsidRPr="000651F1" w:rsidRDefault="00603E6F" w:rsidP="00603E6F">
      <w:pPr>
        <w:pStyle w:val="paragraph"/>
      </w:pPr>
      <w:r w:rsidRPr="000651F1">
        <w:tab/>
        <w:t>(da)</w:t>
      </w:r>
      <w:r w:rsidRPr="000651F1">
        <w:tab/>
        <w:t>the use of a refundable deposit or accommodation bond by the approved provider to make a loan;</w:t>
      </w:r>
    </w:p>
    <w:p w:rsidR="00324863" w:rsidRPr="000651F1" w:rsidRDefault="00324863" w:rsidP="00324863">
      <w:pPr>
        <w:pStyle w:val="paragraph"/>
      </w:pPr>
      <w:r w:rsidRPr="000651F1">
        <w:tab/>
        <w:t>(e)</w:t>
      </w:r>
      <w:r w:rsidRPr="000651F1">
        <w:tab/>
        <w:t xml:space="preserve">the approved provider’s policies and procedures relating to managing, monitoring and controlling the use of </w:t>
      </w:r>
      <w:r w:rsidR="00EA39AC" w:rsidRPr="000651F1">
        <w:t xml:space="preserve">refundable deposits and </w:t>
      </w:r>
      <w:r w:rsidRPr="000651F1">
        <w:t>accommodation bonds;</w:t>
      </w:r>
    </w:p>
    <w:p w:rsidR="00324863" w:rsidRPr="000651F1" w:rsidRDefault="00324863" w:rsidP="00324863">
      <w:pPr>
        <w:pStyle w:val="paragraph"/>
      </w:pPr>
      <w:r w:rsidRPr="000651F1">
        <w:tab/>
        <w:t>(f)</w:t>
      </w:r>
      <w:r w:rsidRPr="000651F1">
        <w:tab/>
        <w:t xml:space="preserve">the roles and responsibilities of </w:t>
      </w:r>
      <w:r w:rsidR="00126CFE" w:rsidRPr="00126CFE">
        <w:rPr>
          <w:position w:val="6"/>
          <w:sz w:val="16"/>
        </w:rPr>
        <w:t>*</w:t>
      </w:r>
      <w:r w:rsidRPr="000651F1">
        <w:t xml:space="preserve">key personnel in relation to managing, monitoring and controlling the use of </w:t>
      </w:r>
      <w:r w:rsidR="00EA39AC" w:rsidRPr="000651F1">
        <w:t xml:space="preserve">refundable deposits and </w:t>
      </w:r>
      <w:r w:rsidRPr="000651F1">
        <w:t>accommodation bonds.</w:t>
      </w:r>
    </w:p>
    <w:p w:rsidR="00324863" w:rsidRPr="000651F1" w:rsidRDefault="00324863" w:rsidP="00324863">
      <w:pPr>
        <w:pStyle w:val="subsection2"/>
      </w:pPr>
      <w:r w:rsidRPr="000651F1">
        <w:t>The request must be in writing.</w:t>
      </w:r>
    </w:p>
    <w:p w:rsidR="00603E6F" w:rsidRPr="000651F1" w:rsidRDefault="00603E6F" w:rsidP="00603E6F">
      <w:pPr>
        <w:pStyle w:val="subsection"/>
      </w:pPr>
      <w:r w:rsidRPr="000651F1">
        <w:tab/>
        <w:t>(2A)</w:t>
      </w:r>
      <w:r w:rsidRPr="000651F1">
        <w:tab/>
        <w:t xml:space="preserve">Without limiting paragraph (2)(da), the following kinds of information or documents may be specified in a request relating to the use of a </w:t>
      </w:r>
      <w:r w:rsidR="00126CFE" w:rsidRPr="00126CFE">
        <w:rPr>
          <w:position w:val="6"/>
          <w:sz w:val="16"/>
        </w:rPr>
        <w:t>*</w:t>
      </w:r>
      <w:r w:rsidRPr="000651F1">
        <w:t xml:space="preserve">refundable deposit or </w:t>
      </w:r>
      <w:r w:rsidR="00126CFE" w:rsidRPr="00126CFE">
        <w:rPr>
          <w:position w:val="6"/>
          <w:sz w:val="16"/>
        </w:rPr>
        <w:t>*</w:t>
      </w:r>
      <w:r w:rsidRPr="000651F1">
        <w:t>accommodation bond by an approved provider to make a loan:</w:t>
      </w:r>
    </w:p>
    <w:p w:rsidR="00603E6F" w:rsidRPr="000651F1" w:rsidRDefault="00603E6F" w:rsidP="00603E6F">
      <w:pPr>
        <w:pStyle w:val="paragraph"/>
      </w:pPr>
      <w:r w:rsidRPr="000651F1">
        <w:tab/>
        <w:t>(a)</w:t>
      </w:r>
      <w:r w:rsidRPr="000651F1">
        <w:tab/>
        <w:t>a copy of the agreement relating to the loan that has been executed, or entered into, by the parties to the agreement;</w:t>
      </w:r>
    </w:p>
    <w:p w:rsidR="00603E6F" w:rsidRPr="000651F1" w:rsidRDefault="00603E6F" w:rsidP="00603E6F">
      <w:pPr>
        <w:pStyle w:val="paragraph"/>
      </w:pPr>
      <w:r w:rsidRPr="000651F1">
        <w:tab/>
        <w:t>(b)</w:t>
      </w:r>
      <w:r w:rsidRPr="000651F1">
        <w:tab/>
        <w:t>the amount of the loan;</w:t>
      </w:r>
    </w:p>
    <w:p w:rsidR="00603E6F" w:rsidRPr="000651F1" w:rsidRDefault="00603E6F" w:rsidP="00603E6F">
      <w:pPr>
        <w:pStyle w:val="paragraph"/>
      </w:pPr>
      <w:r w:rsidRPr="000651F1">
        <w:tab/>
        <w:t>(c)</w:t>
      </w:r>
      <w:r w:rsidRPr="000651F1">
        <w:tab/>
        <w:t>details of any security in respect of the loan;</w:t>
      </w:r>
    </w:p>
    <w:p w:rsidR="00603E6F" w:rsidRPr="000651F1" w:rsidRDefault="00603E6F" w:rsidP="00603E6F">
      <w:pPr>
        <w:pStyle w:val="paragraph"/>
      </w:pPr>
      <w:r w:rsidRPr="000651F1">
        <w:tab/>
        <w:t>(d)</w:t>
      </w:r>
      <w:r w:rsidRPr="000651F1">
        <w:tab/>
        <w:t>details of the term or life of the loan;</w:t>
      </w:r>
    </w:p>
    <w:p w:rsidR="00603E6F" w:rsidRPr="000651F1" w:rsidRDefault="00603E6F" w:rsidP="00603E6F">
      <w:pPr>
        <w:pStyle w:val="paragraph"/>
      </w:pPr>
      <w:r w:rsidRPr="000651F1">
        <w:tab/>
        <w:t>(e)</w:t>
      </w:r>
      <w:r w:rsidRPr="000651F1">
        <w:tab/>
        <w:t>details of the rate of interest payable on the loan;</w:t>
      </w:r>
    </w:p>
    <w:p w:rsidR="00603E6F" w:rsidRPr="000651F1" w:rsidRDefault="00603E6F" w:rsidP="00603E6F">
      <w:pPr>
        <w:pStyle w:val="paragraph"/>
      </w:pPr>
      <w:r w:rsidRPr="000651F1">
        <w:tab/>
        <w:t>(f)</w:t>
      </w:r>
      <w:r w:rsidRPr="000651F1">
        <w:tab/>
        <w:t>evidence that the rate of interest payable on the loan has been set on a commercial basis;</w:t>
      </w:r>
    </w:p>
    <w:p w:rsidR="00603E6F" w:rsidRPr="000651F1" w:rsidRDefault="00603E6F" w:rsidP="00603E6F">
      <w:pPr>
        <w:pStyle w:val="paragraph"/>
      </w:pPr>
      <w:r w:rsidRPr="000651F1">
        <w:tab/>
        <w:t>(g)</w:t>
      </w:r>
      <w:r w:rsidRPr="000651F1">
        <w:tab/>
        <w:t>details of the loan repayments (including the amounts and frequency of those repayments);</w:t>
      </w:r>
    </w:p>
    <w:p w:rsidR="00603E6F" w:rsidRPr="000651F1" w:rsidRDefault="00603E6F" w:rsidP="00603E6F">
      <w:pPr>
        <w:pStyle w:val="paragraph"/>
      </w:pPr>
      <w:r w:rsidRPr="000651F1">
        <w:tab/>
        <w:t>(h)</w:t>
      </w:r>
      <w:r w:rsidRPr="000651F1">
        <w:tab/>
        <w:t>details of any review of the loan that must or may be conducted;</w:t>
      </w:r>
    </w:p>
    <w:p w:rsidR="00603E6F" w:rsidRPr="000651F1" w:rsidRDefault="00603E6F" w:rsidP="00603E6F">
      <w:pPr>
        <w:pStyle w:val="paragraph"/>
      </w:pPr>
      <w:r w:rsidRPr="000651F1">
        <w:tab/>
        <w:t>(i)</w:t>
      </w:r>
      <w:r w:rsidRPr="000651F1">
        <w:tab/>
        <w:t>details of any other conditions or terms of the loan;</w:t>
      </w:r>
    </w:p>
    <w:p w:rsidR="00603E6F" w:rsidRPr="000651F1" w:rsidRDefault="00603E6F" w:rsidP="00603E6F">
      <w:pPr>
        <w:pStyle w:val="paragraph"/>
      </w:pPr>
      <w:r w:rsidRPr="000651F1">
        <w:tab/>
        <w:t>(j)</w:t>
      </w:r>
      <w:r w:rsidRPr="000651F1">
        <w:tab/>
        <w:t>details of the commercial basis of the loan;</w:t>
      </w:r>
    </w:p>
    <w:p w:rsidR="00603E6F" w:rsidRPr="000651F1" w:rsidRDefault="00603E6F" w:rsidP="00603E6F">
      <w:pPr>
        <w:pStyle w:val="paragraph"/>
      </w:pPr>
      <w:r w:rsidRPr="000651F1">
        <w:tab/>
        <w:t>(k)</w:t>
      </w:r>
      <w:r w:rsidRPr="000651F1">
        <w:tab/>
        <w:t>evidence of the use of the money loaned;</w:t>
      </w:r>
    </w:p>
    <w:p w:rsidR="00603E6F" w:rsidRPr="000651F1" w:rsidRDefault="00603E6F" w:rsidP="00603E6F">
      <w:pPr>
        <w:pStyle w:val="paragraph"/>
      </w:pPr>
      <w:r w:rsidRPr="000651F1">
        <w:tab/>
        <w:t>(l)</w:t>
      </w:r>
      <w:r w:rsidRPr="000651F1">
        <w:tab/>
        <w:t>a copy of the financial statements (however described) of the borrower (including any such statements that have been audited);</w:t>
      </w:r>
    </w:p>
    <w:p w:rsidR="00603E6F" w:rsidRPr="000651F1" w:rsidRDefault="00603E6F" w:rsidP="00603E6F">
      <w:pPr>
        <w:pStyle w:val="paragraph"/>
      </w:pPr>
      <w:r w:rsidRPr="000651F1">
        <w:tab/>
        <w:t>(m)</w:t>
      </w:r>
      <w:r w:rsidRPr="000651F1">
        <w:tab/>
        <w:t>any other information or documents relating to the loan.</w:t>
      </w:r>
    </w:p>
    <w:p w:rsidR="00324863" w:rsidRPr="000651F1" w:rsidRDefault="00324863" w:rsidP="00324863">
      <w:pPr>
        <w:pStyle w:val="subsection"/>
      </w:pPr>
      <w:r w:rsidRPr="000651F1">
        <w:tab/>
        <w:t>(3)</w:t>
      </w:r>
      <w:r w:rsidRPr="000651F1">
        <w:tab/>
        <w:t>The Secretary</w:t>
      </w:r>
      <w:r w:rsidR="00667370" w:rsidRPr="000651F1">
        <w:t xml:space="preserve"> or </w:t>
      </w:r>
      <w:r w:rsidR="00126CFE" w:rsidRPr="00126CFE">
        <w:rPr>
          <w:position w:val="6"/>
          <w:sz w:val="16"/>
        </w:rPr>
        <w:t>*</w:t>
      </w:r>
      <w:r w:rsidR="00667370" w:rsidRPr="000651F1">
        <w:t>Quality and Safety Commissioner</w:t>
      </w:r>
      <w:r w:rsidRPr="000651F1">
        <w:t xml:space="preserve"> may request the approved provider to give the specified information</w:t>
      </w:r>
      <w:r w:rsidR="00603E6F" w:rsidRPr="000651F1">
        <w:t xml:space="preserve"> or documents</w:t>
      </w:r>
      <w:r w:rsidRPr="000651F1">
        <w:t xml:space="preserve"> on a periodic basis.</w:t>
      </w:r>
    </w:p>
    <w:p w:rsidR="00324863" w:rsidRPr="000651F1" w:rsidRDefault="00324863" w:rsidP="00324863">
      <w:pPr>
        <w:pStyle w:val="subsection"/>
      </w:pPr>
      <w:r w:rsidRPr="000651F1">
        <w:tab/>
        <w:t>(4)</w:t>
      </w:r>
      <w:r w:rsidRPr="000651F1">
        <w:tab/>
        <w:t>The approved provider must comply with the request:</w:t>
      </w:r>
    </w:p>
    <w:p w:rsidR="00324863" w:rsidRPr="000651F1" w:rsidRDefault="00324863" w:rsidP="00324863">
      <w:pPr>
        <w:pStyle w:val="paragraph"/>
      </w:pPr>
      <w:r w:rsidRPr="000651F1">
        <w:tab/>
        <w:t>(a)</w:t>
      </w:r>
      <w:r w:rsidRPr="000651F1">
        <w:tab/>
        <w:t>within 28 days after the request was made, or within such shorter period as is specified in the request; or</w:t>
      </w:r>
    </w:p>
    <w:p w:rsidR="00324863" w:rsidRPr="000651F1" w:rsidRDefault="00324863" w:rsidP="00324863">
      <w:pPr>
        <w:pStyle w:val="paragraph"/>
      </w:pPr>
      <w:r w:rsidRPr="000651F1">
        <w:tab/>
        <w:t>(b)</w:t>
      </w:r>
      <w:r w:rsidRPr="000651F1">
        <w:tab/>
        <w:t xml:space="preserve">if the </w:t>
      </w:r>
      <w:r w:rsidR="00603E6F" w:rsidRPr="000651F1">
        <w:t>information or documents are</w:t>
      </w:r>
      <w:r w:rsidRPr="000651F1">
        <w:t xml:space="preserve"> to be given on a periodic basis—before the time or times worked out in accordance with the request.</w:t>
      </w:r>
    </w:p>
    <w:p w:rsidR="00324863" w:rsidRPr="000651F1" w:rsidRDefault="00324863" w:rsidP="00324863">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917DA3" w:rsidRPr="000651F1">
        <w:t xml:space="preserve">B of the </w:t>
      </w:r>
      <w:r w:rsidR="00126CFE" w:rsidRPr="00126CFE">
        <w:rPr>
          <w:position w:val="6"/>
          <w:sz w:val="16"/>
        </w:rPr>
        <w:t>*</w:t>
      </w:r>
      <w:r w:rsidR="00917DA3" w:rsidRPr="000651F1">
        <w:t>Quality and Safety Commission Act</w:t>
      </w:r>
      <w:r w:rsidRPr="000651F1">
        <w:t>.</w:t>
      </w:r>
    </w:p>
    <w:p w:rsidR="00324863" w:rsidRPr="000651F1" w:rsidRDefault="00324863" w:rsidP="00324863">
      <w:pPr>
        <w:pStyle w:val="subsection"/>
      </w:pPr>
      <w:r w:rsidRPr="000651F1">
        <w:tab/>
        <w:t>(5)</w:t>
      </w:r>
      <w:r w:rsidRPr="000651F1">
        <w:tab/>
        <w:t>An approved provider commits an offence if:</w:t>
      </w:r>
    </w:p>
    <w:p w:rsidR="00324863" w:rsidRPr="000651F1" w:rsidRDefault="00324863" w:rsidP="00324863">
      <w:pPr>
        <w:pStyle w:val="paragraph"/>
      </w:pPr>
      <w:r w:rsidRPr="000651F1">
        <w:tab/>
        <w:t>(a)</w:t>
      </w:r>
      <w:r w:rsidRPr="000651F1">
        <w:tab/>
        <w:t>the Secretary</w:t>
      </w:r>
      <w:r w:rsidR="00667370" w:rsidRPr="000651F1">
        <w:t xml:space="preserve"> or </w:t>
      </w:r>
      <w:r w:rsidR="00126CFE" w:rsidRPr="00126CFE">
        <w:rPr>
          <w:position w:val="6"/>
          <w:sz w:val="16"/>
        </w:rPr>
        <w:t>*</w:t>
      </w:r>
      <w:r w:rsidR="00667370" w:rsidRPr="000651F1">
        <w:t>Quality and Safety Commissioner</w:t>
      </w:r>
      <w:r w:rsidRPr="000651F1">
        <w:t xml:space="preserve"> requests the approved provider to give information</w:t>
      </w:r>
      <w:r w:rsidR="00603E6F" w:rsidRPr="000651F1">
        <w:t xml:space="preserve"> or documents</w:t>
      </w:r>
      <w:r w:rsidRPr="000651F1">
        <w:t xml:space="preserve"> under </w:t>
      </w:r>
      <w:r w:rsidR="00F1052E" w:rsidRPr="000651F1">
        <w:t>subsection (</w:t>
      </w:r>
      <w:r w:rsidRPr="000651F1">
        <w:t>2); and</w:t>
      </w:r>
    </w:p>
    <w:p w:rsidR="00324863" w:rsidRPr="000651F1" w:rsidRDefault="00324863" w:rsidP="00324863">
      <w:pPr>
        <w:pStyle w:val="paragraph"/>
      </w:pPr>
      <w:r w:rsidRPr="000651F1">
        <w:tab/>
        <w:t>(b)</w:t>
      </w:r>
      <w:r w:rsidRPr="000651F1">
        <w:tab/>
        <w:t xml:space="preserve">the approved provider is required under </w:t>
      </w:r>
      <w:r w:rsidR="00F1052E" w:rsidRPr="000651F1">
        <w:t>subsection (</w:t>
      </w:r>
      <w:r w:rsidRPr="000651F1">
        <w:t>4) to comply with the request within a period or before a particular time; and</w:t>
      </w:r>
    </w:p>
    <w:p w:rsidR="00324863" w:rsidRPr="000651F1" w:rsidRDefault="00324863" w:rsidP="00324863">
      <w:pPr>
        <w:pStyle w:val="paragraph"/>
      </w:pPr>
      <w:r w:rsidRPr="000651F1">
        <w:tab/>
        <w:t>(c)</w:t>
      </w:r>
      <w:r w:rsidRPr="000651F1">
        <w:tab/>
        <w:t>the approved provider fails to comply with the request within the period or before the time; and</w:t>
      </w:r>
    </w:p>
    <w:p w:rsidR="00324863" w:rsidRPr="000651F1" w:rsidRDefault="00324863" w:rsidP="00F67FA2">
      <w:pPr>
        <w:pStyle w:val="paragraph"/>
      </w:pPr>
      <w:r w:rsidRPr="000651F1">
        <w:tab/>
        <w:t>(d)</w:t>
      </w:r>
      <w:r w:rsidRPr="000651F1">
        <w:tab/>
        <w:t xml:space="preserve">the approved provider is a </w:t>
      </w:r>
      <w:r w:rsidR="00126CFE" w:rsidRPr="00126CFE">
        <w:rPr>
          <w:position w:val="6"/>
          <w:sz w:val="16"/>
        </w:rPr>
        <w:t>*</w:t>
      </w:r>
      <w:r w:rsidRPr="000651F1">
        <w:t>corporation.</w:t>
      </w:r>
    </w:p>
    <w:p w:rsidR="00324863" w:rsidRPr="000651F1" w:rsidRDefault="00324863" w:rsidP="00324863">
      <w:pPr>
        <w:pStyle w:val="Penalty"/>
      </w:pPr>
      <w:r w:rsidRPr="000651F1">
        <w:t>Penalty:</w:t>
      </w:r>
      <w:r w:rsidRPr="000651F1">
        <w:tab/>
        <w:t>30 penalty units.</w:t>
      </w:r>
    </w:p>
    <w:p w:rsidR="0038422B" w:rsidRPr="000651F1" w:rsidRDefault="0038422B" w:rsidP="0038422B">
      <w:pPr>
        <w:pStyle w:val="subsection"/>
      </w:pPr>
      <w:r w:rsidRPr="000651F1">
        <w:tab/>
        <w:t>(5A)</w:t>
      </w:r>
      <w:r w:rsidRPr="000651F1">
        <w:tab/>
        <w:t>Strict liability applies to subsection (5).</w:t>
      </w:r>
    </w:p>
    <w:p w:rsidR="00603E6F" w:rsidRPr="000651F1" w:rsidRDefault="00603E6F" w:rsidP="00603E6F">
      <w:pPr>
        <w:pStyle w:val="subsection"/>
      </w:pPr>
      <w:r w:rsidRPr="000651F1">
        <w:tab/>
        <w:t>(5B)</w:t>
      </w:r>
      <w:r w:rsidRPr="000651F1">
        <w:tab/>
        <w:t>Subsection (5) does not apply if the information or documents requested under subsection (2) are not in the possession, custody or control of the approved provider.</w:t>
      </w:r>
    </w:p>
    <w:p w:rsidR="00603E6F" w:rsidRPr="000651F1" w:rsidRDefault="00603E6F" w:rsidP="00603E6F">
      <w:pPr>
        <w:pStyle w:val="notetext"/>
      </w:pPr>
      <w:r w:rsidRPr="000651F1">
        <w:t>Note:</w:t>
      </w:r>
      <w:r w:rsidRPr="000651F1">
        <w:tab/>
        <w:t>A defendant bears an evidential burden in relation to the matter in this subsection: see sub</w:t>
      </w:r>
      <w:r w:rsidR="00D91D48" w:rsidRPr="000651F1">
        <w:t>section 1</w:t>
      </w:r>
      <w:r w:rsidRPr="000651F1">
        <w:t xml:space="preserve">3.3(3) of the </w:t>
      </w:r>
      <w:r w:rsidRPr="000651F1">
        <w:rPr>
          <w:i/>
        </w:rPr>
        <w:t>Criminal Code</w:t>
      </w:r>
      <w:r w:rsidRPr="000651F1">
        <w:t>.</w:t>
      </w:r>
    </w:p>
    <w:p w:rsidR="00324863" w:rsidRPr="000651F1" w:rsidRDefault="00324863" w:rsidP="00324863">
      <w:pPr>
        <w:pStyle w:val="subsection"/>
      </w:pPr>
      <w:r w:rsidRPr="000651F1">
        <w:tab/>
        <w:t>(6)</w:t>
      </w:r>
      <w:r w:rsidRPr="000651F1">
        <w:tab/>
        <w:t xml:space="preserve">The request must contain a statement setting out the effect of </w:t>
      </w:r>
      <w:r w:rsidR="00F1052E" w:rsidRPr="000651F1">
        <w:t>subsections (</w:t>
      </w:r>
      <w:r w:rsidRPr="000651F1">
        <w:t>4) and (5).</w:t>
      </w:r>
    </w:p>
    <w:p w:rsidR="00603E6F" w:rsidRPr="000651F1" w:rsidRDefault="00603E6F" w:rsidP="00603E6F">
      <w:pPr>
        <w:pStyle w:val="subsection"/>
      </w:pPr>
      <w:r w:rsidRPr="000651F1">
        <w:tab/>
        <w:t>(7)</w:t>
      </w:r>
      <w:r w:rsidRPr="000651F1">
        <w:tab/>
        <w:t>If the operation of this section would result in an acquisition of property from a person otherwise than on just terms, the Commonwealth is liable to pay a reasonable amount of compensation to the person.</w:t>
      </w:r>
    </w:p>
    <w:p w:rsidR="00603E6F" w:rsidRPr="000651F1" w:rsidRDefault="00603E6F" w:rsidP="00603E6F">
      <w:pPr>
        <w:pStyle w:val="subsection"/>
      </w:pPr>
      <w:r w:rsidRPr="000651F1">
        <w:tab/>
        <w:t>(8)</w:t>
      </w:r>
      <w:r w:rsidRPr="000651F1">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rsidR="007A0367" w:rsidRPr="000651F1" w:rsidRDefault="007A0367" w:rsidP="005A2967">
      <w:pPr>
        <w:pStyle w:val="ActHead5"/>
      </w:pPr>
      <w:bookmarkStart w:id="39" w:name="_Toc149827692"/>
      <w:r w:rsidRPr="000651F1">
        <w:rPr>
          <w:rStyle w:val="CharSectno"/>
        </w:rPr>
        <w:t>9</w:t>
      </w:r>
      <w:r w:rsidR="00126CFE">
        <w:rPr>
          <w:rStyle w:val="CharSectno"/>
        </w:rPr>
        <w:noBreakHyphen/>
      </w:r>
      <w:r w:rsidRPr="000651F1">
        <w:rPr>
          <w:rStyle w:val="CharSectno"/>
        </w:rPr>
        <w:t>4</w:t>
      </w:r>
      <w:r w:rsidRPr="000651F1">
        <w:t xml:space="preserve">  Obligations while approval is suspended</w:t>
      </w:r>
      <w:bookmarkEnd w:id="39"/>
    </w:p>
    <w:p w:rsidR="007A0367" w:rsidRPr="000651F1" w:rsidRDefault="007A0367" w:rsidP="005A2967">
      <w:pPr>
        <w:pStyle w:val="subsection"/>
        <w:keepNext/>
        <w:keepLines/>
      </w:pPr>
      <w:r w:rsidRPr="000651F1">
        <w:tab/>
      </w:r>
      <w:r w:rsidRPr="000651F1">
        <w:tab/>
        <w:t xml:space="preserve">If </w:t>
      </w:r>
      <w:r w:rsidR="00667370" w:rsidRPr="000651F1">
        <w:t xml:space="preserve">a person’s approval as a provider of </w:t>
      </w:r>
      <w:r w:rsidR="00126CFE" w:rsidRPr="00126CFE">
        <w:rPr>
          <w:position w:val="6"/>
          <w:sz w:val="16"/>
        </w:rPr>
        <w:t>*</w:t>
      </w:r>
      <w:r w:rsidR="00667370" w:rsidRPr="000651F1">
        <w:t xml:space="preserve">aged care under </w:t>
      </w:r>
      <w:r w:rsidR="00126CFE">
        <w:t>Part 7</w:t>
      </w:r>
      <w:r w:rsidR="00667370" w:rsidRPr="000651F1">
        <w:t xml:space="preserve">A of the </w:t>
      </w:r>
      <w:r w:rsidR="00126CFE" w:rsidRPr="00126CFE">
        <w:rPr>
          <w:position w:val="6"/>
          <w:sz w:val="16"/>
        </w:rPr>
        <w:t>*</w:t>
      </w:r>
      <w:r w:rsidR="00667370" w:rsidRPr="000651F1">
        <w:t xml:space="preserve">Quality and Safety Commission Act is suspended for a period under </w:t>
      </w:r>
      <w:r w:rsidR="00126CFE">
        <w:t>Part 7</w:t>
      </w:r>
      <w:r w:rsidR="00667370" w:rsidRPr="000651F1">
        <w:t>B of that Act</w:t>
      </w:r>
      <w:r w:rsidRPr="000651F1">
        <w:t>, the obligations under this Division apply to the person as if the person were an approved provider during that period.</w:t>
      </w:r>
    </w:p>
    <w:p w:rsidR="00877B15" w:rsidRPr="000651F1" w:rsidRDefault="00877B15" w:rsidP="00821711">
      <w:pPr>
        <w:pStyle w:val="ActHead3"/>
        <w:pageBreakBefore/>
      </w:pPr>
      <w:bookmarkStart w:id="40" w:name="_Toc149827693"/>
      <w:r w:rsidRPr="000651F1">
        <w:rPr>
          <w:rStyle w:val="CharDivNo"/>
        </w:rPr>
        <w:t>Division 10A</w:t>
      </w:r>
      <w:r w:rsidRPr="000651F1">
        <w:t>—</w:t>
      </w:r>
      <w:r w:rsidRPr="000651F1">
        <w:rPr>
          <w:rStyle w:val="CharDivText"/>
        </w:rPr>
        <w:t>Key personnel of approved providers</w:t>
      </w:r>
      <w:bookmarkEnd w:id="40"/>
    </w:p>
    <w:p w:rsidR="00877B15" w:rsidRPr="000651F1" w:rsidRDefault="00877B15" w:rsidP="00877B15">
      <w:pPr>
        <w:pStyle w:val="ActHead5"/>
      </w:pPr>
      <w:bookmarkStart w:id="41" w:name="_Toc149827694"/>
      <w:r w:rsidRPr="000651F1">
        <w:rPr>
          <w:rStyle w:val="CharSectno"/>
        </w:rPr>
        <w:t>10A</w:t>
      </w:r>
      <w:r w:rsidR="00126CFE">
        <w:rPr>
          <w:rStyle w:val="CharSectno"/>
        </w:rPr>
        <w:noBreakHyphen/>
      </w:r>
      <w:r w:rsidRPr="000651F1">
        <w:rPr>
          <w:rStyle w:val="CharSectno"/>
        </w:rPr>
        <w:t>1</w:t>
      </w:r>
      <w:r w:rsidRPr="000651F1">
        <w:t xml:space="preserve">  Key personnel of an approved provider must notify of change of circumstances relating to suitability</w:t>
      </w:r>
      <w:bookmarkEnd w:id="41"/>
    </w:p>
    <w:p w:rsidR="00877B15" w:rsidRPr="000651F1" w:rsidRDefault="00877B15" w:rsidP="00877B15">
      <w:pPr>
        <w:pStyle w:val="subsection"/>
      </w:pPr>
      <w:r w:rsidRPr="000651F1">
        <w:tab/>
        <w:t>(1)</w:t>
      </w:r>
      <w:r w:rsidRPr="000651F1">
        <w:tab/>
        <w:t>If:</w:t>
      </w:r>
    </w:p>
    <w:p w:rsidR="00877B15" w:rsidRPr="000651F1" w:rsidRDefault="00877B15" w:rsidP="00877B15">
      <w:pPr>
        <w:pStyle w:val="paragraph"/>
      </w:pPr>
      <w:r w:rsidRPr="000651F1">
        <w:tab/>
        <w:t>(a)</w:t>
      </w:r>
      <w:r w:rsidRPr="000651F1">
        <w:tab/>
        <w:t xml:space="preserve">an individual is one of the </w:t>
      </w:r>
      <w:r w:rsidR="00126CFE" w:rsidRPr="00126CFE">
        <w:rPr>
          <w:position w:val="6"/>
          <w:sz w:val="16"/>
        </w:rPr>
        <w:t>*</w:t>
      </w:r>
      <w:r w:rsidRPr="000651F1">
        <w:t>key personnel of an approved provider; and</w:t>
      </w:r>
    </w:p>
    <w:p w:rsidR="00877B15" w:rsidRPr="000651F1" w:rsidRDefault="00877B15" w:rsidP="00877B15">
      <w:pPr>
        <w:pStyle w:val="paragraph"/>
      </w:pPr>
      <w:r w:rsidRPr="000651F1">
        <w:tab/>
        <w:t>(b)</w:t>
      </w:r>
      <w:r w:rsidRPr="000651F1">
        <w:tab/>
        <w:t xml:space="preserve">the provider is a </w:t>
      </w:r>
      <w:r w:rsidR="00126CFE" w:rsidRPr="00126CFE">
        <w:rPr>
          <w:position w:val="6"/>
          <w:sz w:val="16"/>
        </w:rPr>
        <w:t>*</w:t>
      </w:r>
      <w:r w:rsidRPr="000651F1">
        <w:t>corporation; and</w:t>
      </w:r>
    </w:p>
    <w:p w:rsidR="00877B15" w:rsidRPr="000651F1" w:rsidRDefault="00877B15" w:rsidP="00877B15">
      <w:pPr>
        <w:pStyle w:val="paragraph"/>
      </w:pPr>
      <w:r w:rsidRPr="000651F1">
        <w:tab/>
        <w:t>(c)</w:t>
      </w:r>
      <w:r w:rsidRPr="000651F1">
        <w:tab/>
        <w:t xml:space="preserve">the individual becomes aware of a change of circumstances that relates to a </w:t>
      </w:r>
      <w:r w:rsidR="00126CFE" w:rsidRPr="00126CFE">
        <w:rPr>
          <w:position w:val="6"/>
          <w:sz w:val="16"/>
        </w:rPr>
        <w:t>*</w:t>
      </w:r>
      <w:r w:rsidRPr="000651F1">
        <w:t>suitability matter in relation to the individual;</w:t>
      </w:r>
    </w:p>
    <w:p w:rsidR="00877B15" w:rsidRPr="000651F1" w:rsidRDefault="00877B15" w:rsidP="00877B15">
      <w:pPr>
        <w:pStyle w:val="subsection2"/>
      </w:pPr>
      <w:r w:rsidRPr="000651F1">
        <w:t>the individual must notify the provider of the change.</w:t>
      </w:r>
    </w:p>
    <w:p w:rsidR="00877B15" w:rsidRPr="000651F1" w:rsidRDefault="00877B15" w:rsidP="00877B15">
      <w:pPr>
        <w:pStyle w:val="subsection"/>
      </w:pPr>
      <w:r w:rsidRPr="000651F1">
        <w:tab/>
        <w:t>(2)</w:t>
      </w:r>
      <w:r w:rsidRPr="000651F1">
        <w:tab/>
        <w:t>The notification must:</w:t>
      </w:r>
    </w:p>
    <w:p w:rsidR="00877B15" w:rsidRPr="000651F1" w:rsidRDefault="00877B15" w:rsidP="00877B15">
      <w:pPr>
        <w:pStyle w:val="paragraph"/>
      </w:pPr>
      <w:r w:rsidRPr="000651F1">
        <w:tab/>
        <w:t>(a)</w:t>
      </w:r>
      <w:r w:rsidRPr="000651F1">
        <w:tab/>
        <w:t>be given in writing; and</w:t>
      </w:r>
    </w:p>
    <w:p w:rsidR="00877B15" w:rsidRPr="000651F1" w:rsidRDefault="00877B15" w:rsidP="00877B15">
      <w:pPr>
        <w:pStyle w:val="paragraph"/>
      </w:pPr>
      <w:r w:rsidRPr="000651F1">
        <w:tab/>
        <w:t>(b)</w:t>
      </w:r>
      <w:r w:rsidRPr="000651F1">
        <w:tab/>
        <w:t>be given within 14 days after the individual becomes aware of the change of circumstances; and</w:t>
      </w:r>
    </w:p>
    <w:p w:rsidR="00877B15" w:rsidRPr="000651F1" w:rsidRDefault="00877B15" w:rsidP="00877B15">
      <w:pPr>
        <w:pStyle w:val="paragraph"/>
      </w:pPr>
      <w:r w:rsidRPr="000651F1">
        <w:tab/>
        <w:t>(c)</w:t>
      </w:r>
      <w:r w:rsidRPr="000651F1">
        <w:tab/>
        <w:t xml:space="preserve">set out the details of the change of circumstances that relates to a </w:t>
      </w:r>
      <w:r w:rsidR="00126CFE" w:rsidRPr="00126CFE">
        <w:rPr>
          <w:position w:val="6"/>
          <w:sz w:val="16"/>
        </w:rPr>
        <w:t>*</w:t>
      </w:r>
      <w:r w:rsidRPr="000651F1">
        <w:t>suitability matter in relation to the individual.</w:t>
      </w:r>
    </w:p>
    <w:p w:rsidR="00877B15" w:rsidRPr="000651F1" w:rsidRDefault="00877B15" w:rsidP="00877B15">
      <w:pPr>
        <w:pStyle w:val="subsection"/>
      </w:pPr>
      <w:r w:rsidRPr="000651F1">
        <w:tab/>
        <w:t>(3)</w:t>
      </w:r>
      <w:r w:rsidRPr="000651F1">
        <w:tab/>
        <w:t>An individual commits an offence of strict liability if:</w:t>
      </w:r>
    </w:p>
    <w:p w:rsidR="00877B15" w:rsidRPr="000651F1" w:rsidRDefault="00877B15" w:rsidP="00877B15">
      <w:pPr>
        <w:pStyle w:val="paragraph"/>
      </w:pPr>
      <w:r w:rsidRPr="000651F1">
        <w:tab/>
        <w:t>(a)</w:t>
      </w:r>
      <w:r w:rsidRPr="000651F1">
        <w:tab/>
        <w:t xml:space="preserve">the individual is one of the </w:t>
      </w:r>
      <w:r w:rsidR="00126CFE" w:rsidRPr="00126CFE">
        <w:rPr>
          <w:position w:val="6"/>
          <w:sz w:val="16"/>
        </w:rPr>
        <w:t>*</w:t>
      </w:r>
      <w:r w:rsidRPr="000651F1">
        <w:t>key personnel of an approved provider; and</w:t>
      </w:r>
    </w:p>
    <w:p w:rsidR="00877B15" w:rsidRPr="000651F1" w:rsidRDefault="00877B15" w:rsidP="00877B15">
      <w:pPr>
        <w:pStyle w:val="paragraph"/>
      </w:pPr>
      <w:r w:rsidRPr="000651F1">
        <w:tab/>
        <w:t>(b)</w:t>
      </w:r>
      <w:r w:rsidRPr="000651F1">
        <w:tab/>
        <w:t xml:space="preserve">the provider is a </w:t>
      </w:r>
      <w:r w:rsidR="00126CFE" w:rsidRPr="00126CFE">
        <w:rPr>
          <w:position w:val="6"/>
          <w:sz w:val="16"/>
        </w:rPr>
        <w:t>*</w:t>
      </w:r>
      <w:r w:rsidRPr="000651F1">
        <w:t>corporation; and</w:t>
      </w:r>
    </w:p>
    <w:p w:rsidR="00877B15" w:rsidRPr="000651F1" w:rsidRDefault="00877B15" w:rsidP="00877B15">
      <w:pPr>
        <w:pStyle w:val="paragraph"/>
      </w:pPr>
      <w:r w:rsidRPr="000651F1">
        <w:tab/>
        <w:t>(c)</w:t>
      </w:r>
      <w:r w:rsidRPr="000651F1">
        <w:tab/>
        <w:t>the individual fails to comply with subsection (1).</w:t>
      </w:r>
    </w:p>
    <w:p w:rsidR="00877B15" w:rsidRPr="000651F1" w:rsidRDefault="00877B15" w:rsidP="00877B15">
      <w:pPr>
        <w:pStyle w:val="Penalty"/>
      </w:pPr>
      <w:r w:rsidRPr="000651F1">
        <w:t xml:space="preserve">Penalty: </w:t>
      </w:r>
      <w:r w:rsidRPr="000651F1">
        <w:tab/>
        <w:t>30 penalty units.</w:t>
      </w:r>
    </w:p>
    <w:p w:rsidR="00877B15" w:rsidRPr="000651F1" w:rsidRDefault="00877B15" w:rsidP="00877B15">
      <w:pPr>
        <w:pStyle w:val="ActHead5"/>
      </w:pPr>
      <w:bookmarkStart w:id="42" w:name="_Toc149827695"/>
      <w:r w:rsidRPr="000651F1">
        <w:rPr>
          <w:rStyle w:val="CharSectno"/>
        </w:rPr>
        <w:t>10A</w:t>
      </w:r>
      <w:r w:rsidR="00126CFE">
        <w:rPr>
          <w:rStyle w:val="CharSectno"/>
        </w:rPr>
        <w:noBreakHyphen/>
      </w:r>
      <w:r w:rsidRPr="000651F1">
        <w:rPr>
          <w:rStyle w:val="CharSectno"/>
        </w:rPr>
        <w:t>2</w:t>
      </w:r>
      <w:r w:rsidRPr="000651F1">
        <w:t xml:space="preserve">  Determination relating to suitability of key personnel of an approved provider</w:t>
      </w:r>
      <w:bookmarkEnd w:id="42"/>
    </w:p>
    <w:p w:rsidR="00877B15" w:rsidRPr="000651F1" w:rsidRDefault="00877B15" w:rsidP="00877B15">
      <w:pPr>
        <w:pStyle w:val="SubsectionHead"/>
      </w:pPr>
      <w:r w:rsidRPr="000651F1">
        <w:t>Determination relating to suitability of key personnel</w:t>
      </w:r>
    </w:p>
    <w:p w:rsidR="00877B15" w:rsidRPr="000651F1" w:rsidRDefault="00877B15" w:rsidP="00877B15">
      <w:pPr>
        <w:pStyle w:val="subsection"/>
      </w:pPr>
      <w:r w:rsidRPr="000651F1">
        <w:tab/>
        <w:t>(1)</w:t>
      </w:r>
      <w:r w:rsidRPr="000651F1">
        <w:tab/>
        <w:t xml:space="preserve">If an approved provider is a </w:t>
      </w:r>
      <w:r w:rsidR="00126CFE" w:rsidRPr="00126CFE">
        <w:rPr>
          <w:position w:val="6"/>
          <w:sz w:val="16"/>
        </w:rPr>
        <w:t>*</w:t>
      </w:r>
      <w:r w:rsidRPr="000651F1">
        <w:t xml:space="preserve">corporation, the </w:t>
      </w:r>
      <w:r w:rsidR="00126CFE" w:rsidRPr="00126CFE">
        <w:rPr>
          <w:position w:val="6"/>
          <w:sz w:val="16"/>
        </w:rPr>
        <w:t>*</w:t>
      </w:r>
      <w:r w:rsidRPr="000651F1">
        <w:t xml:space="preserve">Quality and Safety Commissioner may, at any time, determine that an individual who is one of the </w:t>
      </w:r>
      <w:r w:rsidR="00126CFE" w:rsidRPr="00126CFE">
        <w:rPr>
          <w:position w:val="6"/>
          <w:sz w:val="16"/>
        </w:rPr>
        <w:t>*</w:t>
      </w:r>
      <w:r w:rsidRPr="000651F1">
        <w:t xml:space="preserve">key personnel of the provider is not suitable to be involved in the provision of </w:t>
      </w:r>
      <w:r w:rsidR="00126CFE" w:rsidRPr="00126CFE">
        <w:rPr>
          <w:position w:val="6"/>
          <w:sz w:val="16"/>
        </w:rPr>
        <w:t>*</w:t>
      </w:r>
      <w:r w:rsidRPr="000651F1">
        <w:t>aged care.</w:t>
      </w:r>
    </w:p>
    <w:p w:rsidR="00877B15" w:rsidRPr="000651F1" w:rsidRDefault="00877B15" w:rsidP="00877B15">
      <w:pPr>
        <w:pStyle w:val="subsection"/>
      </w:pPr>
      <w:r w:rsidRPr="000651F1">
        <w:tab/>
        <w:t>(2)</w:t>
      </w:r>
      <w:r w:rsidRPr="000651F1">
        <w:tab/>
        <w:t xml:space="preserve">In deciding whether to make the determination under subsection (1), the </w:t>
      </w:r>
      <w:r w:rsidR="00126CFE" w:rsidRPr="00126CFE">
        <w:rPr>
          <w:position w:val="6"/>
          <w:sz w:val="16"/>
        </w:rPr>
        <w:t>*</w:t>
      </w:r>
      <w:r w:rsidRPr="000651F1">
        <w:t xml:space="preserve">Quality and Safety Commissioner must consider the </w:t>
      </w:r>
      <w:r w:rsidR="00126CFE" w:rsidRPr="00126CFE">
        <w:rPr>
          <w:position w:val="6"/>
          <w:sz w:val="16"/>
        </w:rPr>
        <w:t>*</w:t>
      </w:r>
      <w:r w:rsidRPr="000651F1">
        <w:t>suitability matters in relation to the individual.</w:t>
      </w:r>
    </w:p>
    <w:p w:rsidR="00877B15" w:rsidRPr="000651F1" w:rsidRDefault="00877B15" w:rsidP="00877B15">
      <w:pPr>
        <w:pStyle w:val="subsection"/>
      </w:pPr>
      <w:r w:rsidRPr="000651F1">
        <w:tab/>
        <w:t>(3)</w:t>
      </w:r>
      <w:r w:rsidRPr="000651F1">
        <w:tab/>
        <w:t xml:space="preserve">Subsection (2) does not limit the matters the </w:t>
      </w:r>
      <w:r w:rsidR="00126CFE" w:rsidRPr="00126CFE">
        <w:rPr>
          <w:position w:val="6"/>
          <w:sz w:val="16"/>
        </w:rPr>
        <w:t>*</w:t>
      </w:r>
      <w:r w:rsidRPr="000651F1">
        <w:t>Quality and Safety Commissioner may consider in deciding whether to make the determination under subsection (1) in relation the individual.</w:t>
      </w:r>
    </w:p>
    <w:p w:rsidR="00877B15" w:rsidRPr="000651F1" w:rsidRDefault="00877B15" w:rsidP="00877B15">
      <w:pPr>
        <w:pStyle w:val="SubsectionHead"/>
      </w:pPr>
      <w:r w:rsidRPr="000651F1">
        <w:t>Notice of intention to make determination</w:t>
      </w:r>
    </w:p>
    <w:p w:rsidR="00877B15" w:rsidRPr="000651F1" w:rsidRDefault="00877B15" w:rsidP="00877B15">
      <w:pPr>
        <w:pStyle w:val="subsection"/>
      </w:pPr>
      <w:r w:rsidRPr="000651F1">
        <w:tab/>
        <w:t>(4)</w:t>
      </w:r>
      <w:r w:rsidRPr="000651F1">
        <w:tab/>
        <w:t xml:space="preserve">Before the </w:t>
      </w:r>
      <w:r w:rsidR="00126CFE" w:rsidRPr="00126CFE">
        <w:rPr>
          <w:position w:val="6"/>
          <w:sz w:val="16"/>
        </w:rPr>
        <w:t>*</w:t>
      </w:r>
      <w:r w:rsidRPr="000651F1">
        <w:t xml:space="preserve">Quality and Safety Commissioner makes the determination in relation to an individual who is one of the </w:t>
      </w:r>
      <w:r w:rsidR="00126CFE" w:rsidRPr="00126CFE">
        <w:rPr>
          <w:position w:val="6"/>
          <w:sz w:val="16"/>
        </w:rPr>
        <w:t>*</w:t>
      </w:r>
      <w:r w:rsidRPr="000651F1">
        <w:t>key personnel of the approved provider, the Commissioner must, by written notice, notify the individual and the provider that the Commissioner is considering making such a determination.</w:t>
      </w:r>
    </w:p>
    <w:p w:rsidR="00877B15" w:rsidRPr="000651F1" w:rsidRDefault="00877B15" w:rsidP="00877B15">
      <w:pPr>
        <w:pStyle w:val="subsection"/>
      </w:pPr>
      <w:r w:rsidRPr="000651F1">
        <w:tab/>
        <w:t>(5)</w:t>
      </w:r>
      <w:r w:rsidRPr="000651F1">
        <w:tab/>
        <w:t>The notice must:</w:t>
      </w:r>
    </w:p>
    <w:p w:rsidR="00877B15" w:rsidRPr="000651F1" w:rsidRDefault="00877B15" w:rsidP="00877B15">
      <w:pPr>
        <w:pStyle w:val="paragraph"/>
      </w:pPr>
      <w:r w:rsidRPr="000651F1">
        <w:tab/>
        <w:t>(a)</w:t>
      </w:r>
      <w:r w:rsidRPr="000651F1">
        <w:tab/>
        <w:t xml:space="preserve">set out the reasons why the </w:t>
      </w:r>
      <w:r w:rsidR="00126CFE" w:rsidRPr="00126CFE">
        <w:rPr>
          <w:position w:val="6"/>
          <w:sz w:val="16"/>
        </w:rPr>
        <w:t>*</w:t>
      </w:r>
      <w:r w:rsidRPr="000651F1">
        <w:t xml:space="preserve">Quality and Safety Commissioner is considering making the determination in relation to an individual who is one of the </w:t>
      </w:r>
      <w:r w:rsidR="00126CFE" w:rsidRPr="00126CFE">
        <w:rPr>
          <w:position w:val="6"/>
          <w:sz w:val="16"/>
        </w:rPr>
        <w:t>*</w:t>
      </w:r>
      <w:r w:rsidRPr="000651F1">
        <w:t>key personnel of the approved provider; and</w:t>
      </w:r>
    </w:p>
    <w:p w:rsidR="00877B15" w:rsidRPr="000651F1" w:rsidRDefault="00877B15" w:rsidP="00877B15">
      <w:pPr>
        <w:pStyle w:val="paragraph"/>
      </w:pPr>
      <w:r w:rsidRPr="000651F1">
        <w:tab/>
        <w:t>(b)</w:t>
      </w:r>
      <w:r w:rsidRPr="000651F1">
        <w:tab/>
        <w:t>invite the individual and the provider to make submissions, in writing, to the Commissioner in relation to the matter within:</w:t>
      </w:r>
    </w:p>
    <w:p w:rsidR="00877B15" w:rsidRPr="000651F1" w:rsidRDefault="00877B15" w:rsidP="00877B15">
      <w:pPr>
        <w:pStyle w:val="paragraphsub"/>
      </w:pPr>
      <w:r w:rsidRPr="000651F1">
        <w:tab/>
        <w:t>(i)</w:t>
      </w:r>
      <w:r w:rsidRPr="000651F1">
        <w:tab/>
        <w:t>14 days after receiving the notice; or</w:t>
      </w:r>
    </w:p>
    <w:p w:rsidR="00877B15" w:rsidRPr="000651F1" w:rsidRDefault="00877B15" w:rsidP="00877B15">
      <w:pPr>
        <w:pStyle w:val="paragraphsub"/>
      </w:pPr>
      <w:r w:rsidRPr="000651F1">
        <w:tab/>
        <w:t>(ii)</w:t>
      </w:r>
      <w:r w:rsidRPr="000651F1">
        <w:tab/>
        <w:t>if a shorter period is specified in the notice—that shorter period; and</w:t>
      </w:r>
    </w:p>
    <w:p w:rsidR="00877B15" w:rsidRPr="000651F1" w:rsidRDefault="00877B15" w:rsidP="00877B15">
      <w:pPr>
        <w:pStyle w:val="paragraph"/>
      </w:pPr>
      <w:r w:rsidRPr="000651F1">
        <w:tab/>
        <w:t>(c)</w:t>
      </w:r>
      <w:r w:rsidRPr="000651F1">
        <w:tab/>
        <w:t>inform the individual and the provider that the Commissioner may, after considering any submissions made by them, decide to make the determination.</w:t>
      </w:r>
    </w:p>
    <w:p w:rsidR="00877B15" w:rsidRPr="000651F1" w:rsidRDefault="00877B15" w:rsidP="00877B15">
      <w:pPr>
        <w:pStyle w:val="subsection"/>
      </w:pPr>
      <w:r w:rsidRPr="000651F1">
        <w:tab/>
        <w:t>(6)</w:t>
      </w:r>
      <w:r w:rsidRPr="000651F1">
        <w:tab/>
        <w:t xml:space="preserve">The </w:t>
      </w:r>
      <w:r w:rsidR="00126CFE" w:rsidRPr="00126CFE">
        <w:rPr>
          <w:position w:val="6"/>
          <w:sz w:val="16"/>
        </w:rPr>
        <w:t>*</w:t>
      </w:r>
      <w:r w:rsidRPr="000651F1">
        <w:t>Quality and Safety Commissioner must consider any submissions made by the individual and the approved provider in accordance with the notice.</w:t>
      </w:r>
    </w:p>
    <w:p w:rsidR="00877B15" w:rsidRPr="000651F1" w:rsidRDefault="00877B15" w:rsidP="00877B15">
      <w:pPr>
        <w:pStyle w:val="SubsectionHead"/>
      </w:pPr>
      <w:r w:rsidRPr="000651F1">
        <w:t>Notice of determination</w:t>
      </w:r>
    </w:p>
    <w:p w:rsidR="00877B15" w:rsidRPr="000651F1" w:rsidRDefault="00877B15" w:rsidP="00877B15">
      <w:pPr>
        <w:pStyle w:val="subsection"/>
      </w:pPr>
      <w:r w:rsidRPr="000651F1">
        <w:tab/>
        <w:t>(7)</w:t>
      </w:r>
      <w:r w:rsidRPr="000651F1">
        <w:tab/>
        <w:t xml:space="preserve">If the </w:t>
      </w:r>
      <w:r w:rsidR="00126CFE" w:rsidRPr="00126CFE">
        <w:rPr>
          <w:position w:val="6"/>
          <w:sz w:val="16"/>
        </w:rPr>
        <w:t>*</w:t>
      </w:r>
      <w:r w:rsidRPr="000651F1">
        <w:t xml:space="preserve">Quality and Safety Commissioner decides to make the determination in relation to an individual who is one of the </w:t>
      </w:r>
      <w:r w:rsidR="00126CFE" w:rsidRPr="00126CFE">
        <w:rPr>
          <w:position w:val="6"/>
          <w:sz w:val="16"/>
        </w:rPr>
        <w:t>*</w:t>
      </w:r>
      <w:r w:rsidRPr="000651F1">
        <w:t>key personnel of the approved provider, the Commissioner must, within 14 days after making the decision, give the individual and the provider a written notice that:</w:t>
      </w:r>
    </w:p>
    <w:p w:rsidR="00877B15" w:rsidRPr="000651F1" w:rsidRDefault="00877B15" w:rsidP="00877B15">
      <w:pPr>
        <w:pStyle w:val="paragraph"/>
      </w:pPr>
      <w:r w:rsidRPr="000651F1">
        <w:tab/>
        <w:t>(a)</w:t>
      </w:r>
      <w:r w:rsidRPr="000651F1">
        <w:tab/>
        <w:t>sets out the decision; and</w:t>
      </w:r>
    </w:p>
    <w:p w:rsidR="00877B15" w:rsidRPr="000651F1" w:rsidRDefault="00877B15" w:rsidP="00877B15">
      <w:pPr>
        <w:pStyle w:val="paragraph"/>
      </w:pPr>
      <w:r w:rsidRPr="000651F1">
        <w:tab/>
        <w:t>(b)</w:t>
      </w:r>
      <w:r w:rsidRPr="000651F1">
        <w:tab/>
        <w:t>sets out the reasons for the decision; and</w:t>
      </w:r>
    </w:p>
    <w:p w:rsidR="00877B15" w:rsidRPr="000651F1" w:rsidRDefault="00877B15" w:rsidP="00877B15">
      <w:pPr>
        <w:pStyle w:val="paragraph"/>
      </w:pPr>
      <w:r w:rsidRPr="000651F1">
        <w:tab/>
        <w:t>(c)</w:t>
      </w:r>
      <w:r w:rsidRPr="000651F1">
        <w:tab/>
        <w:t>states that the provider must, within a specified period, take specified action to ensure that the individual ceases to be one of the key personnel of the provider; and</w:t>
      </w:r>
    </w:p>
    <w:p w:rsidR="00877B15" w:rsidRPr="000651F1" w:rsidRDefault="00877B15" w:rsidP="00877B15">
      <w:pPr>
        <w:pStyle w:val="paragraph"/>
      </w:pPr>
      <w:r w:rsidRPr="000651F1">
        <w:tab/>
        <w:t>(d)</w:t>
      </w:r>
      <w:r w:rsidRPr="000651F1">
        <w:tab/>
        <w:t>sets out the effect of sections 10A</w:t>
      </w:r>
      <w:r w:rsidR="00126CFE">
        <w:noBreakHyphen/>
      </w:r>
      <w:r w:rsidRPr="000651F1">
        <w:t>2A and 10A</w:t>
      </w:r>
      <w:r w:rsidR="00126CFE">
        <w:noBreakHyphen/>
      </w:r>
      <w:r w:rsidRPr="000651F1">
        <w:t>3.</w:t>
      </w:r>
    </w:p>
    <w:p w:rsidR="00877B15" w:rsidRPr="000651F1" w:rsidRDefault="00877B15" w:rsidP="00877B15">
      <w:pPr>
        <w:pStyle w:val="notetext"/>
      </w:pPr>
      <w:r w:rsidRPr="000651F1">
        <w:t>Note:</w:t>
      </w:r>
      <w:r w:rsidRPr="000651F1">
        <w:tab/>
        <w:t xml:space="preserve">The approved provider may request the </w:t>
      </w:r>
      <w:r w:rsidR="00126CFE" w:rsidRPr="00126CFE">
        <w:rPr>
          <w:position w:val="6"/>
          <w:sz w:val="16"/>
        </w:rPr>
        <w:t>*</w:t>
      </w:r>
      <w:r w:rsidRPr="000651F1">
        <w:t xml:space="preserve">Quality and Safety Commissioner to reconsider the decision under Part 8B of the </w:t>
      </w:r>
      <w:r w:rsidR="00126CFE" w:rsidRPr="00126CFE">
        <w:rPr>
          <w:position w:val="6"/>
          <w:sz w:val="16"/>
        </w:rPr>
        <w:t>*</w:t>
      </w:r>
      <w:r w:rsidRPr="000651F1">
        <w:t>Quality and Safety Commission Act.</w:t>
      </w:r>
    </w:p>
    <w:p w:rsidR="00877B15" w:rsidRPr="000651F1" w:rsidRDefault="00877B15" w:rsidP="00877B15">
      <w:pPr>
        <w:pStyle w:val="ActHead5"/>
      </w:pPr>
      <w:bookmarkStart w:id="43" w:name="_Toc149827696"/>
      <w:r w:rsidRPr="000651F1">
        <w:rPr>
          <w:rStyle w:val="CharSectno"/>
        </w:rPr>
        <w:t>10A</w:t>
      </w:r>
      <w:r w:rsidR="00126CFE">
        <w:rPr>
          <w:rStyle w:val="CharSectno"/>
        </w:rPr>
        <w:noBreakHyphen/>
      </w:r>
      <w:r w:rsidRPr="000651F1">
        <w:rPr>
          <w:rStyle w:val="CharSectno"/>
        </w:rPr>
        <w:t>2A</w:t>
      </w:r>
      <w:r w:rsidRPr="000651F1">
        <w:t xml:space="preserve">  Offence relating to failure to take action as required by determination</w:t>
      </w:r>
      <w:bookmarkEnd w:id="43"/>
    </w:p>
    <w:p w:rsidR="00877B15" w:rsidRPr="000651F1" w:rsidRDefault="00877B15" w:rsidP="00877B15">
      <w:pPr>
        <w:pStyle w:val="subsection"/>
      </w:pPr>
      <w:r w:rsidRPr="000651F1">
        <w:tab/>
      </w:r>
      <w:r w:rsidRPr="000651F1">
        <w:tab/>
        <w:t xml:space="preserve">A </w:t>
      </w:r>
      <w:r w:rsidR="00126CFE" w:rsidRPr="00126CFE">
        <w:rPr>
          <w:position w:val="6"/>
          <w:sz w:val="16"/>
        </w:rPr>
        <w:t>*</w:t>
      </w:r>
      <w:r w:rsidRPr="000651F1">
        <w:t>corporation commits an offence if:</w:t>
      </w:r>
    </w:p>
    <w:p w:rsidR="00877B15" w:rsidRPr="000651F1" w:rsidRDefault="00877B15" w:rsidP="00877B15">
      <w:pPr>
        <w:pStyle w:val="paragraph"/>
      </w:pPr>
      <w:r w:rsidRPr="000651F1">
        <w:tab/>
        <w:t>(a)</w:t>
      </w:r>
      <w:r w:rsidRPr="000651F1">
        <w:tab/>
        <w:t>the corporation is an approved provider; and</w:t>
      </w:r>
    </w:p>
    <w:p w:rsidR="00877B15" w:rsidRPr="000651F1" w:rsidRDefault="00877B15" w:rsidP="00877B15">
      <w:pPr>
        <w:pStyle w:val="paragraph"/>
      </w:pPr>
      <w:r w:rsidRPr="000651F1">
        <w:tab/>
        <w:t>(b)</w:t>
      </w:r>
      <w:r w:rsidRPr="000651F1">
        <w:tab/>
        <w:t xml:space="preserve">the </w:t>
      </w:r>
      <w:r w:rsidR="00126CFE" w:rsidRPr="00126CFE">
        <w:rPr>
          <w:position w:val="6"/>
          <w:sz w:val="16"/>
        </w:rPr>
        <w:t>*</w:t>
      </w:r>
      <w:r w:rsidRPr="000651F1">
        <w:t>Quality and Safety Commissioner makes a determination under sub</w:t>
      </w:r>
      <w:r w:rsidR="00D91D48" w:rsidRPr="000651F1">
        <w:t>section 1</w:t>
      </w:r>
      <w:r w:rsidRPr="000651F1">
        <w:t>0A</w:t>
      </w:r>
      <w:r w:rsidR="00126CFE">
        <w:noBreakHyphen/>
      </w:r>
      <w:r w:rsidRPr="000651F1">
        <w:t xml:space="preserve">2(1) in relation to an individual who is one of the </w:t>
      </w:r>
      <w:r w:rsidR="00126CFE" w:rsidRPr="00126CFE">
        <w:rPr>
          <w:position w:val="6"/>
          <w:sz w:val="16"/>
        </w:rPr>
        <w:t>*</w:t>
      </w:r>
      <w:r w:rsidRPr="000651F1">
        <w:t>key personnel of the corporation; and</w:t>
      </w:r>
    </w:p>
    <w:p w:rsidR="00877B15" w:rsidRPr="000651F1" w:rsidRDefault="00877B15" w:rsidP="00877B15">
      <w:pPr>
        <w:pStyle w:val="paragraph"/>
      </w:pPr>
      <w:r w:rsidRPr="000651F1">
        <w:tab/>
        <w:t>(c)</w:t>
      </w:r>
      <w:r w:rsidRPr="000651F1">
        <w:tab/>
        <w:t>the corporation fails to take the action specified in the notice of the determination within the period specified in that notice.</w:t>
      </w:r>
    </w:p>
    <w:p w:rsidR="00877B15" w:rsidRPr="000651F1" w:rsidRDefault="00877B15" w:rsidP="00877B15">
      <w:pPr>
        <w:pStyle w:val="notetext"/>
      </w:pPr>
      <w:r w:rsidRPr="000651F1">
        <w:t>Note:</w:t>
      </w:r>
      <w:r w:rsidRPr="000651F1">
        <w:tab/>
        <w:t xml:space="preserve">Section 4K of the </w:t>
      </w:r>
      <w:r w:rsidRPr="000651F1">
        <w:rPr>
          <w:i/>
        </w:rPr>
        <w:t>Crimes Act 1914</w:t>
      </w:r>
      <w:r w:rsidRPr="000651F1">
        <w:t>, which deals with continuing and multiple offences, applies to this offence.</w:t>
      </w:r>
    </w:p>
    <w:p w:rsidR="00877B15" w:rsidRPr="000651F1" w:rsidRDefault="00877B15" w:rsidP="00877B15">
      <w:pPr>
        <w:pStyle w:val="Penalty"/>
      </w:pPr>
      <w:r w:rsidRPr="000651F1">
        <w:t>Penalty:</w:t>
      </w:r>
      <w:r w:rsidRPr="000651F1">
        <w:tab/>
        <w:t>300 penalty units.</w:t>
      </w:r>
    </w:p>
    <w:p w:rsidR="00877B15" w:rsidRPr="000651F1" w:rsidRDefault="00877B15" w:rsidP="00877B15">
      <w:pPr>
        <w:pStyle w:val="ActHead5"/>
      </w:pPr>
      <w:bookmarkStart w:id="44" w:name="_Toc149827697"/>
      <w:r w:rsidRPr="000651F1">
        <w:rPr>
          <w:rStyle w:val="CharSectno"/>
        </w:rPr>
        <w:t>10A</w:t>
      </w:r>
      <w:r w:rsidR="00126CFE">
        <w:rPr>
          <w:rStyle w:val="CharSectno"/>
        </w:rPr>
        <w:noBreakHyphen/>
      </w:r>
      <w:r w:rsidRPr="000651F1">
        <w:rPr>
          <w:rStyle w:val="CharSectno"/>
        </w:rPr>
        <w:t>2B</w:t>
      </w:r>
      <w:r w:rsidRPr="000651F1">
        <w:t xml:space="preserve">  Offence relating to failure to comply with responsibility to consider suitability matters relating to key personnel</w:t>
      </w:r>
      <w:bookmarkEnd w:id="44"/>
    </w:p>
    <w:p w:rsidR="00877B15" w:rsidRPr="000651F1" w:rsidRDefault="00877B15" w:rsidP="00877B15">
      <w:pPr>
        <w:pStyle w:val="subsection"/>
      </w:pPr>
      <w:r w:rsidRPr="000651F1">
        <w:tab/>
      </w:r>
      <w:r w:rsidRPr="000651F1">
        <w:tab/>
        <w:t xml:space="preserve">A </w:t>
      </w:r>
      <w:r w:rsidR="00126CFE" w:rsidRPr="00126CFE">
        <w:rPr>
          <w:position w:val="6"/>
          <w:sz w:val="16"/>
        </w:rPr>
        <w:t>*</w:t>
      </w:r>
      <w:r w:rsidRPr="000651F1">
        <w:t>corporation commits an offence if:</w:t>
      </w:r>
    </w:p>
    <w:p w:rsidR="00877B15" w:rsidRPr="000651F1" w:rsidRDefault="00877B15" w:rsidP="00877B15">
      <w:pPr>
        <w:pStyle w:val="paragraph"/>
      </w:pPr>
      <w:r w:rsidRPr="000651F1">
        <w:tab/>
        <w:t>(a)</w:t>
      </w:r>
      <w:r w:rsidRPr="000651F1">
        <w:tab/>
        <w:t>the corporation is an approved provider; and</w:t>
      </w:r>
    </w:p>
    <w:p w:rsidR="00877B15" w:rsidRPr="000651F1" w:rsidRDefault="00877B15" w:rsidP="00877B15">
      <w:pPr>
        <w:pStyle w:val="paragraph"/>
      </w:pPr>
      <w:r w:rsidRPr="000651F1">
        <w:tab/>
        <w:t>(b)</w:t>
      </w:r>
      <w:r w:rsidRPr="000651F1">
        <w:tab/>
        <w:t>the corporation fails to comply with the responsibility under subparagraph 63</w:t>
      </w:r>
      <w:r w:rsidR="00126CFE">
        <w:noBreakHyphen/>
      </w:r>
      <w:r w:rsidRPr="000651F1">
        <w:t>1A(a)(i).</w:t>
      </w:r>
    </w:p>
    <w:p w:rsidR="00877B15" w:rsidRPr="000651F1" w:rsidRDefault="00877B15" w:rsidP="00877B15">
      <w:pPr>
        <w:pStyle w:val="Penalty"/>
      </w:pPr>
      <w:r w:rsidRPr="000651F1">
        <w:t>Penalty:</w:t>
      </w:r>
      <w:r w:rsidRPr="000651F1">
        <w:tab/>
        <w:t>300 penalty units.</w:t>
      </w:r>
    </w:p>
    <w:p w:rsidR="007A0367" w:rsidRPr="000651F1" w:rsidRDefault="007A0367" w:rsidP="002D3F81">
      <w:pPr>
        <w:pStyle w:val="ActHead5"/>
      </w:pPr>
      <w:bookmarkStart w:id="45" w:name="_Toc149827698"/>
      <w:r w:rsidRPr="000651F1">
        <w:rPr>
          <w:rStyle w:val="CharSectno"/>
        </w:rPr>
        <w:t>10A</w:t>
      </w:r>
      <w:r w:rsidR="00126CFE">
        <w:rPr>
          <w:rStyle w:val="CharSectno"/>
        </w:rPr>
        <w:noBreakHyphen/>
      </w:r>
      <w:r w:rsidRPr="000651F1">
        <w:rPr>
          <w:rStyle w:val="CharSectno"/>
        </w:rPr>
        <w:t>3</w:t>
      </w:r>
      <w:r w:rsidRPr="000651F1">
        <w:t xml:space="preserve">  Remedial orders</w:t>
      </w:r>
      <w:bookmarkEnd w:id="45"/>
    </w:p>
    <w:p w:rsidR="007A0367" w:rsidRPr="000651F1" w:rsidRDefault="007A0367">
      <w:pPr>
        <w:pStyle w:val="SubsectionHead"/>
      </w:pPr>
      <w:r w:rsidRPr="000651F1">
        <w:t>Unacceptable key personnel situation</w:t>
      </w:r>
    </w:p>
    <w:p w:rsidR="007A0367" w:rsidRPr="000651F1" w:rsidRDefault="007A0367">
      <w:pPr>
        <w:pStyle w:val="subsection"/>
      </w:pPr>
      <w:r w:rsidRPr="000651F1">
        <w:tab/>
        <w:t>(1)</w:t>
      </w:r>
      <w:r w:rsidRPr="000651F1">
        <w:tab/>
        <w:t xml:space="preserve">For the purposes of this section, an </w:t>
      </w:r>
      <w:r w:rsidRPr="000651F1">
        <w:rPr>
          <w:b/>
          <w:i/>
        </w:rPr>
        <w:t>unacceptable key personnel situation</w:t>
      </w:r>
      <w:r w:rsidRPr="000651F1">
        <w:t xml:space="preserve"> exists if:</w:t>
      </w:r>
    </w:p>
    <w:p w:rsidR="00877B15" w:rsidRPr="000651F1" w:rsidRDefault="00877B15" w:rsidP="00877B15">
      <w:pPr>
        <w:pStyle w:val="paragraph"/>
      </w:pPr>
      <w:r w:rsidRPr="000651F1">
        <w:tab/>
        <w:t>(a)</w:t>
      </w:r>
      <w:r w:rsidRPr="000651F1">
        <w:tab/>
        <w:t xml:space="preserve">the </w:t>
      </w:r>
      <w:r w:rsidR="00126CFE" w:rsidRPr="00126CFE">
        <w:rPr>
          <w:position w:val="6"/>
          <w:sz w:val="16"/>
        </w:rPr>
        <w:t>*</w:t>
      </w:r>
      <w:r w:rsidRPr="000651F1">
        <w:t>Quality and Safety Commissioner makes a determination under sub</w:t>
      </w:r>
      <w:r w:rsidR="00D91D48" w:rsidRPr="000651F1">
        <w:t>section 1</w:t>
      </w:r>
      <w:r w:rsidRPr="000651F1">
        <w:t>0A</w:t>
      </w:r>
      <w:r w:rsidR="00126CFE">
        <w:noBreakHyphen/>
      </w:r>
      <w:r w:rsidRPr="000651F1">
        <w:t xml:space="preserve">2(1) in relation to an individual who is one of the </w:t>
      </w:r>
      <w:r w:rsidR="00126CFE" w:rsidRPr="00126CFE">
        <w:rPr>
          <w:position w:val="6"/>
          <w:sz w:val="16"/>
        </w:rPr>
        <w:t>*</w:t>
      </w:r>
      <w:r w:rsidRPr="000651F1">
        <w:t>key personnel of an approved provider; and</w:t>
      </w:r>
    </w:p>
    <w:p w:rsidR="00877B15" w:rsidRPr="000651F1" w:rsidRDefault="00877B15" w:rsidP="00877B15">
      <w:pPr>
        <w:pStyle w:val="paragraph"/>
      </w:pPr>
      <w:r w:rsidRPr="000651F1">
        <w:tab/>
        <w:t>(b)</w:t>
      </w:r>
      <w:r w:rsidRPr="000651F1">
        <w:tab/>
        <w:t>the provider fails to take the action specified in the notice of the determination within the period specified in that notice.</w:t>
      </w:r>
    </w:p>
    <w:p w:rsidR="007A0367" w:rsidRPr="000651F1" w:rsidRDefault="007A0367">
      <w:pPr>
        <w:pStyle w:val="SubsectionHead"/>
      </w:pPr>
      <w:r w:rsidRPr="000651F1">
        <w:t>Grant of orders</w:t>
      </w:r>
    </w:p>
    <w:p w:rsidR="007A0367" w:rsidRPr="000651F1" w:rsidRDefault="007A0367">
      <w:pPr>
        <w:pStyle w:val="subsection"/>
      </w:pPr>
      <w:r w:rsidRPr="000651F1">
        <w:tab/>
        <w:t>(2)</w:t>
      </w:r>
      <w:r w:rsidRPr="000651F1">
        <w:tab/>
        <w:t>If an unacceptable key personnel situation exists, the Federal Court may, on application by the Secretary, make such orders as the court considers appropriate for the purpose of ensuring that that situation ceases to exist.</w:t>
      </w:r>
    </w:p>
    <w:p w:rsidR="007A0367" w:rsidRPr="000651F1" w:rsidRDefault="007A0367">
      <w:pPr>
        <w:pStyle w:val="subsection"/>
      </w:pPr>
      <w:r w:rsidRPr="000651F1">
        <w:tab/>
        <w:t>(3)</w:t>
      </w:r>
      <w:r w:rsidRPr="000651F1">
        <w:tab/>
        <w:t xml:space="preserve">In addition to the Federal Court’s power under </w:t>
      </w:r>
      <w:r w:rsidR="00F1052E" w:rsidRPr="000651F1">
        <w:t>subsection (</w:t>
      </w:r>
      <w:r w:rsidRPr="000651F1">
        <w:t>2), the court:</w:t>
      </w:r>
    </w:p>
    <w:p w:rsidR="007A0367" w:rsidRPr="000651F1" w:rsidRDefault="007A0367">
      <w:pPr>
        <w:pStyle w:val="paragraph"/>
      </w:pPr>
      <w:r w:rsidRPr="000651F1">
        <w:tab/>
        <w:t>(a)</w:t>
      </w:r>
      <w:r w:rsidRPr="000651F1">
        <w:tab/>
        <w:t>has power, for the purpose of securing compliance with any other order made under this section, to make an order directing any person to do or refrain from doing a specified act; and</w:t>
      </w:r>
    </w:p>
    <w:p w:rsidR="007A0367" w:rsidRPr="000651F1" w:rsidRDefault="007A0367">
      <w:pPr>
        <w:pStyle w:val="paragraph"/>
      </w:pPr>
      <w:r w:rsidRPr="000651F1">
        <w:tab/>
        <w:t>(b)</w:t>
      </w:r>
      <w:r w:rsidRPr="000651F1">
        <w:tab/>
        <w:t>has power to make an order containing such ancillary or consequential provisions as the court thinks just.</w:t>
      </w:r>
    </w:p>
    <w:p w:rsidR="007A0367" w:rsidRPr="000651F1" w:rsidRDefault="007A0367">
      <w:pPr>
        <w:pStyle w:val="SubsectionHead"/>
      </w:pPr>
      <w:r w:rsidRPr="000651F1">
        <w:t>Grant of interim orders</w:t>
      </w:r>
    </w:p>
    <w:p w:rsidR="007A0367" w:rsidRPr="000651F1" w:rsidRDefault="007A0367">
      <w:pPr>
        <w:pStyle w:val="subsection"/>
      </w:pPr>
      <w:r w:rsidRPr="000651F1">
        <w:tab/>
        <w:t>(4)</w:t>
      </w:r>
      <w:r w:rsidRPr="000651F1">
        <w:tab/>
        <w:t>If an application is made to the Federal Court for an order under this section, the court may, before considering the application, grant an interim order directing any person to do or refrain from doing a specified act.</w:t>
      </w:r>
    </w:p>
    <w:p w:rsidR="007A0367" w:rsidRPr="000651F1" w:rsidRDefault="007A0367">
      <w:pPr>
        <w:pStyle w:val="SubsectionHead"/>
      </w:pPr>
      <w:r w:rsidRPr="000651F1">
        <w:t>Notice of applications</w:t>
      </w:r>
    </w:p>
    <w:p w:rsidR="007A0367" w:rsidRPr="000651F1" w:rsidRDefault="007A0367">
      <w:pPr>
        <w:pStyle w:val="subsection"/>
      </w:pPr>
      <w:r w:rsidRPr="000651F1">
        <w:tab/>
        <w:t>(5)</w:t>
      </w:r>
      <w:r w:rsidRPr="000651F1">
        <w:tab/>
        <w:t>The Federal Court may, before making an order under this section, direct that notice of the application be given to such persons as it thinks fit or be published in such manner as it thinks fit, or both.</w:t>
      </w:r>
    </w:p>
    <w:p w:rsidR="007A0367" w:rsidRPr="000651F1" w:rsidRDefault="007A0367">
      <w:pPr>
        <w:pStyle w:val="SubsectionHead"/>
      </w:pPr>
      <w:r w:rsidRPr="000651F1">
        <w:t>Discharge etc. of orders</w:t>
      </w:r>
    </w:p>
    <w:p w:rsidR="007A0367" w:rsidRPr="000651F1" w:rsidRDefault="007A0367">
      <w:pPr>
        <w:pStyle w:val="subsection"/>
      </w:pPr>
      <w:r w:rsidRPr="000651F1">
        <w:tab/>
        <w:t>(6)</w:t>
      </w:r>
      <w:r w:rsidRPr="000651F1">
        <w:tab/>
        <w:t>The Federal Court may, by order, rescind, vary or discharge an order made by it under this section or suspend the operation of such an order.</w:t>
      </w:r>
    </w:p>
    <w:p w:rsidR="007A0367" w:rsidRPr="000651F1" w:rsidRDefault="00EE6245" w:rsidP="00BE4D00">
      <w:pPr>
        <w:pStyle w:val="ActHead2"/>
        <w:pageBreakBefore/>
      </w:pPr>
      <w:bookmarkStart w:id="46" w:name="_Toc149827699"/>
      <w:r w:rsidRPr="000651F1">
        <w:rPr>
          <w:rStyle w:val="CharPartNo"/>
        </w:rPr>
        <w:t>Part 2</w:t>
      </w:r>
      <w:r w:rsidR="007A0367" w:rsidRPr="000651F1">
        <w:rPr>
          <w:rStyle w:val="CharPartNo"/>
        </w:rPr>
        <w:t>.2</w:t>
      </w:r>
      <w:r w:rsidR="007A0367" w:rsidRPr="000651F1">
        <w:t>—</w:t>
      </w:r>
      <w:r w:rsidR="007A0367" w:rsidRPr="000651F1">
        <w:rPr>
          <w:rStyle w:val="CharPartText"/>
        </w:rPr>
        <w:t>Allocation of places</w:t>
      </w:r>
      <w:bookmarkEnd w:id="46"/>
    </w:p>
    <w:p w:rsidR="007A0367" w:rsidRPr="000651F1" w:rsidRDefault="00EE6245" w:rsidP="002D3F81">
      <w:pPr>
        <w:pStyle w:val="ActHead3"/>
      </w:pPr>
      <w:bookmarkStart w:id="47" w:name="_Toc149827700"/>
      <w:r w:rsidRPr="000651F1">
        <w:rPr>
          <w:rStyle w:val="CharDivNo"/>
        </w:rPr>
        <w:t>Division 1</w:t>
      </w:r>
      <w:r w:rsidR="007A0367" w:rsidRPr="000651F1">
        <w:rPr>
          <w:rStyle w:val="CharDivNo"/>
        </w:rPr>
        <w:t>1</w:t>
      </w:r>
      <w:r w:rsidR="007A0367" w:rsidRPr="000651F1">
        <w:t>—</w:t>
      </w:r>
      <w:r w:rsidR="007A0367" w:rsidRPr="000651F1">
        <w:rPr>
          <w:rStyle w:val="CharDivText"/>
        </w:rPr>
        <w:t>Introduction</w:t>
      </w:r>
      <w:bookmarkEnd w:id="47"/>
    </w:p>
    <w:p w:rsidR="007A0367" w:rsidRPr="000651F1" w:rsidRDefault="007A0367" w:rsidP="002D3F81">
      <w:pPr>
        <w:pStyle w:val="ActHead5"/>
      </w:pPr>
      <w:bookmarkStart w:id="48" w:name="_Toc149827701"/>
      <w:r w:rsidRPr="000651F1">
        <w:rPr>
          <w:rStyle w:val="CharSectno"/>
        </w:rPr>
        <w:t>11</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48"/>
      <w:r w:rsidRPr="000651F1">
        <w:t xml:space="preserve"> </w:t>
      </w:r>
    </w:p>
    <w:p w:rsidR="007A0367" w:rsidRPr="000651F1" w:rsidRDefault="007A0367" w:rsidP="005F1944">
      <w:pPr>
        <w:pStyle w:val="SOText"/>
      </w:pPr>
      <w:r w:rsidRPr="000651F1">
        <w:t xml:space="preserve">An approved provider can only receive </w:t>
      </w:r>
      <w:r w:rsidR="00126CFE" w:rsidRPr="00126CFE">
        <w:rPr>
          <w:position w:val="6"/>
          <w:sz w:val="16"/>
        </w:rPr>
        <w:t>*</w:t>
      </w:r>
      <w:r w:rsidR="00D927FA" w:rsidRPr="000651F1">
        <w:t>subsidy</w:t>
      </w:r>
      <w:r w:rsidRPr="000651F1">
        <w:t xml:space="preserve"> for providing </w:t>
      </w:r>
      <w:r w:rsidR="0018760A" w:rsidRPr="000651F1">
        <w:t>residential care or flexible care</w:t>
      </w:r>
      <w:r w:rsidRPr="000651F1">
        <w:t xml:space="preserve"> in respect of which a </w:t>
      </w:r>
      <w:r w:rsidR="00126CFE" w:rsidRPr="00126CFE">
        <w:rPr>
          <w:position w:val="6"/>
          <w:sz w:val="16"/>
        </w:rPr>
        <w:t>*</w:t>
      </w:r>
      <w:r w:rsidRPr="000651F1">
        <w:t xml:space="preserve">place has been allocated. The Commonwealth plans the distribution between </w:t>
      </w:r>
      <w:r w:rsidR="00126CFE" w:rsidRPr="00126CFE">
        <w:rPr>
          <w:position w:val="6"/>
          <w:sz w:val="16"/>
        </w:rPr>
        <w:t>*</w:t>
      </w:r>
      <w:r w:rsidRPr="000651F1">
        <w:t>regions of the available places in respect of the types of subsidies. It then invites applications and allocates the places to approved providers.</w:t>
      </w:r>
    </w:p>
    <w:p w:rsidR="007A0367" w:rsidRPr="000651F1" w:rsidRDefault="007A0367">
      <w:pPr>
        <w:pStyle w:val="TofSectsHeading"/>
      </w:pPr>
      <w:r w:rsidRPr="000651F1">
        <w:t>Table of Divisions</w:t>
      </w:r>
    </w:p>
    <w:p w:rsidR="007A0367" w:rsidRPr="000651F1" w:rsidRDefault="007A0367">
      <w:pPr>
        <w:pStyle w:val="TofSectsSubdiv"/>
      </w:pPr>
      <w:r w:rsidRPr="000651F1">
        <w:t>11</w:t>
      </w:r>
      <w:r w:rsidRPr="000651F1">
        <w:tab/>
        <w:t>Introduction</w:t>
      </w:r>
    </w:p>
    <w:p w:rsidR="007A0367" w:rsidRPr="000651F1" w:rsidRDefault="007A0367">
      <w:pPr>
        <w:pStyle w:val="TofSectsSubdiv"/>
      </w:pPr>
      <w:r w:rsidRPr="000651F1">
        <w:t>12</w:t>
      </w:r>
      <w:r w:rsidRPr="000651F1">
        <w:tab/>
        <w:t>How does the Commonwealth plan its allocations of places?</w:t>
      </w:r>
    </w:p>
    <w:p w:rsidR="007A0367" w:rsidRPr="000651F1" w:rsidRDefault="007A0367">
      <w:pPr>
        <w:pStyle w:val="TofSectsSubdiv"/>
      </w:pPr>
      <w:r w:rsidRPr="000651F1">
        <w:t>13</w:t>
      </w:r>
      <w:r w:rsidRPr="000651F1">
        <w:tab/>
        <w:t>How do people apply for allocations of places?</w:t>
      </w:r>
    </w:p>
    <w:p w:rsidR="007A0367" w:rsidRPr="000651F1" w:rsidRDefault="007A0367">
      <w:pPr>
        <w:pStyle w:val="TofSectsSubdiv"/>
      </w:pPr>
      <w:r w:rsidRPr="000651F1">
        <w:t>14</w:t>
      </w:r>
      <w:r w:rsidRPr="000651F1">
        <w:tab/>
        <w:t>How are allocations of places decided?</w:t>
      </w:r>
    </w:p>
    <w:p w:rsidR="007A0367" w:rsidRPr="000651F1" w:rsidRDefault="007A0367">
      <w:pPr>
        <w:pStyle w:val="TofSectsSubdiv"/>
      </w:pPr>
      <w:r w:rsidRPr="000651F1">
        <w:t>15</w:t>
      </w:r>
      <w:r w:rsidRPr="000651F1">
        <w:tab/>
        <w:t>When do allocations of places take effect?</w:t>
      </w:r>
    </w:p>
    <w:p w:rsidR="007A0367" w:rsidRPr="000651F1" w:rsidRDefault="007A0367">
      <w:pPr>
        <w:pStyle w:val="TofSectsSubdiv"/>
      </w:pPr>
      <w:r w:rsidRPr="000651F1">
        <w:t>16</w:t>
      </w:r>
      <w:r w:rsidRPr="000651F1">
        <w:tab/>
        <w:t>How are allocated places transferred from one person to another?</w:t>
      </w:r>
    </w:p>
    <w:p w:rsidR="007A0367" w:rsidRPr="000651F1" w:rsidRDefault="007A0367">
      <w:pPr>
        <w:pStyle w:val="TofSectsSubdiv"/>
      </w:pPr>
      <w:r w:rsidRPr="000651F1">
        <w:t>17</w:t>
      </w:r>
      <w:r w:rsidRPr="000651F1">
        <w:tab/>
        <w:t>How are the conditions for allocations of places varied?</w:t>
      </w:r>
    </w:p>
    <w:p w:rsidR="004B5459" w:rsidRPr="000651F1" w:rsidRDefault="004B5459">
      <w:pPr>
        <w:pStyle w:val="TofSectsSubdiv"/>
      </w:pPr>
      <w:r w:rsidRPr="000651F1">
        <w:t>17A</w:t>
      </w:r>
      <w:r w:rsidRPr="000651F1">
        <w:tab/>
        <w:t>Revocation of certain conditions for allocations of places</w:t>
      </w:r>
    </w:p>
    <w:p w:rsidR="007A0367" w:rsidRPr="000651F1" w:rsidRDefault="007A0367">
      <w:pPr>
        <w:pStyle w:val="TofSectsSubdiv"/>
      </w:pPr>
      <w:r w:rsidRPr="000651F1">
        <w:t>18</w:t>
      </w:r>
      <w:r w:rsidRPr="000651F1">
        <w:tab/>
        <w:t>When do allocations cease to have effect?</w:t>
      </w:r>
    </w:p>
    <w:p w:rsidR="007A0367" w:rsidRPr="000651F1" w:rsidRDefault="007A0367" w:rsidP="002D3F81">
      <w:pPr>
        <w:pStyle w:val="ActHead5"/>
      </w:pPr>
      <w:bookmarkStart w:id="49" w:name="_Toc149827702"/>
      <w:r w:rsidRPr="000651F1">
        <w:rPr>
          <w:rStyle w:val="CharSectno"/>
        </w:rPr>
        <w:t>11</w:t>
      </w:r>
      <w:r w:rsidR="00126CFE">
        <w:rPr>
          <w:rStyle w:val="CharSectno"/>
        </w:rPr>
        <w:noBreakHyphen/>
      </w:r>
      <w:r w:rsidRPr="000651F1">
        <w:rPr>
          <w:rStyle w:val="CharSectno"/>
        </w:rPr>
        <w:t>2</w:t>
      </w:r>
      <w:r w:rsidRPr="000651F1">
        <w:t xml:space="preserve">  The Allocation Principles</w:t>
      </w:r>
      <w:bookmarkEnd w:id="49"/>
    </w:p>
    <w:p w:rsidR="007A0367" w:rsidRPr="000651F1" w:rsidRDefault="007A0367">
      <w:pPr>
        <w:pStyle w:val="subsection"/>
      </w:pPr>
      <w:r w:rsidRPr="000651F1">
        <w:tab/>
      </w:r>
      <w:r w:rsidRPr="000651F1">
        <w:tab/>
        <w:t xml:space="preserve">Allocation of </w:t>
      </w:r>
      <w:r w:rsidR="00126CFE" w:rsidRPr="00126CFE">
        <w:rPr>
          <w:position w:val="6"/>
          <w:sz w:val="16"/>
        </w:rPr>
        <w:t>*</w:t>
      </w:r>
      <w:r w:rsidRPr="000651F1">
        <w:t xml:space="preserve">places is also dealt with in the Allocation Principles. The provisions of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Allocation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50" w:name="_Toc149827703"/>
      <w:r w:rsidRPr="000651F1">
        <w:rPr>
          <w:rStyle w:val="CharSectno"/>
        </w:rPr>
        <w:t>11</w:t>
      </w:r>
      <w:r w:rsidR="00126CFE">
        <w:rPr>
          <w:rStyle w:val="CharSectno"/>
        </w:rPr>
        <w:noBreakHyphen/>
      </w:r>
      <w:r w:rsidRPr="000651F1">
        <w:rPr>
          <w:rStyle w:val="CharSectno"/>
        </w:rPr>
        <w:t>3</w:t>
      </w:r>
      <w:r w:rsidRPr="000651F1">
        <w:t xml:space="preserve">  Meaning of </w:t>
      </w:r>
      <w:r w:rsidRPr="000651F1">
        <w:rPr>
          <w:i/>
        </w:rPr>
        <w:t>people with special needs</w:t>
      </w:r>
      <w:bookmarkEnd w:id="50"/>
    </w:p>
    <w:p w:rsidR="007A0367" w:rsidRPr="000651F1" w:rsidRDefault="007A0367">
      <w:pPr>
        <w:pStyle w:val="subsection"/>
      </w:pPr>
      <w:r w:rsidRPr="000651F1">
        <w:tab/>
      </w:r>
      <w:r w:rsidRPr="000651F1">
        <w:tab/>
        <w:t xml:space="preserve">For the purposes of this Act, the following people are </w:t>
      </w:r>
      <w:r w:rsidRPr="000651F1">
        <w:rPr>
          <w:b/>
          <w:i/>
        </w:rPr>
        <w:t>people with special needs</w:t>
      </w:r>
      <w:r w:rsidRPr="000651F1">
        <w:t>:</w:t>
      </w:r>
    </w:p>
    <w:p w:rsidR="007A0367" w:rsidRPr="000651F1" w:rsidRDefault="007A0367">
      <w:pPr>
        <w:pStyle w:val="paragraph"/>
      </w:pPr>
      <w:r w:rsidRPr="000651F1">
        <w:tab/>
        <w:t>(a)</w:t>
      </w:r>
      <w:r w:rsidRPr="000651F1">
        <w:tab/>
        <w:t>people from Aboriginal and Torres Strait Islander communities;</w:t>
      </w:r>
    </w:p>
    <w:p w:rsidR="00F555B3" w:rsidRPr="000651F1" w:rsidRDefault="00F555B3" w:rsidP="00F555B3">
      <w:pPr>
        <w:pStyle w:val="paragraph"/>
      </w:pPr>
      <w:r w:rsidRPr="000651F1">
        <w:tab/>
        <w:t>(b)</w:t>
      </w:r>
      <w:r w:rsidRPr="000651F1">
        <w:tab/>
        <w:t>people from culturally and linguistically diverse backgrounds;</w:t>
      </w:r>
    </w:p>
    <w:p w:rsidR="00F555B3" w:rsidRPr="000651F1" w:rsidRDefault="00F555B3" w:rsidP="00F555B3">
      <w:pPr>
        <w:pStyle w:val="paragraph"/>
      </w:pPr>
      <w:r w:rsidRPr="000651F1">
        <w:tab/>
        <w:t>(c)</w:t>
      </w:r>
      <w:r w:rsidRPr="000651F1">
        <w:tab/>
        <w:t>people who live in rural or remote areas;</w:t>
      </w:r>
    </w:p>
    <w:p w:rsidR="00F555B3" w:rsidRPr="000651F1" w:rsidRDefault="00F555B3" w:rsidP="00F555B3">
      <w:pPr>
        <w:pStyle w:val="paragraph"/>
      </w:pPr>
      <w:r w:rsidRPr="000651F1">
        <w:tab/>
        <w:t>(d)</w:t>
      </w:r>
      <w:r w:rsidRPr="000651F1">
        <w:tab/>
        <w:t>people who are financially or socially disadvantaged;</w:t>
      </w:r>
    </w:p>
    <w:p w:rsidR="00F555B3" w:rsidRPr="000651F1" w:rsidRDefault="00F555B3" w:rsidP="00F555B3">
      <w:pPr>
        <w:pStyle w:val="paragraph"/>
      </w:pPr>
      <w:r w:rsidRPr="000651F1">
        <w:tab/>
        <w:t>(e)</w:t>
      </w:r>
      <w:r w:rsidRPr="000651F1">
        <w:tab/>
        <w:t>veterans;</w:t>
      </w:r>
    </w:p>
    <w:p w:rsidR="00F555B3" w:rsidRPr="000651F1" w:rsidRDefault="00F555B3" w:rsidP="00F555B3">
      <w:pPr>
        <w:pStyle w:val="paragraph"/>
      </w:pPr>
      <w:r w:rsidRPr="000651F1">
        <w:tab/>
        <w:t>(f)</w:t>
      </w:r>
      <w:r w:rsidRPr="000651F1">
        <w:tab/>
        <w:t>people who are homeless or at risk of becoming homeless;</w:t>
      </w:r>
    </w:p>
    <w:p w:rsidR="00F555B3" w:rsidRPr="000651F1" w:rsidRDefault="00F555B3" w:rsidP="00F555B3">
      <w:pPr>
        <w:pStyle w:val="paragraph"/>
      </w:pPr>
      <w:r w:rsidRPr="000651F1">
        <w:tab/>
        <w:t>(g)</w:t>
      </w:r>
      <w:r w:rsidRPr="000651F1">
        <w:tab/>
        <w:t>care</w:t>
      </w:r>
      <w:r w:rsidR="00126CFE">
        <w:noBreakHyphen/>
      </w:r>
      <w:r w:rsidRPr="000651F1">
        <w:t>leavers;</w:t>
      </w:r>
    </w:p>
    <w:p w:rsidR="00F555B3" w:rsidRPr="000651F1" w:rsidRDefault="00F555B3" w:rsidP="00F555B3">
      <w:pPr>
        <w:pStyle w:val="paragraph"/>
      </w:pPr>
      <w:r w:rsidRPr="000651F1">
        <w:tab/>
        <w:t>(ga)</w:t>
      </w:r>
      <w:r w:rsidRPr="000651F1">
        <w:tab/>
        <w:t>parents separated from their children by forced adoption or removal;</w:t>
      </w:r>
    </w:p>
    <w:p w:rsidR="00F555B3" w:rsidRPr="000651F1" w:rsidRDefault="00F555B3" w:rsidP="00F555B3">
      <w:pPr>
        <w:pStyle w:val="paragraph"/>
      </w:pPr>
      <w:r w:rsidRPr="000651F1">
        <w:tab/>
        <w:t>(h)</w:t>
      </w:r>
      <w:r w:rsidRPr="000651F1">
        <w:tab/>
        <w:t>lesbian, gay, bisexual, transgender and intersex people;</w:t>
      </w:r>
    </w:p>
    <w:p w:rsidR="00F555B3" w:rsidRPr="000651F1" w:rsidRDefault="00F555B3" w:rsidP="00F555B3">
      <w:pPr>
        <w:pStyle w:val="paragraph"/>
      </w:pPr>
      <w:r w:rsidRPr="000651F1">
        <w:tab/>
        <w:t>(i)</w:t>
      </w:r>
      <w:r w:rsidRPr="000651F1">
        <w:tab/>
        <w:t>people of a kind (if any) specified in the Allocation Principles.</w:t>
      </w:r>
    </w:p>
    <w:p w:rsidR="007A0367" w:rsidRPr="000651F1" w:rsidRDefault="007A0367" w:rsidP="002D3F81">
      <w:pPr>
        <w:pStyle w:val="ActHead5"/>
      </w:pPr>
      <w:bookmarkStart w:id="51" w:name="_Toc149827704"/>
      <w:r w:rsidRPr="000651F1">
        <w:rPr>
          <w:rStyle w:val="CharSectno"/>
        </w:rPr>
        <w:t>11</w:t>
      </w:r>
      <w:r w:rsidR="00126CFE">
        <w:rPr>
          <w:rStyle w:val="CharSectno"/>
        </w:rPr>
        <w:noBreakHyphen/>
      </w:r>
      <w:r w:rsidRPr="000651F1">
        <w:rPr>
          <w:rStyle w:val="CharSectno"/>
        </w:rPr>
        <w:t>4</w:t>
      </w:r>
      <w:r w:rsidRPr="000651F1">
        <w:t xml:space="preserve">  Explanation of the allocation process</w:t>
      </w:r>
      <w:bookmarkEnd w:id="51"/>
    </w:p>
    <w:p w:rsidR="007A0367" w:rsidRPr="000651F1" w:rsidRDefault="007A0367">
      <w:pPr>
        <w:pStyle w:val="subsection"/>
      </w:pPr>
      <w:r w:rsidRPr="000651F1">
        <w:tab/>
      </w:r>
      <w:r w:rsidRPr="000651F1">
        <w:tab/>
        <w:t xml:space="preserve">This diagram sets out the steps that the Commonwealth takes in allocating </w:t>
      </w:r>
      <w:r w:rsidR="00126CFE" w:rsidRPr="00126CFE">
        <w:rPr>
          <w:position w:val="6"/>
          <w:sz w:val="16"/>
        </w:rPr>
        <w:t>*</w:t>
      </w:r>
      <w:r w:rsidRPr="000651F1">
        <w:t xml:space="preserve">places to an approved provider under this </w:t>
      </w:r>
      <w:r w:rsidR="00787803" w:rsidRPr="000651F1">
        <w:t>Part i</w:t>
      </w:r>
      <w:r w:rsidRPr="000651F1">
        <w:t xml:space="preserve">n respect of </w:t>
      </w:r>
      <w:r w:rsidR="00126CFE" w:rsidRPr="00126CFE">
        <w:rPr>
          <w:position w:val="6"/>
          <w:sz w:val="16"/>
        </w:rPr>
        <w:t>*</w:t>
      </w:r>
      <w:r w:rsidR="0014566D" w:rsidRPr="000651F1">
        <w:t xml:space="preserve">residential care subsidy or </w:t>
      </w:r>
      <w:r w:rsidR="00126CFE" w:rsidRPr="00126CFE">
        <w:rPr>
          <w:position w:val="6"/>
          <w:sz w:val="16"/>
        </w:rPr>
        <w:t>*</w:t>
      </w:r>
      <w:r w:rsidR="0014566D" w:rsidRPr="000651F1">
        <w:t>flexible care subsidy</w:t>
      </w:r>
      <w:r w:rsidRPr="000651F1">
        <w:t>.</w:t>
      </w:r>
    </w:p>
    <w:p w:rsidR="007A0367" w:rsidRPr="000651F1" w:rsidRDefault="007A0367"/>
    <w:p w:rsidR="007A0367" w:rsidRPr="000651F1" w:rsidRDefault="00581305">
      <w:r w:rsidRPr="000651F1">
        <w:rPr>
          <w:noProof/>
          <w:lang w:eastAsia="en-AU"/>
        </w:rPr>
        <mc:AlternateContent>
          <mc:Choice Requires="wpc">
            <w:drawing>
              <wp:inline distT="0" distB="0" distL="0" distR="0" wp14:anchorId="580A42D2" wp14:editId="1CB26741">
                <wp:extent cx="4699000" cy="4257675"/>
                <wp:effectExtent l="0" t="0" r="0" b="0"/>
                <wp:docPr id="35" name="Canvas 4" descr="A flowchart for determining and allocating places to approved provider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wps:spPr bwMode="auto">
                          <a:xfrm>
                            <a:off x="1111885" y="2722880"/>
                            <a:ext cx="635" cy="24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Freeform 6"/>
                        <wps:cNvSpPr>
                          <a:spLocks/>
                        </wps:cNvSpPr>
                        <wps:spPr bwMode="auto">
                          <a:xfrm>
                            <a:off x="1082675" y="2964180"/>
                            <a:ext cx="67945" cy="67310"/>
                          </a:xfrm>
                          <a:custGeom>
                            <a:avLst/>
                            <a:gdLst>
                              <a:gd name="T0" fmla="*/ 46 w 107"/>
                              <a:gd name="T1" fmla="*/ 106 h 106"/>
                              <a:gd name="T2" fmla="*/ 0 w 107"/>
                              <a:gd name="T3" fmla="*/ 0 h 106"/>
                              <a:gd name="T4" fmla="*/ 107 w 107"/>
                              <a:gd name="T5" fmla="*/ 0 h 106"/>
                              <a:gd name="T6" fmla="*/ 46 w 107"/>
                              <a:gd name="T7" fmla="*/ 106 h 106"/>
                            </a:gdLst>
                            <a:ahLst/>
                            <a:cxnLst>
                              <a:cxn ang="0">
                                <a:pos x="T0" y="T1"/>
                              </a:cxn>
                              <a:cxn ang="0">
                                <a:pos x="T2" y="T3"/>
                              </a:cxn>
                              <a:cxn ang="0">
                                <a:pos x="T4" y="T5"/>
                              </a:cxn>
                              <a:cxn ang="0">
                                <a:pos x="T6" y="T7"/>
                              </a:cxn>
                            </a:cxnLst>
                            <a:rect l="0" t="0" r="r" b="b"/>
                            <a:pathLst>
                              <a:path w="107" h="106">
                                <a:moveTo>
                                  <a:pt x="46" y="106"/>
                                </a:moveTo>
                                <a:lnTo>
                                  <a:pt x="0" y="0"/>
                                </a:lnTo>
                                <a:lnTo>
                                  <a:pt x="107" y="0"/>
                                </a:lnTo>
                                <a:lnTo>
                                  <a:pt x="46" y="106"/>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4" name="Line 7"/>
                        <wps:cNvCnPr/>
                        <wps:spPr bwMode="auto">
                          <a:xfrm>
                            <a:off x="1111885" y="1824990"/>
                            <a:ext cx="635" cy="202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8"/>
                        <wps:cNvSpPr>
                          <a:spLocks/>
                        </wps:cNvSpPr>
                        <wps:spPr bwMode="auto">
                          <a:xfrm>
                            <a:off x="1073150" y="2027555"/>
                            <a:ext cx="86995" cy="86995"/>
                          </a:xfrm>
                          <a:custGeom>
                            <a:avLst/>
                            <a:gdLst>
                              <a:gd name="T0" fmla="*/ 61 w 137"/>
                              <a:gd name="T1" fmla="*/ 137 h 137"/>
                              <a:gd name="T2" fmla="*/ 0 w 137"/>
                              <a:gd name="T3" fmla="*/ 0 h 137"/>
                              <a:gd name="T4" fmla="*/ 137 w 137"/>
                              <a:gd name="T5" fmla="*/ 0 h 137"/>
                              <a:gd name="T6" fmla="*/ 61 w 137"/>
                              <a:gd name="T7" fmla="*/ 137 h 137"/>
                            </a:gdLst>
                            <a:ahLst/>
                            <a:cxnLst>
                              <a:cxn ang="0">
                                <a:pos x="T0" y="T1"/>
                              </a:cxn>
                              <a:cxn ang="0">
                                <a:pos x="T2" y="T3"/>
                              </a:cxn>
                              <a:cxn ang="0">
                                <a:pos x="T4" y="T5"/>
                              </a:cxn>
                              <a:cxn ang="0">
                                <a:pos x="T6" y="T7"/>
                              </a:cxn>
                            </a:cxnLst>
                            <a:rect l="0" t="0" r="r" b="b"/>
                            <a:pathLst>
                              <a:path w="137" h="137">
                                <a:moveTo>
                                  <a:pt x="61" y="137"/>
                                </a:moveTo>
                                <a:lnTo>
                                  <a:pt x="0" y="0"/>
                                </a:lnTo>
                                <a:lnTo>
                                  <a:pt x="137" y="0"/>
                                </a:lnTo>
                                <a:lnTo>
                                  <a:pt x="61" y="137"/>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6" name="Line 9"/>
                        <wps:cNvCnPr/>
                        <wps:spPr bwMode="auto">
                          <a:xfrm>
                            <a:off x="1111885" y="762635"/>
                            <a:ext cx="635"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10"/>
                        <wps:cNvSpPr>
                          <a:spLocks/>
                        </wps:cNvSpPr>
                        <wps:spPr bwMode="auto">
                          <a:xfrm>
                            <a:off x="1073150" y="1033145"/>
                            <a:ext cx="86995" cy="86995"/>
                          </a:xfrm>
                          <a:custGeom>
                            <a:avLst/>
                            <a:gdLst>
                              <a:gd name="T0" fmla="*/ 61 w 137"/>
                              <a:gd name="T1" fmla="*/ 137 h 137"/>
                              <a:gd name="T2" fmla="*/ 0 w 137"/>
                              <a:gd name="T3" fmla="*/ 0 h 137"/>
                              <a:gd name="T4" fmla="*/ 137 w 137"/>
                              <a:gd name="T5" fmla="*/ 0 h 137"/>
                              <a:gd name="T6" fmla="*/ 61 w 137"/>
                              <a:gd name="T7" fmla="*/ 137 h 137"/>
                            </a:gdLst>
                            <a:ahLst/>
                            <a:cxnLst>
                              <a:cxn ang="0">
                                <a:pos x="T0" y="T1"/>
                              </a:cxn>
                              <a:cxn ang="0">
                                <a:pos x="T2" y="T3"/>
                              </a:cxn>
                              <a:cxn ang="0">
                                <a:pos x="T4" y="T5"/>
                              </a:cxn>
                              <a:cxn ang="0">
                                <a:pos x="T6" y="T7"/>
                              </a:cxn>
                            </a:cxnLst>
                            <a:rect l="0" t="0" r="r" b="b"/>
                            <a:pathLst>
                              <a:path w="137" h="137">
                                <a:moveTo>
                                  <a:pt x="61" y="137"/>
                                </a:moveTo>
                                <a:lnTo>
                                  <a:pt x="0" y="0"/>
                                </a:lnTo>
                                <a:lnTo>
                                  <a:pt x="137" y="0"/>
                                </a:lnTo>
                                <a:lnTo>
                                  <a:pt x="61" y="137"/>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91440" y="91440"/>
                            <a:ext cx="205041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280670" y="212725"/>
                            <a:ext cx="1640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Determining for a financial year the </w:t>
                              </w:r>
                            </w:p>
                          </w:txbxContent>
                        </wps:txbx>
                        <wps:bodyPr rot="0" vert="horz" wrap="none" lIns="0" tIns="0" rIns="0" bIns="0" anchor="t" anchorCtr="0" upright="1">
                          <a:spAutoFit/>
                        </wps:bodyPr>
                      </wps:wsp>
                      <wps:wsp>
                        <wps:cNvPr id="10" name="Rectangle 13"/>
                        <wps:cNvSpPr>
                          <a:spLocks noChangeArrowheads="1"/>
                        </wps:cNvSpPr>
                        <wps:spPr bwMode="auto">
                          <a:xfrm>
                            <a:off x="193675" y="357505"/>
                            <a:ext cx="1805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number of places in a State or Territory </w:t>
                              </w:r>
                            </w:p>
                          </w:txbxContent>
                        </wps:txbx>
                        <wps:bodyPr rot="0" vert="horz" wrap="none" lIns="0" tIns="0" rIns="0" bIns="0" anchor="t" anchorCtr="0" upright="1">
                          <a:spAutoFit/>
                        </wps:bodyPr>
                      </wps:wsp>
                      <wps:wsp>
                        <wps:cNvPr id="11" name="Rectangle 14"/>
                        <wps:cNvSpPr>
                          <a:spLocks noChangeArrowheads="1"/>
                        </wps:cNvSpPr>
                        <wps:spPr bwMode="auto">
                          <a:xfrm>
                            <a:off x="251460" y="502285"/>
                            <a:ext cx="1788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color w:val="000000"/>
                                  <w:sz w:val="18"/>
                                  <w:szCs w:val="18"/>
                                  <w:lang w:val="en-US"/>
                                </w:rPr>
                                <w:t>available for allocation (section 12-3)</w:t>
                              </w:r>
                            </w:p>
                          </w:txbxContent>
                        </wps:txbx>
                        <wps:bodyPr rot="0" vert="horz" wrap="square" lIns="0" tIns="0" rIns="0" bIns="0" anchor="t" anchorCtr="0" upright="1">
                          <a:spAutoFit/>
                        </wps:bodyPr>
                      </wps:wsp>
                      <wps:wsp>
                        <wps:cNvPr id="12" name="Rectangle 15"/>
                        <wps:cNvSpPr>
                          <a:spLocks noChangeArrowheads="1"/>
                        </wps:cNvSpPr>
                        <wps:spPr bwMode="auto">
                          <a:xfrm>
                            <a:off x="91440" y="1124585"/>
                            <a:ext cx="2050415" cy="695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154940" y="1255395"/>
                            <a:ext cx="18853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Distributing available places between the </w:t>
                              </w:r>
                            </w:p>
                          </w:txbxContent>
                        </wps:txbx>
                        <wps:bodyPr rot="0" vert="horz" wrap="none" lIns="0" tIns="0" rIns="0" bIns="0" anchor="t" anchorCtr="0" upright="1">
                          <a:spAutoFit/>
                        </wps:bodyPr>
                      </wps:wsp>
                      <wps:wsp>
                        <wps:cNvPr id="14" name="Rectangle 17"/>
                        <wps:cNvSpPr>
                          <a:spLocks noChangeArrowheads="1"/>
                        </wps:cNvSpPr>
                        <wps:spPr bwMode="auto">
                          <a:xfrm>
                            <a:off x="377190" y="1400175"/>
                            <a:ext cx="1450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regions of the State or Territory </w:t>
                              </w:r>
                            </w:p>
                          </w:txbxContent>
                        </wps:txbx>
                        <wps:bodyPr rot="0" vert="horz" wrap="none" lIns="0" tIns="0" rIns="0" bIns="0" anchor="t" anchorCtr="0" upright="1">
                          <a:spAutoFit/>
                        </wps:bodyPr>
                      </wps:wsp>
                      <wps:wsp>
                        <wps:cNvPr id="15" name="Rectangle 18"/>
                        <wps:cNvSpPr>
                          <a:spLocks noChangeArrowheads="1"/>
                        </wps:cNvSpPr>
                        <wps:spPr bwMode="auto">
                          <a:xfrm>
                            <a:off x="773430" y="1544955"/>
                            <a:ext cx="763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color w:val="000000"/>
                                  <w:sz w:val="18"/>
                                  <w:szCs w:val="18"/>
                                  <w:lang w:val="en-US"/>
                                </w:rPr>
                                <w:t xml:space="preserve"> (section 12-4)</w:t>
                              </w:r>
                            </w:p>
                          </w:txbxContent>
                        </wps:txbx>
                        <wps:bodyPr rot="0" vert="horz" wrap="square" lIns="0" tIns="0" rIns="0" bIns="0" anchor="t" anchorCtr="0" upright="1">
                          <a:spAutoFit/>
                        </wps:bodyPr>
                      </wps:wsp>
                      <wps:wsp>
                        <wps:cNvPr id="16" name="Rectangle 19"/>
                        <wps:cNvSpPr>
                          <a:spLocks noChangeArrowheads="1"/>
                        </wps:cNvSpPr>
                        <wps:spPr bwMode="auto">
                          <a:xfrm>
                            <a:off x="91440" y="2118995"/>
                            <a:ext cx="2050415" cy="599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0"/>
                        <wps:cNvSpPr>
                          <a:spLocks noChangeArrowheads="1"/>
                        </wps:cNvSpPr>
                        <wps:spPr bwMode="auto">
                          <a:xfrm>
                            <a:off x="231775" y="2201545"/>
                            <a:ext cx="1708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Inviting applications for allocation of </w:t>
                              </w:r>
                            </w:p>
                          </w:txbxContent>
                        </wps:txbx>
                        <wps:bodyPr rot="0" vert="horz" wrap="none" lIns="0" tIns="0" rIns="0" bIns="0" anchor="t" anchorCtr="0" upright="1">
                          <a:spAutoFit/>
                        </wps:bodyPr>
                      </wps:wsp>
                      <wps:wsp>
                        <wps:cNvPr id="18" name="Rectangle 21"/>
                        <wps:cNvSpPr>
                          <a:spLocks noChangeArrowheads="1"/>
                        </wps:cNvSpPr>
                        <wps:spPr bwMode="auto">
                          <a:xfrm>
                            <a:off x="754380" y="2355850"/>
                            <a:ext cx="727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available places </w:t>
                              </w:r>
                            </w:p>
                          </w:txbxContent>
                        </wps:txbx>
                        <wps:bodyPr rot="0" vert="horz" wrap="none" lIns="0" tIns="0" rIns="0" bIns="0" anchor="t" anchorCtr="0" upright="1">
                          <a:spAutoFit/>
                        </wps:bodyPr>
                      </wps:wsp>
                      <wps:wsp>
                        <wps:cNvPr id="19" name="Rectangle 22"/>
                        <wps:cNvSpPr>
                          <a:spLocks noChangeArrowheads="1"/>
                        </wps:cNvSpPr>
                        <wps:spPr bwMode="auto">
                          <a:xfrm>
                            <a:off x="754380" y="2500630"/>
                            <a:ext cx="782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color w:val="000000"/>
                                  <w:sz w:val="18"/>
                                  <w:szCs w:val="18"/>
                                  <w:lang w:val="en-US"/>
                                </w:rPr>
                                <w:t xml:space="preserve"> (section 13-2)</w:t>
                              </w:r>
                            </w:p>
                          </w:txbxContent>
                        </wps:txbx>
                        <wps:bodyPr rot="0" vert="horz" wrap="square" lIns="0" tIns="0" rIns="0" bIns="0" anchor="t" anchorCtr="0" upright="1">
                          <a:spAutoFit/>
                        </wps:bodyPr>
                      </wps:wsp>
                      <wps:wsp>
                        <wps:cNvPr id="20" name="Rectangle 23"/>
                        <wps:cNvSpPr>
                          <a:spLocks noChangeArrowheads="1"/>
                        </wps:cNvSpPr>
                        <wps:spPr bwMode="auto">
                          <a:xfrm>
                            <a:off x="91440" y="3035935"/>
                            <a:ext cx="205041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193675" y="3157220"/>
                            <a:ext cx="1809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Allocating available places to approved </w:t>
                              </w:r>
                            </w:p>
                          </w:txbxContent>
                        </wps:txbx>
                        <wps:bodyPr rot="0" vert="horz" wrap="none" lIns="0" tIns="0" rIns="0" bIns="0" anchor="t" anchorCtr="0" upright="1">
                          <a:spAutoFit/>
                        </wps:bodyPr>
                      </wps:wsp>
                      <wps:wsp>
                        <wps:cNvPr id="22" name="Rectangle 25"/>
                        <wps:cNvSpPr>
                          <a:spLocks noChangeArrowheads="1"/>
                        </wps:cNvSpPr>
                        <wps:spPr bwMode="auto">
                          <a:xfrm>
                            <a:off x="173990" y="3302000"/>
                            <a:ext cx="1828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r>
                                <w:rPr>
                                  <w:color w:val="000000"/>
                                  <w:sz w:val="18"/>
                                  <w:szCs w:val="18"/>
                                  <w:lang w:val="en-US"/>
                                </w:rPr>
                                <w:t xml:space="preserve">providers (Division 14 sets out the rules </w:t>
                              </w:r>
                            </w:p>
                          </w:txbxContent>
                        </wps:txbx>
                        <wps:bodyPr rot="0" vert="horz" wrap="none" lIns="0" tIns="0" rIns="0" bIns="0" anchor="t" anchorCtr="0" upright="1">
                          <a:spAutoFit/>
                        </wps:bodyPr>
                      </wps:wsp>
                      <wps:wsp>
                        <wps:cNvPr id="23" name="Rectangle 26"/>
                        <wps:cNvSpPr>
                          <a:spLocks noChangeArrowheads="1"/>
                        </wps:cNvSpPr>
                        <wps:spPr bwMode="auto">
                          <a:xfrm>
                            <a:off x="570230" y="3475990"/>
                            <a:ext cx="1176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Default="000F067E">
                              <w:pPr>
                                <w:rPr>
                                  <w:color w:val="000000"/>
                                  <w:sz w:val="18"/>
                                  <w:szCs w:val="18"/>
                                  <w:lang w:val="en-US"/>
                                </w:rPr>
                              </w:pPr>
                              <w:r>
                                <w:rPr>
                                  <w:color w:val="000000"/>
                                  <w:sz w:val="18"/>
                                  <w:szCs w:val="18"/>
                                  <w:lang w:val="en-US"/>
                                </w:rPr>
                                <w:t>for making allocations)</w:t>
                              </w:r>
                            </w:p>
                          </w:txbxContent>
                        </wps:txbx>
                        <wps:bodyPr rot="0" vert="horz" wrap="square" lIns="0" tIns="0" rIns="0" bIns="0" anchor="t" anchorCtr="0" upright="1">
                          <a:spAutoFit/>
                        </wps:bodyPr>
                      </wps:wsp>
                      <wps:wsp>
                        <wps:cNvPr id="24" name="Rectangle 28"/>
                        <wps:cNvSpPr>
                          <a:spLocks noChangeArrowheads="1"/>
                        </wps:cNvSpPr>
                        <wps:spPr bwMode="auto">
                          <a:xfrm>
                            <a:off x="2610485" y="3186430"/>
                            <a:ext cx="1859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0179B0" w:rsidRDefault="000F067E">
                              <w:pPr>
                                <w:rPr>
                                  <w:sz w:val="18"/>
                                  <w:szCs w:val="18"/>
                                </w:rPr>
                              </w:pPr>
                              <w:r>
                                <w:rPr>
                                  <w:i/>
                                  <w:iCs/>
                                  <w:color w:val="000000"/>
                                  <w:sz w:val="18"/>
                                  <w:szCs w:val="18"/>
                                  <w:lang w:val="en-US"/>
                                </w:rPr>
                                <w:t xml:space="preserve">Allocations take effect immediately, or </w:t>
                              </w:r>
                            </w:p>
                          </w:txbxContent>
                        </wps:txbx>
                        <wps:bodyPr rot="0" vert="horz" wrap="square" lIns="0" tIns="0" rIns="0" bIns="0" anchor="t" anchorCtr="0" upright="1">
                          <a:spAutoFit/>
                        </wps:bodyPr>
                      </wps:wsp>
                      <wps:wsp>
                        <wps:cNvPr id="25" name="Rectangle 29"/>
                        <wps:cNvSpPr>
                          <a:spLocks noChangeArrowheads="1"/>
                        </wps:cNvSpPr>
                        <wps:spPr bwMode="auto">
                          <a:xfrm>
                            <a:off x="2610485" y="3331210"/>
                            <a:ext cx="1859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i/>
                                  <w:iCs/>
                                  <w:color w:val="000000"/>
                                  <w:sz w:val="18"/>
                                  <w:szCs w:val="18"/>
                                  <w:lang w:val="en-US"/>
                                </w:rPr>
                                <w:t xml:space="preserve">are provisional allocations having </w:t>
                              </w:r>
                            </w:p>
                          </w:txbxContent>
                        </wps:txbx>
                        <wps:bodyPr rot="0" vert="horz" wrap="square" lIns="0" tIns="0" rIns="0" bIns="0" anchor="t" anchorCtr="0" upright="1">
                          <a:spAutoFit/>
                        </wps:bodyPr>
                      </wps:wsp>
                      <wps:wsp>
                        <wps:cNvPr id="26" name="Rectangle 30"/>
                        <wps:cNvSpPr>
                          <a:spLocks noChangeArrowheads="1"/>
                        </wps:cNvSpPr>
                        <wps:spPr bwMode="auto">
                          <a:xfrm>
                            <a:off x="2610485" y="3475990"/>
                            <a:ext cx="1788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i/>
                                  <w:iCs/>
                                  <w:color w:val="000000"/>
                                  <w:sz w:val="18"/>
                                  <w:szCs w:val="18"/>
                                  <w:lang w:val="en-US"/>
                                </w:rPr>
                                <w:t>effect as provided for in Division 15</w:t>
                              </w:r>
                            </w:p>
                          </w:txbxContent>
                        </wps:txbx>
                        <wps:bodyPr rot="0" vert="horz" wrap="square" lIns="0" tIns="0" rIns="0" bIns="0" anchor="t" anchorCtr="0" upright="1">
                          <a:spAutoFit/>
                        </wps:bodyPr>
                      </wps:wsp>
                      <wps:wsp>
                        <wps:cNvPr id="27" name="Rectangle 31"/>
                        <wps:cNvSpPr>
                          <a:spLocks noChangeArrowheads="1"/>
                        </wps:cNvSpPr>
                        <wps:spPr bwMode="auto">
                          <a:xfrm>
                            <a:off x="2610485" y="2268855"/>
                            <a:ext cx="1859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0179B0" w:rsidRDefault="000F067E">
                              <w:pPr>
                                <w:rPr>
                                  <w:sz w:val="18"/>
                                  <w:szCs w:val="18"/>
                                </w:rPr>
                              </w:pPr>
                              <w:r>
                                <w:rPr>
                                  <w:i/>
                                  <w:iCs/>
                                  <w:color w:val="000000"/>
                                  <w:sz w:val="18"/>
                                  <w:szCs w:val="18"/>
                                  <w:lang w:val="en-US"/>
                                </w:rPr>
                                <w:t xml:space="preserve">Division 13 sets out the requirements </w:t>
                              </w:r>
                            </w:p>
                          </w:txbxContent>
                        </wps:txbx>
                        <wps:bodyPr rot="0" vert="horz" wrap="square" lIns="0" tIns="0" rIns="0" bIns="0" anchor="t" anchorCtr="0" upright="1">
                          <a:spAutoFit/>
                        </wps:bodyPr>
                      </wps:wsp>
                      <wps:wsp>
                        <wps:cNvPr id="28" name="Rectangle 32"/>
                        <wps:cNvSpPr>
                          <a:spLocks noChangeArrowheads="1"/>
                        </wps:cNvSpPr>
                        <wps:spPr bwMode="auto">
                          <a:xfrm>
                            <a:off x="2610485" y="2413635"/>
                            <a:ext cx="11614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i/>
                                  <w:iCs/>
                                  <w:color w:val="000000"/>
                                  <w:sz w:val="18"/>
                                  <w:szCs w:val="18"/>
                                  <w:lang w:val="en-US"/>
                                </w:rPr>
                                <w:t xml:space="preserve">for a valid application </w:t>
                              </w:r>
                            </w:p>
                          </w:txbxContent>
                        </wps:txbx>
                        <wps:bodyPr rot="0" vert="horz" wrap="square" lIns="0" tIns="0" rIns="0" bIns="0" anchor="t" anchorCtr="0" upright="1">
                          <a:spAutoFit/>
                        </wps:bodyPr>
                      </wps:wsp>
                      <wps:wsp>
                        <wps:cNvPr id="29" name="Rectangle 33"/>
                        <wps:cNvSpPr>
                          <a:spLocks noChangeArrowheads="1"/>
                        </wps:cNvSpPr>
                        <wps:spPr bwMode="auto">
                          <a:xfrm flipH="1">
                            <a:off x="-1528549" y="-1439839"/>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0179B0" w:rsidRDefault="000F067E">
                              <w:pPr>
                                <w:rPr>
                                  <w:sz w:val="18"/>
                                  <w:szCs w:val="18"/>
                                </w:rPr>
                              </w:pPr>
                            </w:p>
                          </w:txbxContent>
                        </wps:txbx>
                        <wps:bodyPr rot="0" vert="horz" wrap="square" lIns="0" tIns="0" rIns="0" bIns="0" anchor="t" anchorCtr="0" upright="1">
                          <a:spAutoFit/>
                        </wps:bodyPr>
                      </wps:wsp>
                      <wps:wsp>
                        <wps:cNvPr id="32" name="Rectangle 36"/>
                        <wps:cNvSpPr>
                          <a:spLocks noChangeArrowheads="1"/>
                        </wps:cNvSpPr>
                        <wps:spPr bwMode="auto">
                          <a:xfrm>
                            <a:off x="2610485" y="3736340"/>
                            <a:ext cx="17633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i/>
                                  <w:iCs/>
                                  <w:color w:val="000000"/>
                                  <w:sz w:val="18"/>
                                  <w:szCs w:val="18"/>
                                  <w:lang w:val="en-US"/>
                                </w:rPr>
                                <w:t xml:space="preserve">Allocated places can be transferred </w:t>
                              </w:r>
                            </w:p>
                          </w:txbxContent>
                        </wps:txbx>
                        <wps:bodyPr rot="0" vert="horz" wrap="square" lIns="0" tIns="0" rIns="0" bIns="0" anchor="t" anchorCtr="0" upright="1">
                          <a:spAutoFit/>
                        </wps:bodyPr>
                      </wps:wsp>
                      <wps:wsp>
                        <wps:cNvPr id="33" name="Rectangle 37"/>
                        <wps:cNvSpPr>
                          <a:spLocks noChangeArrowheads="1"/>
                        </wps:cNvSpPr>
                        <wps:spPr bwMode="auto">
                          <a:xfrm>
                            <a:off x="2610485" y="3881120"/>
                            <a:ext cx="1704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i/>
                                  <w:iCs/>
                                  <w:color w:val="000000"/>
                                  <w:sz w:val="18"/>
                                  <w:szCs w:val="18"/>
                                  <w:lang w:val="en-US"/>
                                </w:rPr>
                                <w:t>(Division 16), varied (Division 17)</w:t>
                              </w:r>
                            </w:p>
                          </w:txbxContent>
                        </wps:txbx>
                        <wps:bodyPr rot="0" vert="horz" wrap="square" lIns="0" tIns="0" rIns="0" bIns="0" anchor="t" anchorCtr="0" upright="1">
                          <a:spAutoFit/>
                        </wps:bodyPr>
                      </wps:wsp>
                      <wps:wsp>
                        <wps:cNvPr id="34" name="Rectangle 38"/>
                        <wps:cNvSpPr>
                          <a:spLocks noChangeArrowheads="1"/>
                        </wps:cNvSpPr>
                        <wps:spPr bwMode="auto">
                          <a:xfrm>
                            <a:off x="2610485" y="4026535"/>
                            <a:ext cx="1414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7E" w:rsidRPr="00E21DC7" w:rsidRDefault="000F067E">
                              <w:pPr>
                                <w:rPr>
                                  <w:sz w:val="18"/>
                                  <w:szCs w:val="18"/>
                                </w:rPr>
                              </w:pPr>
                              <w:r>
                                <w:rPr>
                                  <w:i/>
                                  <w:iCs/>
                                  <w:color w:val="000000"/>
                                  <w:sz w:val="18"/>
                                  <w:szCs w:val="18"/>
                                  <w:lang w:val="en-US"/>
                                </w:rPr>
                                <w:t>or relinquished (Division 18)</w:t>
                              </w:r>
                            </w:p>
                          </w:txbxContent>
                        </wps:txbx>
                        <wps:bodyPr rot="0" vert="horz" wrap="square" lIns="0" tIns="0" rIns="0" bIns="0" anchor="t" anchorCtr="0" upright="1">
                          <a:spAutoFit/>
                        </wps:bodyPr>
                      </wps:wsp>
                    </wpc:wpc>
                  </a:graphicData>
                </a:graphic>
              </wp:inline>
            </w:drawing>
          </mc:Choice>
          <mc:Fallback>
            <w:pict>
              <v:group w14:anchorId="580A42D2" id="Canvas 4" o:spid="_x0000_s1026" editas="canvas" alt="A flowchart for determining and allocating places to approved providers" style="width:370pt;height:335.25pt;mso-position-horizontal-relative:char;mso-position-vertical-relative:line" coordsize="46990,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">
                <v:shape id="_x0000_s1027" type="#_x0000_t75" alt="A flowchart for determining and allocating places to approved providers" style="position:absolute;width:46990;height:42576;visibility:visible;mso-wrap-style:square">
                  <v:fill o:detectmouseclick="t"/>
                  <v:path o:connecttype="none"/>
                </v:shape>
                <v:line id="Line 5" o:spid="_x0000_s1028" style="position:absolute;visibility:visible;mso-wrap-style:square" from="11118,27228" to="11125,2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Freeform 6" o:spid="_x0000_s1029" style="position:absolute;left:10826;top:29641;width:680;height:673;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" path="m46,106l,,107,,46,106xe" fillcolor="black">
                  <v:path arrowok="t" o:connecttype="custom" o:connectlocs="29210,67310;0,0;67945,0;29210,67310" o:connectangles="0,0,0,0"/>
                </v:shape>
                <v:line id="Line 7" o:spid="_x0000_s1030" style="position:absolute;visibility:visible;mso-wrap-style:square" from="11118,18249" to="11125,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Freeform 8" o:spid="_x0000_s1031" style="position:absolute;left:10731;top:20275;width:870;height:870;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" path="m61,137l,,137,,61,137xe" fillcolor="black">
                  <v:path arrowok="t" o:connecttype="custom" o:connectlocs="38735,86995;0,0;86995,0;38735,86995" o:connectangles="0,0,0,0"/>
                </v:shape>
                <v:line id="Line 9" o:spid="_x0000_s1032" style="position:absolute;visibility:visible;mso-wrap-style:square" from="11118,7626" to="1112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Freeform 10" o:spid="_x0000_s1033" style="position:absolute;left:10731;top:10331;width:870;height:870;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" path="m61,137l,,137,,61,137xe" fillcolor="black">
                  <v:path arrowok="t" o:connecttype="custom" o:connectlocs="38735,86995;0,0;86995,0;38735,86995" o:connectangles="0,0,0,0"/>
                </v:shape>
                <v:rect id="Rectangle 11" o:spid="_x0000_s1034" style="position:absolute;left:914;top:914;width:20504;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rect id="Rectangle 12" o:spid="_x0000_s1035" style="position:absolute;left:2806;top:2127;width:16409;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0F067E" w:rsidRDefault="000F067E">
                        <w:r>
                          <w:rPr>
                            <w:color w:val="000000"/>
                            <w:sz w:val="18"/>
                            <w:szCs w:val="18"/>
                            <w:lang w:val="en-US"/>
                          </w:rPr>
                          <w:t xml:space="preserve">Determining for a financial year the </w:t>
                        </w:r>
                      </w:p>
                    </w:txbxContent>
                  </v:textbox>
                </v:rect>
                <v:rect id="Rectangle 13" o:spid="_x0000_s1036" style="position:absolute;left:1936;top:3575;width:18060;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0F067E" w:rsidRDefault="000F067E">
                        <w:r>
                          <w:rPr>
                            <w:color w:val="000000"/>
                            <w:sz w:val="18"/>
                            <w:szCs w:val="18"/>
                            <w:lang w:val="en-US"/>
                          </w:rPr>
                          <w:t xml:space="preserve">number of places in a State or Territory </w:t>
                        </w:r>
                      </w:p>
                    </w:txbxContent>
                  </v:textbox>
                </v:rect>
                <v:rect id="Rectangle 14" o:spid="_x0000_s1037" style="position:absolute;left:2514;top:5022;width:1788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0F067E" w:rsidRPr="00E21DC7" w:rsidRDefault="000F067E">
                        <w:pPr>
                          <w:rPr>
                            <w:sz w:val="18"/>
                            <w:szCs w:val="18"/>
                          </w:rPr>
                        </w:pPr>
                        <w:r>
                          <w:rPr>
                            <w:color w:val="000000"/>
                            <w:sz w:val="18"/>
                            <w:szCs w:val="18"/>
                            <w:lang w:val="en-US"/>
                          </w:rPr>
                          <w:t>available for allocation (section 12-3)</w:t>
                        </w:r>
                      </w:p>
                    </w:txbxContent>
                  </v:textbox>
                </v:rect>
                <v:rect id="Rectangle 15" o:spid="_x0000_s1038" style="position:absolute;left:914;top:11245;width:20504;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6" o:spid="_x0000_s1039" style="position:absolute;left:1549;top:12553;width:18853;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F067E" w:rsidRDefault="000F067E">
                        <w:r>
                          <w:rPr>
                            <w:color w:val="000000"/>
                            <w:sz w:val="18"/>
                            <w:szCs w:val="18"/>
                            <w:lang w:val="en-US"/>
                          </w:rPr>
                          <w:t xml:space="preserve">Distributing available places between the </w:t>
                        </w:r>
                      </w:p>
                    </w:txbxContent>
                  </v:textbox>
                </v:rect>
                <v:rect id="Rectangle 17" o:spid="_x0000_s1040" style="position:absolute;left:3771;top:14001;width:14510;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F067E" w:rsidRDefault="000F067E">
                        <w:r>
                          <w:rPr>
                            <w:color w:val="000000"/>
                            <w:sz w:val="18"/>
                            <w:szCs w:val="18"/>
                            <w:lang w:val="en-US"/>
                          </w:rPr>
                          <w:t xml:space="preserve">regions of the State or Territory </w:t>
                        </w:r>
                      </w:p>
                    </w:txbxContent>
                  </v:textbox>
                </v:rect>
                <v:rect id="Rectangle 18" o:spid="_x0000_s1041" style="position:absolute;left:7734;top:15449;width:763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rsidR="000F067E" w:rsidRPr="00E21DC7" w:rsidRDefault="000F067E">
                        <w:pPr>
                          <w:rPr>
                            <w:sz w:val="18"/>
                            <w:szCs w:val="18"/>
                          </w:rPr>
                        </w:pPr>
                        <w:r>
                          <w:rPr>
                            <w:color w:val="000000"/>
                            <w:sz w:val="18"/>
                            <w:szCs w:val="18"/>
                            <w:lang w:val="en-US"/>
                          </w:rPr>
                          <w:t xml:space="preserve"> (section 12-4)</w:t>
                        </w:r>
                      </w:p>
                    </w:txbxContent>
                  </v:textbox>
                </v:rect>
                <v:rect id="Rectangle 19" o:spid="_x0000_s1042" style="position:absolute;left:914;top:21189;width:2050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20" o:spid="_x0000_s1043" style="position:absolute;left:2317;top:22015;width:17082;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0F067E" w:rsidRDefault="000F067E">
                        <w:r>
                          <w:rPr>
                            <w:color w:val="000000"/>
                            <w:sz w:val="18"/>
                            <w:szCs w:val="18"/>
                            <w:lang w:val="en-US"/>
                          </w:rPr>
                          <w:t xml:space="preserve">Inviting applications for allocation of </w:t>
                        </w:r>
                      </w:p>
                    </w:txbxContent>
                  </v:textbox>
                </v:rect>
                <v:rect id="Rectangle 21" o:spid="_x0000_s1044" style="position:absolute;left:7543;top:23558;width:727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0F067E" w:rsidRDefault="000F067E">
                        <w:r>
                          <w:rPr>
                            <w:color w:val="000000"/>
                            <w:sz w:val="18"/>
                            <w:szCs w:val="18"/>
                            <w:lang w:val="en-US"/>
                          </w:rPr>
                          <w:t xml:space="preserve">available places </w:t>
                        </w:r>
                      </w:p>
                    </w:txbxContent>
                  </v:textbox>
                </v:rect>
                <v:rect id="Rectangle 22" o:spid="_x0000_s1045" style="position:absolute;left:7543;top:25006;width:782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rsidR="000F067E" w:rsidRPr="00E21DC7" w:rsidRDefault="000F067E">
                        <w:pPr>
                          <w:rPr>
                            <w:sz w:val="18"/>
                            <w:szCs w:val="18"/>
                          </w:rPr>
                        </w:pPr>
                        <w:r>
                          <w:rPr>
                            <w:color w:val="000000"/>
                            <w:sz w:val="18"/>
                            <w:szCs w:val="18"/>
                            <w:lang w:val="en-US"/>
                          </w:rPr>
                          <w:t xml:space="preserve"> (section 13-2)</w:t>
                        </w:r>
                      </w:p>
                    </w:txbxContent>
                  </v:textbox>
                </v:rect>
                <v:rect id="Rectangle 23" o:spid="_x0000_s1046" style="position:absolute;left:914;top:30359;width:20504;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24" o:spid="_x0000_s1047" style="position:absolute;left:1936;top:31572;width:18091;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0F067E" w:rsidRDefault="000F067E">
                        <w:r>
                          <w:rPr>
                            <w:color w:val="000000"/>
                            <w:sz w:val="18"/>
                            <w:szCs w:val="18"/>
                            <w:lang w:val="en-US"/>
                          </w:rPr>
                          <w:t xml:space="preserve">Allocating available places to approved </w:t>
                        </w:r>
                      </w:p>
                    </w:txbxContent>
                  </v:textbox>
                </v:rect>
                <v:rect id="Rectangle 25" o:spid="_x0000_s1048" style="position:absolute;left:1739;top:33020;width:18288;height:1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0F067E" w:rsidRDefault="000F067E">
                        <w:r>
                          <w:rPr>
                            <w:color w:val="000000"/>
                            <w:sz w:val="18"/>
                            <w:szCs w:val="18"/>
                            <w:lang w:val="en-US"/>
                          </w:rPr>
                          <w:t xml:space="preserve">providers (Division 14 sets out the rules </w:t>
                        </w:r>
                      </w:p>
                    </w:txbxContent>
                  </v:textbox>
                </v:rect>
                <v:rect id="Rectangle 26" o:spid="_x0000_s1049" style="position:absolute;left:5702;top:34759;width:1176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rsidR="000F067E" w:rsidRDefault="000F067E">
                        <w:pPr>
                          <w:rPr>
                            <w:color w:val="000000"/>
                            <w:sz w:val="18"/>
                            <w:szCs w:val="18"/>
                            <w:lang w:val="en-US"/>
                          </w:rPr>
                        </w:pPr>
                        <w:r>
                          <w:rPr>
                            <w:color w:val="000000"/>
                            <w:sz w:val="18"/>
                            <w:szCs w:val="18"/>
                            <w:lang w:val="en-US"/>
                          </w:rPr>
                          <w:t>for making allocations)</w:t>
                        </w:r>
                      </w:p>
                    </w:txbxContent>
                  </v:textbox>
                </v:rect>
                <v:rect id="Rectangle 28" o:spid="_x0000_s1050" style="position:absolute;left:26104;top:31864;width:1860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rsidR="000F067E" w:rsidRPr="000179B0" w:rsidRDefault="000F067E">
                        <w:pPr>
                          <w:rPr>
                            <w:sz w:val="18"/>
                            <w:szCs w:val="18"/>
                          </w:rPr>
                        </w:pPr>
                        <w:r>
                          <w:rPr>
                            <w:i/>
                            <w:iCs/>
                            <w:color w:val="000000"/>
                            <w:sz w:val="18"/>
                            <w:szCs w:val="18"/>
                            <w:lang w:val="en-US"/>
                          </w:rPr>
                          <w:t xml:space="preserve">Allocations take effect immediately, or </w:t>
                        </w:r>
                      </w:p>
                    </w:txbxContent>
                  </v:textbox>
                </v:rect>
                <v:rect id="Rectangle 29" o:spid="_x0000_s1051" style="position:absolute;left:26104;top:33312;width:1860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rsidR="000F067E" w:rsidRPr="00E21DC7" w:rsidRDefault="000F067E">
                        <w:pPr>
                          <w:rPr>
                            <w:sz w:val="18"/>
                            <w:szCs w:val="18"/>
                          </w:rPr>
                        </w:pPr>
                        <w:r>
                          <w:rPr>
                            <w:i/>
                            <w:iCs/>
                            <w:color w:val="000000"/>
                            <w:sz w:val="18"/>
                            <w:szCs w:val="18"/>
                            <w:lang w:val="en-US"/>
                          </w:rPr>
                          <w:t xml:space="preserve">are provisional allocations having </w:t>
                        </w:r>
                      </w:p>
                    </w:txbxContent>
                  </v:textbox>
                </v:rect>
                <v:rect id="Rectangle 30" o:spid="_x0000_s1052" style="position:absolute;left:26104;top:34759;width:1788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" filled="f" stroked="f">
                  <v:textbox style="mso-fit-shape-to-text:t" inset="0,0,0,0">
                    <w:txbxContent>
                      <w:p w:rsidR="000F067E" w:rsidRPr="00E21DC7" w:rsidRDefault="000F067E">
                        <w:pPr>
                          <w:rPr>
                            <w:sz w:val="18"/>
                            <w:szCs w:val="18"/>
                          </w:rPr>
                        </w:pPr>
                        <w:r>
                          <w:rPr>
                            <w:i/>
                            <w:iCs/>
                            <w:color w:val="000000"/>
                            <w:sz w:val="18"/>
                            <w:szCs w:val="18"/>
                            <w:lang w:val="en-US"/>
                          </w:rPr>
                          <w:t>effect as provided for in Division 15</w:t>
                        </w:r>
                      </w:p>
                    </w:txbxContent>
                  </v:textbox>
                </v:rect>
                <v:rect id="Rectangle 31" o:spid="_x0000_s1053" style="position:absolute;left:26104;top:22688;width:1860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" filled="f" stroked="f">
                  <v:textbox style="mso-fit-shape-to-text:t" inset="0,0,0,0">
                    <w:txbxContent>
                      <w:p w:rsidR="000F067E" w:rsidRPr="000179B0" w:rsidRDefault="000F067E">
                        <w:pPr>
                          <w:rPr>
                            <w:sz w:val="18"/>
                            <w:szCs w:val="18"/>
                          </w:rPr>
                        </w:pPr>
                        <w:r>
                          <w:rPr>
                            <w:i/>
                            <w:iCs/>
                            <w:color w:val="000000"/>
                            <w:sz w:val="18"/>
                            <w:szCs w:val="18"/>
                            <w:lang w:val="en-US"/>
                          </w:rPr>
                          <w:t xml:space="preserve">Division 13 sets out the requirements </w:t>
                        </w:r>
                      </w:p>
                    </w:txbxContent>
                  </v:textbox>
                </v:rect>
                <v:rect id="Rectangle 32" o:spid="_x0000_s1054" style="position:absolute;left:26104;top:24136;width:1161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rsidR="000F067E" w:rsidRPr="00E21DC7" w:rsidRDefault="000F067E">
                        <w:pPr>
                          <w:rPr>
                            <w:sz w:val="18"/>
                            <w:szCs w:val="18"/>
                          </w:rPr>
                        </w:pPr>
                        <w:r>
                          <w:rPr>
                            <w:i/>
                            <w:iCs/>
                            <w:color w:val="000000"/>
                            <w:sz w:val="18"/>
                            <w:szCs w:val="18"/>
                            <w:lang w:val="en-US"/>
                          </w:rPr>
                          <w:t xml:space="preserve">for a valid application </w:t>
                        </w:r>
                      </w:p>
                    </w:txbxContent>
                  </v:textbox>
                </v:rect>
                <v:rect id="Rectangle 33" o:spid="_x0000_s1055" style="position:absolute;left:-15285;top:-14398;width:0;height: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" filled="f" stroked="f">
                  <v:textbox style="mso-fit-shape-to-text:t" inset="0,0,0,0">
                    <w:txbxContent>
                      <w:p w:rsidR="000F067E" w:rsidRPr="000179B0" w:rsidRDefault="000F067E">
                        <w:pPr>
                          <w:rPr>
                            <w:sz w:val="18"/>
                            <w:szCs w:val="18"/>
                          </w:rPr>
                        </w:pPr>
                      </w:p>
                    </w:txbxContent>
                  </v:textbox>
                </v:rect>
                <v:rect id="Rectangle 36" o:spid="_x0000_s1056" style="position:absolute;left:26104;top:37363;width:1763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rsidR="000F067E" w:rsidRPr="00E21DC7" w:rsidRDefault="000F067E">
                        <w:pPr>
                          <w:rPr>
                            <w:sz w:val="18"/>
                            <w:szCs w:val="18"/>
                          </w:rPr>
                        </w:pPr>
                        <w:r>
                          <w:rPr>
                            <w:i/>
                            <w:iCs/>
                            <w:color w:val="000000"/>
                            <w:sz w:val="18"/>
                            <w:szCs w:val="18"/>
                            <w:lang w:val="en-US"/>
                          </w:rPr>
                          <w:t xml:space="preserve">Allocated places can be transferred </w:t>
                        </w:r>
                      </w:p>
                    </w:txbxContent>
                  </v:textbox>
                </v:rect>
                <v:rect id="Rectangle 37" o:spid="_x0000_s1057" style="position:absolute;left:26104;top:38811;width:1705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rsidR="000F067E" w:rsidRPr="00E21DC7" w:rsidRDefault="000F067E">
                        <w:pPr>
                          <w:rPr>
                            <w:sz w:val="18"/>
                            <w:szCs w:val="18"/>
                          </w:rPr>
                        </w:pPr>
                        <w:r>
                          <w:rPr>
                            <w:i/>
                            <w:iCs/>
                            <w:color w:val="000000"/>
                            <w:sz w:val="18"/>
                            <w:szCs w:val="18"/>
                            <w:lang w:val="en-US"/>
                          </w:rPr>
                          <w:t>(Division 16), varied (Division 17)</w:t>
                        </w:r>
                      </w:p>
                    </w:txbxContent>
                  </v:textbox>
                </v:rect>
                <v:rect id="Rectangle 38" o:spid="_x0000_s1058" style="position:absolute;left:26104;top:40265;width:14142;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rsidR="000F067E" w:rsidRPr="00E21DC7" w:rsidRDefault="000F067E">
                        <w:pPr>
                          <w:rPr>
                            <w:sz w:val="18"/>
                            <w:szCs w:val="18"/>
                          </w:rPr>
                        </w:pPr>
                        <w:r>
                          <w:rPr>
                            <w:i/>
                            <w:iCs/>
                            <w:color w:val="000000"/>
                            <w:sz w:val="18"/>
                            <w:szCs w:val="18"/>
                            <w:lang w:val="en-US"/>
                          </w:rPr>
                          <w:t>or relinquished (Division 18)</w:t>
                        </w:r>
                      </w:p>
                    </w:txbxContent>
                  </v:textbox>
                </v:rect>
                <w10:anchorlock/>
              </v:group>
            </w:pict>
          </mc:Fallback>
        </mc:AlternateContent>
      </w:r>
    </w:p>
    <w:p w:rsidR="007A0367" w:rsidRPr="000651F1" w:rsidRDefault="00EE6245" w:rsidP="00BE4D00">
      <w:pPr>
        <w:pStyle w:val="ActHead3"/>
        <w:pageBreakBefore/>
      </w:pPr>
      <w:bookmarkStart w:id="52" w:name="_Toc149827705"/>
      <w:r w:rsidRPr="000651F1">
        <w:rPr>
          <w:rStyle w:val="CharDivNo"/>
        </w:rPr>
        <w:t>Division 1</w:t>
      </w:r>
      <w:r w:rsidR="007A0367" w:rsidRPr="000651F1">
        <w:rPr>
          <w:rStyle w:val="CharDivNo"/>
        </w:rPr>
        <w:t>2</w:t>
      </w:r>
      <w:r w:rsidR="007A0367" w:rsidRPr="000651F1">
        <w:t>—</w:t>
      </w:r>
      <w:r w:rsidR="007A0367" w:rsidRPr="000651F1">
        <w:rPr>
          <w:rStyle w:val="CharDivText"/>
        </w:rPr>
        <w:t>How does the Commonwealth plan its allocations of places?</w:t>
      </w:r>
      <w:bookmarkEnd w:id="52"/>
    </w:p>
    <w:p w:rsidR="007A0367" w:rsidRPr="000651F1" w:rsidRDefault="007A0367" w:rsidP="002D3F81">
      <w:pPr>
        <w:pStyle w:val="ActHead5"/>
      </w:pPr>
      <w:bookmarkStart w:id="53" w:name="_Toc149827706"/>
      <w:r w:rsidRPr="000651F1">
        <w:rPr>
          <w:rStyle w:val="CharSectno"/>
        </w:rPr>
        <w:t>12</w:t>
      </w:r>
      <w:r w:rsidR="00126CFE">
        <w:rPr>
          <w:rStyle w:val="CharSectno"/>
        </w:rPr>
        <w:noBreakHyphen/>
      </w:r>
      <w:r w:rsidRPr="000651F1">
        <w:rPr>
          <w:rStyle w:val="CharSectno"/>
        </w:rPr>
        <w:t>1</w:t>
      </w:r>
      <w:r w:rsidRPr="000651F1">
        <w:t xml:space="preserve">  The planning process</w:t>
      </w:r>
      <w:bookmarkEnd w:id="53"/>
      <w:r w:rsidRPr="000651F1">
        <w:t xml:space="preserve"> </w:t>
      </w:r>
    </w:p>
    <w:p w:rsidR="007A0367" w:rsidRPr="000651F1" w:rsidRDefault="007A0367">
      <w:pPr>
        <w:pStyle w:val="subsection"/>
      </w:pPr>
      <w:r w:rsidRPr="000651F1">
        <w:tab/>
        <w:t>(1)</w:t>
      </w:r>
      <w:r w:rsidRPr="000651F1">
        <w:tab/>
        <w:t xml:space="preserve">The Secretary must, for each financial year, carry out the planning process under this Division for </w:t>
      </w:r>
      <w:r w:rsidR="00126CFE" w:rsidRPr="00126CFE">
        <w:rPr>
          <w:position w:val="6"/>
          <w:sz w:val="16"/>
        </w:rPr>
        <w:t>*</w:t>
      </w:r>
      <w:r w:rsidR="0014566D" w:rsidRPr="000651F1">
        <w:t xml:space="preserve">residential care subsidy and </w:t>
      </w:r>
      <w:r w:rsidR="00126CFE" w:rsidRPr="00126CFE">
        <w:rPr>
          <w:position w:val="6"/>
          <w:sz w:val="16"/>
        </w:rPr>
        <w:t>*</w:t>
      </w:r>
      <w:r w:rsidR="0014566D" w:rsidRPr="000651F1">
        <w:t>flexible care subsidy</w:t>
      </w:r>
      <w:r w:rsidRPr="000651F1">
        <w:t>.</w:t>
      </w:r>
    </w:p>
    <w:p w:rsidR="007A0367" w:rsidRPr="000651F1" w:rsidRDefault="007A0367">
      <w:pPr>
        <w:pStyle w:val="subsection"/>
      </w:pPr>
      <w:r w:rsidRPr="000651F1">
        <w:tab/>
        <w:t>(2)</w:t>
      </w:r>
      <w:r w:rsidRPr="000651F1">
        <w:tab/>
        <w:t>In carrying out the planning process, the Secretary:</w:t>
      </w:r>
    </w:p>
    <w:p w:rsidR="007A0367" w:rsidRPr="000651F1" w:rsidRDefault="007A0367">
      <w:pPr>
        <w:pStyle w:val="paragraph"/>
      </w:pPr>
      <w:r w:rsidRPr="000651F1">
        <w:tab/>
        <w:t>(a)</w:t>
      </w:r>
      <w:r w:rsidRPr="000651F1">
        <w:tab/>
        <w:t xml:space="preserve">must have regard to the objectives set out in </w:t>
      </w:r>
      <w:r w:rsidR="00D91D48" w:rsidRPr="000651F1">
        <w:t>section 1</w:t>
      </w:r>
      <w:r w:rsidRPr="000651F1">
        <w:t>2</w:t>
      </w:r>
      <w:r w:rsidR="00126CFE">
        <w:noBreakHyphen/>
      </w:r>
      <w:r w:rsidRPr="000651F1">
        <w:t>2; and</w:t>
      </w:r>
    </w:p>
    <w:p w:rsidR="007A0367" w:rsidRPr="000651F1" w:rsidRDefault="007A0367">
      <w:pPr>
        <w:pStyle w:val="paragraph"/>
      </w:pPr>
      <w:r w:rsidRPr="000651F1">
        <w:tab/>
        <w:t>(b)</w:t>
      </w:r>
      <w:r w:rsidRPr="000651F1">
        <w:tab/>
        <w:t xml:space="preserve">must comply with the Minister’s determination under </w:t>
      </w:r>
      <w:r w:rsidR="00D91D48" w:rsidRPr="000651F1">
        <w:t>section 1</w:t>
      </w:r>
      <w:r w:rsidRPr="000651F1">
        <w:t>2</w:t>
      </w:r>
      <w:r w:rsidR="00126CFE">
        <w:noBreakHyphen/>
      </w:r>
      <w:r w:rsidRPr="000651F1">
        <w:t>3; and</w:t>
      </w:r>
    </w:p>
    <w:p w:rsidR="007A0367" w:rsidRPr="000651F1" w:rsidRDefault="007A0367">
      <w:pPr>
        <w:pStyle w:val="paragraph"/>
      </w:pPr>
      <w:r w:rsidRPr="000651F1">
        <w:tab/>
        <w:t>(c)</w:t>
      </w:r>
      <w:r w:rsidRPr="000651F1">
        <w:tab/>
        <w:t>may comply with sections</w:t>
      </w:r>
      <w:r w:rsidR="00F1052E" w:rsidRPr="000651F1">
        <w:t> </w:t>
      </w:r>
      <w:r w:rsidRPr="000651F1">
        <w:t>12</w:t>
      </w:r>
      <w:r w:rsidR="00126CFE">
        <w:noBreakHyphen/>
      </w:r>
      <w:r w:rsidRPr="000651F1">
        <w:t xml:space="preserve">4 to </w:t>
      </w:r>
      <w:r w:rsidR="00C05653" w:rsidRPr="000651F1">
        <w:t>12</w:t>
      </w:r>
      <w:r w:rsidR="00126CFE">
        <w:noBreakHyphen/>
      </w:r>
      <w:r w:rsidR="00C05653" w:rsidRPr="000651F1">
        <w:t>6</w:t>
      </w:r>
      <w:r w:rsidRPr="000651F1">
        <w:t>.</w:t>
      </w:r>
    </w:p>
    <w:p w:rsidR="007A0367" w:rsidRPr="000651F1" w:rsidRDefault="007A0367" w:rsidP="002D3F81">
      <w:pPr>
        <w:pStyle w:val="ActHead5"/>
      </w:pPr>
      <w:bookmarkStart w:id="54" w:name="_Toc149827707"/>
      <w:r w:rsidRPr="000651F1">
        <w:rPr>
          <w:rStyle w:val="CharSectno"/>
        </w:rPr>
        <w:t>12</w:t>
      </w:r>
      <w:r w:rsidR="00126CFE">
        <w:rPr>
          <w:rStyle w:val="CharSectno"/>
        </w:rPr>
        <w:noBreakHyphen/>
      </w:r>
      <w:r w:rsidRPr="000651F1">
        <w:rPr>
          <w:rStyle w:val="CharSectno"/>
        </w:rPr>
        <w:t>2</w:t>
      </w:r>
      <w:r w:rsidRPr="000651F1">
        <w:t xml:space="preserve">  Objectives of the planning process</w:t>
      </w:r>
      <w:bookmarkEnd w:id="54"/>
    </w:p>
    <w:p w:rsidR="007A0367" w:rsidRPr="000651F1" w:rsidRDefault="007A0367">
      <w:pPr>
        <w:pStyle w:val="subsection"/>
      </w:pPr>
      <w:r w:rsidRPr="000651F1">
        <w:tab/>
      </w:r>
      <w:r w:rsidRPr="000651F1">
        <w:tab/>
        <w:t>The objectives of the planning process are:</w:t>
      </w:r>
    </w:p>
    <w:p w:rsidR="007A0367" w:rsidRPr="000651F1" w:rsidRDefault="007A0367">
      <w:pPr>
        <w:pStyle w:val="paragraph"/>
      </w:pPr>
      <w:r w:rsidRPr="000651F1">
        <w:tab/>
        <w:t>(a)</w:t>
      </w:r>
      <w:r w:rsidRPr="000651F1">
        <w:tab/>
        <w:t>to provide an open and clear planning process; and</w:t>
      </w:r>
    </w:p>
    <w:p w:rsidR="007A0367" w:rsidRPr="000651F1" w:rsidRDefault="007A0367">
      <w:pPr>
        <w:pStyle w:val="paragraph"/>
      </w:pPr>
      <w:r w:rsidRPr="000651F1">
        <w:tab/>
        <w:t>(b)</w:t>
      </w:r>
      <w:r w:rsidRPr="000651F1">
        <w:tab/>
        <w:t xml:space="preserve">to identify community needs, particularly in respect of </w:t>
      </w:r>
      <w:r w:rsidR="00126CFE" w:rsidRPr="00126CFE">
        <w:rPr>
          <w:position w:val="6"/>
          <w:sz w:val="16"/>
        </w:rPr>
        <w:t>*</w:t>
      </w:r>
      <w:r w:rsidRPr="000651F1">
        <w:t>people with special needs; and</w:t>
      </w:r>
    </w:p>
    <w:p w:rsidR="007A0367" w:rsidRPr="000651F1" w:rsidRDefault="007A0367">
      <w:pPr>
        <w:pStyle w:val="paragraph"/>
      </w:pPr>
      <w:r w:rsidRPr="000651F1">
        <w:tab/>
        <w:t>(c)</w:t>
      </w:r>
      <w:r w:rsidRPr="000651F1">
        <w:tab/>
        <w:t xml:space="preserve">to allocate </w:t>
      </w:r>
      <w:r w:rsidR="00126CFE" w:rsidRPr="00126CFE">
        <w:rPr>
          <w:position w:val="6"/>
          <w:sz w:val="16"/>
        </w:rPr>
        <w:t>*</w:t>
      </w:r>
      <w:r w:rsidRPr="000651F1">
        <w:t>places in a way that best meets the identified needs of the community.</w:t>
      </w:r>
    </w:p>
    <w:p w:rsidR="007A0367" w:rsidRPr="000651F1" w:rsidRDefault="007A0367" w:rsidP="002D3F81">
      <w:pPr>
        <w:pStyle w:val="ActHead5"/>
      </w:pPr>
      <w:bookmarkStart w:id="55" w:name="_Toc149827708"/>
      <w:r w:rsidRPr="000651F1">
        <w:rPr>
          <w:rStyle w:val="CharSectno"/>
        </w:rPr>
        <w:t>12</w:t>
      </w:r>
      <w:r w:rsidR="00126CFE">
        <w:rPr>
          <w:rStyle w:val="CharSectno"/>
        </w:rPr>
        <w:noBreakHyphen/>
      </w:r>
      <w:r w:rsidRPr="000651F1">
        <w:rPr>
          <w:rStyle w:val="CharSectno"/>
        </w:rPr>
        <w:t>3</w:t>
      </w:r>
      <w:r w:rsidRPr="000651F1">
        <w:t xml:space="preserve">  Minister to determine the number of places available for allocation</w:t>
      </w:r>
      <w:bookmarkEnd w:id="55"/>
    </w:p>
    <w:p w:rsidR="007A0367" w:rsidRPr="000651F1" w:rsidRDefault="007A0367">
      <w:pPr>
        <w:pStyle w:val="subsection"/>
      </w:pPr>
      <w:r w:rsidRPr="000651F1">
        <w:tab/>
        <w:t>(1)</w:t>
      </w:r>
      <w:r w:rsidRPr="000651F1">
        <w:tab/>
        <w:t xml:space="preserve">The Minister must, in respect of </w:t>
      </w:r>
      <w:r w:rsidR="00126CFE" w:rsidRPr="00126CFE">
        <w:rPr>
          <w:position w:val="6"/>
          <w:sz w:val="16"/>
        </w:rPr>
        <w:t>*</w:t>
      </w:r>
      <w:r w:rsidR="0014566D" w:rsidRPr="000651F1">
        <w:t xml:space="preserve">residential care subsidy and </w:t>
      </w:r>
      <w:r w:rsidR="00126CFE" w:rsidRPr="00126CFE">
        <w:rPr>
          <w:position w:val="6"/>
          <w:sz w:val="16"/>
        </w:rPr>
        <w:t>*</w:t>
      </w:r>
      <w:r w:rsidR="0014566D" w:rsidRPr="000651F1">
        <w:t>flexible care subsidy</w:t>
      </w:r>
      <w:r w:rsidRPr="000651F1">
        <w:t xml:space="preserve">, determine for the financial year how many </w:t>
      </w:r>
      <w:r w:rsidR="00126CFE" w:rsidRPr="00126CFE">
        <w:rPr>
          <w:position w:val="6"/>
          <w:sz w:val="16"/>
        </w:rPr>
        <w:t>*</w:t>
      </w:r>
      <w:r w:rsidRPr="000651F1">
        <w:t>places are available for allocation in each State or Territory.</w:t>
      </w:r>
    </w:p>
    <w:p w:rsidR="007A0367" w:rsidRPr="000651F1" w:rsidRDefault="007A0367">
      <w:pPr>
        <w:pStyle w:val="subsection"/>
      </w:pPr>
      <w:r w:rsidRPr="000651F1">
        <w:tab/>
        <w:t>(2)</w:t>
      </w:r>
      <w:r w:rsidRPr="000651F1">
        <w:tab/>
        <w:t xml:space="preserve">The determination must be published </w:t>
      </w:r>
      <w:r w:rsidR="00B23E10" w:rsidRPr="000651F1">
        <w:t>on the Department’s website</w:t>
      </w:r>
      <w:r w:rsidRPr="000651F1">
        <w:t>.</w:t>
      </w:r>
    </w:p>
    <w:p w:rsidR="007A0367" w:rsidRPr="000651F1" w:rsidRDefault="007A0367" w:rsidP="002D3F81">
      <w:pPr>
        <w:pStyle w:val="ActHead5"/>
      </w:pPr>
      <w:bookmarkStart w:id="56" w:name="_Toc149827709"/>
      <w:r w:rsidRPr="000651F1">
        <w:rPr>
          <w:rStyle w:val="CharSectno"/>
        </w:rPr>
        <w:t>12</w:t>
      </w:r>
      <w:r w:rsidR="00126CFE">
        <w:rPr>
          <w:rStyle w:val="CharSectno"/>
        </w:rPr>
        <w:noBreakHyphen/>
      </w:r>
      <w:r w:rsidRPr="000651F1">
        <w:rPr>
          <w:rStyle w:val="CharSectno"/>
        </w:rPr>
        <w:t>4</w:t>
      </w:r>
      <w:r w:rsidRPr="000651F1">
        <w:t xml:space="preserve">  Distributing available places among regions</w:t>
      </w:r>
      <w:bookmarkEnd w:id="56"/>
    </w:p>
    <w:p w:rsidR="007A0367" w:rsidRPr="000651F1" w:rsidRDefault="007A0367">
      <w:pPr>
        <w:pStyle w:val="subsection"/>
        <w:keepNext/>
      </w:pPr>
      <w:r w:rsidRPr="000651F1">
        <w:tab/>
        <w:t>(1)</w:t>
      </w:r>
      <w:r w:rsidRPr="000651F1">
        <w:tab/>
        <w:t xml:space="preserve">The Secretary may, in respect of </w:t>
      </w:r>
      <w:r w:rsidR="00126CFE" w:rsidRPr="00126CFE">
        <w:rPr>
          <w:position w:val="6"/>
          <w:sz w:val="16"/>
        </w:rPr>
        <w:t>*</w:t>
      </w:r>
      <w:r w:rsidR="0014566D" w:rsidRPr="000651F1">
        <w:t xml:space="preserve">residential care subsidy and </w:t>
      </w:r>
      <w:r w:rsidR="00126CFE" w:rsidRPr="00126CFE">
        <w:rPr>
          <w:position w:val="6"/>
          <w:sz w:val="16"/>
        </w:rPr>
        <w:t>*</w:t>
      </w:r>
      <w:r w:rsidR="0014566D" w:rsidRPr="000651F1">
        <w:t>flexible care subsidy</w:t>
      </w:r>
      <w:r w:rsidRPr="000651F1">
        <w:t xml:space="preserve">, distribute for the financial year the </w:t>
      </w:r>
      <w:r w:rsidR="00126CFE" w:rsidRPr="00126CFE">
        <w:rPr>
          <w:position w:val="6"/>
          <w:sz w:val="16"/>
        </w:rPr>
        <w:t>*</w:t>
      </w:r>
      <w:r w:rsidRPr="000651F1">
        <w:t xml:space="preserve">places </w:t>
      </w:r>
      <w:r w:rsidR="00126CFE" w:rsidRPr="00126CFE">
        <w:rPr>
          <w:position w:val="6"/>
          <w:sz w:val="16"/>
        </w:rPr>
        <w:t>*</w:t>
      </w:r>
      <w:r w:rsidRPr="000651F1">
        <w:t xml:space="preserve">available for allocation in a State or Territory among the </w:t>
      </w:r>
      <w:r w:rsidR="00126CFE" w:rsidRPr="00126CFE">
        <w:rPr>
          <w:position w:val="6"/>
          <w:sz w:val="16"/>
        </w:rPr>
        <w:t>*</w:t>
      </w:r>
      <w:r w:rsidRPr="000651F1">
        <w:t>regions within the State or Territory.</w:t>
      </w:r>
    </w:p>
    <w:p w:rsidR="007A0367" w:rsidRPr="000651F1" w:rsidRDefault="007A0367">
      <w:pPr>
        <w:pStyle w:val="notetext"/>
      </w:pPr>
      <w:r w:rsidRPr="000651F1">
        <w:t>Note:</w:t>
      </w:r>
      <w:r w:rsidRPr="000651F1">
        <w:tab/>
      </w:r>
      <w:r w:rsidR="00126CFE" w:rsidRPr="00126CFE">
        <w:rPr>
          <w:position w:val="6"/>
          <w:sz w:val="16"/>
        </w:rPr>
        <w:t>*</w:t>
      </w:r>
      <w:r w:rsidRPr="000651F1">
        <w:t xml:space="preserve">Regions are determined under </w:t>
      </w:r>
      <w:r w:rsidR="00D91D48" w:rsidRPr="000651F1">
        <w:t>section 1</w:t>
      </w:r>
      <w:r w:rsidRPr="000651F1">
        <w:t>2</w:t>
      </w:r>
      <w:r w:rsidR="00126CFE">
        <w:noBreakHyphen/>
      </w:r>
      <w:r w:rsidRPr="000651F1">
        <w:t>6.</w:t>
      </w:r>
    </w:p>
    <w:p w:rsidR="007A0367" w:rsidRPr="000651F1" w:rsidRDefault="007A0367">
      <w:pPr>
        <w:pStyle w:val="subsection"/>
      </w:pPr>
      <w:r w:rsidRPr="000651F1">
        <w:tab/>
        <w:t>(2)</w:t>
      </w:r>
      <w:r w:rsidRPr="000651F1">
        <w:tab/>
        <w:t>In distributing the places, the Secretary must comply with any requirements specified in the Allocation Principles.</w:t>
      </w:r>
    </w:p>
    <w:p w:rsidR="007A0367" w:rsidRPr="000651F1" w:rsidRDefault="007A0367">
      <w:pPr>
        <w:pStyle w:val="subsection"/>
        <w:keepNext/>
      </w:pPr>
      <w:r w:rsidRPr="000651F1">
        <w:tab/>
        <w:t>(3)</w:t>
      </w:r>
      <w:r w:rsidRPr="000651F1">
        <w:tab/>
        <w:t xml:space="preserve">If, in respect of </w:t>
      </w:r>
      <w:r w:rsidR="00126CFE" w:rsidRPr="00126CFE">
        <w:rPr>
          <w:position w:val="6"/>
          <w:sz w:val="16"/>
        </w:rPr>
        <w:t>*</w:t>
      </w:r>
      <w:r w:rsidR="004F4785" w:rsidRPr="000651F1">
        <w:t xml:space="preserve">residential care subsidy or </w:t>
      </w:r>
      <w:r w:rsidR="00126CFE" w:rsidRPr="00126CFE">
        <w:rPr>
          <w:position w:val="6"/>
          <w:sz w:val="16"/>
        </w:rPr>
        <w:t>*</w:t>
      </w:r>
      <w:r w:rsidR="004F4785" w:rsidRPr="000651F1">
        <w:t>flexible care subsidy</w:t>
      </w:r>
      <w:r w:rsidRPr="000651F1">
        <w:t>:</w:t>
      </w:r>
    </w:p>
    <w:p w:rsidR="007A0367" w:rsidRPr="000651F1" w:rsidRDefault="007A0367">
      <w:pPr>
        <w:pStyle w:val="paragraph"/>
      </w:pPr>
      <w:r w:rsidRPr="000651F1">
        <w:tab/>
        <w:t>(a)</w:t>
      </w:r>
      <w:r w:rsidRPr="000651F1">
        <w:tab/>
        <w:t xml:space="preserve">the Secretary does not, under </w:t>
      </w:r>
      <w:r w:rsidR="00F1052E" w:rsidRPr="000651F1">
        <w:t>subsection (</w:t>
      </w:r>
      <w:r w:rsidRPr="000651F1">
        <w:t xml:space="preserve">1), distribute for the financial year the </w:t>
      </w:r>
      <w:r w:rsidR="00126CFE" w:rsidRPr="00126CFE">
        <w:rPr>
          <w:position w:val="6"/>
          <w:sz w:val="16"/>
        </w:rPr>
        <w:t>*</w:t>
      </w:r>
      <w:r w:rsidRPr="000651F1">
        <w:t xml:space="preserve">places </w:t>
      </w:r>
      <w:r w:rsidR="00126CFE" w:rsidRPr="00126CFE">
        <w:rPr>
          <w:position w:val="6"/>
          <w:sz w:val="16"/>
        </w:rPr>
        <w:t>*</w:t>
      </w:r>
      <w:r w:rsidRPr="000651F1">
        <w:t>available for allocation in the State or Territory; or</w:t>
      </w:r>
    </w:p>
    <w:p w:rsidR="007A0367" w:rsidRPr="000651F1" w:rsidRDefault="007A0367">
      <w:pPr>
        <w:pStyle w:val="paragraph"/>
        <w:keepNext/>
      </w:pPr>
      <w:r w:rsidRPr="000651F1">
        <w:tab/>
        <w:t>(b)</w:t>
      </w:r>
      <w:r w:rsidRPr="000651F1">
        <w:tab/>
        <w:t xml:space="preserve">the whole of the State or Territory comprises one </w:t>
      </w:r>
      <w:r w:rsidR="00126CFE" w:rsidRPr="00126CFE">
        <w:rPr>
          <w:position w:val="6"/>
          <w:sz w:val="16"/>
        </w:rPr>
        <w:t>*</w:t>
      </w:r>
      <w:r w:rsidRPr="000651F1">
        <w:t>region;</w:t>
      </w:r>
    </w:p>
    <w:p w:rsidR="007A0367" w:rsidRPr="000651F1" w:rsidRDefault="007A0367">
      <w:pPr>
        <w:pStyle w:val="subsection2"/>
      </w:pPr>
      <w:r w:rsidRPr="000651F1">
        <w:t>the Secretary is taken to have distributed for that year the places to the whole of the State or Territory as one region.</w:t>
      </w:r>
    </w:p>
    <w:p w:rsidR="007A0367" w:rsidRPr="000651F1" w:rsidRDefault="007A0367" w:rsidP="002D3F81">
      <w:pPr>
        <w:pStyle w:val="ActHead5"/>
      </w:pPr>
      <w:bookmarkStart w:id="57" w:name="_Toc149827710"/>
      <w:r w:rsidRPr="000651F1">
        <w:rPr>
          <w:rStyle w:val="CharSectno"/>
        </w:rPr>
        <w:t>12</w:t>
      </w:r>
      <w:r w:rsidR="00126CFE">
        <w:rPr>
          <w:rStyle w:val="CharSectno"/>
        </w:rPr>
        <w:noBreakHyphen/>
      </w:r>
      <w:r w:rsidRPr="000651F1">
        <w:rPr>
          <w:rStyle w:val="CharSectno"/>
        </w:rPr>
        <w:t>5</w:t>
      </w:r>
      <w:r w:rsidRPr="000651F1">
        <w:t xml:space="preserve">  Determining proportion of care to be provided to certain groups of people</w:t>
      </w:r>
      <w:bookmarkEnd w:id="57"/>
    </w:p>
    <w:p w:rsidR="007142C6" w:rsidRPr="000651F1" w:rsidRDefault="007142C6" w:rsidP="007142C6">
      <w:pPr>
        <w:pStyle w:val="subsection"/>
      </w:pPr>
      <w:r w:rsidRPr="000651F1">
        <w:tab/>
        <w:t>(1)</w:t>
      </w:r>
      <w:r w:rsidRPr="000651F1">
        <w:tab/>
        <w:t xml:space="preserve">The Secretary may, in respect of </w:t>
      </w:r>
      <w:r w:rsidR="00126CFE" w:rsidRPr="00126CFE">
        <w:rPr>
          <w:position w:val="6"/>
          <w:sz w:val="16"/>
        </w:rPr>
        <w:t>*</w:t>
      </w:r>
      <w:r w:rsidR="004F4785" w:rsidRPr="000651F1">
        <w:t xml:space="preserve">residential care subsidy and </w:t>
      </w:r>
      <w:r w:rsidR="00126CFE" w:rsidRPr="00126CFE">
        <w:rPr>
          <w:position w:val="6"/>
          <w:sz w:val="16"/>
        </w:rPr>
        <w:t>*</w:t>
      </w:r>
      <w:r w:rsidR="004F4785" w:rsidRPr="000651F1">
        <w:t>flexible care subsidy</w:t>
      </w:r>
      <w:r w:rsidRPr="000651F1">
        <w:t xml:space="preserve">, determine for the </w:t>
      </w:r>
      <w:r w:rsidR="00126CFE" w:rsidRPr="00126CFE">
        <w:rPr>
          <w:position w:val="6"/>
          <w:sz w:val="16"/>
        </w:rPr>
        <w:t>*</w:t>
      </w:r>
      <w:r w:rsidRPr="000651F1">
        <w:t xml:space="preserve">places </w:t>
      </w:r>
      <w:r w:rsidR="00126CFE" w:rsidRPr="00126CFE">
        <w:rPr>
          <w:position w:val="6"/>
          <w:sz w:val="16"/>
        </w:rPr>
        <w:t>*</w:t>
      </w:r>
      <w:r w:rsidRPr="000651F1">
        <w:t>available for allocation the proportion of care that must be provided to people of kinds specified in the Allocation Principles.</w:t>
      </w:r>
    </w:p>
    <w:p w:rsidR="007A0367" w:rsidRPr="000651F1" w:rsidRDefault="007A0367">
      <w:pPr>
        <w:pStyle w:val="subsection"/>
      </w:pPr>
      <w:r w:rsidRPr="000651F1">
        <w:tab/>
        <w:t>(2)</w:t>
      </w:r>
      <w:r w:rsidRPr="000651F1">
        <w:tab/>
        <w:t>In determining the proportion, the Secretary must consider any criteria specified in the Allocation Principles.</w:t>
      </w:r>
    </w:p>
    <w:p w:rsidR="007A0367" w:rsidRPr="000651F1" w:rsidRDefault="007A0367" w:rsidP="002D3F81">
      <w:pPr>
        <w:pStyle w:val="ActHead5"/>
      </w:pPr>
      <w:bookmarkStart w:id="58" w:name="_Toc149827711"/>
      <w:r w:rsidRPr="000651F1">
        <w:rPr>
          <w:rStyle w:val="CharSectno"/>
        </w:rPr>
        <w:t>12</w:t>
      </w:r>
      <w:r w:rsidR="00126CFE">
        <w:rPr>
          <w:rStyle w:val="CharSectno"/>
        </w:rPr>
        <w:noBreakHyphen/>
      </w:r>
      <w:r w:rsidRPr="000651F1">
        <w:rPr>
          <w:rStyle w:val="CharSectno"/>
        </w:rPr>
        <w:t>6</w:t>
      </w:r>
      <w:r w:rsidRPr="000651F1">
        <w:t xml:space="preserve">  Regions</w:t>
      </w:r>
      <w:bookmarkEnd w:id="58"/>
    </w:p>
    <w:p w:rsidR="007A0367" w:rsidRPr="000651F1" w:rsidRDefault="007A0367">
      <w:pPr>
        <w:pStyle w:val="subsection"/>
      </w:pPr>
      <w:r w:rsidRPr="000651F1">
        <w:tab/>
        <w:t>(1)</w:t>
      </w:r>
      <w:r w:rsidRPr="000651F1">
        <w:tab/>
        <w:t xml:space="preserve">The Secretary may, in respect of </w:t>
      </w:r>
      <w:r w:rsidR="00126CFE" w:rsidRPr="00126CFE">
        <w:rPr>
          <w:position w:val="6"/>
          <w:sz w:val="16"/>
        </w:rPr>
        <w:t>*</w:t>
      </w:r>
      <w:r w:rsidR="004F4785" w:rsidRPr="000651F1">
        <w:t xml:space="preserve">residential care subsidy and </w:t>
      </w:r>
      <w:r w:rsidR="00126CFE" w:rsidRPr="00126CFE">
        <w:rPr>
          <w:position w:val="6"/>
          <w:sz w:val="16"/>
        </w:rPr>
        <w:t>*</w:t>
      </w:r>
      <w:r w:rsidR="004F4785" w:rsidRPr="000651F1">
        <w:t>flexible care subsidy</w:t>
      </w:r>
      <w:r w:rsidRPr="000651F1">
        <w:t>, determine for each State and Territory the regions within the State and Territory.</w:t>
      </w:r>
    </w:p>
    <w:p w:rsidR="006E68D0" w:rsidRPr="000651F1" w:rsidRDefault="006E68D0" w:rsidP="006E68D0">
      <w:pPr>
        <w:pStyle w:val="subsection"/>
      </w:pPr>
      <w:r w:rsidRPr="000651F1">
        <w:tab/>
        <w:t>(1A)</w:t>
      </w:r>
      <w:r w:rsidRPr="000651F1">
        <w:tab/>
        <w:t xml:space="preserve">If the Secretary determines the </w:t>
      </w:r>
      <w:r w:rsidR="00126CFE" w:rsidRPr="00126CFE">
        <w:rPr>
          <w:position w:val="6"/>
          <w:sz w:val="16"/>
        </w:rPr>
        <w:t>*</w:t>
      </w:r>
      <w:r w:rsidRPr="000651F1">
        <w:t>regions within Western Australia, he or she must determine that one of those regions consists of the Territory of Christmas Island and the Territory of Cocos (Keeling) Islands.</w:t>
      </w:r>
    </w:p>
    <w:p w:rsidR="00706729" w:rsidRPr="000651F1" w:rsidRDefault="00706729" w:rsidP="00706729">
      <w:pPr>
        <w:pStyle w:val="subsection"/>
      </w:pPr>
      <w:r w:rsidRPr="000651F1">
        <w:tab/>
        <w:t>(1B)</w:t>
      </w:r>
      <w:r w:rsidRPr="000651F1">
        <w:tab/>
        <w:t xml:space="preserve">If the Secretary determines the </w:t>
      </w:r>
      <w:r w:rsidR="00126CFE" w:rsidRPr="00126CFE">
        <w:rPr>
          <w:position w:val="6"/>
          <w:sz w:val="16"/>
        </w:rPr>
        <w:t>*</w:t>
      </w:r>
      <w:r w:rsidRPr="000651F1">
        <w:t>regions within New South Wales, he or she must determine that one of those regions consists of Norfolk Island.</w:t>
      </w:r>
    </w:p>
    <w:p w:rsidR="007A0367" w:rsidRPr="000651F1" w:rsidRDefault="007A0367">
      <w:pPr>
        <w:pStyle w:val="subsection"/>
      </w:pPr>
      <w:r w:rsidRPr="000651F1">
        <w:tab/>
        <w:t>(2)</w:t>
      </w:r>
      <w:r w:rsidRPr="000651F1">
        <w:tab/>
        <w:t xml:space="preserve">If the Secretary does not determine the regions within a State or Territory in respect of </w:t>
      </w:r>
      <w:r w:rsidR="00126CFE" w:rsidRPr="00126CFE">
        <w:rPr>
          <w:position w:val="6"/>
          <w:sz w:val="16"/>
        </w:rPr>
        <w:t>*</w:t>
      </w:r>
      <w:r w:rsidR="004F4785" w:rsidRPr="000651F1">
        <w:t xml:space="preserve">residential care subsidy or </w:t>
      </w:r>
      <w:r w:rsidR="00126CFE" w:rsidRPr="00126CFE">
        <w:rPr>
          <w:position w:val="6"/>
          <w:sz w:val="16"/>
        </w:rPr>
        <w:t>*</w:t>
      </w:r>
      <w:r w:rsidR="004F4785" w:rsidRPr="000651F1">
        <w:t xml:space="preserve">flexible care subsidy, the whole of the State or Territory comprises the region in respect of that type of </w:t>
      </w:r>
      <w:r w:rsidR="00126CFE" w:rsidRPr="00126CFE">
        <w:rPr>
          <w:position w:val="6"/>
          <w:sz w:val="16"/>
        </w:rPr>
        <w:t>*</w:t>
      </w:r>
      <w:r w:rsidR="004F4785" w:rsidRPr="000651F1">
        <w:t>subsidy</w:t>
      </w:r>
      <w:r w:rsidRPr="000651F1">
        <w:t>.</w:t>
      </w:r>
    </w:p>
    <w:p w:rsidR="007A0367" w:rsidRPr="000651F1" w:rsidRDefault="007A0367">
      <w:pPr>
        <w:pStyle w:val="subsection"/>
      </w:pPr>
      <w:r w:rsidRPr="000651F1">
        <w:tab/>
        <w:t>(3)</w:t>
      </w:r>
      <w:r w:rsidRPr="000651F1">
        <w:tab/>
        <w:t xml:space="preserve">The determination must be published </w:t>
      </w:r>
      <w:r w:rsidR="00B23E10" w:rsidRPr="000651F1">
        <w:t>on the Department’s website</w:t>
      </w:r>
      <w:r w:rsidRPr="000651F1">
        <w:t>.</w:t>
      </w:r>
    </w:p>
    <w:p w:rsidR="007A0367" w:rsidRPr="000651F1" w:rsidRDefault="00EE6245" w:rsidP="00BE4D00">
      <w:pPr>
        <w:pStyle w:val="ActHead3"/>
        <w:pageBreakBefore/>
      </w:pPr>
      <w:bookmarkStart w:id="59" w:name="_Toc149827712"/>
      <w:r w:rsidRPr="000651F1">
        <w:rPr>
          <w:rStyle w:val="CharDivNo"/>
        </w:rPr>
        <w:t>Division 1</w:t>
      </w:r>
      <w:r w:rsidR="007A0367" w:rsidRPr="000651F1">
        <w:rPr>
          <w:rStyle w:val="CharDivNo"/>
        </w:rPr>
        <w:t>3</w:t>
      </w:r>
      <w:r w:rsidR="007A0367" w:rsidRPr="000651F1">
        <w:t>—</w:t>
      </w:r>
      <w:r w:rsidR="007A0367" w:rsidRPr="000651F1">
        <w:rPr>
          <w:rStyle w:val="CharDivText"/>
        </w:rPr>
        <w:t>How do people apply for allocations of places?</w:t>
      </w:r>
      <w:bookmarkEnd w:id="59"/>
    </w:p>
    <w:p w:rsidR="007A0367" w:rsidRPr="000651F1" w:rsidRDefault="007A0367" w:rsidP="002D3F81">
      <w:pPr>
        <w:pStyle w:val="ActHead5"/>
      </w:pPr>
      <w:bookmarkStart w:id="60" w:name="_Toc149827713"/>
      <w:r w:rsidRPr="000651F1">
        <w:rPr>
          <w:rStyle w:val="CharSectno"/>
        </w:rPr>
        <w:t>13</w:t>
      </w:r>
      <w:r w:rsidR="00126CFE">
        <w:rPr>
          <w:rStyle w:val="CharSectno"/>
        </w:rPr>
        <w:noBreakHyphen/>
      </w:r>
      <w:r w:rsidRPr="000651F1">
        <w:rPr>
          <w:rStyle w:val="CharSectno"/>
        </w:rPr>
        <w:t>1</w:t>
      </w:r>
      <w:r w:rsidRPr="000651F1">
        <w:t xml:space="preserve">  Applications for allocations of places</w:t>
      </w:r>
      <w:bookmarkEnd w:id="60"/>
    </w:p>
    <w:p w:rsidR="007A0367" w:rsidRPr="000651F1" w:rsidRDefault="007A0367">
      <w:pPr>
        <w:pStyle w:val="subsection"/>
      </w:pPr>
      <w:r w:rsidRPr="000651F1">
        <w:tab/>
      </w:r>
      <w:r w:rsidRPr="000651F1">
        <w:tab/>
        <w:t xml:space="preserve">A person may apply in writing for an allocation of </w:t>
      </w:r>
      <w:r w:rsidR="00126CFE" w:rsidRPr="00126CFE">
        <w:rPr>
          <w:position w:val="6"/>
          <w:sz w:val="16"/>
        </w:rPr>
        <w:t>*</w:t>
      </w:r>
      <w:r w:rsidRPr="000651F1">
        <w:t xml:space="preserve">places. However, the application is valid only if: </w:t>
      </w:r>
    </w:p>
    <w:p w:rsidR="007A0367" w:rsidRPr="000651F1" w:rsidRDefault="007A0367">
      <w:pPr>
        <w:pStyle w:val="paragraph"/>
      </w:pPr>
      <w:r w:rsidRPr="000651F1">
        <w:tab/>
        <w:t>(a)</w:t>
      </w:r>
      <w:r w:rsidRPr="000651F1">
        <w:tab/>
        <w:t xml:space="preserve">it is in response to an invitation to apply for allocation of places published by the Secretary under </w:t>
      </w:r>
      <w:r w:rsidR="00D91D48" w:rsidRPr="000651F1">
        <w:t>section 1</w:t>
      </w:r>
      <w:r w:rsidRPr="000651F1">
        <w:t>3</w:t>
      </w:r>
      <w:r w:rsidR="00126CFE">
        <w:noBreakHyphen/>
      </w:r>
      <w:r w:rsidRPr="000651F1">
        <w:t>2; and</w:t>
      </w:r>
    </w:p>
    <w:p w:rsidR="007A0367" w:rsidRPr="000651F1" w:rsidRDefault="007A0367">
      <w:pPr>
        <w:pStyle w:val="paragraph"/>
      </w:pPr>
      <w:r w:rsidRPr="000651F1">
        <w:tab/>
        <w:t>(b)</w:t>
      </w:r>
      <w:r w:rsidRPr="000651F1">
        <w:tab/>
        <w:t>it is made on or before the closing date specified in the invitation; and</w:t>
      </w:r>
    </w:p>
    <w:p w:rsidR="007A0367" w:rsidRPr="000651F1" w:rsidRDefault="007A0367">
      <w:pPr>
        <w:pStyle w:val="paragraph"/>
      </w:pPr>
      <w:r w:rsidRPr="000651F1">
        <w:tab/>
        <w:t>(c)</w:t>
      </w:r>
      <w:r w:rsidRPr="000651F1">
        <w:tab/>
        <w:t>it is in a form approved by the Secretary; and</w:t>
      </w:r>
    </w:p>
    <w:p w:rsidR="00A14B33" w:rsidRPr="000651F1" w:rsidRDefault="00A14B33" w:rsidP="00A14B33">
      <w:pPr>
        <w:pStyle w:val="paragraph"/>
      </w:pPr>
      <w:r w:rsidRPr="000651F1">
        <w:tab/>
        <w:t>(ca)</w:t>
      </w:r>
      <w:r w:rsidRPr="000651F1">
        <w:tab/>
        <w:t>it is accompanied by the statements and other information required by that form; and</w:t>
      </w:r>
    </w:p>
    <w:p w:rsidR="007A0367" w:rsidRPr="000651F1" w:rsidRDefault="007A0367">
      <w:pPr>
        <w:pStyle w:val="paragraph"/>
      </w:pPr>
      <w:r w:rsidRPr="000651F1">
        <w:tab/>
        <w:t>(d)</w:t>
      </w:r>
      <w:r w:rsidRPr="000651F1">
        <w:tab/>
        <w:t xml:space="preserve">it is accompanied by the application fee (see </w:t>
      </w:r>
      <w:r w:rsidR="00D91D48" w:rsidRPr="000651F1">
        <w:t>section 1</w:t>
      </w:r>
      <w:r w:rsidRPr="000651F1">
        <w:t>3</w:t>
      </w:r>
      <w:r w:rsidR="00126CFE">
        <w:noBreakHyphen/>
      </w:r>
      <w:r w:rsidRPr="000651F1">
        <w:t>3); and</w:t>
      </w:r>
    </w:p>
    <w:p w:rsidR="007A0367" w:rsidRPr="000651F1" w:rsidRDefault="007A0367">
      <w:pPr>
        <w:pStyle w:val="paragraph"/>
        <w:keepNext/>
      </w:pPr>
      <w:r w:rsidRPr="000651F1">
        <w:tab/>
        <w:t>(e)</w:t>
      </w:r>
      <w:r w:rsidRPr="000651F1">
        <w:tab/>
        <w:t xml:space="preserve">the applicant complies with any requests for information under </w:t>
      </w:r>
      <w:r w:rsidR="00D91D48" w:rsidRPr="000651F1">
        <w:t>section 1</w:t>
      </w:r>
      <w:r w:rsidRPr="000651F1">
        <w:t>3</w:t>
      </w:r>
      <w:r w:rsidR="00126CFE">
        <w:noBreakHyphen/>
      </w:r>
      <w:r w:rsidRPr="000651F1">
        <w:t>4.</w:t>
      </w:r>
    </w:p>
    <w:p w:rsidR="007A0367" w:rsidRPr="000651F1" w:rsidRDefault="007A0367">
      <w:pPr>
        <w:pStyle w:val="notetext"/>
      </w:pPr>
      <w:r w:rsidRPr="000651F1">
        <w:t>Note:</w:t>
      </w:r>
      <w:r w:rsidRPr="000651F1">
        <w:tab/>
        <w:t xml:space="preserve">These requirements can be waived under </w:t>
      </w:r>
      <w:r w:rsidR="00D91D48" w:rsidRPr="000651F1">
        <w:t>section 1</w:t>
      </w:r>
      <w:r w:rsidRPr="000651F1">
        <w:t>4</w:t>
      </w:r>
      <w:r w:rsidR="00126CFE">
        <w:noBreakHyphen/>
      </w:r>
      <w:r w:rsidRPr="000651F1">
        <w:t>4.</w:t>
      </w:r>
    </w:p>
    <w:p w:rsidR="007A0367" w:rsidRPr="000651F1" w:rsidRDefault="007A0367" w:rsidP="002D3F81">
      <w:pPr>
        <w:pStyle w:val="ActHead5"/>
      </w:pPr>
      <w:bookmarkStart w:id="61" w:name="_Toc149827714"/>
      <w:r w:rsidRPr="000651F1">
        <w:rPr>
          <w:rStyle w:val="CharSectno"/>
        </w:rPr>
        <w:t>13</w:t>
      </w:r>
      <w:r w:rsidR="00126CFE">
        <w:rPr>
          <w:rStyle w:val="CharSectno"/>
        </w:rPr>
        <w:noBreakHyphen/>
      </w:r>
      <w:r w:rsidRPr="000651F1">
        <w:rPr>
          <w:rStyle w:val="CharSectno"/>
        </w:rPr>
        <w:t>2</w:t>
      </w:r>
      <w:r w:rsidRPr="000651F1">
        <w:t xml:space="preserve">  Invitation to apply</w:t>
      </w:r>
      <w:bookmarkEnd w:id="61"/>
    </w:p>
    <w:p w:rsidR="007A0367" w:rsidRPr="000651F1" w:rsidRDefault="007A0367">
      <w:pPr>
        <w:pStyle w:val="subsection"/>
      </w:pPr>
      <w:r w:rsidRPr="000651F1">
        <w:tab/>
        <w:t>(1)</w:t>
      </w:r>
      <w:r w:rsidRPr="000651F1">
        <w:tab/>
        <w:t>If:</w:t>
      </w:r>
    </w:p>
    <w:p w:rsidR="007A0367" w:rsidRPr="000651F1" w:rsidRDefault="007A0367">
      <w:pPr>
        <w:pStyle w:val="paragraph"/>
      </w:pPr>
      <w:r w:rsidRPr="000651F1">
        <w:tab/>
        <w:t>(a)</w:t>
      </w:r>
      <w:r w:rsidRPr="000651F1">
        <w:tab/>
      </w:r>
      <w:r w:rsidR="00126CFE" w:rsidRPr="00126CFE">
        <w:rPr>
          <w:position w:val="6"/>
          <w:sz w:val="16"/>
        </w:rPr>
        <w:t>*</w:t>
      </w:r>
      <w:r w:rsidRPr="000651F1">
        <w:t xml:space="preserve">places are </w:t>
      </w:r>
      <w:r w:rsidR="00126CFE" w:rsidRPr="00126CFE">
        <w:rPr>
          <w:position w:val="6"/>
          <w:sz w:val="16"/>
        </w:rPr>
        <w:t>*</w:t>
      </w:r>
      <w:r w:rsidRPr="000651F1">
        <w:t xml:space="preserve">available for allocation for a financial year; and </w:t>
      </w:r>
    </w:p>
    <w:p w:rsidR="007A0367" w:rsidRPr="000651F1" w:rsidRDefault="007A0367">
      <w:pPr>
        <w:pStyle w:val="paragraph"/>
      </w:pPr>
      <w:r w:rsidRPr="000651F1">
        <w:tab/>
        <w:t>(b)</w:t>
      </w:r>
      <w:r w:rsidRPr="000651F1">
        <w:tab/>
        <w:t xml:space="preserve">those places have been distributed, or taken to have been distributed, to a </w:t>
      </w:r>
      <w:r w:rsidR="00126CFE" w:rsidRPr="00126CFE">
        <w:rPr>
          <w:position w:val="6"/>
          <w:sz w:val="16"/>
        </w:rPr>
        <w:t>*</w:t>
      </w:r>
      <w:r w:rsidRPr="000651F1">
        <w:t xml:space="preserve">region under </w:t>
      </w:r>
      <w:r w:rsidR="00D91D48" w:rsidRPr="000651F1">
        <w:t>section 1</w:t>
      </w:r>
      <w:r w:rsidRPr="000651F1">
        <w:t>2</w:t>
      </w:r>
      <w:r w:rsidR="00126CFE">
        <w:noBreakHyphen/>
      </w:r>
      <w:r w:rsidRPr="000651F1">
        <w:t>4;</w:t>
      </w:r>
    </w:p>
    <w:p w:rsidR="007A0367" w:rsidRPr="000651F1" w:rsidRDefault="007A0367">
      <w:pPr>
        <w:pStyle w:val="subsection2"/>
      </w:pPr>
      <w:r w:rsidRPr="000651F1">
        <w:t>the Secretary may, during or before that financial year, invite applications for allocations of those places.</w:t>
      </w:r>
    </w:p>
    <w:p w:rsidR="007A0367" w:rsidRPr="000651F1" w:rsidRDefault="007A0367">
      <w:pPr>
        <w:pStyle w:val="subsection"/>
      </w:pPr>
      <w:r w:rsidRPr="000651F1">
        <w:tab/>
        <w:t>(2)</w:t>
      </w:r>
      <w:r w:rsidRPr="000651F1">
        <w:tab/>
        <w:t xml:space="preserve">The invitation may relate to more than one type of </w:t>
      </w:r>
      <w:r w:rsidR="00126CFE" w:rsidRPr="00126CFE">
        <w:rPr>
          <w:position w:val="6"/>
          <w:sz w:val="16"/>
        </w:rPr>
        <w:t>*</w:t>
      </w:r>
      <w:r w:rsidR="007142C6" w:rsidRPr="000651F1">
        <w:t>subsidy</w:t>
      </w:r>
      <w:r w:rsidRPr="000651F1">
        <w:t xml:space="preserve">, and to </w:t>
      </w:r>
      <w:r w:rsidR="00126CFE" w:rsidRPr="00126CFE">
        <w:rPr>
          <w:position w:val="6"/>
          <w:sz w:val="16"/>
        </w:rPr>
        <w:t>*</w:t>
      </w:r>
      <w:r w:rsidRPr="000651F1">
        <w:t xml:space="preserve">places in respect of more than one </w:t>
      </w:r>
      <w:r w:rsidR="00126CFE" w:rsidRPr="00126CFE">
        <w:rPr>
          <w:position w:val="6"/>
          <w:sz w:val="16"/>
        </w:rPr>
        <w:t>*</w:t>
      </w:r>
      <w:r w:rsidRPr="000651F1">
        <w:t>region.</w:t>
      </w:r>
    </w:p>
    <w:p w:rsidR="007A0367" w:rsidRPr="000651F1" w:rsidRDefault="007A0367">
      <w:pPr>
        <w:pStyle w:val="subsection"/>
      </w:pPr>
      <w:r w:rsidRPr="000651F1">
        <w:tab/>
        <w:t>(3)</w:t>
      </w:r>
      <w:r w:rsidRPr="000651F1">
        <w:tab/>
        <w:t>The invitation must specify the following:</w:t>
      </w:r>
    </w:p>
    <w:p w:rsidR="007A0367" w:rsidRPr="000651F1" w:rsidRDefault="007A0367">
      <w:pPr>
        <w:pStyle w:val="paragraph"/>
      </w:pPr>
      <w:r w:rsidRPr="000651F1">
        <w:tab/>
        <w:t>(a)</w:t>
      </w:r>
      <w:r w:rsidRPr="000651F1">
        <w:tab/>
        <w:t xml:space="preserve">all of the </w:t>
      </w:r>
      <w:r w:rsidR="00126CFE" w:rsidRPr="00126CFE">
        <w:rPr>
          <w:position w:val="6"/>
          <w:sz w:val="16"/>
        </w:rPr>
        <w:t>*</w:t>
      </w:r>
      <w:r w:rsidRPr="000651F1">
        <w:t>regions in respect of which allocations will be considered;</w:t>
      </w:r>
    </w:p>
    <w:p w:rsidR="007A0367" w:rsidRPr="000651F1" w:rsidRDefault="007A0367">
      <w:pPr>
        <w:pStyle w:val="paragraph"/>
      </w:pPr>
      <w:r w:rsidRPr="000651F1">
        <w:tab/>
        <w:t>(b)</w:t>
      </w:r>
      <w:r w:rsidRPr="000651F1">
        <w:tab/>
        <w:t xml:space="preserve">the types of </w:t>
      </w:r>
      <w:r w:rsidR="00126CFE" w:rsidRPr="00126CFE">
        <w:rPr>
          <w:position w:val="6"/>
          <w:sz w:val="16"/>
        </w:rPr>
        <w:t>*</w:t>
      </w:r>
      <w:r w:rsidR="007142C6" w:rsidRPr="000651F1">
        <w:t>subsidy</w:t>
      </w:r>
      <w:r w:rsidRPr="000651F1">
        <w:t xml:space="preserve"> in respect of which allocations will be considered;</w:t>
      </w:r>
    </w:p>
    <w:p w:rsidR="007A0367" w:rsidRPr="000651F1" w:rsidRDefault="007A0367">
      <w:pPr>
        <w:pStyle w:val="paragraph"/>
      </w:pPr>
      <w:r w:rsidRPr="000651F1">
        <w:tab/>
        <w:t>(c)</w:t>
      </w:r>
      <w:r w:rsidRPr="000651F1">
        <w:tab/>
        <w:t xml:space="preserve">the number of </w:t>
      </w:r>
      <w:r w:rsidR="00126CFE" w:rsidRPr="00126CFE">
        <w:rPr>
          <w:position w:val="6"/>
          <w:sz w:val="16"/>
        </w:rPr>
        <w:t>*</w:t>
      </w:r>
      <w:r w:rsidRPr="000651F1">
        <w:t xml:space="preserve">places </w:t>
      </w:r>
      <w:r w:rsidR="00126CFE" w:rsidRPr="00126CFE">
        <w:rPr>
          <w:position w:val="6"/>
          <w:sz w:val="16"/>
        </w:rPr>
        <w:t>*</w:t>
      </w:r>
      <w:r w:rsidRPr="000651F1">
        <w:t>available for allocation in respect of each type of subsidy;</w:t>
      </w:r>
    </w:p>
    <w:p w:rsidR="007A0367" w:rsidRPr="000651F1" w:rsidRDefault="007A0367">
      <w:pPr>
        <w:pStyle w:val="paragraph"/>
      </w:pPr>
      <w:r w:rsidRPr="000651F1">
        <w:tab/>
        <w:t>(d)</w:t>
      </w:r>
      <w:r w:rsidRPr="000651F1">
        <w:tab/>
        <w:t>the closing date after which applications will not be accepted;</w:t>
      </w:r>
    </w:p>
    <w:p w:rsidR="007142C6" w:rsidRPr="000651F1" w:rsidRDefault="007142C6" w:rsidP="007142C6">
      <w:pPr>
        <w:pStyle w:val="paragraph"/>
      </w:pPr>
      <w:r w:rsidRPr="000651F1">
        <w:tab/>
        <w:t>(e)</w:t>
      </w:r>
      <w:r w:rsidRPr="000651F1">
        <w:tab/>
        <w:t>the proportion of care (if any), in respect of the places available for allocation, that must be provided to people of kinds specified in the Allocation Principles.</w:t>
      </w:r>
    </w:p>
    <w:p w:rsidR="007A0367" w:rsidRPr="000651F1" w:rsidRDefault="007A0367">
      <w:pPr>
        <w:pStyle w:val="subsection"/>
      </w:pPr>
      <w:r w:rsidRPr="000651F1">
        <w:tab/>
        <w:t>(4)</w:t>
      </w:r>
      <w:r w:rsidRPr="000651F1">
        <w:tab/>
        <w:t>The invitation must be:</w:t>
      </w:r>
    </w:p>
    <w:p w:rsidR="007A0367" w:rsidRPr="000651F1" w:rsidRDefault="007A0367">
      <w:pPr>
        <w:pStyle w:val="paragraph"/>
      </w:pPr>
      <w:r w:rsidRPr="000651F1">
        <w:tab/>
        <w:t>(a)</w:t>
      </w:r>
      <w:r w:rsidRPr="000651F1">
        <w:tab/>
        <w:t>published in such newspapers; or</w:t>
      </w:r>
    </w:p>
    <w:p w:rsidR="007A0367" w:rsidRPr="000651F1" w:rsidRDefault="007A0367">
      <w:pPr>
        <w:pStyle w:val="paragraph"/>
      </w:pPr>
      <w:r w:rsidRPr="000651F1">
        <w:tab/>
        <w:t>(b)</w:t>
      </w:r>
      <w:r w:rsidRPr="000651F1">
        <w:tab/>
        <w:t>published or notified by such other means;</w:t>
      </w:r>
    </w:p>
    <w:p w:rsidR="007A0367" w:rsidRPr="000651F1" w:rsidRDefault="007A0367">
      <w:pPr>
        <w:pStyle w:val="subsection2"/>
      </w:pPr>
      <w:r w:rsidRPr="000651F1">
        <w:t xml:space="preserve">as the Secretary thinks appropriate. </w:t>
      </w:r>
    </w:p>
    <w:p w:rsidR="007A0367" w:rsidRPr="000651F1" w:rsidRDefault="007A0367" w:rsidP="002D3F81">
      <w:pPr>
        <w:pStyle w:val="ActHead5"/>
      </w:pPr>
      <w:bookmarkStart w:id="62" w:name="_Toc149827715"/>
      <w:r w:rsidRPr="000651F1">
        <w:rPr>
          <w:rStyle w:val="CharSectno"/>
        </w:rPr>
        <w:t>13</w:t>
      </w:r>
      <w:r w:rsidR="00126CFE">
        <w:rPr>
          <w:rStyle w:val="CharSectno"/>
        </w:rPr>
        <w:noBreakHyphen/>
      </w:r>
      <w:r w:rsidRPr="000651F1">
        <w:rPr>
          <w:rStyle w:val="CharSectno"/>
        </w:rPr>
        <w:t>3</w:t>
      </w:r>
      <w:r w:rsidRPr="000651F1">
        <w:t xml:space="preserve">  Application fee</w:t>
      </w:r>
      <w:bookmarkEnd w:id="62"/>
    </w:p>
    <w:p w:rsidR="007A0367" w:rsidRPr="000651F1" w:rsidRDefault="007A0367">
      <w:pPr>
        <w:pStyle w:val="subsection"/>
      </w:pPr>
      <w:r w:rsidRPr="000651F1">
        <w:tab/>
        <w:t>(1)</w:t>
      </w:r>
      <w:r w:rsidRPr="000651F1">
        <w:tab/>
        <w:t>The Allocation Principles may specify:</w:t>
      </w:r>
    </w:p>
    <w:p w:rsidR="007A0367" w:rsidRPr="000651F1" w:rsidRDefault="007A0367">
      <w:pPr>
        <w:pStyle w:val="paragraph"/>
      </w:pPr>
      <w:r w:rsidRPr="000651F1">
        <w:tab/>
        <w:t>(a)</w:t>
      </w:r>
      <w:r w:rsidRPr="000651F1">
        <w:tab/>
        <w:t>the application fee; or</w:t>
      </w:r>
    </w:p>
    <w:p w:rsidR="007A0367" w:rsidRPr="000651F1" w:rsidRDefault="007A0367">
      <w:pPr>
        <w:pStyle w:val="paragraph"/>
      </w:pPr>
      <w:r w:rsidRPr="000651F1">
        <w:tab/>
        <w:t>(b)</w:t>
      </w:r>
      <w:r w:rsidRPr="000651F1">
        <w:tab/>
        <w:t>the way the application fee is to be worked out.</w:t>
      </w:r>
    </w:p>
    <w:p w:rsidR="007A0367" w:rsidRPr="000651F1" w:rsidRDefault="007A0367">
      <w:pPr>
        <w:pStyle w:val="subsection"/>
      </w:pPr>
      <w:r w:rsidRPr="000651F1">
        <w:tab/>
        <w:t>(2)</w:t>
      </w:r>
      <w:r w:rsidRPr="000651F1">
        <w:tab/>
        <w:t>The amount of any application fee:</w:t>
      </w:r>
    </w:p>
    <w:p w:rsidR="007A0367" w:rsidRPr="000651F1" w:rsidRDefault="007A0367">
      <w:pPr>
        <w:pStyle w:val="paragraph"/>
      </w:pPr>
      <w:r w:rsidRPr="000651F1">
        <w:tab/>
        <w:t>(a)</w:t>
      </w:r>
      <w:r w:rsidRPr="000651F1">
        <w:tab/>
        <w:t>must be reasonably related to the expenses incurred or to be incurred by the Commonwealth in relation to the application; and</w:t>
      </w:r>
    </w:p>
    <w:p w:rsidR="007A0367" w:rsidRPr="000651F1" w:rsidRDefault="007A0367">
      <w:pPr>
        <w:pStyle w:val="paragraph"/>
      </w:pPr>
      <w:r w:rsidRPr="000651F1">
        <w:tab/>
        <w:t>(b)</w:t>
      </w:r>
      <w:r w:rsidRPr="000651F1">
        <w:tab/>
        <w:t>must not be such as to amount to taxation.</w:t>
      </w:r>
    </w:p>
    <w:p w:rsidR="007A0367" w:rsidRPr="000651F1" w:rsidRDefault="007A0367" w:rsidP="002D3F81">
      <w:pPr>
        <w:pStyle w:val="ActHead5"/>
      </w:pPr>
      <w:bookmarkStart w:id="63" w:name="_Toc149827716"/>
      <w:r w:rsidRPr="000651F1">
        <w:rPr>
          <w:rStyle w:val="CharSectno"/>
        </w:rPr>
        <w:t>13</w:t>
      </w:r>
      <w:r w:rsidR="00126CFE">
        <w:rPr>
          <w:rStyle w:val="CharSectno"/>
        </w:rPr>
        <w:noBreakHyphen/>
      </w:r>
      <w:r w:rsidRPr="000651F1">
        <w:rPr>
          <w:rStyle w:val="CharSectno"/>
        </w:rPr>
        <w:t>4</w:t>
      </w:r>
      <w:r w:rsidRPr="000651F1">
        <w:t xml:space="preserve">  Requests for further information</w:t>
      </w:r>
      <w:bookmarkEnd w:id="63"/>
    </w:p>
    <w:p w:rsidR="007A0367" w:rsidRPr="000651F1" w:rsidRDefault="007A0367">
      <w:pPr>
        <w:pStyle w:val="subsection"/>
      </w:pPr>
      <w:r w:rsidRPr="000651F1">
        <w:tab/>
        <w:t>(1)</w:t>
      </w:r>
      <w:r w:rsidRPr="000651F1">
        <w:tab/>
        <w:t xml:space="preserve">If the Secretary needs further information for a purpose connected with making an allocation under </w:t>
      </w:r>
      <w:r w:rsidR="00EE6245" w:rsidRPr="000651F1">
        <w:t>Division 1</w:t>
      </w:r>
      <w:r w:rsidRPr="000651F1">
        <w:t>4, the Secretary may give an applicant a notice requesting the applicant to give the further information within 28 days after receiving the notice, or within such shorter period as is specified in the notice.</w:t>
      </w:r>
    </w:p>
    <w:p w:rsidR="007A0367" w:rsidRPr="000651F1" w:rsidRDefault="007A0367" w:rsidP="00F5766C">
      <w:pPr>
        <w:pStyle w:val="subsection"/>
        <w:keepNext/>
        <w:keepLines/>
      </w:pPr>
      <w:r w:rsidRPr="000651F1">
        <w:tab/>
        <w:t>(2)</w:t>
      </w:r>
      <w:r w:rsidRPr="000651F1">
        <w:tab/>
        <w:t>The application is taken to be withdrawn if the applicant does not give the further information within 28</w:t>
      </w:r>
      <w:r w:rsidR="0048464B" w:rsidRPr="000651F1">
        <w:t xml:space="preserve"> </w:t>
      </w:r>
      <w:r w:rsidRPr="000651F1">
        <w:t>days, or within the shorter period, as the case requires. However, this does not stop the applicant from reapplying, either:</w:t>
      </w:r>
    </w:p>
    <w:p w:rsidR="007A0367" w:rsidRPr="000651F1" w:rsidRDefault="007A0367" w:rsidP="00F5766C">
      <w:pPr>
        <w:pStyle w:val="paragraph"/>
        <w:keepNext/>
        <w:keepLines/>
      </w:pPr>
      <w:r w:rsidRPr="000651F1">
        <w:tab/>
        <w:t>(a)</w:t>
      </w:r>
      <w:r w:rsidRPr="000651F1">
        <w:tab/>
        <w:t>in response to the invitation in question (on or before the closing date); or</w:t>
      </w:r>
    </w:p>
    <w:p w:rsidR="007A0367" w:rsidRPr="000651F1" w:rsidRDefault="007A0367">
      <w:pPr>
        <w:pStyle w:val="paragraph"/>
        <w:keepNext/>
      </w:pPr>
      <w:r w:rsidRPr="000651F1">
        <w:tab/>
        <w:t>(b)</w:t>
      </w:r>
      <w:r w:rsidRPr="000651F1">
        <w:tab/>
        <w:t>in response to a later invitation to apply for allocation of places.</w:t>
      </w:r>
    </w:p>
    <w:p w:rsidR="007A0367" w:rsidRPr="000651F1" w:rsidRDefault="007A0367">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7A0367" w:rsidRPr="000651F1" w:rsidRDefault="007A0367">
      <w:pPr>
        <w:pStyle w:val="subsection"/>
      </w:pPr>
      <w:r w:rsidRPr="000651F1">
        <w:tab/>
        <w:t>(3)</w:t>
      </w:r>
      <w:r w:rsidRPr="000651F1">
        <w:tab/>
        <w:t xml:space="preserve">The Secretary’s request must contain a statement setting out the effect of </w:t>
      </w:r>
      <w:r w:rsidR="00F1052E" w:rsidRPr="000651F1">
        <w:t>subsection (</w:t>
      </w:r>
      <w:r w:rsidRPr="000651F1">
        <w:t>2).</w:t>
      </w:r>
    </w:p>
    <w:p w:rsidR="007A0367" w:rsidRPr="000651F1" w:rsidRDefault="00EE6245" w:rsidP="00BE4D00">
      <w:pPr>
        <w:pStyle w:val="ActHead3"/>
        <w:pageBreakBefore/>
      </w:pPr>
      <w:bookmarkStart w:id="64" w:name="_Toc149827717"/>
      <w:r w:rsidRPr="000651F1">
        <w:rPr>
          <w:rStyle w:val="CharDivNo"/>
        </w:rPr>
        <w:t>Division 1</w:t>
      </w:r>
      <w:r w:rsidR="007A0367" w:rsidRPr="000651F1">
        <w:rPr>
          <w:rStyle w:val="CharDivNo"/>
        </w:rPr>
        <w:t>4</w:t>
      </w:r>
      <w:r w:rsidR="007A0367" w:rsidRPr="000651F1">
        <w:t>—</w:t>
      </w:r>
      <w:r w:rsidR="007A0367" w:rsidRPr="000651F1">
        <w:rPr>
          <w:rStyle w:val="CharDivText"/>
        </w:rPr>
        <w:t>How are allocations of places decided?</w:t>
      </w:r>
      <w:bookmarkEnd w:id="64"/>
    </w:p>
    <w:p w:rsidR="007A0367" w:rsidRPr="000651F1" w:rsidRDefault="007A0367" w:rsidP="002D3F81">
      <w:pPr>
        <w:pStyle w:val="ActHead5"/>
      </w:pPr>
      <w:bookmarkStart w:id="65" w:name="_Toc149827718"/>
      <w:r w:rsidRPr="000651F1">
        <w:rPr>
          <w:rStyle w:val="CharSectno"/>
        </w:rPr>
        <w:t>14</w:t>
      </w:r>
      <w:r w:rsidR="00126CFE">
        <w:rPr>
          <w:rStyle w:val="CharSectno"/>
        </w:rPr>
        <w:noBreakHyphen/>
      </w:r>
      <w:r w:rsidRPr="000651F1">
        <w:rPr>
          <w:rStyle w:val="CharSectno"/>
        </w:rPr>
        <w:t>1</w:t>
      </w:r>
      <w:r w:rsidRPr="000651F1">
        <w:t xml:space="preserve">  Allocation of places</w:t>
      </w:r>
      <w:bookmarkEnd w:id="65"/>
    </w:p>
    <w:p w:rsidR="007A0367" w:rsidRPr="000651F1" w:rsidRDefault="007A0367">
      <w:pPr>
        <w:pStyle w:val="subsection"/>
      </w:pPr>
      <w:r w:rsidRPr="000651F1">
        <w:tab/>
        <w:t>(1)</w:t>
      </w:r>
      <w:r w:rsidRPr="000651F1">
        <w:tab/>
        <w:t xml:space="preserve">The Secretary may allocate </w:t>
      </w:r>
      <w:r w:rsidR="00126CFE" w:rsidRPr="00126CFE">
        <w:rPr>
          <w:position w:val="6"/>
          <w:sz w:val="16"/>
        </w:rPr>
        <w:t>*</w:t>
      </w:r>
      <w:r w:rsidRPr="000651F1">
        <w:t xml:space="preserve">places, in respect of </w:t>
      </w:r>
      <w:r w:rsidR="00126CFE" w:rsidRPr="00126CFE">
        <w:rPr>
          <w:position w:val="6"/>
          <w:sz w:val="16"/>
        </w:rPr>
        <w:t>*</w:t>
      </w:r>
      <w:r w:rsidR="001B5D81" w:rsidRPr="000651F1">
        <w:t xml:space="preserve">residential care subsidy or </w:t>
      </w:r>
      <w:r w:rsidR="00126CFE" w:rsidRPr="00126CFE">
        <w:rPr>
          <w:position w:val="6"/>
          <w:sz w:val="16"/>
        </w:rPr>
        <w:t>*</w:t>
      </w:r>
      <w:r w:rsidR="001B5D81" w:rsidRPr="000651F1">
        <w:t>flexible care subsidy</w:t>
      </w:r>
      <w:r w:rsidRPr="000651F1">
        <w:t xml:space="preserve">, to a person to provide </w:t>
      </w:r>
      <w:r w:rsidR="00126CFE" w:rsidRPr="00126CFE">
        <w:rPr>
          <w:position w:val="6"/>
          <w:sz w:val="16"/>
        </w:rPr>
        <w:t>*</w:t>
      </w:r>
      <w:r w:rsidRPr="000651F1">
        <w:t xml:space="preserve">aged care services for a </w:t>
      </w:r>
      <w:r w:rsidR="00126CFE" w:rsidRPr="00126CFE">
        <w:rPr>
          <w:position w:val="6"/>
          <w:sz w:val="16"/>
        </w:rPr>
        <w:t>*</w:t>
      </w:r>
      <w:r w:rsidRPr="000651F1">
        <w:t>region.</w:t>
      </w:r>
    </w:p>
    <w:p w:rsidR="00BA5ACA" w:rsidRPr="000651F1" w:rsidRDefault="00BA5ACA" w:rsidP="00BA5ACA">
      <w:pPr>
        <w:pStyle w:val="subsection"/>
      </w:pPr>
      <w:r w:rsidRPr="000651F1">
        <w:tab/>
        <w:t>(2)</w:t>
      </w:r>
      <w:r w:rsidRPr="000651F1">
        <w:tab/>
        <w:t xml:space="preserve">The </w:t>
      </w:r>
      <w:r w:rsidR="00126CFE" w:rsidRPr="00126CFE">
        <w:rPr>
          <w:position w:val="6"/>
          <w:sz w:val="16"/>
        </w:rPr>
        <w:t>*</w:t>
      </w:r>
      <w:r w:rsidRPr="000651F1">
        <w:t>places may only be allocated to a person if:</w:t>
      </w:r>
    </w:p>
    <w:p w:rsidR="00BA5ACA" w:rsidRPr="000651F1" w:rsidRDefault="00BA5ACA" w:rsidP="00BA5ACA">
      <w:pPr>
        <w:pStyle w:val="paragraph"/>
      </w:pPr>
      <w:r w:rsidRPr="000651F1">
        <w:tab/>
        <w:t>(a)</w:t>
      </w:r>
      <w:r w:rsidRPr="000651F1">
        <w:tab/>
        <w:t xml:space="preserve">the person is an approved provider and the person’s approval is in respect of the </w:t>
      </w:r>
      <w:r w:rsidR="00126CFE" w:rsidRPr="00126CFE">
        <w:rPr>
          <w:position w:val="6"/>
          <w:sz w:val="16"/>
        </w:rPr>
        <w:t>*</w:t>
      </w:r>
      <w:r w:rsidRPr="000651F1">
        <w:t>aged care in respect of which the places are allocated; or</w:t>
      </w:r>
    </w:p>
    <w:p w:rsidR="00BA5ACA" w:rsidRPr="000651F1" w:rsidRDefault="00BA5ACA" w:rsidP="00BA5ACA">
      <w:pPr>
        <w:pStyle w:val="paragraph"/>
      </w:pPr>
      <w:r w:rsidRPr="000651F1">
        <w:tab/>
        <w:t>(b)</w:t>
      </w:r>
      <w:r w:rsidRPr="000651F1">
        <w:tab/>
        <w:t>both of the following apply:</w:t>
      </w:r>
    </w:p>
    <w:p w:rsidR="00BA5ACA" w:rsidRPr="000651F1" w:rsidRDefault="00BA5ACA" w:rsidP="00BA5ACA">
      <w:pPr>
        <w:pStyle w:val="paragraphsub"/>
      </w:pPr>
      <w:r w:rsidRPr="000651F1">
        <w:tab/>
        <w:t>(i)</w:t>
      </w:r>
      <w:r w:rsidRPr="000651F1">
        <w:tab/>
        <w:t>the person will be an approved provider at the time the allocation takes effect or, in the case of a provisional allocation, at the time that allocation begins to be in force;</w:t>
      </w:r>
    </w:p>
    <w:p w:rsidR="00BA5ACA" w:rsidRPr="000651F1" w:rsidRDefault="00BA5ACA" w:rsidP="00BA5ACA">
      <w:pPr>
        <w:pStyle w:val="paragraphsub"/>
      </w:pPr>
      <w:r w:rsidRPr="000651F1">
        <w:tab/>
        <w:t>(ii)</w:t>
      </w:r>
      <w:r w:rsidRPr="000651F1">
        <w:tab/>
        <w:t>the person’s approval will be in respect of the aged care in respect of which the places are allocated.</w:t>
      </w:r>
    </w:p>
    <w:p w:rsidR="00917DA3" w:rsidRPr="000651F1" w:rsidRDefault="00917DA3" w:rsidP="00917DA3">
      <w:pPr>
        <w:pStyle w:val="subsection"/>
      </w:pPr>
      <w:r w:rsidRPr="000651F1">
        <w:tab/>
        <w:t>(2A)</w:t>
      </w:r>
      <w:r w:rsidRPr="000651F1">
        <w:tab/>
        <w:t xml:space="preserve">The </w:t>
      </w:r>
      <w:r w:rsidR="00126CFE" w:rsidRPr="00126CFE">
        <w:rPr>
          <w:position w:val="6"/>
          <w:sz w:val="16"/>
        </w:rPr>
        <w:t>*</w:t>
      </w:r>
      <w:r w:rsidRPr="000651F1">
        <w:t>places must not be allocated to a person if:</w:t>
      </w:r>
    </w:p>
    <w:p w:rsidR="00917DA3" w:rsidRPr="000651F1" w:rsidRDefault="00917DA3" w:rsidP="00917DA3">
      <w:pPr>
        <w:pStyle w:val="paragraph"/>
      </w:pPr>
      <w:r w:rsidRPr="000651F1">
        <w:tab/>
        <w:t>(a)</w:t>
      </w:r>
      <w:r w:rsidRPr="000651F1">
        <w:tab/>
        <w:t>a sanction has been imposed on the person under section</w:t>
      </w:r>
      <w:r w:rsidR="00F1052E" w:rsidRPr="000651F1">
        <w:t> </w:t>
      </w:r>
      <w:r w:rsidRPr="000651F1">
        <w:t xml:space="preserve">63N of the </w:t>
      </w:r>
      <w:r w:rsidR="00126CFE" w:rsidRPr="00126CFE">
        <w:rPr>
          <w:position w:val="6"/>
          <w:sz w:val="16"/>
        </w:rPr>
        <w:t>*</w:t>
      </w:r>
      <w:r w:rsidRPr="000651F1">
        <w:t>Quality and Safety Commission Act; and</w:t>
      </w:r>
    </w:p>
    <w:p w:rsidR="00917DA3" w:rsidRPr="000651F1" w:rsidRDefault="00917DA3" w:rsidP="00917DA3">
      <w:pPr>
        <w:pStyle w:val="paragraph"/>
      </w:pPr>
      <w:r w:rsidRPr="000651F1">
        <w:tab/>
        <w:t>(b)</w:t>
      </w:r>
      <w:r w:rsidRPr="000651F1">
        <w:tab/>
        <w:t>the sanction prohibits the further allocation of places under this Part to the person; and</w:t>
      </w:r>
    </w:p>
    <w:p w:rsidR="00917DA3" w:rsidRPr="000651F1" w:rsidRDefault="00917DA3" w:rsidP="00917DA3">
      <w:pPr>
        <w:pStyle w:val="paragraph"/>
      </w:pPr>
      <w:r w:rsidRPr="000651F1">
        <w:tab/>
        <w:t>(c)</w:t>
      </w:r>
      <w:r w:rsidRPr="000651F1">
        <w:tab/>
        <w:t>the sanction is in effect.</w:t>
      </w:r>
    </w:p>
    <w:p w:rsidR="007A0367" w:rsidRPr="000651F1" w:rsidRDefault="007A0367">
      <w:pPr>
        <w:pStyle w:val="subsection"/>
      </w:pPr>
      <w:r w:rsidRPr="000651F1">
        <w:tab/>
        <w:t>(3)</w:t>
      </w:r>
      <w:r w:rsidRPr="000651F1">
        <w:tab/>
        <w:t>The allocation:</w:t>
      </w:r>
    </w:p>
    <w:p w:rsidR="007A0367" w:rsidRPr="000651F1" w:rsidRDefault="007A0367">
      <w:pPr>
        <w:pStyle w:val="paragraph"/>
      </w:pPr>
      <w:r w:rsidRPr="000651F1">
        <w:tab/>
        <w:t>(a)</w:t>
      </w:r>
      <w:r w:rsidRPr="000651F1">
        <w:tab/>
        <w:t xml:space="preserve">must be the one that the Secretary is satisfied would best meet the needs of the aged care community in the </w:t>
      </w:r>
      <w:r w:rsidR="00126CFE" w:rsidRPr="00126CFE">
        <w:rPr>
          <w:position w:val="6"/>
          <w:sz w:val="16"/>
        </w:rPr>
        <w:t>*</w:t>
      </w:r>
      <w:r w:rsidRPr="000651F1">
        <w:t xml:space="preserve">region (see </w:t>
      </w:r>
      <w:r w:rsidR="00D91D48" w:rsidRPr="000651F1">
        <w:t>section 1</w:t>
      </w:r>
      <w:r w:rsidRPr="000651F1">
        <w:t>4</w:t>
      </w:r>
      <w:r w:rsidR="00126CFE">
        <w:noBreakHyphen/>
      </w:r>
      <w:r w:rsidRPr="000651F1">
        <w:t xml:space="preserve">2); and </w:t>
      </w:r>
    </w:p>
    <w:p w:rsidR="007A0367" w:rsidRPr="000651F1" w:rsidRDefault="007A0367">
      <w:pPr>
        <w:pStyle w:val="paragraph"/>
      </w:pPr>
      <w:r w:rsidRPr="000651F1">
        <w:tab/>
        <w:t>(b)</w:t>
      </w:r>
      <w:r w:rsidRPr="000651F1">
        <w:tab/>
        <w:t>may be made subject to conditions (see sections</w:t>
      </w:r>
      <w:r w:rsidR="00F1052E" w:rsidRPr="000651F1">
        <w:t> </w:t>
      </w:r>
      <w:r w:rsidRPr="000651F1">
        <w:t>14</w:t>
      </w:r>
      <w:r w:rsidR="00126CFE">
        <w:noBreakHyphen/>
      </w:r>
      <w:r w:rsidRPr="000651F1">
        <w:t>5 and 14</w:t>
      </w:r>
      <w:r w:rsidR="00126CFE">
        <w:noBreakHyphen/>
      </w:r>
      <w:r w:rsidRPr="000651F1">
        <w:t>6).</w:t>
      </w:r>
    </w:p>
    <w:p w:rsidR="007A0367" w:rsidRPr="000651F1" w:rsidRDefault="007A0367">
      <w:pPr>
        <w:pStyle w:val="subsection"/>
      </w:pPr>
      <w:r w:rsidRPr="000651F1">
        <w:tab/>
        <w:t>(4)</w:t>
      </w:r>
      <w:r w:rsidRPr="000651F1">
        <w:tab/>
        <w:t xml:space="preserve">In order for an allocation to be made to </w:t>
      </w:r>
      <w:r w:rsidR="00A14B33" w:rsidRPr="000651F1">
        <w:t>a person</w:t>
      </w:r>
      <w:r w:rsidRPr="000651F1">
        <w:t>:</w:t>
      </w:r>
    </w:p>
    <w:p w:rsidR="007A0367" w:rsidRPr="000651F1" w:rsidRDefault="007A0367">
      <w:pPr>
        <w:pStyle w:val="paragraph"/>
      </w:pPr>
      <w:r w:rsidRPr="000651F1">
        <w:tab/>
        <w:t>(a)</w:t>
      </w:r>
      <w:r w:rsidRPr="000651F1">
        <w:tab/>
      </w:r>
      <w:r w:rsidR="00A14B33" w:rsidRPr="000651F1">
        <w:t>the person</w:t>
      </w:r>
      <w:r w:rsidRPr="000651F1">
        <w:t xml:space="preserve"> must have made a valid application in respect of the allocation (see </w:t>
      </w:r>
      <w:r w:rsidR="00EE6245" w:rsidRPr="000651F1">
        <w:t>Division 1</w:t>
      </w:r>
      <w:r w:rsidRPr="000651F1">
        <w:t>3); and</w:t>
      </w:r>
    </w:p>
    <w:p w:rsidR="007A0367" w:rsidRPr="000651F1" w:rsidRDefault="007A0367">
      <w:pPr>
        <w:pStyle w:val="paragraph"/>
      </w:pPr>
      <w:r w:rsidRPr="000651F1">
        <w:tab/>
        <w:t>(b)</w:t>
      </w:r>
      <w:r w:rsidRPr="000651F1">
        <w:tab/>
        <w:t xml:space="preserve">the allocation must comply with the terms of an invitation published under </w:t>
      </w:r>
      <w:r w:rsidR="00EE6245" w:rsidRPr="000651F1">
        <w:t>Division 1</w:t>
      </w:r>
      <w:r w:rsidRPr="000651F1">
        <w:t xml:space="preserve">3 (see </w:t>
      </w:r>
      <w:r w:rsidR="00D91D48" w:rsidRPr="000651F1">
        <w:t>section 1</w:t>
      </w:r>
      <w:r w:rsidRPr="000651F1">
        <w:t>4</w:t>
      </w:r>
      <w:r w:rsidR="00126CFE">
        <w:noBreakHyphen/>
      </w:r>
      <w:r w:rsidRPr="000651F1">
        <w:t xml:space="preserve">3); </w:t>
      </w:r>
    </w:p>
    <w:p w:rsidR="007A0367" w:rsidRPr="000651F1" w:rsidRDefault="007A0367">
      <w:pPr>
        <w:pStyle w:val="subsection2"/>
        <w:keepNext/>
      </w:pPr>
      <w:r w:rsidRPr="000651F1">
        <w:t xml:space="preserve">except so far as the Secretary waives these requirements under </w:t>
      </w:r>
      <w:r w:rsidR="00D91D48" w:rsidRPr="000651F1">
        <w:t>section 1</w:t>
      </w:r>
      <w:r w:rsidRPr="000651F1">
        <w:t>4</w:t>
      </w:r>
      <w:r w:rsidR="00126CFE">
        <w:noBreakHyphen/>
      </w:r>
      <w:r w:rsidRPr="000651F1">
        <w:t>4.</w:t>
      </w:r>
    </w:p>
    <w:p w:rsidR="007A0367" w:rsidRPr="000651F1" w:rsidRDefault="007A0367">
      <w:pPr>
        <w:pStyle w:val="notetext"/>
      </w:pPr>
      <w:r w:rsidRPr="000651F1">
        <w:t>Note:</w:t>
      </w:r>
      <w:r w:rsidRPr="000651F1">
        <w:tab/>
        <w:t xml:space="preserve">However, </w:t>
      </w:r>
      <w:r w:rsidR="00F1052E" w:rsidRPr="000651F1">
        <w:t>paragraph (</w:t>
      </w:r>
      <w:r w:rsidRPr="000651F1">
        <w:t xml:space="preserve">3)(a) and </w:t>
      </w:r>
      <w:r w:rsidR="00F1052E" w:rsidRPr="000651F1">
        <w:t>subsection (</w:t>
      </w:r>
      <w:r w:rsidRPr="000651F1">
        <w:t xml:space="preserve">4) will not apply to an allocation of </w:t>
      </w:r>
      <w:r w:rsidR="00126CFE" w:rsidRPr="00126CFE">
        <w:rPr>
          <w:position w:val="6"/>
          <w:sz w:val="16"/>
        </w:rPr>
        <w:t>*</w:t>
      </w:r>
      <w:r w:rsidRPr="000651F1">
        <w:t xml:space="preserve">places in a situation of emergency (see </w:t>
      </w:r>
      <w:r w:rsidR="00D91D48" w:rsidRPr="000651F1">
        <w:t>section 1</w:t>
      </w:r>
      <w:r w:rsidRPr="000651F1">
        <w:t>4</w:t>
      </w:r>
      <w:r w:rsidR="00126CFE">
        <w:noBreakHyphen/>
      </w:r>
      <w:r w:rsidRPr="000651F1">
        <w:t>9).</w:t>
      </w:r>
    </w:p>
    <w:p w:rsidR="00F555B3" w:rsidRPr="000651F1" w:rsidRDefault="00F555B3" w:rsidP="00F555B3">
      <w:pPr>
        <w:pStyle w:val="ActHead5"/>
      </w:pPr>
      <w:bookmarkStart w:id="66" w:name="_Toc149827719"/>
      <w:r w:rsidRPr="000651F1">
        <w:rPr>
          <w:rStyle w:val="CharSectno"/>
        </w:rPr>
        <w:t>14</w:t>
      </w:r>
      <w:r w:rsidR="00126CFE">
        <w:rPr>
          <w:rStyle w:val="CharSectno"/>
        </w:rPr>
        <w:noBreakHyphen/>
      </w:r>
      <w:r w:rsidRPr="000651F1">
        <w:rPr>
          <w:rStyle w:val="CharSectno"/>
        </w:rPr>
        <w:t>2</w:t>
      </w:r>
      <w:r w:rsidRPr="000651F1">
        <w:t xml:space="preserve">  Competitive assessment of applications for allocations</w:t>
      </w:r>
      <w:bookmarkEnd w:id="66"/>
    </w:p>
    <w:p w:rsidR="00F555B3" w:rsidRPr="000651F1" w:rsidRDefault="00F555B3" w:rsidP="00F555B3">
      <w:pPr>
        <w:pStyle w:val="subsection"/>
      </w:pPr>
      <w:r w:rsidRPr="000651F1">
        <w:tab/>
      </w:r>
      <w:r w:rsidRPr="000651F1">
        <w:tab/>
        <w:t xml:space="preserve">In deciding which allocation of </w:t>
      </w:r>
      <w:r w:rsidR="00126CFE" w:rsidRPr="00126CFE">
        <w:rPr>
          <w:position w:val="6"/>
          <w:sz w:val="16"/>
        </w:rPr>
        <w:t>*</w:t>
      </w:r>
      <w:r w:rsidRPr="000651F1">
        <w:t xml:space="preserve">places would best meet the needs of the aged care community in the </w:t>
      </w:r>
      <w:r w:rsidR="00126CFE" w:rsidRPr="00126CFE">
        <w:rPr>
          <w:position w:val="6"/>
          <w:sz w:val="16"/>
        </w:rPr>
        <w:t>*</w:t>
      </w:r>
      <w:r w:rsidRPr="000651F1">
        <w:t>region, the Secretary must consider, in relation to each application, the matters set out in the Allocation Principles.</w:t>
      </w:r>
    </w:p>
    <w:p w:rsidR="007A0367" w:rsidRPr="000651F1" w:rsidRDefault="007A0367" w:rsidP="002D3F81">
      <w:pPr>
        <w:pStyle w:val="ActHead5"/>
      </w:pPr>
      <w:bookmarkStart w:id="67" w:name="_Toc149827720"/>
      <w:r w:rsidRPr="000651F1">
        <w:rPr>
          <w:rStyle w:val="CharSectno"/>
        </w:rPr>
        <w:t>14</w:t>
      </w:r>
      <w:r w:rsidR="00126CFE">
        <w:rPr>
          <w:rStyle w:val="CharSectno"/>
        </w:rPr>
        <w:noBreakHyphen/>
      </w:r>
      <w:r w:rsidRPr="000651F1">
        <w:rPr>
          <w:rStyle w:val="CharSectno"/>
        </w:rPr>
        <w:t>3</w:t>
      </w:r>
      <w:r w:rsidRPr="000651F1">
        <w:t xml:space="preserve">  Compliance with the invitation</w:t>
      </w:r>
      <w:bookmarkEnd w:id="67"/>
    </w:p>
    <w:p w:rsidR="007A0367" w:rsidRPr="000651F1" w:rsidRDefault="007A0367">
      <w:pPr>
        <w:pStyle w:val="subsection"/>
      </w:pPr>
      <w:r w:rsidRPr="000651F1">
        <w:tab/>
      </w:r>
      <w:r w:rsidRPr="000651F1">
        <w:tab/>
        <w:t>The allocation complies with the terms of the invitation if:</w:t>
      </w:r>
    </w:p>
    <w:p w:rsidR="007A0367" w:rsidRPr="000651F1" w:rsidRDefault="007A0367">
      <w:pPr>
        <w:pStyle w:val="paragraph"/>
      </w:pPr>
      <w:r w:rsidRPr="000651F1">
        <w:tab/>
        <w:t>(a)</w:t>
      </w:r>
      <w:r w:rsidRPr="000651F1">
        <w:tab/>
      </w:r>
      <w:r w:rsidR="00126CFE" w:rsidRPr="00126CFE">
        <w:rPr>
          <w:position w:val="6"/>
          <w:sz w:val="16"/>
        </w:rPr>
        <w:t>*</w:t>
      </w:r>
      <w:r w:rsidRPr="000651F1">
        <w:t xml:space="preserve">places that are specified in the invitation as being </w:t>
      </w:r>
      <w:r w:rsidR="00126CFE" w:rsidRPr="00126CFE">
        <w:rPr>
          <w:position w:val="6"/>
          <w:sz w:val="16"/>
        </w:rPr>
        <w:t>*</w:t>
      </w:r>
      <w:r w:rsidRPr="000651F1">
        <w:t xml:space="preserve">available for allocation in respect of a particular type of </w:t>
      </w:r>
      <w:r w:rsidR="00126CFE" w:rsidRPr="00126CFE">
        <w:rPr>
          <w:position w:val="6"/>
          <w:sz w:val="16"/>
        </w:rPr>
        <w:t>*</w:t>
      </w:r>
      <w:r w:rsidR="007142C6" w:rsidRPr="000651F1">
        <w:t>subsidy</w:t>
      </w:r>
      <w:r w:rsidRPr="000651F1">
        <w:t xml:space="preserve"> have been allocated only in respect of that type of subsidy; and</w:t>
      </w:r>
    </w:p>
    <w:p w:rsidR="007A0367" w:rsidRPr="000651F1" w:rsidRDefault="007A0367">
      <w:pPr>
        <w:pStyle w:val="paragraph"/>
      </w:pPr>
      <w:r w:rsidRPr="000651F1">
        <w:tab/>
        <w:t>(b)</w:t>
      </w:r>
      <w:r w:rsidRPr="000651F1">
        <w:tab/>
        <w:t xml:space="preserve">places that are specified in the invitation as being available for allocation in respect of a particular </w:t>
      </w:r>
      <w:r w:rsidR="00126CFE" w:rsidRPr="00126CFE">
        <w:rPr>
          <w:position w:val="6"/>
          <w:sz w:val="16"/>
        </w:rPr>
        <w:t>*</w:t>
      </w:r>
      <w:r w:rsidRPr="000651F1">
        <w:t>region have been allocated only in that region; and</w:t>
      </w:r>
    </w:p>
    <w:p w:rsidR="007A0367" w:rsidRPr="000651F1" w:rsidRDefault="007A0367">
      <w:pPr>
        <w:pStyle w:val="paragraph"/>
      </w:pPr>
      <w:r w:rsidRPr="000651F1">
        <w:tab/>
        <w:t>(c)</w:t>
      </w:r>
      <w:r w:rsidRPr="000651F1">
        <w:tab/>
        <w:t>the total number of places that have been allocated does not exceed the number of places specified in the invitation as being available for allocation; and</w:t>
      </w:r>
    </w:p>
    <w:p w:rsidR="007A0367" w:rsidRPr="000651F1" w:rsidRDefault="007A0367">
      <w:pPr>
        <w:pStyle w:val="paragraph"/>
      </w:pPr>
      <w:r w:rsidRPr="000651F1">
        <w:tab/>
        <w:t>(d)</w:t>
      </w:r>
      <w:r w:rsidRPr="000651F1">
        <w:tab/>
        <w:t xml:space="preserve">the Secretary has considered all valid applications made in respect of the allocation, together with any further information given under </w:t>
      </w:r>
      <w:r w:rsidR="00D91D48" w:rsidRPr="000651F1">
        <w:t>section 1</w:t>
      </w:r>
      <w:r w:rsidRPr="000651F1">
        <w:t>3</w:t>
      </w:r>
      <w:r w:rsidR="00126CFE">
        <w:noBreakHyphen/>
      </w:r>
      <w:r w:rsidRPr="000651F1">
        <w:t>4 in relation to those applications; and</w:t>
      </w:r>
    </w:p>
    <w:p w:rsidR="007A0367" w:rsidRPr="000651F1" w:rsidRDefault="007A0367">
      <w:pPr>
        <w:pStyle w:val="paragraph"/>
      </w:pPr>
      <w:r w:rsidRPr="000651F1">
        <w:tab/>
        <w:t>(e)</w:t>
      </w:r>
      <w:r w:rsidRPr="000651F1">
        <w:tab/>
        <w:t xml:space="preserve">the allocation was made after the closing date. </w:t>
      </w:r>
    </w:p>
    <w:p w:rsidR="007A0367" w:rsidRPr="000651F1" w:rsidRDefault="007A0367" w:rsidP="002D3F81">
      <w:pPr>
        <w:pStyle w:val="ActHead5"/>
      </w:pPr>
      <w:bookmarkStart w:id="68" w:name="_Toc149827721"/>
      <w:r w:rsidRPr="000651F1">
        <w:rPr>
          <w:rStyle w:val="CharSectno"/>
        </w:rPr>
        <w:t>14</w:t>
      </w:r>
      <w:r w:rsidR="00126CFE">
        <w:rPr>
          <w:rStyle w:val="CharSectno"/>
        </w:rPr>
        <w:noBreakHyphen/>
      </w:r>
      <w:r w:rsidRPr="000651F1">
        <w:rPr>
          <w:rStyle w:val="CharSectno"/>
        </w:rPr>
        <w:t>4</w:t>
      </w:r>
      <w:r w:rsidRPr="000651F1">
        <w:t xml:space="preserve">  Waiver of requirements</w:t>
      </w:r>
      <w:bookmarkEnd w:id="68"/>
    </w:p>
    <w:p w:rsidR="007A0367" w:rsidRPr="000651F1" w:rsidRDefault="007A0367">
      <w:pPr>
        <w:pStyle w:val="subsection"/>
      </w:pPr>
      <w:r w:rsidRPr="000651F1">
        <w:rPr>
          <w:b/>
        </w:rPr>
        <w:tab/>
      </w:r>
      <w:r w:rsidRPr="000651F1">
        <w:t>(1)</w:t>
      </w:r>
      <w:r w:rsidRPr="000651F1">
        <w:tab/>
        <w:t>The Secretary may waive the requirement under paragraph</w:t>
      </w:r>
      <w:r w:rsidR="00F1052E" w:rsidRPr="000651F1">
        <w:t> </w:t>
      </w:r>
      <w:r w:rsidRPr="000651F1">
        <w:t>14</w:t>
      </w:r>
      <w:r w:rsidR="00126CFE">
        <w:noBreakHyphen/>
      </w:r>
      <w:r w:rsidRPr="000651F1">
        <w:t xml:space="preserve">1(4)(a) that </w:t>
      </w:r>
      <w:r w:rsidR="00A14B33" w:rsidRPr="000651F1">
        <w:t>each person</w:t>
      </w:r>
      <w:r w:rsidRPr="000651F1">
        <w:t xml:space="preserve"> who is allocated </w:t>
      </w:r>
      <w:r w:rsidR="00126CFE" w:rsidRPr="00126CFE">
        <w:rPr>
          <w:position w:val="6"/>
          <w:sz w:val="16"/>
        </w:rPr>
        <w:t>*</w:t>
      </w:r>
      <w:r w:rsidRPr="000651F1">
        <w:t>places must have made a valid application in respect of the allocation if:</w:t>
      </w:r>
    </w:p>
    <w:p w:rsidR="007A0367" w:rsidRPr="000651F1" w:rsidRDefault="007A0367">
      <w:pPr>
        <w:pStyle w:val="paragraph"/>
      </w:pPr>
      <w:r w:rsidRPr="000651F1">
        <w:tab/>
        <w:t>(a)</w:t>
      </w:r>
      <w:r w:rsidRPr="000651F1">
        <w:tab/>
        <w:t xml:space="preserve">each of the </w:t>
      </w:r>
      <w:r w:rsidR="00A14B33" w:rsidRPr="000651F1">
        <w:t>persons</w:t>
      </w:r>
      <w:r w:rsidRPr="000651F1">
        <w:t xml:space="preserve"> made an application in respect of the allocation; and</w:t>
      </w:r>
    </w:p>
    <w:p w:rsidR="007A0367" w:rsidRPr="000651F1" w:rsidRDefault="007A0367">
      <w:pPr>
        <w:pStyle w:val="paragraph"/>
      </w:pPr>
      <w:r w:rsidRPr="000651F1">
        <w:tab/>
        <w:t>(b)</w:t>
      </w:r>
      <w:r w:rsidRPr="000651F1">
        <w:tab/>
        <w:t>the Secretary is satisfied that there are exceptional circumstances justifying the waiver.</w:t>
      </w:r>
    </w:p>
    <w:p w:rsidR="007A0367" w:rsidRPr="000651F1" w:rsidRDefault="007A0367" w:rsidP="00454990">
      <w:pPr>
        <w:pStyle w:val="subsection"/>
        <w:keepNext/>
        <w:keepLines/>
      </w:pPr>
      <w:r w:rsidRPr="000651F1">
        <w:tab/>
        <w:t>(2)</w:t>
      </w:r>
      <w:r w:rsidRPr="000651F1">
        <w:tab/>
        <w:t>The Secretary may waive:</w:t>
      </w:r>
    </w:p>
    <w:p w:rsidR="007A0367" w:rsidRPr="000651F1" w:rsidRDefault="007A0367">
      <w:pPr>
        <w:pStyle w:val="paragraph"/>
      </w:pPr>
      <w:r w:rsidRPr="000651F1">
        <w:tab/>
        <w:t>(a)</w:t>
      </w:r>
      <w:r w:rsidRPr="000651F1">
        <w:tab/>
        <w:t>the requirement under paragraph</w:t>
      </w:r>
      <w:r w:rsidR="00F1052E" w:rsidRPr="000651F1">
        <w:t> </w:t>
      </w:r>
      <w:r w:rsidRPr="000651F1">
        <w:t>14</w:t>
      </w:r>
      <w:r w:rsidR="00126CFE">
        <w:noBreakHyphen/>
      </w:r>
      <w:r w:rsidRPr="000651F1">
        <w:t xml:space="preserve">1(4)(a) that </w:t>
      </w:r>
      <w:r w:rsidR="00A14B33" w:rsidRPr="000651F1">
        <w:t>each person</w:t>
      </w:r>
      <w:r w:rsidRPr="000651F1">
        <w:t xml:space="preserve"> who is allocated </w:t>
      </w:r>
      <w:r w:rsidR="00126CFE" w:rsidRPr="00126CFE">
        <w:rPr>
          <w:position w:val="6"/>
          <w:sz w:val="16"/>
        </w:rPr>
        <w:t>*</w:t>
      </w:r>
      <w:r w:rsidRPr="000651F1">
        <w:t>places must have made a valid application in respect of the allocation; and</w:t>
      </w:r>
    </w:p>
    <w:p w:rsidR="007A0367" w:rsidRPr="000651F1" w:rsidRDefault="007A0367">
      <w:pPr>
        <w:pStyle w:val="paragraph"/>
      </w:pPr>
      <w:r w:rsidRPr="000651F1">
        <w:tab/>
        <w:t>(b)</w:t>
      </w:r>
      <w:r w:rsidRPr="000651F1">
        <w:tab/>
        <w:t>the requirement under paragraph</w:t>
      </w:r>
      <w:r w:rsidR="00F1052E" w:rsidRPr="000651F1">
        <w:t> </w:t>
      </w:r>
      <w:r w:rsidRPr="000651F1">
        <w:t>14</w:t>
      </w:r>
      <w:r w:rsidR="00126CFE">
        <w:noBreakHyphen/>
      </w:r>
      <w:r w:rsidRPr="000651F1">
        <w:t xml:space="preserve">1(4)(b) that the allocation must comply with the terms of an invitation published under </w:t>
      </w:r>
      <w:r w:rsidR="00EE6245" w:rsidRPr="000651F1">
        <w:t>Division 1</w:t>
      </w:r>
      <w:r w:rsidRPr="000651F1">
        <w:t>3;</w:t>
      </w:r>
    </w:p>
    <w:p w:rsidR="007A0367" w:rsidRPr="000651F1" w:rsidRDefault="007A0367">
      <w:pPr>
        <w:pStyle w:val="subsection2"/>
        <w:keepNext/>
      </w:pPr>
      <w:r w:rsidRPr="000651F1">
        <w:t xml:space="preserve">if the places being allocated are places that have been </w:t>
      </w:r>
      <w:r w:rsidR="00126CFE" w:rsidRPr="00126CFE">
        <w:rPr>
          <w:position w:val="6"/>
          <w:sz w:val="16"/>
        </w:rPr>
        <w:t>*</w:t>
      </w:r>
      <w:r w:rsidRPr="000651F1">
        <w:t xml:space="preserve">relinquished under </w:t>
      </w:r>
      <w:r w:rsidR="00D91D48" w:rsidRPr="000651F1">
        <w:t>section 1</w:t>
      </w:r>
      <w:r w:rsidRPr="000651F1">
        <w:t>8</w:t>
      </w:r>
      <w:r w:rsidR="00126CFE">
        <w:noBreakHyphen/>
      </w:r>
      <w:r w:rsidRPr="000651F1">
        <w:t xml:space="preserve">2 or that were included in an allocation, or a part of an allocation, revoked </w:t>
      </w:r>
      <w:r w:rsidR="00917DA3" w:rsidRPr="000651F1">
        <w:t>by a notice given under section</w:t>
      </w:r>
      <w:r w:rsidR="00F1052E" w:rsidRPr="000651F1">
        <w:t> </w:t>
      </w:r>
      <w:r w:rsidR="00917DA3" w:rsidRPr="000651F1">
        <w:t xml:space="preserve">63N of the </w:t>
      </w:r>
      <w:r w:rsidR="00126CFE" w:rsidRPr="00126CFE">
        <w:rPr>
          <w:position w:val="6"/>
          <w:sz w:val="16"/>
        </w:rPr>
        <w:t>*</w:t>
      </w:r>
      <w:r w:rsidR="00917DA3" w:rsidRPr="000651F1">
        <w:t>Quality and Safety Commission Act</w:t>
      </w:r>
      <w:r w:rsidRPr="000651F1">
        <w:t>.</w:t>
      </w:r>
    </w:p>
    <w:p w:rsidR="007A0367" w:rsidRPr="000651F1" w:rsidRDefault="007A0367">
      <w:pPr>
        <w:pStyle w:val="notetext"/>
      </w:pPr>
      <w:r w:rsidRPr="000651F1">
        <w:t>Note:</w:t>
      </w:r>
      <w:r w:rsidRPr="000651F1">
        <w:tab/>
        <w:t xml:space="preserve">If, because of this subsection, an allocation does not have to comply with the terms of an invitation published under </w:t>
      </w:r>
      <w:r w:rsidR="00EE6245" w:rsidRPr="000651F1">
        <w:t>Division 1</w:t>
      </w:r>
      <w:r w:rsidRPr="000651F1">
        <w:t xml:space="preserve">3, it will not be limited to places that are determined by the Minister under </w:t>
      </w:r>
      <w:r w:rsidR="00D91D48" w:rsidRPr="000651F1">
        <w:t>section 1</w:t>
      </w:r>
      <w:r w:rsidRPr="000651F1">
        <w:t>2</w:t>
      </w:r>
      <w:r w:rsidR="00126CFE">
        <w:noBreakHyphen/>
      </w:r>
      <w:r w:rsidRPr="000651F1">
        <w:t>3 to be available for allocation.</w:t>
      </w:r>
    </w:p>
    <w:p w:rsidR="007A0367" w:rsidRPr="000651F1" w:rsidRDefault="007A0367">
      <w:pPr>
        <w:pStyle w:val="subsection"/>
        <w:keepNext/>
      </w:pPr>
      <w:r w:rsidRPr="000651F1">
        <w:tab/>
        <w:t>(3)</w:t>
      </w:r>
      <w:r w:rsidRPr="000651F1">
        <w:tab/>
        <w:t>The Secretary may waive:</w:t>
      </w:r>
    </w:p>
    <w:p w:rsidR="007A0367" w:rsidRPr="000651F1" w:rsidRDefault="007A0367">
      <w:pPr>
        <w:pStyle w:val="paragraph"/>
      </w:pPr>
      <w:r w:rsidRPr="000651F1">
        <w:tab/>
        <w:t>(a)</w:t>
      </w:r>
      <w:r w:rsidRPr="000651F1">
        <w:tab/>
        <w:t>the requirement under paragraph</w:t>
      </w:r>
      <w:r w:rsidR="00F1052E" w:rsidRPr="000651F1">
        <w:t> </w:t>
      </w:r>
      <w:r w:rsidRPr="000651F1">
        <w:t>14</w:t>
      </w:r>
      <w:r w:rsidR="00126CFE">
        <w:noBreakHyphen/>
      </w:r>
      <w:r w:rsidRPr="000651F1">
        <w:t xml:space="preserve">1(4)(a) that </w:t>
      </w:r>
      <w:r w:rsidR="00A14B33" w:rsidRPr="000651F1">
        <w:t>each person</w:t>
      </w:r>
      <w:r w:rsidRPr="000651F1">
        <w:t xml:space="preserve"> who is allocated </w:t>
      </w:r>
      <w:r w:rsidR="00126CFE" w:rsidRPr="00126CFE">
        <w:rPr>
          <w:position w:val="6"/>
          <w:sz w:val="16"/>
        </w:rPr>
        <w:t>*</w:t>
      </w:r>
      <w:r w:rsidRPr="000651F1">
        <w:t>places must have made a valid application in respect of the allocation; and</w:t>
      </w:r>
    </w:p>
    <w:p w:rsidR="007A0367" w:rsidRPr="000651F1" w:rsidRDefault="007A0367">
      <w:pPr>
        <w:pStyle w:val="paragraph"/>
      </w:pPr>
      <w:r w:rsidRPr="000651F1">
        <w:tab/>
        <w:t>(b)</w:t>
      </w:r>
      <w:r w:rsidRPr="000651F1">
        <w:tab/>
        <w:t>the requirement under paragraph</w:t>
      </w:r>
      <w:r w:rsidR="00F1052E" w:rsidRPr="000651F1">
        <w:t> </w:t>
      </w:r>
      <w:r w:rsidRPr="000651F1">
        <w:t>14</w:t>
      </w:r>
      <w:r w:rsidR="00126CFE">
        <w:noBreakHyphen/>
      </w:r>
      <w:r w:rsidRPr="000651F1">
        <w:t xml:space="preserve">1(4)(b) that the allocation must comply with the terms of an invitation published under </w:t>
      </w:r>
      <w:r w:rsidR="00EE6245" w:rsidRPr="000651F1">
        <w:t>Division 1</w:t>
      </w:r>
      <w:r w:rsidRPr="000651F1">
        <w:t>3;</w:t>
      </w:r>
    </w:p>
    <w:p w:rsidR="007A0367" w:rsidRPr="000651F1" w:rsidRDefault="007A0367">
      <w:pPr>
        <w:pStyle w:val="subsection2"/>
      </w:pPr>
      <w:r w:rsidRPr="000651F1">
        <w:t xml:space="preserve">if the Secretary is satisfied that there are exceptional circumstances justifying the waiver, and that only places that are </w:t>
      </w:r>
      <w:r w:rsidR="00126CFE" w:rsidRPr="00126CFE">
        <w:rPr>
          <w:position w:val="6"/>
          <w:sz w:val="16"/>
        </w:rPr>
        <w:t>*</w:t>
      </w:r>
      <w:r w:rsidRPr="000651F1">
        <w:t>available for allocation are allocated.</w:t>
      </w:r>
    </w:p>
    <w:p w:rsidR="007A0367" w:rsidRPr="000651F1" w:rsidRDefault="007A0367" w:rsidP="002D3F81">
      <w:pPr>
        <w:pStyle w:val="ActHead5"/>
      </w:pPr>
      <w:bookmarkStart w:id="69" w:name="_Toc149827722"/>
      <w:r w:rsidRPr="000651F1">
        <w:rPr>
          <w:rStyle w:val="CharSectno"/>
        </w:rPr>
        <w:t>14</w:t>
      </w:r>
      <w:r w:rsidR="00126CFE">
        <w:rPr>
          <w:rStyle w:val="CharSectno"/>
        </w:rPr>
        <w:noBreakHyphen/>
      </w:r>
      <w:r w:rsidRPr="000651F1">
        <w:rPr>
          <w:rStyle w:val="CharSectno"/>
        </w:rPr>
        <w:t>5</w:t>
      </w:r>
      <w:r w:rsidRPr="000651F1">
        <w:t xml:space="preserve">  Conditions relating to particular allocations</w:t>
      </w:r>
      <w:bookmarkEnd w:id="69"/>
    </w:p>
    <w:p w:rsidR="007A0367" w:rsidRPr="000651F1" w:rsidRDefault="007A0367">
      <w:pPr>
        <w:pStyle w:val="subsection"/>
      </w:pPr>
      <w:r w:rsidRPr="000651F1">
        <w:tab/>
        <w:t>(1)</w:t>
      </w:r>
      <w:r w:rsidRPr="000651F1">
        <w:tab/>
        <w:t xml:space="preserve">The Secretary may make an allocation of </w:t>
      </w:r>
      <w:r w:rsidR="00126CFE" w:rsidRPr="00126CFE">
        <w:rPr>
          <w:position w:val="6"/>
          <w:sz w:val="16"/>
        </w:rPr>
        <w:t>*</w:t>
      </w:r>
      <w:r w:rsidRPr="000651F1">
        <w:t xml:space="preserve">places to </w:t>
      </w:r>
      <w:r w:rsidR="00907CE5" w:rsidRPr="000651F1">
        <w:t>a person</w:t>
      </w:r>
      <w:r w:rsidRPr="000651F1">
        <w:t xml:space="preserve"> subject to such conditions as the Secretary specifies in writing.</w:t>
      </w:r>
    </w:p>
    <w:p w:rsidR="00B23E10" w:rsidRPr="000651F1" w:rsidRDefault="00B23E10" w:rsidP="00B23E10">
      <w:pPr>
        <w:pStyle w:val="notetext"/>
      </w:pPr>
      <w:r w:rsidRPr="000651F1">
        <w:t>Note:</w:t>
      </w:r>
      <w:r w:rsidRPr="000651F1">
        <w:tab/>
        <w:t>Approved providers have a responsibility under Part</w:t>
      </w:r>
      <w:r w:rsidR="00F1052E" w:rsidRPr="000651F1">
        <w:t> </w:t>
      </w:r>
      <w:r w:rsidRPr="000651F1">
        <w:t xml:space="preserve">4.3 to comply with the conditions to which the allocation is subject. Failure to comply with a responsibility can result in a sanction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7A0367" w:rsidRPr="000651F1" w:rsidRDefault="007A0367">
      <w:pPr>
        <w:pStyle w:val="subsection"/>
        <w:keepNext/>
      </w:pPr>
      <w:r w:rsidRPr="000651F1">
        <w:tab/>
        <w:t>(2)</w:t>
      </w:r>
      <w:r w:rsidRPr="000651F1">
        <w:tab/>
        <w:t xml:space="preserve">The Secretary may specify which of the conditions (if any) must be met before a determination can be made under </w:t>
      </w:r>
      <w:r w:rsidR="00D91D48" w:rsidRPr="000651F1">
        <w:t>section 1</w:t>
      </w:r>
      <w:r w:rsidRPr="000651F1">
        <w:t>5</w:t>
      </w:r>
      <w:r w:rsidR="00126CFE">
        <w:noBreakHyphen/>
      </w:r>
      <w:r w:rsidRPr="000651F1">
        <w:t>1.</w:t>
      </w:r>
    </w:p>
    <w:p w:rsidR="007A0367" w:rsidRPr="000651F1" w:rsidRDefault="007A0367">
      <w:pPr>
        <w:pStyle w:val="notetext"/>
      </w:pPr>
      <w:r w:rsidRPr="000651F1">
        <w:t>Note:</w:t>
      </w:r>
      <w:r w:rsidRPr="000651F1">
        <w:tab/>
        <w:t xml:space="preserve">An allocation takes effect when a determination is made under </w:t>
      </w:r>
      <w:r w:rsidR="00D91D48" w:rsidRPr="000651F1">
        <w:t>section 1</w:t>
      </w:r>
      <w:r w:rsidRPr="000651F1">
        <w:t>5</w:t>
      </w:r>
      <w:r w:rsidR="00126CFE">
        <w:noBreakHyphen/>
      </w:r>
      <w:r w:rsidRPr="000651F1">
        <w:t xml:space="preserve">1. Until an allocation takes effect, it is a </w:t>
      </w:r>
      <w:r w:rsidR="00126CFE" w:rsidRPr="00126CFE">
        <w:rPr>
          <w:position w:val="6"/>
          <w:sz w:val="16"/>
        </w:rPr>
        <w:t>*</w:t>
      </w:r>
      <w:r w:rsidRPr="000651F1">
        <w:t>provisional allocation.</w:t>
      </w:r>
    </w:p>
    <w:p w:rsidR="007A0367" w:rsidRPr="000651F1" w:rsidRDefault="007A0367" w:rsidP="00454990">
      <w:pPr>
        <w:pStyle w:val="subsection"/>
        <w:keepNext/>
        <w:keepLines/>
      </w:pPr>
      <w:r w:rsidRPr="000651F1">
        <w:tab/>
        <w:t>(3)</w:t>
      </w:r>
      <w:r w:rsidRPr="000651F1">
        <w:tab/>
        <w:t xml:space="preserve">It is a condition of every allocation of a </w:t>
      </w:r>
      <w:r w:rsidR="00126CFE" w:rsidRPr="00126CFE">
        <w:rPr>
          <w:position w:val="6"/>
          <w:sz w:val="16"/>
        </w:rPr>
        <w:t>*</w:t>
      </w:r>
      <w:r w:rsidRPr="000651F1">
        <w:t>place that:</w:t>
      </w:r>
    </w:p>
    <w:p w:rsidR="007A0367" w:rsidRPr="000651F1" w:rsidRDefault="007A0367" w:rsidP="00454990">
      <w:pPr>
        <w:pStyle w:val="paragraph"/>
        <w:keepNext/>
        <w:keepLines/>
      </w:pPr>
      <w:r w:rsidRPr="000651F1">
        <w:tab/>
        <w:t>(a)</w:t>
      </w:r>
      <w:r w:rsidRPr="000651F1">
        <w:tab/>
        <w:t>the place is allocated in respect of a specified location; and</w:t>
      </w:r>
    </w:p>
    <w:p w:rsidR="007A0367" w:rsidRPr="000651F1" w:rsidRDefault="007A0367">
      <w:pPr>
        <w:pStyle w:val="paragraph"/>
      </w:pPr>
      <w:r w:rsidRPr="000651F1">
        <w:tab/>
        <w:t>(b)</w:t>
      </w:r>
      <w:r w:rsidRPr="000651F1">
        <w:tab/>
        <w:t xml:space="preserve">the place is allocated in respect of a particular </w:t>
      </w:r>
      <w:r w:rsidR="00126CFE" w:rsidRPr="00126CFE">
        <w:rPr>
          <w:position w:val="6"/>
          <w:sz w:val="16"/>
        </w:rPr>
        <w:t>*</w:t>
      </w:r>
      <w:r w:rsidRPr="000651F1">
        <w:t>aged care service; and</w:t>
      </w:r>
    </w:p>
    <w:p w:rsidR="007A0367" w:rsidRPr="000651F1" w:rsidRDefault="007A0367">
      <w:pPr>
        <w:pStyle w:val="paragraph"/>
      </w:pPr>
      <w:r w:rsidRPr="000651F1">
        <w:tab/>
        <w:t>(c)</w:t>
      </w:r>
      <w:r w:rsidRPr="000651F1">
        <w:tab/>
        <w:t>any care provided, in respect of the place, must be provided at that location and through that service.</w:t>
      </w:r>
    </w:p>
    <w:p w:rsidR="00734BA4" w:rsidRPr="000651F1" w:rsidRDefault="00734BA4" w:rsidP="00734BA4">
      <w:pPr>
        <w:pStyle w:val="SubsectionHead"/>
      </w:pPr>
      <w:r w:rsidRPr="000651F1">
        <w:t>Lump sums paid by continuing care recipients</w:t>
      </w:r>
    </w:p>
    <w:p w:rsidR="00734BA4" w:rsidRPr="000651F1" w:rsidRDefault="00734BA4" w:rsidP="00734BA4">
      <w:pPr>
        <w:pStyle w:val="subsection"/>
        <w:keepNext/>
      </w:pPr>
      <w:r w:rsidRPr="000651F1">
        <w:tab/>
        <w:t>(5)</w:t>
      </w:r>
      <w:r w:rsidRPr="000651F1">
        <w:tab/>
        <w:t>If:</w:t>
      </w:r>
    </w:p>
    <w:p w:rsidR="00734BA4" w:rsidRPr="000651F1" w:rsidRDefault="00734BA4" w:rsidP="00734BA4">
      <w:pPr>
        <w:pStyle w:val="paragraph"/>
      </w:pPr>
      <w:r w:rsidRPr="000651F1">
        <w:tab/>
        <w:t>(a)</w:t>
      </w:r>
      <w:r w:rsidRPr="000651F1">
        <w:tab/>
        <w:t xml:space="preserve">a condition imposed on an allocation of </w:t>
      </w:r>
      <w:r w:rsidR="00126CFE" w:rsidRPr="00126CFE">
        <w:rPr>
          <w:position w:val="6"/>
          <w:sz w:val="16"/>
        </w:rPr>
        <w:t>*</w:t>
      </w:r>
      <w:r w:rsidRPr="000651F1">
        <w:t>places to a person requires:</w:t>
      </w:r>
    </w:p>
    <w:p w:rsidR="00734BA4" w:rsidRPr="000651F1" w:rsidRDefault="00734BA4" w:rsidP="00734BA4">
      <w:pPr>
        <w:pStyle w:val="paragraphsub"/>
      </w:pPr>
      <w:r w:rsidRPr="000651F1">
        <w:tab/>
        <w:t>(i)</w:t>
      </w:r>
      <w:r w:rsidRPr="000651F1">
        <w:tab/>
        <w:t xml:space="preserve">the refund by the person to a </w:t>
      </w:r>
      <w:r w:rsidR="00126CFE" w:rsidRPr="00126CFE">
        <w:rPr>
          <w:position w:val="6"/>
          <w:sz w:val="16"/>
        </w:rPr>
        <w:t>*</w:t>
      </w:r>
      <w:r w:rsidRPr="000651F1">
        <w:t xml:space="preserve">continuing care recipient, with the consent of the continuing care recipient, of a </w:t>
      </w:r>
      <w:r w:rsidR="00126CFE" w:rsidRPr="00126CFE">
        <w:rPr>
          <w:position w:val="6"/>
          <w:sz w:val="16"/>
        </w:rPr>
        <w:t>*</w:t>
      </w:r>
      <w:r w:rsidRPr="000651F1">
        <w:t>pre</w:t>
      </w:r>
      <w:r w:rsidR="00126CFE">
        <w:noBreakHyphen/>
      </w:r>
      <w:r w:rsidRPr="000651F1">
        <w:t>allocation lump sum or part of such a sum; or</w:t>
      </w:r>
    </w:p>
    <w:p w:rsidR="00734BA4" w:rsidRPr="000651F1" w:rsidRDefault="00734BA4" w:rsidP="00734BA4">
      <w:pPr>
        <w:pStyle w:val="paragraphsub"/>
      </w:pPr>
      <w:r w:rsidRPr="000651F1">
        <w:tab/>
        <w:t>(ii)</w:t>
      </w:r>
      <w:r w:rsidRPr="000651F1">
        <w:tab/>
        <w:t>the forgiveness by the person of an obligation (including a contingent obligation) by a continuing care recipient, with the consent of the continuing care recipient, in relation to a pre</w:t>
      </w:r>
      <w:r w:rsidR="00126CFE">
        <w:noBreakHyphen/>
      </w:r>
      <w:r w:rsidRPr="000651F1">
        <w:t>allocation lump sum or part of such a sum; and</w:t>
      </w:r>
    </w:p>
    <w:p w:rsidR="00734BA4" w:rsidRPr="000651F1" w:rsidRDefault="00734BA4" w:rsidP="00734BA4">
      <w:pPr>
        <w:pStyle w:val="paragraph"/>
      </w:pPr>
      <w:r w:rsidRPr="000651F1">
        <w:tab/>
        <w:t>(b)</w:t>
      </w:r>
      <w:r w:rsidRPr="000651F1">
        <w:tab/>
        <w:t xml:space="preserve">the continuing care recipient continues, on the day on which the allocation was made, to be provided with </w:t>
      </w:r>
      <w:r w:rsidR="00126CFE" w:rsidRPr="00126CFE">
        <w:rPr>
          <w:position w:val="6"/>
          <w:sz w:val="16"/>
        </w:rPr>
        <w:t>*</w:t>
      </w:r>
      <w:r w:rsidRPr="000651F1">
        <w:t>aged care through the residential care service in relation to entry to which the pre</w:t>
      </w:r>
      <w:r w:rsidR="00126CFE">
        <w:noBreakHyphen/>
      </w:r>
      <w:r w:rsidRPr="000651F1">
        <w:t>allocation lump sum was paid or became payable;</w:t>
      </w:r>
    </w:p>
    <w:p w:rsidR="00734BA4" w:rsidRPr="000651F1" w:rsidRDefault="00734BA4" w:rsidP="00734BA4">
      <w:pPr>
        <w:pStyle w:val="subsection2"/>
      </w:pPr>
      <w:r w:rsidRPr="000651F1">
        <w:t>then the continuing care recipient and the pre</w:t>
      </w:r>
      <w:r w:rsidR="00126CFE">
        <w:noBreakHyphen/>
      </w:r>
      <w:r w:rsidRPr="000651F1">
        <w:t xml:space="preserve">allocation lump sum holder have the same rights, duties and obligations in relation to the charging of an </w:t>
      </w:r>
      <w:r w:rsidR="00126CFE" w:rsidRPr="00126CFE">
        <w:rPr>
          <w:position w:val="6"/>
          <w:sz w:val="16"/>
        </w:rPr>
        <w:t>*</w:t>
      </w:r>
      <w:r w:rsidRPr="000651F1">
        <w:t xml:space="preserve">accommodation bond or an </w:t>
      </w:r>
      <w:r w:rsidR="00126CFE" w:rsidRPr="00126CFE">
        <w:rPr>
          <w:position w:val="6"/>
          <w:sz w:val="16"/>
        </w:rPr>
        <w:t>*</w:t>
      </w:r>
      <w:r w:rsidRPr="000651F1">
        <w:t>accommodation charge as the continuing care recipient and the pre</w:t>
      </w:r>
      <w:r w:rsidR="00126CFE">
        <w:noBreakHyphen/>
      </w:r>
      <w:r w:rsidRPr="000651F1">
        <w:t xml:space="preserve">allocation lump sum holder would have under this Act and the </w:t>
      </w:r>
      <w:r w:rsidRPr="000651F1">
        <w:rPr>
          <w:i/>
        </w:rPr>
        <w:t>Aged Care (Transitional Provisions) Act 1997</w:t>
      </w:r>
      <w:r w:rsidRPr="000651F1">
        <w:t xml:space="preserve"> if:</w:t>
      </w:r>
    </w:p>
    <w:p w:rsidR="00734BA4" w:rsidRPr="000651F1" w:rsidRDefault="00734BA4" w:rsidP="00734BA4">
      <w:pPr>
        <w:pStyle w:val="paragraph"/>
      </w:pPr>
      <w:r w:rsidRPr="000651F1">
        <w:tab/>
        <w:t>(c)</w:t>
      </w:r>
      <w:r w:rsidRPr="000651F1">
        <w:tab/>
        <w:t xml:space="preserve">the continuing care recipient had </w:t>
      </w:r>
      <w:r w:rsidR="00126CFE" w:rsidRPr="00126CFE">
        <w:rPr>
          <w:position w:val="6"/>
          <w:sz w:val="16"/>
        </w:rPr>
        <w:t>*</w:t>
      </w:r>
      <w:r w:rsidRPr="000651F1">
        <w:t>entered the residential care service or flexible care service on the day on which the allocation was made; and</w:t>
      </w:r>
    </w:p>
    <w:p w:rsidR="00734BA4" w:rsidRPr="000651F1" w:rsidRDefault="00734BA4" w:rsidP="00734BA4">
      <w:pPr>
        <w:pStyle w:val="paragraph"/>
      </w:pPr>
      <w:r w:rsidRPr="000651F1">
        <w:tab/>
        <w:t>(d)</w:t>
      </w:r>
      <w:r w:rsidRPr="000651F1">
        <w:tab/>
        <w:t>the pre</w:t>
      </w:r>
      <w:r w:rsidR="00126CFE">
        <w:noBreakHyphen/>
      </w:r>
      <w:r w:rsidRPr="000651F1">
        <w:t>allocation lump sum were an accommodation bond paid in respect of aged care provided through another residential care service or flexible care service.</w:t>
      </w:r>
    </w:p>
    <w:p w:rsidR="00734BA4" w:rsidRPr="000651F1" w:rsidRDefault="00734BA4" w:rsidP="00734BA4">
      <w:pPr>
        <w:pStyle w:val="SubsectionHead"/>
      </w:pPr>
      <w:r w:rsidRPr="000651F1">
        <w:t>Lump sums paid by care recipients other than continuing care recipients</w:t>
      </w:r>
    </w:p>
    <w:p w:rsidR="00734BA4" w:rsidRPr="000651F1" w:rsidRDefault="00734BA4" w:rsidP="00734BA4">
      <w:pPr>
        <w:pStyle w:val="subsection"/>
        <w:keepNext/>
      </w:pPr>
      <w:r w:rsidRPr="000651F1">
        <w:tab/>
        <w:t>(5A)</w:t>
      </w:r>
      <w:r w:rsidRPr="000651F1">
        <w:tab/>
        <w:t>If:</w:t>
      </w:r>
    </w:p>
    <w:p w:rsidR="00734BA4" w:rsidRPr="000651F1" w:rsidRDefault="00734BA4" w:rsidP="00734BA4">
      <w:pPr>
        <w:pStyle w:val="paragraph"/>
      </w:pPr>
      <w:r w:rsidRPr="000651F1">
        <w:tab/>
        <w:t>(a)</w:t>
      </w:r>
      <w:r w:rsidRPr="000651F1">
        <w:tab/>
        <w:t xml:space="preserve">a condition imposed on an allocation of </w:t>
      </w:r>
      <w:r w:rsidR="00126CFE" w:rsidRPr="00126CFE">
        <w:rPr>
          <w:position w:val="6"/>
          <w:sz w:val="16"/>
        </w:rPr>
        <w:t>*</w:t>
      </w:r>
      <w:r w:rsidRPr="000651F1">
        <w:t>places to a person requires:</w:t>
      </w:r>
    </w:p>
    <w:p w:rsidR="00734BA4" w:rsidRPr="000651F1" w:rsidRDefault="00734BA4" w:rsidP="00734BA4">
      <w:pPr>
        <w:pStyle w:val="paragraphsub"/>
      </w:pPr>
      <w:r w:rsidRPr="000651F1">
        <w:tab/>
        <w:t>(i)</w:t>
      </w:r>
      <w:r w:rsidRPr="000651F1">
        <w:tab/>
        <w:t xml:space="preserve">the refund by the person to a care recipient (the </w:t>
      </w:r>
      <w:r w:rsidRPr="000651F1">
        <w:rPr>
          <w:b/>
          <w:i/>
        </w:rPr>
        <w:t>non</w:t>
      </w:r>
      <w:r w:rsidR="00126CFE">
        <w:rPr>
          <w:b/>
          <w:i/>
        </w:rPr>
        <w:noBreakHyphen/>
      </w:r>
      <w:r w:rsidRPr="000651F1">
        <w:rPr>
          <w:b/>
          <w:i/>
        </w:rPr>
        <w:t>continuing care recipient</w:t>
      </w:r>
      <w:r w:rsidRPr="000651F1">
        <w:t xml:space="preserve">) who is not a </w:t>
      </w:r>
      <w:r w:rsidR="00126CFE" w:rsidRPr="00126CFE">
        <w:rPr>
          <w:position w:val="6"/>
          <w:sz w:val="16"/>
        </w:rPr>
        <w:t>*</w:t>
      </w:r>
      <w:r w:rsidRPr="000651F1">
        <w:t>continuing care recipient, with the consent of the non</w:t>
      </w:r>
      <w:r w:rsidR="00126CFE">
        <w:noBreakHyphen/>
      </w:r>
      <w:r w:rsidRPr="000651F1">
        <w:t xml:space="preserve">continuing care recipient, of a </w:t>
      </w:r>
      <w:r w:rsidR="00126CFE" w:rsidRPr="00126CFE">
        <w:rPr>
          <w:position w:val="6"/>
          <w:sz w:val="16"/>
        </w:rPr>
        <w:t>*</w:t>
      </w:r>
      <w:r w:rsidRPr="000651F1">
        <w:t>pre</w:t>
      </w:r>
      <w:r w:rsidR="00126CFE">
        <w:noBreakHyphen/>
      </w:r>
      <w:r w:rsidRPr="000651F1">
        <w:t>allocation lump sum or part of such a sum; or</w:t>
      </w:r>
    </w:p>
    <w:p w:rsidR="00734BA4" w:rsidRPr="000651F1" w:rsidRDefault="00734BA4" w:rsidP="00734BA4">
      <w:pPr>
        <w:pStyle w:val="paragraphsub"/>
      </w:pPr>
      <w:r w:rsidRPr="000651F1">
        <w:tab/>
        <w:t>(ii)</w:t>
      </w:r>
      <w:r w:rsidRPr="000651F1">
        <w:tab/>
        <w:t>the forgiveness by the person of an obligation (including a contingent obligation) by a non</w:t>
      </w:r>
      <w:r w:rsidR="00126CFE">
        <w:noBreakHyphen/>
      </w:r>
      <w:r w:rsidRPr="000651F1">
        <w:t>continuing care recipient, with the consent of the non</w:t>
      </w:r>
      <w:r w:rsidR="00126CFE">
        <w:noBreakHyphen/>
      </w:r>
      <w:r w:rsidRPr="000651F1">
        <w:t>continuing care recipient, in relation to a pre</w:t>
      </w:r>
      <w:r w:rsidR="00126CFE">
        <w:noBreakHyphen/>
      </w:r>
      <w:r w:rsidRPr="000651F1">
        <w:t>allocation lump sum or part of such a sum; and</w:t>
      </w:r>
    </w:p>
    <w:p w:rsidR="00734BA4" w:rsidRPr="000651F1" w:rsidRDefault="00734BA4" w:rsidP="00734BA4">
      <w:pPr>
        <w:pStyle w:val="paragraph"/>
      </w:pPr>
      <w:r w:rsidRPr="000651F1">
        <w:tab/>
        <w:t>(b)</w:t>
      </w:r>
      <w:r w:rsidRPr="000651F1">
        <w:tab/>
        <w:t>the non</w:t>
      </w:r>
      <w:r w:rsidR="00126CFE">
        <w:noBreakHyphen/>
      </w:r>
      <w:r w:rsidRPr="000651F1">
        <w:t xml:space="preserve">continuing care recipient continues, on the day on which the allocation was made, to be provided with </w:t>
      </w:r>
      <w:r w:rsidR="00126CFE" w:rsidRPr="00126CFE">
        <w:rPr>
          <w:position w:val="6"/>
          <w:sz w:val="16"/>
        </w:rPr>
        <w:t>*</w:t>
      </w:r>
      <w:r w:rsidRPr="000651F1">
        <w:t>aged care through the residential care service in relation to entry to which the pre</w:t>
      </w:r>
      <w:r w:rsidR="00126CFE">
        <w:noBreakHyphen/>
      </w:r>
      <w:r w:rsidRPr="000651F1">
        <w:t>allocation lump sum was paid or became payable;</w:t>
      </w:r>
    </w:p>
    <w:p w:rsidR="00734BA4" w:rsidRPr="000651F1" w:rsidRDefault="00734BA4" w:rsidP="00734BA4">
      <w:pPr>
        <w:pStyle w:val="subsection2"/>
      </w:pPr>
      <w:r w:rsidRPr="000651F1">
        <w:t>then the non</w:t>
      </w:r>
      <w:r w:rsidR="00126CFE">
        <w:noBreakHyphen/>
      </w:r>
      <w:r w:rsidRPr="000651F1">
        <w:t>continuing care recipient and the pre</w:t>
      </w:r>
      <w:r w:rsidR="00126CFE">
        <w:noBreakHyphen/>
      </w:r>
      <w:r w:rsidRPr="000651F1">
        <w:t xml:space="preserve">allocation lump sum holder have the same rights, duties and obligations in relation to the charging of a </w:t>
      </w:r>
      <w:r w:rsidR="00126CFE" w:rsidRPr="00126CFE">
        <w:rPr>
          <w:position w:val="6"/>
          <w:sz w:val="16"/>
        </w:rPr>
        <w:t>*</w:t>
      </w:r>
      <w:r w:rsidRPr="000651F1">
        <w:t>refundable deposit as the non</w:t>
      </w:r>
      <w:r w:rsidR="00126CFE">
        <w:noBreakHyphen/>
      </w:r>
      <w:r w:rsidRPr="000651F1">
        <w:t>continuing care recipient and the pre</w:t>
      </w:r>
      <w:r w:rsidR="00126CFE">
        <w:noBreakHyphen/>
      </w:r>
      <w:r w:rsidRPr="000651F1">
        <w:t>allocation lump sum holder would have under this Act if:</w:t>
      </w:r>
    </w:p>
    <w:p w:rsidR="00734BA4" w:rsidRPr="000651F1" w:rsidRDefault="00734BA4" w:rsidP="00734BA4">
      <w:pPr>
        <w:pStyle w:val="paragraph"/>
      </w:pPr>
      <w:r w:rsidRPr="000651F1">
        <w:tab/>
        <w:t>(c)</w:t>
      </w:r>
      <w:r w:rsidRPr="000651F1">
        <w:tab/>
        <w:t>the non</w:t>
      </w:r>
      <w:r w:rsidR="00126CFE">
        <w:noBreakHyphen/>
      </w:r>
      <w:r w:rsidRPr="000651F1">
        <w:t xml:space="preserve">continuing care recipient had </w:t>
      </w:r>
      <w:r w:rsidR="00126CFE" w:rsidRPr="00126CFE">
        <w:rPr>
          <w:position w:val="6"/>
          <w:sz w:val="16"/>
        </w:rPr>
        <w:t>*</w:t>
      </w:r>
      <w:r w:rsidRPr="000651F1">
        <w:t>entered the residential care service or flexible care service on the day on which the allocation was made; and</w:t>
      </w:r>
    </w:p>
    <w:p w:rsidR="00734BA4" w:rsidRPr="000651F1" w:rsidRDefault="00734BA4" w:rsidP="00734BA4">
      <w:pPr>
        <w:pStyle w:val="paragraph"/>
      </w:pPr>
      <w:r w:rsidRPr="000651F1">
        <w:tab/>
        <w:t>(d)</w:t>
      </w:r>
      <w:r w:rsidRPr="000651F1">
        <w:tab/>
        <w:t>the pre</w:t>
      </w:r>
      <w:r w:rsidR="00126CFE">
        <w:noBreakHyphen/>
      </w:r>
      <w:r w:rsidRPr="000651F1">
        <w:t>allocation lump sum were a refundable deposit paid in respect of aged care provided through another residential care service or flexible care service.</w:t>
      </w:r>
    </w:p>
    <w:p w:rsidR="00585534" w:rsidRPr="000651F1" w:rsidRDefault="00585534" w:rsidP="00585534">
      <w:pPr>
        <w:pStyle w:val="subsection"/>
      </w:pPr>
      <w:r w:rsidRPr="000651F1">
        <w:tab/>
        <w:t>(6)</w:t>
      </w:r>
      <w:r w:rsidRPr="000651F1">
        <w:tab/>
        <w:t xml:space="preserve">A </w:t>
      </w:r>
      <w:r w:rsidRPr="000651F1">
        <w:rPr>
          <w:b/>
          <w:i/>
        </w:rPr>
        <w:t>pre</w:t>
      </w:r>
      <w:r w:rsidR="00126CFE">
        <w:rPr>
          <w:b/>
          <w:i/>
        </w:rPr>
        <w:noBreakHyphen/>
      </w:r>
      <w:r w:rsidRPr="000651F1">
        <w:rPr>
          <w:b/>
          <w:i/>
        </w:rPr>
        <w:t xml:space="preserve">allocation lump sum </w:t>
      </w:r>
      <w:r w:rsidRPr="000651F1">
        <w:t xml:space="preserve">is an amount paid or payable to a person (the </w:t>
      </w:r>
      <w:r w:rsidRPr="000651F1">
        <w:rPr>
          <w:b/>
          <w:i/>
        </w:rPr>
        <w:t>pre</w:t>
      </w:r>
      <w:r w:rsidR="00126CFE">
        <w:rPr>
          <w:b/>
          <w:i/>
        </w:rPr>
        <w:noBreakHyphen/>
      </w:r>
      <w:r w:rsidRPr="000651F1">
        <w:rPr>
          <w:b/>
          <w:i/>
        </w:rPr>
        <w:t>allocation lump sum holder</w:t>
      </w:r>
      <w:r w:rsidRPr="000651F1">
        <w:t>) by a care recipient in the following circumstances:</w:t>
      </w:r>
    </w:p>
    <w:p w:rsidR="00585534" w:rsidRPr="000651F1" w:rsidRDefault="00585534" w:rsidP="00585534">
      <w:pPr>
        <w:pStyle w:val="paragraph"/>
      </w:pPr>
      <w:r w:rsidRPr="000651F1">
        <w:tab/>
        <w:t>(a)</w:t>
      </w:r>
      <w:r w:rsidRPr="000651F1">
        <w:tab/>
        <w:t>the amount does not accrue daily;</w:t>
      </w:r>
    </w:p>
    <w:p w:rsidR="00585534" w:rsidRPr="000651F1" w:rsidRDefault="00585534" w:rsidP="00454990">
      <w:pPr>
        <w:pStyle w:val="paragraph"/>
        <w:keepNext/>
        <w:keepLines/>
      </w:pPr>
      <w:r w:rsidRPr="000651F1">
        <w:tab/>
        <w:t>(b)</w:t>
      </w:r>
      <w:r w:rsidRPr="000651F1">
        <w:tab/>
        <w:t xml:space="preserve">the amount is for the care recipient’s </w:t>
      </w:r>
      <w:r w:rsidR="00126CFE" w:rsidRPr="00126CFE">
        <w:rPr>
          <w:position w:val="6"/>
          <w:sz w:val="16"/>
        </w:rPr>
        <w:t>*</w:t>
      </w:r>
      <w:r w:rsidRPr="000651F1">
        <w:t>entry to a residential care service or flexible care service conducted by the pre</w:t>
      </w:r>
      <w:r w:rsidR="00126CFE">
        <w:noBreakHyphen/>
      </w:r>
      <w:r w:rsidRPr="000651F1">
        <w:t>allocation lump sum holder;</w:t>
      </w:r>
    </w:p>
    <w:p w:rsidR="00585534" w:rsidRPr="000651F1" w:rsidRDefault="00585534" w:rsidP="00585534">
      <w:pPr>
        <w:pStyle w:val="paragraph"/>
      </w:pPr>
      <w:r w:rsidRPr="000651F1">
        <w:tab/>
        <w:t>(c)</w:t>
      </w:r>
      <w:r w:rsidRPr="000651F1">
        <w:tab/>
        <w:t xml:space="preserve">the amount is not </w:t>
      </w:r>
      <w:r w:rsidR="00734BA4" w:rsidRPr="000651F1">
        <w:t xml:space="preserve">a </w:t>
      </w:r>
      <w:r w:rsidR="00126CFE" w:rsidRPr="00126CFE">
        <w:rPr>
          <w:position w:val="6"/>
          <w:sz w:val="16"/>
        </w:rPr>
        <w:t>*</w:t>
      </w:r>
      <w:r w:rsidR="00734BA4" w:rsidRPr="000651F1">
        <w:t xml:space="preserve">refundable deposit, </w:t>
      </w:r>
      <w:r w:rsidRPr="000651F1">
        <w:t xml:space="preserve">an </w:t>
      </w:r>
      <w:r w:rsidR="00126CFE" w:rsidRPr="00126CFE">
        <w:rPr>
          <w:position w:val="6"/>
          <w:sz w:val="16"/>
        </w:rPr>
        <w:t>*</w:t>
      </w:r>
      <w:r w:rsidRPr="000651F1">
        <w:t xml:space="preserve">accommodation bond, an </w:t>
      </w:r>
      <w:r w:rsidR="00126CFE" w:rsidRPr="00126CFE">
        <w:rPr>
          <w:position w:val="6"/>
          <w:sz w:val="16"/>
        </w:rPr>
        <w:t>*</w:t>
      </w:r>
      <w:r w:rsidRPr="000651F1">
        <w:t xml:space="preserve">entry contribution or an </w:t>
      </w:r>
      <w:r w:rsidR="00126CFE" w:rsidRPr="00126CFE">
        <w:rPr>
          <w:position w:val="6"/>
          <w:sz w:val="16"/>
        </w:rPr>
        <w:t>*</w:t>
      </w:r>
      <w:r w:rsidRPr="000651F1">
        <w:t>unregulated lump sum.</w:t>
      </w:r>
    </w:p>
    <w:p w:rsidR="007A0367" w:rsidRPr="000651F1" w:rsidRDefault="007A0367" w:rsidP="00B20597">
      <w:pPr>
        <w:pStyle w:val="ActHead5"/>
      </w:pPr>
      <w:bookmarkStart w:id="70" w:name="_Toc149827723"/>
      <w:r w:rsidRPr="000651F1">
        <w:rPr>
          <w:rStyle w:val="CharSectno"/>
        </w:rPr>
        <w:t>14</w:t>
      </w:r>
      <w:r w:rsidR="00126CFE">
        <w:rPr>
          <w:rStyle w:val="CharSectno"/>
        </w:rPr>
        <w:noBreakHyphen/>
      </w:r>
      <w:r w:rsidRPr="000651F1">
        <w:rPr>
          <w:rStyle w:val="CharSectno"/>
        </w:rPr>
        <w:t>6</w:t>
      </w:r>
      <w:r w:rsidRPr="000651F1">
        <w:t xml:space="preserve">  Conditions relating to allocations generally</w:t>
      </w:r>
      <w:bookmarkEnd w:id="70"/>
    </w:p>
    <w:p w:rsidR="007A0367" w:rsidRPr="000651F1" w:rsidRDefault="007A0367" w:rsidP="00B20597">
      <w:pPr>
        <w:pStyle w:val="subsection"/>
        <w:keepNext/>
        <w:keepLines/>
      </w:pPr>
      <w:r w:rsidRPr="000651F1">
        <w:tab/>
        <w:t>(1)</w:t>
      </w:r>
      <w:r w:rsidRPr="000651F1">
        <w:tab/>
        <w:t xml:space="preserve">An allocation of </w:t>
      </w:r>
      <w:r w:rsidR="00126CFE" w:rsidRPr="00126CFE">
        <w:rPr>
          <w:position w:val="6"/>
          <w:sz w:val="16"/>
        </w:rPr>
        <w:t>*</w:t>
      </w:r>
      <w:r w:rsidRPr="000651F1">
        <w:t xml:space="preserve">places to </w:t>
      </w:r>
      <w:r w:rsidR="00585534" w:rsidRPr="000651F1">
        <w:t>a person</w:t>
      </w:r>
      <w:r w:rsidRPr="000651F1">
        <w:t xml:space="preserve"> is also subject to such conditions as are from time to time determined by the Secretary, in writing, in respect of:</w:t>
      </w:r>
    </w:p>
    <w:p w:rsidR="007A0367" w:rsidRPr="000651F1" w:rsidRDefault="007A0367">
      <w:pPr>
        <w:pStyle w:val="paragraph"/>
      </w:pPr>
      <w:r w:rsidRPr="000651F1">
        <w:tab/>
        <w:t>(a)</w:t>
      </w:r>
      <w:r w:rsidRPr="000651F1">
        <w:tab/>
        <w:t>allocations of places generally; or</w:t>
      </w:r>
    </w:p>
    <w:p w:rsidR="007A0367" w:rsidRPr="000651F1" w:rsidRDefault="007A0367">
      <w:pPr>
        <w:pStyle w:val="paragraph"/>
      </w:pPr>
      <w:r w:rsidRPr="000651F1">
        <w:tab/>
        <w:t>(b)</w:t>
      </w:r>
      <w:r w:rsidRPr="000651F1">
        <w:tab/>
        <w:t>allocations of places of a specified kind that includes the allocation of places in question.</w:t>
      </w:r>
    </w:p>
    <w:p w:rsidR="007A0367" w:rsidRPr="000651F1" w:rsidRDefault="007A0367">
      <w:pPr>
        <w:pStyle w:val="subsection"/>
      </w:pPr>
      <w:r w:rsidRPr="000651F1">
        <w:tab/>
        <w:t>(2)</w:t>
      </w:r>
      <w:r w:rsidRPr="000651F1">
        <w:tab/>
        <w:t xml:space="preserve">In making a determination under </w:t>
      </w:r>
      <w:r w:rsidR="00F1052E" w:rsidRPr="000651F1">
        <w:t>subsection (</w:t>
      </w:r>
      <w:r w:rsidRPr="000651F1">
        <w:t>1), the Secretary must have regard to any matters specified in the Allocation Principles.</w:t>
      </w:r>
    </w:p>
    <w:p w:rsidR="007A0367" w:rsidRPr="000651F1" w:rsidRDefault="007A0367">
      <w:pPr>
        <w:pStyle w:val="subsection"/>
        <w:keepNext/>
      </w:pPr>
      <w:r w:rsidRPr="000651F1">
        <w:tab/>
        <w:t>(3)</w:t>
      </w:r>
      <w:r w:rsidRPr="000651F1">
        <w:tab/>
        <w:t>Conditions determined under this section apply to allocations that occurred before or after the determination is made, unless the determination specifies otherwise.</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the conditions to which the allocation is subject. Failure to comply with a responsibility can result in a sanction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7A0367" w:rsidRPr="000651F1" w:rsidRDefault="007A0367" w:rsidP="002D3F81">
      <w:pPr>
        <w:pStyle w:val="ActHead5"/>
      </w:pPr>
      <w:bookmarkStart w:id="71" w:name="_Toc149827724"/>
      <w:r w:rsidRPr="000651F1">
        <w:rPr>
          <w:rStyle w:val="CharSectno"/>
        </w:rPr>
        <w:t>14</w:t>
      </w:r>
      <w:r w:rsidR="00126CFE">
        <w:rPr>
          <w:rStyle w:val="CharSectno"/>
        </w:rPr>
        <w:noBreakHyphen/>
      </w:r>
      <w:r w:rsidRPr="000651F1">
        <w:rPr>
          <w:rStyle w:val="CharSectno"/>
        </w:rPr>
        <w:t>7</w:t>
      </w:r>
      <w:r w:rsidRPr="000651F1">
        <w:t xml:space="preserve">  Allocation of places to services with extra service status</w:t>
      </w:r>
      <w:bookmarkEnd w:id="71"/>
    </w:p>
    <w:p w:rsidR="007A0367" w:rsidRPr="000651F1" w:rsidRDefault="007A0367">
      <w:pPr>
        <w:pStyle w:val="subsection"/>
      </w:pPr>
      <w:r w:rsidRPr="000651F1">
        <w:tab/>
        <w:t>(1)</w:t>
      </w:r>
      <w:r w:rsidRPr="000651F1">
        <w:tab/>
        <w:t xml:space="preserve">The Secretary must not approve the allocation of </w:t>
      </w:r>
      <w:r w:rsidR="00126CFE" w:rsidRPr="00126CFE">
        <w:rPr>
          <w:position w:val="6"/>
          <w:sz w:val="16"/>
        </w:rPr>
        <w:t>*</w:t>
      </w:r>
      <w:r w:rsidRPr="000651F1">
        <w:t xml:space="preserve">places to a residential care service that has, or a </w:t>
      </w:r>
      <w:r w:rsidR="00126CFE" w:rsidRPr="00126CFE">
        <w:rPr>
          <w:position w:val="6"/>
          <w:sz w:val="16"/>
        </w:rPr>
        <w:t>*</w:t>
      </w:r>
      <w:r w:rsidRPr="000651F1">
        <w:t xml:space="preserve">distinct part of which has, </w:t>
      </w:r>
      <w:r w:rsidR="00126CFE" w:rsidRPr="00126CFE">
        <w:rPr>
          <w:position w:val="6"/>
          <w:sz w:val="16"/>
        </w:rPr>
        <w:t>*</w:t>
      </w:r>
      <w:r w:rsidRPr="000651F1">
        <w:t xml:space="preserve">extra service status unless </w:t>
      </w:r>
      <w:r w:rsidR="00F1052E" w:rsidRPr="000651F1">
        <w:t>subsection (</w:t>
      </w:r>
      <w:r w:rsidRPr="000651F1">
        <w:t>2) or (3) applies to the allocation.</w:t>
      </w:r>
    </w:p>
    <w:p w:rsidR="007A0367" w:rsidRPr="000651F1" w:rsidRDefault="007A0367">
      <w:pPr>
        <w:pStyle w:val="subsection"/>
        <w:keepNext/>
      </w:pPr>
      <w:r w:rsidRPr="000651F1">
        <w:tab/>
        <w:t>(2)</w:t>
      </w:r>
      <w:r w:rsidRPr="000651F1">
        <w:tab/>
        <w:t xml:space="preserve">The Secretary may approve the allocation if satisfied that the </w:t>
      </w:r>
      <w:r w:rsidR="00126CFE" w:rsidRPr="00126CFE">
        <w:rPr>
          <w:position w:val="6"/>
          <w:sz w:val="16"/>
        </w:rPr>
        <w:t>*</w:t>
      </w:r>
      <w:r w:rsidRPr="000651F1">
        <w:t xml:space="preserve">places other than the allocated places could, after the allocation, form one or more </w:t>
      </w:r>
      <w:r w:rsidR="00126CFE" w:rsidRPr="00126CFE">
        <w:rPr>
          <w:position w:val="6"/>
          <w:sz w:val="16"/>
        </w:rPr>
        <w:t>*</w:t>
      </w:r>
      <w:r w:rsidRPr="000651F1">
        <w:t>distinct parts of the residential care service concerned.</w:t>
      </w:r>
    </w:p>
    <w:p w:rsidR="007A0367" w:rsidRPr="000651F1" w:rsidRDefault="007A0367">
      <w:pPr>
        <w:pStyle w:val="notetext"/>
      </w:pPr>
      <w:r w:rsidRPr="000651F1">
        <w:t>Note:</w:t>
      </w:r>
      <w:r w:rsidRPr="000651F1">
        <w:tab/>
        <w:t xml:space="preserve">The allocated places would not have </w:t>
      </w:r>
      <w:r w:rsidR="00126CFE" w:rsidRPr="00126CFE">
        <w:rPr>
          <w:position w:val="6"/>
          <w:sz w:val="16"/>
        </w:rPr>
        <w:t>*</w:t>
      </w:r>
      <w:r w:rsidRPr="000651F1">
        <w:t>extra service status because of the operation of section</w:t>
      </w:r>
      <w:r w:rsidR="00F1052E" w:rsidRPr="000651F1">
        <w:t> </w:t>
      </w:r>
      <w:r w:rsidRPr="000651F1">
        <w:t>31</w:t>
      </w:r>
      <w:r w:rsidR="00126CFE">
        <w:noBreakHyphen/>
      </w:r>
      <w:r w:rsidRPr="000651F1">
        <w:t>3.</w:t>
      </w:r>
    </w:p>
    <w:p w:rsidR="007A0367" w:rsidRPr="000651F1" w:rsidRDefault="007A0367" w:rsidP="00454990">
      <w:pPr>
        <w:pStyle w:val="subsection"/>
        <w:keepNext/>
        <w:keepLines/>
      </w:pPr>
      <w:r w:rsidRPr="000651F1">
        <w:tab/>
        <w:t>(3)</w:t>
      </w:r>
      <w:r w:rsidRPr="000651F1">
        <w:tab/>
        <w:t>The Secretary may approve the allocation if satisfied that:</w:t>
      </w:r>
    </w:p>
    <w:p w:rsidR="007A0367" w:rsidRPr="000651F1" w:rsidRDefault="007B411D">
      <w:pPr>
        <w:pStyle w:val="paragraph"/>
      </w:pPr>
      <w:r w:rsidRPr="000651F1">
        <w:tab/>
        <w:t>(a)</w:t>
      </w:r>
      <w:r w:rsidR="007A0367" w:rsidRPr="000651F1">
        <w:tab/>
        <w:t>granting the allocation would be reasonable, having regard to the criteria set out in section</w:t>
      </w:r>
      <w:r w:rsidR="00F1052E" w:rsidRPr="000651F1">
        <w:t> </w:t>
      </w:r>
      <w:r w:rsidR="007A0367" w:rsidRPr="000651F1">
        <w:t>32</w:t>
      </w:r>
      <w:r w:rsidR="00126CFE">
        <w:noBreakHyphen/>
      </w:r>
      <w:r w:rsidR="007A0367" w:rsidRPr="000651F1">
        <w:t>4; and</w:t>
      </w:r>
    </w:p>
    <w:p w:rsidR="007A0367" w:rsidRPr="000651F1" w:rsidRDefault="007A0367">
      <w:pPr>
        <w:pStyle w:val="paragraph"/>
      </w:pPr>
      <w:r w:rsidRPr="000651F1">
        <w:tab/>
        <w:t>(b)</w:t>
      </w:r>
      <w:r w:rsidRPr="000651F1">
        <w:tab/>
        <w:t xml:space="preserve">granting the allocation would not result in the maximum proportion of </w:t>
      </w:r>
      <w:r w:rsidR="00126CFE" w:rsidRPr="00126CFE">
        <w:rPr>
          <w:position w:val="6"/>
          <w:sz w:val="16"/>
        </w:rPr>
        <w:t>*</w:t>
      </w:r>
      <w:r w:rsidRPr="000651F1">
        <w:t>extra service places under section</w:t>
      </w:r>
      <w:r w:rsidR="00F1052E" w:rsidRPr="000651F1">
        <w:t> </w:t>
      </w:r>
      <w:r w:rsidRPr="000651F1">
        <w:t>32</w:t>
      </w:r>
      <w:r w:rsidR="00126CFE">
        <w:noBreakHyphen/>
      </w:r>
      <w:r w:rsidRPr="000651F1">
        <w:t>7, for the State, Territory or region concerned, being exceeded; and</w:t>
      </w:r>
    </w:p>
    <w:p w:rsidR="007A0367" w:rsidRPr="000651F1" w:rsidRDefault="007A0367">
      <w:pPr>
        <w:pStyle w:val="paragraph"/>
        <w:keepNext/>
      </w:pPr>
      <w:r w:rsidRPr="000651F1">
        <w:tab/>
        <w:t>(c)</w:t>
      </w:r>
      <w:r w:rsidRPr="000651F1">
        <w:tab/>
        <w:t>any other requirements set out in the Allocation Principles are satisfied.</w:t>
      </w:r>
    </w:p>
    <w:p w:rsidR="007A0367" w:rsidRPr="000651F1" w:rsidRDefault="007A0367">
      <w:pPr>
        <w:pStyle w:val="notetext"/>
      </w:pPr>
      <w:r w:rsidRPr="000651F1">
        <w:t>Note:</w:t>
      </w:r>
      <w:r w:rsidRPr="000651F1">
        <w:tab/>
        <w:t xml:space="preserve">These </w:t>
      </w:r>
      <w:r w:rsidR="00126CFE" w:rsidRPr="00126CFE">
        <w:rPr>
          <w:position w:val="6"/>
          <w:sz w:val="16"/>
        </w:rPr>
        <w:t>*</w:t>
      </w:r>
      <w:r w:rsidRPr="000651F1">
        <w:t xml:space="preserve">places would have </w:t>
      </w:r>
      <w:r w:rsidR="00126CFE" w:rsidRPr="00126CFE">
        <w:rPr>
          <w:position w:val="6"/>
          <w:sz w:val="16"/>
        </w:rPr>
        <w:t>*</w:t>
      </w:r>
      <w:r w:rsidRPr="000651F1">
        <w:t>extra service status because of the operation of section</w:t>
      </w:r>
      <w:r w:rsidR="00F1052E" w:rsidRPr="000651F1">
        <w:t> </w:t>
      </w:r>
      <w:r w:rsidRPr="000651F1">
        <w:t>31</w:t>
      </w:r>
      <w:r w:rsidR="00126CFE">
        <w:noBreakHyphen/>
      </w:r>
      <w:r w:rsidRPr="000651F1">
        <w:t>1. (Section</w:t>
      </w:r>
      <w:r w:rsidR="00F1052E" w:rsidRPr="000651F1">
        <w:t> </w:t>
      </w:r>
      <w:r w:rsidRPr="000651F1">
        <w:t>31</w:t>
      </w:r>
      <w:r w:rsidR="00126CFE">
        <w:noBreakHyphen/>
      </w:r>
      <w:r w:rsidRPr="000651F1">
        <w:t>3 would not apply.)</w:t>
      </w:r>
    </w:p>
    <w:p w:rsidR="007A0367" w:rsidRPr="000651F1" w:rsidRDefault="007A0367" w:rsidP="002D3F81">
      <w:pPr>
        <w:pStyle w:val="ActHead5"/>
      </w:pPr>
      <w:bookmarkStart w:id="72" w:name="_Toc149827725"/>
      <w:r w:rsidRPr="000651F1">
        <w:rPr>
          <w:rStyle w:val="CharSectno"/>
        </w:rPr>
        <w:t>14</w:t>
      </w:r>
      <w:r w:rsidR="00126CFE">
        <w:rPr>
          <w:rStyle w:val="CharSectno"/>
        </w:rPr>
        <w:noBreakHyphen/>
      </w:r>
      <w:r w:rsidRPr="000651F1">
        <w:rPr>
          <w:rStyle w:val="CharSectno"/>
        </w:rPr>
        <w:t>8</w:t>
      </w:r>
      <w:r w:rsidRPr="000651F1">
        <w:t xml:space="preserve">  Notification of allocation</w:t>
      </w:r>
      <w:bookmarkEnd w:id="72"/>
    </w:p>
    <w:p w:rsidR="007A0367" w:rsidRPr="000651F1" w:rsidRDefault="007A0367">
      <w:pPr>
        <w:pStyle w:val="subsection"/>
      </w:pPr>
      <w:r w:rsidRPr="000651F1">
        <w:rPr>
          <w:b/>
        </w:rPr>
        <w:tab/>
      </w:r>
      <w:r w:rsidRPr="000651F1">
        <w:t>(1)</w:t>
      </w:r>
      <w:r w:rsidRPr="000651F1">
        <w:tab/>
        <w:t xml:space="preserve">The Secretary must notify each applicant in writing whether or not any </w:t>
      </w:r>
      <w:r w:rsidR="00126CFE" w:rsidRPr="00126CFE">
        <w:rPr>
          <w:position w:val="6"/>
          <w:sz w:val="16"/>
        </w:rPr>
        <w:t>*</w:t>
      </w:r>
      <w:r w:rsidRPr="000651F1">
        <w:t xml:space="preserve">places have been allocated to the applicant. </w:t>
      </w:r>
    </w:p>
    <w:p w:rsidR="007A0367" w:rsidRPr="000651F1" w:rsidRDefault="007A0367">
      <w:pPr>
        <w:pStyle w:val="subsection"/>
      </w:pPr>
      <w:r w:rsidRPr="000651F1">
        <w:rPr>
          <w:b/>
        </w:rPr>
        <w:tab/>
      </w:r>
      <w:r w:rsidRPr="000651F1">
        <w:t>(2)</w:t>
      </w:r>
      <w:r w:rsidRPr="000651F1">
        <w:rPr>
          <w:b/>
        </w:rPr>
        <w:tab/>
      </w:r>
      <w:r w:rsidRPr="000651F1">
        <w:t xml:space="preserve">If </w:t>
      </w:r>
      <w:r w:rsidR="00126CFE" w:rsidRPr="00126CFE">
        <w:rPr>
          <w:position w:val="6"/>
          <w:sz w:val="16"/>
        </w:rPr>
        <w:t>*</w:t>
      </w:r>
      <w:r w:rsidRPr="000651F1">
        <w:t>places have been allocated to an applicant, the notice must set out:</w:t>
      </w:r>
    </w:p>
    <w:p w:rsidR="007A0367" w:rsidRPr="000651F1" w:rsidRDefault="007A0367">
      <w:pPr>
        <w:pStyle w:val="paragraph"/>
      </w:pPr>
      <w:r w:rsidRPr="000651F1">
        <w:tab/>
        <w:t>(a)</w:t>
      </w:r>
      <w:r w:rsidRPr="000651F1">
        <w:tab/>
        <w:t>the number of places that have been allocated; and</w:t>
      </w:r>
    </w:p>
    <w:p w:rsidR="007A0367" w:rsidRPr="000651F1" w:rsidRDefault="007A0367">
      <w:pPr>
        <w:pStyle w:val="paragraph"/>
      </w:pPr>
      <w:r w:rsidRPr="000651F1">
        <w:tab/>
        <w:t>(b)</w:t>
      </w:r>
      <w:r w:rsidRPr="000651F1">
        <w:tab/>
        <w:t xml:space="preserve">the types of </w:t>
      </w:r>
      <w:r w:rsidR="00126CFE" w:rsidRPr="00126CFE">
        <w:rPr>
          <w:position w:val="6"/>
          <w:sz w:val="16"/>
        </w:rPr>
        <w:t>*</w:t>
      </w:r>
      <w:r w:rsidR="00734BA4" w:rsidRPr="000651F1">
        <w:t>subsidy</w:t>
      </w:r>
      <w:r w:rsidRPr="000651F1">
        <w:t xml:space="preserve"> in respect of which the places have been allocated; and</w:t>
      </w:r>
    </w:p>
    <w:p w:rsidR="007A0367" w:rsidRPr="000651F1" w:rsidRDefault="007A0367">
      <w:pPr>
        <w:pStyle w:val="paragraph"/>
      </w:pPr>
      <w:r w:rsidRPr="000651F1">
        <w:tab/>
        <w:t>(c)</w:t>
      </w:r>
      <w:r w:rsidRPr="000651F1">
        <w:tab/>
        <w:t xml:space="preserve">the </w:t>
      </w:r>
      <w:r w:rsidR="00126CFE" w:rsidRPr="00126CFE">
        <w:rPr>
          <w:position w:val="6"/>
          <w:sz w:val="16"/>
        </w:rPr>
        <w:t>*</w:t>
      </w:r>
      <w:r w:rsidRPr="000651F1">
        <w:t>region for which the places have been allocated; and</w:t>
      </w:r>
    </w:p>
    <w:p w:rsidR="007A0367" w:rsidRPr="000651F1" w:rsidRDefault="007A0367">
      <w:pPr>
        <w:pStyle w:val="paragraph"/>
      </w:pPr>
      <w:r w:rsidRPr="000651F1">
        <w:tab/>
        <w:t>(d)</w:t>
      </w:r>
      <w:r w:rsidRPr="000651F1">
        <w:tab/>
        <w:t>if the Secretary determines that the allocation takes effect immediately—a statement of the consequences of the allocation taking effect immediately; and</w:t>
      </w:r>
    </w:p>
    <w:p w:rsidR="007A0367" w:rsidRPr="000651F1" w:rsidRDefault="007A0367">
      <w:pPr>
        <w:pStyle w:val="paragraph"/>
      </w:pPr>
      <w:r w:rsidRPr="000651F1">
        <w:tab/>
        <w:t>(e)</w:t>
      </w:r>
      <w:r w:rsidRPr="000651F1">
        <w:tab/>
        <w:t xml:space="preserve">if the allocation is a </w:t>
      </w:r>
      <w:r w:rsidR="00126CFE" w:rsidRPr="00126CFE">
        <w:rPr>
          <w:position w:val="6"/>
          <w:sz w:val="16"/>
        </w:rPr>
        <w:t>*</w:t>
      </w:r>
      <w:r w:rsidRPr="000651F1">
        <w:t>provisional allocation—a statement of the effect of the allocation being a provisional allocation; and</w:t>
      </w:r>
    </w:p>
    <w:p w:rsidR="007A0367" w:rsidRPr="000651F1" w:rsidRDefault="007A0367">
      <w:pPr>
        <w:pStyle w:val="paragraph"/>
      </w:pPr>
      <w:r w:rsidRPr="000651F1">
        <w:tab/>
        <w:t>(f)</w:t>
      </w:r>
      <w:r w:rsidRPr="000651F1">
        <w:tab/>
        <w:t>the conditions to which the allocation is subject; and</w:t>
      </w:r>
    </w:p>
    <w:p w:rsidR="007A0367" w:rsidRPr="000651F1" w:rsidRDefault="007A0367">
      <w:pPr>
        <w:pStyle w:val="paragraph"/>
      </w:pPr>
      <w:r w:rsidRPr="000651F1">
        <w:tab/>
        <w:t>(g)</w:t>
      </w:r>
      <w:r w:rsidRPr="000651F1">
        <w:tab/>
        <w:t>if the allocation is a provisional allocation—which of those conditions (if any) must be met before the allocation can take effect.</w:t>
      </w:r>
    </w:p>
    <w:p w:rsidR="007A0367" w:rsidRPr="000651F1" w:rsidRDefault="007A0367" w:rsidP="002D3F81">
      <w:pPr>
        <w:pStyle w:val="ActHead5"/>
      </w:pPr>
      <w:bookmarkStart w:id="73" w:name="_Toc149827726"/>
      <w:r w:rsidRPr="000651F1">
        <w:rPr>
          <w:rStyle w:val="CharSectno"/>
        </w:rPr>
        <w:t>14</w:t>
      </w:r>
      <w:r w:rsidR="00126CFE">
        <w:rPr>
          <w:rStyle w:val="CharSectno"/>
        </w:rPr>
        <w:noBreakHyphen/>
      </w:r>
      <w:r w:rsidRPr="000651F1">
        <w:rPr>
          <w:rStyle w:val="CharSectno"/>
        </w:rPr>
        <w:t>9</w:t>
      </w:r>
      <w:r w:rsidRPr="000651F1">
        <w:t xml:space="preserve">  Allocations in situations of emergency</w:t>
      </w:r>
      <w:bookmarkEnd w:id="73"/>
    </w:p>
    <w:p w:rsidR="007A0367" w:rsidRPr="000651F1" w:rsidRDefault="007A0367">
      <w:pPr>
        <w:pStyle w:val="subsection"/>
      </w:pPr>
      <w:r w:rsidRPr="000651F1">
        <w:tab/>
        <w:t>(1)</w:t>
      </w:r>
      <w:r w:rsidRPr="000651F1">
        <w:tab/>
        <w:t xml:space="preserve">The Secretary may declare that an allocation of </w:t>
      </w:r>
      <w:r w:rsidR="00126CFE" w:rsidRPr="00126CFE">
        <w:rPr>
          <w:position w:val="6"/>
          <w:sz w:val="16"/>
        </w:rPr>
        <w:t>*</w:t>
      </w:r>
      <w:r w:rsidRPr="000651F1">
        <w:t xml:space="preserve">places to </w:t>
      </w:r>
      <w:r w:rsidR="00585534" w:rsidRPr="000651F1">
        <w:t>a person</w:t>
      </w:r>
      <w:r w:rsidRPr="000651F1">
        <w:t xml:space="preserve"> is made in a situation of emergency.</w:t>
      </w:r>
    </w:p>
    <w:p w:rsidR="007A0367" w:rsidRPr="000651F1" w:rsidRDefault="007A0367">
      <w:pPr>
        <w:pStyle w:val="subsection"/>
        <w:keepNext/>
      </w:pPr>
      <w:r w:rsidRPr="000651F1">
        <w:tab/>
        <w:t>(2)</w:t>
      </w:r>
      <w:r w:rsidRPr="000651F1">
        <w:tab/>
      </w:r>
      <w:r w:rsidR="00CA42DB" w:rsidRPr="000651F1">
        <w:t>Paragraph 1</w:t>
      </w:r>
      <w:r w:rsidRPr="000651F1">
        <w:t>4</w:t>
      </w:r>
      <w:r w:rsidR="00126CFE">
        <w:noBreakHyphen/>
      </w:r>
      <w:r w:rsidRPr="000651F1">
        <w:t>1(3)(a) and sub</w:t>
      </w:r>
      <w:r w:rsidR="00D91D48" w:rsidRPr="000651F1">
        <w:t>section 1</w:t>
      </w:r>
      <w:r w:rsidRPr="000651F1">
        <w:t>4</w:t>
      </w:r>
      <w:r w:rsidR="00126CFE">
        <w:noBreakHyphen/>
      </w:r>
      <w:r w:rsidRPr="000651F1">
        <w:t>1(4) do not apply to an allocation that is the subject of such a declaration.</w:t>
      </w:r>
    </w:p>
    <w:p w:rsidR="007A0367" w:rsidRPr="000651F1" w:rsidRDefault="007A0367">
      <w:pPr>
        <w:pStyle w:val="notetext"/>
      </w:pPr>
      <w:r w:rsidRPr="000651F1">
        <w:t>Note:</w:t>
      </w:r>
      <w:r w:rsidRPr="000651F1">
        <w:tab/>
        <w:t xml:space="preserve">The effect of </w:t>
      </w:r>
      <w:r w:rsidR="00F1052E" w:rsidRPr="000651F1">
        <w:t>subsection (</w:t>
      </w:r>
      <w:r w:rsidRPr="000651F1">
        <w:t xml:space="preserve">2) is that the process of inviting applications under </w:t>
      </w:r>
      <w:r w:rsidR="00EE6245" w:rsidRPr="000651F1">
        <w:t>Division 1</w:t>
      </w:r>
      <w:r w:rsidRPr="000651F1">
        <w:t>3 does not apply, valid applications for the allocation are not required, and there is no competitive assessment of applications.</w:t>
      </w:r>
    </w:p>
    <w:p w:rsidR="007A0367" w:rsidRPr="000651F1" w:rsidRDefault="007A0367" w:rsidP="00AE68BF">
      <w:pPr>
        <w:pStyle w:val="subsection"/>
        <w:keepNext/>
      </w:pPr>
      <w:r w:rsidRPr="000651F1">
        <w:tab/>
        <w:t>(3)</w:t>
      </w:r>
      <w:r w:rsidRPr="000651F1">
        <w:tab/>
        <w:t>The Secretary must not make such a declaration unless the Secretary is satisfied that:</w:t>
      </w:r>
    </w:p>
    <w:p w:rsidR="007A0367" w:rsidRPr="000651F1" w:rsidRDefault="007A0367">
      <w:pPr>
        <w:pStyle w:val="paragraph"/>
      </w:pPr>
      <w:r w:rsidRPr="000651F1">
        <w:tab/>
        <w:t>(a)</w:t>
      </w:r>
      <w:r w:rsidRPr="000651F1">
        <w:tab/>
        <w:t xml:space="preserve">a situation of emergency exists that could result in, or has resulted in, </w:t>
      </w:r>
      <w:r w:rsidR="00126CFE" w:rsidRPr="00126CFE">
        <w:rPr>
          <w:position w:val="6"/>
          <w:sz w:val="16"/>
        </w:rPr>
        <w:t>*</w:t>
      </w:r>
      <w:r w:rsidRPr="000651F1">
        <w:t>aged care ceasing to be provided to a group of care recipients; and</w:t>
      </w:r>
    </w:p>
    <w:p w:rsidR="007A0367" w:rsidRPr="000651F1" w:rsidRDefault="007A0367">
      <w:pPr>
        <w:pStyle w:val="paragraph"/>
      </w:pPr>
      <w:r w:rsidRPr="000651F1">
        <w:tab/>
        <w:t>(b)</w:t>
      </w:r>
      <w:r w:rsidRPr="000651F1">
        <w:tab/>
        <w:t xml:space="preserve">an allocation of </w:t>
      </w:r>
      <w:r w:rsidR="00126CFE" w:rsidRPr="00126CFE">
        <w:rPr>
          <w:position w:val="6"/>
          <w:sz w:val="16"/>
        </w:rPr>
        <w:t>*</w:t>
      </w:r>
      <w:r w:rsidRPr="000651F1">
        <w:t>places under this Division would ensure that the provision of that care did not cease, or would resume; and</w:t>
      </w:r>
    </w:p>
    <w:p w:rsidR="007A0367" w:rsidRPr="000651F1" w:rsidRDefault="007A0367">
      <w:pPr>
        <w:pStyle w:val="paragraph"/>
      </w:pPr>
      <w:r w:rsidRPr="000651F1">
        <w:tab/>
        <w:t>(c)</w:t>
      </w:r>
      <w:r w:rsidRPr="000651F1">
        <w:tab/>
        <w:t>there is insufficient time, in making the allocation, to comply with paragraph</w:t>
      </w:r>
      <w:r w:rsidR="00F1052E" w:rsidRPr="000651F1">
        <w:t> </w:t>
      </w:r>
      <w:r w:rsidRPr="000651F1">
        <w:t>14</w:t>
      </w:r>
      <w:r w:rsidR="00126CFE">
        <w:noBreakHyphen/>
      </w:r>
      <w:r w:rsidRPr="000651F1">
        <w:t>1(3)(a) and sub</w:t>
      </w:r>
      <w:r w:rsidR="00D91D48" w:rsidRPr="000651F1">
        <w:t>section 1</w:t>
      </w:r>
      <w:r w:rsidRPr="000651F1">
        <w:t>4</w:t>
      </w:r>
      <w:r w:rsidR="00126CFE">
        <w:noBreakHyphen/>
      </w:r>
      <w:r w:rsidRPr="000651F1">
        <w:t>1(4).</w:t>
      </w:r>
    </w:p>
    <w:p w:rsidR="007A0367" w:rsidRPr="000651F1" w:rsidRDefault="007A0367">
      <w:pPr>
        <w:pStyle w:val="subsection"/>
        <w:keepNext/>
      </w:pPr>
      <w:r w:rsidRPr="000651F1">
        <w:tab/>
        <w:t>(4)</w:t>
      </w:r>
      <w:r w:rsidRPr="000651F1">
        <w:tab/>
        <w:t>A declaration must specify a period at the end of which the allocation in question is to cease to have effect.</w:t>
      </w:r>
    </w:p>
    <w:p w:rsidR="007A0367" w:rsidRPr="000651F1" w:rsidRDefault="007A0367">
      <w:pPr>
        <w:pStyle w:val="notetext"/>
      </w:pPr>
      <w:r w:rsidRPr="000651F1">
        <w:t>Note:</w:t>
      </w:r>
      <w:r w:rsidRPr="000651F1">
        <w:tab/>
        <w:t xml:space="preserve">If, because of this section, an allocation does not have to comply with the terms of an invitation published under </w:t>
      </w:r>
      <w:r w:rsidR="00EE6245" w:rsidRPr="000651F1">
        <w:t>Division 1</w:t>
      </w:r>
      <w:r w:rsidRPr="000651F1">
        <w:t xml:space="preserve">3, it will not be limited to places that are determined by the Minister under </w:t>
      </w:r>
      <w:r w:rsidR="00D91D48" w:rsidRPr="000651F1">
        <w:t>section 1</w:t>
      </w:r>
      <w:r w:rsidRPr="000651F1">
        <w:t>2</w:t>
      </w:r>
      <w:r w:rsidR="00126CFE">
        <w:noBreakHyphen/>
      </w:r>
      <w:r w:rsidRPr="000651F1">
        <w:t>3 to be available for allocation.</w:t>
      </w:r>
    </w:p>
    <w:p w:rsidR="007A0367" w:rsidRPr="000651F1" w:rsidRDefault="00EE6245" w:rsidP="00BE4D00">
      <w:pPr>
        <w:pStyle w:val="ActHead3"/>
        <w:pageBreakBefore/>
      </w:pPr>
      <w:bookmarkStart w:id="74" w:name="_Toc149827727"/>
      <w:r w:rsidRPr="000651F1">
        <w:rPr>
          <w:rStyle w:val="CharDivNo"/>
        </w:rPr>
        <w:t>Division 1</w:t>
      </w:r>
      <w:r w:rsidR="007A0367" w:rsidRPr="000651F1">
        <w:rPr>
          <w:rStyle w:val="CharDivNo"/>
        </w:rPr>
        <w:t>5</w:t>
      </w:r>
      <w:r w:rsidR="007A0367" w:rsidRPr="000651F1">
        <w:t>—</w:t>
      </w:r>
      <w:r w:rsidR="007A0367" w:rsidRPr="000651F1">
        <w:rPr>
          <w:rStyle w:val="CharDivText"/>
        </w:rPr>
        <w:t>When do allocations of places take effect?</w:t>
      </w:r>
      <w:bookmarkEnd w:id="74"/>
    </w:p>
    <w:p w:rsidR="007A0367" w:rsidRPr="000651F1" w:rsidRDefault="007A0367" w:rsidP="002D3F81">
      <w:pPr>
        <w:pStyle w:val="ActHead5"/>
      </w:pPr>
      <w:bookmarkStart w:id="75" w:name="_Toc149827728"/>
      <w:r w:rsidRPr="000651F1">
        <w:rPr>
          <w:rStyle w:val="CharSectno"/>
        </w:rPr>
        <w:t>15</w:t>
      </w:r>
      <w:r w:rsidR="00126CFE">
        <w:rPr>
          <w:rStyle w:val="CharSectno"/>
        </w:rPr>
        <w:noBreakHyphen/>
      </w:r>
      <w:r w:rsidRPr="000651F1">
        <w:rPr>
          <w:rStyle w:val="CharSectno"/>
        </w:rPr>
        <w:t>1</w:t>
      </w:r>
      <w:r w:rsidRPr="000651F1">
        <w:t xml:space="preserve">  When allocations take effect</w:t>
      </w:r>
      <w:bookmarkEnd w:id="75"/>
    </w:p>
    <w:p w:rsidR="007A0367" w:rsidRPr="000651F1" w:rsidRDefault="007A0367">
      <w:pPr>
        <w:pStyle w:val="subsection"/>
      </w:pPr>
      <w:r w:rsidRPr="000651F1">
        <w:rPr>
          <w:b/>
        </w:rPr>
        <w:tab/>
      </w:r>
      <w:r w:rsidRPr="000651F1">
        <w:t>(1)</w:t>
      </w:r>
      <w:r w:rsidRPr="000651F1">
        <w:rPr>
          <w:b/>
        </w:rPr>
        <w:tab/>
      </w:r>
      <w:r w:rsidRPr="000651F1">
        <w:t xml:space="preserve">An allocation of </w:t>
      </w:r>
      <w:r w:rsidR="00126CFE" w:rsidRPr="00126CFE">
        <w:rPr>
          <w:position w:val="6"/>
          <w:sz w:val="16"/>
        </w:rPr>
        <w:t>*</w:t>
      </w:r>
      <w:r w:rsidRPr="000651F1">
        <w:t xml:space="preserve">places to </w:t>
      </w:r>
      <w:r w:rsidR="00585534" w:rsidRPr="000651F1">
        <w:t>a person</w:t>
      </w:r>
      <w:r w:rsidRPr="000651F1">
        <w:t xml:space="preserve"> takes effect when the Secretary determines that </w:t>
      </w:r>
      <w:r w:rsidR="00585534" w:rsidRPr="000651F1">
        <w:t>the person</w:t>
      </w:r>
      <w:r w:rsidRPr="000651F1">
        <w:t xml:space="preserve"> is in a position to provide care, in respect of those places, for which </w:t>
      </w:r>
      <w:r w:rsidR="00126CFE" w:rsidRPr="00126CFE">
        <w:rPr>
          <w:position w:val="6"/>
          <w:sz w:val="16"/>
        </w:rPr>
        <w:t>*</w:t>
      </w:r>
      <w:r w:rsidR="00734BA4" w:rsidRPr="000651F1">
        <w:t xml:space="preserve">subsidy </w:t>
      </w:r>
      <w:r w:rsidRPr="000651F1">
        <w:t>may be paid.</w:t>
      </w:r>
    </w:p>
    <w:p w:rsidR="007A0367" w:rsidRPr="000651F1" w:rsidRDefault="007A0367">
      <w:pPr>
        <w:pStyle w:val="subsection"/>
        <w:keepNext/>
      </w:pPr>
      <w:r w:rsidRPr="000651F1">
        <w:rPr>
          <w:b/>
        </w:rPr>
        <w:tab/>
      </w:r>
      <w:r w:rsidRPr="000651F1">
        <w:t>(2)</w:t>
      </w:r>
      <w:r w:rsidRPr="000651F1">
        <w:rPr>
          <w:b/>
        </w:rPr>
        <w:tab/>
      </w:r>
      <w:r w:rsidRPr="000651F1">
        <w:t xml:space="preserve">The Secretary may so determine at the same time that the allocation is made. If the Secretary does not do so, the allocation is taken to be a </w:t>
      </w:r>
      <w:r w:rsidRPr="000651F1">
        <w:rPr>
          <w:b/>
          <w:i/>
        </w:rPr>
        <w:t>provisional allocation</w:t>
      </w:r>
      <w:r w:rsidRPr="000651F1">
        <w:t>.</w:t>
      </w:r>
    </w:p>
    <w:p w:rsidR="007A0367" w:rsidRPr="000651F1" w:rsidRDefault="007A0367">
      <w:pPr>
        <w:pStyle w:val="notetext"/>
      </w:pPr>
      <w:r w:rsidRPr="000651F1">
        <w:t>Note:</w:t>
      </w:r>
      <w:r w:rsidRPr="000651F1">
        <w:tab/>
      </w:r>
      <w:r w:rsidR="00126CFE" w:rsidRPr="00126CFE">
        <w:rPr>
          <w:position w:val="6"/>
          <w:sz w:val="16"/>
        </w:rPr>
        <w:t>*</w:t>
      </w:r>
      <w:r w:rsidR="00734BA4" w:rsidRPr="000651F1">
        <w:t>Subsidy</w:t>
      </w:r>
      <w:r w:rsidRPr="000651F1">
        <w:t xml:space="preserve"> cannot be paid in respect of places covered by an allocation that is only a provisional allocation.</w:t>
      </w:r>
    </w:p>
    <w:p w:rsidR="007A0367" w:rsidRPr="000651F1" w:rsidRDefault="007A0367">
      <w:pPr>
        <w:pStyle w:val="subsection"/>
      </w:pPr>
      <w:r w:rsidRPr="000651F1">
        <w:tab/>
        <w:t>(3)</w:t>
      </w:r>
      <w:r w:rsidRPr="000651F1">
        <w:tab/>
        <w:t xml:space="preserve">If the allocation was made subject to conditions under </w:t>
      </w:r>
      <w:r w:rsidR="00D91D48" w:rsidRPr="000651F1">
        <w:t>section 1</w:t>
      </w:r>
      <w:r w:rsidRPr="000651F1">
        <w:t>4</w:t>
      </w:r>
      <w:r w:rsidR="00126CFE">
        <w:noBreakHyphen/>
      </w:r>
      <w:r w:rsidRPr="000651F1">
        <w:t>5 that must be met before a determination is made, the Secretary must not make the determination unless he or she is satisfied that all of those conditions have been met.</w:t>
      </w:r>
    </w:p>
    <w:p w:rsidR="007A0367" w:rsidRPr="000651F1" w:rsidRDefault="007A0367">
      <w:pPr>
        <w:pStyle w:val="subsection"/>
      </w:pPr>
      <w:r w:rsidRPr="000651F1">
        <w:tab/>
        <w:t>(4)</w:t>
      </w:r>
      <w:r w:rsidRPr="000651F1">
        <w:tab/>
        <w:t>In deciding whether to make the determination, the Secretary must have regard to any matters specified in the Allocation Principles.</w:t>
      </w:r>
    </w:p>
    <w:p w:rsidR="007A0367" w:rsidRPr="000651F1" w:rsidRDefault="007A0367" w:rsidP="002D3F81">
      <w:pPr>
        <w:pStyle w:val="ActHead5"/>
      </w:pPr>
      <w:bookmarkStart w:id="76" w:name="_Toc149827729"/>
      <w:r w:rsidRPr="000651F1">
        <w:rPr>
          <w:rStyle w:val="CharSectno"/>
        </w:rPr>
        <w:t>15</w:t>
      </w:r>
      <w:r w:rsidR="00126CFE">
        <w:rPr>
          <w:rStyle w:val="CharSectno"/>
        </w:rPr>
        <w:noBreakHyphen/>
      </w:r>
      <w:r w:rsidRPr="000651F1">
        <w:rPr>
          <w:rStyle w:val="CharSectno"/>
        </w:rPr>
        <w:t>2</w:t>
      </w:r>
      <w:r w:rsidRPr="000651F1">
        <w:t xml:space="preserve">  Provisional allocations</w:t>
      </w:r>
      <w:bookmarkEnd w:id="76"/>
    </w:p>
    <w:p w:rsidR="007A0367" w:rsidRPr="000651F1" w:rsidRDefault="007A0367">
      <w:pPr>
        <w:pStyle w:val="subsection"/>
      </w:pPr>
      <w:r w:rsidRPr="000651F1">
        <w:tab/>
      </w:r>
      <w:r w:rsidRPr="000651F1">
        <w:tab/>
        <w:t xml:space="preserve">A </w:t>
      </w:r>
      <w:r w:rsidR="00126CFE" w:rsidRPr="00126CFE">
        <w:rPr>
          <w:position w:val="6"/>
          <w:sz w:val="16"/>
        </w:rPr>
        <w:t>*</w:t>
      </w:r>
      <w:r w:rsidRPr="000651F1">
        <w:t xml:space="preserve">provisional allocation remains in force until the end of the </w:t>
      </w:r>
      <w:r w:rsidR="00126CFE" w:rsidRPr="00126CFE">
        <w:rPr>
          <w:position w:val="6"/>
          <w:sz w:val="16"/>
        </w:rPr>
        <w:t>*</w:t>
      </w:r>
      <w:r w:rsidRPr="000651F1">
        <w:t xml:space="preserve">provisional allocation period (see </w:t>
      </w:r>
      <w:r w:rsidR="00D91D48" w:rsidRPr="000651F1">
        <w:t>section 1</w:t>
      </w:r>
      <w:r w:rsidRPr="000651F1">
        <w:t>5</w:t>
      </w:r>
      <w:r w:rsidR="00126CFE">
        <w:noBreakHyphen/>
      </w:r>
      <w:r w:rsidRPr="000651F1">
        <w:t>7) unless, before then:</w:t>
      </w:r>
    </w:p>
    <w:p w:rsidR="007A0367" w:rsidRPr="000651F1" w:rsidRDefault="007A0367">
      <w:pPr>
        <w:pStyle w:val="paragraph"/>
      </w:pPr>
      <w:r w:rsidRPr="000651F1">
        <w:tab/>
        <w:t>(a)</w:t>
      </w:r>
      <w:r w:rsidRPr="000651F1">
        <w:tab/>
        <w:t xml:space="preserve">a determination is made under </w:t>
      </w:r>
      <w:r w:rsidR="00D91D48" w:rsidRPr="000651F1">
        <w:t>section 1</w:t>
      </w:r>
      <w:r w:rsidRPr="000651F1">
        <w:t>5</w:t>
      </w:r>
      <w:r w:rsidR="00126CFE">
        <w:noBreakHyphen/>
      </w:r>
      <w:r w:rsidRPr="000651F1">
        <w:t>1 relating to the provisional allocation; or</w:t>
      </w:r>
    </w:p>
    <w:p w:rsidR="007A0367" w:rsidRPr="000651F1" w:rsidRDefault="007A0367">
      <w:pPr>
        <w:pStyle w:val="paragraph"/>
      </w:pPr>
      <w:r w:rsidRPr="000651F1">
        <w:tab/>
        <w:t>(b)</w:t>
      </w:r>
      <w:r w:rsidRPr="000651F1">
        <w:tab/>
        <w:t xml:space="preserve">the provisional allocation is revoked under </w:t>
      </w:r>
      <w:r w:rsidR="00D91D48" w:rsidRPr="000651F1">
        <w:t>section 1</w:t>
      </w:r>
      <w:r w:rsidRPr="000651F1">
        <w:t>5</w:t>
      </w:r>
      <w:r w:rsidR="00126CFE">
        <w:noBreakHyphen/>
      </w:r>
      <w:r w:rsidRPr="000651F1">
        <w:t>4; or</w:t>
      </w:r>
    </w:p>
    <w:p w:rsidR="007A0367" w:rsidRPr="000651F1" w:rsidRDefault="007A0367">
      <w:pPr>
        <w:pStyle w:val="paragraph"/>
      </w:pPr>
      <w:r w:rsidRPr="000651F1">
        <w:tab/>
        <w:t>(c)</w:t>
      </w:r>
      <w:r w:rsidRPr="000651F1">
        <w:tab/>
        <w:t xml:space="preserve">the provisional allocation is surrendered under </w:t>
      </w:r>
      <w:r w:rsidR="00D91D48" w:rsidRPr="000651F1">
        <w:t>section 1</w:t>
      </w:r>
      <w:r w:rsidRPr="000651F1">
        <w:t>5</w:t>
      </w:r>
      <w:r w:rsidR="00126CFE">
        <w:noBreakHyphen/>
      </w:r>
      <w:r w:rsidRPr="000651F1">
        <w:t>6.</w:t>
      </w:r>
    </w:p>
    <w:p w:rsidR="007A0367" w:rsidRPr="000651F1" w:rsidRDefault="007A0367" w:rsidP="002D3F81">
      <w:pPr>
        <w:pStyle w:val="ActHead5"/>
      </w:pPr>
      <w:bookmarkStart w:id="77" w:name="_Toc149827730"/>
      <w:r w:rsidRPr="000651F1">
        <w:rPr>
          <w:rStyle w:val="CharSectno"/>
        </w:rPr>
        <w:t>15</w:t>
      </w:r>
      <w:r w:rsidR="00126CFE">
        <w:rPr>
          <w:rStyle w:val="CharSectno"/>
        </w:rPr>
        <w:noBreakHyphen/>
      </w:r>
      <w:r w:rsidRPr="000651F1">
        <w:rPr>
          <w:rStyle w:val="CharSectno"/>
        </w:rPr>
        <w:t>3</w:t>
      </w:r>
      <w:r w:rsidRPr="000651F1">
        <w:t xml:space="preserve">  Applications for determinations</w:t>
      </w:r>
      <w:bookmarkEnd w:id="77"/>
    </w:p>
    <w:p w:rsidR="007A0367" w:rsidRPr="000651F1" w:rsidRDefault="007A0367">
      <w:pPr>
        <w:pStyle w:val="subsection"/>
      </w:pPr>
      <w:r w:rsidRPr="000651F1">
        <w:rPr>
          <w:b/>
        </w:rPr>
        <w:tab/>
      </w:r>
      <w:r w:rsidRPr="000651F1">
        <w:t>(1)</w:t>
      </w:r>
      <w:r w:rsidRPr="000651F1">
        <w:tab/>
        <w:t xml:space="preserve">The </w:t>
      </w:r>
      <w:r w:rsidR="00585534" w:rsidRPr="000651F1">
        <w:t>person</w:t>
      </w:r>
      <w:r w:rsidRPr="000651F1">
        <w:t xml:space="preserve"> may, at any time before the end of the </w:t>
      </w:r>
      <w:r w:rsidR="00126CFE" w:rsidRPr="00126CFE">
        <w:rPr>
          <w:position w:val="6"/>
          <w:sz w:val="16"/>
        </w:rPr>
        <w:t>*</w:t>
      </w:r>
      <w:r w:rsidRPr="000651F1">
        <w:t xml:space="preserve">provisional allocation period, apply to the Secretary for a determination under </w:t>
      </w:r>
      <w:r w:rsidR="00D91D48" w:rsidRPr="000651F1">
        <w:t>section 1</w:t>
      </w:r>
      <w:r w:rsidRPr="000651F1">
        <w:t>5</w:t>
      </w:r>
      <w:r w:rsidR="00126CFE">
        <w:noBreakHyphen/>
      </w:r>
      <w:r w:rsidRPr="000651F1">
        <w:t>1.</w:t>
      </w:r>
    </w:p>
    <w:p w:rsidR="007A0367" w:rsidRPr="000651F1" w:rsidRDefault="007A0367">
      <w:pPr>
        <w:pStyle w:val="subsection"/>
      </w:pPr>
      <w:r w:rsidRPr="000651F1">
        <w:rPr>
          <w:b/>
        </w:rPr>
        <w:tab/>
      </w:r>
      <w:r w:rsidRPr="000651F1">
        <w:t>(2)</w:t>
      </w:r>
      <w:r w:rsidRPr="000651F1">
        <w:tab/>
        <w:t>The application must be in the form approved by the Secretary.</w:t>
      </w:r>
    </w:p>
    <w:p w:rsidR="007A0367" w:rsidRPr="000651F1" w:rsidRDefault="007A0367">
      <w:pPr>
        <w:pStyle w:val="subsection"/>
      </w:pPr>
      <w:r w:rsidRPr="000651F1">
        <w:rPr>
          <w:b/>
        </w:rPr>
        <w:tab/>
      </w:r>
      <w:r w:rsidRPr="000651F1">
        <w:t>(3)</w:t>
      </w:r>
      <w:r w:rsidRPr="000651F1">
        <w:tab/>
        <w:t>The Secretary must, within 28 days after receiving the application:</w:t>
      </w:r>
    </w:p>
    <w:p w:rsidR="007A0367" w:rsidRPr="000651F1" w:rsidRDefault="007A0367">
      <w:pPr>
        <w:pStyle w:val="paragraph"/>
      </w:pPr>
      <w:r w:rsidRPr="000651F1">
        <w:tab/>
        <w:t>(a)</w:t>
      </w:r>
      <w:r w:rsidRPr="000651F1">
        <w:tab/>
        <w:t xml:space="preserve">make a determination under </w:t>
      </w:r>
      <w:r w:rsidR="00D91D48" w:rsidRPr="000651F1">
        <w:t>section 1</w:t>
      </w:r>
      <w:r w:rsidRPr="000651F1">
        <w:t>5</w:t>
      </w:r>
      <w:r w:rsidR="00126CFE">
        <w:noBreakHyphen/>
      </w:r>
      <w:r w:rsidRPr="000651F1">
        <w:t>1; or</w:t>
      </w:r>
    </w:p>
    <w:p w:rsidR="007A0367" w:rsidRPr="000651F1" w:rsidRDefault="007A0367">
      <w:pPr>
        <w:pStyle w:val="paragraph"/>
        <w:keepNext/>
      </w:pPr>
      <w:r w:rsidRPr="000651F1">
        <w:tab/>
        <w:t>(b)</w:t>
      </w:r>
      <w:r w:rsidRPr="000651F1">
        <w:tab/>
        <w:t>reject the application;</w:t>
      </w:r>
    </w:p>
    <w:p w:rsidR="007A0367" w:rsidRPr="000651F1" w:rsidRDefault="007A0367" w:rsidP="00176E3A">
      <w:pPr>
        <w:pStyle w:val="subsection2"/>
      </w:pPr>
      <w:r w:rsidRPr="000651F1">
        <w:t xml:space="preserve">and, within that period, notify the </w:t>
      </w:r>
      <w:r w:rsidR="00176E3A" w:rsidRPr="000651F1">
        <w:t>person</w:t>
      </w:r>
      <w:r w:rsidRPr="000651F1">
        <w:t xml:space="preserve"> accordingly.</w:t>
      </w:r>
    </w:p>
    <w:p w:rsidR="007A0367" w:rsidRPr="000651F1" w:rsidRDefault="007A0367">
      <w:pPr>
        <w:pStyle w:val="notetext"/>
      </w:pPr>
      <w:r w:rsidRPr="000651F1">
        <w:t>Note:</w:t>
      </w:r>
      <w:r w:rsidRPr="000651F1">
        <w:tab/>
        <w:t xml:space="preserve">Rejections of applications are reviewable under </w:t>
      </w:r>
      <w:r w:rsidR="00911D16" w:rsidRPr="000651F1">
        <w:t>Part 6</w:t>
      </w:r>
      <w:r w:rsidRPr="000651F1">
        <w:t>.1.</w:t>
      </w:r>
    </w:p>
    <w:p w:rsidR="007A0367" w:rsidRPr="000651F1" w:rsidRDefault="007A0367">
      <w:pPr>
        <w:pStyle w:val="subsection"/>
      </w:pPr>
      <w:r w:rsidRPr="000651F1">
        <w:rPr>
          <w:b/>
        </w:rPr>
        <w:tab/>
      </w:r>
      <w:r w:rsidRPr="000651F1">
        <w:t>(4)</w:t>
      </w:r>
      <w:r w:rsidRPr="000651F1">
        <w:tab/>
        <w:t xml:space="preserve">Rejection of the application does not prevent the </w:t>
      </w:r>
      <w:r w:rsidR="00585534" w:rsidRPr="000651F1">
        <w:t>person</w:t>
      </w:r>
      <w:r w:rsidRPr="000651F1">
        <w:t xml:space="preserve"> making a fresh application at a later time during the </w:t>
      </w:r>
      <w:r w:rsidR="00126CFE" w:rsidRPr="00126CFE">
        <w:rPr>
          <w:position w:val="6"/>
          <w:sz w:val="16"/>
        </w:rPr>
        <w:t>*</w:t>
      </w:r>
      <w:r w:rsidRPr="000651F1">
        <w:t>provisional allocation period.</w:t>
      </w:r>
    </w:p>
    <w:p w:rsidR="007A0367" w:rsidRPr="000651F1" w:rsidRDefault="007A0367" w:rsidP="002D3F81">
      <w:pPr>
        <w:pStyle w:val="ActHead5"/>
      </w:pPr>
      <w:bookmarkStart w:id="78" w:name="_Toc149827731"/>
      <w:r w:rsidRPr="000651F1">
        <w:rPr>
          <w:rStyle w:val="CharSectno"/>
        </w:rPr>
        <w:t>15</w:t>
      </w:r>
      <w:r w:rsidR="00126CFE">
        <w:rPr>
          <w:rStyle w:val="CharSectno"/>
        </w:rPr>
        <w:noBreakHyphen/>
      </w:r>
      <w:r w:rsidRPr="000651F1">
        <w:rPr>
          <w:rStyle w:val="CharSectno"/>
        </w:rPr>
        <w:t>4</w:t>
      </w:r>
      <w:r w:rsidRPr="000651F1">
        <w:t xml:space="preserve">  Variation or revocation of provisional allocations</w:t>
      </w:r>
      <w:bookmarkEnd w:id="78"/>
    </w:p>
    <w:p w:rsidR="007A0367" w:rsidRPr="000651F1" w:rsidRDefault="007A0367">
      <w:pPr>
        <w:pStyle w:val="subsection"/>
        <w:keepNext/>
      </w:pPr>
      <w:r w:rsidRPr="000651F1">
        <w:tab/>
        <w:t>(1)</w:t>
      </w:r>
      <w:r w:rsidRPr="000651F1">
        <w:tab/>
        <w:t xml:space="preserve">The Secretary may vary or revoke a </w:t>
      </w:r>
      <w:r w:rsidR="00126CFE" w:rsidRPr="00126CFE">
        <w:rPr>
          <w:position w:val="6"/>
          <w:sz w:val="16"/>
        </w:rPr>
        <w:t>*</w:t>
      </w:r>
      <w:r w:rsidRPr="000651F1">
        <w:t xml:space="preserve">provisional allocation if the Secretary is satisfied that a condition to which the provisional allocation is subject under </w:t>
      </w:r>
      <w:r w:rsidR="00D91D48" w:rsidRPr="000651F1">
        <w:t>section 1</w:t>
      </w:r>
      <w:r w:rsidRPr="000651F1">
        <w:t>4</w:t>
      </w:r>
      <w:r w:rsidR="00126CFE">
        <w:noBreakHyphen/>
      </w:r>
      <w:r w:rsidRPr="000651F1">
        <w:t>5 or 14</w:t>
      </w:r>
      <w:r w:rsidR="00126CFE">
        <w:noBreakHyphen/>
      </w:r>
      <w:r w:rsidRPr="000651F1">
        <w:t>6 has not been met.</w:t>
      </w:r>
    </w:p>
    <w:p w:rsidR="007A0367" w:rsidRPr="000651F1" w:rsidRDefault="007A0367">
      <w:pPr>
        <w:pStyle w:val="notetext"/>
      </w:pPr>
      <w:r w:rsidRPr="000651F1">
        <w:t>Note:</w:t>
      </w:r>
      <w:r w:rsidRPr="000651F1">
        <w:tab/>
        <w:t xml:space="preserve">Variations or revocations of </w:t>
      </w:r>
      <w:r w:rsidR="00126CFE" w:rsidRPr="00126CFE">
        <w:rPr>
          <w:position w:val="6"/>
          <w:sz w:val="16"/>
        </w:rPr>
        <w:t>*</w:t>
      </w:r>
      <w:r w:rsidRPr="000651F1">
        <w:t xml:space="preserve">provisional allocations are reviewable under </w:t>
      </w:r>
      <w:r w:rsidR="00911D16" w:rsidRPr="000651F1">
        <w:t>Part 6</w:t>
      </w:r>
      <w:r w:rsidRPr="000651F1">
        <w:t>.1.</w:t>
      </w:r>
    </w:p>
    <w:p w:rsidR="007A0367" w:rsidRPr="000651F1" w:rsidRDefault="007A0367">
      <w:pPr>
        <w:pStyle w:val="subsection"/>
      </w:pPr>
      <w:r w:rsidRPr="000651F1">
        <w:tab/>
        <w:t>(2)</w:t>
      </w:r>
      <w:r w:rsidRPr="000651F1">
        <w:tab/>
        <w:t xml:space="preserve">A variation of the </w:t>
      </w:r>
      <w:r w:rsidR="00126CFE" w:rsidRPr="00126CFE">
        <w:rPr>
          <w:position w:val="6"/>
          <w:sz w:val="16"/>
        </w:rPr>
        <w:t>*</w:t>
      </w:r>
      <w:r w:rsidRPr="000651F1">
        <w:t xml:space="preserve">provisional allocation must be a variation of a condition to which the allocation is subject under </w:t>
      </w:r>
      <w:r w:rsidR="00D91D48" w:rsidRPr="000651F1">
        <w:t>section 1</w:t>
      </w:r>
      <w:r w:rsidRPr="000651F1">
        <w:t>4</w:t>
      </w:r>
      <w:r w:rsidR="00126CFE">
        <w:noBreakHyphen/>
      </w:r>
      <w:r w:rsidRPr="000651F1">
        <w:t>5 or</w:t>
      </w:r>
      <w:r w:rsidR="0048464B" w:rsidRPr="000651F1">
        <w:t xml:space="preserve"> </w:t>
      </w:r>
      <w:r w:rsidRPr="000651F1">
        <w:t>14</w:t>
      </w:r>
      <w:r w:rsidR="00126CFE">
        <w:noBreakHyphen/>
      </w:r>
      <w:r w:rsidRPr="000651F1">
        <w:t>6.</w:t>
      </w:r>
    </w:p>
    <w:p w:rsidR="007A0367" w:rsidRPr="000651F1" w:rsidRDefault="007A0367">
      <w:pPr>
        <w:pStyle w:val="subsection"/>
      </w:pPr>
      <w:r w:rsidRPr="000651F1">
        <w:tab/>
        <w:t>(3)</w:t>
      </w:r>
      <w:r w:rsidRPr="000651F1">
        <w:tab/>
        <w:t xml:space="preserve">Before deciding to vary or revoke the </w:t>
      </w:r>
      <w:r w:rsidR="00126CFE" w:rsidRPr="00126CFE">
        <w:rPr>
          <w:position w:val="6"/>
          <w:sz w:val="16"/>
        </w:rPr>
        <w:t>*</w:t>
      </w:r>
      <w:r w:rsidRPr="000651F1">
        <w:t xml:space="preserve">provisional allocation, the Secretary must notify the </w:t>
      </w:r>
      <w:r w:rsidR="005F4A6F" w:rsidRPr="000651F1">
        <w:t>person</w:t>
      </w:r>
      <w:r w:rsidRPr="000651F1">
        <w:t xml:space="preserve"> that variation or revocation is being considered. The notice:</w:t>
      </w:r>
    </w:p>
    <w:p w:rsidR="007A0367" w:rsidRPr="000651F1" w:rsidRDefault="007A0367">
      <w:pPr>
        <w:pStyle w:val="paragraph"/>
      </w:pPr>
      <w:r w:rsidRPr="000651F1">
        <w:tab/>
        <w:t>(a)</w:t>
      </w:r>
      <w:r w:rsidRPr="000651F1">
        <w:tab/>
        <w:t>must be in writing; and</w:t>
      </w:r>
    </w:p>
    <w:p w:rsidR="007A0367" w:rsidRPr="000651F1" w:rsidRDefault="007A0367">
      <w:pPr>
        <w:pStyle w:val="paragraph"/>
      </w:pPr>
      <w:r w:rsidRPr="000651F1">
        <w:tab/>
        <w:t>(b)</w:t>
      </w:r>
      <w:r w:rsidRPr="000651F1">
        <w:tab/>
        <w:t xml:space="preserve">must invite the </w:t>
      </w:r>
      <w:r w:rsidR="005F4A6F" w:rsidRPr="000651F1">
        <w:t>person</w:t>
      </w:r>
      <w:r w:rsidRPr="000651F1">
        <w:t xml:space="preserve"> to make written submissions to the Secretary, within 28 days after receiving the notice, as to why the provisional allocation should not be varied or revoked; and</w:t>
      </w:r>
    </w:p>
    <w:p w:rsidR="007A0367" w:rsidRPr="000651F1" w:rsidRDefault="007A0367">
      <w:pPr>
        <w:pStyle w:val="paragraph"/>
      </w:pPr>
      <w:r w:rsidRPr="000651F1">
        <w:tab/>
        <w:t>(c)</w:t>
      </w:r>
      <w:r w:rsidRPr="000651F1">
        <w:tab/>
        <w:t xml:space="preserve">must inform the </w:t>
      </w:r>
      <w:r w:rsidR="005F4A6F" w:rsidRPr="000651F1">
        <w:t>person</w:t>
      </w:r>
      <w:r w:rsidRPr="000651F1">
        <w:t xml:space="preserve"> that, if no submissions are made within that period, the variation or revocation takes effect on the day after the last day for making submissions.</w:t>
      </w:r>
    </w:p>
    <w:p w:rsidR="006E68D0" w:rsidRPr="000651F1" w:rsidRDefault="006E68D0" w:rsidP="006E68D0">
      <w:pPr>
        <w:pStyle w:val="subsection"/>
      </w:pPr>
      <w:r w:rsidRPr="000651F1">
        <w:tab/>
        <w:t>(4)</w:t>
      </w:r>
      <w:r w:rsidRPr="000651F1">
        <w:tab/>
        <w:t xml:space="preserve">In deciding whether to vary or revoke the </w:t>
      </w:r>
      <w:r w:rsidR="00126CFE" w:rsidRPr="00126CFE">
        <w:rPr>
          <w:position w:val="6"/>
          <w:sz w:val="16"/>
        </w:rPr>
        <w:t>*</w:t>
      </w:r>
      <w:r w:rsidRPr="000651F1">
        <w:t>provisional allocation, the Secretary must consider:</w:t>
      </w:r>
    </w:p>
    <w:p w:rsidR="006E68D0" w:rsidRPr="000651F1" w:rsidRDefault="006E68D0" w:rsidP="006E68D0">
      <w:pPr>
        <w:pStyle w:val="paragraph"/>
      </w:pPr>
      <w:r w:rsidRPr="000651F1">
        <w:tab/>
        <w:t>(a)</w:t>
      </w:r>
      <w:r w:rsidRPr="000651F1">
        <w:tab/>
        <w:t>any submissions made within that period; and</w:t>
      </w:r>
    </w:p>
    <w:p w:rsidR="006E68D0" w:rsidRPr="000651F1" w:rsidRDefault="006E68D0" w:rsidP="006E68D0">
      <w:pPr>
        <w:pStyle w:val="paragraph"/>
      </w:pPr>
      <w:r w:rsidRPr="000651F1">
        <w:tab/>
        <w:t>(b)</w:t>
      </w:r>
      <w:r w:rsidRPr="000651F1">
        <w:tab/>
        <w:t>any matters specified in the Allocation Principles.</w:t>
      </w:r>
    </w:p>
    <w:p w:rsidR="007A0367" w:rsidRPr="000651F1" w:rsidRDefault="007A0367">
      <w:pPr>
        <w:pStyle w:val="subsection"/>
      </w:pPr>
      <w:r w:rsidRPr="000651F1">
        <w:tab/>
        <w:t>(5)</w:t>
      </w:r>
      <w:r w:rsidRPr="000651F1">
        <w:tab/>
        <w:t xml:space="preserve">The Secretary must notify, in writing, the </w:t>
      </w:r>
      <w:r w:rsidR="005F4A6F" w:rsidRPr="000651F1">
        <w:t>person</w:t>
      </w:r>
      <w:r w:rsidRPr="000651F1">
        <w:t xml:space="preserve"> of the decision.</w:t>
      </w:r>
    </w:p>
    <w:p w:rsidR="007A0367" w:rsidRPr="000651F1" w:rsidRDefault="007A0367">
      <w:pPr>
        <w:pStyle w:val="subsection"/>
      </w:pPr>
      <w:r w:rsidRPr="000651F1">
        <w:tab/>
        <w:t>(6)</w:t>
      </w:r>
      <w:r w:rsidRPr="000651F1">
        <w:tab/>
        <w:t xml:space="preserve">The notice must be given to the </w:t>
      </w:r>
      <w:r w:rsidR="005F4A6F" w:rsidRPr="000651F1">
        <w:t>person</w:t>
      </w:r>
      <w:r w:rsidRPr="000651F1">
        <w:t xml:space="preserve"> within 28 days after the end of the period for making submissions. If the notice is not given within this period, the Secretary is taken to have decided not to vary or revoke the </w:t>
      </w:r>
      <w:r w:rsidR="00126CFE" w:rsidRPr="00126CFE">
        <w:rPr>
          <w:position w:val="6"/>
          <w:sz w:val="16"/>
        </w:rPr>
        <w:t>*</w:t>
      </w:r>
      <w:r w:rsidRPr="000651F1">
        <w:t>provisional allocation.</w:t>
      </w:r>
    </w:p>
    <w:p w:rsidR="007A0367" w:rsidRPr="000651F1" w:rsidRDefault="007A0367">
      <w:pPr>
        <w:pStyle w:val="subsection"/>
      </w:pPr>
      <w:r w:rsidRPr="000651F1">
        <w:tab/>
        <w:t>(7)</w:t>
      </w:r>
      <w:r w:rsidRPr="000651F1">
        <w:tab/>
        <w:t xml:space="preserve">If the Secretary has decided to vary the </w:t>
      </w:r>
      <w:r w:rsidR="00126CFE" w:rsidRPr="00126CFE">
        <w:rPr>
          <w:position w:val="6"/>
          <w:sz w:val="16"/>
        </w:rPr>
        <w:t>*</w:t>
      </w:r>
      <w:r w:rsidRPr="000651F1">
        <w:t>provisional allocation, the notice must include details of the variation.</w:t>
      </w:r>
    </w:p>
    <w:p w:rsidR="007A0367" w:rsidRPr="000651F1" w:rsidRDefault="007A0367">
      <w:pPr>
        <w:pStyle w:val="subsection"/>
      </w:pPr>
      <w:r w:rsidRPr="000651F1">
        <w:tab/>
        <w:t>(8)</w:t>
      </w:r>
      <w:r w:rsidRPr="000651F1">
        <w:tab/>
        <w:t>A variation or revocation has effect:</w:t>
      </w:r>
    </w:p>
    <w:p w:rsidR="007A0367" w:rsidRPr="000651F1" w:rsidRDefault="007A0367">
      <w:pPr>
        <w:pStyle w:val="paragraph"/>
      </w:pPr>
      <w:r w:rsidRPr="000651F1">
        <w:tab/>
        <w:t>(a)</w:t>
      </w:r>
      <w:r w:rsidRPr="000651F1">
        <w:tab/>
        <w:t xml:space="preserve">if no submissions were made under </w:t>
      </w:r>
      <w:r w:rsidR="00F1052E" w:rsidRPr="000651F1">
        <w:t>subsection (</w:t>
      </w:r>
      <w:r w:rsidRPr="000651F1">
        <w:t>3)—on the day after the last day for making submissions; or</w:t>
      </w:r>
    </w:p>
    <w:p w:rsidR="007A0367" w:rsidRPr="000651F1" w:rsidRDefault="007A0367">
      <w:pPr>
        <w:pStyle w:val="paragraph"/>
      </w:pPr>
      <w:r w:rsidRPr="000651F1">
        <w:tab/>
        <w:t>(b)</w:t>
      </w:r>
      <w:r w:rsidRPr="000651F1">
        <w:tab/>
        <w:t xml:space="preserve">if such a submission was made—on the day after the </w:t>
      </w:r>
      <w:r w:rsidR="005F4A6F" w:rsidRPr="000651F1">
        <w:t>person</w:t>
      </w:r>
      <w:r w:rsidRPr="000651F1">
        <w:t xml:space="preserve"> receives a notice under </w:t>
      </w:r>
      <w:r w:rsidR="00F1052E" w:rsidRPr="000651F1">
        <w:t>subsection (</w:t>
      </w:r>
      <w:r w:rsidRPr="000651F1">
        <w:t>5).</w:t>
      </w:r>
    </w:p>
    <w:p w:rsidR="007A0367" w:rsidRPr="000651F1" w:rsidRDefault="007A0367" w:rsidP="002D3F81">
      <w:pPr>
        <w:pStyle w:val="ActHead5"/>
      </w:pPr>
      <w:bookmarkStart w:id="79" w:name="_Toc149827732"/>
      <w:r w:rsidRPr="000651F1">
        <w:rPr>
          <w:rStyle w:val="CharSectno"/>
        </w:rPr>
        <w:t>15</w:t>
      </w:r>
      <w:r w:rsidR="00126CFE">
        <w:rPr>
          <w:rStyle w:val="CharSectno"/>
        </w:rPr>
        <w:noBreakHyphen/>
      </w:r>
      <w:r w:rsidRPr="000651F1">
        <w:rPr>
          <w:rStyle w:val="CharSectno"/>
        </w:rPr>
        <w:t>5</w:t>
      </w:r>
      <w:r w:rsidRPr="000651F1">
        <w:t xml:space="preserve">  Variation of provisional allocations on application</w:t>
      </w:r>
      <w:bookmarkEnd w:id="79"/>
    </w:p>
    <w:p w:rsidR="007A0367" w:rsidRPr="000651F1" w:rsidRDefault="007A0367">
      <w:pPr>
        <w:pStyle w:val="subsection"/>
      </w:pPr>
      <w:r w:rsidRPr="000651F1">
        <w:tab/>
        <w:t>(1)</w:t>
      </w:r>
      <w:r w:rsidRPr="000651F1">
        <w:tab/>
        <w:t xml:space="preserve">If the allocation is a </w:t>
      </w:r>
      <w:r w:rsidR="00126CFE" w:rsidRPr="00126CFE">
        <w:rPr>
          <w:position w:val="6"/>
          <w:sz w:val="16"/>
        </w:rPr>
        <w:t>*</w:t>
      </w:r>
      <w:r w:rsidRPr="000651F1">
        <w:t xml:space="preserve">provisional allocation, the </w:t>
      </w:r>
      <w:r w:rsidR="003F41E8" w:rsidRPr="000651F1">
        <w:t>person</w:t>
      </w:r>
      <w:r w:rsidRPr="000651F1">
        <w:t xml:space="preserve"> may apply to the Secretary for a variation of the provisional allocation.</w:t>
      </w:r>
    </w:p>
    <w:p w:rsidR="007A0367" w:rsidRPr="000651F1" w:rsidRDefault="007A0367">
      <w:pPr>
        <w:pStyle w:val="subsection"/>
      </w:pPr>
      <w:r w:rsidRPr="000651F1">
        <w:tab/>
        <w:t>(2)</w:t>
      </w:r>
      <w:r w:rsidRPr="000651F1">
        <w:tab/>
        <w:t xml:space="preserve">A variation of the </w:t>
      </w:r>
      <w:r w:rsidR="00126CFE" w:rsidRPr="00126CFE">
        <w:rPr>
          <w:position w:val="6"/>
          <w:sz w:val="16"/>
        </w:rPr>
        <w:t>*</w:t>
      </w:r>
      <w:r w:rsidRPr="000651F1">
        <w:t>provisional allocation may be:</w:t>
      </w:r>
    </w:p>
    <w:p w:rsidR="007A0367" w:rsidRPr="000651F1" w:rsidRDefault="007A0367">
      <w:pPr>
        <w:pStyle w:val="paragraph"/>
      </w:pPr>
      <w:r w:rsidRPr="000651F1">
        <w:tab/>
        <w:t>(a)</w:t>
      </w:r>
      <w:r w:rsidRPr="000651F1">
        <w:tab/>
        <w:t xml:space="preserve">a reduction in the number of </w:t>
      </w:r>
      <w:r w:rsidR="00126CFE" w:rsidRPr="00126CFE">
        <w:rPr>
          <w:position w:val="6"/>
          <w:sz w:val="16"/>
        </w:rPr>
        <w:t>*</w:t>
      </w:r>
      <w:r w:rsidRPr="000651F1">
        <w:t>places to which the provisional allocation relates; or</w:t>
      </w:r>
    </w:p>
    <w:p w:rsidR="007A0367" w:rsidRPr="000651F1" w:rsidRDefault="007A0367">
      <w:pPr>
        <w:pStyle w:val="paragraph"/>
      </w:pPr>
      <w:r w:rsidRPr="000651F1">
        <w:tab/>
        <w:t>(b)</w:t>
      </w:r>
      <w:r w:rsidRPr="000651F1">
        <w:tab/>
        <w:t xml:space="preserve">a variation of any of the conditions to which the provisional allocation is subject under </w:t>
      </w:r>
      <w:r w:rsidR="00D91D48" w:rsidRPr="000651F1">
        <w:t>section 1</w:t>
      </w:r>
      <w:r w:rsidRPr="000651F1">
        <w:t>4</w:t>
      </w:r>
      <w:r w:rsidR="00126CFE">
        <w:noBreakHyphen/>
      </w:r>
      <w:r w:rsidRPr="000651F1">
        <w:t>5</w:t>
      </w:r>
      <w:r w:rsidR="00B350A1" w:rsidRPr="000651F1">
        <w:t>; or</w:t>
      </w:r>
    </w:p>
    <w:p w:rsidR="00B350A1" w:rsidRPr="000651F1" w:rsidRDefault="00B350A1" w:rsidP="00B350A1">
      <w:pPr>
        <w:pStyle w:val="paragraph"/>
      </w:pPr>
      <w:r w:rsidRPr="000651F1">
        <w:tab/>
        <w:t>(c)</w:t>
      </w:r>
      <w:r w:rsidRPr="000651F1">
        <w:tab/>
        <w:t xml:space="preserve">a variation that has the effect of moving </w:t>
      </w:r>
      <w:r w:rsidR="00126CFE" w:rsidRPr="00126CFE">
        <w:rPr>
          <w:position w:val="6"/>
          <w:sz w:val="16"/>
        </w:rPr>
        <w:t>*</w:t>
      </w:r>
      <w:r w:rsidRPr="000651F1">
        <w:t xml:space="preserve">provisionally allocated places to a different </w:t>
      </w:r>
      <w:r w:rsidR="00126CFE" w:rsidRPr="00126CFE">
        <w:rPr>
          <w:position w:val="6"/>
          <w:sz w:val="16"/>
        </w:rPr>
        <w:t>*</w:t>
      </w:r>
      <w:r w:rsidRPr="000651F1">
        <w:t>region within the same State or Territory.</w:t>
      </w:r>
    </w:p>
    <w:p w:rsidR="007A0367" w:rsidRPr="000651F1" w:rsidRDefault="007A0367">
      <w:pPr>
        <w:pStyle w:val="subsection"/>
      </w:pPr>
      <w:r w:rsidRPr="000651F1">
        <w:tab/>
        <w:t>(3)</w:t>
      </w:r>
      <w:r w:rsidRPr="000651F1">
        <w:tab/>
        <w:t>The application must:</w:t>
      </w:r>
    </w:p>
    <w:p w:rsidR="007A0367" w:rsidRPr="000651F1" w:rsidRDefault="007A0367">
      <w:pPr>
        <w:pStyle w:val="paragraph"/>
      </w:pPr>
      <w:r w:rsidRPr="000651F1">
        <w:tab/>
        <w:t>(a)</w:t>
      </w:r>
      <w:r w:rsidRPr="000651F1">
        <w:tab/>
        <w:t>be in the form approved by the Secretary; and</w:t>
      </w:r>
    </w:p>
    <w:p w:rsidR="007A0367" w:rsidRPr="000651F1" w:rsidRDefault="007A0367">
      <w:pPr>
        <w:pStyle w:val="paragraph"/>
      </w:pPr>
      <w:r w:rsidRPr="000651F1">
        <w:tab/>
        <w:t>(b)</w:t>
      </w:r>
      <w:r w:rsidRPr="000651F1">
        <w:tab/>
        <w:t xml:space="preserve">be made before the end of the </w:t>
      </w:r>
      <w:r w:rsidR="00126CFE" w:rsidRPr="00126CFE">
        <w:rPr>
          <w:position w:val="6"/>
          <w:sz w:val="16"/>
        </w:rPr>
        <w:t>*</w:t>
      </w:r>
      <w:r w:rsidRPr="000651F1">
        <w:t>provisional allocation period.</w:t>
      </w:r>
    </w:p>
    <w:p w:rsidR="007A0367" w:rsidRPr="000651F1" w:rsidRDefault="007A0367">
      <w:pPr>
        <w:pStyle w:val="subsection"/>
      </w:pPr>
      <w:r w:rsidRPr="000651F1">
        <w:tab/>
        <w:t>(4)</w:t>
      </w:r>
      <w:r w:rsidRPr="000651F1">
        <w:tab/>
        <w:t>The Secretary must, within 28 days after receiving the application:</w:t>
      </w:r>
    </w:p>
    <w:p w:rsidR="007A0367" w:rsidRPr="000651F1" w:rsidRDefault="007A0367">
      <w:pPr>
        <w:pStyle w:val="paragraph"/>
      </w:pPr>
      <w:r w:rsidRPr="000651F1">
        <w:tab/>
        <w:t>(a)</w:t>
      </w:r>
      <w:r w:rsidRPr="000651F1">
        <w:tab/>
        <w:t>make the variation; or</w:t>
      </w:r>
    </w:p>
    <w:p w:rsidR="007A0367" w:rsidRPr="000651F1" w:rsidRDefault="007A0367">
      <w:pPr>
        <w:pStyle w:val="paragraph"/>
      </w:pPr>
      <w:r w:rsidRPr="000651F1">
        <w:tab/>
        <w:t>(b)</w:t>
      </w:r>
      <w:r w:rsidRPr="000651F1">
        <w:tab/>
        <w:t>reject the application;</w:t>
      </w:r>
    </w:p>
    <w:p w:rsidR="007A0367" w:rsidRPr="000651F1" w:rsidRDefault="007A0367">
      <w:pPr>
        <w:pStyle w:val="subsection2"/>
        <w:keepNext/>
      </w:pPr>
      <w:r w:rsidRPr="000651F1">
        <w:t xml:space="preserve">and, within that period, notify the </w:t>
      </w:r>
      <w:r w:rsidR="003F41E8" w:rsidRPr="000651F1">
        <w:t>person</w:t>
      </w:r>
      <w:r w:rsidRPr="000651F1">
        <w:t xml:space="preserve"> accordingly.</w:t>
      </w:r>
    </w:p>
    <w:p w:rsidR="007A0367" w:rsidRPr="000651F1" w:rsidRDefault="007A0367">
      <w:pPr>
        <w:pStyle w:val="notetext"/>
      </w:pPr>
      <w:r w:rsidRPr="000651F1">
        <w:t>Note:</w:t>
      </w:r>
      <w:r w:rsidRPr="000651F1">
        <w:tab/>
        <w:t xml:space="preserve">Rejections of applications are reviewable under </w:t>
      </w:r>
      <w:r w:rsidR="00911D16" w:rsidRPr="000651F1">
        <w:t>Part 6</w:t>
      </w:r>
      <w:r w:rsidRPr="000651F1">
        <w:t>.1.</w:t>
      </w:r>
    </w:p>
    <w:p w:rsidR="007A0367" w:rsidRPr="000651F1" w:rsidRDefault="007A0367">
      <w:pPr>
        <w:pStyle w:val="subsection"/>
      </w:pPr>
      <w:r w:rsidRPr="000651F1">
        <w:tab/>
        <w:t>(5)</w:t>
      </w:r>
      <w:r w:rsidRPr="000651F1">
        <w:tab/>
        <w:t xml:space="preserve">If the Secretary has decided to vary the </w:t>
      </w:r>
      <w:r w:rsidR="00126CFE" w:rsidRPr="00126CFE">
        <w:rPr>
          <w:position w:val="6"/>
          <w:sz w:val="16"/>
        </w:rPr>
        <w:t>*</w:t>
      </w:r>
      <w:r w:rsidRPr="000651F1">
        <w:t>provisional allocation, the notice must include details of the variation.</w:t>
      </w:r>
    </w:p>
    <w:p w:rsidR="007A0367" w:rsidRPr="000651F1" w:rsidRDefault="007A0367">
      <w:pPr>
        <w:pStyle w:val="subsection"/>
      </w:pPr>
      <w:r w:rsidRPr="000651F1">
        <w:tab/>
        <w:t>(6)</w:t>
      </w:r>
      <w:r w:rsidRPr="000651F1">
        <w:tab/>
        <w:t xml:space="preserve">Rejection of the application does not prevent the </w:t>
      </w:r>
      <w:r w:rsidR="003F41E8" w:rsidRPr="000651F1">
        <w:t>person</w:t>
      </w:r>
      <w:r w:rsidRPr="000651F1">
        <w:t xml:space="preserve"> making a fresh application at a later time during the </w:t>
      </w:r>
      <w:r w:rsidR="00126CFE" w:rsidRPr="00126CFE">
        <w:rPr>
          <w:position w:val="6"/>
          <w:sz w:val="16"/>
        </w:rPr>
        <w:t>*</w:t>
      </w:r>
      <w:r w:rsidRPr="000651F1">
        <w:t>provisional allocation period.</w:t>
      </w:r>
    </w:p>
    <w:p w:rsidR="006E68D0" w:rsidRPr="000651F1" w:rsidRDefault="006E68D0" w:rsidP="006E68D0">
      <w:pPr>
        <w:pStyle w:val="subsection"/>
      </w:pPr>
      <w:r w:rsidRPr="000651F1">
        <w:tab/>
        <w:t>(7)</w:t>
      </w:r>
      <w:r w:rsidRPr="000651F1">
        <w:tab/>
        <w:t xml:space="preserve">In deciding whether to vary the </w:t>
      </w:r>
      <w:r w:rsidR="00126CFE" w:rsidRPr="00126CFE">
        <w:rPr>
          <w:position w:val="6"/>
          <w:sz w:val="16"/>
        </w:rPr>
        <w:t>*</w:t>
      </w:r>
      <w:r w:rsidRPr="000651F1">
        <w:t>provisional allocation</w:t>
      </w:r>
      <w:r w:rsidR="00B350A1" w:rsidRPr="000651F1">
        <w:t xml:space="preserve"> as mentioned in </w:t>
      </w:r>
      <w:r w:rsidR="00F1052E" w:rsidRPr="000651F1">
        <w:t>paragraph (</w:t>
      </w:r>
      <w:r w:rsidR="00B350A1" w:rsidRPr="000651F1">
        <w:t>2)(a) or (b)</w:t>
      </w:r>
      <w:r w:rsidRPr="000651F1">
        <w:t>, the Secretary must have regard to any matters specified in the Allocation Principles.</w:t>
      </w:r>
    </w:p>
    <w:p w:rsidR="00B350A1" w:rsidRPr="000651F1" w:rsidRDefault="00B350A1" w:rsidP="00B350A1">
      <w:pPr>
        <w:pStyle w:val="subsection"/>
      </w:pPr>
      <w:r w:rsidRPr="000651F1">
        <w:tab/>
        <w:t>(8)</w:t>
      </w:r>
      <w:r w:rsidRPr="000651F1">
        <w:tab/>
        <w:t xml:space="preserve">In deciding whether to vary the </w:t>
      </w:r>
      <w:r w:rsidR="00126CFE" w:rsidRPr="00126CFE">
        <w:rPr>
          <w:position w:val="6"/>
          <w:sz w:val="16"/>
        </w:rPr>
        <w:t>*</w:t>
      </w:r>
      <w:r w:rsidRPr="000651F1">
        <w:t xml:space="preserve">provisional allocation as mentioned in </w:t>
      </w:r>
      <w:r w:rsidR="00F1052E" w:rsidRPr="000651F1">
        <w:t>paragraph (</w:t>
      </w:r>
      <w:r w:rsidRPr="000651F1">
        <w:t>2)(c), the Secretary must be satisfied that the variation is justified in the circumstances, having regard to the following:</w:t>
      </w:r>
    </w:p>
    <w:p w:rsidR="00B350A1" w:rsidRPr="000651F1" w:rsidRDefault="00B350A1" w:rsidP="00B350A1">
      <w:pPr>
        <w:pStyle w:val="paragraph"/>
      </w:pPr>
      <w:r w:rsidRPr="000651F1">
        <w:tab/>
        <w:t>(a)</w:t>
      </w:r>
      <w:r w:rsidRPr="000651F1">
        <w:tab/>
        <w:t xml:space="preserve">whether the variation would meet the objectives of the planning process set out in </w:t>
      </w:r>
      <w:r w:rsidR="00D91D48" w:rsidRPr="000651F1">
        <w:t>section 1</w:t>
      </w:r>
      <w:r w:rsidRPr="000651F1">
        <w:t>2</w:t>
      </w:r>
      <w:r w:rsidR="00126CFE">
        <w:noBreakHyphen/>
      </w:r>
      <w:r w:rsidRPr="000651F1">
        <w:t>2;</w:t>
      </w:r>
    </w:p>
    <w:p w:rsidR="00B350A1" w:rsidRPr="000651F1" w:rsidRDefault="00B350A1" w:rsidP="00B350A1">
      <w:pPr>
        <w:pStyle w:val="paragraph"/>
      </w:pPr>
      <w:r w:rsidRPr="000651F1">
        <w:tab/>
        <w:t>(b)</w:t>
      </w:r>
      <w:r w:rsidRPr="000651F1">
        <w:tab/>
        <w:t xml:space="preserve">the financial viability of the </w:t>
      </w:r>
      <w:r w:rsidR="00126CFE" w:rsidRPr="00126CFE">
        <w:rPr>
          <w:position w:val="6"/>
          <w:sz w:val="16"/>
        </w:rPr>
        <w:t>*</w:t>
      </w:r>
      <w:r w:rsidRPr="000651F1">
        <w:t xml:space="preserve">aged care service in respect of which the </w:t>
      </w:r>
      <w:r w:rsidR="00126CFE" w:rsidRPr="00126CFE">
        <w:rPr>
          <w:position w:val="6"/>
          <w:sz w:val="16"/>
        </w:rPr>
        <w:t>*</w:t>
      </w:r>
      <w:r w:rsidRPr="000651F1">
        <w:t xml:space="preserve">places were </w:t>
      </w:r>
      <w:r w:rsidR="00126CFE" w:rsidRPr="00126CFE">
        <w:rPr>
          <w:position w:val="6"/>
          <w:sz w:val="16"/>
        </w:rPr>
        <w:t>*</w:t>
      </w:r>
      <w:r w:rsidRPr="000651F1">
        <w:t>provisionally allocated;</w:t>
      </w:r>
    </w:p>
    <w:p w:rsidR="00B350A1" w:rsidRPr="000651F1" w:rsidRDefault="00B350A1" w:rsidP="00B350A1">
      <w:pPr>
        <w:pStyle w:val="paragraph"/>
      </w:pPr>
      <w:r w:rsidRPr="000651F1">
        <w:tab/>
        <w:t>(c)</w:t>
      </w:r>
      <w:r w:rsidRPr="000651F1">
        <w:tab/>
        <w:t>if the places were provisionally allocated to meet the needs of a particular group—whether those needs would be met after the variation;</w:t>
      </w:r>
    </w:p>
    <w:p w:rsidR="00B350A1" w:rsidRPr="000651F1" w:rsidRDefault="00B350A1" w:rsidP="00B350A1">
      <w:pPr>
        <w:pStyle w:val="paragraph"/>
      </w:pPr>
      <w:r w:rsidRPr="000651F1">
        <w:tab/>
        <w:t>(d)</w:t>
      </w:r>
      <w:r w:rsidRPr="000651F1">
        <w:tab/>
        <w:t xml:space="preserve">if the places were provisionally allocated to provide a particular type of </w:t>
      </w:r>
      <w:r w:rsidR="00126CFE" w:rsidRPr="00126CFE">
        <w:rPr>
          <w:position w:val="6"/>
          <w:sz w:val="16"/>
        </w:rPr>
        <w:t>*</w:t>
      </w:r>
      <w:r w:rsidRPr="000651F1">
        <w:t>aged care—whether that type of aged care would be provided after the variation;</w:t>
      </w:r>
    </w:p>
    <w:p w:rsidR="00B350A1" w:rsidRPr="000651F1" w:rsidRDefault="00B350A1" w:rsidP="00B350A1">
      <w:pPr>
        <w:pStyle w:val="paragraph"/>
      </w:pPr>
      <w:r w:rsidRPr="000651F1">
        <w:tab/>
        <w:t>(e)</w:t>
      </w:r>
      <w:r w:rsidRPr="000651F1">
        <w:tab/>
        <w:t>if, after the variation, the places would be provisionally allocated in respect of a different aged care service:</w:t>
      </w:r>
    </w:p>
    <w:p w:rsidR="00B350A1" w:rsidRPr="000651F1" w:rsidRDefault="00B350A1" w:rsidP="00B350A1">
      <w:pPr>
        <w:pStyle w:val="paragraphsub"/>
      </w:pPr>
      <w:r w:rsidRPr="000651F1">
        <w:tab/>
        <w:t>(i)</w:t>
      </w:r>
      <w:r w:rsidRPr="000651F1">
        <w:tab/>
        <w:t>the financial viability of that aged care service; and</w:t>
      </w:r>
    </w:p>
    <w:p w:rsidR="00B350A1" w:rsidRPr="000651F1" w:rsidRDefault="00B350A1" w:rsidP="00B350A1">
      <w:pPr>
        <w:pStyle w:val="paragraphsub"/>
      </w:pPr>
      <w:r w:rsidRPr="000651F1">
        <w:tab/>
        <w:t>(ii)</w:t>
      </w:r>
      <w:r w:rsidRPr="000651F1">
        <w:tab/>
        <w:t>the suitability of the premises used, or proposed to be used, to provide care through that aged care service;</w:t>
      </w:r>
    </w:p>
    <w:p w:rsidR="00B350A1" w:rsidRPr="000651F1" w:rsidRDefault="00B350A1" w:rsidP="00B350A1">
      <w:pPr>
        <w:pStyle w:val="paragraph"/>
      </w:pPr>
      <w:r w:rsidRPr="000651F1">
        <w:tab/>
        <w:t>(f)</w:t>
      </w:r>
      <w:r w:rsidRPr="000651F1">
        <w:tab/>
        <w:t xml:space="preserve">the extent to which the needs of the aged care community in the different </w:t>
      </w:r>
      <w:r w:rsidR="00126CFE" w:rsidRPr="00126CFE">
        <w:rPr>
          <w:position w:val="6"/>
          <w:sz w:val="16"/>
        </w:rPr>
        <w:t>*</w:t>
      </w:r>
      <w:r w:rsidRPr="000651F1">
        <w:t>region and the region for which the places were provisionally allocated have changed since the provisional allocation was made;</w:t>
      </w:r>
    </w:p>
    <w:p w:rsidR="00B350A1" w:rsidRPr="000651F1" w:rsidRDefault="00B350A1" w:rsidP="00B350A1">
      <w:pPr>
        <w:pStyle w:val="paragraph"/>
      </w:pPr>
      <w:r w:rsidRPr="000651F1">
        <w:tab/>
        <w:t>(g)</w:t>
      </w:r>
      <w:r w:rsidRPr="000651F1">
        <w:tab/>
        <w:t>the extent to which the needs of the aged care community in the different region and the region for which the places were provisionally allocated would be better met by making the variation than by not making the variation;</w:t>
      </w:r>
    </w:p>
    <w:p w:rsidR="00B350A1" w:rsidRPr="000651F1" w:rsidRDefault="00B350A1" w:rsidP="00B350A1">
      <w:pPr>
        <w:pStyle w:val="paragraph"/>
      </w:pPr>
      <w:r w:rsidRPr="000651F1">
        <w:tab/>
        <w:t>(h)</w:t>
      </w:r>
      <w:r w:rsidRPr="000651F1">
        <w:tab/>
        <w:t>how the development of the aged care service, in respect of which the places were provisionally allocated, has progressed;</w:t>
      </w:r>
    </w:p>
    <w:p w:rsidR="00B350A1" w:rsidRPr="000651F1" w:rsidRDefault="00B350A1" w:rsidP="00B350A1">
      <w:pPr>
        <w:pStyle w:val="paragraph"/>
      </w:pPr>
      <w:r w:rsidRPr="000651F1">
        <w:tab/>
        <w:t>(i)</w:t>
      </w:r>
      <w:r w:rsidRPr="000651F1">
        <w:tab/>
        <w:t>whether the allocation of places would take effect within a shorter period of time and within the existing provisional allocation period, if the variation were to be made;</w:t>
      </w:r>
    </w:p>
    <w:p w:rsidR="00B350A1" w:rsidRPr="000651F1" w:rsidRDefault="00B350A1" w:rsidP="00B350A1">
      <w:pPr>
        <w:pStyle w:val="paragraph"/>
      </w:pPr>
      <w:r w:rsidRPr="000651F1">
        <w:tab/>
        <w:t>(j)</w:t>
      </w:r>
      <w:r w:rsidRPr="000651F1">
        <w:tab/>
        <w:t>any other matters set out in the Allocation Principles.</w:t>
      </w:r>
    </w:p>
    <w:p w:rsidR="00B350A1" w:rsidRPr="000651F1" w:rsidRDefault="00B350A1" w:rsidP="00B350A1">
      <w:pPr>
        <w:pStyle w:val="ActHead5"/>
      </w:pPr>
      <w:bookmarkStart w:id="80" w:name="_Toc149827733"/>
      <w:r w:rsidRPr="000651F1">
        <w:rPr>
          <w:rStyle w:val="CharSectno"/>
        </w:rPr>
        <w:t>15</w:t>
      </w:r>
      <w:r w:rsidR="00126CFE">
        <w:rPr>
          <w:rStyle w:val="CharSectno"/>
        </w:rPr>
        <w:noBreakHyphen/>
      </w:r>
      <w:r w:rsidRPr="000651F1">
        <w:rPr>
          <w:rStyle w:val="CharSectno"/>
        </w:rPr>
        <w:t>5A</w:t>
      </w:r>
      <w:r w:rsidRPr="000651F1">
        <w:t xml:space="preserve">  Variation of region that involves moving provisionally allocated places to a service with extra service status</w:t>
      </w:r>
      <w:bookmarkEnd w:id="80"/>
    </w:p>
    <w:p w:rsidR="00B350A1" w:rsidRPr="000651F1" w:rsidRDefault="00B350A1" w:rsidP="00B350A1">
      <w:pPr>
        <w:pStyle w:val="subsection"/>
      </w:pPr>
      <w:r w:rsidRPr="000651F1">
        <w:tab/>
        <w:t>(1)</w:t>
      </w:r>
      <w:r w:rsidRPr="000651F1">
        <w:tab/>
        <w:t xml:space="preserve">The Secretary must not vary a </w:t>
      </w:r>
      <w:r w:rsidR="00126CFE" w:rsidRPr="00126CFE">
        <w:rPr>
          <w:position w:val="6"/>
          <w:sz w:val="16"/>
        </w:rPr>
        <w:t>*</w:t>
      </w:r>
      <w:r w:rsidRPr="000651F1">
        <w:t xml:space="preserve">provisional allocation of </w:t>
      </w:r>
      <w:r w:rsidR="00126CFE" w:rsidRPr="00126CFE">
        <w:rPr>
          <w:position w:val="6"/>
          <w:sz w:val="16"/>
        </w:rPr>
        <w:t>*</w:t>
      </w:r>
      <w:r w:rsidRPr="000651F1">
        <w:t xml:space="preserve">places to move places to a different </w:t>
      </w:r>
      <w:r w:rsidR="00126CFE" w:rsidRPr="00126CFE">
        <w:rPr>
          <w:position w:val="6"/>
          <w:sz w:val="16"/>
        </w:rPr>
        <w:t>*</w:t>
      </w:r>
      <w:r w:rsidRPr="000651F1">
        <w:t>region as mentioned in paragraph</w:t>
      </w:r>
      <w:r w:rsidR="00F1052E" w:rsidRPr="000651F1">
        <w:t> </w:t>
      </w:r>
      <w:r w:rsidRPr="000651F1">
        <w:t>15</w:t>
      </w:r>
      <w:r w:rsidR="00126CFE">
        <w:noBreakHyphen/>
      </w:r>
      <w:r w:rsidRPr="000651F1">
        <w:t>5(2)(c) if:</w:t>
      </w:r>
    </w:p>
    <w:p w:rsidR="00B350A1" w:rsidRPr="000651F1" w:rsidRDefault="00B350A1" w:rsidP="00B350A1">
      <w:pPr>
        <w:pStyle w:val="paragraph"/>
      </w:pPr>
      <w:r w:rsidRPr="000651F1">
        <w:tab/>
        <w:t>(a)</w:t>
      </w:r>
      <w:r w:rsidRPr="000651F1">
        <w:tab/>
        <w:t>the variation would result in residential care in respect of the places being provided through a residential care service in the different region; and</w:t>
      </w:r>
    </w:p>
    <w:p w:rsidR="00B350A1" w:rsidRPr="000651F1" w:rsidRDefault="00B350A1" w:rsidP="00B350A1">
      <w:pPr>
        <w:pStyle w:val="paragraph"/>
      </w:pPr>
      <w:r w:rsidRPr="000651F1">
        <w:tab/>
        <w:t>(b)</w:t>
      </w:r>
      <w:r w:rsidRPr="000651F1">
        <w:tab/>
        <w:t xml:space="preserve">that residential care service has, or a </w:t>
      </w:r>
      <w:r w:rsidR="00126CFE" w:rsidRPr="00126CFE">
        <w:rPr>
          <w:position w:val="6"/>
          <w:sz w:val="16"/>
        </w:rPr>
        <w:t>*</w:t>
      </w:r>
      <w:r w:rsidRPr="000651F1">
        <w:t xml:space="preserve">distinct part of that service has, </w:t>
      </w:r>
      <w:r w:rsidR="00126CFE" w:rsidRPr="00126CFE">
        <w:rPr>
          <w:position w:val="6"/>
          <w:sz w:val="16"/>
        </w:rPr>
        <w:t>*</w:t>
      </w:r>
      <w:r w:rsidRPr="000651F1">
        <w:t>extra service status;</w:t>
      </w:r>
    </w:p>
    <w:p w:rsidR="00B350A1" w:rsidRPr="000651F1" w:rsidRDefault="00B350A1" w:rsidP="00B350A1">
      <w:pPr>
        <w:pStyle w:val="subsection2"/>
      </w:pPr>
      <w:r w:rsidRPr="000651F1">
        <w:t xml:space="preserve">unless </w:t>
      </w:r>
      <w:r w:rsidR="00F1052E" w:rsidRPr="000651F1">
        <w:t>subsection (</w:t>
      </w:r>
      <w:r w:rsidRPr="000651F1">
        <w:t>2) or (3) applies to the variation.</w:t>
      </w:r>
    </w:p>
    <w:p w:rsidR="00B350A1" w:rsidRPr="000651F1" w:rsidRDefault="00B350A1" w:rsidP="00B350A1">
      <w:pPr>
        <w:pStyle w:val="subsection"/>
      </w:pPr>
      <w:r w:rsidRPr="000651F1">
        <w:tab/>
        <w:t>(2)</w:t>
      </w:r>
      <w:r w:rsidRPr="000651F1">
        <w:tab/>
        <w:t xml:space="preserve">The Secretary may make the variation if the Secretary is satisfied that the </w:t>
      </w:r>
      <w:r w:rsidR="00126CFE" w:rsidRPr="00126CFE">
        <w:rPr>
          <w:position w:val="6"/>
          <w:sz w:val="16"/>
        </w:rPr>
        <w:t>*</w:t>
      </w:r>
      <w:r w:rsidRPr="000651F1">
        <w:t xml:space="preserve">places other than the </w:t>
      </w:r>
      <w:r w:rsidR="00126CFE" w:rsidRPr="00126CFE">
        <w:rPr>
          <w:position w:val="6"/>
          <w:sz w:val="16"/>
        </w:rPr>
        <w:t>*</w:t>
      </w:r>
      <w:r w:rsidRPr="000651F1">
        <w:t xml:space="preserve">provisionally allocated places to which the variation relates could, after the variation, form one or more </w:t>
      </w:r>
      <w:r w:rsidR="00126CFE" w:rsidRPr="00126CFE">
        <w:rPr>
          <w:position w:val="6"/>
          <w:sz w:val="16"/>
        </w:rPr>
        <w:t>*</w:t>
      </w:r>
      <w:r w:rsidRPr="000651F1">
        <w:t>distinct parts of the residential care service concerned.</w:t>
      </w:r>
    </w:p>
    <w:p w:rsidR="00B350A1" w:rsidRPr="000651F1" w:rsidRDefault="00B350A1" w:rsidP="00B350A1">
      <w:pPr>
        <w:pStyle w:val="notetext"/>
      </w:pPr>
      <w:r w:rsidRPr="000651F1">
        <w:t>Note:</w:t>
      </w:r>
      <w:r w:rsidRPr="000651F1">
        <w:tab/>
        <w:t xml:space="preserve">The places to which the variation relates would not have </w:t>
      </w:r>
      <w:r w:rsidR="00126CFE" w:rsidRPr="00126CFE">
        <w:rPr>
          <w:position w:val="6"/>
          <w:sz w:val="16"/>
        </w:rPr>
        <w:t>*</w:t>
      </w:r>
      <w:r w:rsidRPr="000651F1">
        <w:t>extra service status because of the operation of section</w:t>
      </w:r>
      <w:r w:rsidR="00F1052E" w:rsidRPr="000651F1">
        <w:t> </w:t>
      </w:r>
      <w:r w:rsidRPr="000651F1">
        <w:t>31</w:t>
      </w:r>
      <w:r w:rsidR="00126CFE">
        <w:noBreakHyphen/>
      </w:r>
      <w:r w:rsidRPr="000651F1">
        <w:t>3.</w:t>
      </w:r>
    </w:p>
    <w:p w:rsidR="00B350A1" w:rsidRPr="000651F1" w:rsidRDefault="00B350A1" w:rsidP="00B350A1">
      <w:pPr>
        <w:pStyle w:val="subsection"/>
      </w:pPr>
      <w:r w:rsidRPr="000651F1">
        <w:tab/>
        <w:t>(3)</w:t>
      </w:r>
      <w:r w:rsidRPr="000651F1">
        <w:tab/>
        <w:t>The Secretary may make the variation if the Secretary is satisfied that:</w:t>
      </w:r>
    </w:p>
    <w:p w:rsidR="00B350A1" w:rsidRPr="000651F1" w:rsidRDefault="00B350A1" w:rsidP="00B350A1">
      <w:pPr>
        <w:pStyle w:val="paragraph"/>
      </w:pPr>
      <w:r w:rsidRPr="000651F1">
        <w:tab/>
        <w:t>(a)</w:t>
      </w:r>
      <w:r w:rsidRPr="000651F1">
        <w:tab/>
        <w:t>granting the variation would be reasonable, having regard to the criteria set out in section</w:t>
      </w:r>
      <w:r w:rsidR="00F1052E" w:rsidRPr="000651F1">
        <w:t> </w:t>
      </w:r>
      <w:r w:rsidRPr="000651F1">
        <w:t>32</w:t>
      </w:r>
      <w:r w:rsidR="00126CFE">
        <w:noBreakHyphen/>
      </w:r>
      <w:r w:rsidRPr="000651F1">
        <w:t>4; and</w:t>
      </w:r>
    </w:p>
    <w:p w:rsidR="00B350A1" w:rsidRPr="000651F1" w:rsidRDefault="00B350A1" w:rsidP="00B350A1">
      <w:pPr>
        <w:pStyle w:val="paragraph"/>
      </w:pPr>
      <w:r w:rsidRPr="000651F1">
        <w:tab/>
        <w:t>(b)</w:t>
      </w:r>
      <w:r w:rsidRPr="000651F1">
        <w:tab/>
        <w:t xml:space="preserve">granting the variation would not result in the maximum proportion of </w:t>
      </w:r>
      <w:r w:rsidR="00126CFE" w:rsidRPr="00126CFE">
        <w:rPr>
          <w:position w:val="6"/>
          <w:sz w:val="16"/>
        </w:rPr>
        <w:t>*</w:t>
      </w:r>
      <w:r w:rsidRPr="000651F1">
        <w:t>extra service places under section</w:t>
      </w:r>
      <w:r w:rsidR="00F1052E" w:rsidRPr="000651F1">
        <w:t> </w:t>
      </w:r>
      <w:r w:rsidRPr="000651F1">
        <w:t>32</w:t>
      </w:r>
      <w:r w:rsidR="00126CFE">
        <w:noBreakHyphen/>
      </w:r>
      <w:r w:rsidRPr="000651F1">
        <w:t>7, for the State, Territory or region concerned, being exceeded; and</w:t>
      </w:r>
    </w:p>
    <w:p w:rsidR="00B350A1" w:rsidRPr="000651F1" w:rsidRDefault="00B350A1" w:rsidP="00B350A1">
      <w:pPr>
        <w:pStyle w:val="paragraph"/>
      </w:pPr>
      <w:r w:rsidRPr="000651F1">
        <w:tab/>
        <w:t>(c)</w:t>
      </w:r>
      <w:r w:rsidRPr="000651F1">
        <w:tab/>
        <w:t>any other requirements set out in the Allocation Principles are satisfied.</w:t>
      </w:r>
    </w:p>
    <w:p w:rsidR="00B350A1" w:rsidRPr="000651F1" w:rsidRDefault="00B350A1" w:rsidP="00B350A1">
      <w:pPr>
        <w:pStyle w:val="notetext"/>
      </w:pPr>
      <w:r w:rsidRPr="000651F1">
        <w:t>Note:</w:t>
      </w:r>
      <w:r w:rsidRPr="000651F1">
        <w:tab/>
        <w:t xml:space="preserve">These </w:t>
      </w:r>
      <w:r w:rsidR="00126CFE" w:rsidRPr="00126CFE">
        <w:rPr>
          <w:position w:val="6"/>
          <w:sz w:val="16"/>
        </w:rPr>
        <w:t>*</w:t>
      </w:r>
      <w:r w:rsidRPr="000651F1">
        <w:t xml:space="preserve">places would have </w:t>
      </w:r>
      <w:r w:rsidR="00126CFE" w:rsidRPr="00126CFE">
        <w:rPr>
          <w:position w:val="6"/>
          <w:sz w:val="16"/>
        </w:rPr>
        <w:t>*</w:t>
      </w:r>
      <w:r w:rsidRPr="000651F1">
        <w:t>extra service status because of the operation of section</w:t>
      </w:r>
      <w:r w:rsidR="00F1052E" w:rsidRPr="000651F1">
        <w:t> </w:t>
      </w:r>
      <w:r w:rsidRPr="000651F1">
        <w:t>31</w:t>
      </w:r>
      <w:r w:rsidR="00126CFE">
        <w:noBreakHyphen/>
      </w:r>
      <w:r w:rsidRPr="000651F1">
        <w:t>1. (Section</w:t>
      </w:r>
      <w:r w:rsidR="00F1052E" w:rsidRPr="000651F1">
        <w:t> </w:t>
      </w:r>
      <w:r w:rsidRPr="000651F1">
        <w:t>31</w:t>
      </w:r>
      <w:r w:rsidR="00126CFE">
        <w:noBreakHyphen/>
      </w:r>
      <w:r w:rsidRPr="000651F1">
        <w:t>3 would not apply.)</w:t>
      </w:r>
    </w:p>
    <w:p w:rsidR="007A0367" w:rsidRPr="000651F1" w:rsidRDefault="007A0367" w:rsidP="002D3F81">
      <w:pPr>
        <w:pStyle w:val="ActHead5"/>
      </w:pPr>
      <w:bookmarkStart w:id="81" w:name="_Toc149827734"/>
      <w:r w:rsidRPr="000651F1">
        <w:rPr>
          <w:rStyle w:val="CharSectno"/>
        </w:rPr>
        <w:t>15</w:t>
      </w:r>
      <w:r w:rsidR="00126CFE">
        <w:rPr>
          <w:rStyle w:val="CharSectno"/>
        </w:rPr>
        <w:noBreakHyphen/>
      </w:r>
      <w:r w:rsidRPr="000651F1">
        <w:rPr>
          <w:rStyle w:val="CharSectno"/>
        </w:rPr>
        <w:t>6</w:t>
      </w:r>
      <w:r w:rsidRPr="000651F1">
        <w:t xml:space="preserve">  Surrendering provisional allocations</w:t>
      </w:r>
      <w:bookmarkEnd w:id="81"/>
    </w:p>
    <w:p w:rsidR="007A0367" w:rsidRPr="000651F1" w:rsidRDefault="007A0367">
      <w:pPr>
        <w:pStyle w:val="subsection"/>
      </w:pPr>
      <w:r w:rsidRPr="000651F1">
        <w:tab/>
      </w:r>
      <w:r w:rsidRPr="000651F1">
        <w:tab/>
        <w:t xml:space="preserve">If the allocation is a </w:t>
      </w:r>
      <w:r w:rsidR="00126CFE" w:rsidRPr="00126CFE">
        <w:rPr>
          <w:position w:val="6"/>
          <w:sz w:val="16"/>
        </w:rPr>
        <w:t>*</w:t>
      </w:r>
      <w:r w:rsidRPr="000651F1">
        <w:t xml:space="preserve">provisional allocation, the </w:t>
      </w:r>
      <w:r w:rsidR="003F41E8" w:rsidRPr="000651F1">
        <w:t>person</w:t>
      </w:r>
      <w:r w:rsidRPr="000651F1">
        <w:t xml:space="preserve"> may, at any time before the end of the </w:t>
      </w:r>
      <w:r w:rsidR="00126CFE" w:rsidRPr="00126CFE">
        <w:rPr>
          <w:position w:val="6"/>
          <w:sz w:val="16"/>
        </w:rPr>
        <w:t>*</w:t>
      </w:r>
      <w:r w:rsidRPr="000651F1">
        <w:t>provisional allocation period, surrender the allocation by notice in writing to the Secretary.</w:t>
      </w:r>
    </w:p>
    <w:p w:rsidR="007A0367" w:rsidRPr="000651F1" w:rsidRDefault="007A0367" w:rsidP="002D3F81">
      <w:pPr>
        <w:pStyle w:val="ActHead5"/>
      </w:pPr>
      <w:bookmarkStart w:id="82" w:name="_Toc149827735"/>
      <w:r w:rsidRPr="000651F1">
        <w:rPr>
          <w:rStyle w:val="CharSectno"/>
        </w:rPr>
        <w:t>15</w:t>
      </w:r>
      <w:r w:rsidR="00126CFE">
        <w:rPr>
          <w:rStyle w:val="CharSectno"/>
        </w:rPr>
        <w:noBreakHyphen/>
      </w:r>
      <w:r w:rsidRPr="000651F1">
        <w:rPr>
          <w:rStyle w:val="CharSectno"/>
        </w:rPr>
        <w:t>7</w:t>
      </w:r>
      <w:r w:rsidRPr="000651F1">
        <w:t xml:space="preserve">  Provisional allocation periods</w:t>
      </w:r>
      <w:bookmarkEnd w:id="82"/>
    </w:p>
    <w:p w:rsidR="007A0367" w:rsidRPr="000651F1" w:rsidRDefault="007A0367">
      <w:pPr>
        <w:pStyle w:val="subsection"/>
      </w:pPr>
      <w:r w:rsidRPr="000651F1">
        <w:rPr>
          <w:b/>
        </w:rPr>
        <w:tab/>
      </w:r>
      <w:r w:rsidRPr="000651F1">
        <w:t>(1)</w:t>
      </w:r>
      <w:r w:rsidRPr="000651F1">
        <w:tab/>
        <w:t xml:space="preserve">The </w:t>
      </w:r>
      <w:r w:rsidRPr="000651F1">
        <w:rPr>
          <w:b/>
          <w:i/>
        </w:rPr>
        <w:t>provisional allocation period</w:t>
      </w:r>
      <w:r w:rsidRPr="000651F1">
        <w:t xml:space="preserve"> is the period of </w:t>
      </w:r>
      <w:r w:rsidR="00CA7A72" w:rsidRPr="000651F1">
        <w:t>4 years</w:t>
      </w:r>
      <w:r w:rsidRPr="000651F1">
        <w:t xml:space="preserve"> after the day on which the allocation is made.</w:t>
      </w:r>
    </w:p>
    <w:p w:rsidR="007A0367" w:rsidRPr="000651F1" w:rsidRDefault="007A0367">
      <w:pPr>
        <w:pStyle w:val="subsection"/>
      </w:pPr>
      <w:r w:rsidRPr="000651F1">
        <w:tab/>
        <w:t>(2)</w:t>
      </w:r>
      <w:r w:rsidRPr="000651F1">
        <w:tab/>
        <w:t xml:space="preserve">However, the </w:t>
      </w:r>
      <w:r w:rsidR="00126CFE" w:rsidRPr="00126CFE">
        <w:rPr>
          <w:position w:val="6"/>
          <w:sz w:val="16"/>
        </w:rPr>
        <w:t>*</w:t>
      </w:r>
      <w:r w:rsidRPr="000651F1">
        <w:t>provisional allocation period:</w:t>
      </w:r>
    </w:p>
    <w:p w:rsidR="007A0367" w:rsidRPr="000651F1" w:rsidRDefault="007A0367">
      <w:pPr>
        <w:pStyle w:val="paragraph"/>
      </w:pPr>
      <w:r w:rsidRPr="000651F1">
        <w:tab/>
        <w:t>(a)</w:t>
      </w:r>
      <w:r w:rsidRPr="000651F1">
        <w:tab/>
        <w:t>may be extended; and</w:t>
      </w:r>
    </w:p>
    <w:p w:rsidR="007A0367" w:rsidRPr="000651F1" w:rsidRDefault="007A0367">
      <w:pPr>
        <w:pStyle w:val="paragraph"/>
      </w:pPr>
      <w:r w:rsidRPr="000651F1">
        <w:tab/>
        <w:t>(b)</w:t>
      </w:r>
      <w:r w:rsidRPr="000651F1">
        <w:tab/>
        <w:t xml:space="preserve">if an application under </w:t>
      </w:r>
      <w:r w:rsidR="00D91D48" w:rsidRPr="000651F1">
        <w:t>section 1</w:t>
      </w:r>
      <w:r w:rsidRPr="000651F1">
        <w:t>5</w:t>
      </w:r>
      <w:r w:rsidR="00126CFE">
        <w:noBreakHyphen/>
      </w:r>
      <w:r w:rsidRPr="000651F1">
        <w:t xml:space="preserve">3 is pending at the end of the </w:t>
      </w:r>
      <w:r w:rsidR="00CA7A72" w:rsidRPr="000651F1">
        <w:t>4 years</w:t>
      </w:r>
      <w:r w:rsidRPr="000651F1">
        <w:t xml:space="preserve">, or the </w:t>
      </w:r>
      <w:r w:rsidR="00CA7A72" w:rsidRPr="000651F1">
        <w:t>4 years</w:t>
      </w:r>
      <w:r w:rsidRPr="000651F1">
        <w:t xml:space="preserve"> as so extended—continues until the Secretary makes a determination under </w:t>
      </w:r>
      <w:r w:rsidR="00D91D48" w:rsidRPr="000651F1">
        <w:t>section 1</w:t>
      </w:r>
      <w:r w:rsidRPr="000651F1">
        <w:t>5</w:t>
      </w:r>
      <w:r w:rsidR="00126CFE">
        <w:noBreakHyphen/>
      </w:r>
      <w:r w:rsidRPr="000651F1">
        <w:t>1 or rejects the application.</w:t>
      </w:r>
    </w:p>
    <w:p w:rsidR="007A0367" w:rsidRPr="000651F1" w:rsidRDefault="007A0367">
      <w:pPr>
        <w:pStyle w:val="subsection"/>
      </w:pPr>
      <w:r w:rsidRPr="000651F1">
        <w:rPr>
          <w:b/>
        </w:rPr>
        <w:tab/>
      </w:r>
      <w:r w:rsidRPr="000651F1">
        <w:t>(3)</w:t>
      </w:r>
      <w:r w:rsidRPr="000651F1">
        <w:tab/>
        <w:t xml:space="preserve">The Secretary must extend the </w:t>
      </w:r>
      <w:r w:rsidR="00126CFE" w:rsidRPr="00126CFE">
        <w:rPr>
          <w:position w:val="6"/>
          <w:sz w:val="16"/>
        </w:rPr>
        <w:t>*</w:t>
      </w:r>
      <w:r w:rsidRPr="000651F1">
        <w:t>provisional allocation period if:</w:t>
      </w:r>
    </w:p>
    <w:p w:rsidR="007A0367" w:rsidRPr="000651F1" w:rsidRDefault="007A0367">
      <w:pPr>
        <w:pStyle w:val="paragraph"/>
      </w:pPr>
      <w:r w:rsidRPr="000651F1">
        <w:tab/>
        <w:t>(a)</w:t>
      </w:r>
      <w:r w:rsidRPr="000651F1">
        <w:tab/>
        <w:t xml:space="preserve">the </w:t>
      </w:r>
      <w:r w:rsidR="003F41E8" w:rsidRPr="000651F1">
        <w:t>person</w:t>
      </w:r>
      <w:r w:rsidRPr="000651F1">
        <w:t xml:space="preserve"> applies to the Secretary, in accordance with </w:t>
      </w:r>
      <w:r w:rsidR="00F1052E" w:rsidRPr="000651F1">
        <w:t>subsection (</w:t>
      </w:r>
      <w:r w:rsidRPr="000651F1">
        <w:t>4), for an extension; and</w:t>
      </w:r>
    </w:p>
    <w:p w:rsidR="00CA7A72" w:rsidRPr="000651F1" w:rsidRDefault="00CA7A72" w:rsidP="00CA7A72">
      <w:pPr>
        <w:pStyle w:val="paragraph"/>
      </w:pPr>
      <w:r w:rsidRPr="000651F1">
        <w:tab/>
        <w:t>(b)</w:t>
      </w:r>
      <w:r w:rsidRPr="000651F1">
        <w:tab/>
        <w:t>one of the following applies:</w:t>
      </w:r>
    </w:p>
    <w:p w:rsidR="00CA7A72" w:rsidRPr="000651F1" w:rsidRDefault="00CA7A72" w:rsidP="00CA7A72">
      <w:pPr>
        <w:pStyle w:val="paragraphsub"/>
      </w:pPr>
      <w:r w:rsidRPr="000651F1">
        <w:tab/>
        <w:t>(i)</w:t>
      </w:r>
      <w:r w:rsidRPr="000651F1">
        <w:tab/>
        <w:t>the applicant has not previously sought an extension and the Secretary is satisfied that the extension is justified in the circumstances;</w:t>
      </w:r>
    </w:p>
    <w:p w:rsidR="00CA7A72" w:rsidRPr="000651F1" w:rsidRDefault="00CA7A72" w:rsidP="00CA7A72">
      <w:pPr>
        <w:pStyle w:val="paragraphsub"/>
      </w:pPr>
      <w:r w:rsidRPr="000651F1">
        <w:tab/>
        <w:t>(ii)</w:t>
      </w:r>
      <w:r w:rsidRPr="000651F1">
        <w:tab/>
        <w:t>the applicant has been granted an extension once previously and the Secretary is satisfied that the further extension is justified in the circumstances;</w:t>
      </w:r>
    </w:p>
    <w:p w:rsidR="00CA7A72" w:rsidRPr="000651F1" w:rsidRDefault="00CA7A72" w:rsidP="00CA7A72">
      <w:pPr>
        <w:pStyle w:val="paragraphsub"/>
      </w:pPr>
      <w:r w:rsidRPr="000651F1">
        <w:tab/>
        <w:t>(iii)</w:t>
      </w:r>
      <w:r w:rsidRPr="000651F1">
        <w:tab/>
        <w:t>the applicant has been granted an extension more than once previously and the Secretary is satisfied that exceptional circumstances justify the granting of a further extension; and</w:t>
      </w:r>
    </w:p>
    <w:p w:rsidR="007A0367" w:rsidRPr="000651F1" w:rsidRDefault="007A0367">
      <w:pPr>
        <w:pStyle w:val="paragraph"/>
      </w:pPr>
      <w:r w:rsidRPr="000651F1">
        <w:tab/>
        <w:t>(d)</w:t>
      </w:r>
      <w:r w:rsidRPr="000651F1">
        <w:tab/>
        <w:t>the Secretary is satisfied that granting the extension meets any requirements specified in the Allocation Principles.</w:t>
      </w:r>
    </w:p>
    <w:p w:rsidR="00CA7A72" w:rsidRPr="000651F1" w:rsidRDefault="00CA7A72" w:rsidP="00CA7A72">
      <w:pPr>
        <w:pStyle w:val="subsection"/>
      </w:pPr>
      <w:r w:rsidRPr="000651F1">
        <w:tab/>
        <w:t>(3A)</w:t>
      </w:r>
      <w:r w:rsidRPr="000651F1">
        <w:tab/>
        <w:t>The Allocation Principles may specify matters to which the Secretary must have regard in considering whether exceptional circumstances justify the granting of a further extension.</w:t>
      </w:r>
    </w:p>
    <w:p w:rsidR="007A0367" w:rsidRPr="000651F1" w:rsidRDefault="007A0367">
      <w:pPr>
        <w:pStyle w:val="subsection"/>
      </w:pPr>
      <w:r w:rsidRPr="000651F1">
        <w:tab/>
        <w:t>(4)</w:t>
      </w:r>
      <w:r w:rsidRPr="000651F1">
        <w:tab/>
        <w:t>The application:</w:t>
      </w:r>
    </w:p>
    <w:p w:rsidR="007A0367" w:rsidRPr="000651F1" w:rsidRDefault="007A0367">
      <w:pPr>
        <w:pStyle w:val="paragraph"/>
      </w:pPr>
      <w:r w:rsidRPr="000651F1">
        <w:tab/>
        <w:t>(a)</w:t>
      </w:r>
      <w:r w:rsidRPr="000651F1">
        <w:tab/>
        <w:t>must be in the form approved by the Secretary; and</w:t>
      </w:r>
    </w:p>
    <w:p w:rsidR="007A0367" w:rsidRPr="000651F1" w:rsidRDefault="007A0367">
      <w:pPr>
        <w:pStyle w:val="paragraph"/>
      </w:pPr>
      <w:r w:rsidRPr="000651F1">
        <w:tab/>
        <w:t>(b)</w:t>
      </w:r>
      <w:r w:rsidRPr="000651F1">
        <w:tab/>
        <w:t xml:space="preserve">must be made at least 60 days, or such lesser number of days as the Secretary allows, before what would be the end of the </w:t>
      </w:r>
      <w:r w:rsidR="00126CFE" w:rsidRPr="00126CFE">
        <w:rPr>
          <w:position w:val="6"/>
          <w:sz w:val="16"/>
        </w:rPr>
        <w:t>*</w:t>
      </w:r>
      <w:r w:rsidRPr="000651F1">
        <w:t>provisional allocation period if it were not extended.</w:t>
      </w:r>
    </w:p>
    <w:p w:rsidR="007A0367" w:rsidRPr="000651F1" w:rsidRDefault="007A0367">
      <w:pPr>
        <w:pStyle w:val="subsection"/>
      </w:pPr>
      <w:r w:rsidRPr="000651F1">
        <w:tab/>
        <w:t>(5)</w:t>
      </w:r>
      <w:r w:rsidRPr="000651F1">
        <w:tab/>
        <w:t>The Secretary must, within 28 days after receiving an application for an extension:</w:t>
      </w:r>
    </w:p>
    <w:p w:rsidR="007A0367" w:rsidRPr="000651F1" w:rsidRDefault="007A0367">
      <w:pPr>
        <w:pStyle w:val="paragraph"/>
      </w:pPr>
      <w:r w:rsidRPr="000651F1">
        <w:tab/>
        <w:t>(a)</w:t>
      </w:r>
      <w:r w:rsidRPr="000651F1">
        <w:tab/>
        <w:t>grant an extension; or</w:t>
      </w:r>
    </w:p>
    <w:p w:rsidR="007A0367" w:rsidRPr="000651F1" w:rsidRDefault="007A0367">
      <w:pPr>
        <w:pStyle w:val="paragraph"/>
      </w:pPr>
      <w:r w:rsidRPr="000651F1">
        <w:tab/>
        <w:t>(b)</w:t>
      </w:r>
      <w:r w:rsidRPr="000651F1">
        <w:tab/>
        <w:t xml:space="preserve">reject the </w:t>
      </w:r>
      <w:r w:rsidR="00CA7A72" w:rsidRPr="000651F1">
        <w:t>application.</w:t>
      </w:r>
    </w:p>
    <w:p w:rsidR="007A0367" w:rsidRPr="000651F1" w:rsidRDefault="007A0367">
      <w:pPr>
        <w:pStyle w:val="notetext"/>
      </w:pPr>
      <w:r w:rsidRPr="000651F1">
        <w:t>Note:</w:t>
      </w:r>
      <w:r w:rsidRPr="000651F1">
        <w:tab/>
        <w:t xml:space="preserve">Extending provisional allocation periods and rejections of applications for extensions are reviewable under </w:t>
      </w:r>
      <w:r w:rsidR="00911D16" w:rsidRPr="000651F1">
        <w:t>Part 6</w:t>
      </w:r>
      <w:r w:rsidRPr="000651F1">
        <w:t>.1.</w:t>
      </w:r>
    </w:p>
    <w:p w:rsidR="00CA7A72" w:rsidRPr="000651F1" w:rsidRDefault="00CA7A72" w:rsidP="00CA7A72">
      <w:pPr>
        <w:pStyle w:val="subsection"/>
      </w:pPr>
      <w:r w:rsidRPr="000651F1">
        <w:tab/>
        <w:t>(5A)</w:t>
      </w:r>
      <w:r w:rsidRPr="000651F1">
        <w:tab/>
        <w:t>The Secretary must notify the person of the decision to grant an extension or reject the application by a time that is:</w:t>
      </w:r>
    </w:p>
    <w:p w:rsidR="00CA7A72" w:rsidRPr="000651F1" w:rsidRDefault="00CA7A72" w:rsidP="00CA7A72">
      <w:pPr>
        <w:pStyle w:val="paragraph"/>
      </w:pPr>
      <w:r w:rsidRPr="000651F1">
        <w:tab/>
        <w:t>(a)</w:t>
      </w:r>
      <w:r w:rsidRPr="000651F1">
        <w:tab/>
        <w:t xml:space="preserve">14 days or more before the end of the </w:t>
      </w:r>
      <w:r w:rsidR="00126CFE" w:rsidRPr="00126CFE">
        <w:rPr>
          <w:position w:val="6"/>
          <w:sz w:val="16"/>
        </w:rPr>
        <w:t>*</w:t>
      </w:r>
      <w:r w:rsidRPr="000651F1">
        <w:t>provisional allocation period; and</w:t>
      </w:r>
    </w:p>
    <w:p w:rsidR="00CA7A72" w:rsidRPr="000651F1" w:rsidRDefault="00CA7A72" w:rsidP="00CA7A72">
      <w:pPr>
        <w:pStyle w:val="paragraph"/>
      </w:pPr>
      <w:r w:rsidRPr="000651F1">
        <w:tab/>
        <w:t>(b)</w:t>
      </w:r>
      <w:r w:rsidRPr="000651F1">
        <w:tab/>
        <w:t>within 28 days after receiving the application for the extension.</w:t>
      </w:r>
    </w:p>
    <w:p w:rsidR="007A0367" w:rsidRPr="000651F1" w:rsidRDefault="007A0367">
      <w:pPr>
        <w:pStyle w:val="subsection"/>
      </w:pPr>
      <w:r w:rsidRPr="000651F1">
        <w:rPr>
          <w:b/>
        </w:rPr>
        <w:tab/>
      </w:r>
      <w:r w:rsidRPr="000651F1">
        <w:t>(6)</w:t>
      </w:r>
      <w:r w:rsidRPr="000651F1">
        <w:rPr>
          <w:b/>
        </w:rPr>
        <w:tab/>
      </w:r>
      <w:r w:rsidRPr="000651F1">
        <w:t>The period of the extension is 12 months. The Secretary must specify the period of the extension in the notice of the granting of the extension.</w:t>
      </w:r>
    </w:p>
    <w:p w:rsidR="00CA7A72" w:rsidRPr="000651F1" w:rsidRDefault="00CA7A72" w:rsidP="00CA7A72">
      <w:pPr>
        <w:pStyle w:val="subsection"/>
      </w:pPr>
      <w:r w:rsidRPr="000651F1">
        <w:tab/>
        <w:t>(7)</w:t>
      </w:r>
      <w:r w:rsidRPr="000651F1">
        <w:tab/>
        <w:t xml:space="preserve">Despite this section, if the Secretary rejects an application for an extension, the </w:t>
      </w:r>
      <w:r w:rsidR="00126CFE" w:rsidRPr="00126CFE">
        <w:rPr>
          <w:position w:val="6"/>
          <w:sz w:val="16"/>
        </w:rPr>
        <w:t>*</w:t>
      </w:r>
      <w:r w:rsidRPr="000651F1">
        <w:t>provisional allocation period ends at the later of:</w:t>
      </w:r>
    </w:p>
    <w:p w:rsidR="00CA7A72" w:rsidRPr="000651F1" w:rsidRDefault="00CA7A72" w:rsidP="00CA7A72">
      <w:pPr>
        <w:pStyle w:val="paragraph"/>
      </w:pPr>
      <w:r w:rsidRPr="000651F1">
        <w:tab/>
        <w:t>(a)</w:t>
      </w:r>
      <w:r w:rsidRPr="000651F1">
        <w:tab/>
        <w:t>the end of the day that is 28 days after the person is notified of the decision; or</w:t>
      </w:r>
    </w:p>
    <w:p w:rsidR="00CA7A72" w:rsidRPr="000651F1" w:rsidRDefault="00CA7A72" w:rsidP="00CA7A72">
      <w:pPr>
        <w:pStyle w:val="paragraph"/>
      </w:pPr>
      <w:r w:rsidRPr="000651F1">
        <w:tab/>
        <w:t>(b)</w:t>
      </w:r>
      <w:r w:rsidRPr="000651F1">
        <w:tab/>
        <w:t>the time when there is no further reconsideration or review of the decision pending.</w:t>
      </w:r>
    </w:p>
    <w:p w:rsidR="003F2848" w:rsidRPr="000651F1" w:rsidRDefault="00EE6245" w:rsidP="003E0A5D">
      <w:pPr>
        <w:pStyle w:val="ActHead3"/>
        <w:pageBreakBefore/>
      </w:pPr>
      <w:bookmarkStart w:id="83" w:name="_Toc149827736"/>
      <w:r w:rsidRPr="000651F1">
        <w:rPr>
          <w:rStyle w:val="CharDivNo"/>
        </w:rPr>
        <w:t>Division 1</w:t>
      </w:r>
      <w:r w:rsidR="003F2848" w:rsidRPr="000651F1">
        <w:rPr>
          <w:rStyle w:val="CharDivNo"/>
        </w:rPr>
        <w:t>6</w:t>
      </w:r>
      <w:r w:rsidR="003F2848" w:rsidRPr="000651F1">
        <w:t>—</w:t>
      </w:r>
      <w:r w:rsidR="003F2848" w:rsidRPr="000651F1">
        <w:rPr>
          <w:rStyle w:val="CharDivText"/>
        </w:rPr>
        <w:t>How are allocated places transferred from one person to another?</w:t>
      </w:r>
      <w:bookmarkEnd w:id="83"/>
    </w:p>
    <w:p w:rsidR="003F2848" w:rsidRPr="000651F1" w:rsidRDefault="003F2848" w:rsidP="003F2848">
      <w:pPr>
        <w:pStyle w:val="ActHead4"/>
      </w:pPr>
      <w:bookmarkStart w:id="84" w:name="_Toc149827737"/>
      <w:r w:rsidRPr="000651F1">
        <w:rPr>
          <w:rStyle w:val="CharSubdNo"/>
        </w:rPr>
        <w:t>Subdivision</w:t>
      </w:r>
      <w:r w:rsidR="00F1052E" w:rsidRPr="000651F1">
        <w:rPr>
          <w:rStyle w:val="CharSubdNo"/>
        </w:rPr>
        <w:t> </w:t>
      </w:r>
      <w:r w:rsidRPr="000651F1">
        <w:rPr>
          <w:rStyle w:val="CharSubdNo"/>
        </w:rPr>
        <w:t>16</w:t>
      </w:r>
      <w:r w:rsidR="00126CFE">
        <w:rPr>
          <w:rStyle w:val="CharSubdNo"/>
        </w:rPr>
        <w:noBreakHyphen/>
      </w:r>
      <w:r w:rsidRPr="000651F1">
        <w:rPr>
          <w:rStyle w:val="CharSubdNo"/>
        </w:rPr>
        <w:t>A</w:t>
      </w:r>
      <w:r w:rsidRPr="000651F1">
        <w:t>—</w:t>
      </w:r>
      <w:r w:rsidRPr="000651F1">
        <w:rPr>
          <w:rStyle w:val="CharSubdText"/>
        </w:rPr>
        <w:t>Transfer of places other than provisionally allocated places</w:t>
      </w:r>
      <w:bookmarkEnd w:id="84"/>
    </w:p>
    <w:p w:rsidR="003F2848" w:rsidRPr="000651F1" w:rsidRDefault="003F2848" w:rsidP="003F2848">
      <w:pPr>
        <w:pStyle w:val="ActHead5"/>
      </w:pPr>
      <w:bookmarkStart w:id="85" w:name="_Toc149827738"/>
      <w:r w:rsidRPr="000651F1">
        <w:rPr>
          <w:rStyle w:val="CharSectno"/>
        </w:rPr>
        <w:t>16</w:t>
      </w:r>
      <w:r w:rsidR="00126CFE">
        <w:rPr>
          <w:rStyle w:val="CharSectno"/>
        </w:rPr>
        <w:noBreakHyphen/>
      </w:r>
      <w:r w:rsidRPr="000651F1">
        <w:rPr>
          <w:rStyle w:val="CharSectno"/>
        </w:rPr>
        <w:t>1</w:t>
      </w:r>
      <w:r w:rsidRPr="000651F1">
        <w:t xml:space="preserve">  Application of this Subdivision</w:t>
      </w:r>
      <w:bookmarkEnd w:id="85"/>
    </w:p>
    <w:p w:rsidR="003F2848" w:rsidRPr="000651F1" w:rsidRDefault="003F2848" w:rsidP="003F2848">
      <w:pPr>
        <w:pStyle w:val="subsection"/>
      </w:pPr>
      <w:r w:rsidRPr="000651F1">
        <w:tab/>
      </w:r>
      <w:r w:rsidRPr="000651F1">
        <w:tab/>
        <w:t xml:space="preserve">This Subdivision applies to an allocated </w:t>
      </w:r>
      <w:r w:rsidR="00126CFE" w:rsidRPr="00126CFE">
        <w:rPr>
          <w:position w:val="6"/>
          <w:sz w:val="16"/>
        </w:rPr>
        <w:t>*</w:t>
      </w:r>
      <w:r w:rsidRPr="000651F1">
        <w:t xml:space="preserve">place, other than a </w:t>
      </w:r>
      <w:r w:rsidR="00126CFE" w:rsidRPr="00126CFE">
        <w:rPr>
          <w:position w:val="6"/>
          <w:sz w:val="16"/>
        </w:rPr>
        <w:t>*</w:t>
      </w:r>
      <w:r w:rsidRPr="000651F1">
        <w:t>provisionally allocated place.</w:t>
      </w:r>
    </w:p>
    <w:p w:rsidR="003F2848" w:rsidRPr="000651F1" w:rsidRDefault="003F2848" w:rsidP="003F2848">
      <w:pPr>
        <w:pStyle w:val="ActHead5"/>
      </w:pPr>
      <w:bookmarkStart w:id="86" w:name="_Toc149827739"/>
      <w:r w:rsidRPr="000651F1">
        <w:rPr>
          <w:rStyle w:val="CharSectno"/>
        </w:rPr>
        <w:t>16</w:t>
      </w:r>
      <w:r w:rsidR="00126CFE">
        <w:rPr>
          <w:rStyle w:val="CharSectno"/>
        </w:rPr>
        <w:noBreakHyphen/>
      </w:r>
      <w:r w:rsidRPr="000651F1">
        <w:rPr>
          <w:rStyle w:val="CharSectno"/>
        </w:rPr>
        <w:t>2</w:t>
      </w:r>
      <w:r w:rsidRPr="000651F1">
        <w:t xml:space="preserve">  Transfer notice</w:t>
      </w:r>
      <w:bookmarkEnd w:id="86"/>
    </w:p>
    <w:p w:rsidR="003F2848" w:rsidRPr="000651F1" w:rsidRDefault="003F2848" w:rsidP="003F2848">
      <w:pPr>
        <w:pStyle w:val="subsection"/>
      </w:pPr>
      <w:r w:rsidRPr="000651F1">
        <w:tab/>
        <w:t>(1)</w:t>
      </w:r>
      <w:r w:rsidRPr="000651F1">
        <w:tab/>
        <w:t xml:space="preserve">An approved provider to whom the </w:t>
      </w:r>
      <w:r w:rsidR="00126CFE" w:rsidRPr="00126CFE">
        <w:rPr>
          <w:position w:val="6"/>
          <w:sz w:val="16"/>
        </w:rPr>
        <w:t>*</w:t>
      </w:r>
      <w:r w:rsidRPr="000651F1">
        <w:t xml:space="preserve">place has been allocated under </w:t>
      </w:r>
      <w:r w:rsidR="00EE6245" w:rsidRPr="000651F1">
        <w:t>Division 1</w:t>
      </w:r>
      <w:r w:rsidRPr="000651F1">
        <w:t xml:space="preserve">4 may give the Secretary a notice (the </w:t>
      </w:r>
      <w:r w:rsidRPr="000651F1">
        <w:rPr>
          <w:b/>
          <w:i/>
        </w:rPr>
        <w:t>transfer notice</w:t>
      </w:r>
      <w:r w:rsidRPr="000651F1">
        <w:t>) relating to the transfer of the place to another person.</w:t>
      </w:r>
    </w:p>
    <w:p w:rsidR="003F2848" w:rsidRPr="000651F1" w:rsidRDefault="003F2848" w:rsidP="003F2848">
      <w:pPr>
        <w:pStyle w:val="subsection"/>
      </w:pPr>
      <w:r w:rsidRPr="000651F1">
        <w:tab/>
        <w:t>(2)</w:t>
      </w:r>
      <w:r w:rsidRPr="000651F1">
        <w:tab/>
        <w:t>The notice must:</w:t>
      </w:r>
    </w:p>
    <w:p w:rsidR="003F2848" w:rsidRPr="000651F1" w:rsidRDefault="003F2848" w:rsidP="003F2848">
      <w:pPr>
        <w:pStyle w:val="paragraph"/>
      </w:pPr>
      <w:r w:rsidRPr="000651F1">
        <w:tab/>
        <w:t>(a)</w:t>
      </w:r>
      <w:r w:rsidRPr="000651F1">
        <w:tab/>
        <w:t>be in a form approved by the Secretary; and</w:t>
      </w:r>
    </w:p>
    <w:p w:rsidR="003F2848" w:rsidRPr="000651F1" w:rsidRDefault="003F2848" w:rsidP="003F2848">
      <w:pPr>
        <w:pStyle w:val="paragraph"/>
      </w:pPr>
      <w:r w:rsidRPr="000651F1">
        <w:tab/>
        <w:t>(b)</w:t>
      </w:r>
      <w:r w:rsidRPr="000651F1">
        <w:tab/>
        <w:t xml:space="preserve">include the information referred to in </w:t>
      </w:r>
      <w:r w:rsidR="00F1052E" w:rsidRPr="000651F1">
        <w:t>subsection (</w:t>
      </w:r>
      <w:r w:rsidRPr="000651F1">
        <w:t>3); and</w:t>
      </w:r>
    </w:p>
    <w:p w:rsidR="003F2848" w:rsidRPr="000651F1" w:rsidRDefault="003F2848" w:rsidP="003F2848">
      <w:pPr>
        <w:pStyle w:val="paragraph"/>
      </w:pPr>
      <w:r w:rsidRPr="000651F1">
        <w:tab/>
        <w:t>(c)</w:t>
      </w:r>
      <w:r w:rsidRPr="000651F1">
        <w:tab/>
        <w:t>be signed by the transferor and the transferee; and</w:t>
      </w:r>
    </w:p>
    <w:p w:rsidR="003F2848" w:rsidRPr="000651F1" w:rsidRDefault="003F2848" w:rsidP="003F2848">
      <w:pPr>
        <w:pStyle w:val="paragraph"/>
      </w:pPr>
      <w:r w:rsidRPr="000651F1">
        <w:tab/>
        <w:t>(d)</w:t>
      </w:r>
      <w:r w:rsidRPr="000651F1">
        <w:tab/>
        <w:t xml:space="preserve">set out any variation of the conditions to which the allocation is subject under </w:t>
      </w:r>
      <w:r w:rsidR="00D91D48" w:rsidRPr="000651F1">
        <w:t>section 1</w:t>
      </w:r>
      <w:r w:rsidRPr="000651F1">
        <w:t>4</w:t>
      </w:r>
      <w:r w:rsidR="00126CFE">
        <w:noBreakHyphen/>
      </w:r>
      <w:r w:rsidRPr="000651F1">
        <w:t>5, for which approval is being sought as part of the transfer; and</w:t>
      </w:r>
    </w:p>
    <w:p w:rsidR="003F2848" w:rsidRPr="000651F1" w:rsidRDefault="003F2848" w:rsidP="003F2848">
      <w:pPr>
        <w:pStyle w:val="paragraph"/>
      </w:pPr>
      <w:r w:rsidRPr="000651F1">
        <w:tab/>
        <w:t>(e)</w:t>
      </w:r>
      <w:r w:rsidRPr="000651F1">
        <w:tab/>
        <w:t xml:space="preserve">if, after the transfer, the </w:t>
      </w:r>
      <w:r w:rsidR="00126CFE" w:rsidRPr="00126CFE">
        <w:rPr>
          <w:position w:val="6"/>
          <w:sz w:val="16"/>
        </w:rPr>
        <w:t>*</w:t>
      </w:r>
      <w:r w:rsidRPr="000651F1">
        <w:t xml:space="preserve">place would relate to a different </w:t>
      </w:r>
      <w:r w:rsidR="00126CFE" w:rsidRPr="00126CFE">
        <w:rPr>
          <w:position w:val="6"/>
          <w:sz w:val="16"/>
        </w:rPr>
        <w:t>*</w:t>
      </w:r>
      <w:r w:rsidRPr="000651F1">
        <w:t>aged care service—set out the proposals for ensuring that care needs are appropriately met for care recipients who are being provided with care in respect of a place of that kind.</w:t>
      </w:r>
    </w:p>
    <w:p w:rsidR="003F2848" w:rsidRPr="000651F1" w:rsidRDefault="003F2848" w:rsidP="003F2848">
      <w:pPr>
        <w:pStyle w:val="subsection"/>
      </w:pPr>
      <w:r w:rsidRPr="000651F1">
        <w:tab/>
        <w:t>(3)</w:t>
      </w:r>
      <w:r w:rsidRPr="000651F1">
        <w:tab/>
        <w:t>The information to be included in the notice is as follows:</w:t>
      </w:r>
    </w:p>
    <w:p w:rsidR="003F2848" w:rsidRPr="000651F1" w:rsidRDefault="003F2848" w:rsidP="003F2848">
      <w:pPr>
        <w:pStyle w:val="paragraph"/>
      </w:pPr>
      <w:r w:rsidRPr="000651F1">
        <w:tab/>
        <w:t>(a)</w:t>
      </w:r>
      <w:r w:rsidRPr="000651F1">
        <w:tab/>
        <w:t>the transferor’s name;</w:t>
      </w:r>
    </w:p>
    <w:p w:rsidR="003F2848" w:rsidRPr="000651F1" w:rsidRDefault="003F2848" w:rsidP="003F2848">
      <w:pPr>
        <w:pStyle w:val="paragraph"/>
      </w:pPr>
      <w:r w:rsidRPr="000651F1">
        <w:tab/>
        <w:t>(b)</w:t>
      </w:r>
      <w:r w:rsidRPr="000651F1">
        <w:tab/>
        <w:t xml:space="preserve">the number of </w:t>
      </w:r>
      <w:r w:rsidR="00126CFE" w:rsidRPr="00126CFE">
        <w:rPr>
          <w:position w:val="6"/>
          <w:sz w:val="16"/>
        </w:rPr>
        <w:t>*</w:t>
      </w:r>
      <w:r w:rsidRPr="000651F1">
        <w:t>places to be transferred;</w:t>
      </w:r>
    </w:p>
    <w:p w:rsidR="003F2848" w:rsidRPr="000651F1" w:rsidRDefault="003F2848" w:rsidP="003F2848">
      <w:pPr>
        <w:pStyle w:val="paragraph"/>
      </w:pPr>
      <w:r w:rsidRPr="000651F1">
        <w:tab/>
        <w:t>(c)</w:t>
      </w:r>
      <w:r w:rsidRPr="000651F1">
        <w:tab/>
        <w:t xml:space="preserve">the </w:t>
      </w:r>
      <w:r w:rsidR="00126CFE" w:rsidRPr="00126CFE">
        <w:rPr>
          <w:position w:val="6"/>
          <w:sz w:val="16"/>
        </w:rPr>
        <w:t>*</w:t>
      </w:r>
      <w:r w:rsidRPr="000651F1">
        <w:t>aged care service to which the places currently relate, and its location;</w:t>
      </w:r>
    </w:p>
    <w:p w:rsidR="003F2848" w:rsidRPr="000651F1" w:rsidRDefault="003F2848" w:rsidP="003F2848">
      <w:pPr>
        <w:pStyle w:val="paragraph"/>
      </w:pPr>
      <w:r w:rsidRPr="000651F1">
        <w:tab/>
        <w:t>(d)</w:t>
      </w:r>
      <w:r w:rsidRPr="000651F1">
        <w:tab/>
        <w:t>the proposed transfer day;</w:t>
      </w:r>
    </w:p>
    <w:p w:rsidR="003F2848" w:rsidRPr="000651F1" w:rsidRDefault="003F2848" w:rsidP="003F2848">
      <w:pPr>
        <w:pStyle w:val="paragraph"/>
      </w:pPr>
      <w:r w:rsidRPr="000651F1">
        <w:tab/>
        <w:t>(e)</w:t>
      </w:r>
      <w:r w:rsidRPr="000651F1">
        <w:tab/>
        <w:t>the transferee’s name;</w:t>
      </w:r>
    </w:p>
    <w:p w:rsidR="003F2848" w:rsidRPr="000651F1" w:rsidRDefault="003F2848" w:rsidP="003F2848">
      <w:pPr>
        <w:pStyle w:val="paragraph"/>
      </w:pPr>
      <w:r w:rsidRPr="000651F1">
        <w:tab/>
        <w:t>(f)</w:t>
      </w:r>
      <w:r w:rsidRPr="000651F1">
        <w:tab/>
        <w:t>if, after the transfer, the places would relate to a different aged care service—that aged care service, and its location;</w:t>
      </w:r>
    </w:p>
    <w:p w:rsidR="003F2848" w:rsidRPr="000651F1" w:rsidRDefault="003F2848" w:rsidP="003F2848">
      <w:pPr>
        <w:pStyle w:val="paragraph"/>
      </w:pPr>
      <w:r w:rsidRPr="000651F1">
        <w:tab/>
        <w:t>(g)</w:t>
      </w:r>
      <w:r w:rsidRPr="000651F1">
        <w:tab/>
        <w:t xml:space="preserve">whether any of the places are places included in a residential care service, or a </w:t>
      </w:r>
      <w:r w:rsidR="00126CFE" w:rsidRPr="00126CFE">
        <w:rPr>
          <w:position w:val="6"/>
          <w:sz w:val="16"/>
        </w:rPr>
        <w:t>*</w:t>
      </w:r>
      <w:r w:rsidRPr="000651F1">
        <w:t xml:space="preserve">distinct part of a residential care service, that has </w:t>
      </w:r>
      <w:r w:rsidR="00126CFE" w:rsidRPr="00126CFE">
        <w:rPr>
          <w:position w:val="6"/>
          <w:sz w:val="16"/>
        </w:rPr>
        <w:t>*</w:t>
      </w:r>
      <w:r w:rsidRPr="000651F1">
        <w:t>extra service status;</w:t>
      </w:r>
    </w:p>
    <w:p w:rsidR="003F2848" w:rsidRPr="000651F1" w:rsidRDefault="003F2848" w:rsidP="003F2848">
      <w:pPr>
        <w:pStyle w:val="paragraph"/>
      </w:pPr>
      <w:r w:rsidRPr="000651F1">
        <w:tab/>
        <w:t>(h)</w:t>
      </w:r>
      <w:r w:rsidRPr="000651F1">
        <w:tab/>
        <w:t>such other information as is specified in the Allocation Principles.</w:t>
      </w:r>
    </w:p>
    <w:p w:rsidR="003F2848" w:rsidRPr="000651F1" w:rsidRDefault="003F2848" w:rsidP="003F2848">
      <w:pPr>
        <w:pStyle w:val="subsection"/>
      </w:pPr>
      <w:r w:rsidRPr="000651F1">
        <w:tab/>
        <w:t>(4)</w:t>
      </w:r>
      <w:r w:rsidRPr="000651F1">
        <w:tab/>
        <w:t>The notice must be given:</w:t>
      </w:r>
    </w:p>
    <w:p w:rsidR="003F2848" w:rsidRPr="000651F1" w:rsidRDefault="003F2848" w:rsidP="003F2848">
      <w:pPr>
        <w:pStyle w:val="paragraph"/>
      </w:pPr>
      <w:r w:rsidRPr="000651F1">
        <w:tab/>
        <w:t>(a)</w:t>
      </w:r>
      <w:r w:rsidRPr="000651F1">
        <w:tab/>
        <w:t xml:space="preserve">if the transferee </w:t>
      </w:r>
      <w:r w:rsidR="00BA5ACA" w:rsidRPr="000651F1">
        <w:t>is an approved provider</w:t>
      </w:r>
      <w:r w:rsidRPr="000651F1">
        <w:t xml:space="preserve">—no later than 60 days, or such other period as the Secretary determines under </w:t>
      </w:r>
      <w:r w:rsidR="00F1052E" w:rsidRPr="000651F1">
        <w:t>subsection (</w:t>
      </w:r>
      <w:r w:rsidRPr="000651F1">
        <w:t>5), before the proposed transfer day specified in the notice; or</w:t>
      </w:r>
    </w:p>
    <w:p w:rsidR="003F2848" w:rsidRPr="000651F1" w:rsidRDefault="003F2848" w:rsidP="003F2848">
      <w:pPr>
        <w:pStyle w:val="paragraph"/>
      </w:pPr>
      <w:r w:rsidRPr="000651F1">
        <w:tab/>
        <w:t>(b)</w:t>
      </w:r>
      <w:r w:rsidRPr="000651F1">
        <w:tab/>
        <w:t xml:space="preserve">if the transferee </w:t>
      </w:r>
      <w:r w:rsidR="00BA5ACA" w:rsidRPr="000651F1">
        <w:t>is not an approved provider</w:t>
      </w:r>
      <w:r w:rsidRPr="000651F1">
        <w:t xml:space="preserve">—no later than 90 days, or such other period as the Secretary determines under </w:t>
      </w:r>
      <w:r w:rsidR="00F1052E" w:rsidRPr="000651F1">
        <w:t>subsection (</w:t>
      </w:r>
      <w:r w:rsidRPr="000651F1">
        <w:t>5), before the proposed transfer day specified in the notice.</w:t>
      </w:r>
    </w:p>
    <w:p w:rsidR="003F2848" w:rsidRPr="000651F1" w:rsidRDefault="003F2848" w:rsidP="003F2848">
      <w:pPr>
        <w:pStyle w:val="subsection"/>
      </w:pPr>
      <w:r w:rsidRPr="000651F1">
        <w:tab/>
        <w:t>(5)</w:t>
      </w:r>
      <w:r w:rsidRPr="000651F1">
        <w:tab/>
        <w:t xml:space="preserve">The Secretary may, at the request of the transferor and the transferee, determine another period under </w:t>
      </w:r>
      <w:r w:rsidR="00F1052E" w:rsidRPr="000651F1">
        <w:t>paragraph (</w:t>
      </w:r>
      <w:r w:rsidRPr="000651F1">
        <w:t>4)(a) or (b) if the Secretary is satisfied that it is justified in the circumstances.</w:t>
      </w:r>
    </w:p>
    <w:p w:rsidR="003F2848" w:rsidRPr="000651F1" w:rsidRDefault="003F2848" w:rsidP="003F2848">
      <w:pPr>
        <w:pStyle w:val="subsection"/>
      </w:pPr>
      <w:r w:rsidRPr="000651F1">
        <w:tab/>
        <w:t>(6)</w:t>
      </w:r>
      <w:r w:rsidRPr="000651F1">
        <w:tab/>
        <w:t>In deciding whether to make a determination, and in determining another period, the Secretary must consider any matters set out in the Allocation Principles.</w:t>
      </w:r>
    </w:p>
    <w:p w:rsidR="003F2848" w:rsidRPr="000651F1" w:rsidRDefault="003F2848" w:rsidP="003F2848">
      <w:pPr>
        <w:pStyle w:val="subsection"/>
      </w:pPr>
      <w:r w:rsidRPr="000651F1">
        <w:tab/>
        <w:t>(7)</w:t>
      </w:r>
      <w:r w:rsidRPr="000651F1">
        <w:tab/>
        <w:t xml:space="preserve">The Secretary must give written notice of his or her decision under </w:t>
      </w:r>
      <w:r w:rsidR="00F1052E" w:rsidRPr="000651F1">
        <w:t>subsection (</w:t>
      </w:r>
      <w:r w:rsidRPr="000651F1">
        <w:t>5) to the transferor and the transferee.</w:t>
      </w:r>
    </w:p>
    <w:p w:rsidR="003F2848" w:rsidRPr="000651F1" w:rsidRDefault="003F2848" w:rsidP="003F2848">
      <w:pPr>
        <w:pStyle w:val="subsection"/>
      </w:pPr>
      <w:r w:rsidRPr="000651F1">
        <w:tab/>
        <w:t>(8)</w:t>
      </w:r>
      <w:r w:rsidRPr="000651F1">
        <w:tab/>
        <w:t>If the information included in a transfer notice changes, the notice is taken not to have been given under this section unless the transferor and the transferee give the Secretary written notice of the changes.</w:t>
      </w:r>
    </w:p>
    <w:p w:rsidR="003F2848" w:rsidRPr="000651F1" w:rsidRDefault="003F2848" w:rsidP="00ED5741">
      <w:pPr>
        <w:pStyle w:val="ActHead5"/>
      </w:pPr>
      <w:bookmarkStart w:id="87" w:name="_Toc149827740"/>
      <w:r w:rsidRPr="000651F1">
        <w:rPr>
          <w:rStyle w:val="CharSectno"/>
        </w:rPr>
        <w:t>16</w:t>
      </w:r>
      <w:r w:rsidR="00126CFE">
        <w:rPr>
          <w:rStyle w:val="CharSectno"/>
        </w:rPr>
        <w:noBreakHyphen/>
      </w:r>
      <w:r w:rsidRPr="000651F1">
        <w:rPr>
          <w:rStyle w:val="CharSectno"/>
        </w:rPr>
        <w:t>3</w:t>
      </w:r>
      <w:r w:rsidRPr="000651F1">
        <w:t xml:space="preserve">  Consideration of notices</w:t>
      </w:r>
      <w:bookmarkEnd w:id="87"/>
    </w:p>
    <w:p w:rsidR="003F2848" w:rsidRPr="000651F1" w:rsidRDefault="003F2848" w:rsidP="00ED5741">
      <w:pPr>
        <w:pStyle w:val="subsection"/>
        <w:keepNext/>
        <w:keepLines/>
      </w:pPr>
      <w:r w:rsidRPr="000651F1">
        <w:tab/>
        <w:t>(1)</w:t>
      </w:r>
      <w:r w:rsidRPr="000651F1">
        <w:tab/>
        <w:t>If the Secretary receives a transfer notice, the Secretary must consider whether the Secretary is satisfied of the following:</w:t>
      </w:r>
    </w:p>
    <w:p w:rsidR="003F2848" w:rsidRPr="000651F1" w:rsidRDefault="003F2848" w:rsidP="00ED5741">
      <w:pPr>
        <w:pStyle w:val="paragraph"/>
        <w:keepNext/>
        <w:keepLines/>
      </w:pPr>
      <w:r w:rsidRPr="000651F1">
        <w:tab/>
        <w:t>(a)</w:t>
      </w:r>
      <w:r w:rsidRPr="000651F1">
        <w:tab/>
        <w:t xml:space="preserve">whether the transfer would meet the objectives of the planning process set out in </w:t>
      </w:r>
      <w:r w:rsidR="00D91D48" w:rsidRPr="000651F1">
        <w:t>section 1</w:t>
      </w:r>
      <w:r w:rsidRPr="000651F1">
        <w:t>2</w:t>
      </w:r>
      <w:r w:rsidR="00126CFE">
        <w:noBreakHyphen/>
      </w:r>
      <w:r w:rsidRPr="000651F1">
        <w:t>2;</w:t>
      </w:r>
    </w:p>
    <w:p w:rsidR="003F2848" w:rsidRPr="000651F1" w:rsidRDefault="003F2848" w:rsidP="00ED5741">
      <w:pPr>
        <w:pStyle w:val="paragraph"/>
      </w:pPr>
      <w:r w:rsidRPr="000651F1">
        <w:tab/>
        <w:t>(b)</w:t>
      </w:r>
      <w:r w:rsidRPr="000651F1">
        <w:tab/>
        <w:t xml:space="preserve">if the places were allocated to meet the needs of </w:t>
      </w:r>
      <w:r w:rsidR="00126CFE" w:rsidRPr="00126CFE">
        <w:rPr>
          <w:position w:val="6"/>
          <w:sz w:val="16"/>
        </w:rPr>
        <w:t>*</w:t>
      </w:r>
      <w:r w:rsidRPr="000651F1">
        <w:t>people with special needs—whether those needs would continue to be met after the transfer;</w:t>
      </w:r>
    </w:p>
    <w:p w:rsidR="003F2848" w:rsidRPr="000651F1" w:rsidRDefault="003F2848" w:rsidP="00ED5741">
      <w:pPr>
        <w:pStyle w:val="paragraph"/>
      </w:pPr>
      <w:r w:rsidRPr="000651F1">
        <w:tab/>
        <w:t>(c)</w:t>
      </w:r>
      <w:r w:rsidRPr="000651F1">
        <w:tab/>
        <w:t>the suitability of the transferee to provide the aged care to which the places to be transferred relate;</w:t>
      </w:r>
    </w:p>
    <w:p w:rsidR="003F2848" w:rsidRPr="000651F1" w:rsidRDefault="003F2848" w:rsidP="003F2848">
      <w:pPr>
        <w:pStyle w:val="paragraph"/>
      </w:pPr>
      <w:r w:rsidRPr="000651F1">
        <w:tab/>
        <w:t>(d)</w:t>
      </w:r>
      <w:r w:rsidRPr="000651F1">
        <w:tab/>
        <w:t xml:space="preserve">if, after the transfer, the </w:t>
      </w:r>
      <w:r w:rsidR="00126CFE" w:rsidRPr="00126CFE">
        <w:rPr>
          <w:position w:val="6"/>
          <w:sz w:val="16"/>
        </w:rPr>
        <w:t>*</w:t>
      </w:r>
      <w:r w:rsidRPr="000651F1">
        <w:t xml:space="preserve">places would relate to a different </w:t>
      </w:r>
      <w:r w:rsidR="00126CFE" w:rsidRPr="00126CFE">
        <w:rPr>
          <w:position w:val="6"/>
          <w:sz w:val="16"/>
        </w:rPr>
        <w:t>*</w:t>
      </w:r>
      <w:r w:rsidRPr="000651F1">
        <w:t>aged care service:</w:t>
      </w:r>
    </w:p>
    <w:p w:rsidR="003F2848" w:rsidRPr="000651F1" w:rsidRDefault="003F2848" w:rsidP="003F2848">
      <w:pPr>
        <w:pStyle w:val="paragraphsub"/>
      </w:pPr>
      <w:r w:rsidRPr="000651F1">
        <w:tab/>
        <w:t>(i)</w:t>
      </w:r>
      <w:r w:rsidRPr="000651F1">
        <w:tab/>
        <w:t>the financial viability, if the transfer were to occur, of the aged care service in which the places are currently included; and</w:t>
      </w:r>
    </w:p>
    <w:p w:rsidR="003F2848" w:rsidRPr="000651F1" w:rsidRDefault="003F2848" w:rsidP="003F2848">
      <w:pPr>
        <w:pStyle w:val="paragraphsub"/>
      </w:pPr>
      <w:r w:rsidRPr="000651F1">
        <w:tab/>
        <w:t>(ii)</w:t>
      </w:r>
      <w:r w:rsidRPr="000651F1">
        <w:tab/>
        <w:t>the financial viability, if the transfer were to occur, of the aged care service in which the places would be included; and</w:t>
      </w:r>
    </w:p>
    <w:p w:rsidR="003F2848" w:rsidRPr="000651F1" w:rsidRDefault="003F2848" w:rsidP="003F2848">
      <w:pPr>
        <w:pStyle w:val="paragraphsub"/>
      </w:pPr>
      <w:r w:rsidRPr="000651F1">
        <w:tab/>
        <w:t>(iii)</w:t>
      </w:r>
      <w:r w:rsidRPr="000651F1">
        <w:tab/>
        <w:t>the suitability of the premises being used, or proposed to be used, to provide care through that aged care service; and</w:t>
      </w:r>
    </w:p>
    <w:p w:rsidR="003F2848" w:rsidRPr="000651F1" w:rsidRDefault="003F2848" w:rsidP="003F2848">
      <w:pPr>
        <w:pStyle w:val="paragraphsub"/>
      </w:pPr>
      <w:r w:rsidRPr="000651F1">
        <w:tab/>
        <w:t>(iv)</w:t>
      </w:r>
      <w:r w:rsidRPr="000651F1">
        <w:tab/>
        <w:t>the adequacy of the standard of care, accommodation and other services provided, or proposed to be provided, by that aged care service; and</w:t>
      </w:r>
    </w:p>
    <w:p w:rsidR="003F2848" w:rsidRPr="000651F1" w:rsidRDefault="003F2848" w:rsidP="003F2848">
      <w:pPr>
        <w:pStyle w:val="paragraphsub"/>
      </w:pPr>
      <w:r w:rsidRPr="000651F1">
        <w:tab/>
        <w:t>(v)</w:t>
      </w:r>
      <w:r w:rsidRPr="000651F1">
        <w:tab/>
        <w:t>whether the proposals set out in the notice, for ensuring that care needs are appropriately met for care recipients who are being provided with care in respect of those places, are satisfactory;</w:t>
      </w:r>
    </w:p>
    <w:p w:rsidR="003F2848" w:rsidRPr="000651F1" w:rsidRDefault="003F2848" w:rsidP="003F2848">
      <w:pPr>
        <w:pStyle w:val="paragraph"/>
      </w:pPr>
      <w:r w:rsidRPr="000651F1">
        <w:tab/>
        <w:t>(e)</w:t>
      </w:r>
      <w:r w:rsidRPr="000651F1">
        <w:tab/>
        <w:t>if the transferee has been a provider of aged care—its satisfactory conduct as such a provider, and its compliance with its responsibilities as such a provider and its obligations arising from the receipt of any payments from the Commonwealth for providing that aged care;</w:t>
      </w:r>
    </w:p>
    <w:p w:rsidR="003F2848" w:rsidRPr="000651F1" w:rsidRDefault="003F2848" w:rsidP="003F2848">
      <w:pPr>
        <w:pStyle w:val="paragraph"/>
      </w:pPr>
      <w:r w:rsidRPr="000651F1">
        <w:tab/>
        <w:t>(f)</w:t>
      </w:r>
      <w:r w:rsidRPr="000651F1">
        <w:tab/>
        <w:t xml:space="preserve">if the transferee has relevant </w:t>
      </w:r>
      <w:r w:rsidR="00126CFE" w:rsidRPr="00126CFE">
        <w:rPr>
          <w:position w:val="6"/>
          <w:sz w:val="16"/>
        </w:rPr>
        <w:t>*</w:t>
      </w:r>
      <w:r w:rsidRPr="000651F1">
        <w:t>key personnel in common with a person who is or has been an approved provider—the satisfactory conduct of that person as a provider of aged care, and its compliance with its responsibilities as such a provider and its obligations arising from the receipt of any payments from the Commonwealth for providing that aged care;</w:t>
      </w:r>
    </w:p>
    <w:p w:rsidR="003F2848" w:rsidRPr="000651F1" w:rsidRDefault="003F2848" w:rsidP="003F2848">
      <w:pPr>
        <w:pStyle w:val="paragraph"/>
      </w:pPr>
      <w:r w:rsidRPr="000651F1">
        <w:tab/>
        <w:t>(g)</w:t>
      </w:r>
      <w:r w:rsidRPr="000651F1">
        <w:tab/>
        <w:t>any other matters set out in the Allocation Principles.</w:t>
      </w:r>
    </w:p>
    <w:p w:rsidR="003F2848" w:rsidRPr="000651F1" w:rsidRDefault="003F2848" w:rsidP="003F2848">
      <w:pPr>
        <w:pStyle w:val="subsection"/>
      </w:pPr>
      <w:r w:rsidRPr="000651F1">
        <w:tab/>
        <w:t>(2)</w:t>
      </w:r>
      <w:r w:rsidRPr="000651F1">
        <w:tab/>
        <w:t xml:space="preserve">The reference in </w:t>
      </w:r>
      <w:r w:rsidR="00F1052E" w:rsidRPr="000651F1">
        <w:t>paragraphs (</w:t>
      </w:r>
      <w:r w:rsidRPr="000651F1">
        <w:t>1)(e) and (f) to aged care includes a reference to any care for the aged, whether provided before or after the commencement of this subsection, in respect of which any payment was or is payable under a law of the Commonwealth.</w:t>
      </w:r>
    </w:p>
    <w:p w:rsidR="003F2848" w:rsidRPr="000651F1" w:rsidRDefault="003F2848" w:rsidP="003F2848">
      <w:pPr>
        <w:pStyle w:val="subsection"/>
      </w:pPr>
      <w:r w:rsidRPr="000651F1">
        <w:tab/>
        <w:t>(3)</w:t>
      </w:r>
      <w:r w:rsidRPr="000651F1">
        <w:tab/>
        <w:t xml:space="preserve">For the purposes of </w:t>
      </w:r>
      <w:r w:rsidR="00F1052E" w:rsidRPr="000651F1">
        <w:t>paragraph (</w:t>
      </w:r>
      <w:r w:rsidRPr="000651F1">
        <w:t xml:space="preserve">1)(f), the transferee has </w:t>
      </w:r>
      <w:r w:rsidRPr="000651F1">
        <w:rPr>
          <w:b/>
          <w:i/>
        </w:rPr>
        <w:t>relevant key personnel in common</w:t>
      </w:r>
      <w:r w:rsidRPr="000651F1">
        <w:t xml:space="preserve"> with a person who is or has been an approved provider if:</w:t>
      </w:r>
    </w:p>
    <w:p w:rsidR="003F2848" w:rsidRPr="000651F1" w:rsidRDefault="003F2848" w:rsidP="003F2848">
      <w:pPr>
        <w:pStyle w:val="paragraph"/>
      </w:pPr>
      <w:r w:rsidRPr="000651F1">
        <w:tab/>
        <w:t>(a)</w:t>
      </w:r>
      <w:r w:rsidRPr="000651F1">
        <w:tab/>
        <w:t xml:space="preserve">at the time the person provided </w:t>
      </w:r>
      <w:r w:rsidR="00126CFE" w:rsidRPr="00126CFE">
        <w:rPr>
          <w:position w:val="6"/>
          <w:sz w:val="16"/>
        </w:rPr>
        <w:t>*</w:t>
      </w:r>
      <w:r w:rsidRPr="000651F1">
        <w:t xml:space="preserve">aged care as an approved provider, another person was one of its </w:t>
      </w:r>
      <w:r w:rsidR="00126CFE" w:rsidRPr="00126CFE">
        <w:rPr>
          <w:position w:val="6"/>
          <w:sz w:val="16"/>
        </w:rPr>
        <w:t>*</w:t>
      </w:r>
      <w:r w:rsidRPr="000651F1">
        <w:t>key personnel; and</w:t>
      </w:r>
    </w:p>
    <w:p w:rsidR="003F2848" w:rsidRPr="000651F1" w:rsidRDefault="003F2848" w:rsidP="003F2848">
      <w:pPr>
        <w:pStyle w:val="paragraph"/>
      </w:pPr>
      <w:r w:rsidRPr="000651F1">
        <w:tab/>
        <w:t>(b)</w:t>
      </w:r>
      <w:r w:rsidRPr="000651F1">
        <w:tab/>
        <w:t>that other person is one of the key personnel of the transferee.</w:t>
      </w:r>
    </w:p>
    <w:p w:rsidR="003F2848" w:rsidRPr="000651F1" w:rsidRDefault="003F2848" w:rsidP="003F2848">
      <w:pPr>
        <w:pStyle w:val="ActHead5"/>
      </w:pPr>
      <w:bookmarkStart w:id="88" w:name="_Toc149827741"/>
      <w:r w:rsidRPr="000651F1">
        <w:rPr>
          <w:rStyle w:val="CharSectno"/>
        </w:rPr>
        <w:t>16</w:t>
      </w:r>
      <w:r w:rsidR="00126CFE">
        <w:rPr>
          <w:rStyle w:val="CharSectno"/>
        </w:rPr>
        <w:noBreakHyphen/>
      </w:r>
      <w:r w:rsidRPr="000651F1">
        <w:rPr>
          <w:rStyle w:val="CharSectno"/>
        </w:rPr>
        <w:t>4</w:t>
      </w:r>
      <w:r w:rsidRPr="000651F1">
        <w:t xml:space="preserve">  Notice to resolve</w:t>
      </w:r>
      <w:bookmarkEnd w:id="88"/>
    </w:p>
    <w:p w:rsidR="003F2848" w:rsidRPr="000651F1" w:rsidRDefault="003F2848" w:rsidP="003F2848">
      <w:pPr>
        <w:pStyle w:val="subsection"/>
      </w:pPr>
      <w:r w:rsidRPr="000651F1">
        <w:tab/>
        <w:t>(1)</w:t>
      </w:r>
      <w:r w:rsidRPr="000651F1">
        <w:tab/>
        <w:t>If the Secretary receives a transfer notice and any issues relating to the transfer are of concern to the Secretary, then no more than 28 days after receiving the transfer notice the Secretary may issue the transferor and transferee a notice to resolve.</w:t>
      </w:r>
    </w:p>
    <w:p w:rsidR="003F2848" w:rsidRPr="000651F1" w:rsidRDefault="003F2848" w:rsidP="003F2848">
      <w:pPr>
        <w:pStyle w:val="subsection"/>
      </w:pPr>
      <w:r w:rsidRPr="000651F1">
        <w:tab/>
        <w:t>(2)</w:t>
      </w:r>
      <w:r w:rsidRPr="000651F1">
        <w:tab/>
        <w:t>The notice to resolve must:</w:t>
      </w:r>
    </w:p>
    <w:p w:rsidR="003F2848" w:rsidRPr="000651F1" w:rsidRDefault="003F2848" w:rsidP="003F2848">
      <w:pPr>
        <w:pStyle w:val="paragraph"/>
      </w:pPr>
      <w:r w:rsidRPr="000651F1">
        <w:tab/>
        <w:t>(a)</w:t>
      </w:r>
      <w:r w:rsidRPr="000651F1">
        <w:tab/>
        <w:t>be in writing; and</w:t>
      </w:r>
    </w:p>
    <w:p w:rsidR="003F2848" w:rsidRPr="000651F1" w:rsidRDefault="003F2848" w:rsidP="003F2848">
      <w:pPr>
        <w:pStyle w:val="paragraph"/>
      </w:pPr>
      <w:r w:rsidRPr="000651F1">
        <w:tab/>
        <w:t>(b)</w:t>
      </w:r>
      <w:r w:rsidRPr="000651F1">
        <w:tab/>
        <w:t>specify the issue of concern to the Secretary; and</w:t>
      </w:r>
    </w:p>
    <w:p w:rsidR="003F2848" w:rsidRPr="000651F1" w:rsidRDefault="003F2848" w:rsidP="003F2848">
      <w:pPr>
        <w:pStyle w:val="paragraph"/>
      </w:pPr>
      <w:r w:rsidRPr="000651F1">
        <w:tab/>
        <w:t>(c)</w:t>
      </w:r>
      <w:r w:rsidRPr="000651F1">
        <w:tab/>
        <w:t>specify the person who is to resolve the issue; and</w:t>
      </w:r>
    </w:p>
    <w:p w:rsidR="003F2848" w:rsidRPr="000651F1" w:rsidRDefault="003F2848" w:rsidP="003F2848">
      <w:pPr>
        <w:pStyle w:val="paragraph"/>
      </w:pPr>
      <w:r w:rsidRPr="000651F1">
        <w:tab/>
        <w:t>(d)</w:t>
      </w:r>
      <w:r w:rsidRPr="000651F1">
        <w:tab/>
        <w:t>specify the action the Secretary requires the person to take to resolve the issue; and</w:t>
      </w:r>
    </w:p>
    <w:p w:rsidR="003F2848" w:rsidRPr="000651F1" w:rsidRDefault="003F2848" w:rsidP="003F2848">
      <w:pPr>
        <w:pStyle w:val="paragraph"/>
      </w:pPr>
      <w:r w:rsidRPr="000651F1">
        <w:tab/>
        <w:t>(e)</w:t>
      </w:r>
      <w:r w:rsidRPr="000651F1">
        <w:tab/>
        <w:t>invite the transferee and transferor to make submissions addressing the matters, in writing, to the Secretary within 28 days after receiving the notice or such shorter period as is specified in the notice; and</w:t>
      </w:r>
    </w:p>
    <w:p w:rsidR="003F2848" w:rsidRPr="000651F1" w:rsidRDefault="003F2848" w:rsidP="003F2848">
      <w:pPr>
        <w:pStyle w:val="paragraph"/>
      </w:pPr>
      <w:r w:rsidRPr="000651F1">
        <w:tab/>
        <w:t>(f)</w:t>
      </w:r>
      <w:r w:rsidRPr="000651F1">
        <w:tab/>
        <w:t xml:space="preserve">state that, if any matters specified in that notice remain of concern to the Secretary after the submissions (if any) have been considered, the Secretary may issue a veto notice under </w:t>
      </w:r>
      <w:r w:rsidR="00D91D48" w:rsidRPr="000651F1">
        <w:t>section 1</w:t>
      </w:r>
      <w:r w:rsidRPr="000651F1">
        <w:t>6</w:t>
      </w:r>
      <w:r w:rsidR="00126CFE">
        <w:noBreakHyphen/>
      </w:r>
      <w:r w:rsidRPr="000651F1">
        <w:t>6.</w:t>
      </w:r>
    </w:p>
    <w:p w:rsidR="003F2848" w:rsidRPr="000651F1" w:rsidRDefault="003F2848" w:rsidP="003F2848">
      <w:pPr>
        <w:pStyle w:val="ActHead5"/>
      </w:pPr>
      <w:bookmarkStart w:id="89" w:name="_Toc149827742"/>
      <w:r w:rsidRPr="000651F1">
        <w:rPr>
          <w:rStyle w:val="CharSectno"/>
        </w:rPr>
        <w:t>16</w:t>
      </w:r>
      <w:r w:rsidR="00126CFE">
        <w:rPr>
          <w:rStyle w:val="CharSectno"/>
        </w:rPr>
        <w:noBreakHyphen/>
      </w:r>
      <w:r w:rsidRPr="000651F1">
        <w:rPr>
          <w:rStyle w:val="CharSectno"/>
        </w:rPr>
        <w:t>5</w:t>
      </w:r>
      <w:r w:rsidRPr="000651F1">
        <w:t xml:space="preserve">  Change to proposed transfer day</w:t>
      </w:r>
      <w:bookmarkEnd w:id="89"/>
    </w:p>
    <w:p w:rsidR="003F2848" w:rsidRPr="000651F1" w:rsidRDefault="003F2848" w:rsidP="003F2848">
      <w:pPr>
        <w:pStyle w:val="subsection"/>
      </w:pPr>
      <w:r w:rsidRPr="000651F1">
        <w:tab/>
        <w:t>(1)</w:t>
      </w:r>
      <w:r w:rsidRPr="000651F1">
        <w:tab/>
        <w:t xml:space="preserve">A proposed transfer day (the </w:t>
      </w:r>
      <w:r w:rsidRPr="000651F1">
        <w:rPr>
          <w:b/>
          <w:i/>
        </w:rPr>
        <w:t>changing proposed transfer day</w:t>
      </w:r>
      <w:r w:rsidRPr="000651F1">
        <w:t>) becomes a later day if one of the following occurs:</w:t>
      </w:r>
    </w:p>
    <w:p w:rsidR="003F2848" w:rsidRPr="000651F1" w:rsidRDefault="003F2848" w:rsidP="003F2848">
      <w:pPr>
        <w:pStyle w:val="paragraph"/>
      </w:pPr>
      <w:r w:rsidRPr="000651F1">
        <w:tab/>
        <w:t>(a)</w:t>
      </w:r>
      <w:r w:rsidRPr="000651F1">
        <w:tab/>
        <w:t>the Secretary is given a notice under sub</w:t>
      </w:r>
      <w:r w:rsidR="00D91D48" w:rsidRPr="000651F1">
        <w:t>section 1</w:t>
      </w:r>
      <w:r w:rsidRPr="000651F1">
        <w:t>6</w:t>
      </w:r>
      <w:r w:rsidR="00126CFE">
        <w:noBreakHyphen/>
      </w:r>
      <w:r w:rsidRPr="000651F1">
        <w:t>2(8) no more than 28 days before the changing proposed transfer day;</w:t>
      </w:r>
    </w:p>
    <w:p w:rsidR="003F2848" w:rsidRPr="000651F1" w:rsidRDefault="003F2848" w:rsidP="003F2848">
      <w:pPr>
        <w:pStyle w:val="paragraph"/>
      </w:pPr>
      <w:r w:rsidRPr="000651F1">
        <w:tab/>
        <w:t>(b)</w:t>
      </w:r>
      <w:r w:rsidRPr="000651F1">
        <w:tab/>
        <w:t xml:space="preserve">the Secretary issues the transferor and transferee a notice to resolve under </w:t>
      </w:r>
      <w:r w:rsidR="00D91D48" w:rsidRPr="000651F1">
        <w:t>section 1</w:t>
      </w:r>
      <w:r w:rsidRPr="000651F1">
        <w:t>6</w:t>
      </w:r>
      <w:r w:rsidR="00126CFE">
        <w:noBreakHyphen/>
      </w:r>
      <w:r w:rsidRPr="000651F1">
        <w:t>4.</w:t>
      </w:r>
    </w:p>
    <w:p w:rsidR="003F2848" w:rsidRPr="000651F1" w:rsidRDefault="003F2848" w:rsidP="003F2848">
      <w:pPr>
        <w:pStyle w:val="notetext"/>
      </w:pPr>
      <w:r w:rsidRPr="000651F1">
        <w:t>Note:</w:t>
      </w:r>
      <w:r w:rsidRPr="000651F1">
        <w:tab/>
        <w:t>This section may operate multiple times in respect of one transfer.</w:t>
      </w:r>
    </w:p>
    <w:p w:rsidR="003F2848" w:rsidRPr="000651F1" w:rsidRDefault="003F2848" w:rsidP="003F2848">
      <w:pPr>
        <w:pStyle w:val="subsection"/>
      </w:pPr>
      <w:r w:rsidRPr="000651F1">
        <w:tab/>
        <w:t>(2)</w:t>
      </w:r>
      <w:r w:rsidRPr="000651F1">
        <w:tab/>
        <w:t xml:space="preserve">Subject to </w:t>
      </w:r>
      <w:r w:rsidR="00F1052E" w:rsidRPr="000651F1">
        <w:t>subsection (</w:t>
      </w:r>
      <w:r w:rsidRPr="000651F1">
        <w:t>3), the proposed transfer day becomes the 29th day after the changing proposed transfer day.</w:t>
      </w:r>
    </w:p>
    <w:p w:rsidR="003F2848" w:rsidRPr="000651F1" w:rsidRDefault="003F2848" w:rsidP="003F2848">
      <w:pPr>
        <w:pStyle w:val="subsection"/>
      </w:pPr>
      <w:r w:rsidRPr="000651F1">
        <w:tab/>
        <w:t>(3)</w:t>
      </w:r>
      <w:r w:rsidRPr="000651F1">
        <w:tab/>
        <w:t>However, if before the end of the 28th day after the changing proposed transfer day:</w:t>
      </w:r>
    </w:p>
    <w:p w:rsidR="003F2848" w:rsidRPr="000651F1" w:rsidRDefault="003F2848" w:rsidP="003F2848">
      <w:pPr>
        <w:pStyle w:val="paragraph"/>
      </w:pPr>
      <w:r w:rsidRPr="000651F1">
        <w:tab/>
        <w:t>(a)</w:t>
      </w:r>
      <w:r w:rsidRPr="000651F1">
        <w:tab/>
        <w:t>the transferor and transferee agree, in writing, to another proposed transfer day that is later than the 29th day after the changing proposed transfer day; and</w:t>
      </w:r>
    </w:p>
    <w:p w:rsidR="003F2848" w:rsidRPr="000651F1" w:rsidRDefault="003F2848" w:rsidP="003F2848">
      <w:pPr>
        <w:pStyle w:val="paragraph"/>
      </w:pPr>
      <w:r w:rsidRPr="000651F1">
        <w:tab/>
        <w:t>(b)</w:t>
      </w:r>
      <w:r w:rsidRPr="000651F1">
        <w:tab/>
        <w:t>the Secretary agrees, in writing, to the other proposed transfer day;</w:t>
      </w:r>
    </w:p>
    <w:p w:rsidR="003F2848" w:rsidRPr="000651F1" w:rsidRDefault="003F2848" w:rsidP="003F2848">
      <w:pPr>
        <w:pStyle w:val="subsection2"/>
      </w:pPr>
      <w:r w:rsidRPr="000651F1">
        <w:t>the other proposed transfer day becomes the proposed transfer day.</w:t>
      </w:r>
    </w:p>
    <w:p w:rsidR="003F2848" w:rsidRPr="000651F1" w:rsidRDefault="003F2848" w:rsidP="003F2848">
      <w:pPr>
        <w:pStyle w:val="ActHead5"/>
      </w:pPr>
      <w:bookmarkStart w:id="90" w:name="_Toc149827743"/>
      <w:r w:rsidRPr="000651F1">
        <w:rPr>
          <w:rStyle w:val="CharSectno"/>
        </w:rPr>
        <w:t>16</w:t>
      </w:r>
      <w:r w:rsidR="00126CFE">
        <w:rPr>
          <w:rStyle w:val="CharSectno"/>
        </w:rPr>
        <w:noBreakHyphen/>
      </w:r>
      <w:r w:rsidRPr="000651F1">
        <w:rPr>
          <w:rStyle w:val="CharSectno"/>
        </w:rPr>
        <w:t>6</w:t>
      </w:r>
      <w:r w:rsidRPr="000651F1">
        <w:t xml:space="preserve">  Veto notice</w:t>
      </w:r>
      <w:bookmarkEnd w:id="90"/>
    </w:p>
    <w:p w:rsidR="003F2848" w:rsidRPr="000651F1" w:rsidRDefault="003F2848" w:rsidP="003F2848">
      <w:pPr>
        <w:pStyle w:val="subsection"/>
      </w:pPr>
      <w:r w:rsidRPr="000651F1">
        <w:tab/>
        <w:t>(1)</w:t>
      </w:r>
      <w:r w:rsidRPr="000651F1">
        <w:tab/>
        <w:t xml:space="preserve">If the Secretary receives a transfer notice relating to a </w:t>
      </w:r>
      <w:r w:rsidR="00126CFE" w:rsidRPr="00126CFE">
        <w:rPr>
          <w:position w:val="6"/>
          <w:sz w:val="16"/>
        </w:rPr>
        <w:t>*</w:t>
      </w:r>
      <w:r w:rsidRPr="000651F1">
        <w:t>place, the Secretary may, at least 7 days before the proposed transfer day, give the transferor and transferee a veto notice rejecting the transfer if:</w:t>
      </w:r>
    </w:p>
    <w:p w:rsidR="003F2848" w:rsidRPr="000651F1" w:rsidRDefault="003F2848" w:rsidP="003F2848">
      <w:pPr>
        <w:pStyle w:val="paragraph"/>
      </w:pPr>
      <w:r w:rsidRPr="000651F1">
        <w:tab/>
        <w:t>(a)</w:t>
      </w:r>
      <w:r w:rsidRPr="000651F1">
        <w:tab/>
        <w:t>a notice to resolve has been given in respect of the transfer and issues specified in that notice remain of concern to the Secretary; or</w:t>
      </w:r>
    </w:p>
    <w:p w:rsidR="003F2848" w:rsidRPr="000651F1" w:rsidRDefault="003F2848" w:rsidP="003F2848">
      <w:pPr>
        <w:pStyle w:val="paragraph"/>
      </w:pPr>
      <w:r w:rsidRPr="000651F1">
        <w:tab/>
        <w:t>(b)</w:t>
      </w:r>
      <w:r w:rsidRPr="000651F1">
        <w:tab/>
        <w:t xml:space="preserve">the Secretary is not satisfied of the matters in </w:t>
      </w:r>
      <w:r w:rsidR="00D91D48" w:rsidRPr="000651F1">
        <w:t>section 1</w:t>
      </w:r>
      <w:r w:rsidRPr="000651F1">
        <w:t>6</w:t>
      </w:r>
      <w:r w:rsidR="00126CFE">
        <w:noBreakHyphen/>
      </w:r>
      <w:r w:rsidRPr="000651F1">
        <w:t>3 in relation to the transfer; or</w:t>
      </w:r>
    </w:p>
    <w:p w:rsidR="003F2848" w:rsidRPr="000651F1" w:rsidRDefault="003F2848" w:rsidP="003F2848">
      <w:pPr>
        <w:pStyle w:val="paragraph"/>
      </w:pPr>
      <w:r w:rsidRPr="000651F1">
        <w:tab/>
        <w:t>(c)</w:t>
      </w:r>
      <w:r w:rsidRPr="000651F1">
        <w:tab/>
        <w:t xml:space="preserve">for cases where the transfer would result in residential care in respect of the place being provided through a residential care service in a different location where that residential care service has, or a </w:t>
      </w:r>
      <w:r w:rsidR="00126CFE" w:rsidRPr="00126CFE">
        <w:rPr>
          <w:position w:val="6"/>
          <w:sz w:val="16"/>
        </w:rPr>
        <w:t>*</w:t>
      </w:r>
      <w:r w:rsidRPr="000651F1">
        <w:t xml:space="preserve">distinct part of that service has, </w:t>
      </w:r>
      <w:r w:rsidR="00126CFE" w:rsidRPr="00126CFE">
        <w:rPr>
          <w:position w:val="6"/>
          <w:sz w:val="16"/>
        </w:rPr>
        <w:t>*</w:t>
      </w:r>
      <w:r w:rsidRPr="000651F1">
        <w:t>extra service status—neither sub</w:t>
      </w:r>
      <w:r w:rsidR="00D91D48" w:rsidRPr="000651F1">
        <w:t>section 1</w:t>
      </w:r>
      <w:r w:rsidRPr="000651F1">
        <w:t>6</w:t>
      </w:r>
      <w:r w:rsidR="00126CFE">
        <w:noBreakHyphen/>
      </w:r>
      <w:r w:rsidRPr="000651F1">
        <w:t>7(1) nor (2) applies in relation to the transfer; or</w:t>
      </w:r>
    </w:p>
    <w:p w:rsidR="003F2848" w:rsidRPr="000651F1" w:rsidRDefault="003F2848" w:rsidP="003F2848">
      <w:pPr>
        <w:pStyle w:val="paragraph"/>
      </w:pPr>
      <w:r w:rsidRPr="000651F1">
        <w:tab/>
        <w:t>(d)</w:t>
      </w:r>
      <w:r w:rsidRPr="000651F1">
        <w:tab/>
        <w:t>the proposed transfer would result in the place being transferred to another State or Territory; or</w:t>
      </w:r>
    </w:p>
    <w:p w:rsidR="003F2848" w:rsidRPr="000651F1" w:rsidRDefault="003F2848" w:rsidP="003F2848">
      <w:pPr>
        <w:pStyle w:val="paragraph"/>
      </w:pPr>
      <w:r w:rsidRPr="000651F1">
        <w:tab/>
        <w:t>(e)</w:t>
      </w:r>
      <w:r w:rsidRPr="000651F1">
        <w:tab/>
        <w:t>circumstances specified in the Allocation Principles exist.</w:t>
      </w:r>
    </w:p>
    <w:p w:rsidR="003F2848" w:rsidRPr="000651F1" w:rsidRDefault="003F2848" w:rsidP="003F2848">
      <w:pPr>
        <w:pStyle w:val="notetext"/>
      </w:pPr>
      <w:r w:rsidRPr="000651F1">
        <w:t>Note:</w:t>
      </w:r>
      <w:r w:rsidRPr="000651F1">
        <w:tab/>
        <w:t xml:space="preserve">Decisions to give a veto notice are reviewable under </w:t>
      </w:r>
      <w:r w:rsidR="00911D16" w:rsidRPr="000651F1">
        <w:t>Part 6</w:t>
      </w:r>
      <w:r w:rsidRPr="000651F1">
        <w:t>.1.</w:t>
      </w:r>
    </w:p>
    <w:p w:rsidR="003F2848" w:rsidRPr="000651F1" w:rsidRDefault="003F2848" w:rsidP="003F2848">
      <w:pPr>
        <w:pStyle w:val="subsection"/>
      </w:pPr>
      <w:r w:rsidRPr="000651F1">
        <w:tab/>
        <w:t>(2)</w:t>
      </w:r>
      <w:r w:rsidRPr="000651F1">
        <w:tab/>
        <w:t>A veto notice must:</w:t>
      </w:r>
    </w:p>
    <w:p w:rsidR="003F2848" w:rsidRPr="000651F1" w:rsidRDefault="003F2848" w:rsidP="003F2848">
      <w:pPr>
        <w:pStyle w:val="paragraph"/>
      </w:pPr>
      <w:r w:rsidRPr="000651F1">
        <w:tab/>
        <w:t>(a)</w:t>
      </w:r>
      <w:r w:rsidRPr="000651F1">
        <w:tab/>
        <w:t>be in writing; and</w:t>
      </w:r>
    </w:p>
    <w:p w:rsidR="003F2848" w:rsidRPr="000651F1" w:rsidRDefault="003F2848" w:rsidP="003F2848">
      <w:pPr>
        <w:pStyle w:val="paragraph"/>
      </w:pPr>
      <w:r w:rsidRPr="000651F1">
        <w:tab/>
        <w:t>(b)</w:t>
      </w:r>
      <w:r w:rsidRPr="000651F1">
        <w:tab/>
        <w:t>contain a statement that it is a notice under this section; and</w:t>
      </w:r>
    </w:p>
    <w:p w:rsidR="003F2848" w:rsidRPr="000651F1" w:rsidRDefault="003F2848" w:rsidP="003F2848">
      <w:pPr>
        <w:pStyle w:val="paragraph"/>
      </w:pPr>
      <w:r w:rsidRPr="000651F1">
        <w:tab/>
        <w:t>(c)</w:t>
      </w:r>
      <w:r w:rsidRPr="000651F1">
        <w:tab/>
        <w:t>state the reasons for giving the veto notice.</w:t>
      </w:r>
    </w:p>
    <w:p w:rsidR="003F2848" w:rsidRPr="000651F1" w:rsidRDefault="003F2848" w:rsidP="003F2848">
      <w:pPr>
        <w:pStyle w:val="ActHead5"/>
      </w:pPr>
      <w:bookmarkStart w:id="91" w:name="_Toc149827744"/>
      <w:r w:rsidRPr="000651F1">
        <w:rPr>
          <w:rStyle w:val="CharSectno"/>
        </w:rPr>
        <w:t>16</w:t>
      </w:r>
      <w:r w:rsidR="00126CFE">
        <w:rPr>
          <w:rStyle w:val="CharSectno"/>
        </w:rPr>
        <w:noBreakHyphen/>
      </w:r>
      <w:r w:rsidRPr="000651F1">
        <w:rPr>
          <w:rStyle w:val="CharSectno"/>
        </w:rPr>
        <w:t>7</w:t>
      </w:r>
      <w:r w:rsidRPr="000651F1">
        <w:t xml:space="preserve">  Transfer of places to service with extra service status</w:t>
      </w:r>
      <w:bookmarkEnd w:id="91"/>
    </w:p>
    <w:p w:rsidR="003F2848" w:rsidRPr="000651F1" w:rsidRDefault="003F2848" w:rsidP="003F2848">
      <w:pPr>
        <w:pStyle w:val="subsection"/>
      </w:pPr>
      <w:r w:rsidRPr="000651F1">
        <w:tab/>
        <w:t>(1)</w:t>
      </w:r>
      <w:r w:rsidRPr="000651F1">
        <w:tab/>
        <w:t xml:space="preserve">This subsection applies in relation to a transfer if the Secretary is satisfied that the </w:t>
      </w:r>
      <w:r w:rsidR="00126CFE" w:rsidRPr="00126CFE">
        <w:rPr>
          <w:position w:val="6"/>
          <w:sz w:val="16"/>
        </w:rPr>
        <w:t>*</w:t>
      </w:r>
      <w:r w:rsidRPr="000651F1">
        <w:t>places other than the places to be transferred could, after the allocation, form one or more distinct parts of the residential care service.</w:t>
      </w:r>
    </w:p>
    <w:p w:rsidR="003F2848" w:rsidRPr="000651F1" w:rsidRDefault="003F2848" w:rsidP="003F2848">
      <w:pPr>
        <w:pStyle w:val="subsection"/>
      </w:pPr>
      <w:r w:rsidRPr="000651F1">
        <w:tab/>
        <w:t>(2)</w:t>
      </w:r>
      <w:r w:rsidRPr="000651F1">
        <w:tab/>
        <w:t>This subsection applies in relation to a transfer if the Secretary is satisfied that:</w:t>
      </w:r>
    </w:p>
    <w:p w:rsidR="003F2848" w:rsidRPr="000651F1" w:rsidRDefault="003F2848" w:rsidP="003F2848">
      <w:pPr>
        <w:pStyle w:val="paragraph"/>
      </w:pPr>
      <w:r w:rsidRPr="000651F1">
        <w:tab/>
        <w:t>(a)</w:t>
      </w:r>
      <w:r w:rsidRPr="000651F1">
        <w:tab/>
        <w:t>granting the transfer would be reasonable, having regard to the criteria set out in section</w:t>
      </w:r>
      <w:r w:rsidR="00F1052E" w:rsidRPr="000651F1">
        <w:t> </w:t>
      </w:r>
      <w:r w:rsidRPr="000651F1">
        <w:t>32</w:t>
      </w:r>
      <w:r w:rsidR="00126CFE">
        <w:noBreakHyphen/>
      </w:r>
      <w:r w:rsidRPr="000651F1">
        <w:t>4; and</w:t>
      </w:r>
    </w:p>
    <w:p w:rsidR="003F2848" w:rsidRPr="000651F1" w:rsidRDefault="003F2848" w:rsidP="003F2848">
      <w:pPr>
        <w:pStyle w:val="paragraph"/>
      </w:pPr>
      <w:r w:rsidRPr="000651F1">
        <w:tab/>
        <w:t>(b)</w:t>
      </w:r>
      <w:r w:rsidRPr="000651F1">
        <w:tab/>
        <w:t xml:space="preserve">granting the transfer would not result in the maximum proportion of </w:t>
      </w:r>
      <w:r w:rsidR="00126CFE" w:rsidRPr="00126CFE">
        <w:rPr>
          <w:position w:val="6"/>
          <w:sz w:val="16"/>
        </w:rPr>
        <w:t>*</w:t>
      </w:r>
      <w:r w:rsidRPr="000651F1">
        <w:t>extra service places under section</w:t>
      </w:r>
      <w:r w:rsidR="00F1052E" w:rsidRPr="000651F1">
        <w:t> </w:t>
      </w:r>
      <w:r w:rsidRPr="000651F1">
        <w:t>32</w:t>
      </w:r>
      <w:r w:rsidR="00126CFE">
        <w:noBreakHyphen/>
      </w:r>
      <w:r w:rsidRPr="000651F1">
        <w:t>7, for the State, Territory or region concerned, being exceeded; and</w:t>
      </w:r>
    </w:p>
    <w:p w:rsidR="003F2848" w:rsidRPr="000651F1" w:rsidRDefault="003F2848" w:rsidP="003F2848">
      <w:pPr>
        <w:pStyle w:val="paragraph"/>
      </w:pPr>
      <w:r w:rsidRPr="000651F1">
        <w:tab/>
        <w:t>(c)</w:t>
      </w:r>
      <w:r w:rsidRPr="000651F1">
        <w:tab/>
        <w:t>any other requirements set out in the Allocation Principles are satisfied.</w:t>
      </w:r>
    </w:p>
    <w:p w:rsidR="003F2848" w:rsidRPr="000651F1" w:rsidRDefault="003F2848" w:rsidP="003F2848">
      <w:pPr>
        <w:pStyle w:val="ActHead5"/>
      </w:pPr>
      <w:bookmarkStart w:id="92" w:name="_Toc149827745"/>
      <w:r w:rsidRPr="000651F1">
        <w:rPr>
          <w:rStyle w:val="CharSectno"/>
        </w:rPr>
        <w:t>16</w:t>
      </w:r>
      <w:r w:rsidR="00126CFE">
        <w:rPr>
          <w:rStyle w:val="CharSectno"/>
        </w:rPr>
        <w:noBreakHyphen/>
      </w:r>
      <w:r w:rsidRPr="000651F1">
        <w:rPr>
          <w:rStyle w:val="CharSectno"/>
        </w:rPr>
        <w:t>8</w:t>
      </w:r>
      <w:r w:rsidRPr="000651F1">
        <w:t xml:space="preserve">  Transfer day</w:t>
      </w:r>
      <w:bookmarkEnd w:id="92"/>
    </w:p>
    <w:p w:rsidR="003F2848" w:rsidRPr="000651F1" w:rsidRDefault="003F2848" w:rsidP="003F2848">
      <w:pPr>
        <w:pStyle w:val="subsection"/>
      </w:pPr>
      <w:r w:rsidRPr="000651F1">
        <w:tab/>
        <w:t>(1)</w:t>
      </w:r>
      <w:r w:rsidRPr="000651F1">
        <w:tab/>
        <w:t xml:space="preserve">Subject to this section, a transfer of a </w:t>
      </w:r>
      <w:r w:rsidR="00126CFE" w:rsidRPr="00126CFE">
        <w:rPr>
          <w:position w:val="6"/>
          <w:sz w:val="16"/>
        </w:rPr>
        <w:t>*</w:t>
      </w:r>
      <w:r w:rsidRPr="000651F1">
        <w:t>place to which this Subdivision applies from one person to another takes effect on the transfer day.</w:t>
      </w:r>
    </w:p>
    <w:p w:rsidR="003F2848" w:rsidRPr="000651F1" w:rsidRDefault="003F2848" w:rsidP="003F2848">
      <w:pPr>
        <w:pStyle w:val="subsection"/>
      </w:pPr>
      <w:r w:rsidRPr="000651F1">
        <w:tab/>
        <w:t>(2)</w:t>
      </w:r>
      <w:r w:rsidRPr="000651F1">
        <w:tab/>
        <w:t>The transfer day is the day that is:</w:t>
      </w:r>
    </w:p>
    <w:p w:rsidR="003F2848" w:rsidRPr="000651F1" w:rsidRDefault="003F2848" w:rsidP="003F2848">
      <w:pPr>
        <w:pStyle w:val="paragraph"/>
      </w:pPr>
      <w:r w:rsidRPr="000651F1">
        <w:tab/>
        <w:t>(a)</w:t>
      </w:r>
      <w:r w:rsidRPr="000651F1">
        <w:tab/>
        <w:t>the proposed transfer day specified in the transfer notice; or</w:t>
      </w:r>
    </w:p>
    <w:p w:rsidR="003F2848" w:rsidRPr="000651F1" w:rsidRDefault="003F2848" w:rsidP="003F2848">
      <w:pPr>
        <w:pStyle w:val="paragraph"/>
      </w:pPr>
      <w:r w:rsidRPr="000651F1">
        <w:tab/>
        <w:t>(b)</w:t>
      </w:r>
      <w:r w:rsidRPr="000651F1">
        <w:tab/>
        <w:t>if another day is, by operation of this Act, the proposed transfer day—that other day.</w:t>
      </w:r>
    </w:p>
    <w:p w:rsidR="003F2848" w:rsidRPr="000651F1" w:rsidRDefault="003F2848" w:rsidP="003F2848">
      <w:pPr>
        <w:pStyle w:val="subsection"/>
      </w:pPr>
      <w:r w:rsidRPr="000651F1">
        <w:tab/>
        <w:t>(3)</w:t>
      </w:r>
      <w:r w:rsidRPr="000651F1">
        <w:tab/>
        <w:t xml:space="preserve">The transfer of a </w:t>
      </w:r>
      <w:r w:rsidR="00126CFE" w:rsidRPr="00126CFE">
        <w:rPr>
          <w:position w:val="6"/>
          <w:sz w:val="16"/>
        </w:rPr>
        <w:t>*</w:t>
      </w:r>
      <w:r w:rsidRPr="000651F1">
        <w:t>place does not occur if a veto notice has been given rejecting the transfer and the notice is in effect on the transfer day.</w:t>
      </w:r>
    </w:p>
    <w:p w:rsidR="003F2848" w:rsidRPr="000651F1" w:rsidRDefault="003F2848" w:rsidP="003F2848">
      <w:pPr>
        <w:pStyle w:val="subsection"/>
      </w:pPr>
      <w:r w:rsidRPr="000651F1">
        <w:tab/>
        <w:t>(4)</w:t>
      </w:r>
      <w:r w:rsidRPr="000651F1">
        <w:tab/>
        <w:t xml:space="preserve">The transfer of a </w:t>
      </w:r>
      <w:r w:rsidR="00126CFE" w:rsidRPr="00126CFE">
        <w:rPr>
          <w:position w:val="6"/>
          <w:sz w:val="16"/>
        </w:rPr>
        <w:t>*</w:t>
      </w:r>
      <w:r w:rsidRPr="000651F1">
        <w:t>place does not occur if the transferee is not an approved provider on the transfer day.</w:t>
      </w:r>
    </w:p>
    <w:p w:rsidR="003F2848" w:rsidRPr="000651F1" w:rsidRDefault="003F2848" w:rsidP="003F2848">
      <w:pPr>
        <w:pStyle w:val="ActHead5"/>
      </w:pPr>
      <w:bookmarkStart w:id="93" w:name="_Toc149827746"/>
      <w:r w:rsidRPr="000651F1">
        <w:rPr>
          <w:rStyle w:val="CharSectno"/>
        </w:rPr>
        <w:t>16</w:t>
      </w:r>
      <w:r w:rsidR="00126CFE">
        <w:rPr>
          <w:rStyle w:val="CharSectno"/>
        </w:rPr>
        <w:noBreakHyphen/>
      </w:r>
      <w:r w:rsidRPr="000651F1">
        <w:rPr>
          <w:rStyle w:val="CharSectno"/>
        </w:rPr>
        <w:t>9</w:t>
      </w:r>
      <w:r w:rsidRPr="000651F1">
        <w:t xml:space="preserve">  Effect of transfer on certain matters</w:t>
      </w:r>
      <w:bookmarkEnd w:id="93"/>
    </w:p>
    <w:p w:rsidR="003F2848" w:rsidRPr="000651F1" w:rsidRDefault="003F2848" w:rsidP="003F2848">
      <w:pPr>
        <w:pStyle w:val="subsection"/>
      </w:pPr>
      <w:r w:rsidRPr="000651F1">
        <w:tab/>
      </w:r>
      <w:r w:rsidRPr="000651F1">
        <w:tab/>
        <w:t xml:space="preserve">If a transfer of a </w:t>
      </w:r>
      <w:r w:rsidR="00126CFE" w:rsidRPr="00126CFE">
        <w:rPr>
          <w:position w:val="6"/>
          <w:sz w:val="16"/>
        </w:rPr>
        <w:t>*</w:t>
      </w:r>
      <w:r w:rsidRPr="000651F1">
        <w:t>place takes effect under this Subdivision on the transfer day:</w:t>
      </w:r>
    </w:p>
    <w:p w:rsidR="003F2848" w:rsidRPr="000651F1" w:rsidRDefault="003F2848" w:rsidP="003F2848">
      <w:pPr>
        <w:pStyle w:val="paragraph"/>
      </w:pPr>
      <w:r w:rsidRPr="000651F1">
        <w:tab/>
        <w:t>(a)</w:t>
      </w:r>
      <w:r w:rsidRPr="000651F1">
        <w:tab/>
        <w:t>the transferee is taken, from the transfer day, to be the person to whom the place is allocated; and</w:t>
      </w:r>
    </w:p>
    <w:p w:rsidR="003F2848" w:rsidRPr="000651F1" w:rsidRDefault="003F2848" w:rsidP="003F2848">
      <w:pPr>
        <w:pStyle w:val="paragraph"/>
      </w:pPr>
      <w:r w:rsidRPr="000651F1">
        <w:tab/>
        <w:t>(b)</w:t>
      </w:r>
      <w:r w:rsidRPr="000651F1">
        <w:tab/>
        <w:t xml:space="preserve">any entitlement of the transferor to an amount of </w:t>
      </w:r>
      <w:r w:rsidR="00126CFE" w:rsidRPr="00126CFE">
        <w:rPr>
          <w:position w:val="6"/>
          <w:sz w:val="16"/>
        </w:rPr>
        <w:t>*</w:t>
      </w:r>
      <w:r w:rsidRPr="000651F1">
        <w:t xml:space="preserve">subsidy, in respect of the </w:t>
      </w:r>
      <w:r w:rsidR="00126CFE" w:rsidRPr="00126CFE">
        <w:rPr>
          <w:position w:val="6"/>
          <w:sz w:val="16"/>
        </w:rPr>
        <w:t>*</w:t>
      </w:r>
      <w:r w:rsidRPr="000651F1">
        <w:t>place being transferred, that is payable but has not been paid passes to the transferee; and</w:t>
      </w:r>
    </w:p>
    <w:p w:rsidR="003F2848" w:rsidRPr="000651F1" w:rsidRDefault="003F2848" w:rsidP="003F2848">
      <w:pPr>
        <w:pStyle w:val="paragraph"/>
      </w:pPr>
      <w:r w:rsidRPr="000651F1">
        <w:tab/>
        <w:t>(c)</w:t>
      </w:r>
      <w:r w:rsidRPr="000651F1">
        <w:tab/>
        <w:t>any responsibilities under Part</w:t>
      </w:r>
      <w:r w:rsidR="00F1052E" w:rsidRPr="000651F1">
        <w:t> </w:t>
      </w:r>
      <w:r w:rsidRPr="000651F1">
        <w:t xml:space="preserve">4.2 that the transferor had, immediately before that transfer day, in relation to a </w:t>
      </w:r>
      <w:r w:rsidR="00126CFE" w:rsidRPr="00126CFE">
        <w:rPr>
          <w:position w:val="6"/>
          <w:sz w:val="16"/>
        </w:rPr>
        <w:t>*</w:t>
      </w:r>
      <w:r w:rsidRPr="000651F1">
        <w:t xml:space="preserve">refundable deposit balance or </w:t>
      </w:r>
      <w:r w:rsidR="00126CFE" w:rsidRPr="00126CFE">
        <w:rPr>
          <w:position w:val="6"/>
          <w:sz w:val="16"/>
        </w:rPr>
        <w:t>*</w:t>
      </w:r>
      <w:r w:rsidRPr="000651F1">
        <w:t>accommodation bond balance connected with the place become responsibilities of the transferee under Part</w:t>
      </w:r>
      <w:r w:rsidR="00F1052E" w:rsidRPr="000651F1">
        <w:t> </w:t>
      </w:r>
      <w:r w:rsidRPr="000651F1">
        <w:t>4.2; and</w:t>
      </w:r>
    </w:p>
    <w:p w:rsidR="003F2848" w:rsidRPr="000651F1" w:rsidRDefault="003F2848" w:rsidP="003F2848">
      <w:pPr>
        <w:pStyle w:val="paragraph"/>
      </w:pPr>
      <w:r w:rsidRPr="000651F1">
        <w:tab/>
        <w:t>(d)</w:t>
      </w:r>
      <w:r w:rsidRPr="000651F1">
        <w:tab/>
        <w:t xml:space="preserve">the transferee is subject to any obligations to which the transferor was subject, immediately before that day, under a </w:t>
      </w:r>
      <w:r w:rsidR="00126CFE" w:rsidRPr="00126CFE">
        <w:rPr>
          <w:position w:val="6"/>
          <w:sz w:val="16"/>
        </w:rPr>
        <w:t>*</w:t>
      </w:r>
      <w:r w:rsidRPr="000651F1">
        <w:t xml:space="preserve">resident agreement or </w:t>
      </w:r>
      <w:r w:rsidR="00126CFE" w:rsidRPr="00126CFE">
        <w:rPr>
          <w:position w:val="6"/>
          <w:sz w:val="16"/>
        </w:rPr>
        <w:t>*</w:t>
      </w:r>
      <w:r w:rsidRPr="000651F1">
        <w:t>home care agreement entered into with a care recipient provided with care in respect of the place; and</w:t>
      </w:r>
    </w:p>
    <w:p w:rsidR="003F2848" w:rsidRPr="000651F1" w:rsidRDefault="003F2848" w:rsidP="003F2848">
      <w:pPr>
        <w:pStyle w:val="paragraph"/>
      </w:pPr>
      <w:r w:rsidRPr="000651F1">
        <w:tab/>
        <w:t>(e)</w:t>
      </w:r>
      <w:r w:rsidRPr="000651F1">
        <w:tab/>
        <w:t xml:space="preserve">if, as part of the transfer, the transfer notice sought approval for one or more variations of the conditions to which the allocation is subject under </w:t>
      </w:r>
      <w:r w:rsidR="00D91D48" w:rsidRPr="000651F1">
        <w:t>section 1</w:t>
      </w:r>
      <w:r w:rsidRPr="000651F1">
        <w:t>4</w:t>
      </w:r>
      <w:r w:rsidR="00126CFE">
        <w:noBreakHyphen/>
      </w:r>
      <w:r w:rsidRPr="000651F1">
        <w:t>5—the Secretary is taken to have made the variations of the conditions, or such other conditions as have been agreed to as the result of matters relating to the issue of a notice to resolve.</w:t>
      </w:r>
    </w:p>
    <w:p w:rsidR="003F2848" w:rsidRPr="000651F1" w:rsidRDefault="003F2848" w:rsidP="003F2848">
      <w:pPr>
        <w:pStyle w:val="ActHead5"/>
      </w:pPr>
      <w:bookmarkStart w:id="94" w:name="_Toc149827747"/>
      <w:r w:rsidRPr="000651F1">
        <w:rPr>
          <w:rStyle w:val="CharSectno"/>
        </w:rPr>
        <w:t>16</w:t>
      </w:r>
      <w:r w:rsidR="00126CFE">
        <w:rPr>
          <w:rStyle w:val="CharSectno"/>
        </w:rPr>
        <w:noBreakHyphen/>
      </w:r>
      <w:r w:rsidRPr="000651F1">
        <w:rPr>
          <w:rStyle w:val="CharSectno"/>
        </w:rPr>
        <w:t>10</w:t>
      </w:r>
      <w:r w:rsidRPr="000651F1">
        <w:t xml:space="preserve">  Information to be given to transferee</w:t>
      </w:r>
      <w:bookmarkEnd w:id="94"/>
    </w:p>
    <w:p w:rsidR="003F2848" w:rsidRPr="000651F1" w:rsidRDefault="003F2848" w:rsidP="003F2848">
      <w:pPr>
        <w:pStyle w:val="subsection"/>
      </w:pPr>
      <w:r w:rsidRPr="000651F1">
        <w:tab/>
        <w:t>(1)</w:t>
      </w:r>
      <w:r w:rsidRPr="000651F1">
        <w:tab/>
        <w:t>The Secretary may give to the transferee information specified in the Allocation Principles at such times as are specified in those Principles.</w:t>
      </w:r>
    </w:p>
    <w:p w:rsidR="003F2848" w:rsidRPr="000651F1" w:rsidRDefault="003F2848" w:rsidP="003F2848">
      <w:pPr>
        <w:pStyle w:val="subsection"/>
      </w:pPr>
      <w:r w:rsidRPr="000651F1">
        <w:tab/>
        <w:t>(2)</w:t>
      </w:r>
      <w:r w:rsidRPr="000651F1">
        <w:tab/>
        <w:t>The Allocation Principles must not specify information that would, or would be likely to, disclose the identity of any care recipient.</w:t>
      </w:r>
    </w:p>
    <w:p w:rsidR="003F2848" w:rsidRPr="000651F1" w:rsidRDefault="003F2848" w:rsidP="003F2848">
      <w:pPr>
        <w:pStyle w:val="ActHead5"/>
      </w:pPr>
      <w:bookmarkStart w:id="95" w:name="_Toc149827748"/>
      <w:r w:rsidRPr="000651F1">
        <w:rPr>
          <w:rStyle w:val="CharSectno"/>
        </w:rPr>
        <w:t>16</w:t>
      </w:r>
      <w:r w:rsidR="00126CFE">
        <w:rPr>
          <w:rStyle w:val="CharSectno"/>
        </w:rPr>
        <w:noBreakHyphen/>
      </w:r>
      <w:r w:rsidRPr="000651F1">
        <w:rPr>
          <w:rStyle w:val="CharSectno"/>
        </w:rPr>
        <w:t>11</w:t>
      </w:r>
      <w:r w:rsidRPr="000651F1">
        <w:t xml:space="preserve">  Transferors to provide transferee with certain records</w:t>
      </w:r>
      <w:bookmarkEnd w:id="95"/>
    </w:p>
    <w:p w:rsidR="003F2848" w:rsidRPr="000651F1" w:rsidRDefault="003F2848" w:rsidP="003F2848">
      <w:pPr>
        <w:pStyle w:val="subsection"/>
      </w:pPr>
      <w:r w:rsidRPr="000651F1">
        <w:tab/>
        <w:t>(1)</w:t>
      </w:r>
      <w:r w:rsidRPr="000651F1">
        <w:tab/>
        <w:t xml:space="preserve">If the transfer is completed, the transferor must give to the transferee such records, or copies of such records, as are necessary to ensure that the transferee can provide care in respect of the </w:t>
      </w:r>
      <w:r w:rsidR="00126CFE" w:rsidRPr="00126CFE">
        <w:rPr>
          <w:position w:val="6"/>
          <w:sz w:val="16"/>
        </w:rPr>
        <w:t>*</w:t>
      </w:r>
      <w:r w:rsidRPr="000651F1">
        <w:t>places being transferred.</w:t>
      </w:r>
    </w:p>
    <w:p w:rsidR="003F2848" w:rsidRPr="000651F1" w:rsidRDefault="003F2848" w:rsidP="003F2848">
      <w:pPr>
        <w:pStyle w:val="subsection"/>
      </w:pPr>
      <w:r w:rsidRPr="000651F1">
        <w:tab/>
        <w:t>(2)</w:t>
      </w:r>
      <w:r w:rsidRPr="000651F1">
        <w:tab/>
        <w:t>These records must include the following:</w:t>
      </w:r>
    </w:p>
    <w:p w:rsidR="003F2848" w:rsidRPr="000651F1" w:rsidRDefault="003F2848" w:rsidP="003F2848">
      <w:pPr>
        <w:pStyle w:val="paragraph"/>
      </w:pPr>
      <w:r w:rsidRPr="000651F1">
        <w:tab/>
        <w:t>(a)</w:t>
      </w:r>
      <w:r w:rsidRPr="000651F1">
        <w:tab/>
        <w:t>the assessment and classification records</w:t>
      </w:r>
      <w:r w:rsidR="00EF1C8F" w:rsidRPr="000651F1">
        <w:t xml:space="preserve"> held by the transferor</w:t>
      </w:r>
      <w:r w:rsidRPr="000651F1">
        <w:t xml:space="preserve"> of care recipients receiving care from the </w:t>
      </w:r>
      <w:r w:rsidR="00126CFE" w:rsidRPr="00126CFE">
        <w:rPr>
          <w:position w:val="6"/>
          <w:sz w:val="16"/>
        </w:rPr>
        <w:t>*</w:t>
      </w:r>
      <w:r w:rsidRPr="000651F1">
        <w:t xml:space="preserve">aged care service to which the </w:t>
      </w:r>
      <w:r w:rsidR="00126CFE" w:rsidRPr="00126CFE">
        <w:rPr>
          <w:position w:val="6"/>
          <w:sz w:val="16"/>
        </w:rPr>
        <w:t>*</w:t>
      </w:r>
      <w:r w:rsidRPr="000651F1">
        <w:t>places being transferred relate;</w:t>
      </w:r>
    </w:p>
    <w:p w:rsidR="003F2848" w:rsidRPr="000651F1" w:rsidRDefault="003F2848" w:rsidP="003F2848">
      <w:pPr>
        <w:pStyle w:val="paragraph"/>
      </w:pPr>
      <w:r w:rsidRPr="000651F1">
        <w:tab/>
        <w:t>(b)</w:t>
      </w:r>
      <w:r w:rsidRPr="000651F1">
        <w:tab/>
        <w:t>the individual care plans of those care recipients;</w:t>
      </w:r>
    </w:p>
    <w:p w:rsidR="003F2848" w:rsidRPr="000651F1" w:rsidRDefault="003F2848" w:rsidP="003F2848">
      <w:pPr>
        <w:pStyle w:val="paragraph"/>
      </w:pPr>
      <w:r w:rsidRPr="000651F1">
        <w:tab/>
        <w:t>(c)</w:t>
      </w:r>
      <w:r w:rsidRPr="000651F1">
        <w:tab/>
        <w:t>the medical records, progress notes and other clinical records of those care recipients;</w:t>
      </w:r>
    </w:p>
    <w:p w:rsidR="003F2848" w:rsidRPr="000651F1" w:rsidRDefault="003F2848" w:rsidP="003F2848">
      <w:pPr>
        <w:pStyle w:val="paragraph"/>
      </w:pPr>
      <w:r w:rsidRPr="000651F1">
        <w:tab/>
        <w:t>(d)</w:t>
      </w:r>
      <w:r w:rsidRPr="000651F1">
        <w:tab/>
        <w:t>the schedules of fees and charges for those care recipients;</w:t>
      </w:r>
    </w:p>
    <w:p w:rsidR="003F2848" w:rsidRPr="000651F1" w:rsidRDefault="003F2848" w:rsidP="003F2848">
      <w:pPr>
        <w:pStyle w:val="paragraph"/>
      </w:pPr>
      <w:r w:rsidRPr="000651F1">
        <w:tab/>
        <w:t>(e)</w:t>
      </w:r>
      <w:r w:rsidRPr="000651F1">
        <w:tab/>
        <w:t>any agreements between those care recipients and the transferor;</w:t>
      </w:r>
    </w:p>
    <w:p w:rsidR="003F2848" w:rsidRPr="000651F1" w:rsidRDefault="003F2848" w:rsidP="003F2848">
      <w:pPr>
        <w:pStyle w:val="paragraph"/>
      </w:pPr>
      <w:r w:rsidRPr="000651F1">
        <w:tab/>
        <w:t>(f)</w:t>
      </w:r>
      <w:r w:rsidRPr="000651F1">
        <w:tab/>
        <w:t>the accounts of those care recipients;</w:t>
      </w:r>
    </w:p>
    <w:p w:rsidR="003F2848" w:rsidRPr="000651F1" w:rsidRDefault="003F2848" w:rsidP="003F2848">
      <w:pPr>
        <w:pStyle w:val="paragraph"/>
      </w:pPr>
      <w:r w:rsidRPr="000651F1">
        <w:tab/>
        <w:t>(g)</w:t>
      </w:r>
      <w:r w:rsidRPr="000651F1">
        <w:tab/>
        <w:t xml:space="preserve">where applicable, the prudential requirements for </w:t>
      </w:r>
      <w:r w:rsidR="00126CFE" w:rsidRPr="00126CFE">
        <w:rPr>
          <w:position w:val="6"/>
          <w:sz w:val="16"/>
        </w:rPr>
        <w:t>*</w:t>
      </w:r>
      <w:r w:rsidRPr="000651F1">
        <w:t>refundable deposits and accommodation bonds for that aged care service;</w:t>
      </w:r>
    </w:p>
    <w:p w:rsidR="003F2848" w:rsidRPr="000651F1" w:rsidRDefault="003F2848" w:rsidP="003F2848">
      <w:pPr>
        <w:pStyle w:val="paragraph"/>
      </w:pPr>
      <w:r w:rsidRPr="000651F1">
        <w:tab/>
        <w:t>(h)</w:t>
      </w:r>
      <w:r w:rsidRPr="000651F1">
        <w:tab/>
        <w:t>the records specified in the Allocation Principles.</w:t>
      </w:r>
    </w:p>
    <w:p w:rsidR="003F2848" w:rsidRPr="000651F1" w:rsidRDefault="003F2848" w:rsidP="003F2848">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3F2848" w:rsidRPr="000651F1" w:rsidRDefault="003F2848" w:rsidP="003F2848">
      <w:pPr>
        <w:pStyle w:val="ActHead4"/>
      </w:pPr>
      <w:bookmarkStart w:id="96" w:name="_Toc149827749"/>
      <w:r w:rsidRPr="000651F1">
        <w:rPr>
          <w:rStyle w:val="CharSubdNo"/>
        </w:rPr>
        <w:t>Subdivision</w:t>
      </w:r>
      <w:r w:rsidR="00F1052E" w:rsidRPr="000651F1">
        <w:rPr>
          <w:rStyle w:val="CharSubdNo"/>
        </w:rPr>
        <w:t> </w:t>
      </w:r>
      <w:r w:rsidRPr="000651F1">
        <w:rPr>
          <w:rStyle w:val="CharSubdNo"/>
        </w:rPr>
        <w:t>16</w:t>
      </w:r>
      <w:r w:rsidR="00126CFE">
        <w:rPr>
          <w:rStyle w:val="CharSubdNo"/>
        </w:rPr>
        <w:noBreakHyphen/>
      </w:r>
      <w:r w:rsidRPr="000651F1">
        <w:rPr>
          <w:rStyle w:val="CharSubdNo"/>
        </w:rPr>
        <w:t>B</w:t>
      </w:r>
      <w:r w:rsidRPr="000651F1">
        <w:t>—</w:t>
      </w:r>
      <w:r w:rsidRPr="000651F1">
        <w:rPr>
          <w:rStyle w:val="CharSubdText"/>
        </w:rPr>
        <w:t>Transfer of provisionally allocated places</w:t>
      </w:r>
      <w:bookmarkEnd w:id="96"/>
    </w:p>
    <w:p w:rsidR="003F2848" w:rsidRPr="000651F1" w:rsidRDefault="003F2848" w:rsidP="003F2848">
      <w:pPr>
        <w:pStyle w:val="ActHead5"/>
      </w:pPr>
      <w:bookmarkStart w:id="97" w:name="_Toc149827750"/>
      <w:r w:rsidRPr="000651F1">
        <w:rPr>
          <w:rStyle w:val="CharSectno"/>
        </w:rPr>
        <w:t>16</w:t>
      </w:r>
      <w:r w:rsidR="00126CFE">
        <w:rPr>
          <w:rStyle w:val="CharSectno"/>
        </w:rPr>
        <w:noBreakHyphen/>
      </w:r>
      <w:r w:rsidRPr="000651F1">
        <w:rPr>
          <w:rStyle w:val="CharSectno"/>
        </w:rPr>
        <w:t>12</w:t>
      </w:r>
      <w:r w:rsidRPr="000651F1">
        <w:t xml:space="preserve">  Application of this Subdivision</w:t>
      </w:r>
      <w:bookmarkEnd w:id="97"/>
    </w:p>
    <w:p w:rsidR="003F2848" w:rsidRPr="000651F1" w:rsidRDefault="003F2848" w:rsidP="003F2848">
      <w:pPr>
        <w:pStyle w:val="subsection"/>
      </w:pPr>
      <w:r w:rsidRPr="000651F1">
        <w:tab/>
      </w:r>
      <w:r w:rsidRPr="000651F1">
        <w:tab/>
        <w:t xml:space="preserve">This Subdivision applies to a </w:t>
      </w:r>
      <w:r w:rsidR="00126CFE" w:rsidRPr="00126CFE">
        <w:rPr>
          <w:position w:val="6"/>
          <w:sz w:val="16"/>
        </w:rPr>
        <w:t>*</w:t>
      </w:r>
      <w:r w:rsidRPr="000651F1">
        <w:t>provisionally allocated place.</w:t>
      </w:r>
    </w:p>
    <w:p w:rsidR="003F2848" w:rsidRPr="000651F1" w:rsidRDefault="003F2848" w:rsidP="003F2848">
      <w:pPr>
        <w:pStyle w:val="ActHead5"/>
      </w:pPr>
      <w:bookmarkStart w:id="98" w:name="_Toc149827751"/>
      <w:r w:rsidRPr="000651F1">
        <w:rPr>
          <w:rStyle w:val="CharSectno"/>
        </w:rPr>
        <w:t>16</w:t>
      </w:r>
      <w:r w:rsidR="00126CFE">
        <w:rPr>
          <w:rStyle w:val="CharSectno"/>
        </w:rPr>
        <w:noBreakHyphen/>
      </w:r>
      <w:r w:rsidRPr="000651F1">
        <w:rPr>
          <w:rStyle w:val="CharSectno"/>
        </w:rPr>
        <w:t>13</w:t>
      </w:r>
      <w:r w:rsidRPr="000651F1">
        <w:t xml:space="preserve">  Transfer notice</w:t>
      </w:r>
      <w:bookmarkEnd w:id="98"/>
    </w:p>
    <w:p w:rsidR="003F2848" w:rsidRPr="000651F1" w:rsidRDefault="003F2848" w:rsidP="003F2848">
      <w:pPr>
        <w:pStyle w:val="subsection"/>
      </w:pPr>
      <w:r w:rsidRPr="000651F1">
        <w:tab/>
        <w:t>(1)</w:t>
      </w:r>
      <w:r w:rsidRPr="000651F1">
        <w:tab/>
        <w:t xml:space="preserve">An approved provider to whom the </w:t>
      </w:r>
      <w:r w:rsidR="00126CFE" w:rsidRPr="00126CFE">
        <w:rPr>
          <w:position w:val="6"/>
          <w:sz w:val="16"/>
        </w:rPr>
        <w:t>*</w:t>
      </w:r>
      <w:r w:rsidRPr="000651F1">
        <w:t xml:space="preserve">place has been </w:t>
      </w:r>
      <w:r w:rsidR="00126CFE" w:rsidRPr="00126CFE">
        <w:rPr>
          <w:position w:val="6"/>
          <w:sz w:val="16"/>
        </w:rPr>
        <w:t>*</w:t>
      </w:r>
      <w:r w:rsidRPr="000651F1">
        <w:t xml:space="preserve">provisionally allocated under </w:t>
      </w:r>
      <w:r w:rsidR="00EE6245" w:rsidRPr="000651F1">
        <w:t>Division 1</w:t>
      </w:r>
      <w:r w:rsidRPr="000651F1">
        <w:t xml:space="preserve">4 may give the Secretary a notice (the </w:t>
      </w:r>
      <w:r w:rsidRPr="000651F1">
        <w:rPr>
          <w:b/>
          <w:i/>
        </w:rPr>
        <w:t>transfer notice</w:t>
      </w:r>
      <w:r w:rsidRPr="000651F1">
        <w:t>) relating to the transfer of the place to another person.</w:t>
      </w:r>
    </w:p>
    <w:p w:rsidR="003F2848" w:rsidRPr="000651F1" w:rsidRDefault="003F2848" w:rsidP="003F2848">
      <w:pPr>
        <w:pStyle w:val="subsection"/>
      </w:pPr>
      <w:r w:rsidRPr="000651F1">
        <w:tab/>
        <w:t>(2)</w:t>
      </w:r>
      <w:r w:rsidRPr="000651F1">
        <w:tab/>
        <w:t>The notice must:</w:t>
      </w:r>
    </w:p>
    <w:p w:rsidR="003F2848" w:rsidRPr="000651F1" w:rsidRDefault="003F2848" w:rsidP="003F2848">
      <w:pPr>
        <w:pStyle w:val="paragraph"/>
      </w:pPr>
      <w:r w:rsidRPr="000651F1">
        <w:tab/>
        <w:t>(a)</w:t>
      </w:r>
      <w:r w:rsidRPr="000651F1">
        <w:tab/>
        <w:t>be in a form approved by the Secretary; and</w:t>
      </w:r>
    </w:p>
    <w:p w:rsidR="003F2848" w:rsidRPr="000651F1" w:rsidRDefault="003F2848" w:rsidP="003F2848">
      <w:pPr>
        <w:pStyle w:val="paragraph"/>
      </w:pPr>
      <w:r w:rsidRPr="000651F1">
        <w:tab/>
        <w:t>(b)</w:t>
      </w:r>
      <w:r w:rsidRPr="000651F1">
        <w:tab/>
        <w:t xml:space="preserve">include the information referred to in </w:t>
      </w:r>
      <w:r w:rsidR="00F1052E" w:rsidRPr="000651F1">
        <w:t>subsection (</w:t>
      </w:r>
      <w:r w:rsidRPr="000651F1">
        <w:t>3); and</w:t>
      </w:r>
    </w:p>
    <w:p w:rsidR="003F2848" w:rsidRPr="000651F1" w:rsidRDefault="003F2848" w:rsidP="003F2848">
      <w:pPr>
        <w:pStyle w:val="paragraph"/>
      </w:pPr>
      <w:r w:rsidRPr="000651F1">
        <w:tab/>
        <w:t>(c)</w:t>
      </w:r>
      <w:r w:rsidRPr="000651F1">
        <w:tab/>
        <w:t>be signed by the transferor and the transferee; and</w:t>
      </w:r>
    </w:p>
    <w:p w:rsidR="003F2848" w:rsidRPr="000651F1" w:rsidRDefault="003F2848" w:rsidP="003F2848">
      <w:pPr>
        <w:pStyle w:val="paragraph"/>
      </w:pPr>
      <w:r w:rsidRPr="000651F1">
        <w:tab/>
        <w:t>(d)</w:t>
      </w:r>
      <w:r w:rsidRPr="000651F1">
        <w:tab/>
        <w:t xml:space="preserve">set out any variation of the conditions to which the </w:t>
      </w:r>
      <w:r w:rsidR="00126CFE" w:rsidRPr="00126CFE">
        <w:rPr>
          <w:position w:val="6"/>
          <w:sz w:val="16"/>
        </w:rPr>
        <w:t>*</w:t>
      </w:r>
      <w:r w:rsidRPr="000651F1">
        <w:t xml:space="preserve">provisional allocation is subject under </w:t>
      </w:r>
      <w:r w:rsidR="00D91D48" w:rsidRPr="000651F1">
        <w:t>section 1</w:t>
      </w:r>
      <w:r w:rsidRPr="000651F1">
        <w:t>4</w:t>
      </w:r>
      <w:r w:rsidR="00126CFE">
        <w:noBreakHyphen/>
      </w:r>
      <w:r w:rsidRPr="000651F1">
        <w:t>5, for which approval is being sought as part of the transfer.</w:t>
      </w:r>
    </w:p>
    <w:p w:rsidR="003F2848" w:rsidRPr="000651F1" w:rsidRDefault="003F2848" w:rsidP="003F2848">
      <w:pPr>
        <w:pStyle w:val="subsection"/>
      </w:pPr>
      <w:r w:rsidRPr="000651F1">
        <w:tab/>
        <w:t>(3)</w:t>
      </w:r>
      <w:r w:rsidRPr="000651F1">
        <w:tab/>
        <w:t>The information to be included in the notice is as follows:</w:t>
      </w:r>
    </w:p>
    <w:p w:rsidR="003F2848" w:rsidRPr="000651F1" w:rsidRDefault="003F2848" w:rsidP="003F2848">
      <w:pPr>
        <w:pStyle w:val="paragraph"/>
      </w:pPr>
      <w:r w:rsidRPr="000651F1">
        <w:tab/>
        <w:t>(a)</w:t>
      </w:r>
      <w:r w:rsidRPr="000651F1">
        <w:tab/>
        <w:t>the transferor’s name;</w:t>
      </w:r>
    </w:p>
    <w:p w:rsidR="003F2848" w:rsidRPr="000651F1" w:rsidRDefault="003F2848" w:rsidP="003F2848">
      <w:pPr>
        <w:pStyle w:val="paragraph"/>
      </w:pPr>
      <w:r w:rsidRPr="000651F1">
        <w:tab/>
        <w:t>(b)</w:t>
      </w:r>
      <w:r w:rsidRPr="000651F1">
        <w:tab/>
        <w:t xml:space="preserve">the number of </w:t>
      </w:r>
      <w:r w:rsidR="00126CFE" w:rsidRPr="00126CFE">
        <w:rPr>
          <w:position w:val="6"/>
          <w:sz w:val="16"/>
        </w:rPr>
        <w:t>*</w:t>
      </w:r>
      <w:r w:rsidRPr="000651F1">
        <w:t>places to be transferred;</w:t>
      </w:r>
    </w:p>
    <w:p w:rsidR="003F2848" w:rsidRPr="000651F1" w:rsidRDefault="003F2848" w:rsidP="003F2848">
      <w:pPr>
        <w:pStyle w:val="paragraph"/>
      </w:pPr>
      <w:r w:rsidRPr="000651F1">
        <w:tab/>
        <w:t>(c)</w:t>
      </w:r>
      <w:r w:rsidRPr="000651F1">
        <w:tab/>
        <w:t xml:space="preserve">the </w:t>
      </w:r>
      <w:r w:rsidR="00126CFE" w:rsidRPr="00126CFE">
        <w:rPr>
          <w:position w:val="6"/>
          <w:sz w:val="16"/>
        </w:rPr>
        <w:t>*</w:t>
      </w:r>
      <w:r w:rsidRPr="000651F1">
        <w:t>aged care service to which the places currently relate, and its location;</w:t>
      </w:r>
    </w:p>
    <w:p w:rsidR="003F2848" w:rsidRPr="000651F1" w:rsidRDefault="003F2848" w:rsidP="003F2848">
      <w:pPr>
        <w:pStyle w:val="paragraph"/>
      </w:pPr>
      <w:r w:rsidRPr="000651F1">
        <w:tab/>
        <w:t>(d)</w:t>
      </w:r>
      <w:r w:rsidRPr="000651F1">
        <w:tab/>
        <w:t>the proposed transfer day;</w:t>
      </w:r>
    </w:p>
    <w:p w:rsidR="003F2848" w:rsidRPr="000651F1" w:rsidRDefault="003F2848" w:rsidP="003F2848">
      <w:pPr>
        <w:pStyle w:val="paragraph"/>
      </w:pPr>
      <w:r w:rsidRPr="000651F1">
        <w:tab/>
        <w:t>(e)</w:t>
      </w:r>
      <w:r w:rsidRPr="000651F1">
        <w:tab/>
        <w:t>the transferee’s name;</w:t>
      </w:r>
    </w:p>
    <w:p w:rsidR="003F2848" w:rsidRPr="000651F1" w:rsidRDefault="003F2848" w:rsidP="003F2848">
      <w:pPr>
        <w:pStyle w:val="paragraph"/>
      </w:pPr>
      <w:r w:rsidRPr="000651F1">
        <w:tab/>
        <w:t>(f)</w:t>
      </w:r>
      <w:r w:rsidRPr="000651F1">
        <w:tab/>
        <w:t>if, after the transfer, the places would relate to a different aged care service—that aged care service, and its location;</w:t>
      </w:r>
    </w:p>
    <w:p w:rsidR="003F2848" w:rsidRPr="000651F1" w:rsidRDefault="003F2848" w:rsidP="003F2848">
      <w:pPr>
        <w:pStyle w:val="paragraph"/>
      </w:pPr>
      <w:r w:rsidRPr="000651F1">
        <w:tab/>
        <w:t>(g)</w:t>
      </w:r>
      <w:r w:rsidRPr="000651F1">
        <w:tab/>
        <w:t>the day on which, if the transfer were to take place, the transferee would be in a position to provide care in respect of a place of that kind;</w:t>
      </w:r>
    </w:p>
    <w:p w:rsidR="003F2848" w:rsidRPr="000651F1" w:rsidRDefault="003F2848" w:rsidP="003F2848">
      <w:pPr>
        <w:pStyle w:val="paragraph"/>
      </w:pPr>
      <w:r w:rsidRPr="000651F1">
        <w:tab/>
        <w:t>(h)</w:t>
      </w:r>
      <w:r w:rsidRPr="000651F1">
        <w:tab/>
        <w:t xml:space="preserve">whether any of the places are places included in a residential care service, or a </w:t>
      </w:r>
      <w:r w:rsidR="00126CFE" w:rsidRPr="00126CFE">
        <w:rPr>
          <w:position w:val="6"/>
          <w:sz w:val="16"/>
        </w:rPr>
        <w:t>*</w:t>
      </w:r>
      <w:r w:rsidRPr="000651F1">
        <w:t xml:space="preserve">distinct part of a residential care service, that has </w:t>
      </w:r>
      <w:r w:rsidR="00126CFE" w:rsidRPr="00126CFE">
        <w:rPr>
          <w:position w:val="6"/>
          <w:sz w:val="16"/>
        </w:rPr>
        <w:t>*</w:t>
      </w:r>
      <w:r w:rsidRPr="000651F1">
        <w:t>extra service status;</w:t>
      </w:r>
    </w:p>
    <w:p w:rsidR="003F2848" w:rsidRPr="000651F1" w:rsidRDefault="003F2848" w:rsidP="003F2848">
      <w:pPr>
        <w:pStyle w:val="paragraph"/>
      </w:pPr>
      <w:r w:rsidRPr="000651F1">
        <w:tab/>
        <w:t>(i)</w:t>
      </w:r>
      <w:r w:rsidRPr="000651F1">
        <w:tab/>
        <w:t>evidence of the progress made by the transferor towards being in a position to provide care in respect of the places;</w:t>
      </w:r>
    </w:p>
    <w:p w:rsidR="003F2848" w:rsidRPr="000651F1" w:rsidRDefault="003F2848" w:rsidP="003F2848">
      <w:pPr>
        <w:pStyle w:val="paragraph"/>
      </w:pPr>
      <w:r w:rsidRPr="000651F1">
        <w:tab/>
        <w:t>(j)</w:t>
      </w:r>
      <w:r w:rsidRPr="000651F1">
        <w:tab/>
        <w:t>such other information as is specified in the Allocation Principles.</w:t>
      </w:r>
    </w:p>
    <w:p w:rsidR="003F2848" w:rsidRPr="000651F1" w:rsidRDefault="003F2848" w:rsidP="003F2848">
      <w:pPr>
        <w:pStyle w:val="subsection"/>
      </w:pPr>
      <w:r w:rsidRPr="000651F1">
        <w:tab/>
        <w:t>(4)</w:t>
      </w:r>
      <w:r w:rsidRPr="000651F1">
        <w:tab/>
        <w:t>The notice must be given:</w:t>
      </w:r>
    </w:p>
    <w:p w:rsidR="003F2848" w:rsidRPr="000651F1" w:rsidRDefault="003F2848" w:rsidP="003F2848">
      <w:pPr>
        <w:pStyle w:val="paragraph"/>
      </w:pPr>
      <w:r w:rsidRPr="000651F1">
        <w:tab/>
        <w:t>(a)</w:t>
      </w:r>
      <w:r w:rsidRPr="000651F1">
        <w:tab/>
        <w:t xml:space="preserve">if the transferee </w:t>
      </w:r>
      <w:r w:rsidR="001820FF" w:rsidRPr="000651F1">
        <w:t>is an approved provider</w:t>
      </w:r>
      <w:r w:rsidRPr="000651F1">
        <w:t xml:space="preserve">—no later than 60 days, or such other period as the Secretary determines under </w:t>
      </w:r>
      <w:r w:rsidR="00F1052E" w:rsidRPr="000651F1">
        <w:t>subsection (</w:t>
      </w:r>
      <w:r w:rsidRPr="000651F1">
        <w:t>5), before the proposed transfer day specified in the notice; or</w:t>
      </w:r>
    </w:p>
    <w:p w:rsidR="003F2848" w:rsidRPr="000651F1" w:rsidRDefault="003F2848" w:rsidP="003F2848">
      <w:pPr>
        <w:pStyle w:val="paragraph"/>
      </w:pPr>
      <w:r w:rsidRPr="000651F1">
        <w:tab/>
        <w:t>(b)</w:t>
      </w:r>
      <w:r w:rsidRPr="000651F1">
        <w:tab/>
        <w:t xml:space="preserve">if the transferee </w:t>
      </w:r>
      <w:r w:rsidR="00BA5ACA" w:rsidRPr="000651F1">
        <w:t>is not an approved provider</w:t>
      </w:r>
      <w:r w:rsidRPr="000651F1">
        <w:t xml:space="preserve">—no later than 90 days, or such other period as the Secretary determines under </w:t>
      </w:r>
      <w:r w:rsidR="00F1052E" w:rsidRPr="000651F1">
        <w:t>subsection (</w:t>
      </w:r>
      <w:r w:rsidRPr="000651F1">
        <w:t>5), before the proposed transfer day specified in the notice.</w:t>
      </w:r>
    </w:p>
    <w:p w:rsidR="003F2848" w:rsidRPr="000651F1" w:rsidRDefault="003F2848" w:rsidP="003F2848">
      <w:pPr>
        <w:pStyle w:val="subsection"/>
      </w:pPr>
      <w:r w:rsidRPr="000651F1">
        <w:tab/>
        <w:t>(5)</w:t>
      </w:r>
      <w:r w:rsidRPr="000651F1">
        <w:tab/>
        <w:t xml:space="preserve">The Secretary may, at the request of the transferor and the transferee, determine another period under </w:t>
      </w:r>
      <w:r w:rsidR="00F1052E" w:rsidRPr="000651F1">
        <w:t>paragraph (</w:t>
      </w:r>
      <w:r w:rsidRPr="000651F1">
        <w:t>4)(a) or (b) if the Secretary is satisfied that it is justified in the circumstances.</w:t>
      </w:r>
    </w:p>
    <w:p w:rsidR="003F2848" w:rsidRPr="000651F1" w:rsidRDefault="003F2848" w:rsidP="003F2848">
      <w:pPr>
        <w:pStyle w:val="subsection"/>
      </w:pPr>
      <w:r w:rsidRPr="000651F1">
        <w:tab/>
        <w:t>(6)</w:t>
      </w:r>
      <w:r w:rsidRPr="000651F1">
        <w:tab/>
        <w:t>In deciding whether to make a determination, and in determining another period, the Secretary must consider any matters set out in the Allocation Principles.</w:t>
      </w:r>
    </w:p>
    <w:p w:rsidR="003F2848" w:rsidRPr="000651F1" w:rsidRDefault="003F2848" w:rsidP="003F2848">
      <w:pPr>
        <w:pStyle w:val="subsection"/>
      </w:pPr>
      <w:r w:rsidRPr="000651F1">
        <w:tab/>
        <w:t>(7)</w:t>
      </w:r>
      <w:r w:rsidRPr="000651F1">
        <w:tab/>
        <w:t xml:space="preserve">The Secretary must give written notice of his or her decision under </w:t>
      </w:r>
      <w:r w:rsidR="00F1052E" w:rsidRPr="000651F1">
        <w:t>subsection (</w:t>
      </w:r>
      <w:r w:rsidRPr="000651F1">
        <w:t>5) to the transferor and the transferee.</w:t>
      </w:r>
    </w:p>
    <w:p w:rsidR="003F2848" w:rsidRPr="000651F1" w:rsidRDefault="003F2848" w:rsidP="003F2848">
      <w:pPr>
        <w:pStyle w:val="subsection"/>
      </w:pPr>
      <w:r w:rsidRPr="000651F1">
        <w:tab/>
        <w:t>(8)</w:t>
      </w:r>
      <w:r w:rsidRPr="000651F1">
        <w:tab/>
        <w:t>If the information included in a transfer notice changes, the notice is taken not to have been given under this section unless the transferor and the transferee give the Secretary written notice of the changes.</w:t>
      </w:r>
    </w:p>
    <w:p w:rsidR="003F2848" w:rsidRPr="000651F1" w:rsidRDefault="003F2848" w:rsidP="00566E7C">
      <w:pPr>
        <w:pStyle w:val="ActHead5"/>
      </w:pPr>
      <w:bookmarkStart w:id="99" w:name="_Toc149827752"/>
      <w:r w:rsidRPr="000651F1">
        <w:rPr>
          <w:rStyle w:val="CharSectno"/>
        </w:rPr>
        <w:t>16</w:t>
      </w:r>
      <w:r w:rsidR="00126CFE">
        <w:rPr>
          <w:rStyle w:val="CharSectno"/>
        </w:rPr>
        <w:noBreakHyphen/>
      </w:r>
      <w:r w:rsidRPr="000651F1">
        <w:rPr>
          <w:rStyle w:val="CharSectno"/>
        </w:rPr>
        <w:t>14</w:t>
      </w:r>
      <w:r w:rsidRPr="000651F1">
        <w:t xml:space="preserve">  Consideration of notices</w:t>
      </w:r>
      <w:bookmarkEnd w:id="99"/>
    </w:p>
    <w:p w:rsidR="003F2848" w:rsidRPr="000651F1" w:rsidRDefault="003F2848" w:rsidP="00566E7C">
      <w:pPr>
        <w:pStyle w:val="subsection"/>
        <w:keepNext/>
        <w:keepLines/>
      </w:pPr>
      <w:r w:rsidRPr="000651F1">
        <w:tab/>
        <w:t>(1)</w:t>
      </w:r>
      <w:r w:rsidRPr="000651F1">
        <w:tab/>
        <w:t>If the Secretary receives a transfer notice, the Secretary must consider whether the Secretary is satisfied of the following:</w:t>
      </w:r>
    </w:p>
    <w:p w:rsidR="003F2848" w:rsidRPr="000651F1" w:rsidRDefault="003F2848" w:rsidP="00566E7C">
      <w:pPr>
        <w:pStyle w:val="paragraph"/>
        <w:keepNext/>
        <w:keepLines/>
      </w:pPr>
      <w:r w:rsidRPr="000651F1">
        <w:tab/>
        <w:t>(a)</w:t>
      </w:r>
      <w:r w:rsidRPr="000651F1">
        <w:tab/>
        <w:t xml:space="preserve">whether the transfer would meet the objectives of the planning process set out in </w:t>
      </w:r>
      <w:r w:rsidR="00D91D48" w:rsidRPr="000651F1">
        <w:t>section 1</w:t>
      </w:r>
      <w:r w:rsidRPr="000651F1">
        <w:t>2</w:t>
      </w:r>
      <w:r w:rsidR="00126CFE">
        <w:noBreakHyphen/>
      </w:r>
      <w:r w:rsidRPr="000651F1">
        <w:t>2;</w:t>
      </w:r>
    </w:p>
    <w:p w:rsidR="003F2848" w:rsidRPr="000651F1" w:rsidRDefault="003F2848" w:rsidP="003F2848">
      <w:pPr>
        <w:pStyle w:val="paragraph"/>
      </w:pPr>
      <w:r w:rsidRPr="000651F1">
        <w:tab/>
        <w:t>(b)</w:t>
      </w:r>
      <w:r w:rsidRPr="000651F1">
        <w:tab/>
        <w:t xml:space="preserve">the adequacy of the standard of care, accommodation and other services proposed to be provided by the </w:t>
      </w:r>
      <w:r w:rsidR="00126CFE" w:rsidRPr="00126CFE">
        <w:rPr>
          <w:position w:val="6"/>
          <w:sz w:val="16"/>
        </w:rPr>
        <w:t>*</w:t>
      </w:r>
      <w:r w:rsidRPr="000651F1">
        <w:t>aged care service in which the places would be included if the transfer were to occur;</w:t>
      </w:r>
    </w:p>
    <w:p w:rsidR="003F2848" w:rsidRPr="000651F1" w:rsidRDefault="003F2848" w:rsidP="003F2848">
      <w:pPr>
        <w:pStyle w:val="paragraph"/>
      </w:pPr>
      <w:r w:rsidRPr="000651F1">
        <w:tab/>
        <w:t>(c)</w:t>
      </w:r>
      <w:r w:rsidRPr="000651F1">
        <w:tab/>
        <w:t xml:space="preserve">the suitability of the transferee to provide the </w:t>
      </w:r>
      <w:r w:rsidR="00126CFE" w:rsidRPr="00126CFE">
        <w:rPr>
          <w:position w:val="6"/>
          <w:sz w:val="16"/>
        </w:rPr>
        <w:t>*</w:t>
      </w:r>
      <w:r w:rsidRPr="000651F1">
        <w:t>aged care to which the places to be transferred relate;</w:t>
      </w:r>
    </w:p>
    <w:p w:rsidR="003F2848" w:rsidRPr="000651F1" w:rsidRDefault="003F2848" w:rsidP="003F2848">
      <w:pPr>
        <w:pStyle w:val="paragraph"/>
      </w:pPr>
      <w:r w:rsidRPr="000651F1">
        <w:tab/>
        <w:t>(d)</w:t>
      </w:r>
      <w:r w:rsidRPr="000651F1">
        <w:tab/>
        <w:t>the suitability of the premises proposed to be used to provide care through the aged care service in which the places would be included if the transfer were to occur;</w:t>
      </w:r>
    </w:p>
    <w:p w:rsidR="003F2848" w:rsidRPr="000651F1" w:rsidRDefault="003F2848" w:rsidP="003F2848">
      <w:pPr>
        <w:pStyle w:val="paragraph"/>
      </w:pPr>
      <w:r w:rsidRPr="000651F1">
        <w:tab/>
        <w:t>(e)</w:t>
      </w:r>
      <w:r w:rsidRPr="000651F1">
        <w:tab/>
        <w:t xml:space="preserve">if the places were allocated to meet the needs of </w:t>
      </w:r>
      <w:r w:rsidR="00126CFE" w:rsidRPr="00126CFE">
        <w:rPr>
          <w:position w:val="6"/>
          <w:sz w:val="16"/>
        </w:rPr>
        <w:t>*</w:t>
      </w:r>
      <w:r w:rsidRPr="000651F1">
        <w:t>people with special needs—whether those needs would be met once the allocation of the places to be transferred took effect;</w:t>
      </w:r>
    </w:p>
    <w:p w:rsidR="003F2848" w:rsidRPr="000651F1" w:rsidRDefault="003F2848" w:rsidP="003F2848">
      <w:pPr>
        <w:pStyle w:val="paragraph"/>
      </w:pPr>
      <w:r w:rsidRPr="000651F1">
        <w:tab/>
        <w:t>(f)</w:t>
      </w:r>
      <w:r w:rsidRPr="000651F1">
        <w:tab/>
        <w:t>if the transferee has been a provider of aged care—its satisfactory conduct as such a provider, and its compliance with its responsibilities as such a provider and its obligations arising from the receipt of any payments from the Commonwealth for providing that aged care;</w:t>
      </w:r>
    </w:p>
    <w:p w:rsidR="003F2848" w:rsidRPr="000651F1" w:rsidRDefault="003F2848" w:rsidP="003F2848">
      <w:pPr>
        <w:pStyle w:val="paragraph"/>
      </w:pPr>
      <w:r w:rsidRPr="000651F1">
        <w:tab/>
        <w:t>(g)</w:t>
      </w:r>
      <w:r w:rsidRPr="000651F1">
        <w:tab/>
        <w:t xml:space="preserve">if the transferee has relevant </w:t>
      </w:r>
      <w:r w:rsidR="00126CFE" w:rsidRPr="00126CFE">
        <w:rPr>
          <w:position w:val="6"/>
          <w:sz w:val="16"/>
        </w:rPr>
        <w:t>*</w:t>
      </w:r>
      <w:r w:rsidRPr="000651F1">
        <w:t>key personnel in common with a person who is or has been an approved provider—the satisfactory conduct of that person as a provider of aged care, and its compliance with its responsibilities as such a provider and its obligations arising from the receipt of any payments from the Commonwealth for providing that aged care;</w:t>
      </w:r>
    </w:p>
    <w:p w:rsidR="003F2848" w:rsidRPr="000651F1" w:rsidRDefault="003F2848" w:rsidP="003F2848">
      <w:pPr>
        <w:pStyle w:val="paragraph"/>
      </w:pPr>
      <w:r w:rsidRPr="000651F1">
        <w:tab/>
        <w:t>(h)</w:t>
      </w:r>
      <w:r w:rsidRPr="000651F1">
        <w:tab/>
        <w:t>the financial viability, if the transfer were to occur, of the transferee and the aged care service in which the places would be included if the transfer were to occur;</w:t>
      </w:r>
    </w:p>
    <w:p w:rsidR="003F2848" w:rsidRPr="000651F1" w:rsidRDefault="003F2848" w:rsidP="003F2848">
      <w:pPr>
        <w:pStyle w:val="paragraph"/>
      </w:pPr>
      <w:r w:rsidRPr="000651F1">
        <w:tab/>
        <w:t>(i)</w:t>
      </w:r>
      <w:r w:rsidRPr="000651F1">
        <w:tab/>
        <w:t>the location in respect of which the place is provisionally allocated will not change as a result of the transfer;</w:t>
      </w:r>
    </w:p>
    <w:p w:rsidR="003F2848" w:rsidRPr="000651F1" w:rsidRDefault="003F2848" w:rsidP="003F2848">
      <w:pPr>
        <w:pStyle w:val="paragraph"/>
      </w:pPr>
      <w:r w:rsidRPr="000651F1">
        <w:tab/>
        <w:t>(j)</w:t>
      </w:r>
      <w:r w:rsidRPr="000651F1">
        <w:tab/>
        <w:t>any other matters set out in the Allocation Principles.</w:t>
      </w:r>
    </w:p>
    <w:p w:rsidR="003F2848" w:rsidRPr="000651F1" w:rsidRDefault="003F2848" w:rsidP="003F2848">
      <w:pPr>
        <w:pStyle w:val="subsection"/>
      </w:pPr>
      <w:r w:rsidRPr="000651F1">
        <w:tab/>
        <w:t>(2)</w:t>
      </w:r>
      <w:r w:rsidRPr="000651F1">
        <w:tab/>
        <w:t xml:space="preserve">The reference in </w:t>
      </w:r>
      <w:r w:rsidR="00F1052E" w:rsidRPr="000651F1">
        <w:t>paragraphs (</w:t>
      </w:r>
      <w:r w:rsidRPr="000651F1">
        <w:t>1)(f) and (g) to aged care includes a reference to any care for the aged, whether provided before or after the commencement of this subsection, in respect of which any payment was or is payable under a law of the Commonwealth.</w:t>
      </w:r>
    </w:p>
    <w:p w:rsidR="003F2848" w:rsidRPr="000651F1" w:rsidRDefault="003F2848" w:rsidP="003F2848">
      <w:pPr>
        <w:pStyle w:val="subsection"/>
      </w:pPr>
      <w:r w:rsidRPr="000651F1">
        <w:tab/>
        <w:t>(3)</w:t>
      </w:r>
      <w:r w:rsidRPr="000651F1">
        <w:tab/>
        <w:t xml:space="preserve">For the purposes of </w:t>
      </w:r>
      <w:r w:rsidR="00F1052E" w:rsidRPr="000651F1">
        <w:t>paragraph (</w:t>
      </w:r>
      <w:r w:rsidRPr="000651F1">
        <w:t xml:space="preserve">1)(g), the transferee has </w:t>
      </w:r>
      <w:r w:rsidRPr="000651F1">
        <w:rPr>
          <w:b/>
          <w:i/>
        </w:rPr>
        <w:t>relevant key personnel in common</w:t>
      </w:r>
      <w:r w:rsidRPr="000651F1">
        <w:t xml:space="preserve"> with a person who is or has been an approved provider if:</w:t>
      </w:r>
    </w:p>
    <w:p w:rsidR="003F2848" w:rsidRPr="000651F1" w:rsidRDefault="003F2848" w:rsidP="003F2848">
      <w:pPr>
        <w:pStyle w:val="paragraph"/>
      </w:pPr>
      <w:r w:rsidRPr="000651F1">
        <w:tab/>
        <w:t>(a)</w:t>
      </w:r>
      <w:r w:rsidRPr="000651F1">
        <w:tab/>
        <w:t xml:space="preserve">at the time the person provided </w:t>
      </w:r>
      <w:r w:rsidR="00126CFE" w:rsidRPr="00126CFE">
        <w:rPr>
          <w:position w:val="6"/>
          <w:sz w:val="16"/>
        </w:rPr>
        <w:t>*</w:t>
      </w:r>
      <w:r w:rsidRPr="000651F1">
        <w:t xml:space="preserve">aged care as an approved provider, another person was one of its </w:t>
      </w:r>
      <w:r w:rsidR="00126CFE" w:rsidRPr="00126CFE">
        <w:rPr>
          <w:position w:val="6"/>
          <w:sz w:val="16"/>
        </w:rPr>
        <w:t>*</w:t>
      </w:r>
      <w:r w:rsidRPr="000651F1">
        <w:t>key personnel; and</w:t>
      </w:r>
    </w:p>
    <w:p w:rsidR="003F2848" w:rsidRPr="000651F1" w:rsidRDefault="003F2848" w:rsidP="003F2848">
      <w:pPr>
        <w:pStyle w:val="paragraph"/>
      </w:pPr>
      <w:r w:rsidRPr="000651F1">
        <w:tab/>
        <w:t>(b)</w:t>
      </w:r>
      <w:r w:rsidRPr="000651F1">
        <w:tab/>
        <w:t>that other person is one of the key personnel of the transferee.</w:t>
      </w:r>
    </w:p>
    <w:p w:rsidR="003F2848" w:rsidRPr="000651F1" w:rsidRDefault="003F2848" w:rsidP="003F2848">
      <w:pPr>
        <w:pStyle w:val="ActHead5"/>
      </w:pPr>
      <w:bookmarkStart w:id="100" w:name="_Toc149827753"/>
      <w:r w:rsidRPr="000651F1">
        <w:rPr>
          <w:rStyle w:val="CharSectno"/>
        </w:rPr>
        <w:t>16</w:t>
      </w:r>
      <w:r w:rsidR="00126CFE">
        <w:rPr>
          <w:rStyle w:val="CharSectno"/>
        </w:rPr>
        <w:noBreakHyphen/>
      </w:r>
      <w:r w:rsidRPr="000651F1">
        <w:rPr>
          <w:rStyle w:val="CharSectno"/>
        </w:rPr>
        <w:t>15</w:t>
      </w:r>
      <w:r w:rsidRPr="000651F1">
        <w:t xml:space="preserve">  Notice to resolve</w:t>
      </w:r>
      <w:bookmarkEnd w:id="100"/>
    </w:p>
    <w:p w:rsidR="003F2848" w:rsidRPr="000651F1" w:rsidRDefault="003F2848" w:rsidP="003F2848">
      <w:pPr>
        <w:pStyle w:val="subsection"/>
      </w:pPr>
      <w:r w:rsidRPr="000651F1">
        <w:tab/>
        <w:t>(1)</w:t>
      </w:r>
      <w:r w:rsidRPr="000651F1">
        <w:tab/>
        <w:t>If the Secretary receives a transfer notice and any issues relating to the transfer are of concern to the Secretary, then no more than 28 days after receiving the transfer notice the Secretary may issue the transferor and transferee a notice to resolve.</w:t>
      </w:r>
    </w:p>
    <w:p w:rsidR="003F2848" w:rsidRPr="000651F1" w:rsidRDefault="003F2848" w:rsidP="003F2848">
      <w:pPr>
        <w:pStyle w:val="subsection"/>
      </w:pPr>
      <w:r w:rsidRPr="000651F1">
        <w:tab/>
        <w:t>(2)</w:t>
      </w:r>
      <w:r w:rsidRPr="000651F1">
        <w:tab/>
        <w:t>The notice to resolve must:</w:t>
      </w:r>
    </w:p>
    <w:p w:rsidR="003F2848" w:rsidRPr="000651F1" w:rsidRDefault="003F2848" w:rsidP="003F2848">
      <w:pPr>
        <w:pStyle w:val="paragraph"/>
      </w:pPr>
      <w:r w:rsidRPr="000651F1">
        <w:tab/>
        <w:t>(a)</w:t>
      </w:r>
      <w:r w:rsidRPr="000651F1">
        <w:tab/>
        <w:t>be in writing; and</w:t>
      </w:r>
    </w:p>
    <w:p w:rsidR="003F2848" w:rsidRPr="000651F1" w:rsidRDefault="003F2848" w:rsidP="003F2848">
      <w:pPr>
        <w:pStyle w:val="paragraph"/>
      </w:pPr>
      <w:r w:rsidRPr="000651F1">
        <w:tab/>
        <w:t>(b)</w:t>
      </w:r>
      <w:r w:rsidRPr="000651F1">
        <w:tab/>
        <w:t>specify the issue of concern to the Secretary; and</w:t>
      </w:r>
    </w:p>
    <w:p w:rsidR="003F2848" w:rsidRPr="000651F1" w:rsidRDefault="003F2848" w:rsidP="003F2848">
      <w:pPr>
        <w:pStyle w:val="paragraph"/>
      </w:pPr>
      <w:r w:rsidRPr="000651F1">
        <w:tab/>
        <w:t>(c)</w:t>
      </w:r>
      <w:r w:rsidRPr="000651F1">
        <w:tab/>
        <w:t>specify the person who is to resolve the issue; and</w:t>
      </w:r>
    </w:p>
    <w:p w:rsidR="003F2848" w:rsidRPr="000651F1" w:rsidRDefault="003F2848" w:rsidP="003F2848">
      <w:pPr>
        <w:pStyle w:val="paragraph"/>
      </w:pPr>
      <w:r w:rsidRPr="000651F1">
        <w:tab/>
        <w:t>(d)</w:t>
      </w:r>
      <w:r w:rsidRPr="000651F1">
        <w:tab/>
        <w:t>specify the action the Secretary requires the person to take to resolve the issue; and</w:t>
      </w:r>
    </w:p>
    <w:p w:rsidR="003F2848" w:rsidRPr="000651F1" w:rsidRDefault="003F2848" w:rsidP="003F2848">
      <w:pPr>
        <w:pStyle w:val="paragraph"/>
      </w:pPr>
      <w:r w:rsidRPr="000651F1">
        <w:tab/>
        <w:t>(e)</w:t>
      </w:r>
      <w:r w:rsidRPr="000651F1">
        <w:tab/>
        <w:t>invite the transferee and transferor to make submissions addressing the matters, in writing, to the Secretary within 28 days after receiving the notice or such shorter period as is specified in the notice; and</w:t>
      </w:r>
    </w:p>
    <w:p w:rsidR="003F2848" w:rsidRPr="000651F1" w:rsidRDefault="003F2848" w:rsidP="003F2848">
      <w:pPr>
        <w:pStyle w:val="paragraph"/>
      </w:pPr>
      <w:r w:rsidRPr="000651F1">
        <w:tab/>
        <w:t>(f)</w:t>
      </w:r>
      <w:r w:rsidRPr="000651F1">
        <w:tab/>
        <w:t xml:space="preserve">state that, if any matters specified in that notice remain of concern to the Secretary after the submissions (if any) have been considered, the Secretary may issue a veto notice under </w:t>
      </w:r>
      <w:r w:rsidR="00D91D48" w:rsidRPr="000651F1">
        <w:t>section 1</w:t>
      </w:r>
      <w:r w:rsidRPr="000651F1">
        <w:t>6</w:t>
      </w:r>
      <w:r w:rsidR="00126CFE">
        <w:noBreakHyphen/>
      </w:r>
      <w:r w:rsidRPr="000651F1">
        <w:t>17.</w:t>
      </w:r>
    </w:p>
    <w:p w:rsidR="003F2848" w:rsidRPr="000651F1" w:rsidRDefault="003F2848" w:rsidP="003F2848">
      <w:pPr>
        <w:pStyle w:val="ActHead5"/>
      </w:pPr>
      <w:bookmarkStart w:id="101" w:name="_Toc149827754"/>
      <w:r w:rsidRPr="000651F1">
        <w:rPr>
          <w:rStyle w:val="CharSectno"/>
        </w:rPr>
        <w:t>16</w:t>
      </w:r>
      <w:r w:rsidR="00126CFE">
        <w:rPr>
          <w:rStyle w:val="CharSectno"/>
        </w:rPr>
        <w:noBreakHyphen/>
      </w:r>
      <w:r w:rsidRPr="000651F1">
        <w:rPr>
          <w:rStyle w:val="CharSectno"/>
        </w:rPr>
        <w:t>16</w:t>
      </w:r>
      <w:r w:rsidRPr="000651F1">
        <w:t xml:space="preserve">  Change to proposed transfer day</w:t>
      </w:r>
      <w:bookmarkEnd w:id="101"/>
    </w:p>
    <w:p w:rsidR="003F2848" w:rsidRPr="000651F1" w:rsidRDefault="003F2848" w:rsidP="003F2848">
      <w:pPr>
        <w:pStyle w:val="subsection"/>
      </w:pPr>
      <w:r w:rsidRPr="000651F1">
        <w:tab/>
        <w:t>(1)</w:t>
      </w:r>
      <w:r w:rsidRPr="000651F1">
        <w:tab/>
        <w:t xml:space="preserve">A proposed transfer day (the </w:t>
      </w:r>
      <w:r w:rsidRPr="000651F1">
        <w:rPr>
          <w:b/>
          <w:i/>
        </w:rPr>
        <w:t>changing proposed transfer day</w:t>
      </w:r>
      <w:r w:rsidRPr="000651F1">
        <w:t>) becomes a later day if one of the following occurs:</w:t>
      </w:r>
    </w:p>
    <w:p w:rsidR="003F2848" w:rsidRPr="000651F1" w:rsidRDefault="003F2848" w:rsidP="003F2848">
      <w:pPr>
        <w:pStyle w:val="paragraph"/>
      </w:pPr>
      <w:r w:rsidRPr="000651F1">
        <w:tab/>
        <w:t>(a)</w:t>
      </w:r>
      <w:r w:rsidRPr="000651F1">
        <w:tab/>
        <w:t>the Secretary is given a notice under sub</w:t>
      </w:r>
      <w:r w:rsidR="00D91D48" w:rsidRPr="000651F1">
        <w:t>section 1</w:t>
      </w:r>
      <w:r w:rsidRPr="000651F1">
        <w:t>6</w:t>
      </w:r>
      <w:r w:rsidR="00126CFE">
        <w:noBreakHyphen/>
      </w:r>
      <w:r w:rsidRPr="000651F1">
        <w:t>13(8) no more than 28 days before the changing proposed transfer day;</w:t>
      </w:r>
    </w:p>
    <w:p w:rsidR="003F2848" w:rsidRPr="000651F1" w:rsidRDefault="003F2848" w:rsidP="003F2848">
      <w:pPr>
        <w:pStyle w:val="paragraph"/>
      </w:pPr>
      <w:r w:rsidRPr="000651F1">
        <w:tab/>
        <w:t>(b)</w:t>
      </w:r>
      <w:r w:rsidRPr="000651F1">
        <w:tab/>
        <w:t xml:space="preserve">the Secretary issues the transferor and transferee a notice to resolve under </w:t>
      </w:r>
      <w:r w:rsidR="00D91D48" w:rsidRPr="000651F1">
        <w:t>section 1</w:t>
      </w:r>
      <w:r w:rsidRPr="000651F1">
        <w:t>6</w:t>
      </w:r>
      <w:r w:rsidR="00126CFE">
        <w:noBreakHyphen/>
      </w:r>
      <w:r w:rsidRPr="000651F1">
        <w:t>15.</w:t>
      </w:r>
    </w:p>
    <w:p w:rsidR="003F2848" w:rsidRPr="000651F1" w:rsidRDefault="003F2848" w:rsidP="003F2848">
      <w:pPr>
        <w:pStyle w:val="notetext"/>
      </w:pPr>
      <w:r w:rsidRPr="000651F1">
        <w:t>Note:</w:t>
      </w:r>
      <w:r w:rsidRPr="000651F1">
        <w:tab/>
        <w:t>This section may operate multiple times in respect of one transfer.</w:t>
      </w:r>
    </w:p>
    <w:p w:rsidR="003F2848" w:rsidRPr="000651F1" w:rsidRDefault="003F2848" w:rsidP="003F2848">
      <w:pPr>
        <w:pStyle w:val="subsection"/>
      </w:pPr>
      <w:r w:rsidRPr="000651F1">
        <w:tab/>
        <w:t>(2)</w:t>
      </w:r>
      <w:r w:rsidRPr="000651F1">
        <w:tab/>
        <w:t xml:space="preserve">Subject to </w:t>
      </w:r>
      <w:r w:rsidR="00F1052E" w:rsidRPr="000651F1">
        <w:t>subsection (</w:t>
      </w:r>
      <w:r w:rsidRPr="000651F1">
        <w:t>3), the proposed transfer day becomes the 29th day after the changing proposed transfer day.</w:t>
      </w:r>
    </w:p>
    <w:p w:rsidR="003F2848" w:rsidRPr="000651F1" w:rsidRDefault="003F2848" w:rsidP="003F2848">
      <w:pPr>
        <w:pStyle w:val="subsection"/>
      </w:pPr>
      <w:r w:rsidRPr="000651F1">
        <w:tab/>
        <w:t>(3)</w:t>
      </w:r>
      <w:r w:rsidRPr="000651F1">
        <w:tab/>
        <w:t>However, if before the end of the 28th day after the changing proposed transfer day:</w:t>
      </w:r>
    </w:p>
    <w:p w:rsidR="003F2848" w:rsidRPr="000651F1" w:rsidRDefault="003F2848" w:rsidP="003F2848">
      <w:pPr>
        <w:pStyle w:val="paragraph"/>
      </w:pPr>
      <w:r w:rsidRPr="000651F1">
        <w:tab/>
        <w:t>(a)</w:t>
      </w:r>
      <w:r w:rsidRPr="000651F1">
        <w:tab/>
        <w:t>the transferor and transferee agree, in writing, to another proposed transfer day that is later than the 29th day after the changing proposed transfer day; and</w:t>
      </w:r>
    </w:p>
    <w:p w:rsidR="003F2848" w:rsidRPr="000651F1" w:rsidRDefault="003F2848" w:rsidP="003F2848">
      <w:pPr>
        <w:pStyle w:val="paragraph"/>
      </w:pPr>
      <w:r w:rsidRPr="000651F1">
        <w:tab/>
        <w:t>(b)</w:t>
      </w:r>
      <w:r w:rsidRPr="000651F1">
        <w:tab/>
        <w:t>the Secretary agrees, in writing, to the other proposed transfer day;</w:t>
      </w:r>
    </w:p>
    <w:p w:rsidR="003F2848" w:rsidRPr="000651F1" w:rsidRDefault="003F2848" w:rsidP="003F2848">
      <w:pPr>
        <w:pStyle w:val="subsection2"/>
      </w:pPr>
      <w:r w:rsidRPr="000651F1">
        <w:t>the other proposed transfer day becomes the proposed transfer day.</w:t>
      </w:r>
    </w:p>
    <w:p w:rsidR="003F2848" w:rsidRPr="000651F1" w:rsidRDefault="003F2848" w:rsidP="003F2848">
      <w:pPr>
        <w:pStyle w:val="ActHead5"/>
      </w:pPr>
      <w:bookmarkStart w:id="102" w:name="_Toc149827755"/>
      <w:r w:rsidRPr="000651F1">
        <w:rPr>
          <w:rStyle w:val="CharSectno"/>
        </w:rPr>
        <w:t>16</w:t>
      </w:r>
      <w:r w:rsidR="00126CFE">
        <w:rPr>
          <w:rStyle w:val="CharSectno"/>
        </w:rPr>
        <w:noBreakHyphen/>
      </w:r>
      <w:r w:rsidRPr="000651F1">
        <w:rPr>
          <w:rStyle w:val="CharSectno"/>
        </w:rPr>
        <w:t>17</w:t>
      </w:r>
      <w:r w:rsidRPr="000651F1">
        <w:t xml:space="preserve">  Veto notice</w:t>
      </w:r>
      <w:bookmarkEnd w:id="102"/>
    </w:p>
    <w:p w:rsidR="003F2848" w:rsidRPr="000651F1" w:rsidRDefault="003F2848" w:rsidP="003F2848">
      <w:pPr>
        <w:pStyle w:val="subsection"/>
      </w:pPr>
      <w:r w:rsidRPr="000651F1">
        <w:tab/>
        <w:t>(1)</w:t>
      </w:r>
      <w:r w:rsidRPr="000651F1">
        <w:tab/>
        <w:t xml:space="preserve">If the Secretary receives a transfer notice relating to a </w:t>
      </w:r>
      <w:r w:rsidR="00126CFE" w:rsidRPr="00126CFE">
        <w:rPr>
          <w:position w:val="6"/>
          <w:sz w:val="16"/>
        </w:rPr>
        <w:t>*</w:t>
      </w:r>
      <w:r w:rsidRPr="000651F1">
        <w:t>provisionally allocated place, the Secretary may, at least 7 days before the proposed transfer day, give the transferor and transferee a veto notice rejecting the transfer if:</w:t>
      </w:r>
    </w:p>
    <w:p w:rsidR="003F2848" w:rsidRPr="000651F1" w:rsidRDefault="003F2848" w:rsidP="003F2848">
      <w:pPr>
        <w:pStyle w:val="paragraph"/>
      </w:pPr>
      <w:r w:rsidRPr="000651F1">
        <w:tab/>
        <w:t>(a)</w:t>
      </w:r>
      <w:r w:rsidRPr="000651F1">
        <w:tab/>
        <w:t>a notice to resolve has been given in respect of the transfer and issues specified in that notice remain of concern to the Secretary; or</w:t>
      </w:r>
    </w:p>
    <w:p w:rsidR="003F2848" w:rsidRPr="000651F1" w:rsidRDefault="003F2848" w:rsidP="003F2848">
      <w:pPr>
        <w:pStyle w:val="paragraph"/>
      </w:pPr>
      <w:r w:rsidRPr="000651F1">
        <w:tab/>
        <w:t>(b)</w:t>
      </w:r>
      <w:r w:rsidRPr="000651F1">
        <w:tab/>
        <w:t xml:space="preserve">the Secretary is not satisfied of the matters in </w:t>
      </w:r>
      <w:r w:rsidR="00D91D48" w:rsidRPr="000651F1">
        <w:t>section 1</w:t>
      </w:r>
      <w:r w:rsidRPr="000651F1">
        <w:t>6</w:t>
      </w:r>
      <w:r w:rsidR="00126CFE">
        <w:noBreakHyphen/>
      </w:r>
      <w:r w:rsidRPr="000651F1">
        <w:t>14 in relation to the transfer; or</w:t>
      </w:r>
    </w:p>
    <w:p w:rsidR="003F2848" w:rsidRPr="000651F1" w:rsidRDefault="003F2848" w:rsidP="003F2848">
      <w:pPr>
        <w:pStyle w:val="paragraph"/>
      </w:pPr>
      <w:r w:rsidRPr="000651F1">
        <w:tab/>
        <w:t>(c)</w:t>
      </w:r>
      <w:r w:rsidRPr="000651F1">
        <w:tab/>
        <w:t xml:space="preserve">for cases where the transfer would result in residential care in respect of the place being provided through a different residential care service where that residential care service has, or a </w:t>
      </w:r>
      <w:r w:rsidR="00126CFE" w:rsidRPr="00126CFE">
        <w:rPr>
          <w:position w:val="6"/>
          <w:sz w:val="16"/>
        </w:rPr>
        <w:t>*</w:t>
      </w:r>
      <w:r w:rsidRPr="000651F1">
        <w:t xml:space="preserve">distinct part of that service has, </w:t>
      </w:r>
      <w:r w:rsidR="00126CFE" w:rsidRPr="00126CFE">
        <w:rPr>
          <w:position w:val="6"/>
          <w:sz w:val="16"/>
        </w:rPr>
        <w:t>*</w:t>
      </w:r>
      <w:r w:rsidRPr="000651F1">
        <w:t>extra service status—neither sub</w:t>
      </w:r>
      <w:r w:rsidR="00D91D48" w:rsidRPr="000651F1">
        <w:t>section 1</w:t>
      </w:r>
      <w:r w:rsidRPr="000651F1">
        <w:t>6</w:t>
      </w:r>
      <w:r w:rsidR="00126CFE">
        <w:noBreakHyphen/>
      </w:r>
      <w:r w:rsidRPr="000651F1">
        <w:t>18(1) nor (2) applies in relation to the transfer; or</w:t>
      </w:r>
    </w:p>
    <w:p w:rsidR="003F2848" w:rsidRPr="000651F1" w:rsidRDefault="003F2848" w:rsidP="003F2848">
      <w:pPr>
        <w:pStyle w:val="paragraph"/>
      </w:pPr>
      <w:r w:rsidRPr="000651F1">
        <w:tab/>
        <w:t>(d)</w:t>
      </w:r>
      <w:r w:rsidRPr="000651F1">
        <w:tab/>
        <w:t>the proposed transfer would result in the place being transferred to another State or Territory; or</w:t>
      </w:r>
    </w:p>
    <w:p w:rsidR="003F2848" w:rsidRPr="000651F1" w:rsidRDefault="003F2848" w:rsidP="003F2848">
      <w:pPr>
        <w:pStyle w:val="paragraph"/>
      </w:pPr>
      <w:r w:rsidRPr="000651F1">
        <w:tab/>
        <w:t>(e)</w:t>
      </w:r>
      <w:r w:rsidRPr="000651F1">
        <w:tab/>
        <w:t>circumstances specified in the Allocation Principles exist.</w:t>
      </w:r>
    </w:p>
    <w:p w:rsidR="003F2848" w:rsidRPr="000651F1" w:rsidRDefault="003F2848" w:rsidP="003F2848">
      <w:pPr>
        <w:pStyle w:val="notetext"/>
      </w:pPr>
      <w:r w:rsidRPr="000651F1">
        <w:t>Note:</w:t>
      </w:r>
      <w:r w:rsidRPr="000651F1">
        <w:tab/>
        <w:t xml:space="preserve">Decisions to give a veto notice are reviewable under </w:t>
      </w:r>
      <w:r w:rsidR="00911D16" w:rsidRPr="000651F1">
        <w:t>Part 6</w:t>
      </w:r>
      <w:r w:rsidRPr="000651F1">
        <w:t>.1.</w:t>
      </w:r>
    </w:p>
    <w:p w:rsidR="003F2848" w:rsidRPr="000651F1" w:rsidRDefault="003F2848" w:rsidP="003F2848">
      <w:pPr>
        <w:pStyle w:val="subsection"/>
      </w:pPr>
      <w:r w:rsidRPr="000651F1">
        <w:tab/>
        <w:t>(2)</w:t>
      </w:r>
      <w:r w:rsidRPr="000651F1">
        <w:tab/>
        <w:t>A veto notice must:</w:t>
      </w:r>
    </w:p>
    <w:p w:rsidR="003F2848" w:rsidRPr="000651F1" w:rsidRDefault="003F2848" w:rsidP="003F2848">
      <w:pPr>
        <w:pStyle w:val="paragraph"/>
      </w:pPr>
      <w:r w:rsidRPr="000651F1">
        <w:tab/>
        <w:t>(a)</w:t>
      </w:r>
      <w:r w:rsidRPr="000651F1">
        <w:tab/>
        <w:t>be in writing; and</w:t>
      </w:r>
    </w:p>
    <w:p w:rsidR="003F2848" w:rsidRPr="000651F1" w:rsidRDefault="003F2848" w:rsidP="003F2848">
      <w:pPr>
        <w:pStyle w:val="paragraph"/>
      </w:pPr>
      <w:r w:rsidRPr="000651F1">
        <w:tab/>
        <w:t>(b)</w:t>
      </w:r>
      <w:r w:rsidRPr="000651F1">
        <w:tab/>
        <w:t>contain a statement that it is a notice under this section; and</w:t>
      </w:r>
    </w:p>
    <w:p w:rsidR="003F2848" w:rsidRPr="000651F1" w:rsidRDefault="003F2848" w:rsidP="003F2848">
      <w:pPr>
        <w:pStyle w:val="paragraph"/>
      </w:pPr>
      <w:r w:rsidRPr="000651F1">
        <w:tab/>
        <w:t>(c)</w:t>
      </w:r>
      <w:r w:rsidRPr="000651F1">
        <w:tab/>
        <w:t>state the reasons for giving the veto notice.</w:t>
      </w:r>
    </w:p>
    <w:p w:rsidR="003F2848" w:rsidRPr="000651F1" w:rsidRDefault="003F2848" w:rsidP="003F2848">
      <w:pPr>
        <w:pStyle w:val="ActHead5"/>
      </w:pPr>
      <w:bookmarkStart w:id="103" w:name="_Toc149827756"/>
      <w:r w:rsidRPr="000651F1">
        <w:rPr>
          <w:rStyle w:val="CharSectno"/>
        </w:rPr>
        <w:t>16</w:t>
      </w:r>
      <w:r w:rsidR="00126CFE">
        <w:rPr>
          <w:rStyle w:val="CharSectno"/>
        </w:rPr>
        <w:noBreakHyphen/>
      </w:r>
      <w:r w:rsidRPr="000651F1">
        <w:rPr>
          <w:rStyle w:val="CharSectno"/>
        </w:rPr>
        <w:t>18</w:t>
      </w:r>
      <w:r w:rsidRPr="000651F1">
        <w:t xml:space="preserve">  Transfer of places to service with extra service status</w:t>
      </w:r>
      <w:bookmarkEnd w:id="103"/>
    </w:p>
    <w:p w:rsidR="003F2848" w:rsidRPr="000651F1" w:rsidRDefault="003F2848" w:rsidP="003F2848">
      <w:pPr>
        <w:pStyle w:val="subsection"/>
      </w:pPr>
      <w:r w:rsidRPr="000651F1">
        <w:tab/>
        <w:t>(1)</w:t>
      </w:r>
      <w:r w:rsidRPr="000651F1">
        <w:tab/>
        <w:t xml:space="preserve">This subsection applies in relation to a transfer if the Secretary is satisfied that the </w:t>
      </w:r>
      <w:r w:rsidRPr="000651F1">
        <w:rPr>
          <w:lang w:eastAsia="en-US"/>
        </w:rPr>
        <w:t>provisionally allocated places</w:t>
      </w:r>
      <w:r w:rsidRPr="000651F1">
        <w:t xml:space="preserve"> other than the places to be transferred could, after the allocation, form one or more distinct parts of the residential care service.</w:t>
      </w:r>
    </w:p>
    <w:p w:rsidR="003F2848" w:rsidRPr="000651F1" w:rsidRDefault="003F2848" w:rsidP="003F2848">
      <w:pPr>
        <w:pStyle w:val="subsection"/>
      </w:pPr>
      <w:r w:rsidRPr="000651F1">
        <w:tab/>
        <w:t>(2)</w:t>
      </w:r>
      <w:r w:rsidRPr="000651F1">
        <w:tab/>
        <w:t>This subsection applies in relation to a transfer if the Secretary is satisfied that:</w:t>
      </w:r>
    </w:p>
    <w:p w:rsidR="003F2848" w:rsidRPr="000651F1" w:rsidRDefault="003F2848" w:rsidP="003F2848">
      <w:pPr>
        <w:pStyle w:val="paragraph"/>
      </w:pPr>
      <w:r w:rsidRPr="000651F1">
        <w:tab/>
        <w:t>(a)</w:t>
      </w:r>
      <w:r w:rsidRPr="000651F1">
        <w:tab/>
        <w:t>granting the transfer would be reasonable, having regard to the criteria set out in section</w:t>
      </w:r>
      <w:r w:rsidR="00F1052E" w:rsidRPr="000651F1">
        <w:t> </w:t>
      </w:r>
      <w:r w:rsidRPr="000651F1">
        <w:t>32</w:t>
      </w:r>
      <w:r w:rsidR="00126CFE">
        <w:noBreakHyphen/>
      </w:r>
      <w:r w:rsidRPr="000651F1">
        <w:t>4; and</w:t>
      </w:r>
    </w:p>
    <w:p w:rsidR="003F2848" w:rsidRPr="000651F1" w:rsidRDefault="003F2848" w:rsidP="003F2848">
      <w:pPr>
        <w:pStyle w:val="paragraph"/>
      </w:pPr>
      <w:r w:rsidRPr="000651F1">
        <w:tab/>
        <w:t>(b)</w:t>
      </w:r>
      <w:r w:rsidRPr="000651F1">
        <w:tab/>
        <w:t xml:space="preserve">granting the transfer would not result in the maximum proportion of </w:t>
      </w:r>
      <w:r w:rsidR="00126CFE" w:rsidRPr="00126CFE">
        <w:rPr>
          <w:position w:val="6"/>
          <w:sz w:val="16"/>
        </w:rPr>
        <w:t>*</w:t>
      </w:r>
      <w:r w:rsidRPr="000651F1">
        <w:t>extra service places under section</w:t>
      </w:r>
      <w:r w:rsidR="00F1052E" w:rsidRPr="000651F1">
        <w:t> </w:t>
      </w:r>
      <w:r w:rsidRPr="000651F1">
        <w:t>32</w:t>
      </w:r>
      <w:r w:rsidR="00126CFE">
        <w:noBreakHyphen/>
      </w:r>
      <w:r w:rsidRPr="000651F1">
        <w:t>7, for the State, Territory or region concerned, being exceeded; and</w:t>
      </w:r>
    </w:p>
    <w:p w:rsidR="003F2848" w:rsidRPr="000651F1" w:rsidRDefault="003F2848" w:rsidP="003F2848">
      <w:pPr>
        <w:pStyle w:val="paragraph"/>
      </w:pPr>
      <w:r w:rsidRPr="000651F1">
        <w:tab/>
        <w:t>(c)</w:t>
      </w:r>
      <w:r w:rsidRPr="000651F1">
        <w:tab/>
        <w:t>any other requirements set out in the Allocation Principles are satisfied.</w:t>
      </w:r>
    </w:p>
    <w:p w:rsidR="003F2848" w:rsidRPr="000651F1" w:rsidRDefault="003F2848" w:rsidP="003F2848">
      <w:pPr>
        <w:pStyle w:val="ActHead5"/>
      </w:pPr>
      <w:bookmarkStart w:id="104" w:name="_Toc149827757"/>
      <w:r w:rsidRPr="000651F1">
        <w:rPr>
          <w:rStyle w:val="CharSectno"/>
        </w:rPr>
        <w:t>16</w:t>
      </w:r>
      <w:r w:rsidR="00126CFE">
        <w:rPr>
          <w:rStyle w:val="CharSectno"/>
        </w:rPr>
        <w:noBreakHyphen/>
      </w:r>
      <w:r w:rsidRPr="000651F1">
        <w:rPr>
          <w:rStyle w:val="CharSectno"/>
        </w:rPr>
        <w:t>19</w:t>
      </w:r>
      <w:r w:rsidRPr="000651F1">
        <w:t xml:space="preserve">  Transfer day</w:t>
      </w:r>
      <w:bookmarkEnd w:id="104"/>
    </w:p>
    <w:p w:rsidR="003F2848" w:rsidRPr="000651F1" w:rsidRDefault="003F2848" w:rsidP="003F2848">
      <w:pPr>
        <w:pStyle w:val="subsection"/>
      </w:pPr>
      <w:r w:rsidRPr="000651F1">
        <w:tab/>
        <w:t>(1)</w:t>
      </w:r>
      <w:r w:rsidRPr="000651F1">
        <w:tab/>
        <w:t xml:space="preserve">Subject to this section, a transfer of a </w:t>
      </w:r>
      <w:r w:rsidR="00126CFE" w:rsidRPr="00126CFE">
        <w:rPr>
          <w:position w:val="6"/>
          <w:sz w:val="16"/>
        </w:rPr>
        <w:t>*</w:t>
      </w:r>
      <w:r w:rsidRPr="000651F1">
        <w:t>provisionally allocated place to which this Subdivision applies from one person to another takes effect on the transfer day.</w:t>
      </w:r>
    </w:p>
    <w:p w:rsidR="003F2848" w:rsidRPr="000651F1" w:rsidRDefault="003F2848" w:rsidP="003F2848">
      <w:pPr>
        <w:pStyle w:val="subsection"/>
      </w:pPr>
      <w:r w:rsidRPr="000651F1">
        <w:tab/>
        <w:t>(2)</w:t>
      </w:r>
      <w:r w:rsidRPr="000651F1">
        <w:tab/>
        <w:t>The transfer day is the day that is:</w:t>
      </w:r>
    </w:p>
    <w:p w:rsidR="003F2848" w:rsidRPr="000651F1" w:rsidRDefault="003F2848" w:rsidP="003F2848">
      <w:pPr>
        <w:pStyle w:val="paragraph"/>
      </w:pPr>
      <w:r w:rsidRPr="000651F1">
        <w:tab/>
        <w:t>(a)</w:t>
      </w:r>
      <w:r w:rsidRPr="000651F1">
        <w:tab/>
        <w:t>the proposed transfer day specified in the transfer notice; or</w:t>
      </w:r>
    </w:p>
    <w:p w:rsidR="003F2848" w:rsidRPr="000651F1" w:rsidRDefault="003F2848" w:rsidP="003F2848">
      <w:pPr>
        <w:pStyle w:val="paragraph"/>
      </w:pPr>
      <w:r w:rsidRPr="000651F1">
        <w:tab/>
        <w:t>(b)</w:t>
      </w:r>
      <w:r w:rsidRPr="000651F1">
        <w:tab/>
        <w:t>if another day is, by operation of this Act, the proposed transfer day—that other day.</w:t>
      </w:r>
    </w:p>
    <w:p w:rsidR="003F2848" w:rsidRPr="000651F1" w:rsidRDefault="003F2848" w:rsidP="003F2848">
      <w:pPr>
        <w:pStyle w:val="subsection"/>
      </w:pPr>
      <w:r w:rsidRPr="000651F1">
        <w:tab/>
        <w:t>(3)</w:t>
      </w:r>
      <w:r w:rsidRPr="000651F1">
        <w:tab/>
        <w:t xml:space="preserve">The transfer of a </w:t>
      </w:r>
      <w:r w:rsidR="00126CFE" w:rsidRPr="00126CFE">
        <w:rPr>
          <w:position w:val="6"/>
          <w:sz w:val="16"/>
        </w:rPr>
        <w:t>*</w:t>
      </w:r>
      <w:r w:rsidRPr="000651F1">
        <w:t>place does not occur if a veto notice has been given rejecting the transfer and the notice is in effect on the transfer day.</w:t>
      </w:r>
    </w:p>
    <w:p w:rsidR="003F2848" w:rsidRPr="000651F1" w:rsidRDefault="003F2848" w:rsidP="003F2848">
      <w:pPr>
        <w:pStyle w:val="subsection"/>
      </w:pPr>
      <w:r w:rsidRPr="000651F1">
        <w:tab/>
        <w:t>(4)</w:t>
      </w:r>
      <w:r w:rsidRPr="000651F1">
        <w:tab/>
        <w:t xml:space="preserve">The transfer of a </w:t>
      </w:r>
      <w:r w:rsidR="00126CFE" w:rsidRPr="00126CFE">
        <w:rPr>
          <w:position w:val="6"/>
          <w:sz w:val="16"/>
        </w:rPr>
        <w:t>*</w:t>
      </w:r>
      <w:r w:rsidRPr="000651F1">
        <w:t>place does not occur if the transferee is not an approved provider on the transfer day.</w:t>
      </w:r>
    </w:p>
    <w:p w:rsidR="003F2848" w:rsidRPr="000651F1" w:rsidRDefault="003F2848" w:rsidP="003F2848">
      <w:pPr>
        <w:pStyle w:val="ActHead5"/>
      </w:pPr>
      <w:bookmarkStart w:id="105" w:name="_Toc149827758"/>
      <w:r w:rsidRPr="000651F1">
        <w:rPr>
          <w:rStyle w:val="CharSectno"/>
        </w:rPr>
        <w:t>16</w:t>
      </w:r>
      <w:r w:rsidR="00126CFE">
        <w:rPr>
          <w:rStyle w:val="CharSectno"/>
        </w:rPr>
        <w:noBreakHyphen/>
      </w:r>
      <w:r w:rsidRPr="000651F1">
        <w:rPr>
          <w:rStyle w:val="CharSectno"/>
        </w:rPr>
        <w:t>20</w:t>
      </w:r>
      <w:r w:rsidRPr="000651F1">
        <w:t xml:space="preserve">  Effect of transfer on certain matters</w:t>
      </w:r>
      <w:bookmarkEnd w:id="105"/>
    </w:p>
    <w:p w:rsidR="003F2848" w:rsidRPr="000651F1" w:rsidRDefault="003F2848" w:rsidP="003F2848">
      <w:pPr>
        <w:pStyle w:val="subsection"/>
      </w:pPr>
      <w:r w:rsidRPr="000651F1">
        <w:tab/>
      </w:r>
      <w:r w:rsidRPr="000651F1">
        <w:tab/>
        <w:t xml:space="preserve">If a transfer of a </w:t>
      </w:r>
      <w:r w:rsidR="00126CFE" w:rsidRPr="00126CFE">
        <w:rPr>
          <w:position w:val="6"/>
          <w:sz w:val="16"/>
        </w:rPr>
        <w:t>*</w:t>
      </w:r>
      <w:r w:rsidRPr="000651F1">
        <w:t>provisionally allocated place takes effect under this Subdivision on the transfer day the transferee is taken, from the transfer day, to be the person to whom the place is allocated.</w:t>
      </w:r>
    </w:p>
    <w:p w:rsidR="003F2848" w:rsidRPr="000651F1" w:rsidRDefault="003F2848" w:rsidP="003F2848">
      <w:pPr>
        <w:pStyle w:val="ActHead5"/>
      </w:pPr>
      <w:bookmarkStart w:id="106" w:name="_Toc149827759"/>
      <w:r w:rsidRPr="000651F1">
        <w:rPr>
          <w:rStyle w:val="CharSectno"/>
        </w:rPr>
        <w:t>16</w:t>
      </w:r>
      <w:r w:rsidR="00126CFE">
        <w:rPr>
          <w:rStyle w:val="CharSectno"/>
        </w:rPr>
        <w:noBreakHyphen/>
      </w:r>
      <w:r w:rsidRPr="000651F1">
        <w:rPr>
          <w:rStyle w:val="CharSectno"/>
        </w:rPr>
        <w:t>21</w:t>
      </w:r>
      <w:r w:rsidRPr="000651F1">
        <w:t xml:space="preserve">  Information to be given to transferee</w:t>
      </w:r>
      <w:bookmarkEnd w:id="106"/>
    </w:p>
    <w:p w:rsidR="003F2848" w:rsidRPr="000651F1" w:rsidRDefault="003F2848" w:rsidP="003F2848">
      <w:pPr>
        <w:pStyle w:val="subsection"/>
      </w:pPr>
      <w:r w:rsidRPr="000651F1">
        <w:tab/>
      </w:r>
      <w:r w:rsidRPr="000651F1">
        <w:tab/>
        <w:t>The Secretary may give to the transferee information specified in the Allocation Principles at such times as are specified in those Principles.</w:t>
      </w:r>
    </w:p>
    <w:p w:rsidR="007A0367" w:rsidRPr="000651F1" w:rsidRDefault="00EE6245" w:rsidP="00BE4D00">
      <w:pPr>
        <w:pStyle w:val="ActHead3"/>
        <w:pageBreakBefore/>
      </w:pPr>
      <w:bookmarkStart w:id="107" w:name="_Toc149827760"/>
      <w:r w:rsidRPr="000651F1">
        <w:rPr>
          <w:rStyle w:val="CharDivNo"/>
        </w:rPr>
        <w:t>Division 1</w:t>
      </w:r>
      <w:r w:rsidR="007A0367" w:rsidRPr="000651F1">
        <w:rPr>
          <w:rStyle w:val="CharDivNo"/>
        </w:rPr>
        <w:t>7</w:t>
      </w:r>
      <w:r w:rsidR="007A0367" w:rsidRPr="000651F1">
        <w:t>—</w:t>
      </w:r>
      <w:r w:rsidR="007A0367" w:rsidRPr="000651F1">
        <w:rPr>
          <w:rStyle w:val="CharDivText"/>
        </w:rPr>
        <w:t>How are the conditions for allocations of places varied?</w:t>
      </w:r>
      <w:bookmarkEnd w:id="107"/>
    </w:p>
    <w:p w:rsidR="007A0367" w:rsidRPr="000651F1" w:rsidRDefault="007A0367" w:rsidP="002D3F81">
      <w:pPr>
        <w:pStyle w:val="ActHead5"/>
      </w:pPr>
      <w:bookmarkStart w:id="108" w:name="_Toc149827761"/>
      <w:r w:rsidRPr="000651F1">
        <w:rPr>
          <w:rStyle w:val="CharSectno"/>
        </w:rPr>
        <w:t>17</w:t>
      </w:r>
      <w:r w:rsidR="00126CFE">
        <w:rPr>
          <w:rStyle w:val="CharSectno"/>
        </w:rPr>
        <w:noBreakHyphen/>
      </w:r>
      <w:r w:rsidRPr="000651F1">
        <w:rPr>
          <w:rStyle w:val="CharSectno"/>
        </w:rPr>
        <w:t>1</w:t>
      </w:r>
      <w:r w:rsidRPr="000651F1">
        <w:t xml:space="preserve">  Variation of allocations</w:t>
      </w:r>
      <w:bookmarkEnd w:id="108"/>
      <w:r w:rsidRPr="000651F1">
        <w:t xml:space="preserve"> </w:t>
      </w:r>
    </w:p>
    <w:p w:rsidR="007A0367" w:rsidRPr="000651F1" w:rsidRDefault="007A0367">
      <w:pPr>
        <w:pStyle w:val="subsection"/>
      </w:pPr>
      <w:r w:rsidRPr="000651F1">
        <w:tab/>
        <w:t>(1)</w:t>
      </w:r>
      <w:r w:rsidRPr="000651F1">
        <w:tab/>
        <w:t xml:space="preserve">The Secretary must approve a variation of the conditions to which the allocation of a </w:t>
      </w:r>
      <w:r w:rsidR="00126CFE" w:rsidRPr="00126CFE">
        <w:rPr>
          <w:position w:val="6"/>
          <w:sz w:val="16"/>
        </w:rPr>
        <w:t>*</w:t>
      </w:r>
      <w:r w:rsidRPr="000651F1">
        <w:t xml:space="preserve">place is subject under </w:t>
      </w:r>
      <w:r w:rsidR="00D91D48" w:rsidRPr="000651F1">
        <w:t>section 1</w:t>
      </w:r>
      <w:r w:rsidRPr="000651F1">
        <w:t>4</w:t>
      </w:r>
      <w:r w:rsidR="00126CFE">
        <w:noBreakHyphen/>
      </w:r>
      <w:r w:rsidRPr="000651F1">
        <w:t>5 if and only if:</w:t>
      </w:r>
    </w:p>
    <w:p w:rsidR="007A0367" w:rsidRPr="000651F1" w:rsidRDefault="007A0367">
      <w:pPr>
        <w:pStyle w:val="paragraph"/>
      </w:pPr>
      <w:r w:rsidRPr="000651F1">
        <w:tab/>
        <w:t>(a)</w:t>
      </w:r>
      <w:r w:rsidRPr="000651F1">
        <w:tab/>
        <w:t xml:space="preserve">the allocation has taken effect under </w:t>
      </w:r>
      <w:r w:rsidR="00EE6245" w:rsidRPr="000651F1">
        <w:t>Division 1</w:t>
      </w:r>
      <w:r w:rsidRPr="000651F1">
        <w:t>5; and</w:t>
      </w:r>
    </w:p>
    <w:p w:rsidR="007A0367" w:rsidRPr="000651F1" w:rsidRDefault="007A0367">
      <w:pPr>
        <w:pStyle w:val="paragraph"/>
      </w:pPr>
      <w:r w:rsidRPr="000651F1">
        <w:tab/>
        <w:t>(b)</w:t>
      </w:r>
      <w:r w:rsidRPr="000651F1">
        <w:tab/>
        <w:t xml:space="preserve">an application for variation is made under </w:t>
      </w:r>
      <w:r w:rsidR="00D91D48" w:rsidRPr="000651F1">
        <w:t>section 1</w:t>
      </w:r>
      <w:r w:rsidRPr="000651F1">
        <w:t>7</w:t>
      </w:r>
      <w:r w:rsidR="00126CFE">
        <w:noBreakHyphen/>
      </w:r>
      <w:r w:rsidRPr="000651F1">
        <w:t>2; and</w:t>
      </w:r>
    </w:p>
    <w:p w:rsidR="007A0367" w:rsidRPr="000651F1" w:rsidRDefault="007A0367">
      <w:pPr>
        <w:pStyle w:val="paragraph"/>
      </w:pPr>
      <w:r w:rsidRPr="000651F1">
        <w:tab/>
        <w:t>(c)</w:t>
      </w:r>
      <w:r w:rsidRPr="000651F1">
        <w:tab/>
        <w:t xml:space="preserve">the Secretary is satisfied under </w:t>
      </w:r>
      <w:r w:rsidR="00D91D48" w:rsidRPr="000651F1">
        <w:t>section 1</w:t>
      </w:r>
      <w:r w:rsidRPr="000651F1">
        <w:t>7</w:t>
      </w:r>
      <w:r w:rsidR="00126CFE">
        <w:noBreakHyphen/>
      </w:r>
      <w:r w:rsidRPr="000651F1">
        <w:t>4 that the variation is justified in the circumstances; and</w:t>
      </w:r>
    </w:p>
    <w:p w:rsidR="007A0367" w:rsidRPr="000651F1" w:rsidRDefault="007A0367">
      <w:pPr>
        <w:pStyle w:val="paragraph"/>
        <w:keepNext/>
      </w:pPr>
      <w:r w:rsidRPr="000651F1">
        <w:tab/>
        <w:t>(d)</w:t>
      </w:r>
      <w:r w:rsidRPr="000651F1">
        <w:tab/>
        <w:t>the variation would not have the effect of the care to which the place relates being provided in a different State or Territory.</w:t>
      </w:r>
    </w:p>
    <w:p w:rsidR="007A0367" w:rsidRPr="000651F1" w:rsidRDefault="007A0367">
      <w:pPr>
        <w:pStyle w:val="notetext"/>
      </w:pPr>
      <w:r w:rsidRPr="000651F1">
        <w:t>Note:</w:t>
      </w:r>
      <w:r w:rsidRPr="000651F1">
        <w:tab/>
        <w:t xml:space="preserve">An allocation of a place can also be varied under </w:t>
      </w:r>
      <w:r w:rsidR="00EE6245" w:rsidRPr="000651F1">
        <w:t>Division 1</w:t>
      </w:r>
      <w:r w:rsidRPr="000651F1">
        <w:t>6 as part of a transfer of the allocation from one person to another.</w:t>
      </w:r>
    </w:p>
    <w:p w:rsidR="007A0367" w:rsidRPr="000651F1" w:rsidRDefault="007A0367">
      <w:pPr>
        <w:pStyle w:val="subsection"/>
      </w:pPr>
      <w:r w:rsidRPr="000651F1">
        <w:tab/>
        <w:t>(2)</w:t>
      </w:r>
      <w:r w:rsidRPr="000651F1">
        <w:tab/>
        <w:t xml:space="preserve">If the variation is approved, it takes effect on the variation day (see </w:t>
      </w:r>
      <w:r w:rsidR="00D91D48" w:rsidRPr="000651F1">
        <w:t>section 1</w:t>
      </w:r>
      <w:r w:rsidRPr="000651F1">
        <w:t>7</w:t>
      </w:r>
      <w:r w:rsidR="00126CFE">
        <w:noBreakHyphen/>
      </w:r>
      <w:r w:rsidRPr="000651F1">
        <w:t>7).</w:t>
      </w:r>
    </w:p>
    <w:p w:rsidR="007A0367" w:rsidRPr="000651F1" w:rsidRDefault="007A0367" w:rsidP="002D3F81">
      <w:pPr>
        <w:pStyle w:val="ActHead5"/>
      </w:pPr>
      <w:bookmarkStart w:id="109" w:name="_Toc149827762"/>
      <w:r w:rsidRPr="000651F1">
        <w:rPr>
          <w:rStyle w:val="CharSectno"/>
        </w:rPr>
        <w:t>17</w:t>
      </w:r>
      <w:r w:rsidR="00126CFE">
        <w:rPr>
          <w:rStyle w:val="CharSectno"/>
        </w:rPr>
        <w:noBreakHyphen/>
      </w:r>
      <w:r w:rsidRPr="000651F1">
        <w:rPr>
          <w:rStyle w:val="CharSectno"/>
        </w:rPr>
        <w:t>2</w:t>
      </w:r>
      <w:r w:rsidRPr="000651F1">
        <w:t xml:space="preserve">  Applications for variation of allocations</w:t>
      </w:r>
      <w:bookmarkEnd w:id="109"/>
    </w:p>
    <w:p w:rsidR="007A0367" w:rsidRPr="000651F1" w:rsidRDefault="007A0367">
      <w:pPr>
        <w:pStyle w:val="subsection"/>
      </w:pPr>
      <w:r w:rsidRPr="000651F1">
        <w:tab/>
        <w:t>(1)</w:t>
      </w:r>
      <w:r w:rsidRPr="000651F1">
        <w:tab/>
        <w:t xml:space="preserve">An approved provider to whom a </w:t>
      </w:r>
      <w:r w:rsidR="00126CFE" w:rsidRPr="00126CFE">
        <w:rPr>
          <w:position w:val="6"/>
          <w:sz w:val="16"/>
        </w:rPr>
        <w:t>*</w:t>
      </w:r>
      <w:r w:rsidRPr="000651F1">
        <w:t xml:space="preserve">place has been allocated under </w:t>
      </w:r>
      <w:r w:rsidR="00EE6245" w:rsidRPr="000651F1">
        <w:t>Division 1</w:t>
      </w:r>
      <w:r w:rsidRPr="000651F1">
        <w:t>4</w:t>
      </w:r>
      <w:r w:rsidR="00BF5C99" w:rsidRPr="000651F1">
        <w:t> </w:t>
      </w:r>
      <w:r w:rsidRPr="000651F1">
        <w:t xml:space="preserve">may apply in writing to the Secretary to vary the conditions to which the allocation is subject under </w:t>
      </w:r>
      <w:r w:rsidR="00D91D48" w:rsidRPr="000651F1">
        <w:t>section 1</w:t>
      </w:r>
      <w:r w:rsidRPr="000651F1">
        <w:t>4</w:t>
      </w:r>
      <w:r w:rsidR="00126CFE">
        <w:noBreakHyphen/>
      </w:r>
      <w:r w:rsidRPr="000651F1">
        <w:t>5.</w:t>
      </w:r>
    </w:p>
    <w:p w:rsidR="007A0367" w:rsidRPr="000651F1" w:rsidRDefault="007A0367">
      <w:pPr>
        <w:pStyle w:val="subsection"/>
      </w:pPr>
      <w:r w:rsidRPr="000651F1">
        <w:tab/>
        <w:t>(2)</w:t>
      </w:r>
      <w:r w:rsidRPr="000651F1">
        <w:tab/>
        <w:t>The application must:</w:t>
      </w:r>
    </w:p>
    <w:p w:rsidR="007A0367" w:rsidRPr="000651F1" w:rsidRDefault="007A0367">
      <w:pPr>
        <w:pStyle w:val="paragraph"/>
      </w:pPr>
      <w:r w:rsidRPr="000651F1">
        <w:tab/>
        <w:t>(a)</w:t>
      </w:r>
      <w:r w:rsidRPr="000651F1">
        <w:tab/>
        <w:t>be in a form approved by the Secretary; and</w:t>
      </w:r>
    </w:p>
    <w:p w:rsidR="007A0367" w:rsidRPr="000651F1" w:rsidRDefault="007A0367">
      <w:pPr>
        <w:pStyle w:val="paragraph"/>
      </w:pPr>
      <w:r w:rsidRPr="000651F1">
        <w:tab/>
        <w:t>(b)</w:t>
      </w:r>
      <w:r w:rsidRPr="000651F1">
        <w:tab/>
        <w:t>include such information as is specified in the Allocation Principles.</w:t>
      </w:r>
    </w:p>
    <w:p w:rsidR="007A0367" w:rsidRPr="000651F1" w:rsidRDefault="007A0367">
      <w:pPr>
        <w:pStyle w:val="subsection"/>
      </w:pPr>
      <w:r w:rsidRPr="000651F1">
        <w:tab/>
        <w:t>(4)</w:t>
      </w:r>
      <w:r w:rsidRPr="000651F1">
        <w:tab/>
        <w:t xml:space="preserve">The application must be made no later than 60 days, or such other period as the Secretary determines under </w:t>
      </w:r>
      <w:r w:rsidR="00F1052E" w:rsidRPr="000651F1">
        <w:t>subsection (</w:t>
      </w:r>
      <w:r w:rsidRPr="000651F1">
        <w:t>5), before the proposed variation day.</w:t>
      </w:r>
    </w:p>
    <w:p w:rsidR="007A0367" w:rsidRPr="000651F1" w:rsidRDefault="007A0367" w:rsidP="005B360D">
      <w:pPr>
        <w:pStyle w:val="subsection"/>
      </w:pPr>
      <w:r w:rsidRPr="000651F1">
        <w:tab/>
        <w:t>(5)</w:t>
      </w:r>
      <w:r w:rsidRPr="000651F1">
        <w:tab/>
        <w:t xml:space="preserve">The Secretary may determine, at the applicant’s request, another period under </w:t>
      </w:r>
      <w:r w:rsidR="00F1052E" w:rsidRPr="000651F1">
        <w:t>subsection (</w:t>
      </w:r>
      <w:r w:rsidRPr="000651F1">
        <w:t>4) if the Secretary is satisfied that it is justified in the circumstances.</w:t>
      </w:r>
    </w:p>
    <w:p w:rsidR="007A0367" w:rsidRPr="000651F1" w:rsidRDefault="007A0367">
      <w:pPr>
        <w:pStyle w:val="notetext"/>
      </w:pPr>
      <w:r w:rsidRPr="000651F1">
        <w:t>Note:</w:t>
      </w:r>
      <w:r w:rsidRPr="000651F1">
        <w:tab/>
        <w:t xml:space="preserve">Determinations of periods and refusals to determine periods are reviewable under </w:t>
      </w:r>
      <w:r w:rsidR="00911D16" w:rsidRPr="000651F1">
        <w:t>Part 6</w:t>
      </w:r>
      <w:r w:rsidRPr="000651F1">
        <w:t>.1.</w:t>
      </w:r>
    </w:p>
    <w:p w:rsidR="007A0367" w:rsidRPr="000651F1" w:rsidRDefault="007A0367">
      <w:pPr>
        <w:pStyle w:val="subsection"/>
      </w:pPr>
      <w:r w:rsidRPr="000651F1">
        <w:tab/>
        <w:t>(6)</w:t>
      </w:r>
      <w:r w:rsidRPr="000651F1">
        <w:tab/>
        <w:t>In deciding whether to make a determination, and in determining another period, the Secretary must consider any matters set out in the Allocation Principles.</w:t>
      </w:r>
    </w:p>
    <w:p w:rsidR="007A0367" w:rsidRPr="000651F1" w:rsidRDefault="007A0367">
      <w:pPr>
        <w:pStyle w:val="subsection"/>
      </w:pPr>
      <w:r w:rsidRPr="000651F1">
        <w:tab/>
        <w:t>(7)</w:t>
      </w:r>
      <w:r w:rsidRPr="000651F1">
        <w:tab/>
        <w:t xml:space="preserve">The Secretary must give written notice of the decision under </w:t>
      </w:r>
      <w:r w:rsidR="00F1052E" w:rsidRPr="000651F1">
        <w:t>subsection (</w:t>
      </w:r>
      <w:r w:rsidRPr="000651F1">
        <w:t>5) to the applicant.</w:t>
      </w:r>
    </w:p>
    <w:p w:rsidR="007A0367" w:rsidRPr="000651F1" w:rsidRDefault="007A0367">
      <w:pPr>
        <w:pStyle w:val="subsection"/>
      </w:pPr>
      <w:r w:rsidRPr="000651F1">
        <w:tab/>
        <w:t>(8)</w:t>
      </w:r>
      <w:r w:rsidRPr="000651F1">
        <w:tab/>
        <w:t>If the information that an applicant has included in an application changes, the application is taken not to have been made under this section unless the applicant gives the Secretary written notice of the changes.</w:t>
      </w:r>
    </w:p>
    <w:p w:rsidR="007A0367" w:rsidRPr="000651F1" w:rsidRDefault="007A0367" w:rsidP="00454990">
      <w:pPr>
        <w:pStyle w:val="ActHead5"/>
      </w:pPr>
      <w:bookmarkStart w:id="110" w:name="_Toc149827763"/>
      <w:r w:rsidRPr="000651F1">
        <w:rPr>
          <w:rStyle w:val="CharSectno"/>
        </w:rPr>
        <w:t>17</w:t>
      </w:r>
      <w:r w:rsidR="00126CFE">
        <w:rPr>
          <w:rStyle w:val="CharSectno"/>
        </w:rPr>
        <w:noBreakHyphen/>
      </w:r>
      <w:r w:rsidRPr="000651F1">
        <w:rPr>
          <w:rStyle w:val="CharSectno"/>
        </w:rPr>
        <w:t>3</w:t>
      </w:r>
      <w:r w:rsidRPr="000651F1">
        <w:t xml:space="preserve">  Requests for further information</w:t>
      </w:r>
      <w:bookmarkEnd w:id="110"/>
    </w:p>
    <w:p w:rsidR="007A0367" w:rsidRPr="000651F1" w:rsidRDefault="007A0367" w:rsidP="00454990">
      <w:pPr>
        <w:pStyle w:val="subsection"/>
        <w:keepNext/>
        <w:keepLines/>
      </w:pPr>
      <w:r w:rsidRPr="000651F1">
        <w:tab/>
        <w:t>(1)</w:t>
      </w:r>
      <w:r w:rsidRPr="000651F1">
        <w:tab/>
        <w:t>If the Secretary needs further information to determine the application, the Secretary may give to the applicant a notice requesting the applicant to give the further information within 28</w:t>
      </w:r>
      <w:r w:rsidR="00BF5C99" w:rsidRPr="000651F1">
        <w:t xml:space="preserve"> </w:t>
      </w:r>
      <w:r w:rsidRPr="000651F1">
        <w:t>days after receiving the notice.</w:t>
      </w:r>
    </w:p>
    <w:p w:rsidR="007A0367" w:rsidRPr="000651F1" w:rsidRDefault="007A0367">
      <w:pPr>
        <w:pStyle w:val="subsection"/>
        <w:keepNext/>
      </w:pPr>
      <w:r w:rsidRPr="000651F1">
        <w:tab/>
        <w:t>(2)</w:t>
      </w:r>
      <w:r w:rsidRPr="000651F1">
        <w:tab/>
        <w:t>The application is taken to be withdrawn if the applicant does not give the further information within 28 days.</w:t>
      </w:r>
    </w:p>
    <w:p w:rsidR="007A0367" w:rsidRPr="000651F1" w:rsidRDefault="007A0367">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7A0367" w:rsidRPr="000651F1" w:rsidRDefault="007A0367">
      <w:pPr>
        <w:pStyle w:val="subsection"/>
      </w:pPr>
      <w:r w:rsidRPr="000651F1">
        <w:tab/>
        <w:t>(3)</w:t>
      </w:r>
      <w:r w:rsidRPr="000651F1">
        <w:tab/>
        <w:t xml:space="preserve">The notice must contain a statement setting out the effect of </w:t>
      </w:r>
      <w:r w:rsidR="00F1052E" w:rsidRPr="000651F1">
        <w:t>subsection (</w:t>
      </w:r>
      <w:r w:rsidRPr="000651F1">
        <w:t>2).</w:t>
      </w:r>
    </w:p>
    <w:p w:rsidR="007A0367" w:rsidRPr="000651F1" w:rsidRDefault="007A0367" w:rsidP="002D3F81">
      <w:pPr>
        <w:pStyle w:val="ActHead5"/>
      </w:pPr>
      <w:bookmarkStart w:id="111" w:name="_Toc149827764"/>
      <w:r w:rsidRPr="000651F1">
        <w:rPr>
          <w:rStyle w:val="CharSectno"/>
        </w:rPr>
        <w:t>17</w:t>
      </w:r>
      <w:r w:rsidR="00126CFE">
        <w:rPr>
          <w:rStyle w:val="CharSectno"/>
        </w:rPr>
        <w:noBreakHyphen/>
      </w:r>
      <w:r w:rsidRPr="000651F1">
        <w:rPr>
          <w:rStyle w:val="CharSectno"/>
        </w:rPr>
        <w:t>4</w:t>
      </w:r>
      <w:r w:rsidRPr="000651F1">
        <w:t xml:space="preserve">  Consideration of applications</w:t>
      </w:r>
      <w:bookmarkEnd w:id="111"/>
    </w:p>
    <w:p w:rsidR="007A0367" w:rsidRPr="000651F1" w:rsidRDefault="007A0367">
      <w:pPr>
        <w:pStyle w:val="subsection"/>
      </w:pPr>
      <w:r w:rsidRPr="000651F1">
        <w:tab/>
      </w:r>
      <w:r w:rsidRPr="000651F1">
        <w:tab/>
        <w:t>In deciding whether the variation is justified in the circumstances, the Secretary must consider:</w:t>
      </w:r>
    </w:p>
    <w:p w:rsidR="007A0367" w:rsidRPr="000651F1" w:rsidRDefault="007A0367">
      <w:pPr>
        <w:pStyle w:val="paragraph"/>
      </w:pPr>
      <w:r w:rsidRPr="000651F1">
        <w:tab/>
        <w:t>(a)</w:t>
      </w:r>
      <w:r w:rsidRPr="000651F1">
        <w:tab/>
        <w:t xml:space="preserve">whether the variation will meet the objectives of the planning process set out in </w:t>
      </w:r>
      <w:r w:rsidR="00D91D48" w:rsidRPr="000651F1">
        <w:t>section 1</w:t>
      </w:r>
      <w:r w:rsidRPr="000651F1">
        <w:t>2</w:t>
      </w:r>
      <w:r w:rsidR="00126CFE">
        <w:noBreakHyphen/>
      </w:r>
      <w:r w:rsidRPr="000651F1">
        <w:t>2; and</w:t>
      </w:r>
    </w:p>
    <w:p w:rsidR="007A0367" w:rsidRPr="000651F1" w:rsidRDefault="007A0367">
      <w:pPr>
        <w:pStyle w:val="paragraph"/>
      </w:pPr>
      <w:r w:rsidRPr="000651F1">
        <w:tab/>
        <w:t>(b)</w:t>
      </w:r>
      <w:r w:rsidRPr="000651F1">
        <w:tab/>
        <w:t xml:space="preserve">the financial viability of the </w:t>
      </w:r>
      <w:r w:rsidR="00126CFE" w:rsidRPr="00126CFE">
        <w:rPr>
          <w:position w:val="6"/>
          <w:sz w:val="16"/>
        </w:rPr>
        <w:t>*</w:t>
      </w:r>
      <w:r w:rsidRPr="000651F1">
        <w:t>aged care service to which the allocation being varied relates; and</w:t>
      </w:r>
    </w:p>
    <w:p w:rsidR="007A0367" w:rsidRPr="000651F1" w:rsidRDefault="007A0367">
      <w:pPr>
        <w:pStyle w:val="paragraph"/>
      </w:pPr>
      <w:r w:rsidRPr="000651F1">
        <w:tab/>
        <w:t>(c)</w:t>
      </w:r>
      <w:r w:rsidRPr="000651F1">
        <w:tab/>
        <w:t xml:space="preserve">if the </w:t>
      </w:r>
      <w:r w:rsidR="00126CFE" w:rsidRPr="00126CFE">
        <w:rPr>
          <w:position w:val="6"/>
          <w:sz w:val="16"/>
        </w:rPr>
        <w:t>*</w:t>
      </w:r>
      <w:r w:rsidRPr="000651F1">
        <w:t>places have been allocated to meet the needs of a particular group—whether those needs would continue to be met after the variation; and</w:t>
      </w:r>
    </w:p>
    <w:p w:rsidR="007A0367" w:rsidRPr="000651F1" w:rsidRDefault="007A0367">
      <w:pPr>
        <w:pStyle w:val="paragraph"/>
      </w:pPr>
      <w:r w:rsidRPr="000651F1">
        <w:tab/>
        <w:t>(d)</w:t>
      </w:r>
      <w:r w:rsidRPr="000651F1">
        <w:tab/>
        <w:t xml:space="preserve">if the places have been allocated to provide a particular type of </w:t>
      </w:r>
      <w:r w:rsidR="00126CFE" w:rsidRPr="00126CFE">
        <w:rPr>
          <w:position w:val="6"/>
          <w:sz w:val="16"/>
        </w:rPr>
        <w:t>*</w:t>
      </w:r>
      <w:r w:rsidRPr="000651F1">
        <w:t xml:space="preserve">aged care—whether that type of aged care would continue to be provided after the variation; and </w:t>
      </w:r>
    </w:p>
    <w:p w:rsidR="007A0367" w:rsidRPr="000651F1" w:rsidRDefault="007A0367">
      <w:pPr>
        <w:pStyle w:val="paragraph"/>
      </w:pPr>
      <w:r w:rsidRPr="000651F1">
        <w:tab/>
        <w:t>(e)</w:t>
      </w:r>
      <w:r w:rsidRPr="000651F1">
        <w:tab/>
        <w:t>if, after the variation, the places would be included in a different aged care service—the financial viability of the aged care service; and</w:t>
      </w:r>
    </w:p>
    <w:p w:rsidR="007A0367" w:rsidRPr="000651F1" w:rsidRDefault="007A0367">
      <w:pPr>
        <w:pStyle w:val="paragraph"/>
      </w:pPr>
      <w:r w:rsidRPr="000651F1">
        <w:tab/>
        <w:t>(f)</w:t>
      </w:r>
      <w:r w:rsidRPr="000651F1">
        <w:tab/>
        <w:t>if, after the variation, care provided in respect of the places would be provided at a different location:</w:t>
      </w:r>
    </w:p>
    <w:p w:rsidR="007A0367" w:rsidRPr="000651F1" w:rsidRDefault="007A0367">
      <w:pPr>
        <w:pStyle w:val="paragraphsub"/>
      </w:pPr>
      <w:r w:rsidRPr="000651F1">
        <w:tab/>
        <w:t>(i)</w:t>
      </w:r>
      <w:r w:rsidRPr="000651F1">
        <w:tab/>
        <w:t>the suitability of the premises used, or proposed to be used, to provide care through that aged care service; and</w:t>
      </w:r>
    </w:p>
    <w:p w:rsidR="007A0367" w:rsidRPr="000651F1" w:rsidRDefault="007A0367" w:rsidP="00454990">
      <w:pPr>
        <w:pStyle w:val="paragraphsub"/>
        <w:keepNext/>
        <w:keepLines/>
      </w:pPr>
      <w:r w:rsidRPr="000651F1">
        <w:tab/>
        <w:t>(ii)</w:t>
      </w:r>
      <w:r w:rsidRPr="000651F1">
        <w:tab/>
        <w:t>the proposals for ensuring that care needs are appropriately met for care recipients who are being provided with care in respect of those places; and</w:t>
      </w:r>
    </w:p>
    <w:p w:rsidR="007A0367" w:rsidRPr="000651F1" w:rsidRDefault="007A0367">
      <w:pPr>
        <w:pStyle w:val="paragraph"/>
      </w:pPr>
      <w:r w:rsidRPr="000651F1">
        <w:tab/>
        <w:t>(g)</w:t>
      </w:r>
      <w:r w:rsidRPr="000651F1">
        <w:tab/>
        <w:t>any other matters set out in the Allocation Principles.</w:t>
      </w:r>
    </w:p>
    <w:p w:rsidR="007A0367" w:rsidRPr="000651F1" w:rsidRDefault="007A0367" w:rsidP="002D3F81">
      <w:pPr>
        <w:pStyle w:val="ActHead5"/>
      </w:pPr>
      <w:bookmarkStart w:id="112" w:name="_Toc149827765"/>
      <w:r w:rsidRPr="000651F1">
        <w:rPr>
          <w:rStyle w:val="CharSectno"/>
        </w:rPr>
        <w:t>17</w:t>
      </w:r>
      <w:r w:rsidR="00126CFE">
        <w:rPr>
          <w:rStyle w:val="CharSectno"/>
        </w:rPr>
        <w:noBreakHyphen/>
      </w:r>
      <w:r w:rsidRPr="000651F1">
        <w:rPr>
          <w:rStyle w:val="CharSectno"/>
        </w:rPr>
        <w:t>5</w:t>
      </w:r>
      <w:r w:rsidRPr="000651F1">
        <w:t xml:space="preserve">  Time limit for decisions on applications</w:t>
      </w:r>
      <w:bookmarkEnd w:id="112"/>
    </w:p>
    <w:p w:rsidR="007A0367" w:rsidRPr="000651F1" w:rsidRDefault="007A0367">
      <w:pPr>
        <w:pStyle w:val="subsection"/>
      </w:pPr>
      <w:r w:rsidRPr="000651F1">
        <w:tab/>
      </w:r>
      <w:r w:rsidRPr="000651F1">
        <w:tab/>
        <w:t>The Secretary must, at least 14 days before the proposed variation day:</w:t>
      </w:r>
    </w:p>
    <w:p w:rsidR="007A0367" w:rsidRPr="000651F1" w:rsidRDefault="007A0367">
      <w:pPr>
        <w:pStyle w:val="paragraph"/>
      </w:pPr>
      <w:r w:rsidRPr="000651F1">
        <w:tab/>
        <w:t>(a)</w:t>
      </w:r>
      <w:r w:rsidRPr="000651F1">
        <w:tab/>
        <w:t>approve the variation; or</w:t>
      </w:r>
    </w:p>
    <w:p w:rsidR="007A0367" w:rsidRPr="000651F1" w:rsidRDefault="007A0367">
      <w:pPr>
        <w:pStyle w:val="paragraph"/>
      </w:pPr>
      <w:r w:rsidRPr="000651F1">
        <w:tab/>
        <w:t>(b)</w:t>
      </w:r>
      <w:r w:rsidRPr="000651F1">
        <w:tab/>
        <w:t>reject the application;</w:t>
      </w:r>
    </w:p>
    <w:p w:rsidR="007A0367" w:rsidRPr="000651F1" w:rsidRDefault="007A0367">
      <w:pPr>
        <w:pStyle w:val="subsection2"/>
        <w:keepNext/>
      </w:pPr>
      <w:r w:rsidRPr="000651F1">
        <w:t>and, within that period, notify the applicant accordingly.</w:t>
      </w:r>
    </w:p>
    <w:p w:rsidR="007A0367" w:rsidRPr="000651F1" w:rsidRDefault="007A0367">
      <w:pPr>
        <w:pStyle w:val="notetext"/>
      </w:pPr>
      <w:r w:rsidRPr="000651F1">
        <w:t>Note:</w:t>
      </w:r>
      <w:r w:rsidRPr="000651F1">
        <w:tab/>
        <w:t xml:space="preserve">Rejections of applications are reviewable under </w:t>
      </w:r>
      <w:r w:rsidR="00911D16" w:rsidRPr="000651F1">
        <w:t>Part 6</w:t>
      </w:r>
      <w:r w:rsidRPr="000651F1">
        <w:t>.1.</w:t>
      </w:r>
    </w:p>
    <w:p w:rsidR="007A0367" w:rsidRPr="000651F1" w:rsidRDefault="007A0367" w:rsidP="002D3F81">
      <w:pPr>
        <w:pStyle w:val="ActHead5"/>
      </w:pPr>
      <w:bookmarkStart w:id="113" w:name="_Toc149827766"/>
      <w:r w:rsidRPr="000651F1">
        <w:rPr>
          <w:rStyle w:val="CharSectno"/>
        </w:rPr>
        <w:t>17</w:t>
      </w:r>
      <w:r w:rsidR="00126CFE">
        <w:rPr>
          <w:rStyle w:val="CharSectno"/>
        </w:rPr>
        <w:noBreakHyphen/>
      </w:r>
      <w:r w:rsidRPr="000651F1">
        <w:rPr>
          <w:rStyle w:val="CharSectno"/>
        </w:rPr>
        <w:t>6</w:t>
      </w:r>
      <w:r w:rsidRPr="000651F1">
        <w:t xml:space="preserve">  Notice of decisions</w:t>
      </w:r>
      <w:bookmarkEnd w:id="113"/>
    </w:p>
    <w:p w:rsidR="007A0367" w:rsidRPr="000651F1" w:rsidRDefault="007A0367">
      <w:pPr>
        <w:pStyle w:val="subsection"/>
      </w:pPr>
      <w:r w:rsidRPr="000651F1">
        <w:tab/>
      </w:r>
      <w:r w:rsidRPr="000651F1">
        <w:tab/>
        <w:t>If the variation is approved, the notice must include statements setting out the following matters:</w:t>
      </w:r>
    </w:p>
    <w:p w:rsidR="007A0367" w:rsidRPr="000651F1" w:rsidRDefault="007A0367">
      <w:pPr>
        <w:pStyle w:val="paragraph"/>
      </w:pPr>
      <w:r w:rsidRPr="000651F1">
        <w:tab/>
        <w:t>(a)</w:t>
      </w:r>
      <w:r w:rsidRPr="000651F1">
        <w:tab/>
        <w:t xml:space="preserve">the number of </w:t>
      </w:r>
      <w:r w:rsidR="00126CFE" w:rsidRPr="00126CFE">
        <w:rPr>
          <w:position w:val="6"/>
          <w:sz w:val="16"/>
        </w:rPr>
        <w:t>*</w:t>
      </w:r>
      <w:r w:rsidRPr="000651F1">
        <w:t xml:space="preserve">places to which the variation relates; </w:t>
      </w:r>
    </w:p>
    <w:p w:rsidR="007A0367" w:rsidRPr="000651F1" w:rsidRDefault="007A0367">
      <w:pPr>
        <w:pStyle w:val="paragraph"/>
      </w:pPr>
      <w:r w:rsidRPr="000651F1">
        <w:tab/>
        <w:t>(b)</w:t>
      </w:r>
      <w:r w:rsidRPr="000651F1">
        <w:tab/>
        <w:t>details of the variation of the conditions to which the allocation in question is subject;</w:t>
      </w:r>
    </w:p>
    <w:p w:rsidR="007A0367" w:rsidRPr="000651F1" w:rsidRDefault="007A0367">
      <w:pPr>
        <w:pStyle w:val="paragraph"/>
      </w:pPr>
      <w:r w:rsidRPr="000651F1">
        <w:tab/>
        <w:t>(c)</w:t>
      </w:r>
      <w:r w:rsidRPr="000651F1">
        <w:tab/>
        <w:t>if, after the variation, care provided in respect of the places would be provided at a different location:</w:t>
      </w:r>
    </w:p>
    <w:p w:rsidR="007A0367" w:rsidRPr="000651F1" w:rsidRDefault="007A0367">
      <w:pPr>
        <w:pStyle w:val="paragraphsub"/>
      </w:pPr>
      <w:r w:rsidRPr="000651F1">
        <w:tab/>
        <w:t>(i)</w:t>
      </w:r>
      <w:r w:rsidRPr="000651F1">
        <w:tab/>
        <w:t>the address of that location; and</w:t>
      </w:r>
    </w:p>
    <w:p w:rsidR="007A0367" w:rsidRPr="000651F1" w:rsidRDefault="007A0367">
      <w:pPr>
        <w:pStyle w:val="paragraphsub"/>
      </w:pPr>
      <w:r w:rsidRPr="000651F1">
        <w:tab/>
        <w:t>(ii)</w:t>
      </w:r>
      <w:r w:rsidRPr="000651F1">
        <w:tab/>
        <w:t>the proposals for ensuring that care needs are appropriately met for care recipients who are being provided with care in respect of those places;</w:t>
      </w:r>
    </w:p>
    <w:p w:rsidR="007A0367" w:rsidRPr="000651F1" w:rsidRDefault="007A0367">
      <w:pPr>
        <w:pStyle w:val="paragraph"/>
      </w:pPr>
      <w:r w:rsidRPr="000651F1">
        <w:tab/>
        <w:t>(d)</w:t>
      </w:r>
      <w:r w:rsidRPr="000651F1">
        <w:tab/>
        <w:t>any other matters specified in the Allocation Principles.</w:t>
      </w:r>
    </w:p>
    <w:p w:rsidR="007A0367" w:rsidRPr="000651F1" w:rsidRDefault="007A0367" w:rsidP="002D3F81">
      <w:pPr>
        <w:pStyle w:val="ActHead5"/>
      </w:pPr>
      <w:bookmarkStart w:id="114" w:name="_Toc149827767"/>
      <w:r w:rsidRPr="000651F1">
        <w:rPr>
          <w:rStyle w:val="CharSectno"/>
        </w:rPr>
        <w:t>17</w:t>
      </w:r>
      <w:r w:rsidR="00126CFE">
        <w:rPr>
          <w:rStyle w:val="CharSectno"/>
        </w:rPr>
        <w:noBreakHyphen/>
      </w:r>
      <w:r w:rsidRPr="000651F1">
        <w:rPr>
          <w:rStyle w:val="CharSectno"/>
        </w:rPr>
        <w:t>7</w:t>
      </w:r>
      <w:r w:rsidRPr="000651F1">
        <w:t xml:space="preserve">  Variation day</w:t>
      </w:r>
      <w:bookmarkEnd w:id="114"/>
      <w:r w:rsidRPr="000651F1">
        <w:t xml:space="preserve"> </w:t>
      </w:r>
    </w:p>
    <w:p w:rsidR="007A0367" w:rsidRPr="000651F1" w:rsidRDefault="007A0367">
      <w:pPr>
        <w:pStyle w:val="subsection"/>
      </w:pPr>
      <w:r w:rsidRPr="000651F1">
        <w:tab/>
        <w:t>(1)</w:t>
      </w:r>
      <w:r w:rsidRPr="000651F1">
        <w:tab/>
        <w:t>The variation day is the proposed variation day specified in the application if the variation is made on or before that day.</w:t>
      </w:r>
    </w:p>
    <w:p w:rsidR="007A0367" w:rsidRPr="000651F1" w:rsidRDefault="007A0367">
      <w:pPr>
        <w:pStyle w:val="subsection"/>
      </w:pPr>
      <w:r w:rsidRPr="000651F1">
        <w:tab/>
        <w:t>(2)</w:t>
      </w:r>
      <w:r w:rsidRPr="000651F1">
        <w:tab/>
        <w:t>If the variation is not made on or before the proposed variation day, the applicant may apply, in writing, to the Secretary to approve a day as the variation day.</w:t>
      </w:r>
    </w:p>
    <w:p w:rsidR="007A0367" w:rsidRPr="000651F1" w:rsidRDefault="007A0367" w:rsidP="00454990">
      <w:pPr>
        <w:pStyle w:val="subsection"/>
        <w:keepNext/>
        <w:keepLines/>
      </w:pPr>
      <w:r w:rsidRPr="000651F1">
        <w:tab/>
        <w:t>(3)</w:t>
      </w:r>
      <w:r w:rsidRPr="000651F1">
        <w:tab/>
        <w:t>The Secretary must, within 28 days after receiving the application:</w:t>
      </w:r>
    </w:p>
    <w:p w:rsidR="007A0367" w:rsidRPr="000651F1" w:rsidRDefault="007A0367">
      <w:pPr>
        <w:pStyle w:val="paragraph"/>
      </w:pPr>
      <w:r w:rsidRPr="000651F1">
        <w:tab/>
        <w:t>(a)</w:t>
      </w:r>
      <w:r w:rsidRPr="000651F1">
        <w:tab/>
        <w:t>approve a day as the variation day; or</w:t>
      </w:r>
    </w:p>
    <w:p w:rsidR="007A0367" w:rsidRPr="000651F1" w:rsidRDefault="007A0367">
      <w:pPr>
        <w:pStyle w:val="paragraph"/>
      </w:pPr>
      <w:r w:rsidRPr="000651F1">
        <w:tab/>
        <w:t>(b)</w:t>
      </w:r>
      <w:r w:rsidRPr="000651F1">
        <w:tab/>
        <w:t>reject the application;</w:t>
      </w:r>
    </w:p>
    <w:p w:rsidR="007A0367" w:rsidRPr="000651F1" w:rsidRDefault="007A0367">
      <w:pPr>
        <w:pStyle w:val="subsection2"/>
        <w:keepNext/>
      </w:pPr>
      <w:r w:rsidRPr="000651F1">
        <w:t>and, within that period, notify the applicant accordingly.</w:t>
      </w:r>
    </w:p>
    <w:p w:rsidR="007A0367" w:rsidRPr="000651F1" w:rsidRDefault="007A0367">
      <w:pPr>
        <w:pStyle w:val="notetext"/>
      </w:pPr>
      <w:r w:rsidRPr="000651F1">
        <w:t>Note:</w:t>
      </w:r>
      <w:r w:rsidRPr="000651F1">
        <w:tab/>
        <w:t xml:space="preserve">Approvals of days and rejections of applications are reviewable under </w:t>
      </w:r>
      <w:r w:rsidR="00911D16" w:rsidRPr="000651F1">
        <w:t>Part 6</w:t>
      </w:r>
      <w:r w:rsidRPr="000651F1">
        <w:t>.1.</w:t>
      </w:r>
    </w:p>
    <w:p w:rsidR="007A0367" w:rsidRPr="000651F1" w:rsidRDefault="007A0367">
      <w:pPr>
        <w:pStyle w:val="subsection"/>
      </w:pPr>
      <w:r w:rsidRPr="000651F1">
        <w:tab/>
        <w:t>(4)</w:t>
      </w:r>
      <w:r w:rsidRPr="000651F1">
        <w:tab/>
        <w:t>However, the day approved by the Secretary as the variation day must not be earlier than the day on which the variation is made.</w:t>
      </w:r>
    </w:p>
    <w:p w:rsidR="007A0367" w:rsidRPr="000651F1" w:rsidRDefault="007A0367" w:rsidP="002D3F81">
      <w:pPr>
        <w:pStyle w:val="ActHead5"/>
      </w:pPr>
      <w:bookmarkStart w:id="115" w:name="_Toc149827768"/>
      <w:r w:rsidRPr="000651F1">
        <w:rPr>
          <w:rStyle w:val="CharSectno"/>
        </w:rPr>
        <w:t>17</w:t>
      </w:r>
      <w:r w:rsidR="00126CFE">
        <w:rPr>
          <w:rStyle w:val="CharSectno"/>
        </w:rPr>
        <w:noBreakHyphen/>
      </w:r>
      <w:r w:rsidRPr="000651F1">
        <w:rPr>
          <w:rStyle w:val="CharSectno"/>
        </w:rPr>
        <w:t>8</w:t>
      </w:r>
      <w:r w:rsidRPr="000651F1">
        <w:t xml:space="preserve">  Variation involving relocation of places to service with extra service status</w:t>
      </w:r>
      <w:bookmarkEnd w:id="115"/>
    </w:p>
    <w:p w:rsidR="007A0367" w:rsidRPr="000651F1" w:rsidRDefault="007A0367">
      <w:pPr>
        <w:pStyle w:val="subsection"/>
      </w:pPr>
      <w:r w:rsidRPr="000651F1">
        <w:tab/>
        <w:t>(1)</w:t>
      </w:r>
      <w:r w:rsidRPr="000651F1">
        <w:tab/>
        <w:t>The Secretary must not approve the variation of the conditions to which an allocation of places is subject, if:</w:t>
      </w:r>
    </w:p>
    <w:p w:rsidR="007A0367" w:rsidRPr="000651F1" w:rsidRDefault="007A0367">
      <w:pPr>
        <w:pStyle w:val="paragraph"/>
      </w:pPr>
      <w:r w:rsidRPr="000651F1">
        <w:tab/>
        <w:t>(a)</w:t>
      </w:r>
      <w:r w:rsidRPr="000651F1">
        <w:tab/>
        <w:t xml:space="preserve">the variation would result in residential care in respect of the </w:t>
      </w:r>
      <w:r w:rsidR="00126CFE" w:rsidRPr="00126CFE">
        <w:rPr>
          <w:position w:val="6"/>
          <w:sz w:val="16"/>
        </w:rPr>
        <w:t>*</w:t>
      </w:r>
      <w:r w:rsidRPr="000651F1">
        <w:t>places being provided through a residential care service in a different location; and</w:t>
      </w:r>
    </w:p>
    <w:p w:rsidR="007A0367" w:rsidRPr="000651F1" w:rsidRDefault="007A0367">
      <w:pPr>
        <w:pStyle w:val="paragraph"/>
      </w:pPr>
      <w:r w:rsidRPr="000651F1">
        <w:tab/>
        <w:t>(b)</w:t>
      </w:r>
      <w:r w:rsidRPr="000651F1">
        <w:tab/>
        <w:t xml:space="preserve">that residential care service has, or a </w:t>
      </w:r>
      <w:r w:rsidR="00126CFE" w:rsidRPr="00126CFE">
        <w:rPr>
          <w:position w:val="6"/>
          <w:sz w:val="16"/>
        </w:rPr>
        <w:t>*</w:t>
      </w:r>
      <w:r w:rsidRPr="000651F1">
        <w:t xml:space="preserve">distinct part of that service has, </w:t>
      </w:r>
      <w:r w:rsidR="00126CFE" w:rsidRPr="00126CFE">
        <w:rPr>
          <w:position w:val="6"/>
          <w:sz w:val="16"/>
        </w:rPr>
        <w:t>*</w:t>
      </w:r>
      <w:r w:rsidRPr="000651F1">
        <w:t>extra service status;</w:t>
      </w:r>
    </w:p>
    <w:p w:rsidR="007A0367" w:rsidRPr="000651F1" w:rsidRDefault="007A0367">
      <w:pPr>
        <w:pStyle w:val="subsection2"/>
      </w:pPr>
      <w:r w:rsidRPr="000651F1">
        <w:t xml:space="preserve">unless </w:t>
      </w:r>
      <w:r w:rsidR="00F1052E" w:rsidRPr="000651F1">
        <w:t>subsection (</w:t>
      </w:r>
      <w:r w:rsidRPr="000651F1">
        <w:t>2) or (3) applies to the variation.</w:t>
      </w:r>
    </w:p>
    <w:p w:rsidR="007A0367" w:rsidRPr="000651F1" w:rsidRDefault="007A0367">
      <w:pPr>
        <w:pStyle w:val="subsection"/>
        <w:keepNext/>
      </w:pPr>
      <w:r w:rsidRPr="000651F1">
        <w:tab/>
        <w:t>(2)</w:t>
      </w:r>
      <w:r w:rsidRPr="000651F1">
        <w:tab/>
        <w:t xml:space="preserve">The Secretary may approve the variation if the Secretary is satisfied that the </w:t>
      </w:r>
      <w:r w:rsidR="00126CFE" w:rsidRPr="00126CFE">
        <w:rPr>
          <w:position w:val="6"/>
          <w:sz w:val="16"/>
        </w:rPr>
        <w:t>*</w:t>
      </w:r>
      <w:r w:rsidRPr="000651F1">
        <w:t xml:space="preserve">places other than the places to which the variation relates could, after the variation, form one or more </w:t>
      </w:r>
      <w:r w:rsidR="00126CFE" w:rsidRPr="00126CFE">
        <w:rPr>
          <w:position w:val="6"/>
          <w:sz w:val="16"/>
        </w:rPr>
        <w:t>*</w:t>
      </w:r>
      <w:r w:rsidRPr="000651F1">
        <w:t>distinct parts of the residential care service concerned.</w:t>
      </w:r>
    </w:p>
    <w:p w:rsidR="007A0367" w:rsidRPr="000651F1" w:rsidRDefault="007A0367">
      <w:pPr>
        <w:pStyle w:val="notetext"/>
      </w:pPr>
      <w:r w:rsidRPr="000651F1">
        <w:t>Note:</w:t>
      </w:r>
      <w:r w:rsidRPr="000651F1">
        <w:tab/>
        <w:t xml:space="preserve">The places to which the variation relates would not have </w:t>
      </w:r>
      <w:r w:rsidR="00126CFE" w:rsidRPr="00126CFE">
        <w:rPr>
          <w:position w:val="6"/>
          <w:sz w:val="16"/>
        </w:rPr>
        <w:t>*</w:t>
      </w:r>
      <w:r w:rsidRPr="000651F1">
        <w:t>extra service status because of the operation of section</w:t>
      </w:r>
      <w:r w:rsidR="00F1052E" w:rsidRPr="000651F1">
        <w:t> </w:t>
      </w:r>
      <w:r w:rsidRPr="000651F1">
        <w:t>31</w:t>
      </w:r>
      <w:r w:rsidR="00126CFE">
        <w:noBreakHyphen/>
      </w:r>
      <w:r w:rsidRPr="000651F1">
        <w:t>3.</w:t>
      </w:r>
    </w:p>
    <w:p w:rsidR="007A0367" w:rsidRPr="000651F1" w:rsidRDefault="007A0367">
      <w:pPr>
        <w:pStyle w:val="subsection"/>
      </w:pPr>
      <w:r w:rsidRPr="000651F1">
        <w:tab/>
        <w:t>(3)</w:t>
      </w:r>
      <w:r w:rsidRPr="000651F1">
        <w:tab/>
        <w:t>The Secretary may approve the variation if the Secretary is satisfied that:</w:t>
      </w:r>
    </w:p>
    <w:p w:rsidR="007A0367" w:rsidRPr="000651F1" w:rsidRDefault="007A0367">
      <w:pPr>
        <w:pStyle w:val="paragraph"/>
      </w:pPr>
      <w:r w:rsidRPr="000651F1">
        <w:tab/>
        <w:t>(a)</w:t>
      </w:r>
      <w:r w:rsidRPr="000651F1">
        <w:tab/>
        <w:t>granting the variation would be reasonable, having regard to the criteria set out in section</w:t>
      </w:r>
      <w:r w:rsidR="00F1052E" w:rsidRPr="000651F1">
        <w:t> </w:t>
      </w:r>
      <w:r w:rsidRPr="000651F1">
        <w:t>32</w:t>
      </w:r>
      <w:r w:rsidR="00126CFE">
        <w:noBreakHyphen/>
      </w:r>
      <w:r w:rsidRPr="000651F1">
        <w:t>4; and</w:t>
      </w:r>
    </w:p>
    <w:p w:rsidR="007A0367" w:rsidRPr="000651F1" w:rsidRDefault="007A0367">
      <w:pPr>
        <w:pStyle w:val="paragraph"/>
      </w:pPr>
      <w:r w:rsidRPr="000651F1">
        <w:tab/>
        <w:t>(b)</w:t>
      </w:r>
      <w:r w:rsidRPr="000651F1">
        <w:tab/>
        <w:t xml:space="preserve">granting the variation would not result in the maximum proportion of </w:t>
      </w:r>
      <w:r w:rsidR="00126CFE" w:rsidRPr="00126CFE">
        <w:rPr>
          <w:position w:val="6"/>
          <w:sz w:val="16"/>
        </w:rPr>
        <w:t>*</w:t>
      </w:r>
      <w:r w:rsidRPr="000651F1">
        <w:t>extra service places under section</w:t>
      </w:r>
      <w:r w:rsidR="00F1052E" w:rsidRPr="000651F1">
        <w:t> </w:t>
      </w:r>
      <w:r w:rsidRPr="000651F1">
        <w:t>32</w:t>
      </w:r>
      <w:r w:rsidR="00126CFE">
        <w:noBreakHyphen/>
      </w:r>
      <w:r w:rsidRPr="000651F1">
        <w:t>7, for the State, Territory or region concerned, being exceeded; and</w:t>
      </w:r>
    </w:p>
    <w:p w:rsidR="007A0367" w:rsidRPr="000651F1" w:rsidRDefault="007A0367">
      <w:pPr>
        <w:pStyle w:val="paragraph"/>
        <w:keepNext/>
      </w:pPr>
      <w:r w:rsidRPr="000651F1">
        <w:tab/>
        <w:t>(c)</w:t>
      </w:r>
      <w:r w:rsidRPr="000651F1">
        <w:tab/>
        <w:t>any other requirements set out in the Allocation Principles are satisfied.</w:t>
      </w:r>
    </w:p>
    <w:p w:rsidR="007A0367" w:rsidRPr="000651F1" w:rsidRDefault="007A0367">
      <w:pPr>
        <w:pStyle w:val="notetext"/>
      </w:pPr>
      <w:r w:rsidRPr="000651F1">
        <w:t>Note:</w:t>
      </w:r>
      <w:r w:rsidRPr="000651F1">
        <w:tab/>
        <w:t xml:space="preserve">These places would have </w:t>
      </w:r>
      <w:r w:rsidR="00126CFE" w:rsidRPr="00126CFE">
        <w:rPr>
          <w:position w:val="6"/>
          <w:sz w:val="16"/>
        </w:rPr>
        <w:t>*</w:t>
      </w:r>
      <w:r w:rsidRPr="000651F1">
        <w:t>extra service status because of the operation of section</w:t>
      </w:r>
      <w:r w:rsidR="00F1052E" w:rsidRPr="000651F1">
        <w:t> </w:t>
      </w:r>
      <w:r w:rsidRPr="000651F1">
        <w:t>31</w:t>
      </w:r>
      <w:r w:rsidR="00126CFE">
        <w:noBreakHyphen/>
      </w:r>
      <w:r w:rsidRPr="000651F1">
        <w:t>1. (Section</w:t>
      </w:r>
      <w:r w:rsidR="00F1052E" w:rsidRPr="000651F1">
        <w:t> </w:t>
      </w:r>
      <w:r w:rsidRPr="000651F1">
        <w:t>31</w:t>
      </w:r>
      <w:r w:rsidR="00126CFE">
        <w:noBreakHyphen/>
      </w:r>
      <w:r w:rsidRPr="000651F1">
        <w:t>3 would not apply.)</w:t>
      </w:r>
    </w:p>
    <w:p w:rsidR="004D13CC" w:rsidRPr="000651F1" w:rsidRDefault="004D13CC" w:rsidP="0042302D">
      <w:pPr>
        <w:pStyle w:val="ActHead3"/>
        <w:keepNext w:val="0"/>
        <w:pageBreakBefore/>
      </w:pPr>
      <w:bookmarkStart w:id="116" w:name="_Toc149827769"/>
      <w:r w:rsidRPr="000651F1">
        <w:rPr>
          <w:rStyle w:val="CharDivNo"/>
        </w:rPr>
        <w:t>Division 17A</w:t>
      </w:r>
      <w:r w:rsidRPr="000651F1">
        <w:t>—</w:t>
      </w:r>
      <w:r w:rsidRPr="000651F1">
        <w:rPr>
          <w:rStyle w:val="CharDivText"/>
        </w:rPr>
        <w:t>Revocation of certain conditions for allocations of places</w:t>
      </w:r>
      <w:bookmarkEnd w:id="116"/>
    </w:p>
    <w:p w:rsidR="004D13CC" w:rsidRPr="000651F1" w:rsidRDefault="004D13CC" w:rsidP="004D13CC">
      <w:pPr>
        <w:pStyle w:val="ActHead5"/>
      </w:pPr>
      <w:bookmarkStart w:id="117" w:name="_Toc149827770"/>
      <w:r w:rsidRPr="000651F1">
        <w:rPr>
          <w:rStyle w:val="CharSectno"/>
        </w:rPr>
        <w:t>17A</w:t>
      </w:r>
      <w:r w:rsidR="00126CFE">
        <w:rPr>
          <w:rStyle w:val="CharSectno"/>
        </w:rPr>
        <w:noBreakHyphen/>
      </w:r>
      <w:r w:rsidRPr="000651F1">
        <w:rPr>
          <w:rStyle w:val="CharSectno"/>
        </w:rPr>
        <w:t>1</w:t>
      </w:r>
      <w:r w:rsidRPr="000651F1">
        <w:t xml:space="preserve">  Revocation of certain conditions for allocations of places</w:t>
      </w:r>
      <w:bookmarkEnd w:id="117"/>
    </w:p>
    <w:p w:rsidR="004D13CC" w:rsidRPr="000651F1" w:rsidRDefault="004D13CC" w:rsidP="004D13CC">
      <w:pPr>
        <w:pStyle w:val="subsection"/>
      </w:pPr>
      <w:r w:rsidRPr="000651F1">
        <w:tab/>
        <w:t>(1)</w:t>
      </w:r>
      <w:r w:rsidRPr="000651F1">
        <w:tab/>
        <w:t>If:</w:t>
      </w:r>
    </w:p>
    <w:p w:rsidR="004D13CC" w:rsidRPr="000651F1" w:rsidRDefault="004D13CC" w:rsidP="004D13CC">
      <w:pPr>
        <w:pStyle w:val="paragraph"/>
      </w:pPr>
      <w:r w:rsidRPr="000651F1">
        <w:tab/>
        <w:t>(a)</w:t>
      </w:r>
      <w:r w:rsidRPr="000651F1">
        <w:tab/>
        <w:t xml:space="preserve">an allocation of </w:t>
      </w:r>
      <w:r w:rsidR="00126CFE" w:rsidRPr="00126CFE">
        <w:rPr>
          <w:position w:val="6"/>
          <w:sz w:val="16"/>
        </w:rPr>
        <w:t>*</w:t>
      </w:r>
      <w:r w:rsidRPr="000651F1">
        <w:t>places to a person is subject to conditions under sub</w:t>
      </w:r>
      <w:r w:rsidR="00D91D48" w:rsidRPr="000651F1">
        <w:t>section 1</w:t>
      </w:r>
      <w:r w:rsidRPr="000651F1">
        <w:t>4</w:t>
      </w:r>
      <w:r w:rsidR="00126CFE">
        <w:noBreakHyphen/>
      </w:r>
      <w:r w:rsidRPr="000651F1">
        <w:t>5(1); and</w:t>
      </w:r>
    </w:p>
    <w:p w:rsidR="004D13CC" w:rsidRPr="000651F1" w:rsidRDefault="004D13CC" w:rsidP="004D13CC">
      <w:pPr>
        <w:pStyle w:val="paragraph"/>
      </w:pPr>
      <w:r w:rsidRPr="000651F1">
        <w:tab/>
        <w:t>(b)</w:t>
      </w:r>
      <w:r w:rsidRPr="000651F1">
        <w:tab/>
        <w:t xml:space="preserve">immediately before the commencement of this section, the effect of such a condition is that </w:t>
      </w:r>
      <w:r w:rsidR="00126CFE" w:rsidRPr="00126CFE">
        <w:rPr>
          <w:position w:val="6"/>
          <w:sz w:val="16"/>
        </w:rPr>
        <w:t>*</w:t>
      </w:r>
      <w:r w:rsidRPr="000651F1">
        <w:t>respite care must be provided in respect of those places for a minimum or maximum number of days in a particular period;</w:t>
      </w:r>
    </w:p>
    <w:p w:rsidR="004D13CC" w:rsidRPr="000651F1" w:rsidRDefault="004D13CC" w:rsidP="004D13CC">
      <w:pPr>
        <w:pStyle w:val="subsection2"/>
      </w:pPr>
      <w:r w:rsidRPr="000651F1">
        <w:t>the condition is taken to be revoked at the commencement of this section.</w:t>
      </w:r>
    </w:p>
    <w:p w:rsidR="004D13CC" w:rsidRPr="000651F1" w:rsidRDefault="004D13CC" w:rsidP="004D13CC">
      <w:pPr>
        <w:pStyle w:val="subsection"/>
      </w:pPr>
      <w:r w:rsidRPr="000651F1">
        <w:tab/>
        <w:t>(2)</w:t>
      </w:r>
      <w:r w:rsidRPr="000651F1">
        <w:tab/>
        <w:t xml:space="preserve">Nothing in this section affects the application of </w:t>
      </w:r>
      <w:r w:rsidR="00126CFE">
        <w:t>Part 7</w:t>
      </w:r>
      <w:r w:rsidRPr="000651F1">
        <w:t xml:space="preserve">B of the </w:t>
      </w:r>
      <w:r w:rsidR="00126CFE" w:rsidRPr="00126CFE">
        <w:rPr>
          <w:position w:val="6"/>
          <w:sz w:val="16"/>
        </w:rPr>
        <w:t>*</w:t>
      </w:r>
      <w:r w:rsidRPr="000651F1">
        <w:t>Quality and Safety Commission Act in relation to an approved provider who failed to comply with a condition of a kind mentioned in paragraph (1)(b) of this section before the commencement of this section.</w:t>
      </w:r>
    </w:p>
    <w:p w:rsidR="007A0367" w:rsidRPr="000651F1" w:rsidRDefault="00EE6245" w:rsidP="00BE4D00">
      <w:pPr>
        <w:pStyle w:val="ActHead3"/>
        <w:pageBreakBefore/>
      </w:pPr>
      <w:bookmarkStart w:id="118" w:name="_Toc149827771"/>
      <w:r w:rsidRPr="000651F1">
        <w:rPr>
          <w:rStyle w:val="CharDivNo"/>
        </w:rPr>
        <w:t>Division 1</w:t>
      </w:r>
      <w:r w:rsidR="007A0367" w:rsidRPr="000651F1">
        <w:rPr>
          <w:rStyle w:val="CharDivNo"/>
        </w:rPr>
        <w:t>8</w:t>
      </w:r>
      <w:r w:rsidR="007A0367" w:rsidRPr="000651F1">
        <w:t>—</w:t>
      </w:r>
      <w:r w:rsidR="007A0367" w:rsidRPr="000651F1">
        <w:rPr>
          <w:rStyle w:val="CharDivText"/>
        </w:rPr>
        <w:t>When do allocations cease to have effect?</w:t>
      </w:r>
      <w:bookmarkEnd w:id="118"/>
    </w:p>
    <w:p w:rsidR="007A0367" w:rsidRPr="000651F1" w:rsidRDefault="007A0367" w:rsidP="002D3F81">
      <w:pPr>
        <w:pStyle w:val="ActHead5"/>
      </w:pPr>
      <w:bookmarkStart w:id="119" w:name="_Toc149827772"/>
      <w:r w:rsidRPr="000651F1">
        <w:rPr>
          <w:rStyle w:val="CharSectno"/>
        </w:rPr>
        <w:t>18</w:t>
      </w:r>
      <w:r w:rsidR="00126CFE">
        <w:rPr>
          <w:rStyle w:val="CharSectno"/>
        </w:rPr>
        <w:noBreakHyphen/>
      </w:r>
      <w:r w:rsidRPr="000651F1">
        <w:rPr>
          <w:rStyle w:val="CharSectno"/>
        </w:rPr>
        <w:t>1</w:t>
      </w:r>
      <w:r w:rsidRPr="000651F1">
        <w:t xml:space="preserve">  Cessation of allocations</w:t>
      </w:r>
      <w:bookmarkEnd w:id="119"/>
    </w:p>
    <w:p w:rsidR="007A0367" w:rsidRPr="000651F1" w:rsidRDefault="007A0367">
      <w:pPr>
        <w:pStyle w:val="subsection"/>
      </w:pPr>
      <w:r w:rsidRPr="000651F1">
        <w:tab/>
        <w:t>(1)</w:t>
      </w:r>
      <w:r w:rsidRPr="000651F1">
        <w:tab/>
        <w:t xml:space="preserve">The allocation of a </w:t>
      </w:r>
      <w:r w:rsidR="00126CFE" w:rsidRPr="00126CFE">
        <w:rPr>
          <w:position w:val="6"/>
          <w:sz w:val="16"/>
        </w:rPr>
        <w:t>*</w:t>
      </w:r>
      <w:r w:rsidRPr="000651F1">
        <w:t xml:space="preserve">place that has taken effect under </w:t>
      </w:r>
      <w:r w:rsidR="00EE6245" w:rsidRPr="000651F1">
        <w:t>Division 1</w:t>
      </w:r>
      <w:r w:rsidRPr="000651F1">
        <w:t xml:space="preserve">5 ceases to have effect if </w:t>
      </w:r>
      <w:r w:rsidR="00C54887" w:rsidRPr="000651F1">
        <w:t>any of the following</w:t>
      </w:r>
      <w:r w:rsidRPr="000651F1">
        <w:t xml:space="preserve"> happens:</w:t>
      </w:r>
    </w:p>
    <w:p w:rsidR="007A0367" w:rsidRPr="000651F1" w:rsidRDefault="007A0367">
      <w:pPr>
        <w:pStyle w:val="paragraph"/>
      </w:pPr>
      <w:r w:rsidRPr="000651F1">
        <w:tab/>
        <w:t>(a)</w:t>
      </w:r>
      <w:r w:rsidRPr="000651F1">
        <w:tab/>
        <w:t xml:space="preserve">the place is relinquished (see </w:t>
      </w:r>
      <w:r w:rsidR="00D91D48" w:rsidRPr="000651F1">
        <w:t>section 1</w:t>
      </w:r>
      <w:r w:rsidRPr="000651F1">
        <w:t>8</w:t>
      </w:r>
      <w:r w:rsidR="00126CFE">
        <w:noBreakHyphen/>
      </w:r>
      <w:r w:rsidRPr="000651F1">
        <w:t>2);</w:t>
      </w:r>
    </w:p>
    <w:p w:rsidR="007A0367" w:rsidRPr="000651F1" w:rsidRDefault="007A0367">
      <w:pPr>
        <w:pStyle w:val="paragraph"/>
      </w:pPr>
      <w:r w:rsidRPr="000651F1">
        <w:tab/>
        <w:t>(b)</w:t>
      </w:r>
      <w:r w:rsidRPr="000651F1">
        <w:tab/>
        <w:t xml:space="preserve">the allocation is revoked under </w:t>
      </w:r>
      <w:r w:rsidR="00D91D48" w:rsidRPr="000651F1">
        <w:t>section 1</w:t>
      </w:r>
      <w:r w:rsidRPr="000651F1">
        <w:t>8</w:t>
      </w:r>
      <w:r w:rsidR="00126CFE">
        <w:noBreakHyphen/>
      </w:r>
      <w:r w:rsidRPr="000651F1">
        <w:t xml:space="preserve">5 or </w:t>
      </w:r>
      <w:r w:rsidR="00B30470" w:rsidRPr="000651F1">
        <w:t>by a notice given under section</w:t>
      </w:r>
      <w:r w:rsidR="00F1052E" w:rsidRPr="000651F1">
        <w:t> </w:t>
      </w:r>
      <w:r w:rsidR="00B30470" w:rsidRPr="000651F1">
        <w:t xml:space="preserve">63N of the </w:t>
      </w:r>
      <w:r w:rsidR="00126CFE" w:rsidRPr="00126CFE">
        <w:rPr>
          <w:position w:val="6"/>
          <w:sz w:val="16"/>
        </w:rPr>
        <w:t>*</w:t>
      </w:r>
      <w:r w:rsidR="00B30470" w:rsidRPr="000651F1">
        <w:t>Quality and Safety Commission Act</w:t>
      </w:r>
      <w:r w:rsidR="00C54887" w:rsidRPr="000651F1">
        <w:t>;</w:t>
      </w:r>
    </w:p>
    <w:p w:rsidR="00C54887" w:rsidRPr="000651F1" w:rsidRDefault="00C54887" w:rsidP="00C54887">
      <w:pPr>
        <w:pStyle w:val="paragraph"/>
      </w:pPr>
      <w:r w:rsidRPr="000651F1">
        <w:tab/>
        <w:t>(c)</w:t>
      </w:r>
      <w:r w:rsidRPr="000651F1">
        <w:tab/>
        <w:t>the person to whom the place is allocated ceases to be an approved provider.</w:t>
      </w:r>
    </w:p>
    <w:p w:rsidR="007A0367" w:rsidRPr="000651F1" w:rsidRDefault="007A0367">
      <w:pPr>
        <w:pStyle w:val="subsection"/>
      </w:pPr>
      <w:r w:rsidRPr="000651F1">
        <w:tab/>
        <w:t>(2)</w:t>
      </w:r>
      <w:r w:rsidRPr="000651F1">
        <w:tab/>
        <w:t xml:space="preserve">Without limiting </w:t>
      </w:r>
      <w:r w:rsidR="00F1052E" w:rsidRPr="000651F1">
        <w:t>subsection (</w:t>
      </w:r>
      <w:r w:rsidRPr="000651F1">
        <w:t xml:space="preserve">1), if the allocation of a </w:t>
      </w:r>
      <w:r w:rsidR="00126CFE" w:rsidRPr="00126CFE">
        <w:rPr>
          <w:position w:val="6"/>
          <w:sz w:val="16"/>
        </w:rPr>
        <w:t>*</w:t>
      </w:r>
      <w:r w:rsidRPr="000651F1">
        <w:t xml:space="preserve">place is the subject of a declaration under </w:t>
      </w:r>
      <w:r w:rsidR="00D91D48" w:rsidRPr="000651F1">
        <w:t>section 1</w:t>
      </w:r>
      <w:r w:rsidRPr="000651F1">
        <w:t>4</w:t>
      </w:r>
      <w:r w:rsidR="00126CFE">
        <w:noBreakHyphen/>
      </w:r>
      <w:r w:rsidRPr="000651F1">
        <w:t>9, the allocation ceases to have effect at the end of the period specified, under sub</w:t>
      </w:r>
      <w:r w:rsidR="00D91D48" w:rsidRPr="000651F1">
        <w:t>section 1</w:t>
      </w:r>
      <w:r w:rsidRPr="000651F1">
        <w:t>4</w:t>
      </w:r>
      <w:r w:rsidR="00126CFE">
        <w:noBreakHyphen/>
      </w:r>
      <w:r w:rsidRPr="000651F1">
        <w:t>9(4), in the declaration.</w:t>
      </w:r>
    </w:p>
    <w:p w:rsidR="00B30470" w:rsidRPr="000651F1" w:rsidRDefault="00B30470" w:rsidP="00B30470">
      <w:pPr>
        <w:pStyle w:val="subsection"/>
      </w:pPr>
      <w:r w:rsidRPr="000651F1">
        <w:tab/>
        <w:t>(3)</w:t>
      </w:r>
      <w:r w:rsidRPr="000651F1">
        <w:tab/>
        <w:t>If:</w:t>
      </w:r>
    </w:p>
    <w:p w:rsidR="00B30470" w:rsidRPr="000651F1" w:rsidRDefault="00B30470" w:rsidP="00B30470">
      <w:pPr>
        <w:pStyle w:val="paragraph"/>
      </w:pPr>
      <w:r w:rsidRPr="000651F1">
        <w:tab/>
        <w:t>(a)</w:t>
      </w:r>
      <w:r w:rsidRPr="000651F1">
        <w:tab/>
        <w:t>a sanction has been imposed on a person under section</w:t>
      </w:r>
      <w:r w:rsidR="00F1052E" w:rsidRPr="000651F1">
        <w:t> </w:t>
      </w:r>
      <w:r w:rsidRPr="000651F1">
        <w:t xml:space="preserve">63N of the </w:t>
      </w:r>
      <w:r w:rsidR="00126CFE" w:rsidRPr="00126CFE">
        <w:rPr>
          <w:position w:val="6"/>
          <w:sz w:val="16"/>
        </w:rPr>
        <w:t>*</w:t>
      </w:r>
      <w:r w:rsidRPr="000651F1">
        <w:t>Quality and Safety Commission Act; and</w:t>
      </w:r>
    </w:p>
    <w:p w:rsidR="00B30470" w:rsidRPr="000651F1" w:rsidRDefault="00B30470" w:rsidP="00B30470">
      <w:pPr>
        <w:pStyle w:val="paragraph"/>
      </w:pPr>
      <w:r w:rsidRPr="000651F1">
        <w:tab/>
        <w:t>(b)</w:t>
      </w:r>
      <w:r w:rsidRPr="000651F1">
        <w:tab/>
        <w:t xml:space="preserve">the sanction suspends the allocation of a </w:t>
      </w:r>
      <w:r w:rsidR="00126CFE" w:rsidRPr="00126CFE">
        <w:rPr>
          <w:position w:val="6"/>
          <w:sz w:val="16"/>
        </w:rPr>
        <w:t>*</w:t>
      </w:r>
      <w:r w:rsidRPr="000651F1">
        <w:t xml:space="preserve">place that has taken effect under </w:t>
      </w:r>
      <w:r w:rsidR="00EE6245" w:rsidRPr="000651F1">
        <w:t>Division 1</w:t>
      </w:r>
      <w:r w:rsidRPr="000651F1">
        <w:t>5 of this Act;</w:t>
      </w:r>
    </w:p>
    <w:p w:rsidR="00B30470" w:rsidRPr="000651F1" w:rsidRDefault="00B30470" w:rsidP="00B30470">
      <w:pPr>
        <w:pStyle w:val="subsection2"/>
      </w:pPr>
      <w:r w:rsidRPr="000651F1">
        <w:t>then the allocation does not have effect while the suspension is in effect.</w:t>
      </w:r>
    </w:p>
    <w:p w:rsidR="007A0367" w:rsidRPr="000651F1" w:rsidRDefault="007A0367" w:rsidP="002D3F81">
      <w:pPr>
        <w:pStyle w:val="ActHead5"/>
      </w:pPr>
      <w:bookmarkStart w:id="120" w:name="_Toc149827773"/>
      <w:r w:rsidRPr="000651F1">
        <w:rPr>
          <w:rStyle w:val="CharSectno"/>
        </w:rPr>
        <w:t>18</w:t>
      </w:r>
      <w:r w:rsidR="00126CFE">
        <w:rPr>
          <w:rStyle w:val="CharSectno"/>
        </w:rPr>
        <w:noBreakHyphen/>
      </w:r>
      <w:r w:rsidRPr="000651F1">
        <w:rPr>
          <w:rStyle w:val="CharSectno"/>
        </w:rPr>
        <w:t>2</w:t>
      </w:r>
      <w:r w:rsidRPr="000651F1">
        <w:t xml:space="preserve">  Relinquishing places</w:t>
      </w:r>
      <w:bookmarkEnd w:id="120"/>
    </w:p>
    <w:p w:rsidR="007A0367" w:rsidRPr="000651F1" w:rsidRDefault="007A0367">
      <w:pPr>
        <w:pStyle w:val="subsection"/>
      </w:pPr>
      <w:r w:rsidRPr="000651F1">
        <w:tab/>
        <w:t>(1)</w:t>
      </w:r>
      <w:r w:rsidRPr="000651F1">
        <w:tab/>
        <w:t xml:space="preserve">If an allocation of </w:t>
      </w:r>
      <w:r w:rsidR="00126CFE" w:rsidRPr="00126CFE">
        <w:rPr>
          <w:position w:val="6"/>
          <w:sz w:val="16"/>
        </w:rPr>
        <w:t>*</w:t>
      </w:r>
      <w:r w:rsidRPr="000651F1">
        <w:t xml:space="preserve">places has taken effect under </w:t>
      </w:r>
      <w:r w:rsidR="00EE6245" w:rsidRPr="000651F1">
        <w:t>Division 1</w:t>
      </w:r>
      <w:r w:rsidRPr="000651F1">
        <w:t xml:space="preserve">5, the approved provider to whom the places are allocated may </w:t>
      </w:r>
      <w:r w:rsidR="00126CFE" w:rsidRPr="00126CFE">
        <w:rPr>
          <w:position w:val="6"/>
          <w:sz w:val="16"/>
        </w:rPr>
        <w:t>*</w:t>
      </w:r>
      <w:r w:rsidRPr="000651F1">
        <w:t>relinquish all or some of the places by notice in writing to the Secretary.</w:t>
      </w:r>
    </w:p>
    <w:p w:rsidR="007A0367" w:rsidRPr="000651F1" w:rsidRDefault="007A0367">
      <w:pPr>
        <w:pStyle w:val="subsection"/>
      </w:pPr>
      <w:r w:rsidRPr="000651F1">
        <w:tab/>
        <w:t>(2)</w:t>
      </w:r>
      <w:r w:rsidRPr="000651F1">
        <w:tab/>
        <w:t>The notice must include the following information:</w:t>
      </w:r>
    </w:p>
    <w:p w:rsidR="007A0367" w:rsidRPr="000651F1" w:rsidRDefault="007A0367">
      <w:pPr>
        <w:pStyle w:val="paragraph"/>
      </w:pPr>
      <w:r w:rsidRPr="000651F1">
        <w:tab/>
        <w:t>(a)</w:t>
      </w:r>
      <w:r w:rsidRPr="000651F1">
        <w:tab/>
        <w:t>the approved provider’s name;</w:t>
      </w:r>
    </w:p>
    <w:p w:rsidR="007A0367" w:rsidRPr="000651F1" w:rsidRDefault="007A0367">
      <w:pPr>
        <w:pStyle w:val="paragraph"/>
      </w:pPr>
      <w:r w:rsidRPr="000651F1">
        <w:tab/>
        <w:t>(b)</w:t>
      </w:r>
      <w:r w:rsidRPr="000651F1">
        <w:tab/>
        <w:t xml:space="preserve">the </w:t>
      </w:r>
      <w:r w:rsidR="00126CFE" w:rsidRPr="00126CFE">
        <w:rPr>
          <w:position w:val="6"/>
          <w:sz w:val="16"/>
        </w:rPr>
        <w:t>*</w:t>
      </w:r>
      <w:r w:rsidRPr="000651F1">
        <w:t xml:space="preserve">aged care service in which the </w:t>
      </w:r>
      <w:r w:rsidR="00126CFE" w:rsidRPr="00126CFE">
        <w:rPr>
          <w:position w:val="6"/>
          <w:sz w:val="16"/>
        </w:rPr>
        <w:t>*</w:t>
      </w:r>
      <w:r w:rsidRPr="000651F1">
        <w:t xml:space="preserve">places to be </w:t>
      </w:r>
      <w:r w:rsidR="00126CFE" w:rsidRPr="00126CFE">
        <w:rPr>
          <w:position w:val="6"/>
          <w:sz w:val="16"/>
        </w:rPr>
        <w:t>*</w:t>
      </w:r>
      <w:r w:rsidRPr="000651F1">
        <w:t>relinquished are included, and its location;</w:t>
      </w:r>
    </w:p>
    <w:p w:rsidR="007A0367" w:rsidRPr="000651F1" w:rsidRDefault="007A0367">
      <w:pPr>
        <w:pStyle w:val="paragraph"/>
      </w:pPr>
      <w:r w:rsidRPr="000651F1">
        <w:tab/>
        <w:t>(c)</w:t>
      </w:r>
      <w:r w:rsidRPr="000651F1">
        <w:tab/>
        <w:t>the date of the proposed relinquishment of the places;</w:t>
      </w:r>
    </w:p>
    <w:p w:rsidR="007A0367" w:rsidRPr="000651F1" w:rsidRDefault="007A0367">
      <w:pPr>
        <w:pStyle w:val="paragraph"/>
      </w:pPr>
      <w:r w:rsidRPr="000651F1">
        <w:tab/>
        <w:t>(d)</w:t>
      </w:r>
      <w:r w:rsidRPr="000651F1">
        <w:tab/>
        <w:t>the number of places to be relinquished;</w:t>
      </w:r>
    </w:p>
    <w:p w:rsidR="00E245D7" w:rsidRPr="000651F1" w:rsidRDefault="007A0367" w:rsidP="00E245D7">
      <w:pPr>
        <w:pStyle w:val="paragraph"/>
      </w:pPr>
      <w:r w:rsidRPr="000651F1">
        <w:tab/>
        <w:t>(e)</w:t>
      </w:r>
      <w:r w:rsidRPr="000651F1">
        <w:tab/>
        <w:t>the approved provider’s proposals for ensuring that care needs are appropriately met for those care recipients (if any) who are being provided with care in respect of the places to be relinquished</w:t>
      </w:r>
      <w:r w:rsidR="00E245D7" w:rsidRPr="000651F1">
        <w:t>;</w:t>
      </w:r>
    </w:p>
    <w:p w:rsidR="00F349B7" w:rsidRPr="000651F1" w:rsidRDefault="00F349B7" w:rsidP="00F349B7">
      <w:pPr>
        <w:pStyle w:val="paragraph"/>
      </w:pPr>
      <w:r w:rsidRPr="000651F1">
        <w:tab/>
        <w:t>(f)</w:t>
      </w:r>
      <w:r w:rsidRPr="000651F1">
        <w:tab/>
        <w:t>the approved provider’s proposals for ensuring that the provider meets the provider’s responsibilities for any:</w:t>
      </w:r>
    </w:p>
    <w:p w:rsidR="00F349B7" w:rsidRPr="000651F1" w:rsidRDefault="00F349B7" w:rsidP="00F349B7">
      <w:pPr>
        <w:pStyle w:val="paragraphsub"/>
      </w:pPr>
      <w:r w:rsidRPr="000651F1">
        <w:tab/>
        <w:t>(i)</w:t>
      </w:r>
      <w:r w:rsidRPr="000651F1">
        <w:tab/>
      </w:r>
      <w:r w:rsidR="00126CFE" w:rsidRPr="00126CFE">
        <w:rPr>
          <w:position w:val="6"/>
          <w:sz w:val="16"/>
        </w:rPr>
        <w:t>*</w:t>
      </w:r>
      <w:r w:rsidRPr="000651F1">
        <w:t>accommodation bond balance; or</w:t>
      </w:r>
    </w:p>
    <w:p w:rsidR="00695974" w:rsidRPr="000651F1" w:rsidRDefault="00695974" w:rsidP="00695974">
      <w:pPr>
        <w:pStyle w:val="paragraphsub"/>
      </w:pPr>
      <w:r w:rsidRPr="000651F1">
        <w:tab/>
        <w:t>(ii)</w:t>
      </w:r>
      <w:r w:rsidRPr="000651F1">
        <w:tab/>
      </w:r>
      <w:r w:rsidR="00126CFE" w:rsidRPr="00126CFE">
        <w:rPr>
          <w:position w:val="6"/>
          <w:sz w:val="16"/>
        </w:rPr>
        <w:t>*</w:t>
      </w:r>
      <w:r w:rsidRPr="000651F1">
        <w:t>entry contribution balance; or</w:t>
      </w:r>
    </w:p>
    <w:p w:rsidR="00695974" w:rsidRPr="000651F1" w:rsidRDefault="00695974" w:rsidP="00695974">
      <w:pPr>
        <w:pStyle w:val="paragraphsub"/>
      </w:pPr>
      <w:r w:rsidRPr="000651F1">
        <w:tab/>
        <w:t>(iii)</w:t>
      </w:r>
      <w:r w:rsidRPr="000651F1">
        <w:tab/>
      </w:r>
      <w:r w:rsidR="00126CFE" w:rsidRPr="00126CFE">
        <w:rPr>
          <w:position w:val="6"/>
          <w:sz w:val="16"/>
        </w:rPr>
        <w:t>*</w:t>
      </w:r>
      <w:r w:rsidRPr="000651F1">
        <w:t>refundable deposit balance;</w:t>
      </w:r>
    </w:p>
    <w:p w:rsidR="00F349B7" w:rsidRPr="000651F1" w:rsidRDefault="00F349B7" w:rsidP="00F349B7">
      <w:pPr>
        <w:pStyle w:val="paragraph"/>
      </w:pPr>
      <w:r w:rsidRPr="000651F1">
        <w:tab/>
      </w:r>
      <w:r w:rsidRPr="000651F1">
        <w:tab/>
        <w:t>held by the provider in respect of the places to be relinquished.</w:t>
      </w:r>
    </w:p>
    <w:p w:rsidR="007A0367" w:rsidRPr="000651F1" w:rsidRDefault="007A0367">
      <w:pPr>
        <w:pStyle w:val="subsection"/>
      </w:pPr>
      <w:r w:rsidRPr="000651F1">
        <w:tab/>
        <w:t>(3)</w:t>
      </w:r>
      <w:r w:rsidRPr="000651F1">
        <w:tab/>
        <w:t xml:space="preserve">The proposals referred to in </w:t>
      </w:r>
      <w:r w:rsidR="00F1052E" w:rsidRPr="000651F1">
        <w:t>paragraph (</w:t>
      </w:r>
      <w:r w:rsidRPr="000651F1">
        <w:t>2)(e) must deal with the matters specified in the Allocation Principles.</w:t>
      </w:r>
    </w:p>
    <w:p w:rsidR="007A0367" w:rsidRPr="000651F1" w:rsidRDefault="007A0367">
      <w:pPr>
        <w:pStyle w:val="subsection"/>
        <w:keepNext/>
      </w:pPr>
      <w:r w:rsidRPr="000651F1">
        <w:tab/>
        <w:t>(4)</w:t>
      </w:r>
      <w:r w:rsidRPr="000651F1">
        <w:tab/>
        <w:t xml:space="preserve">An approved provider must not </w:t>
      </w:r>
      <w:r w:rsidR="00126CFE" w:rsidRPr="00126CFE">
        <w:rPr>
          <w:position w:val="6"/>
          <w:sz w:val="16"/>
        </w:rPr>
        <w:t>*</w:t>
      </w:r>
      <w:r w:rsidRPr="000651F1">
        <w:t xml:space="preserve">relinquish a </w:t>
      </w:r>
      <w:r w:rsidR="00126CFE" w:rsidRPr="00126CFE">
        <w:rPr>
          <w:position w:val="6"/>
          <w:sz w:val="16"/>
        </w:rPr>
        <w:t>*</w:t>
      </w:r>
      <w:r w:rsidRPr="000651F1">
        <w:t xml:space="preserve">place that has taken effect under </w:t>
      </w:r>
      <w:r w:rsidR="00EE6245" w:rsidRPr="000651F1">
        <w:t>Division 1</w:t>
      </w:r>
      <w:r w:rsidRPr="000651F1">
        <w:t>5 without giving a notice of the relinquishment under this section at least 60 days before the proposed date of relinquishment.</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7A0367" w:rsidRPr="000651F1" w:rsidRDefault="007A0367">
      <w:pPr>
        <w:pStyle w:val="subsection"/>
        <w:keepNext/>
      </w:pPr>
      <w:r w:rsidRPr="000651F1">
        <w:tab/>
        <w:t>(5)</w:t>
      </w:r>
      <w:r w:rsidRPr="000651F1">
        <w:tab/>
        <w:t xml:space="preserve">If an approved provider that is a </w:t>
      </w:r>
      <w:r w:rsidR="00126CFE" w:rsidRPr="00126CFE">
        <w:rPr>
          <w:position w:val="6"/>
          <w:sz w:val="16"/>
        </w:rPr>
        <w:t>*</w:t>
      </w:r>
      <w:r w:rsidRPr="000651F1">
        <w:t xml:space="preserve">corporation fails to comply with </w:t>
      </w:r>
      <w:r w:rsidR="00F1052E" w:rsidRPr="000651F1">
        <w:t>subsection (</w:t>
      </w:r>
      <w:r w:rsidRPr="000651F1">
        <w:t xml:space="preserve">4), the approved provider </w:t>
      </w:r>
      <w:r w:rsidR="0055479D" w:rsidRPr="000651F1">
        <w:t>commits</w:t>
      </w:r>
      <w:r w:rsidRPr="000651F1">
        <w:t xml:space="preserve"> an offence punishable, on conviction, by a fine not exceeding 30 penalty units.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rsidP="001A4BBD">
      <w:pPr>
        <w:pStyle w:val="ActHead5"/>
      </w:pPr>
      <w:bookmarkStart w:id="121" w:name="_Toc149827774"/>
      <w:r w:rsidRPr="000651F1">
        <w:rPr>
          <w:rStyle w:val="CharSectno"/>
        </w:rPr>
        <w:t>18</w:t>
      </w:r>
      <w:r w:rsidR="00126CFE">
        <w:rPr>
          <w:rStyle w:val="CharSectno"/>
        </w:rPr>
        <w:noBreakHyphen/>
      </w:r>
      <w:r w:rsidRPr="000651F1">
        <w:rPr>
          <w:rStyle w:val="CharSectno"/>
        </w:rPr>
        <w:t>3</w:t>
      </w:r>
      <w:r w:rsidRPr="000651F1">
        <w:t xml:space="preserve">  Proposals relating to the care needs of care recipients</w:t>
      </w:r>
      <w:bookmarkEnd w:id="121"/>
    </w:p>
    <w:p w:rsidR="007A0367" w:rsidRPr="000651F1" w:rsidRDefault="007A0367" w:rsidP="001A4BBD">
      <w:pPr>
        <w:pStyle w:val="subsection"/>
        <w:keepNext/>
        <w:keepLines/>
      </w:pPr>
      <w:r w:rsidRPr="000651F1">
        <w:tab/>
        <w:t>(1)</w:t>
      </w:r>
      <w:r w:rsidRPr="000651F1">
        <w:tab/>
        <w:t xml:space="preserve">The Secretary must decide whether any proposals for ensuring that care needs are appropriately met for care recipients who are being provided with care in respect of the </w:t>
      </w:r>
      <w:r w:rsidR="00126CFE" w:rsidRPr="00126CFE">
        <w:rPr>
          <w:position w:val="6"/>
          <w:sz w:val="16"/>
        </w:rPr>
        <w:t>*</w:t>
      </w:r>
      <w:r w:rsidRPr="000651F1">
        <w:t xml:space="preserve">places being </w:t>
      </w:r>
      <w:r w:rsidR="00126CFE" w:rsidRPr="00126CFE">
        <w:rPr>
          <w:position w:val="6"/>
          <w:sz w:val="16"/>
        </w:rPr>
        <w:t>*</w:t>
      </w:r>
      <w:r w:rsidRPr="000651F1">
        <w:t>relinquished, set out in the notice under sub</w:t>
      </w:r>
      <w:r w:rsidR="00D91D48" w:rsidRPr="000651F1">
        <w:t>section 1</w:t>
      </w:r>
      <w:r w:rsidRPr="000651F1">
        <w:t>8</w:t>
      </w:r>
      <w:r w:rsidR="00126CFE">
        <w:noBreakHyphen/>
      </w:r>
      <w:r w:rsidRPr="000651F1">
        <w:t>2(1), are satisfactory.</w:t>
      </w:r>
    </w:p>
    <w:p w:rsidR="007A0367" w:rsidRPr="000651F1" w:rsidRDefault="007A0367">
      <w:pPr>
        <w:pStyle w:val="subsection"/>
      </w:pPr>
      <w:r w:rsidRPr="000651F1">
        <w:tab/>
        <w:t>(2)</w:t>
      </w:r>
      <w:r w:rsidRPr="000651F1">
        <w:tab/>
        <w:t>In deciding if the proposals are satisfactory, the Secretary must take into account any matters specified in the Allocation Principles.</w:t>
      </w:r>
    </w:p>
    <w:p w:rsidR="007A0367" w:rsidRPr="000651F1" w:rsidRDefault="007A0367">
      <w:pPr>
        <w:pStyle w:val="subsection"/>
      </w:pPr>
      <w:r w:rsidRPr="000651F1">
        <w:tab/>
        <w:t>(3)</w:t>
      </w:r>
      <w:r w:rsidRPr="000651F1">
        <w:tab/>
        <w:t>The Secretary must give notice to the approved provider, in writing, of the Secretary’s decision within 14 days after receiving the notice under sub</w:t>
      </w:r>
      <w:r w:rsidR="00D91D48" w:rsidRPr="000651F1">
        <w:t>section 1</w:t>
      </w:r>
      <w:r w:rsidRPr="000651F1">
        <w:t>8</w:t>
      </w:r>
      <w:r w:rsidR="00126CFE">
        <w:noBreakHyphen/>
      </w:r>
      <w:r w:rsidRPr="000651F1">
        <w:t>2(1).</w:t>
      </w:r>
    </w:p>
    <w:p w:rsidR="007A0367" w:rsidRPr="000651F1" w:rsidRDefault="007A0367">
      <w:pPr>
        <w:pStyle w:val="subsection"/>
      </w:pPr>
      <w:r w:rsidRPr="000651F1">
        <w:tab/>
        <w:t>(4)</w:t>
      </w:r>
      <w:r w:rsidRPr="000651F1">
        <w:tab/>
        <w:t xml:space="preserve">If the Secretary decides that the proposals are not satisfactory, the Secretary may, in the notice given under </w:t>
      </w:r>
      <w:r w:rsidR="00F1052E" w:rsidRPr="000651F1">
        <w:t>subsection (</w:t>
      </w:r>
      <w:r w:rsidRPr="000651F1">
        <w:t>3), request the approved provider to modify the proposals as specified in the notice within the period specified in the notice.</w:t>
      </w:r>
    </w:p>
    <w:p w:rsidR="007A0367" w:rsidRPr="000651F1" w:rsidRDefault="007A0367">
      <w:pPr>
        <w:pStyle w:val="subsection"/>
      </w:pPr>
      <w:r w:rsidRPr="000651F1">
        <w:tab/>
        <w:t>(5)</w:t>
      </w:r>
      <w:r w:rsidRPr="000651F1">
        <w:tab/>
        <w:t>If the approved provider does not, within the period specified in the notice, modify the proposals in accordance with the request, the Secretary may give notice, in writing, to the approved provider:</w:t>
      </w:r>
    </w:p>
    <w:p w:rsidR="007A0367" w:rsidRPr="000651F1" w:rsidRDefault="007A0367">
      <w:pPr>
        <w:pStyle w:val="paragraph"/>
      </w:pPr>
      <w:r w:rsidRPr="000651F1">
        <w:tab/>
        <w:t>(a)</w:t>
      </w:r>
      <w:r w:rsidRPr="000651F1">
        <w:tab/>
        <w:t>rejecting the proposals set out in the notice under sub</w:t>
      </w:r>
      <w:r w:rsidR="00D91D48" w:rsidRPr="000651F1">
        <w:t>section 1</w:t>
      </w:r>
      <w:r w:rsidRPr="000651F1">
        <w:t>8</w:t>
      </w:r>
      <w:r w:rsidR="00126CFE">
        <w:noBreakHyphen/>
      </w:r>
      <w:r w:rsidRPr="000651F1">
        <w:t xml:space="preserve">2(1); and </w:t>
      </w:r>
    </w:p>
    <w:p w:rsidR="007A0367" w:rsidRPr="000651F1" w:rsidRDefault="007A0367">
      <w:pPr>
        <w:pStyle w:val="paragraph"/>
      </w:pPr>
      <w:r w:rsidRPr="000651F1">
        <w:tab/>
        <w:t>(b)</w:t>
      </w:r>
      <w:r w:rsidRPr="000651F1">
        <w:tab/>
        <w:t xml:space="preserve">setting out new proposals acceptable to the Secretary for ensuring that care needs are appropriately met for care recipients who are being provided with care in respect of the </w:t>
      </w:r>
      <w:r w:rsidR="00126CFE" w:rsidRPr="00126CFE">
        <w:rPr>
          <w:position w:val="6"/>
          <w:sz w:val="16"/>
        </w:rPr>
        <w:t>*</w:t>
      </w:r>
      <w:r w:rsidRPr="000651F1">
        <w:t xml:space="preserve">places being </w:t>
      </w:r>
      <w:r w:rsidR="00126CFE" w:rsidRPr="00126CFE">
        <w:rPr>
          <w:position w:val="6"/>
          <w:sz w:val="16"/>
        </w:rPr>
        <w:t>*</w:t>
      </w:r>
      <w:r w:rsidRPr="000651F1">
        <w:t>relinquished.</w:t>
      </w:r>
    </w:p>
    <w:p w:rsidR="007A0367" w:rsidRPr="000651F1" w:rsidRDefault="007A0367" w:rsidP="002D3F81">
      <w:pPr>
        <w:pStyle w:val="ActHead5"/>
      </w:pPr>
      <w:bookmarkStart w:id="122" w:name="_Toc149827775"/>
      <w:r w:rsidRPr="000651F1">
        <w:rPr>
          <w:rStyle w:val="CharSectno"/>
        </w:rPr>
        <w:t>18</w:t>
      </w:r>
      <w:r w:rsidR="00126CFE">
        <w:rPr>
          <w:rStyle w:val="CharSectno"/>
        </w:rPr>
        <w:noBreakHyphen/>
      </w:r>
      <w:r w:rsidRPr="000651F1">
        <w:rPr>
          <w:rStyle w:val="CharSectno"/>
        </w:rPr>
        <w:t>4</w:t>
      </w:r>
      <w:r w:rsidRPr="000651F1">
        <w:t xml:space="preserve">  Approved providers’ obligations relating to the care needs of care recipients</w:t>
      </w:r>
      <w:bookmarkEnd w:id="122"/>
    </w:p>
    <w:p w:rsidR="007A0367" w:rsidRPr="000651F1" w:rsidRDefault="007A0367">
      <w:pPr>
        <w:pStyle w:val="subsection"/>
      </w:pPr>
      <w:r w:rsidRPr="000651F1">
        <w:tab/>
        <w:t>(1)</w:t>
      </w:r>
      <w:r w:rsidRPr="000651F1">
        <w:tab/>
        <w:t xml:space="preserve">An approved provider must not </w:t>
      </w:r>
      <w:r w:rsidR="00126CFE" w:rsidRPr="00126CFE">
        <w:rPr>
          <w:position w:val="6"/>
          <w:sz w:val="16"/>
        </w:rPr>
        <w:t>*</w:t>
      </w:r>
      <w:r w:rsidRPr="000651F1">
        <w:t xml:space="preserve">relinquish </w:t>
      </w:r>
      <w:r w:rsidR="00126CFE" w:rsidRPr="00126CFE">
        <w:rPr>
          <w:position w:val="6"/>
          <w:sz w:val="16"/>
        </w:rPr>
        <w:t>*</w:t>
      </w:r>
      <w:r w:rsidRPr="000651F1">
        <w:t>places in respect of which care recipients are being provided with care without complying with any proposal, for ensuring that care needs are appropriately met for those care recipients, that was:</w:t>
      </w:r>
    </w:p>
    <w:p w:rsidR="007A0367" w:rsidRPr="000651F1" w:rsidRDefault="007A0367">
      <w:pPr>
        <w:pStyle w:val="paragraph"/>
      </w:pPr>
      <w:r w:rsidRPr="000651F1">
        <w:tab/>
        <w:t>(a)</w:t>
      </w:r>
      <w:r w:rsidRPr="000651F1">
        <w:tab/>
        <w:t xml:space="preserve">accepted by the Secretary under </w:t>
      </w:r>
      <w:r w:rsidR="00D91D48" w:rsidRPr="000651F1">
        <w:t>section 1</w:t>
      </w:r>
      <w:r w:rsidRPr="000651F1">
        <w:t>8</w:t>
      </w:r>
      <w:r w:rsidR="00126CFE">
        <w:noBreakHyphen/>
      </w:r>
      <w:r w:rsidRPr="000651F1">
        <w:t>3; or</w:t>
      </w:r>
    </w:p>
    <w:p w:rsidR="007A0367" w:rsidRPr="000651F1" w:rsidRDefault="007A0367">
      <w:pPr>
        <w:pStyle w:val="paragraph"/>
      </w:pPr>
      <w:r w:rsidRPr="000651F1">
        <w:tab/>
        <w:t>(b)</w:t>
      </w:r>
      <w:r w:rsidRPr="000651F1">
        <w:tab/>
        <w:t>modified by the approved provider as requested by the Secretary under sub</w:t>
      </w:r>
      <w:r w:rsidR="00D91D48" w:rsidRPr="000651F1">
        <w:t>section 1</w:t>
      </w:r>
      <w:r w:rsidRPr="000651F1">
        <w:t>8</w:t>
      </w:r>
      <w:r w:rsidR="00126CFE">
        <w:noBreakHyphen/>
      </w:r>
      <w:r w:rsidRPr="000651F1">
        <w:t>3(4); or</w:t>
      </w:r>
    </w:p>
    <w:p w:rsidR="007A0367" w:rsidRPr="000651F1" w:rsidRDefault="007A0367">
      <w:pPr>
        <w:pStyle w:val="paragraph"/>
        <w:keepNext/>
      </w:pPr>
      <w:r w:rsidRPr="000651F1">
        <w:tab/>
        <w:t>(c)</w:t>
      </w:r>
      <w:r w:rsidRPr="000651F1">
        <w:tab/>
        <w:t>set out by the Secretary in a notice under sub</w:t>
      </w:r>
      <w:r w:rsidR="00D91D48" w:rsidRPr="000651F1">
        <w:t>section 1</w:t>
      </w:r>
      <w:r w:rsidRPr="000651F1">
        <w:t>8</w:t>
      </w:r>
      <w:r w:rsidR="00126CFE">
        <w:noBreakHyphen/>
      </w:r>
      <w:r w:rsidRPr="000651F1">
        <w:t>3(5).</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obligation. Failure to comply with a responsibility can result in a sanction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7A0367" w:rsidRPr="000651F1" w:rsidRDefault="007A0367" w:rsidP="00A646F9">
      <w:pPr>
        <w:pStyle w:val="subsection"/>
      </w:pPr>
      <w:r w:rsidRPr="000651F1">
        <w:tab/>
        <w:t>(2)</w:t>
      </w:r>
      <w:r w:rsidRPr="000651F1">
        <w:tab/>
        <w:t xml:space="preserve">If an approved provider that is a </w:t>
      </w:r>
      <w:r w:rsidR="00126CFE" w:rsidRPr="00126CFE">
        <w:rPr>
          <w:position w:val="6"/>
          <w:sz w:val="16"/>
        </w:rPr>
        <w:t>*</w:t>
      </w:r>
      <w:r w:rsidRPr="000651F1">
        <w:t xml:space="preserve">corporation fails to comply with this section, the approved provider </w:t>
      </w:r>
      <w:r w:rsidR="0055479D" w:rsidRPr="000651F1">
        <w:t>commits</w:t>
      </w:r>
      <w:r w:rsidRPr="000651F1">
        <w:t xml:space="preserve"> an offence punishable, on conviction, by a fine not exceeding 1,000 penalty units.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 xml:space="preserve">Criminal Code </w:t>
      </w:r>
      <w:r w:rsidRPr="000651F1">
        <w:t>sets out the general principles of criminal responsibility.</w:t>
      </w:r>
    </w:p>
    <w:p w:rsidR="007A0367" w:rsidRPr="000651F1" w:rsidRDefault="007A0367" w:rsidP="002D3F81">
      <w:pPr>
        <w:pStyle w:val="ActHead5"/>
      </w:pPr>
      <w:bookmarkStart w:id="123" w:name="_Toc149827776"/>
      <w:r w:rsidRPr="000651F1">
        <w:rPr>
          <w:rStyle w:val="CharSectno"/>
        </w:rPr>
        <w:t>18</w:t>
      </w:r>
      <w:r w:rsidR="00126CFE">
        <w:rPr>
          <w:rStyle w:val="CharSectno"/>
        </w:rPr>
        <w:noBreakHyphen/>
      </w:r>
      <w:r w:rsidRPr="000651F1">
        <w:rPr>
          <w:rStyle w:val="CharSectno"/>
        </w:rPr>
        <w:t>5</w:t>
      </w:r>
      <w:r w:rsidRPr="000651F1">
        <w:t xml:space="preserve">  Revocation of unused allocations of places</w:t>
      </w:r>
      <w:bookmarkEnd w:id="123"/>
    </w:p>
    <w:p w:rsidR="007A0367" w:rsidRPr="000651F1" w:rsidRDefault="007A0367">
      <w:pPr>
        <w:pStyle w:val="subsection"/>
      </w:pPr>
      <w:r w:rsidRPr="000651F1">
        <w:tab/>
        <w:t>(1)</w:t>
      </w:r>
      <w:r w:rsidRPr="000651F1">
        <w:tab/>
        <w:t xml:space="preserve">The Secretary may revoke the allocation of a </w:t>
      </w:r>
      <w:r w:rsidR="00126CFE" w:rsidRPr="00126CFE">
        <w:rPr>
          <w:position w:val="6"/>
          <w:sz w:val="16"/>
        </w:rPr>
        <w:t>*</w:t>
      </w:r>
      <w:r w:rsidRPr="000651F1">
        <w:t>place if the approved provider to whom the place is allocated has not, for a continuous period of 12 months, or such other period as is set out in the Allocation Principles:</w:t>
      </w:r>
    </w:p>
    <w:p w:rsidR="007A0367" w:rsidRPr="000651F1" w:rsidRDefault="007A0367">
      <w:pPr>
        <w:pStyle w:val="paragraph"/>
      </w:pPr>
      <w:r w:rsidRPr="000651F1">
        <w:tab/>
        <w:t>(a)</w:t>
      </w:r>
      <w:r w:rsidRPr="000651F1">
        <w:tab/>
        <w:t>if the allocation is in respect of residential care subsidy—provided residential care in respect of the place; or</w:t>
      </w:r>
    </w:p>
    <w:p w:rsidR="007A0367" w:rsidRPr="000651F1" w:rsidRDefault="007A0367">
      <w:pPr>
        <w:pStyle w:val="paragraph"/>
        <w:keepNext/>
      </w:pPr>
      <w:r w:rsidRPr="000651F1">
        <w:tab/>
        <w:t>(c)</w:t>
      </w:r>
      <w:r w:rsidRPr="000651F1">
        <w:tab/>
        <w:t>if the allocation is in respect of flexible care subsidy—provided flexible care in respect of the place.</w:t>
      </w:r>
    </w:p>
    <w:p w:rsidR="007A0367" w:rsidRPr="000651F1" w:rsidRDefault="007A0367">
      <w:pPr>
        <w:pStyle w:val="notetext"/>
      </w:pPr>
      <w:r w:rsidRPr="000651F1">
        <w:t>Note:</w:t>
      </w:r>
      <w:r w:rsidRPr="000651F1">
        <w:tab/>
        <w:t xml:space="preserve">Revocations of allocations are reviewable under </w:t>
      </w:r>
      <w:r w:rsidR="00911D16" w:rsidRPr="000651F1">
        <w:t>Part 6</w:t>
      </w:r>
      <w:r w:rsidRPr="000651F1">
        <w:t>.1.</w:t>
      </w:r>
    </w:p>
    <w:p w:rsidR="007A0367" w:rsidRPr="000651F1" w:rsidRDefault="007A0367">
      <w:pPr>
        <w:pStyle w:val="subsection"/>
      </w:pPr>
      <w:r w:rsidRPr="000651F1">
        <w:tab/>
        <w:t>(2)</w:t>
      </w:r>
      <w:r w:rsidRPr="000651F1">
        <w:tab/>
        <w:t>Before deciding to revoke the allocation, the Secretary must notify the approved provider that revocation is being considered. The notice must be in writing and must:</w:t>
      </w:r>
    </w:p>
    <w:p w:rsidR="007A0367" w:rsidRPr="000651F1" w:rsidRDefault="007A0367">
      <w:pPr>
        <w:pStyle w:val="paragraph"/>
      </w:pPr>
      <w:r w:rsidRPr="000651F1">
        <w:tab/>
        <w:t>(a)</w:t>
      </w:r>
      <w:r w:rsidRPr="000651F1">
        <w:tab/>
        <w:t>include the Secretary’s reasons for considering the revocation; and</w:t>
      </w:r>
    </w:p>
    <w:p w:rsidR="007A0367" w:rsidRPr="000651F1" w:rsidRDefault="007A0367">
      <w:pPr>
        <w:pStyle w:val="paragraph"/>
      </w:pPr>
      <w:r w:rsidRPr="000651F1">
        <w:tab/>
        <w:t>(b)</w:t>
      </w:r>
      <w:r w:rsidRPr="000651F1">
        <w:tab/>
        <w:t>invite the approved provider to make written submissions to the Secretary within 28 days after receiving the notice; and</w:t>
      </w:r>
    </w:p>
    <w:p w:rsidR="007A0367" w:rsidRPr="000651F1" w:rsidRDefault="007A0367">
      <w:pPr>
        <w:pStyle w:val="paragraph"/>
      </w:pPr>
      <w:r w:rsidRPr="000651F1">
        <w:tab/>
        <w:t>(c)</w:t>
      </w:r>
      <w:r w:rsidRPr="000651F1">
        <w:tab/>
        <w:t>inform the approved provider that if no submission is made within that period, any revocation will take effect on the day after the last day for making submissions.</w:t>
      </w:r>
    </w:p>
    <w:p w:rsidR="007A0367" w:rsidRPr="000651F1" w:rsidRDefault="007A0367">
      <w:pPr>
        <w:pStyle w:val="subsection"/>
      </w:pPr>
      <w:r w:rsidRPr="000651F1">
        <w:tab/>
        <w:t>(3)</w:t>
      </w:r>
      <w:r w:rsidRPr="000651F1">
        <w:tab/>
        <w:t>In deciding whether to revoke the allocation, the Secretary must consider:</w:t>
      </w:r>
    </w:p>
    <w:p w:rsidR="007A0367" w:rsidRPr="000651F1" w:rsidRDefault="007A0367">
      <w:pPr>
        <w:pStyle w:val="paragraph"/>
      </w:pPr>
      <w:r w:rsidRPr="000651F1">
        <w:tab/>
        <w:t>(a)</w:t>
      </w:r>
      <w:r w:rsidRPr="000651F1">
        <w:tab/>
        <w:t>any submissions given to the Secretary within that period; and</w:t>
      </w:r>
    </w:p>
    <w:p w:rsidR="007A0367" w:rsidRPr="000651F1" w:rsidRDefault="007A0367">
      <w:pPr>
        <w:pStyle w:val="paragraph"/>
      </w:pPr>
      <w:r w:rsidRPr="000651F1">
        <w:tab/>
        <w:t>(b)</w:t>
      </w:r>
      <w:r w:rsidRPr="000651F1">
        <w:tab/>
        <w:t>any matters specified in the Allocation Principles.</w:t>
      </w:r>
    </w:p>
    <w:p w:rsidR="007A0367" w:rsidRPr="000651F1" w:rsidRDefault="007A0367">
      <w:pPr>
        <w:pStyle w:val="subsection"/>
      </w:pPr>
      <w:r w:rsidRPr="000651F1">
        <w:tab/>
        <w:t>(4)</w:t>
      </w:r>
      <w:r w:rsidRPr="000651F1">
        <w:tab/>
        <w:t>The Secretary must notify, in writing, the approved provider of the decision.</w:t>
      </w:r>
    </w:p>
    <w:p w:rsidR="007A0367" w:rsidRPr="000651F1" w:rsidRDefault="007A0367">
      <w:pPr>
        <w:pStyle w:val="subsection"/>
      </w:pPr>
      <w:r w:rsidRPr="000651F1">
        <w:tab/>
        <w:t>(5)</w:t>
      </w:r>
      <w:r w:rsidRPr="000651F1">
        <w:tab/>
        <w:t>The notice must be given to the approved provider within 28 days after the end of the period for making submissions. If the notice is not given within this period, the Secretary is taken to have decided not to revoke the allocation.</w:t>
      </w:r>
    </w:p>
    <w:p w:rsidR="007A0367" w:rsidRPr="000651F1" w:rsidRDefault="007A0367">
      <w:pPr>
        <w:pStyle w:val="subsection"/>
      </w:pPr>
      <w:r w:rsidRPr="000651F1">
        <w:tab/>
        <w:t>(6)</w:t>
      </w:r>
      <w:r w:rsidRPr="000651F1">
        <w:tab/>
        <w:t>A revocation has effect:</w:t>
      </w:r>
    </w:p>
    <w:p w:rsidR="007A0367" w:rsidRPr="000651F1" w:rsidRDefault="007A0367">
      <w:pPr>
        <w:pStyle w:val="paragraph"/>
      </w:pPr>
      <w:r w:rsidRPr="000651F1">
        <w:tab/>
        <w:t>(a)</w:t>
      </w:r>
      <w:r w:rsidRPr="000651F1">
        <w:tab/>
        <w:t xml:space="preserve">if no submission was made under </w:t>
      </w:r>
      <w:r w:rsidR="00F1052E" w:rsidRPr="000651F1">
        <w:t>subsection (</w:t>
      </w:r>
      <w:r w:rsidRPr="000651F1">
        <w:t>2)—on the day after the last day for making submissions; or</w:t>
      </w:r>
    </w:p>
    <w:p w:rsidR="007A0367" w:rsidRPr="000651F1" w:rsidRDefault="007A0367">
      <w:pPr>
        <w:pStyle w:val="paragraph"/>
      </w:pPr>
      <w:r w:rsidRPr="000651F1">
        <w:tab/>
        <w:t>(b)</w:t>
      </w:r>
      <w:r w:rsidRPr="000651F1">
        <w:tab/>
        <w:t xml:space="preserve">if such a submission was made—7 days after the day on which the notice was given under </w:t>
      </w:r>
      <w:r w:rsidR="00F1052E" w:rsidRPr="000651F1">
        <w:t>subsection (</w:t>
      </w:r>
      <w:r w:rsidRPr="000651F1">
        <w:t>4).</w:t>
      </w:r>
    </w:p>
    <w:p w:rsidR="007A0367" w:rsidRPr="000651F1" w:rsidRDefault="00EE6245" w:rsidP="00BE4D00">
      <w:pPr>
        <w:pStyle w:val="ActHead2"/>
        <w:pageBreakBefore/>
      </w:pPr>
      <w:bookmarkStart w:id="124" w:name="_Toc149827777"/>
      <w:r w:rsidRPr="000651F1">
        <w:rPr>
          <w:rStyle w:val="CharPartNo"/>
        </w:rPr>
        <w:t>Part 2</w:t>
      </w:r>
      <w:r w:rsidR="007A0367" w:rsidRPr="000651F1">
        <w:rPr>
          <w:rStyle w:val="CharPartNo"/>
        </w:rPr>
        <w:t>.3</w:t>
      </w:r>
      <w:r w:rsidR="007A0367" w:rsidRPr="000651F1">
        <w:t>—</w:t>
      </w:r>
      <w:r w:rsidR="007A0367" w:rsidRPr="000651F1">
        <w:rPr>
          <w:rStyle w:val="CharPartText"/>
        </w:rPr>
        <w:t>Approval of care recipients</w:t>
      </w:r>
      <w:bookmarkEnd w:id="124"/>
    </w:p>
    <w:p w:rsidR="007A0367" w:rsidRPr="000651F1" w:rsidRDefault="00EE6245" w:rsidP="002D3F81">
      <w:pPr>
        <w:pStyle w:val="ActHead3"/>
      </w:pPr>
      <w:bookmarkStart w:id="125" w:name="_Toc149827778"/>
      <w:r w:rsidRPr="000651F1">
        <w:rPr>
          <w:rStyle w:val="CharDivNo"/>
        </w:rPr>
        <w:t>Division 1</w:t>
      </w:r>
      <w:r w:rsidR="007A0367" w:rsidRPr="000651F1">
        <w:rPr>
          <w:rStyle w:val="CharDivNo"/>
        </w:rPr>
        <w:t>9</w:t>
      </w:r>
      <w:r w:rsidR="007A0367" w:rsidRPr="000651F1">
        <w:t>—</w:t>
      </w:r>
      <w:r w:rsidR="007A0367" w:rsidRPr="000651F1">
        <w:rPr>
          <w:rStyle w:val="CharDivText"/>
        </w:rPr>
        <w:t>Introduction</w:t>
      </w:r>
      <w:bookmarkEnd w:id="125"/>
    </w:p>
    <w:p w:rsidR="007A0367" w:rsidRPr="000651F1" w:rsidRDefault="007A0367" w:rsidP="002D3F81">
      <w:pPr>
        <w:pStyle w:val="ActHead5"/>
      </w:pPr>
      <w:bookmarkStart w:id="126" w:name="_Toc149827779"/>
      <w:r w:rsidRPr="000651F1">
        <w:rPr>
          <w:rStyle w:val="CharSectno"/>
        </w:rPr>
        <w:t>19</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126"/>
    </w:p>
    <w:p w:rsidR="007A0367" w:rsidRPr="000651F1" w:rsidRDefault="007A0367">
      <w:pPr>
        <w:pStyle w:val="BoxText"/>
      </w:pPr>
      <w:r w:rsidRPr="000651F1">
        <w:t xml:space="preserve">A person must be approved under this Part to receive either residential care or </w:t>
      </w:r>
      <w:r w:rsidR="00E245D7" w:rsidRPr="000651F1">
        <w:t xml:space="preserve">home </w:t>
      </w:r>
      <w:r w:rsidRPr="000651F1">
        <w:t xml:space="preserve">care before an approved provider can be paid </w:t>
      </w:r>
      <w:r w:rsidR="00126CFE" w:rsidRPr="00126CFE">
        <w:rPr>
          <w:position w:val="6"/>
          <w:sz w:val="16"/>
        </w:rPr>
        <w:t>*</w:t>
      </w:r>
      <w:r w:rsidRPr="000651F1">
        <w:t xml:space="preserve">residential care subsidy or </w:t>
      </w:r>
      <w:r w:rsidR="00126CFE" w:rsidRPr="00126CFE">
        <w:rPr>
          <w:position w:val="6"/>
          <w:sz w:val="16"/>
        </w:rPr>
        <w:t>*</w:t>
      </w:r>
      <w:r w:rsidR="00E245D7" w:rsidRPr="000651F1">
        <w:t>home</w:t>
      </w:r>
      <w:r w:rsidRPr="000651F1">
        <w:t xml:space="preserve"> care subsidy for providing that care. In some cases, approval under this Part to receive flexible care is required before </w:t>
      </w:r>
      <w:r w:rsidR="00126CFE" w:rsidRPr="00126CFE">
        <w:rPr>
          <w:position w:val="6"/>
          <w:sz w:val="16"/>
        </w:rPr>
        <w:t>*</w:t>
      </w:r>
      <w:r w:rsidRPr="000651F1">
        <w:t>flexible care subsidy can be paid.</w:t>
      </w:r>
    </w:p>
    <w:p w:rsidR="007A0367" w:rsidRPr="000651F1" w:rsidRDefault="007A0367">
      <w:pPr>
        <w:pStyle w:val="TofSectsHeading"/>
      </w:pPr>
      <w:r w:rsidRPr="000651F1">
        <w:t>Table of Divisions</w:t>
      </w:r>
    </w:p>
    <w:p w:rsidR="007A0367" w:rsidRPr="000651F1" w:rsidRDefault="007A0367">
      <w:pPr>
        <w:pStyle w:val="TofSectsSubdiv"/>
      </w:pPr>
      <w:r w:rsidRPr="000651F1">
        <w:t>19</w:t>
      </w:r>
      <w:r w:rsidRPr="000651F1">
        <w:tab/>
        <w:t>Introduction</w:t>
      </w:r>
    </w:p>
    <w:p w:rsidR="007A0367" w:rsidRPr="000651F1" w:rsidRDefault="007A0367">
      <w:pPr>
        <w:pStyle w:val="TofSectsSubdiv"/>
      </w:pPr>
      <w:r w:rsidRPr="000651F1">
        <w:t>20</w:t>
      </w:r>
      <w:r w:rsidRPr="000651F1">
        <w:tab/>
        <w:t>What is the significance of approval as a care recipient?</w:t>
      </w:r>
    </w:p>
    <w:p w:rsidR="007A0367" w:rsidRPr="000651F1" w:rsidRDefault="007A0367">
      <w:pPr>
        <w:pStyle w:val="TofSectsSubdiv"/>
      </w:pPr>
      <w:r w:rsidRPr="000651F1">
        <w:t>21</w:t>
      </w:r>
      <w:r w:rsidRPr="000651F1">
        <w:tab/>
        <w:t>Who is eligible for approval as a care recipient?</w:t>
      </w:r>
    </w:p>
    <w:p w:rsidR="007A0367" w:rsidRPr="000651F1" w:rsidRDefault="007A0367">
      <w:pPr>
        <w:pStyle w:val="TofSectsSubdiv"/>
      </w:pPr>
      <w:r w:rsidRPr="000651F1">
        <w:t>22</w:t>
      </w:r>
      <w:r w:rsidRPr="000651F1">
        <w:tab/>
        <w:t>How does a person become approved as a care recipient?</w:t>
      </w:r>
    </w:p>
    <w:p w:rsidR="007A0367" w:rsidRPr="000651F1" w:rsidRDefault="007A0367">
      <w:pPr>
        <w:pStyle w:val="TofSectsSubdiv"/>
      </w:pPr>
      <w:r w:rsidRPr="000651F1">
        <w:t>23</w:t>
      </w:r>
      <w:r w:rsidRPr="000651F1">
        <w:tab/>
        <w:t>When does an approval cease to have effect?</w:t>
      </w:r>
    </w:p>
    <w:p w:rsidR="007A0367" w:rsidRPr="000651F1" w:rsidRDefault="007A0367" w:rsidP="002D3F81">
      <w:pPr>
        <w:pStyle w:val="ActHead5"/>
      </w:pPr>
      <w:bookmarkStart w:id="127" w:name="_Toc149827780"/>
      <w:r w:rsidRPr="000651F1">
        <w:rPr>
          <w:rStyle w:val="CharSectno"/>
        </w:rPr>
        <w:t>19</w:t>
      </w:r>
      <w:r w:rsidR="00126CFE">
        <w:rPr>
          <w:rStyle w:val="CharSectno"/>
        </w:rPr>
        <w:noBreakHyphen/>
      </w:r>
      <w:r w:rsidRPr="000651F1">
        <w:rPr>
          <w:rStyle w:val="CharSectno"/>
        </w:rPr>
        <w:t>2</w:t>
      </w:r>
      <w:r w:rsidRPr="000651F1">
        <w:t xml:space="preserve">  The Approval of Care Recipients Principles</w:t>
      </w:r>
      <w:bookmarkEnd w:id="127"/>
    </w:p>
    <w:p w:rsidR="007A0367" w:rsidRPr="000651F1" w:rsidRDefault="007A0367">
      <w:pPr>
        <w:pStyle w:val="subsection"/>
      </w:pPr>
      <w:r w:rsidRPr="000651F1">
        <w:tab/>
      </w:r>
      <w:r w:rsidRPr="000651F1">
        <w:tab/>
        <w:t xml:space="preserve">Approval of care recipients is also dealt with in the Approval of Care Recipients Principles. The provisions of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Approval of Care Recipients Principles are made by the Minister under section</w:t>
      </w:r>
      <w:r w:rsidR="00F1052E" w:rsidRPr="000651F1">
        <w:t> </w:t>
      </w:r>
      <w:r w:rsidRPr="000651F1">
        <w:t>96</w:t>
      </w:r>
      <w:r w:rsidR="00126CFE">
        <w:noBreakHyphen/>
      </w:r>
      <w:r w:rsidRPr="000651F1">
        <w:t>1.</w:t>
      </w:r>
    </w:p>
    <w:p w:rsidR="007A0367" w:rsidRPr="000651F1" w:rsidRDefault="00EE6245" w:rsidP="00BE4D00">
      <w:pPr>
        <w:pStyle w:val="ActHead3"/>
        <w:pageBreakBefore/>
      </w:pPr>
      <w:bookmarkStart w:id="128" w:name="_Toc149827781"/>
      <w:r w:rsidRPr="000651F1">
        <w:rPr>
          <w:rStyle w:val="CharDivNo"/>
        </w:rPr>
        <w:t>Division 2</w:t>
      </w:r>
      <w:r w:rsidR="007A0367" w:rsidRPr="000651F1">
        <w:rPr>
          <w:rStyle w:val="CharDivNo"/>
        </w:rPr>
        <w:t>0</w:t>
      </w:r>
      <w:r w:rsidR="007A0367" w:rsidRPr="000651F1">
        <w:t>—</w:t>
      </w:r>
      <w:r w:rsidR="007A0367" w:rsidRPr="000651F1">
        <w:rPr>
          <w:rStyle w:val="CharDivText"/>
        </w:rPr>
        <w:t>What is the significance of approval as a care recipient?</w:t>
      </w:r>
      <w:bookmarkEnd w:id="128"/>
    </w:p>
    <w:p w:rsidR="007A0367" w:rsidRPr="000651F1" w:rsidRDefault="007A0367" w:rsidP="002D3F81">
      <w:pPr>
        <w:pStyle w:val="ActHead5"/>
      </w:pPr>
      <w:bookmarkStart w:id="129" w:name="_Toc149827782"/>
      <w:r w:rsidRPr="000651F1">
        <w:rPr>
          <w:rStyle w:val="CharSectno"/>
        </w:rPr>
        <w:t>20</w:t>
      </w:r>
      <w:r w:rsidR="00126CFE">
        <w:rPr>
          <w:rStyle w:val="CharSectno"/>
        </w:rPr>
        <w:noBreakHyphen/>
      </w:r>
      <w:r w:rsidRPr="000651F1">
        <w:rPr>
          <w:rStyle w:val="CharSectno"/>
        </w:rPr>
        <w:t>1</w:t>
      </w:r>
      <w:r w:rsidRPr="000651F1">
        <w:t xml:space="preserve">  Care recipients must be approved before subsidy can be paid</w:t>
      </w:r>
      <w:bookmarkEnd w:id="129"/>
    </w:p>
    <w:p w:rsidR="007A0367" w:rsidRPr="000651F1" w:rsidRDefault="007A0367">
      <w:pPr>
        <w:pStyle w:val="subsection"/>
      </w:pPr>
      <w:r w:rsidRPr="000651F1">
        <w:rPr>
          <w:b/>
        </w:rPr>
        <w:tab/>
      </w:r>
      <w:r w:rsidRPr="000651F1">
        <w:t>(1)</w:t>
      </w:r>
      <w:r w:rsidRPr="000651F1">
        <w:tab/>
      </w:r>
      <w:r w:rsidR="00126CFE" w:rsidRPr="00126CFE">
        <w:rPr>
          <w:position w:val="6"/>
          <w:sz w:val="16"/>
        </w:rPr>
        <w:t>*</w:t>
      </w:r>
      <w:r w:rsidR="00695974" w:rsidRPr="000651F1">
        <w:t>Subsidy cannot be paid</w:t>
      </w:r>
      <w:r w:rsidRPr="000651F1">
        <w:t xml:space="preserve"> to an approved provider for providing residential care to a person unless the person is approved under this Part as a recipient of residential care.</w:t>
      </w:r>
    </w:p>
    <w:p w:rsidR="007A0367" w:rsidRPr="000651F1" w:rsidRDefault="007A0367">
      <w:pPr>
        <w:pStyle w:val="subsection"/>
      </w:pPr>
      <w:r w:rsidRPr="000651F1">
        <w:tab/>
        <w:t>(2)</w:t>
      </w:r>
      <w:r w:rsidRPr="000651F1">
        <w:tab/>
      </w:r>
      <w:r w:rsidR="00126CFE" w:rsidRPr="00126CFE">
        <w:rPr>
          <w:position w:val="6"/>
          <w:sz w:val="16"/>
        </w:rPr>
        <w:t>*</w:t>
      </w:r>
      <w:r w:rsidR="00EA4191" w:rsidRPr="000651F1">
        <w:t>Subsidy cannot be paid</w:t>
      </w:r>
      <w:r w:rsidRPr="000651F1">
        <w:t xml:space="preserve"> to an approved provider for providing </w:t>
      </w:r>
      <w:r w:rsidR="00E245D7" w:rsidRPr="000651F1">
        <w:t>home</w:t>
      </w:r>
      <w:r w:rsidRPr="000651F1">
        <w:t xml:space="preserve"> care to a person unless the person is approved under this Part as a recipient of </w:t>
      </w:r>
      <w:r w:rsidR="00E245D7" w:rsidRPr="000651F1">
        <w:t>home</w:t>
      </w:r>
      <w:r w:rsidRPr="000651F1">
        <w:t xml:space="preserve"> care.</w:t>
      </w:r>
    </w:p>
    <w:p w:rsidR="007A0367" w:rsidRPr="000651F1" w:rsidRDefault="007A0367">
      <w:pPr>
        <w:pStyle w:val="subsection"/>
      </w:pPr>
      <w:r w:rsidRPr="000651F1">
        <w:tab/>
        <w:t>(3)</w:t>
      </w:r>
      <w:r w:rsidRPr="000651F1">
        <w:tab/>
      </w:r>
      <w:r w:rsidR="00126CFE" w:rsidRPr="00126CFE">
        <w:rPr>
          <w:position w:val="6"/>
          <w:sz w:val="16"/>
        </w:rPr>
        <w:t>*</w:t>
      </w:r>
      <w:r w:rsidR="00EA4191" w:rsidRPr="000651F1">
        <w:t>Subsidy cannot be paid</w:t>
      </w:r>
      <w:r w:rsidRPr="000651F1">
        <w:t xml:space="preserve"> to an approved provider for providing flexible care unless:</w:t>
      </w:r>
    </w:p>
    <w:p w:rsidR="007A0367" w:rsidRPr="000651F1" w:rsidRDefault="007A0367">
      <w:pPr>
        <w:pStyle w:val="paragraph"/>
      </w:pPr>
      <w:r w:rsidRPr="000651F1">
        <w:tab/>
        <w:t>(a)</w:t>
      </w:r>
      <w:r w:rsidRPr="000651F1">
        <w:tab/>
        <w:t>the person is approved under this Part as a recipient of that kind of flexible care; or</w:t>
      </w:r>
    </w:p>
    <w:p w:rsidR="007A0367" w:rsidRPr="000651F1" w:rsidRDefault="007A0367">
      <w:pPr>
        <w:pStyle w:val="paragraph"/>
      </w:pPr>
      <w:r w:rsidRPr="000651F1">
        <w:tab/>
        <w:t>(b)</w:t>
      </w:r>
      <w:r w:rsidRPr="000651F1">
        <w:tab/>
        <w:t>the person is included in a class of people who, under the Subsidy Principles made for the purposes of subparagraph</w:t>
      </w:r>
      <w:r w:rsidR="00F1052E" w:rsidRPr="000651F1">
        <w:t> </w:t>
      </w:r>
      <w:r w:rsidRPr="000651F1">
        <w:t>50</w:t>
      </w:r>
      <w:r w:rsidR="00126CFE">
        <w:noBreakHyphen/>
      </w:r>
      <w:r w:rsidRPr="000651F1">
        <w:t>1(1)(b)(ii), do not need approval in respect of flexible care.</w:t>
      </w:r>
    </w:p>
    <w:p w:rsidR="007A0367" w:rsidRPr="000651F1" w:rsidRDefault="007A0367">
      <w:pPr>
        <w:pStyle w:val="subsection"/>
      </w:pPr>
      <w:r w:rsidRPr="000651F1">
        <w:tab/>
        <w:t>(4)</w:t>
      </w:r>
      <w:r w:rsidRPr="000651F1">
        <w:tab/>
        <w:t xml:space="preserve">For the purposes of this Act, if a particular kind of flexible care also constitutes residential care or </w:t>
      </w:r>
      <w:r w:rsidR="00E245D7" w:rsidRPr="000651F1">
        <w:t>home</w:t>
      </w:r>
      <w:r w:rsidRPr="000651F1">
        <w:t xml:space="preserve"> care, a person who is approved under this Part as a recipient of residential care or </w:t>
      </w:r>
      <w:r w:rsidR="00E245D7" w:rsidRPr="000651F1">
        <w:t>home</w:t>
      </w:r>
      <w:r w:rsidRPr="000651F1">
        <w:t xml:space="preserve"> care (as the case requires) is also taken to be approved under this Part as a recipient of that kind of flexible care.</w:t>
      </w:r>
    </w:p>
    <w:p w:rsidR="007A0367" w:rsidRPr="000651F1" w:rsidRDefault="007A0367" w:rsidP="002D3F81">
      <w:pPr>
        <w:pStyle w:val="ActHead5"/>
      </w:pPr>
      <w:bookmarkStart w:id="130" w:name="_Toc149827783"/>
      <w:r w:rsidRPr="000651F1">
        <w:rPr>
          <w:rStyle w:val="CharSectno"/>
        </w:rPr>
        <w:t>20</w:t>
      </w:r>
      <w:r w:rsidR="00126CFE">
        <w:rPr>
          <w:rStyle w:val="CharSectno"/>
        </w:rPr>
        <w:noBreakHyphen/>
      </w:r>
      <w:r w:rsidRPr="000651F1">
        <w:rPr>
          <w:rStyle w:val="CharSectno"/>
        </w:rPr>
        <w:t>2</w:t>
      </w:r>
      <w:r w:rsidRPr="000651F1">
        <w:t xml:space="preserve">  Effect of limitation of approvals</w:t>
      </w:r>
      <w:bookmarkEnd w:id="130"/>
    </w:p>
    <w:p w:rsidR="007A0367" w:rsidRPr="000651F1" w:rsidRDefault="007A0367">
      <w:pPr>
        <w:pStyle w:val="subsection"/>
      </w:pPr>
      <w:r w:rsidRPr="000651F1">
        <w:tab/>
      </w:r>
      <w:r w:rsidRPr="000651F1">
        <w:tab/>
        <w:t xml:space="preserve">If a person’s approval as a recipient of a type of </w:t>
      </w:r>
      <w:r w:rsidR="00126CFE" w:rsidRPr="00126CFE">
        <w:rPr>
          <w:position w:val="6"/>
          <w:sz w:val="16"/>
        </w:rPr>
        <w:t>*</w:t>
      </w:r>
      <w:r w:rsidRPr="000651F1">
        <w:t>aged care is limited under section</w:t>
      </w:r>
      <w:r w:rsidR="00F1052E" w:rsidRPr="000651F1">
        <w:t> </w:t>
      </w:r>
      <w:r w:rsidRPr="000651F1">
        <w:t>22</w:t>
      </w:r>
      <w:r w:rsidR="00126CFE">
        <w:noBreakHyphen/>
      </w:r>
      <w:r w:rsidRPr="000651F1">
        <w:t>2, payments cannot be made under Chapter</w:t>
      </w:r>
      <w:r w:rsidR="00F1052E" w:rsidRPr="000651F1">
        <w:t> </w:t>
      </w:r>
      <w:r w:rsidRPr="000651F1">
        <w:t xml:space="preserve">3 </w:t>
      </w:r>
      <w:r w:rsidR="00695974" w:rsidRPr="000651F1">
        <w:t>of this Act or Chapter</w:t>
      </w:r>
      <w:r w:rsidR="00F1052E" w:rsidRPr="000651F1">
        <w:t> </w:t>
      </w:r>
      <w:r w:rsidR="00695974" w:rsidRPr="000651F1">
        <w:t xml:space="preserve">3 of the </w:t>
      </w:r>
      <w:r w:rsidR="00695974" w:rsidRPr="000651F1">
        <w:rPr>
          <w:i/>
        </w:rPr>
        <w:t xml:space="preserve">Aged Care (Transitional Provisions) Act 1997 </w:t>
      </w:r>
      <w:r w:rsidRPr="000651F1">
        <w:t>to an approved provider for providing care to the person unless the care was provided in accordance with the limitation.</w:t>
      </w:r>
    </w:p>
    <w:p w:rsidR="007A0367" w:rsidRPr="000651F1" w:rsidRDefault="00EE6245" w:rsidP="00BE4D00">
      <w:pPr>
        <w:pStyle w:val="ActHead3"/>
        <w:pageBreakBefore/>
      </w:pPr>
      <w:bookmarkStart w:id="131" w:name="_Toc149827784"/>
      <w:r w:rsidRPr="000651F1">
        <w:rPr>
          <w:rStyle w:val="CharDivNo"/>
        </w:rPr>
        <w:t>Division 2</w:t>
      </w:r>
      <w:r w:rsidR="007A0367" w:rsidRPr="000651F1">
        <w:rPr>
          <w:rStyle w:val="CharDivNo"/>
        </w:rPr>
        <w:t>1</w:t>
      </w:r>
      <w:r w:rsidR="007A0367" w:rsidRPr="000651F1">
        <w:t>—</w:t>
      </w:r>
      <w:r w:rsidR="007A0367" w:rsidRPr="000651F1">
        <w:rPr>
          <w:rStyle w:val="CharDivText"/>
        </w:rPr>
        <w:t>Who is eligible for approval as a care recipient?</w:t>
      </w:r>
      <w:bookmarkEnd w:id="131"/>
    </w:p>
    <w:p w:rsidR="007A0367" w:rsidRPr="000651F1" w:rsidRDefault="007A0367" w:rsidP="002D3F81">
      <w:pPr>
        <w:pStyle w:val="ActHead5"/>
      </w:pPr>
      <w:bookmarkStart w:id="132" w:name="_Toc149827785"/>
      <w:r w:rsidRPr="000651F1">
        <w:rPr>
          <w:rStyle w:val="CharSectno"/>
        </w:rPr>
        <w:t>21</w:t>
      </w:r>
      <w:r w:rsidR="00126CFE">
        <w:rPr>
          <w:rStyle w:val="CharSectno"/>
        </w:rPr>
        <w:noBreakHyphen/>
      </w:r>
      <w:r w:rsidRPr="000651F1">
        <w:rPr>
          <w:rStyle w:val="CharSectno"/>
        </w:rPr>
        <w:t>1</w:t>
      </w:r>
      <w:r w:rsidRPr="000651F1">
        <w:t xml:space="preserve">  Eligibility for approval</w:t>
      </w:r>
      <w:bookmarkEnd w:id="132"/>
    </w:p>
    <w:p w:rsidR="007A0367" w:rsidRPr="000651F1" w:rsidRDefault="007A0367">
      <w:pPr>
        <w:pStyle w:val="subsection"/>
      </w:pPr>
      <w:r w:rsidRPr="000651F1">
        <w:tab/>
      </w:r>
      <w:r w:rsidRPr="000651F1">
        <w:tab/>
        <w:t xml:space="preserve">A person is eligible to be approved under this </w:t>
      </w:r>
      <w:r w:rsidR="00787803" w:rsidRPr="000651F1">
        <w:t>Part i</w:t>
      </w:r>
      <w:r w:rsidRPr="000651F1">
        <w:t>f the person is eligible to receive</w:t>
      </w:r>
      <w:r w:rsidR="00F07CA4" w:rsidRPr="000651F1">
        <w:t xml:space="preserve"> one or more of the following</w:t>
      </w:r>
      <w:r w:rsidRPr="000651F1">
        <w:t>:</w:t>
      </w:r>
    </w:p>
    <w:p w:rsidR="007A0367" w:rsidRPr="000651F1" w:rsidRDefault="007A0367">
      <w:pPr>
        <w:pStyle w:val="paragraph"/>
      </w:pPr>
      <w:r w:rsidRPr="000651F1">
        <w:tab/>
        <w:t>(a)</w:t>
      </w:r>
      <w:r w:rsidRPr="000651F1">
        <w:tab/>
        <w:t>residential care (see section</w:t>
      </w:r>
      <w:r w:rsidR="00F1052E" w:rsidRPr="000651F1">
        <w:t> </w:t>
      </w:r>
      <w:r w:rsidRPr="000651F1">
        <w:t>21</w:t>
      </w:r>
      <w:r w:rsidR="00126CFE">
        <w:noBreakHyphen/>
      </w:r>
      <w:r w:rsidRPr="000651F1">
        <w:t>2);</w:t>
      </w:r>
    </w:p>
    <w:p w:rsidR="007A0367" w:rsidRPr="000651F1" w:rsidRDefault="007A0367">
      <w:pPr>
        <w:pStyle w:val="paragraph"/>
      </w:pPr>
      <w:r w:rsidRPr="000651F1">
        <w:tab/>
        <w:t>(b)</w:t>
      </w:r>
      <w:r w:rsidRPr="000651F1">
        <w:tab/>
      </w:r>
      <w:r w:rsidR="00E245D7" w:rsidRPr="000651F1">
        <w:t>home</w:t>
      </w:r>
      <w:r w:rsidRPr="000651F1">
        <w:t xml:space="preserve"> care (see section</w:t>
      </w:r>
      <w:r w:rsidR="00F1052E" w:rsidRPr="000651F1">
        <w:t> </w:t>
      </w:r>
      <w:r w:rsidRPr="000651F1">
        <w:t>21</w:t>
      </w:r>
      <w:r w:rsidR="00126CFE">
        <w:noBreakHyphen/>
      </w:r>
      <w:r w:rsidRPr="000651F1">
        <w:t>3);</w:t>
      </w:r>
    </w:p>
    <w:p w:rsidR="007A0367" w:rsidRPr="000651F1" w:rsidRDefault="007A0367">
      <w:pPr>
        <w:pStyle w:val="paragraph"/>
      </w:pPr>
      <w:r w:rsidRPr="000651F1">
        <w:tab/>
        <w:t>(c)</w:t>
      </w:r>
      <w:r w:rsidRPr="000651F1">
        <w:tab/>
        <w:t>flexible care (see section</w:t>
      </w:r>
      <w:r w:rsidR="00F1052E" w:rsidRPr="000651F1">
        <w:t> </w:t>
      </w:r>
      <w:r w:rsidRPr="000651F1">
        <w:t>21</w:t>
      </w:r>
      <w:r w:rsidR="00126CFE">
        <w:noBreakHyphen/>
      </w:r>
      <w:r w:rsidRPr="000651F1">
        <w:t>4).</w:t>
      </w:r>
    </w:p>
    <w:p w:rsidR="007A0367" w:rsidRPr="000651F1" w:rsidRDefault="007A0367" w:rsidP="002D3F81">
      <w:pPr>
        <w:pStyle w:val="ActHead5"/>
      </w:pPr>
      <w:bookmarkStart w:id="133" w:name="_Toc149827786"/>
      <w:r w:rsidRPr="000651F1">
        <w:rPr>
          <w:rStyle w:val="CharSectno"/>
        </w:rPr>
        <w:t>21</w:t>
      </w:r>
      <w:r w:rsidR="00126CFE">
        <w:rPr>
          <w:rStyle w:val="CharSectno"/>
        </w:rPr>
        <w:noBreakHyphen/>
      </w:r>
      <w:r w:rsidRPr="000651F1">
        <w:rPr>
          <w:rStyle w:val="CharSectno"/>
        </w:rPr>
        <w:t>2</w:t>
      </w:r>
      <w:r w:rsidRPr="000651F1">
        <w:t xml:space="preserve">  Eligibility to receive residential care</w:t>
      </w:r>
      <w:bookmarkEnd w:id="133"/>
    </w:p>
    <w:p w:rsidR="007A0367" w:rsidRPr="000651F1" w:rsidRDefault="007A0367">
      <w:pPr>
        <w:pStyle w:val="subsection"/>
      </w:pPr>
      <w:r w:rsidRPr="000651F1">
        <w:tab/>
      </w:r>
      <w:r w:rsidRPr="000651F1">
        <w:tab/>
        <w:t xml:space="preserve">A person is eligible to receive </w:t>
      </w:r>
      <w:r w:rsidRPr="000651F1">
        <w:rPr>
          <w:b/>
          <w:i/>
        </w:rPr>
        <w:t>residential care</w:t>
      </w:r>
      <w:r w:rsidRPr="000651F1">
        <w:t xml:space="preserve"> if:</w:t>
      </w:r>
    </w:p>
    <w:p w:rsidR="007A0367" w:rsidRPr="000651F1" w:rsidRDefault="007A0367">
      <w:pPr>
        <w:pStyle w:val="paragraph"/>
      </w:pPr>
      <w:r w:rsidRPr="000651F1">
        <w:tab/>
        <w:t>(a)</w:t>
      </w:r>
      <w:r w:rsidRPr="000651F1">
        <w:tab/>
        <w:t>the person has physical, medical, social or psychological needs that require the provision of care; and</w:t>
      </w:r>
    </w:p>
    <w:p w:rsidR="00081BB0" w:rsidRPr="000651F1" w:rsidRDefault="00081BB0" w:rsidP="00081BB0">
      <w:pPr>
        <w:pStyle w:val="paragraph"/>
      </w:pPr>
      <w:r w:rsidRPr="000651F1">
        <w:tab/>
        <w:t>(b)</w:t>
      </w:r>
      <w:r w:rsidRPr="000651F1">
        <w:tab/>
        <w:t>those needs can be met appropriately through residential care services; and</w:t>
      </w:r>
    </w:p>
    <w:p w:rsidR="007A0367" w:rsidRPr="000651F1" w:rsidRDefault="007A0367">
      <w:pPr>
        <w:pStyle w:val="paragraph"/>
      </w:pPr>
      <w:r w:rsidRPr="000651F1">
        <w:tab/>
        <w:t>(c)</w:t>
      </w:r>
      <w:r w:rsidRPr="000651F1">
        <w:tab/>
        <w:t xml:space="preserve">the person meets the criteria (if any) specified in the </w:t>
      </w:r>
      <w:r w:rsidR="00847767" w:rsidRPr="000651F1">
        <w:t xml:space="preserve">Approval of Care Recipients Principles </w:t>
      </w:r>
      <w:r w:rsidRPr="000651F1">
        <w:t>as the criteria that a person must meet in order to be eligible to be approved as a recipient of residential care.</w:t>
      </w:r>
    </w:p>
    <w:p w:rsidR="007A0367" w:rsidRPr="000651F1" w:rsidRDefault="007A0367" w:rsidP="002D3F81">
      <w:pPr>
        <w:pStyle w:val="ActHead5"/>
      </w:pPr>
      <w:bookmarkStart w:id="134" w:name="_Toc149827787"/>
      <w:r w:rsidRPr="000651F1">
        <w:rPr>
          <w:rStyle w:val="CharSectno"/>
        </w:rPr>
        <w:t>21</w:t>
      </w:r>
      <w:r w:rsidR="00126CFE">
        <w:rPr>
          <w:rStyle w:val="CharSectno"/>
        </w:rPr>
        <w:noBreakHyphen/>
      </w:r>
      <w:r w:rsidRPr="000651F1">
        <w:rPr>
          <w:rStyle w:val="CharSectno"/>
        </w:rPr>
        <w:t>3</w:t>
      </w:r>
      <w:r w:rsidRPr="000651F1">
        <w:t xml:space="preserve">  Eligibility to receive </w:t>
      </w:r>
      <w:r w:rsidR="00E245D7" w:rsidRPr="000651F1">
        <w:t>home</w:t>
      </w:r>
      <w:r w:rsidRPr="000651F1">
        <w:t xml:space="preserve"> care</w:t>
      </w:r>
      <w:bookmarkEnd w:id="134"/>
    </w:p>
    <w:p w:rsidR="007A0367" w:rsidRPr="000651F1" w:rsidRDefault="007A0367">
      <w:pPr>
        <w:pStyle w:val="subsection"/>
      </w:pPr>
      <w:r w:rsidRPr="000651F1">
        <w:tab/>
      </w:r>
      <w:r w:rsidRPr="000651F1">
        <w:tab/>
        <w:t xml:space="preserve">A person is eligible to receive </w:t>
      </w:r>
      <w:r w:rsidR="00E245D7" w:rsidRPr="000651F1">
        <w:rPr>
          <w:b/>
          <w:i/>
        </w:rPr>
        <w:t>home</w:t>
      </w:r>
      <w:r w:rsidRPr="000651F1">
        <w:rPr>
          <w:b/>
          <w:i/>
        </w:rPr>
        <w:t xml:space="preserve"> care</w:t>
      </w:r>
      <w:r w:rsidRPr="000651F1">
        <w:t xml:space="preserve"> if:</w:t>
      </w:r>
    </w:p>
    <w:p w:rsidR="007A0367" w:rsidRPr="000651F1" w:rsidRDefault="007A0367">
      <w:pPr>
        <w:pStyle w:val="paragraph"/>
      </w:pPr>
      <w:r w:rsidRPr="000651F1">
        <w:tab/>
        <w:t>(a)</w:t>
      </w:r>
      <w:r w:rsidRPr="000651F1">
        <w:tab/>
        <w:t xml:space="preserve">the person has physical, </w:t>
      </w:r>
      <w:r w:rsidR="00081BB0" w:rsidRPr="000651F1">
        <w:t xml:space="preserve">medical, </w:t>
      </w:r>
      <w:r w:rsidRPr="000651F1">
        <w:t>social or psychological needs that require the provision of care; and</w:t>
      </w:r>
    </w:p>
    <w:p w:rsidR="00081BB0" w:rsidRPr="000651F1" w:rsidRDefault="00081BB0" w:rsidP="00081BB0">
      <w:pPr>
        <w:pStyle w:val="paragraph"/>
      </w:pPr>
      <w:r w:rsidRPr="000651F1">
        <w:tab/>
        <w:t>(b)</w:t>
      </w:r>
      <w:r w:rsidRPr="000651F1">
        <w:tab/>
        <w:t>those needs can be met appropriately through home care services; and</w:t>
      </w:r>
    </w:p>
    <w:p w:rsidR="007A0367" w:rsidRPr="000651F1" w:rsidRDefault="007A0367">
      <w:pPr>
        <w:pStyle w:val="paragraph"/>
      </w:pPr>
      <w:r w:rsidRPr="000651F1">
        <w:tab/>
        <w:t>(c)</w:t>
      </w:r>
      <w:r w:rsidRPr="000651F1">
        <w:tab/>
        <w:t xml:space="preserve">the person meets the criteria (if any) specified in the Approval of Care Recipients Principles as the criteria that a person must meet in order to be eligible to be approved as a recipient of </w:t>
      </w:r>
      <w:r w:rsidR="00E43B4C" w:rsidRPr="000651F1">
        <w:t>home</w:t>
      </w:r>
      <w:r w:rsidRPr="000651F1">
        <w:t xml:space="preserve"> care.</w:t>
      </w:r>
    </w:p>
    <w:p w:rsidR="007A0367" w:rsidRPr="000651F1" w:rsidRDefault="007A0367" w:rsidP="002D3F81">
      <w:pPr>
        <w:pStyle w:val="ActHead5"/>
      </w:pPr>
      <w:bookmarkStart w:id="135" w:name="_Toc149827788"/>
      <w:r w:rsidRPr="000651F1">
        <w:rPr>
          <w:rStyle w:val="CharSectno"/>
        </w:rPr>
        <w:t>21</w:t>
      </w:r>
      <w:r w:rsidR="00126CFE">
        <w:rPr>
          <w:rStyle w:val="CharSectno"/>
        </w:rPr>
        <w:noBreakHyphen/>
      </w:r>
      <w:r w:rsidRPr="000651F1">
        <w:rPr>
          <w:rStyle w:val="CharSectno"/>
        </w:rPr>
        <w:t>4</w:t>
      </w:r>
      <w:r w:rsidRPr="000651F1">
        <w:t xml:space="preserve">  Eligibility to receive flexible care</w:t>
      </w:r>
      <w:bookmarkEnd w:id="135"/>
    </w:p>
    <w:p w:rsidR="007A0367" w:rsidRPr="000651F1" w:rsidRDefault="007A0367">
      <w:pPr>
        <w:pStyle w:val="subsection"/>
      </w:pPr>
      <w:r w:rsidRPr="000651F1">
        <w:tab/>
      </w:r>
      <w:r w:rsidRPr="000651F1">
        <w:tab/>
        <w:t xml:space="preserve">A person is eligible to receive </w:t>
      </w:r>
      <w:r w:rsidRPr="000651F1">
        <w:rPr>
          <w:b/>
          <w:i/>
        </w:rPr>
        <w:t>flexible care</w:t>
      </w:r>
      <w:r w:rsidRPr="000651F1">
        <w:t xml:space="preserve"> if:</w:t>
      </w:r>
    </w:p>
    <w:p w:rsidR="007A0367" w:rsidRPr="000651F1" w:rsidRDefault="007A0367">
      <w:pPr>
        <w:pStyle w:val="paragraph"/>
      </w:pPr>
      <w:r w:rsidRPr="000651F1">
        <w:tab/>
        <w:t>(a)</w:t>
      </w:r>
      <w:r w:rsidRPr="000651F1">
        <w:tab/>
        <w:t xml:space="preserve">the person has physical, </w:t>
      </w:r>
      <w:r w:rsidR="00081BB0" w:rsidRPr="000651F1">
        <w:t xml:space="preserve">medical, </w:t>
      </w:r>
      <w:r w:rsidRPr="000651F1">
        <w:t>social or psychological needs that require the provision of care; and</w:t>
      </w:r>
    </w:p>
    <w:p w:rsidR="007A0367" w:rsidRPr="000651F1" w:rsidRDefault="007A0367">
      <w:pPr>
        <w:pStyle w:val="paragraph"/>
      </w:pPr>
      <w:r w:rsidRPr="000651F1">
        <w:tab/>
        <w:t>(b)</w:t>
      </w:r>
      <w:r w:rsidRPr="000651F1">
        <w:tab/>
        <w:t>those needs can be met appropriately through flexible care services; and</w:t>
      </w:r>
    </w:p>
    <w:p w:rsidR="007A0367" w:rsidRPr="000651F1" w:rsidRDefault="007A0367">
      <w:pPr>
        <w:pStyle w:val="paragraph"/>
      </w:pPr>
      <w:r w:rsidRPr="000651F1">
        <w:tab/>
        <w:t>(c)</w:t>
      </w:r>
      <w:r w:rsidRPr="000651F1">
        <w:tab/>
        <w:t>the person meets the criteria (if any) specified in the Approval of Care Recipients Principles as the criteria that a person must meet in order to be eligible to be approved as a recipient of flexible care.</w:t>
      </w:r>
    </w:p>
    <w:p w:rsidR="007A0367" w:rsidRPr="000651F1" w:rsidRDefault="00EE6245" w:rsidP="00BE4D00">
      <w:pPr>
        <w:pStyle w:val="ActHead3"/>
        <w:pageBreakBefore/>
      </w:pPr>
      <w:bookmarkStart w:id="136" w:name="_Toc149827789"/>
      <w:r w:rsidRPr="000651F1">
        <w:rPr>
          <w:rStyle w:val="CharDivNo"/>
        </w:rPr>
        <w:t>Division 2</w:t>
      </w:r>
      <w:r w:rsidR="007A0367" w:rsidRPr="000651F1">
        <w:rPr>
          <w:rStyle w:val="CharDivNo"/>
        </w:rPr>
        <w:t>2</w:t>
      </w:r>
      <w:r w:rsidR="007A0367" w:rsidRPr="000651F1">
        <w:t>—</w:t>
      </w:r>
      <w:r w:rsidR="007A0367" w:rsidRPr="000651F1">
        <w:rPr>
          <w:rStyle w:val="CharDivText"/>
        </w:rPr>
        <w:t>How does a person become approved as a care recipient?</w:t>
      </w:r>
      <w:bookmarkEnd w:id="136"/>
    </w:p>
    <w:p w:rsidR="007A0367" w:rsidRPr="000651F1" w:rsidRDefault="007A0367" w:rsidP="002D3F81">
      <w:pPr>
        <w:pStyle w:val="ActHead5"/>
      </w:pPr>
      <w:bookmarkStart w:id="137" w:name="_Toc149827790"/>
      <w:r w:rsidRPr="000651F1">
        <w:rPr>
          <w:rStyle w:val="CharSectno"/>
        </w:rPr>
        <w:t>22</w:t>
      </w:r>
      <w:r w:rsidR="00126CFE">
        <w:rPr>
          <w:rStyle w:val="CharSectno"/>
        </w:rPr>
        <w:noBreakHyphen/>
      </w:r>
      <w:r w:rsidRPr="000651F1">
        <w:rPr>
          <w:rStyle w:val="CharSectno"/>
        </w:rPr>
        <w:t>1</w:t>
      </w:r>
      <w:r w:rsidRPr="000651F1">
        <w:t xml:space="preserve">  Approval as a care recipient</w:t>
      </w:r>
      <w:bookmarkEnd w:id="137"/>
    </w:p>
    <w:p w:rsidR="007A0367" w:rsidRPr="000651F1" w:rsidRDefault="007A0367">
      <w:pPr>
        <w:pStyle w:val="subsection"/>
      </w:pPr>
      <w:r w:rsidRPr="000651F1">
        <w:rPr>
          <w:b/>
        </w:rPr>
        <w:tab/>
      </w:r>
      <w:r w:rsidRPr="000651F1">
        <w:t>(1)</w:t>
      </w:r>
      <w:r w:rsidRPr="000651F1">
        <w:tab/>
        <w:t>A person can be approved as a recipient of one or more of the following:</w:t>
      </w:r>
    </w:p>
    <w:p w:rsidR="007A0367" w:rsidRPr="000651F1" w:rsidRDefault="007A0367">
      <w:pPr>
        <w:pStyle w:val="paragraph"/>
      </w:pPr>
      <w:r w:rsidRPr="000651F1">
        <w:tab/>
        <w:t>(a)</w:t>
      </w:r>
      <w:r w:rsidRPr="000651F1">
        <w:tab/>
        <w:t>residential care;</w:t>
      </w:r>
    </w:p>
    <w:p w:rsidR="007A0367" w:rsidRPr="000651F1" w:rsidRDefault="007A0367">
      <w:pPr>
        <w:pStyle w:val="paragraph"/>
      </w:pPr>
      <w:r w:rsidRPr="000651F1">
        <w:tab/>
        <w:t>(b)</w:t>
      </w:r>
      <w:r w:rsidRPr="000651F1">
        <w:tab/>
      </w:r>
      <w:r w:rsidR="00E43B4C" w:rsidRPr="000651F1">
        <w:t>home</w:t>
      </w:r>
      <w:r w:rsidRPr="000651F1">
        <w:t xml:space="preserve"> care;</w:t>
      </w:r>
    </w:p>
    <w:p w:rsidR="007A0367" w:rsidRPr="000651F1" w:rsidRDefault="007A0367">
      <w:pPr>
        <w:pStyle w:val="paragraph"/>
      </w:pPr>
      <w:r w:rsidRPr="000651F1">
        <w:tab/>
        <w:t>(c)</w:t>
      </w:r>
      <w:r w:rsidRPr="000651F1">
        <w:tab/>
        <w:t>flexible care.</w:t>
      </w:r>
    </w:p>
    <w:p w:rsidR="007A0367" w:rsidRPr="000651F1" w:rsidRDefault="007A0367">
      <w:pPr>
        <w:pStyle w:val="subsection"/>
      </w:pPr>
      <w:r w:rsidRPr="000651F1">
        <w:rPr>
          <w:b/>
        </w:rPr>
        <w:tab/>
      </w:r>
      <w:r w:rsidRPr="000651F1">
        <w:t>(2)</w:t>
      </w:r>
      <w:r w:rsidRPr="000651F1">
        <w:tab/>
        <w:t xml:space="preserve">The Secretary must approve a person as a recipient of one or more of those types of </w:t>
      </w:r>
      <w:r w:rsidR="00126CFE" w:rsidRPr="00126CFE">
        <w:rPr>
          <w:position w:val="6"/>
          <w:sz w:val="16"/>
        </w:rPr>
        <w:t>*</w:t>
      </w:r>
      <w:r w:rsidRPr="000651F1">
        <w:t>aged care if:</w:t>
      </w:r>
    </w:p>
    <w:p w:rsidR="007A0367" w:rsidRPr="000651F1" w:rsidRDefault="007A0367">
      <w:pPr>
        <w:pStyle w:val="paragraph"/>
      </w:pPr>
      <w:r w:rsidRPr="000651F1">
        <w:tab/>
        <w:t>(a)</w:t>
      </w:r>
      <w:r w:rsidRPr="000651F1">
        <w:tab/>
        <w:t>an application is made under section</w:t>
      </w:r>
      <w:r w:rsidR="00F1052E" w:rsidRPr="000651F1">
        <w:t> </w:t>
      </w:r>
      <w:r w:rsidRPr="000651F1">
        <w:t>22</w:t>
      </w:r>
      <w:r w:rsidR="00126CFE">
        <w:noBreakHyphen/>
      </w:r>
      <w:r w:rsidRPr="000651F1">
        <w:t>3; and</w:t>
      </w:r>
    </w:p>
    <w:p w:rsidR="007A0367" w:rsidRPr="000651F1" w:rsidRDefault="007A0367">
      <w:pPr>
        <w:pStyle w:val="paragraph"/>
        <w:keepNext/>
      </w:pPr>
      <w:r w:rsidRPr="000651F1">
        <w:tab/>
        <w:t>(b)</w:t>
      </w:r>
      <w:r w:rsidRPr="000651F1">
        <w:tab/>
        <w:t xml:space="preserve">the Secretary is satisfied that the person is eligible to receive that type of aged care (see </w:t>
      </w:r>
      <w:r w:rsidR="00EE6245" w:rsidRPr="000651F1">
        <w:t>Division 2</w:t>
      </w:r>
      <w:r w:rsidRPr="000651F1">
        <w:t>1).</w:t>
      </w:r>
    </w:p>
    <w:p w:rsidR="007A0367" w:rsidRPr="000651F1" w:rsidRDefault="007A0367">
      <w:pPr>
        <w:pStyle w:val="notetext"/>
      </w:pPr>
      <w:r w:rsidRPr="000651F1">
        <w:t>Note:</w:t>
      </w:r>
      <w:r w:rsidRPr="000651F1">
        <w:tab/>
        <w:t xml:space="preserve">Rejections of applications are reviewable under </w:t>
      </w:r>
      <w:r w:rsidR="00911D16" w:rsidRPr="000651F1">
        <w:t>Part 6</w:t>
      </w:r>
      <w:r w:rsidRPr="000651F1">
        <w:t>.1.</w:t>
      </w:r>
    </w:p>
    <w:p w:rsidR="007A0367" w:rsidRPr="000651F1" w:rsidRDefault="007A0367" w:rsidP="002D3F81">
      <w:pPr>
        <w:pStyle w:val="ActHead5"/>
      </w:pPr>
      <w:bookmarkStart w:id="138" w:name="_Toc149827791"/>
      <w:r w:rsidRPr="000651F1">
        <w:rPr>
          <w:rStyle w:val="CharSectno"/>
        </w:rPr>
        <w:t>22</w:t>
      </w:r>
      <w:r w:rsidR="00126CFE">
        <w:rPr>
          <w:rStyle w:val="CharSectno"/>
        </w:rPr>
        <w:noBreakHyphen/>
      </w:r>
      <w:r w:rsidRPr="000651F1">
        <w:rPr>
          <w:rStyle w:val="CharSectno"/>
        </w:rPr>
        <w:t>2</w:t>
      </w:r>
      <w:r w:rsidRPr="000651F1">
        <w:t xml:space="preserve">  Limitation of approvals</w:t>
      </w:r>
      <w:bookmarkEnd w:id="138"/>
    </w:p>
    <w:p w:rsidR="007A0367" w:rsidRPr="000651F1" w:rsidRDefault="007A0367">
      <w:pPr>
        <w:pStyle w:val="subsection"/>
      </w:pPr>
      <w:r w:rsidRPr="000651F1">
        <w:rPr>
          <w:b/>
        </w:rPr>
        <w:tab/>
      </w:r>
      <w:r w:rsidRPr="000651F1">
        <w:t>(1)</w:t>
      </w:r>
      <w:r w:rsidRPr="000651F1">
        <w:rPr>
          <w:b/>
        </w:rPr>
        <w:tab/>
      </w:r>
      <w:r w:rsidRPr="000651F1">
        <w:t>The Secretary may limit an approval to one or more of the following:</w:t>
      </w:r>
    </w:p>
    <w:p w:rsidR="007A0367" w:rsidRPr="000651F1" w:rsidRDefault="007A0367">
      <w:pPr>
        <w:pStyle w:val="paragraph"/>
      </w:pPr>
      <w:r w:rsidRPr="000651F1">
        <w:tab/>
        <w:t>(a)</w:t>
      </w:r>
      <w:r w:rsidRPr="000651F1">
        <w:tab/>
        <w:t xml:space="preserve">care provided by an </w:t>
      </w:r>
      <w:r w:rsidR="00126CFE" w:rsidRPr="00126CFE">
        <w:rPr>
          <w:position w:val="6"/>
          <w:sz w:val="16"/>
        </w:rPr>
        <w:t>*</w:t>
      </w:r>
      <w:r w:rsidRPr="000651F1">
        <w:t>aged care service of a particular kind;</w:t>
      </w:r>
    </w:p>
    <w:p w:rsidR="007A0367" w:rsidRPr="000651F1" w:rsidRDefault="007A0367">
      <w:pPr>
        <w:pStyle w:val="paragraph"/>
      </w:pPr>
      <w:r w:rsidRPr="000651F1">
        <w:tab/>
        <w:t>(b)</w:t>
      </w:r>
      <w:r w:rsidRPr="000651F1">
        <w:tab/>
        <w:t>care provided during a specified period starting on the day after the approval was given;</w:t>
      </w:r>
    </w:p>
    <w:p w:rsidR="007A0367" w:rsidRPr="000651F1" w:rsidRDefault="007A0367">
      <w:pPr>
        <w:pStyle w:val="paragraph"/>
      </w:pPr>
      <w:r w:rsidRPr="000651F1">
        <w:tab/>
        <w:t>(c)</w:t>
      </w:r>
      <w:r w:rsidRPr="000651F1">
        <w:tab/>
        <w:t xml:space="preserve">the provision of </w:t>
      </w:r>
      <w:r w:rsidR="00126CFE" w:rsidRPr="00126CFE">
        <w:rPr>
          <w:position w:val="6"/>
          <w:sz w:val="16"/>
        </w:rPr>
        <w:t>*</w:t>
      </w:r>
      <w:r w:rsidRPr="000651F1">
        <w:t>respite care for the period specified in the limitation;</w:t>
      </w:r>
    </w:p>
    <w:p w:rsidR="007A0367" w:rsidRPr="000651F1" w:rsidRDefault="007A0367">
      <w:pPr>
        <w:pStyle w:val="paragraph"/>
      </w:pPr>
      <w:r w:rsidRPr="000651F1">
        <w:tab/>
        <w:t>(d)</w:t>
      </w:r>
      <w:r w:rsidRPr="000651F1">
        <w:tab/>
        <w:t>any other matter or circumstance specified in the Approval of Care Recipients Principles.</w:t>
      </w:r>
    </w:p>
    <w:p w:rsidR="007A0367" w:rsidRPr="000651F1" w:rsidRDefault="007A0367">
      <w:pPr>
        <w:pStyle w:val="subsection2"/>
        <w:keepNext/>
      </w:pPr>
      <w:r w:rsidRPr="000651F1">
        <w:t xml:space="preserve">The Secretary is taken to have limited an approval to the provision of care other than </w:t>
      </w:r>
      <w:r w:rsidR="00126CFE" w:rsidRPr="00126CFE">
        <w:rPr>
          <w:position w:val="6"/>
          <w:sz w:val="16"/>
        </w:rPr>
        <w:t>*</w:t>
      </w:r>
      <w:r w:rsidRPr="000651F1">
        <w:t>respite care, unless the approval expressly covers the provision of respite care.</w:t>
      </w:r>
    </w:p>
    <w:p w:rsidR="007A0367" w:rsidRPr="000651F1" w:rsidRDefault="007A0367">
      <w:pPr>
        <w:pStyle w:val="notetext"/>
      </w:pPr>
      <w:r w:rsidRPr="000651F1">
        <w:t>Note:</w:t>
      </w:r>
      <w:r w:rsidRPr="000651F1">
        <w:tab/>
        <w:t xml:space="preserve">Limitations of approvals are reviewable under </w:t>
      </w:r>
      <w:r w:rsidR="00911D16" w:rsidRPr="000651F1">
        <w:t>Part 6</w:t>
      </w:r>
      <w:r w:rsidRPr="000651F1">
        <w:t>.1.</w:t>
      </w:r>
    </w:p>
    <w:p w:rsidR="007A0367" w:rsidRPr="000651F1" w:rsidRDefault="007A0367">
      <w:pPr>
        <w:pStyle w:val="subsection"/>
      </w:pPr>
      <w:r w:rsidRPr="000651F1">
        <w:tab/>
        <w:t>(2)</w:t>
      </w:r>
      <w:r w:rsidRPr="000651F1">
        <w:tab/>
        <w:t xml:space="preserve">A period specified under </w:t>
      </w:r>
      <w:r w:rsidR="00F1052E" w:rsidRPr="000651F1">
        <w:t>paragraph (</w:t>
      </w:r>
      <w:r w:rsidRPr="000651F1">
        <w:t>1)(b) must not exceed the period (if any) specified in the Approval of Care Recipients Principles.</w:t>
      </w:r>
    </w:p>
    <w:p w:rsidR="006341C8" w:rsidRPr="000651F1" w:rsidRDefault="006341C8" w:rsidP="006341C8">
      <w:pPr>
        <w:pStyle w:val="subsection"/>
      </w:pPr>
      <w:r w:rsidRPr="000651F1">
        <w:tab/>
        <w:t>(3)</w:t>
      </w:r>
      <w:r w:rsidRPr="000651F1">
        <w:tab/>
        <w:t>The Secretary may limit the approval to one or more levels of care.</w:t>
      </w:r>
    </w:p>
    <w:p w:rsidR="006341C8" w:rsidRPr="000651F1" w:rsidRDefault="006341C8" w:rsidP="006341C8">
      <w:pPr>
        <w:pStyle w:val="notetext"/>
      </w:pPr>
      <w:r w:rsidRPr="000651F1">
        <w:t>Note:</w:t>
      </w:r>
      <w:r w:rsidRPr="000651F1">
        <w:tab/>
        <w:t xml:space="preserve">Limitations of approvals to one or more levels of care are reviewable under </w:t>
      </w:r>
      <w:r w:rsidR="00911D16" w:rsidRPr="000651F1">
        <w:t>Part 6</w:t>
      </w:r>
      <w:r w:rsidRPr="000651F1">
        <w:t>.1.</w:t>
      </w:r>
    </w:p>
    <w:p w:rsidR="007A0367" w:rsidRPr="000651F1" w:rsidRDefault="007A0367">
      <w:pPr>
        <w:pStyle w:val="subsection"/>
        <w:keepNext/>
      </w:pPr>
      <w:r w:rsidRPr="000651F1">
        <w:tab/>
        <w:t>(4)</w:t>
      </w:r>
      <w:r w:rsidRPr="000651F1">
        <w:tab/>
        <w:t>The Secretary may, at any time, vary any limitation under this section of an approval, including any limitation varied under this subsection.</w:t>
      </w:r>
    </w:p>
    <w:p w:rsidR="007A0367" w:rsidRPr="000651F1" w:rsidRDefault="007A0367">
      <w:pPr>
        <w:pStyle w:val="notetext"/>
      </w:pPr>
      <w:r w:rsidRPr="000651F1">
        <w:t>Note:</w:t>
      </w:r>
      <w:r w:rsidRPr="000651F1">
        <w:tab/>
        <w:t xml:space="preserve">Variations of limitations are reviewable under </w:t>
      </w:r>
      <w:r w:rsidR="00911D16" w:rsidRPr="000651F1">
        <w:t>Part 6</w:t>
      </w:r>
      <w:r w:rsidRPr="000651F1">
        <w:t>.1.</w:t>
      </w:r>
    </w:p>
    <w:p w:rsidR="007A0367" w:rsidRPr="000651F1" w:rsidRDefault="007A0367">
      <w:pPr>
        <w:pStyle w:val="subsection"/>
      </w:pPr>
      <w:r w:rsidRPr="000651F1">
        <w:tab/>
        <w:t>(5)</w:t>
      </w:r>
      <w:r w:rsidRPr="000651F1">
        <w:tab/>
        <w:t xml:space="preserve">Any limitation of an approval under this section, including any limitation as varied under </w:t>
      </w:r>
      <w:r w:rsidR="00F1052E" w:rsidRPr="000651F1">
        <w:t>subsection (</w:t>
      </w:r>
      <w:r w:rsidRPr="000651F1">
        <w:t>4), must be consistent with the care needs of the person to whom the approval relates.</w:t>
      </w:r>
    </w:p>
    <w:p w:rsidR="00081BB0" w:rsidRPr="000651F1" w:rsidRDefault="00081BB0" w:rsidP="00081BB0">
      <w:pPr>
        <w:pStyle w:val="ActHead5"/>
      </w:pPr>
      <w:bookmarkStart w:id="139" w:name="_Toc149827792"/>
      <w:r w:rsidRPr="000651F1">
        <w:rPr>
          <w:rStyle w:val="CharSectno"/>
        </w:rPr>
        <w:t>22</w:t>
      </w:r>
      <w:r w:rsidR="00126CFE">
        <w:rPr>
          <w:rStyle w:val="CharSectno"/>
        </w:rPr>
        <w:noBreakHyphen/>
      </w:r>
      <w:r w:rsidRPr="000651F1">
        <w:rPr>
          <w:rStyle w:val="CharSectno"/>
        </w:rPr>
        <w:t>2A</w:t>
      </w:r>
      <w:r w:rsidRPr="000651F1">
        <w:t xml:space="preserve">  Priority for home care services</w:t>
      </w:r>
      <w:bookmarkEnd w:id="139"/>
    </w:p>
    <w:p w:rsidR="00081BB0" w:rsidRPr="000651F1" w:rsidRDefault="00081BB0" w:rsidP="00081BB0">
      <w:pPr>
        <w:pStyle w:val="subsection"/>
      </w:pPr>
      <w:r w:rsidRPr="000651F1">
        <w:tab/>
        <w:t>(1)</w:t>
      </w:r>
      <w:r w:rsidRPr="000651F1">
        <w:tab/>
        <w:t>If the Secretary approves a person as a recipient of home care, the Secretary must determine the person’s priority for home care services.</w:t>
      </w:r>
    </w:p>
    <w:p w:rsidR="00081BB0" w:rsidRPr="000651F1" w:rsidRDefault="00081BB0" w:rsidP="00081BB0">
      <w:pPr>
        <w:pStyle w:val="notetext"/>
      </w:pPr>
      <w:r w:rsidRPr="000651F1">
        <w:t>Note:</w:t>
      </w:r>
      <w:r w:rsidRPr="000651F1">
        <w:tab/>
        <w:t xml:space="preserve">The determination is reviewable under </w:t>
      </w:r>
      <w:r w:rsidR="00911D16" w:rsidRPr="000651F1">
        <w:t>Part 6</w:t>
      </w:r>
      <w:r w:rsidRPr="000651F1">
        <w:t>.1.</w:t>
      </w:r>
    </w:p>
    <w:p w:rsidR="00081BB0" w:rsidRPr="000651F1" w:rsidRDefault="00081BB0" w:rsidP="00081BB0">
      <w:pPr>
        <w:pStyle w:val="subsection"/>
      </w:pPr>
      <w:r w:rsidRPr="000651F1">
        <w:tab/>
        <w:t>(2)</w:t>
      </w:r>
      <w:r w:rsidRPr="000651F1">
        <w:tab/>
        <w:t xml:space="preserve">The Secretary may, at any time, vary a person’s priority for home care services determined under </w:t>
      </w:r>
      <w:r w:rsidR="00F1052E" w:rsidRPr="000651F1">
        <w:t>subsection (</w:t>
      </w:r>
      <w:r w:rsidRPr="000651F1">
        <w:t>1), including any priority for home care services varied under this subsection.</w:t>
      </w:r>
    </w:p>
    <w:p w:rsidR="00081BB0" w:rsidRPr="000651F1" w:rsidRDefault="00081BB0" w:rsidP="00081BB0">
      <w:pPr>
        <w:pStyle w:val="notetext"/>
      </w:pPr>
      <w:r w:rsidRPr="000651F1">
        <w:t>Note:</w:t>
      </w:r>
      <w:r w:rsidRPr="000651F1">
        <w:tab/>
        <w:t xml:space="preserve">The variation is reviewable under </w:t>
      </w:r>
      <w:r w:rsidR="00911D16" w:rsidRPr="000651F1">
        <w:t>Part 6</w:t>
      </w:r>
      <w:r w:rsidRPr="000651F1">
        <w:t>.1.</w:t>
      </w:r>
    </w:p>
    <w:p w:rsidR="00081BB0" w:rsidRPr="000651F1" w:rsidRDefault="00081BB0" w:rsidP="00081BB0">
      <w:pPr>
        <w:pStyle w:val="subsection"/>
      </w:pPr>
      <w:r w:rsidRPr="000651F1">
        <w:tab/>
        <w:t>(3)</w:t>
      </w:r>
      <w:r w:rsidRPr="000651F1">
        <w:tab/>
        <w:t xml:space="preserve">Any determination of a person’s priority for home care services under this section, including any determination as varied under </w:t>
      </w:r>
      <w:r w:rsidR="00F1052E" w:rsidRPr="000651F1">
        <w:t>subsection (</w:t>
      </w:r>
      <w:r w:rsidRPr="000651F1">
        <w:t>2), must be consistent with the care needs of the person.</w:t>
      </w:r>
    </w:p>
    <w:p w:rsidR="007A0367" w:rsidRPr="000651F1" w:rsidRDefault="007A0367" w:rsidP="002D3F81">
      <w:pPr>
        <w:pStyle w:val="ActHead5"/>
      </w:pPr>
      <w:bookmarkStart w:id="140" w:name="_Toc149827793"/>
      <w:r w:rsidRPr="000651F1">
        <w:rPr>
          <w:rStyle w:val="CharSectno"/>
        </w:rPr>
        <w:t>22</w:t>
      </w:r>
      <w:r w:rsidR="00126CFE">
        <w:rPr>
          <w:rStyle w:val="CharSectno"/>
        </w:rPr>
        <w:noBreakHyphen/>
      </w:r>
      <w:r w:rsidRPr="000651F1">
        <w:rPr>
          <w:rStyle w:val="CharSectno"/>
        </w:rPr>
        <w:t>3</w:t>
      </w:r>
      <w:r w:rsidRPr="000651F1">
        <w:t xml:space="preserve">  Applications for approval</w:t>
      </w:r>
      <w:bookmarkEnd w:id="140"/>
    </w:p>
    <w:p w:rsidR="007A0367" w:rsidRPr="000651F1" w:rsidRDefault="007A0367">
      <w:pPr>
        <w:pStyle w:val="subsection"/>
      </w:pPr>
      <w:r w:rsidRPr="000651F1">
        <w:rPr>
          <w:b/>
        </w:rPr>
        <w:tab/>
      </w:r>
      <w:r w:rsidRPr="000651F1">
        <w:t>(1)</w:t>
      </w:r>
      <w:r w:rsidRPr="000651F1">
        <w:rPr>
          <w:b/>
        </w:rPr>
        <w:tab/>
      </w:r>
      <w:r w:rsidRPr="000651F1">
        <w:t xml:space="preserve">A person may apply in writing to the Secretary for the person to be approved as a recipient of one or more types of </w:t>
      </w:r>
      <w:r w:rsidR="00126CFE" w:rsidRPr="00126CFE">
        <w:rPr>
          <w:position w:val="6"/>
          <w:sz w:val="16"/>
        </w:rPr>
        <w:t>*</w:t>
      </w:r>
      <w:r w:rsidRPr="000651F1">
        <w:t>aged care.</w:t>
      </w:r>
    </w:p>
    <w:p w:rsidR="007A0367" w:rsidRPr="000651F1" w:rsidRDefault="007A0367">
      <w:pPr>
        <w:pStyle w:val="subsection"/>
      </w:pPr>
      <w:r w:rsidRPr="000651F1">
        <w:tab/>
        <w:t>(2)</w:t>
      </w:r>
      <w:r w:rsidRPr="000651F1">
        <w:tab/>
        <w:t xml:space="preserve">However, the fact that the application is for approval of a person as a recipient of one or more types of </w:t>
      </w:r>
      <w:r w:rsidR="00126CFE" w:rsidRPr="00126CFE">
        <w:rPr>
          <w:position w:val="6"/>
          <w:sz w:val="16"/>
        </w:rPr>
        <w:t>*</w:t>
      </w:r>
      <w:r w:rsidRPr="000651F1">
        <w:t>aged care does not stop the Secretary from approving the person as a recipient of one or more other types of aged care.</w:t>
      </w:r>
    </w:p>
    <w:p w:rsidR="007A0367" w:rsidRPr="000651F1" w:rsidRDefault="007A0367">
      <w:pPr>
        <w:pStyle w:val="subsection"/>
      </w:pPr>
      <w:r w:rsidRPr="000651F1">
        <w:rPr>
          <w:b/>
        </w:rPr>
        <w:tab/>
      </w:r>
      <w:r w:rsidRPr="000651F1">
        <w:t>(3)</w:t>
      </w:r>
      <w:r w:rsidRPr="000651F1">
        <w:tab/>
        <w:t>The application must be in a form approved by the Secretary. It may be made on the person’s behalf by another person.</w:t>
      </w:r>
    </w:p>
    <w:p w:rsidR="007A0367" w:rsidRPr="000651F1" w:rsidRDefault="007A0367" w:rsidP="002D3F81">
      <w:pPr>
        <w:pStyle w:val="ActHead5"/>
      </w:pPr>
      <w:bookmarkStart w:id="141" w:name="_Toc149827794"/>
      <w:r w:rsidRPr="000651F1">
        <w:rPr>
          <w:rStyle w:val="CharSectno"/>
        </w:rPr>
        <w:t>22</w:t>
      </w:r>
      <w:r w:rsidR="00126CFE">
        <w:rPr>
          <w:rStyle w:val="CharSectno"/>
        </w:rPr>
        <w:noBreakHyphen/>
      </w:r>
      <w:r w:rsidRPr="000651F1">
        <w:rPr>
          <w:rStyle w:val="CharSectno"/>
        </w:rPr>
        <w:t>4</w:t>
      </w:r>
      <w:r w:rsidRPr="000651F1">
        <w:t xml:space="preserve">  Assessments of care needs</w:t>
      </w:r>
      <w:bookmarkEnd w:id="141"/>
    </w:p>
    <w:p w:rsidR="007A0367" w:rsidRPr="000651F1" w:rsidRDefault="007A0367">
      <w:pPr>
        <w:pStyle w:val="subsection"/>
      </w:pPr>
      <w:r w:rsidRPr="000651F1">
        <w:rPr>
          <w:b/>
        </w:rPr>
        <w:tab/>
      </w:r>
      <w:r w:rsidRPr="000651F1">
        <w:t>(1)</w:t>
      </w:r>
      <w:r w:rsidRPr="000651F1">
        <w:rPr>
          <w:b/>
        </w:rPr>
        <w:tab/>
      </w:r>
      <w:r w:rsidRPr="000651F1">
        <w:t>Before deciding whether to approve a person under this Part, the Secretary must ensure the care needs of the person have been assessed.</w:t>
      </w:r>
    </w:p>
    <w:p w:rsidR="007A0367" w:rsidRPr="000651F1" w:rsidRDefault="007A0367">
      <w:pPr>
        <w:pStyle w:val="subsection"/>
        <w:keepNext/>
      </w:pPr>
      <w:r w:rsidRPr="000651F1">
        <w:tab/>
        <w:t>(2)</w:t>
      </w:r>
      <w:r w:rsidRPr="000651F1">
        <w:tab/>
      </w:r>
      <w:r w:rsidR="00081BB0" w:rsidRPr="000651F1">
        <w:t xml:space="preserve">Subject to </w:t>
      </w:r>
      <w:r w:rsidR="00F1052E" w:rsidRPr="000651F1">
        <w:t>subsection (</w:t>
      </w:r>
      <w:r w:rsidR="00081BB0" w:rsidRPr="000651F1">
        <w:t>2A), the</w:t>
      </w:r>
      <w:r w:rsidRPr="000651F1">
        <w:t xml:space="preserve"> Secretary may limit the assessment to assessing the person in relation to:</w:t>
      </w:r>
    </w:p>
    <w:p w:rsidR="007A0367" w:rsidRPr="000651F1" w:rsidRDefault="007A0367">
      <w:pPr>
        <w:pStyle w:val="paragraph"/>
      </w:pPr>
      <w:r w:rsidRPr="000651F1">
        <w:tab/>
        <w:t>(a)</w:t>
      </w:r>
      <w:r w:rsidRPr="000651F1">
        <w:tab/>
        <w:t xml:space="preserve">the person’s eligibility to receive one or more specified types of </w:t>
      </w:r>
      <w:r w:rsidR="00126CFE" w:rsidRPr="00126CFE">
        <w:rPr>
          <w:position w:val="6"/>
          <w:sz w:val="16"/>
        </w:rPr>
        <w:t>*</w:t>
      </w:r>
      <w:r w:rsidRPr="000651F1">
        <w:t>aged care; or</w:t>
      </w:r>
    </w:p>
    <w:p w:rsidR="00FC4E8C" w:rsidRPr="000651F1" w:rsidRDefault="00FC4E8C" w:rsidP="00FC4E8C">
      <w:pPr>
        <w:pStyle w:val="paragraph"/>
      </w:pPr>
      <w:r w:rsidRPr="000651F1">
        <w:tab/>
        <w:t>(b)</w:t>
      </w:r>
      <w:r w:rsidRPr="000651F1">
        <w:tab/>
        <w:t>the person’s eligibility to receive a specified level or levels of care.</w:t>
      </w:r>
    </w:p>
    <w:p w:rsidR="00081BB0" w:rsidRPr="000651F1" w:rsidRDefault="00081BB0" w:rsidP="00081BB0">
      <w:pPr>
        <w:pStyle w:val="subsection"/>
      </w:pPr>
      <w:r w:rsidRPr="000651F1">
        <w:tab/>
        <w:t>(2A)</w:t>
      </w:r>
      <w:r w:rsidRPr="000651F1">
        <w:tab/>
        <w:t>If the person has applied for approval as a recipient of home care, the assessment must include an assessment of the person’s priority for home care services.</w:t>
      </w:r>
    </w:p>
    <w:p w:rsidR="007A0367" w:rsidRPr="000651F1" w:rsidRDefault="007A0367">
      <w:pPr>
        <w:pStyle w:val="subsection"/>
      </w:pPr>
      <w:r w:rsidRPr="000651F1">
        <w:rPr>
          <w:b/>
        </w:rPr>
        <w:tab/>
      </w:r>
      <w:r w:rsidRPr="000651F1">
        <w:t>(3)</w:t>
      </w:r>
      <w:r w:rsidRPr="000651F1">
        <w:tab/>
        <w:t>However, the Secretary may make the decision without the person’s care needs being assessed if the Secretary is satisfied that there are exceptional circumstances that justify making the decision without an assessment.</w:t>
      </w:r>
    </w:p>
    <w:p w:rsidR="007A0367" w:rsidRPr="000651F1" w:rsidRDefault="007A0367">
      <w:pPr>
        <w:pStyle w:val="subsection"/>
      </w:pPr>
      <w:r w:rsidRPr="000651F1">
        <w:tab/>
        <w:t>(4)</w:t>
      </w:r>
      <w:r w:rsidRPr="000651F1">
        <w:tab/>
        <w:t>A person to whom the Secretary’s function of deciding whether to approve the person is delegated may be the same person who assessed the person.</w:t>
      </w:r>
    </w:p>
    <w:p w:rsidR="007A0367" w:rsidRPr="000651F1" w:rsidRDefault="007A0367" w:rsidP="002D3F81">
      <w:pPr>
        <w:pStyle w:val="ActHead5"/>
      </w:pPr>
      <w:bookmarkStart w:id="142" w:name="_Toc149827795"/>
      <w:r w:rsidRPr="000651F1">
        <w:rPr>
          <w:rStyle w:val="CharSectno"/>
        </w:rPr>
        <w:t>22</w:t>
      </w:r>
      <w:r w:rsidR="00126CFE">
        <w:rPr>
          <w:rStyle w:val="CharSectno"/>
        </w:rPr>
        <w:noBreakHyphen/>
      </w:r>
      <w:r w:rsidRPr="000651F1">
        <w:rPr>
          <w:rStyle w:val="CharSectno"/>
        </w:rPr>
        <w:t>5</w:t>
      </w:r>
      <w:r w:rsidRPr="000651F1">
        <w:t xml:space="preserve">  Date of effect of approval</w:t>
      </w:r>
      <w:bookmarkEnd w:id="142"/>
    </w:p>
    <w:p w:rsidR="007A0367" w:rsidRPr="000651F1" w:rsidRDefault="007A0367">
      <w:pPr>
        <w:pStyle w:val="subsection"/>
      </w:pPr>
      <w:r w:rsidRPr="000651F1">
        <w:rPr>
          <w:b/>
        </w:rPr>
        <w:tab/>
      </w:r>
      <w:r w:rsidRPr="000651F1">
        <w:t>(1)</w:t>
      </w:r>
      <w:r w:rsidRPr="000651F1">
        <w:rPr>
          <w:b/>
        </w:rPr>
        <w:tab/>
      </w:r>
      <w:r w:rsidRPr="000651F1">
        <w:t>An approval takes effect on the day on which the Secretary approves the person as a care recipient.</w:t>
      </w:r>
    </w:p>
    <w:p w:rsidR="007A0367" w:rsidRPr="000651F1" w:rsidRDefault="007A0367">
      <w:pPr>
        <w:pStyle w:val="subsection"/>
      </w:pPr>
      <w:r w:rsidRPr="000651F1">
        <w:rPr>
          <w:b/>
        </w:rPr>
        <w:tab/>
      </w:r>
      <w:r w:rsidRPr="000651F1">
        <w:t>(2)</w:t>
      </w:r>
      <w:r w:rsidRPr="000651F1">
        <w:rPr>
          <w:b/>
        </w:rPr>
        <w:tab/>
      </w:r>
      <w:r w:rsidRPr="000651F1">
        <w:t xml:space="preserve">However, an approval of a person who is provided with care before being approved as a recipient of that type of </w:t>
      </w:r>
      <w:r w:rsidR="00126CFE" w:rsidRPr="00126CFE">
        <w:rPr>
          <w:position w:val="6"/>
          <w:sz w:val="16"/>
        </w:rPr>
        <w:t>*</w:t>
      </w:r>
      <w:r w:rsidRPr="000651F1">
        <w:t>aged care is taken to have had effect from the day on which the care started if:</w:t>
      </w:r>
    </w:p>
    <w:p w:rsidR="007A0367" w:rsidRPr="000651F1" w:rsidRDefault="007A0367">
      <w:pPr>
        <w:pStyle w:val="paragraph"/>
      </w:pPr>
      <w:r w:rsidRPr="000651F1">
        <w:tab/>
        <w:t>(a)</w:t>
      </w:r>
      <w:r w:rsidRPr="000651F1">
        <w:tab/>
        <w:t xml:space="preserve">the application for approval is made within 5 </w:t>
      </w:r>
      <w:r w:rsidR="00A31E03" w:rsidRPr="000651F1">
        <w:t>business days</w:t>
      </w:r>
      <w:r w:rsidRPr="000651F1">
        <w:t xml:space="preserve"> (or that period as extended under </w:t>
      </w:r>
      <w:r w:rsidR="00F1052E" w:rsidRPr="000651F1">
        <w:t>subsection (</w:t>
      </w:r>
      <w:r w:rsidRPr="000651F1">
        <w:t>3)) after the day on which the care started; and</w:t>
      </w:r>
    </w:p>
    <w:p w:rsidR="007A0367" w:rsidRPr="000651F1" w:rsidRDefault="007A0367">
      <w:pPr>
        <w:pStyle w:val="paragraph"/>
        <w:keepNext/>
      </w:pPr>
      <w:r w:rsidRPr="000651F1">
        <w:tab/>
        <w:t>(b)</w:t>
      </w:r>
      <w:r w:rsidRPr="000651F1">
        <w:tab/>
        <w:t>the Secretary is satisfied, in accordance with the Approval of Care Recipients Principles, that the person urgently needed the care when it started, and that it was not practicable to apply for approval beforehand.</w:t>
      </w:r>
    </w:p>
    <w:p w:rsidR="007A0367" w:rsidRPr="000651F1" w:rsidRDefault="007A0367">
      <w:pPr>
        <w:pStyle w:val="notetext"/>
      </w:pPr>
      <w:r w:rsidRPr="000651F1">
        <w:t>Note:</w:t>
      </w:r>
      <w:r w:rsidRPr="000651F1">
        <w:tab/>
        <w:t xml:space="preserve">Decisions about when a person urgently needed care are reviewable under </w:t>
      </w:r>
      <w:r w:rsidR="00911D16" w:rsidRPr="000651F1">
        <w:t>Part 6</w:t>
      </w:r>
      <w:r w:rsidRPr="000651F1">
        <w:t>.1.</w:t>
      </w:r>
    </w:p>
    <w:p w:rsidR="007A0367" w:rsidRPr="000651F1" w:rsidRDefault="007A0367">
      <w:pPr>
        <w:pStyle w:val="subsection"/>
      </w:pPr>
      <w:r w:rsidRPr="000651F1">
        <w:rPr>
          <w:b/>
        </w:rPr>
        <w:tab/>
      </w:r>
      <w:r w:rsidRPr="000651F1">
        <w:t>(3)</w:t>
      </w:r>
      <w:r w:rsidRPr="000651F1">
        <w:rPr>
          <w:b/>
        </w:rPr>
        <w:tab/>
      </w:r>
      <w:r w:rsidRPr="000651F1">
        <w:t xml:space="preserve">A person may apply in writing to the Secretary for an extension of the period referred to in </w:t>
      </w:r>
      <w:r w:rsidR="00F1052E" w:rsidRPr="000651F1">
        <w:t>subsection (</w:t>
      </w:r>
      <w:r w:rsidRPr="000651F1">
        <w:t>2). The Secretary must, by written notice given to the person:</w:t>
      </w:r>
    </w:p>
    <w:p w:rsidR="007A0367" w:rsidRPr="000651F1" w:rsidRDefault="007A0367" w:rsidP="00F5766C">
      <w:pPr>
        <w:pStyle w:val="paragraph"/>
      </w:pPr>
      <w:r w:rsidRPr="000651F1">
        <w:tab/>
        <w:t>(a)</w:t>
      </w:r>
      <w:r w:rsidRPr="000651F1">
        <w:tab/>
        <w:t>grant an extension of a duration determined by the Secretary; or</w:t>
      </w:r>
    </w:p>
    <w:p w:rsidR="007A0367" w:rsidRPr="000651F1" w:rsidRDefault="007A0367">
      <w:pPr>
        <w:pStyle w:val="paragraph"/>
        <w:keepNext/>
      </w:pPr>
      <w:r w:rsidRPr="000651F1">
        <w:tab/>
        <w:t>(b)</w:t>
      </w:r>
      <w:r w:rsidRPr="000651F1">
        <w:tab/>
        <w:t>reject the application.</w:t>
      </w:r>
    </w:p>
    <w:p w:rsidR="007A0367" w:rsidRPr="000651F1" w:rsidRDefault="007A0367">
      <w:pPr>
        <w:pStyle w:val="notetext"/>
      </w:pPr>
      <w:r w:rsidRPr="000651F1">
        <w:t>Note:</w:t>
      </w:r>
      <w:r w:rsidRPr="000651F1">
        <w:tab/>
        <w:t xml:space="preserve">Determinations of periods and rejections of applications are reviewable under </w:t>
      </w:r>
      <w:r w:rsidR="00911D16" w:rsidRPr="000651F1">
        <w:t>Part 6</w:t>
      </w:r>
      <w:r w:rsidRPr="000651F1">
        <w:t>.1.</w:t>
      </w:r>
    </w:p>
    <w:p w:rsidR="007A0367" w:rsidRPr="000651F1" w:rsidRDefault="007A0367" w:rsidP="00AC3686">
      <w:pPr>
        <w:pStyle w:val="ActHead5"/>
      </w:pPr>
      <w:bookmarkStart w:id="143" w:name="_Toc149827796"/>
      <w:r w:rsidRPr="000651F1">
        <w:rPr>
          <w:rStyle w:val="CharSectno"/>
        </w:rPr>
        <w:t>22</w:t>
      </w:r>
      <w:r w:rsidR="00126CFE">
        <w:rPr>
          <w:rStyle w:val="CharSectno"/>
        </w:rPr>
        <w:noBreakHyphen/>
      </w:r>
      <w:r w:rsidRPr="000651F1">
        <w:rPr>
          <w:rStyle w:val="CharSectno"/>
        </w:rPr>
        <w:t>6</w:t>
      </w:r>
      <w:r w:rsidRPr="000651F1">
        <w:t xml:space="preserve">  Notification of decisions</w:t>
      </w:r>
      <w:bookmarkEnd w:id="143"/>
    </w:p>
    <w:p w:rsidR="007A0367" w:rsidRPr="000651F1" w:rsidRDefault="007A0367" w:rsidP="005B360D">
      <w:pPr>
        <w:pStyle w:val="subsection"/>
      </w:pPr>
      <w:r w:rsidRPr="000651F1">
        <w:rPr>
          <w:b/>
        </w:rPr>
        <w:tab/>
      </w:r>
      <w:r w:rsidRPr="000651F1">
        <w:t>(1)</w:t>
      </w:r>
      <w:r w:rsidRPr="000651F1">
        <w:rPr>
          <w:b/>
        </w:rPr>
        <w:tab/>
      </w:r>
      <w:r w:rsidRPr="000651F1">
        <w:t xml:space="preserve">The Secretary must notify, in writing, the person who applied for approval whether that person, or the person on whose behalf the application was made, is approved as a recipient of one or more specified types of </w:t>
      </w:r>
      <w:r w:rsidR="00126CFE" w:rsidRPr="00126CFE">
        <w:rPr>
          <w:position w:val="6"/>
          <w:sz w:val="16"/>
        </w:rPr>
        <w:t>*</w:t>
      </w:r>
      <w:r w:rsidRPr="000651F1">
        <w:t>aged care.</w:t>
      </w:r>
    </w:p>
    <w:p w:rsidR="007A0367" w:rsidRPr="000651F1" w:rsidRDefault="007A0367">
      <w:pPr>
        <w:pStyle w:val="subsection"/>
      </w:pPr>
      <w:r w:rsidRPr="000651F1">
        <w:rPr>
          <w:b/>
        </w:rPr>
        <w:tab/>
      </w:r>
      <w:r w:rsidRPr="000651F1">
        <w:t>(2)</w:t>
      </w:r>
      <w:r w:rsidRPr="000651F1">
        <w:rPr>
          <w:b/>
        </w:rPr>
        <w:tab/>
      </w:r>
      <w:r w:rsidRPr="000651F1">
        <w:t>If the person is approved, the notice must include statements setting out the following matters:</w:t>
      </w:r>
    </w:p>
    <w:p w:rsidR="007A0367" w:rsidRPr="000651F1" w:rsidRDefault="007A0367">
      <w:pPr>
        <w:pStyle w:val="paragraph"/>
      </w:pPr>
      <w:r w:rsidRPr="000651F1">
        <w:tab/>
        <w:t>(a)</w:t>
      </w:r>
      <w:r w:rsidRPr="000651F1">
        <w:tab/>
        <w:t>the day from which the approval takes effect (see section</w:t>
      </w:r>
      <w:r w:rsidR="00F1052E" w:rsidRPr="000651F1">
        <w:t> </w:t>
      </w:r>
      <w:r w:rsidRPr="000651F1">
        <w:t>22</w:t>
      </w:r>
      <w:r w:rsidR="00126CFE">
        <w:noBreakHyphen/>
      </w:r>
      <w:r w:rsidRPr="000651F1">
        <w:t>5);</w:t>
      </w:r>
    </w:p>
    <w:p w:rsidR="007A0367" w:rsidRPr="000651F1" w:rsidRDefault="007A0367">
      <w:pPr>
        <w:pStyle w:val="paragraph"/>
      </w:pPr>
      <w:r w:rsidRPr="000651F1">
        <w:tab/>
        <w:t>(b)</w:t>
      </w:r>
      <w:r w:rsidRPr="000651F1">
        <w:tab/>
        <w:t>any limitations on the approval under subsection</w:t>
      </w:r>
      <w:r w:rsidR="00F1052E" w:rsidRPr="000651F1">
        <w:t> </w:t>
      </w:r>
      <w:r w:rsidRPr="000651F1">
        <w:t>22</w:t>
      </w:r>
      <w:r w:rsidR="00126CFE">
        <w:noBreakHyphen/>
      </w:r>
      <w:r w:rsidRPr="000651F1">
        <w:t>2(1);</w:t>
      </w:r>
    </w:p>
    <w:p w:rsidR="00FC4E8C" w:rsidRPr="000651F1" w:rsidRDefault="00FC4E8C" w:rsidP="00FC4E8C">
      <w:pPr>
        <w:pStyle w:val="paragraph"/>
      </w:pPr>
      <w:r w:rsidRPr="000651F1">
        <w:tab/>
        <w:t>(c)</w:t>
      </w:r>
      <w:r w:rsidRPr="000651F1">
        <w:tab/>
        <w:t>whether the approval is limited to a level or levels of care (see subsection</w:t>
      </w:r>
      <w:r w:rsidR="00F1052E" w:rsidRPr="000651F1">
        <w:t> </w:t>
      </w:r>
      <w:r w:rsidRPr="000651F1">
        <w:t>22</w:t>
      </w:r>
      <w:r w:rsidR="00126CFE">
        <w:noBreakHyphen/>
      </w:r>
      <w:r w:rsidRPr="000651F1">
        <w:t>2(3));</w:t>
      </w:r>
    </w:p>
    <w:p w:rsidR="00081BB0" w:rsidRPr="000651F1" w:rsidRDefault="00081BB0" w:rsidP="00081BB0">
      <w:pPr>
        <w:pStyle w:val="paragraph"/>
      </w:pPr>
      <w:r w:rsidRPr="000651F1">
        <w:tab/>
        <w:t>(ca)</w:t>
      </w:r>
      <w:r w:rsidRPr="000651F1">
        <w:tab/>
        <w:t>if the person is approved as a recipient of home care—the person’s priority for home care services (see section</w:t>
      </w:r>
      <w:r w:rsidR="00F1052E" w:rsidRPr="000651F1">
        <w:t> </w:t>
      </w:r>
      <w:r w:rsidRPr="000651F1">
        <w:t>22</w:t>
      </w:r>
      <w:r w:rsidR="00126CFE">
        <w:noBreakHyphen/>
      </w:r>
      <w:r w:rsidRPr="000651F1">
        <w:t>2A);</w:t>
      </w:r>
    </w:p>
    <w:p w:rsidR="007A0367" w:rsidRPr="000651F1" w:rsidRDefault="007A0367">
      <w:pPr>
        <w:pStyle w:val="paragraph"/>
      </w:pPr>
      <w:r w:rsidRPr="000651F1">
        <w:tab/>
        <w:t>(d)</w:t>
      </w:r>
      <w:r w:rsidRPr="000651F1">
        <w:tab/>
        <w:t>when the approval will expire (see section</w:t>
      </w:r>
      <w:r w:rsidR="00F1052E" w:rsidRPr="000651F1">
        <w:t> </w:t>
      </w:r>
      <w:r w:rsidRPr="000651F1">
        <w:t>23</w:t>
      </w:r>
      <w:r w:rsidR="00126CFE">
        <w:noBreakHyphen/>
      </w:r>
      <w:r w:rsidRPr="000651F1">
        <w:t>2);</w:t>
      </w:r>
    </w:p>
    <w:p w:rsidR="007A0367" w:rsidRPr="000651F1" w:rsidRDefault="007A0367">
      <w:pPr>
        <w:pStyle w:val="paragraph"/>
      </w:pPr>
      <w:r w:rsidRPr="000651F1">
        <w:tab/>
        <w:t>(e)</w:t>
      </w:r>
      <w:r w:rsidRPr="000651F1">
        <w:tab/>
        <w:t>when the approval will lapse (see section</w:t>
      </w:r>
      <w:r w:rsidR="00F1052E" w:rsidRPr="000651F1">
        <w:t> </w:t>
      </w:r>
      <w:r w:rsidRPr="000651F1">
        <w:t>23</w:t>
      </w:r>
      <w:r w:rsidR="00126CFE">
        <w:noBreakHyphen/>
      </w:r>
      <w:r w:rsidRPr="000651F1">
        <w:t>3);</w:t>
      </w:r>
    </w:p>
    <w:p w:rsidR="007A0367" w:rsidRPr="000651F1" w:rsidRDefault="007A0367">
      <w:pPr>
        <w:pStyle w:val="paragraph"/>
      </w:pPr>
      <w:r w:rsidRPr="000651F1">
        <w:tab/>
        <w:t>(f)</w:t>
      </w:r>
      <w:r w:rsidRPr="000651F1">
        <w:tab/>
        <w:t>the circumstances in which the approval may be revoked (see section</w:t>
      </w:r>
      <w:r w:rsidR="00F1052E" w:rsidRPr="000651F1">
        <w:t> </w:t>
      </w:r>
      <w:r w:rsidRPr="000651F1">
        <w:t>23</w:t>
      </w:r>
      <w:r w:rsidR="00126CFE">
        <w:noBreakHyphen/>
      </w:r>
      <w:r w:rsidRPr="000651F1">
        <w:t>4).</w:t>
      </w:r>
    </w:p>
    <w:p w:rsidR="007A0367" w:rsidRPr="000651F1" w:rsidRDefault="007A0367">
      <w:pPr>
        <w:pStyle w:val="subsection"/>
      </w:pPr>
      <w:r w:rsidRPr="000651F1">
        <w:tab/>
        <w:t>(3)</w:t>
      </w:r>
      <w:r w:rsidRPr="000651F1">
        <w:tab/>
        <w:t xml:space="preserve">The Secretary must notify, in writing, a person who is already approved as a recipient of one or more types of </w:t>
      </w:r>
      <w:r w:rsidR="00126CFE" w:rsidRPr="00126CFE">
        <w:rPr>
          <w:position w:val="6"/>
          <w:sz w:val="16"/>
        </w:rPr>
        <w:t>*</w:t>
      </w:r>
      <w:r w:rsidRPr="000651F1">
        <w:t>aged care if the Secretary:</w:t>
      </w:r>
    </w:p>
    <w:p w:rsidR="007A0367" w:rsidRPr="000651F1" w:rsidRDefault="007A0367">
      <w:pPr>
        <w:pStyle w:val="paragraph"/>
      </w:pPr>
      <w:r w:rsidRPr="000651F1">
        <w:tab/>
        <w:t>(a)</w:t>
      </w:r>
      <w:r w:rsidRPr="000651F1">
        <w:tab/>
        <w:t>limits the person’s approval under subsection</w:t>
      </w:r>
      <w:r w:rsidR="00F1052E" w:rsidRPr="000651F1">
        <w:t> </w:t>
      </w:r>
      <w:r w:rsidRPr="000651F1">
        <w:t>22</w:t>
      </w:r>
      <w:r w:rsidR="00126CFE">
        <w:noBreakHyphen/>
      </w:r>
      <w:r w:rsidRPr="000651F1">
        <w:t>2(1) or (3); or</w:t>
      </w:r>
    </w:p>
    <w:p w:rsidR="007A0367" w:rsidRPr="000651F1" w:rsidRDefault="007A0367">
      <w:pPr>
        <w:pStyle w:val="paragraph"/>
      </w:pPr>
      <w:r w:rsidRPr="000651F1">
        <w:tab/>
        <w:t>(b)</w:t>
      </w:r>
      <w:r w:rsidRPr="000651F1">
        <w:tab/>
        <w:t>varies a limitation on the person’s approval under subsection</w:t>
      </w:r>
      <w:r w:rsidR="00F1052E" w:rsidRPr="000651F1">
        <w:t> </w:t>
      </w:r>
      <w:r w:rsidRPr="000651F1">
        <w:t>22</w:t>
      </w:r>
      <w:r w:rsidR="00126CFE">
        <w:noBreakHyphen/>
      </w:r>
      <w:r w:rsidRPr="000651F1">
        <w:t>2(4)</w:t>
      </w:r>
      <w:r w:rsidR="00081BB0" w:rsidRPr="000651F1">
        <w:t>; or</w:t>
      </w:r>
    </w:p>
    <w:p w:rsidR="00081BB0" w:rsidRPr="000651F1" w:rsidRDefault="00081BB0" w:rsidP="00081BB0">
      <w:pPr>
        <w:pStyle w:val="paragraph"/>
      </w:pPr>
      <w:r w:rsidRPr="000651F1">
        <w:tab/>
        <w:t>(c)</w:t>
      </w:r>
      <w:r w:rsidRPr="000651F1">
        <w:tab/>
        <w:t>varies the person’s priority for home care services under subsection</w:t>
      </w:r>
      <w:r w:rsidR="00F1052E" w:rsidRPr="000651F1">
        <w:t> </w:t>
      </w:r>
      <w:r w:rsidRPr="000651F1">
        <w:t>22</w:t>
      </w:r>
      <w:r w:rsidR="00126CFE">
        <w:noBreakHyphen/>
      </w:r>
      <w:r w:rsidRPr="000651F1">
        <w:t>2A(2).</w:t>
      </w:r>
    </w:p>
    <w:p w:rsidR="007A0367" w:rsidRPr="000651F1" w:rsidRDefault="00EE6245" w:rsidP="00BE4D00">
      <w:pPr>
        <w:pStyle w:val="ActHead3"/>
        <w:pageBreakBefore/>
      </w:pPr>
      <w:bookmarkStart w:id="144" w:name="_Toc149827797"/>
      <w:r w:rsidRPr="000651F1">
        <w:rPr>
          <w:rStyle w:val="CharDivNo"/>
        </w:rPr>
        <w:t>Division 2</w:t>
      </w:r>
      <w:r w:rsidR="007A0367" w:rsidRPr="000651F1">
        <w:rPr>
          <w:rStyle w:val="CharDivNo"/>
        </w:rPr>
        <w:t>3</w:t>
      </w:r>
      <w:r w:rsidR="007A0367" w:rsidRPr="000651F1">
        <w:t>—</w:t>
      </w:r>
      <w:r w:rsidR="007A0367" w:rsidRPr="000651F1">
        <w:rPr>
          <w:rStyle w:val="CharDivText"/>
        </w:rPr>
        <w:t>When does an approval cease to have effect?</w:t>
      </w:r>
      <w:bookmarkEnd w:id="144"/>
    </w:p>
    <w:p w:rsidR="007A0367" w:rsidRPr="000651F1" w:rsidRDefault="007A0367" w:rsidP="002D3F81">
      <w:pPr>
        <w:pStyle w:val="ActHead5"/>
      </w:pPr>
      <w:bookmarkStart w:id="145" w:name="_Toc149827798"/>
      <w:r w:rsidRPr="000651F1">
        <w:rPr>
          <w:rStyle w:val="CharSectno"/>
        </w:rPr>
        <w:t>23</w:t>
      </w:r>
      <w:r w:rsidR="00126CFE">
        <w:rPr>
          <w:rStyle w:val="CharSectno"/>
        </w:rPr>
        <w:noBreakHyphen/>
      </w:r>
      <w:r w:rsidRPr="000651F1">
        <w:rPr>
          <w:rStyle w:val="CharSectno"/>
        </w:rPr>
        <w:t>1</w:t>
      </w:r>
      <w:r w:rsidRPr="000651F1">
        <w:t xml:space="preserve">  Expiration, lapse or revocation of approvals</w:t>
      </w:r>
      <w:bookmarkEnd w:id="145"/>
    </w:p>
    <w:p w:rsidR="007A0367" w:rsidRPr="000651F1" w:rsidRDefault="007A0367">
      <w:pPr>
        <w:pStyle w:val="subsection"/>
      </w:pPr>
      <w:r w:rsidRPr="000651F1">
        <w:tab/>
      </w:r>
      <w:r w:rsidRPr="000651F1">
        <w:tab/>
        <w:t xml:space="preserve">An approval as a recipient of residential care, </w:t>
      </w:r>
      <w:r w:rsidR="00E43B4C" w:rsidRPr="000651F1">
        <w:t>home</w:t>
      </w:r>
      <w:r w:rsidRPr="000651F1">
        <w:t xml:space="preserve"> care or flexible care ceases to have effect if any of the following happens:</w:t>
      </w:r>
    </w:p>
    <w:p w:rsidR="007A0367" w:rsidRPr="000651F1" w:rsidRDefault="007A0367">
      <w:pPr>
        <w:pStyle w:val="paragraph"/>
      </w:pPr>
      <w:r w:rsidRPr="000651F1">
        <w:tab/>
        <w:t>(a)</w:t>
      </w:r>
      <w:r w:rsidRPr="000651F1">
        <w:tab/>
        <w:t>the approval expires under section</w:t>
      </w:r>
      <w:r w:rsidR="00F1052E" w:rsidRPr="000651F1">
        <w:t> </w:t>
      </w:r>
      <w:r w:rsidRPr="000651F1">
        <w:t>23</w:t>
      </w:r>
      <w:r w:rsidR="00126CFE">
        <w:noBreakHyphen/>
      </w:r>
      <w:r w:rsidRPr="000651F1">
        <w:t>2;</w:t>
      </w:r>
    </w:p>
    <w:p w:rsidR="007A0367" w:rsidRPr="000651F1" w:rsidRDefault="007A0367">
      <w:pPr>
        <w:pStyle w:val="paragraph"/>
      </w:pPr>
      <w:r w:rsidRPr="000651F1">
        <w:tab/>
        <w:t>(b)</w:t>
      </w:r>
      <w:r w:rsidRPr="000651F1">
        <w:tab/>
      </w:r>
      <w:r w:rsidR="00C8078A" w:rsidRPr="000651F1">
        <w:t>in the case of flexible care—</w:t>
      </w:r>
      <w:r w:rsidRPr="000651F1">
        <w:t>the approval lapses under section</w:t>
      </w:r>
      <w:r w:rsidR="00F1052E" w:rsidRPr="000651F1">
        <w:t> </w:t>
      </w:r>
      <w:r w:rsidRPr="000651F1">
        <w:t>23</w:t>
      </w:r>
      <w:r w:rsidR="00126CFE">
        <w:noBreakHyphen/>
      </w:r>
      <w:r w:rsidRPr="000651F1">
        <w:t>3;</w:t>
      </w:r>
    </w:p>
    <w:p w:rsidR="007A0367" w:rsidRPr="000651F1" w:rsidRDefault="007A0367">
      <w:pPr>
        <w:pStyle w:val="paragraph"/>
      </w:pPr>
      <w:r w:rsidRPr="000651F1">
        <w:tab/>
        <w:t>(c)</w:t>
      </w:r>
      <w:r w:rsidRPr="000651F1">
        <w:tab/>
        <w:t>the approval is revoked under section</w:t>
      </w:r>
      <w:r w:rsidR="00F1052E" w:rsidRPr="000651F1">
        <w:t> </w:t>
      </w:r>
      <w:r w:rsidRPr="000651F1">
        <w:t>23</w:t>
      </w:r>
      <w:r w:rsidR="00126CFE">
        <w:noBreakHyphen/>
      </w:r>
      <w:r w:rsidRPr="000651F1">
        <w:t>4.</w:t>
      </w:r>
    </w:p>
    <w:p w:rsidR="007A0367" w:rsidRPr="000651F1" w:rsidRDefault="007A0367" w:rsidP="002D3F81">
      <w:pPr>
        <w:pStyle w:val="ActHead5"/>
      </w:pPr>
      <w:bookmarkStart w:id="146" w:name="_Toc149827799"/>
      <w:r w:rsidRPr="000651F1">
        <w:rPr>
          <w:rStyle w:val="CharSectno"/>
        </w:rPr>
        <w:t>23</w:t>
      </w:r>
      <w:r w:rsidR="00126CFE">
        <w:rPr>
          <w:rStyle w:val="CharSectno"/>
        </w:rPr>
        <w:noBreakHyphen/>
      </w:r>
      <w:r w:rsidRPr="000651F1">
        <w:rPr>
          <w:rStyle w:val="CharSectno"/>
        </w:rPr>
        <w:t>2</w:t>
      </w:r>
      <w:r w:rsidRPr="000651F1">
        <w:t xml:space="preserve">  Expiration of time limited approvals</w:t>
      </w:r>
      <w:bookmarkEnd w:id="146"/>
    </w:p>
    <w:p w:rsidR="007A0367" w:rsidRPr="000651F1" w:rsidRDefault="007A0367">
      <w:pPr>
        <w:pStyle w:val="subsection"/>
      </w:pPr>
      <w:r w:rsidRPr="000651F1">
        <w:tab/>
      </w:r>
      <w:r w:rsidRPr="000651F1">
        <w:tab/>
        <w:t>If a person’s approval is limited to a specified period under paragraph</w:t>
      </w:r>
      <w:r w:rsidR="00F1052E" w:rsidRPr="000651F1">
        <w:t> </w:t>
      </w:r>
      <w:r w:rsidRPr="000651F1">
        <w:t>22</w:t>
      </w:r>
      <w:r w:rsidR="00126CFE">
        <w:noBreakHyphen/>
      </w:r>
      <w:r w:rsidRPr="000651F1">
        <w:t>2(1)(b), the approval expires when that period ends.</w:t>
      </w:r>
    </w:p>
    <w:p w:rsidR="00C8078A" w:rsidRPr="000651F1" w:rsidRDefault="00C8078A" w:rsidP="00C8078A">
      <w:pPr>
        <w:pStyle w:val="ActHead5"/>
      </w:pPr>
      <w:bookmarkStart w:id="147" w:name="_Toc149827800"/>
      <w:r w:rsidRPr="000651F1">
        <w:rPr>
          <w:rStyle w:val="CharSectno"/>
        </w:rPr>
        <w:t>23</w:t>
      </w:r>
      <w:r w:rsidR="00126CFE">
        <w:rPr>
          <w:rStyle w:val="CharSectno"/>
        </w:rPr>
        <w:noBreakHyphen/>
      </w:r>
      <w:r w:rsidRPr="000651F1">
        <w:rPr>
          <w:rStyle w:val="CharSectno"/>
        </w:rPr>
        <w:t>3</w:t>
      </w:r>
      <w:r w:rsidRPr="000651F1">
        <w:t xml:space="preserve">  Circumstances in which approval for flexible care lapses</w:t>
      </w:r>
      <w:bookmarkEnd w:id="147"/>
    </w:p>
    <w:p w:rsidR="00C8078A" w:rsidRPr="000651F1" w:rsidRDefault="00C8078A" w:rsidP="00C8078A">
      <w:pPr>
        <w:pStyle w:val="SubsectionHead"/>
      </w:pPr>
      <w:r w:rsidRPr="000651F1">
        <w:t>Care not received within a certain time</w:t>
      </w:r>
    </w:p>
    <w:p w:rsidR="00C8078A" w:rsidRPr="000651F1" w:rsidRDefault="00C8078A" w:rsidP="00C8078A">
      <w:pPr>
        <w:pStyle w:val="subsection"/>
      </w:pPr>
      <w:r w:rsidRPr="000651F1">
        <w:tab/>
        <w:t>(1)</w:t>
      </w:r>
      <w:r w:rsidRPr="000651F1">
        <w:tab/>
        <w:t>A person’s approval as a recipient of flexible care lapses if the person is not provided with the care within:</w:t>
      </w:r>
    </w:p>
    <w:p w:rsidR="00C8078A" w:rsidRPr="000651F1" w:rsidRDefault="00C8078A" w:rsidP="00C8078A">
      <w:pPr>
        <w:pStyle w:val="paragraph"/>
      </w:pPr>
      <w:r w:rsidRPr="000651F1">
        <w:tab/>
        <w:t>(a)</w:t>
      </w:r>
      <w:r w:rsidRPr="000651F1">
        <w:tab/>
        <w:t>the entry period specified in the Approval of Care Recipients Principles; or</w:t>
      </w:r>
    </w:p>
    <w:p w:rsidR="00C8078A" w:rsidRPr="000651F1" w:rsidRDefault="00C8078A" w:rsidP="00C8078A">
      <w:pPr>
        <w:pStyle w:val="paragraph"/>
      </w:pPr>
      <w:r w:rsidRPr="000651F1">
        <w:tab/>
        <w:t>(b)</w:t>
      </w:r>
      <w:r w:rsidRPr="000651F1">
        <w:tab/>
        <w:t>if no such period is specified—the period of 12 months starting on the day after the approval was given.</w:t>
      </w:r>
    </w:p>
    <w:p w:rsidR="00C8078A" w:rsidRPr="000651F1" w:rsidRDefault="00C8078A" w:rsidP="00C8078A">
      <w:pPr>
        <w:pStyle w:val="subsection"/>
      </w:pPr>
      <w:r w:rsidRPr="000651F1">
        <w:tab/>
        <w:t>(2)</w:t>
      </w:r>
      <w:r w:rsidRPr="000651F1">
        <w:tab/>
      </w:r>
      <w:r w:rsidR="00F1052E" w:rsidRPr="000651F1">
        <w:t>Subsection (</w:t>
      </w:r>
      <w:r w:rsidRPr="000651F1">
        <w:t>1) does not apply if the care is specified for the purposes of this subsection in the Approval of Care Recipients Principles.</w:t>
      </w:r>
    </w:p>
    <w:p w:rsidR="00C8078A" w:rsidRPr="000651F1" w:rsidRDefault="00C8078A" w:rsidP="003352FF">
      <w:pPr>
        <w:pStyle w:val="SubsectionHead"/>
        <w:keepNext w:val="0"/>
        <w:keepLines w:val="0"/>
      </w:pPr>
      <w:r w:rsidRPr="000651F1">
        <w:t>Person ceases to be provided with care in respect of which approved</w:t>
      </w:r>
    </w:p>
    <w:p w:rsidR="00C8078A" w:rsidRPr="000651F1" w:rsidRDefault="00C8078A" w:rsidP="003352FF">
      <w:pPr>
        <w:pStyle w:val="subsection"/>
      </w:pPr>
      <w:r w:rsidRPr="000651F1">
        <w:tab/>
        <w:t>(3)</w:t>
      </w:r>
      <w:r w:rsidRPr="000651F1">
        <w:tab/>
        <w:t>A person’s approval as a recipient of flexible care lapses if the person ceases, in the circumstances specified in the Approval of Care Recipients Principles, to be provided with the care in respect of which he or she is approved.</w:t>
      </w:r>
    </w:p>
    <w:p w:rsidR="007A0367" w:rsidRPr="000651F1" w:rsidRDefault="007A0367" w:rsidP="002D3F81">
      <w:pPr>
        <w:pStyle w:val="ActHead5"/>
      </w:pPr>
      <w:bookmarkStart w:id="148" w:name="_Toc149827801"/>
      <w:r w:rsidRPr="000651F1">
        <w:rPr>
          <w:rStyle w:val="CharSectno"/>
        </w:rPr>
        <w:t>23</w:t>
      </w:r>
      <w:r w:rsidR="00126CFE">
        <w:rPr>
          <w:rStyle w:val="CharSectno"/>
        </w:rPr>
        <w:noBreakHyphen/>
      </w:r>
      <w:r w:rsidRPr="000651F1">
        <w:rPr>
          <w:rStyle w:val="CharSectno"/>
        </w:rPr>
        <w:t>4</w:t>
      </w:r>
      <w:r w:rsidRPr="000651F1">
        <w:t xml:space="preserve">  Revocation of approvals</w:t>
      </w:r>
      <w:bookmarkEnd w:id="148"/>
    </w:p>
    <w:p w:rsidR="007A0367" w:rsidRPr="000651F1" w:rsidRDefault="007A0367">
      <w:pPr>
        <w:pStyle w:val="subsection"/>
        <w:keepNext/>
      </w:pPr>
      <w:r w:rsidRPr="000651F1">
        <w:rPr>
          <w:b/>
        </w:rPr>
        <w:tab/>
      </w:r>
      <w:r w:rsidRPr="000651F1">
        <w:t>(1)</w:t>
      </w:r>
      <w:r w:rsidRPr="000651F1">
        <w:rPr>
          <w:b/>
        </w:rPr>
        <w:tab/>
      </w:r>
      <w:r w:rsidRPr="000651F1">
        <w:t xml:space="preserve">The Secretary may revoke a person’s approval if, after ensuring that the person’s care needs have been assessed, the Secretary is satisfied that the person has ceased to be eligible to receive a type of </w:t>
      </w:r>
      <w:r w:rsidR="00126CFE" w:rsidRPr="00126CFE">
        <w:rPr>
          <w:position w:val="6"/>
          <w:sz w:val="16"/>
        </w:rPr>
        <w:t>*</w:t>
      </w:r>
      <w:r w:rsidRPr="000651F1">
        <w:t>aged care in respect of which he or she is approved.</w:t>
      </w:r>
    </w:p>
    <w:p w:rsidR="007A0367" w:rsidRPr="000651F1" w:rsidRDefault="007A0367">
      <w:pPr>
        <w:pStyle w:val="notetext"/>
        <w:keepNext/>
      </w:pPr>
      <w:r w:rsidRPr="000651F1">
        <w:t>Note 1:</w:t>
      </w:r>
      <w:r w:rsidRPr="000651F1">
        <w:tab/>
        <w:t xml:space="preserve">Revocations of approval are reviewable under </w:t>
      </w:r>
      <w:r w:rsidR="00911D16" w:rsidRPr="000651F1">
        <w:t>Part 6</w:t>
      </w:r>
      <w:r w:rsidRPr="000651F1">
        <w:t>.1.</w:t>
      </w:r>
    </w:p>
    <w:p w:rsidR="007A0367" w:rsidRPr="000651F1" w:rsidRDefault="007A0367">
      <w:pPr>
        <w:pStyle w:val="notetext"/>
      </w:pPr>
      <w:r w:rsidRPr="000651F1">
        <w:t>Note 2:</w:t>
      </w:r>
      <w:r w:rsidRPr="000651F1">
        <w:tab/>
        <w:t xml:space="preserve">For eligibility to receive types of </w:t>
      </w:r>
      <w:r w:rsidR="00126CFE" w:rsidRPr="00126CFE">
        <w:rPr>
          <w:position w:val="6"/>
          <w:sz w:val="16"/>
        </w:rPr>
        <w:t>*</w:t>
      </w:r>
      <w:r w:rsidRPr="000651F1">
        <w:t xml:space="preserve">aged care, see </w:t>
      </w:r>
      <w:r w:rsidR="00EE6245" w:rsidRPr="000651F1">
        <w:t>Division 2</w:t>
      </w:r>
      <w:r w:rsidRPr="000651F1">
        <w:t>1.</w:t>
      </w:r>
    </w:p>
    <w:p w:rsidR="007A0367" w:rsidRPr="000651F1" w:rsidRDefault="007A0367">
      <w:pPr>
        <w:pStyle w:val="subsection"/>
      </w:pPr>
      <w:r w:rsidRPr="000651F1">
        <w:tab/>
        <w:t>(2)</w:t>
      </w:r>
      <w:r w:rsidRPr="000651F1">
        <w:tab/>
        <w:t>In deciding whether to revoke the person’s approval, the Secretary must consider the availability of such alternative care arrangements as the person may need if the care currently being provided to the person ceases.</w:t>
      </w:r>
    </w:p>
    <w:p w:rsidR="007A0367" w:rsidRPr="000651F1" w:rsidRDefault="007A0367" w:rsidP="005B360D">
      <w:pPr>
        <w:pStyle w:val="subsection"/>
      </w:pPr>
      <w:r w:rsidRPr="000651F1">
        <w:rPr>
          <w:b/>
        </w:rPr>
        <w:tab/>
      </w:r>
      <w:r w:rsidRPr="000651F1">
        <w:t>(3)</w:t>
      </w:r>
      <w:r w:rsidRPr="000651F1">
        <w:rPr>
          <w:b/>
        </w:rPr>
        <w:tab/>
      </w:r>
      <w:r w:rsidRPr="000651F1">
        <w:t>Before deciding to revoke the approval, the Secretary must notify the person, and the approved provider (if any) providing care to the person, that revocation is being considered. The notice must be in writing and must:</w:t>
      </w:r>
    </w:p>
    <w:p w:rsidR="007A0367" w:rsidRPr="000651F1" w:rsidRDefault="007A0367">
      <w:pPr>
        <w:pStyle w:val="paragraph"/>
      </w:pPr>
      <w:r w:rsidRPr="000651F1">
        <w:tab/>
        <w:t>(a)</w:t>
      </w:r>
      <w:r w:rsidRPr="000651F1">
        <w:tab/>
        <w:t>include the Secretary’s reasons for considering the revocation; and</w:t>
      </w:r>
    </w:p>
    <w:p w:rsidR="007A0367" w:rsidRPr="000651F1" w:rsidRDefault="007A0367">
      <w:pPr>
        <w:pStyle w:val="paragraph"/>
      </w:pPr>
      <w:r w:rsidRPr="000651F1">
        <w:tab/>
        <w:t>(b)</w:t>
      </w:r>
      <w:r w:rsidRPr="000651F1">
        <w:tab/>
        <w:t>invite the person and the approved provider (if any) to make submissions, in writing, to the Secretary within 28 days after receiving the notice; and</w:t>
      </w:r>
    </w:p>
    <w:p w:rsidR="007A0367" w:rsidRPr="000651F1" w:rsidRDefault="007A0367">
      <w:pPr>
        <w:pStyle w:val="paragraph"/>
      </w:pPr>
      <w:r w:rsidRPr="000651F1">
        <w:tab/>
        <w:t>(c)</w:t>
      </w:r>
      <w:r w:rsidRPr="000651F1">
        <w:tab/>
        <w:t>inform them that if no submissions are made within that period, any revocation will take effect on the day after the last day for making submissions.</w:t>
      </w:r>
    </w:p>
    <w:p w:rsidR="007A0367" w:rsidRPr="000651F1" w:rsidRDefault="007A0367">
      <w:pPr>
        <w:pStyle w:val="subsection"/>
      </w:pPr>
      <w:r w:rsidRPr="000651F1">
        <w:rPr>
          <w:b/>
        </w:rPr>
        <w:tab/>
      </w:r>
      <w:r w:rsidRPr="000651F1">
        <w:t>(4)</w:t>
      </w:r>
      <w:r w:rsidRPr="000651F1">
        <w:rPr>
          <w:b/>
        </w:rPr>
        <w:tab/>
      </w:r>
      <w:r w:rsidRPr="000651F1">
        <w:t>In deciding whether to revoke the approval, the Secretary must consider any submissions given to the Secretary within that period.</w:t>
      </w:r>
    </w:p>
    <w:p w:rsidR="007A0367" w:rsidRPr="000651F1" w:rsidRDefault="007A0367" w:rsidP="00F5766C">
      <w:pPr>
        <w:pStyle w:val="subsection"/>
        <w:keepNext/>
      </w:pPr>
      <w:r w:rsidRPr="000651F1">
        <w:rPr>
          <w:b/>
        </w:rPr>
        <w:tab/>
      </w:r>
      <w:r w:rsidRPr="000651F1">
        <w:t>(5)</w:t>
      </w:r>
      <w:r w:rsidRPr="000651F1">
        <w:tab/>
        <w:t>The Secretary must notify, in writing, the person and the approved provider (if any) of the decision.</w:t>
      </w:r>
    </w:p>
    <w:p w:rsidR="007A0367" w:rsidRPr="000651F1" w:rsidRDefault="007A0367">
      <w:pPr>
        <w:pStyle w:val="subsection"/>
      </w:pPr>
      <w:r w:rsidRPr="000651F1">
        <w:tab/>
        <w:t>(6)</w:t>
      </w:r>
      <w:r w:rsidRPr="000651F1">
        <w:tab/>
        <w:t>The notice must be given to the person and the approved provider (if any) within 28 days after the end of the period for making submissions. If the notice is not given within this period, the Secretary is taken to have decided not to revoke the approval.</w:t>
      </w:r>
    </w:p>
    <w:p w:rsidR="007A0367" w:rsidRPr="000651F1" w:rsidRDefault="007A0367">
      <w:pPr>
        <w:pStyle w:val="subsection"/>
      </w:pPr>
      <w:r w:rsidRPr="000651F1">
        <w:rPr>
          <w:b/>
        </w:rPr>
        <w:tab/>
      </w:r>
      <w:r w:rsidRPr="000651F1">
        <w:t>(7)</w:t>
      </w:r>
      <w:r w:rsidRPr="000651F1">
        <w:rPr>
          <w:b/>
        </w:rPr>
        <w:tab/>
      </w:r>
      <w:r w:rsidRPr="000651F1">
        <w:t>A revocation has effect:</w:t>
      </w:r>
    </w:p>
    <w:p w:rsidR="007A0367" w:rsidRPr="000651F1" w:rsidRDefault="007A0367">
      <w:pPr>
        <w:pStyle w:val="paragraph"/>
      </w:pPr>
      <w:r w:rsidRPr="000651F1">
        <w:tab/>
        <w:t>(a)</w:t>
      </w:r>
      <w:r w:rsidRPr="000651F1">
        <w:tab/>
        <w:t xml:space="preserve">if no submission was made under </w:t>
      </w:r>
      <w:r w:rsidR="00F1052E" w:rsidRPr="000651F1">
        <w:t>subsection (</w:t>
      </w:r>
      <w:r w:rsidRPr="000651F1">
        <w:t>3)—on the day after the last day for making submissions; or</w:t>
      </w:r>
    </w:p>
    <w:p w:rsidR="007A0367" w:rsidRPr="000651F1" w:rsidRDefault="007A0367">
      <w:pPr>
        <w:pStyle w:val="paragraph"/>
      </w:pPr>
      <w:r w:rsidRPr="000651F1">
        <w:tab/>
        <w:t>(b)</w:t>
      </w:r>
      <w:r w:rsidRPr="000651F1">
        <w:tab/>
        <w:t xml:space="preserve">if such a submission was made, and the person and the approved provider (if any) received notice under </w:t>
      </w:r>
      <w:r w:rsidR="00F1052E" w:rsidRPr="000651F1">
        <w:t>subsection (</w:t>
      </w:r>
      <w:r w:rsidRPr="000651F1">
        <w:t>5) on the same day—the day after that day; or</w:t>
      </w:r>
    </w:p>
    <w:p w:rsidR="007A0367" w:rsidRPr="000651F1" w:rsidRDefault="007A0367">
      <w:pPr>
        <w:pStyle w:val="paragraph"/>
      </w:pPr>
      <w:r w:rsidRPr="000651F1">
        <w:tab/>
        <w:t>(c)</w:t>
      </w:r>
      <w:r w:rsidRPr="000651F1">
        <w:tab/>
        <w:t>if such a submission was made, and they received the notice on different days—the day after the later of those days.</w:t>
      </w:r>
    </w:p>
    <w:p w:rsidR="00C1792D" w:rsidRPr="000651F1" w:rsidRDefault="00EE6245" w:rsidP="007C1ACE">
      <w:pPr>
        <w:pStyle w:val="ActHead2"/>
        <w:pageBreakBefore/>
      </w:pPr>
      <w:bookmarkStart w:id="149" w:name="_Toc149827802"/>
      <w:r w:rsidRPr="000651F1">
        <w:rPr>
          <w:rStyle w:val="CharPartNo"/>
        </w:rPr>
        <w:t>Part 2</w:t>
      </w:r>
      <w:r w:rsidR="00C1792D" w:rsidRPr="000651F1">
        <w:rPr>
          <w:rStyle w:val="CharPartNo"/>
        </w:rPr>
        <w:t>.3A</w:t>
      </w:r>
      <w:r w:rsidR="00C1792D" w:rsidRPr="000651F1">
        <w:t>—</w:t>
      </w:r>
      <w:r w:rsidR="00C1792D" w:rsidRPr="000651F1">
        <w:rPr>
          <w:rStyle w:val="CharPartText"/>
        </w:rPr>
        <w:t>Prioritisation of home care recipients</w:t>
      </w:r>
      <w:bookmarkEnd w:id="149"/>
    </w:p>
    <w:p w:rsidR="00C1792D" w:rsidRPr="000651F1" w:rsidRDefault="00EE6245" w:rsidP="00C1792D">
      <w:pPr>
        <w:pStyle w:val="ActHead3"/>
      </w:pPr>
      <w:bookmarkStart w:id="150" w:name="_Toc149827803"/>
      <w:r w:rsidRPr="000651F1">
        <w:rPr>
          <w:rStyle w:val="CharDivNo"/>
        </w:rPr>
        <w:t>Division 2</w:t>
      </w:r>
      <w:r w:rsidR="00C1792D" w:rsidRPr="000651F1">
        <w:rPr>
          <w:rStyle w:val="CharDivNo"/>
        </w:rPr>
        <w:t>3A</w:t>
      </w:r>
      <w:r w:rsidR="00C1792D" w:rsidRPr="000651F1">
        <w:t>—</w:t>
      </w:r>
      <w:r w:rsidR="00C1792D" w:rsidRPr="000651F1">
        <w:rPr>
          <w:rStyle w:val="CharDivText"/>
        </w:rPr>
        <w:t>Introduction</w:t>
      </w:r>
      <w:bookmarkEnd w:id="150"/>
    </w:p>
    <w:p w:rsidR="00C1792D" w:rsidRPr="000651F1" w:rsidRDefault="00C1792D" w:rsidP="00C1792D">
      <w:pPr>
        <w:pStyle w:val="ActHead5"/>
      </w:pPr>
      <w:bookmarkStart w:id="151" w:name="_Toc149827804"/>
      <w:r w:rsidRPr="000651F1">
        <w:rPr>
          <w:rStyle w:val="CharSectno"/>
        </w:rPr>
        <w:t>23A</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151"/>
    </w:p>
    <w:p w:rsidR="00C1792D" w:rsidRPr="000651F1" w:rsidRDefault="00C1792D" w:rsidP="00C1792D">
      <w:pPr>
        <w:pStyle w:val="SOText"/>
      </w:pPr>
      <w:r w:rsidRPr="000651F1">
        <w:t xml:space="preserve">A person must be determined to be a </w:t>
      </w:r>
      <w:r w:rsidR="00126CFE" w:rsidRPr="00126CFE">
        <w:rPr>
          <w:position w:val="6"/>
          <w:sz w:val="16"/>
        </w:rPr>
        <w:t>*</w:t>
      </w:r>
      <w:r w:rsidRPr="000651F1">
        <w:t xml:space="preserve">prioritised home care recipient before an approved provider can be paid </w:t>
      </w:r>
      <w:r w:rsidR="00126CFE" w:rsidRPr="00126CFE">
        <w:rPr>
          <w:position w:val="6"/>
          <w:sz w:val="16"/>
        </w:rPr>
        <w:t>*</w:t>
      </w:r>
      <w:r w:rsidRPr="000651F1">
        <w:t>home care subsidy for providing home care to the person.</w:t>
      </w:r>
    </w:p>
    <w:p w:rsidR="00C1792D" w:rsidRPr="000651F1" w:rsidRDefault="00EE6245" w:rsidP="00DC5919">
      <w:pPr>
        <w:pStyle w:val="ActHead3"/>
        <w:pageBreakBefore/>
      </w:pPr>
      <w:bookmarkStart w:id="152" w:name="_Toc149827805"/>
      <w:r w:rsidRPr="000651F1">
        <w:rPr>
          <w:rStyle w:val="CharDivNo"/>
        </w:rPr>
        <w:t>Division 2</w:t>
      </w:r>
      <w:r w:rsidR="00C1792D" w:rsidRPr="000651F1">
        <w:rPr>
          <w:rStyle w:val="CharDivNo"/>
        </w:rPr>
        <w:t>3B</w:t>
      </w:r>
      <w:r w:rsidR="00C1792D" w:rsidRPr="000651F1">
        <w:t>—</w:t>
      </w:r>
      <w:r w:rsidR="00C1792D" w:rsidRPr="000651F1">
        <w:rPr>
          <w:rStyle w:val="CharDivText"/>
        </w:rPr>
        <w:t>Prioritised home care recipients</w:t>
      </w:r>
      <w:bookmarkEnd w:id="152"/>
    </w:p>
    <w:p w:rsidR="00C1792D" w:rsidRPr="000651F1" w:rsidRDefault="00C1792D" w:rsidP="00C1792D">
      <w:pPr>
        <w:pStyle w:val="ActHead5"/>
      </w:pPr>
      <w:bookmarkStart w:id="153" w:name="_Toc149827806"/>
      <w:r w:rsidRPr="000651F1">
        <w:rPr>
          <w:rStyle w:val="CharSectno"/>
        </w:rPr>
        <w:t>23B</w:t>
      </w:r>
      <w:r w:rsidR="00126CFE">
        <w:rPr>
          <w:rStyle w:val="CharSectno"/>
        </w:rPr>
        <w:noBreakHyphen/>
      </w:r>
      <w:r w:rsidRPr="000651F1">
        <w:rPr>
          <w:rStyle w:val="CharSectno"/>
        </w:rPr>
        <w:t>1</w:t>
      </w:r>
      <w:r w:rsidRPr="000651F1">
        <w:t xml:space="preserve">  Determination that a person is a prioritised home care recipient</w:t>
      </w:r>
      <w:bookmarkEnd w:id="153"/>
    </w:p>
    <w:p w:rsidR="00C1792D" w:rsidRPr="000651F1" w:rsidRDefault="00C1792D" w:rsidP="00C1792D">
      <w:pPr>
        <w:pStyle w:val="subsection"/>
      </w:pPr>
      <w:r w:rsidRPr="000651F1">
        <w:tab/>
        <w:t>(1)</w:t>
      </w:r>
      <w:r w:rsidRPr="000651F1">
        <w:tab/>
        <w:t xml:space="preserve">The Secretary may, by written notice given to a person who is approved under </w:t>
      </w:r>
      <w:r w:rsidR="00EE6245" w:rsidRPr="000651F1">
        <w:t>Part 2</w:t>
      </w:r>
      <w:r w:rsidRPr="000651F1">
        <w:t>.3 as a recipient of home care, determine:</w:t>
      </w:r>
    </w:p>
    <w:p w:rsidR="00C1792D" w:rsidRPr="000651F1" w:rsidRDefault="00C1792D" w:rsidP="00C1792D">
      <w:pPr>
        <w:pStyle w:val="paragraph"/>
      </w:pPr>
      <w:r w:rsidRPr="000651F1">
        <w:tab/>
        <w:t>(a)</w:t>
      </w:r>
      <w:r w:rsidRPr="000651F1">
        <w:tab/>
        <w:t xml:space="preserve">that the person is a </w:t>
      </w:r>
      <w:r w:rsidR="00126CFE" w:rsidRPr="00126CFE">
        <w:rPr>
          <w:position w:val="6"/>
          <w:sz w:val="16"/>
        </w:rPr>
        <w:t>*</w:t>
      </w:r>
      <w:r w:rsidRPr="000651F1">
        <w:t>prioritised home care recipient; and</w:t>
      </w:r>
    </w:p>
    <w:p w:rsidR="00C1792D" w:rsidRPr="000651F1" w:rsidRDefault="00C1792D" w:rsidP="00C1792D">
      <w:pPr>
        <w:pStyle w:val="paragraph"/>
      </w:pPr>
      <w:r w:rsidRPr="000651F1">
        <w:tab/>
        <w:t>(b)</w:t>
      </w:r>
      <w:r w:rsidRPr="000651F1">
        <w:tab/>
        <w:t>the person’s level of care as a prioritised home care recipient.</w:t>
      </w:r>
    </w:p>
    <w:p w:rsidR="00C1792D" w:rsidRPr="000651F1" w:rsidRDefault="00C1792D" w:rsidP="00C1792D">
      <w:pPr>
        <w:pStyle w:val="notetext"/>
      </w:pPr>
      <w:r w:rsidRPr="000651F1">
        <w:t>Note:</w:t>
      </w:r>
      <w:r w:rsidRPr="000651F1">
        <w:tab/>
        <w:t xml:space="preserve">The determined level of care may affect any amount of </w:t>
      </w:r>
      <w:r w:rsidR="00126CFE" w:rsidRPr="00126CFE">
        <w:rPr>
          <w:position w:val="6"/>
          <w:sz w:val="16"/>
        </w:rPr>
        <w:t>*</w:t>
      </w:r>
      <w:r w:rsidRPr="000651F1">
        <w:t>home care subsidy payable in respect of the person: see paragraph</w:t>
      </w:r>
      <w:r w:rsidR="00F1052E" w:rsidRPr="000651F1">
        <w:t> </w:t>
      </w:r>
      <w:r w:rsidRPr="000651F1">
        <w:t>48</w:t>
      </w:r>
      <w:r w:rsidR="00126CFE">
        <w:noBreakHyphen/>
      </w:r>
      <w:r w:rsidRPr="000651F1">
        <w:t>2(3)(a).</w:t>
      </w:r>
    </w:p>
    <w:p w:rsidR="00C1792D" w:rsidRPr="000651F1" w:rsidRDefault="00C1792D" w:rsidP="00C1792D">
      <w:pPr>
        <w:pStyle w:val="subsection"/>
      </w:pPr>
      <w:r w:rsidRPr="000651F1">
        <w:tab/>
        <w:t>(2)</w:t>
      </w:r>
      <w:r w:rsidRPr="000651F1">
        <w:tab/>
        <w:t>If the approval of the person as a recipient of home care is limited under subsection</w:t>
      </w:r>
      <w:r w:rsidR="00F1052E" w:rsidRPr="000651F1">
        <w:t> </w:t>
      </w:r>
      <w:r w:rsidRPr="000651F1">
        <w:t>22</w:t>
      </w:r>
      <w:r w:rsidR="00126CFE">
        <w:noBreakHyphen/>
      </w:r>
      <w:r w:rsidRPr="000651F1">
        <w:t xml:space="preserve">2(3) to one or more levels of care, the level of care determined under </w:t>
      </w:r>
      <w:r w:rsidR="00F1052E" w:rsidRPr="000651F1">
        <w:t>paragraph (</w:t>
      </w:r>
      <w:r w:rsidRPr="000651F1">
        <w:t>1)(b) of this section may be different from, but must not be higher than, the highest level of care in relation to which the approval is limited under subsection</w:t>
      </w:r>
      <w:r w:rsidR="00F1052E" w:rsidRPr="000651F1">
        <w:t> </w:t>
      </w:r>
      <w:r w:rsidRPr="000651F1">
        <w:t>22</w:t>
      </w:r>
      <w:r w:rsidR="00126CFE">
        <w:noBreakHyphen/>
      </w:r>
      <w:r w:rsidRPr="000651F1">
        <w:t>2(3).</w:t>
      </w:r>
    </w:p>
    <w:p w:rsidR="00C1792D" w:rsidRPr="000651F1" w:rsidRDefault="00C1792D" w:rsidP="00C1792D">
      <w:pPr>
        <w:pStyle w:val="subsection"/>
      </w:pPr>
      <w:r w:rsidRPr="000651F1">
        <w:tab/>
        <w:t>(3)</w:t>
      </w:r>
      <w:r w:rsidRPr="000651F1">
        <w:tab/>
        <w:t>The determination takes effect on the day the determination is made.</w:t>
      </w:r>
    </w:p>
    <w:p w:rsidR="00C1792D" w:rsidRPr="000651F1" w:rsidRDefault="00C1792D" w:rsidP="00C1792D">
      <w:pPr>
        <w:pStyle w:val="subsection"/>
      </w:pPr>
      <w:r w:rsidRPr="000651F1">
        <w:tab/>
        <w:t>(4)</w:t>
      </w:r>
      <w:r w:rsidRPr="000651F1">
        <w:tab/>
        <w:t xml:space="preserve">In deciding whether to make a determination under </w:t>
      </w:r>
      <w:r w:rsidR="00F1052E" w:rsidRPr="000651F1">
        <w:t>subsection (</w:t>
      </w:r>
      <w:r w:rsidRPr="000651F1">
        <w:t>1) in relation to a person, the Secretary must consider the following:</w:t>
      </w:r>
    </w:p>
    <w:p w:rsidR="00C1792D" w:rsidRPr="000651F1" w:rsidRDefault="00C1792D" w:rsidP="00C1792D">
      <w:pPr>
        <w:pStyle w:val="paragraph"/>
      </w:pPr>
      <w:r w:rsidRPr="000651F1">
        <w:tab/>
        <w:t>(a)</w:t>
      </w:r>
      <w:r w:rsidRPr="000651F1">
        <w:tab/>
        <w:t>the period of time since:</w:t>
      </w:r>
    </w:p>
    <w:p w:rsidR="00C1792D" w:rsidRPr="000651F1" w:rsidRDefault="00C1792D" w:rsidP="00C1792D">
      <w:pPr>
        <w:pStyle w:val="paragraphsub"/>
      </w:pPr>
      <w:r w:rsidRPr="000651F1">
        <w:tab/>
        <w:t>(i)</w:t>
      </w:r>
      <w:r w:rsidRPr="000651F1">
        <w:tab/>
        <w:t xml:space="preserve">the day the person was approved under </w:t>
      </w:r>
      <w:r w:rsidR="00EE6245" w:rsidRPr="000651F1">
        <w:t>Part 2</w:t>
      </w:r>
      <w:r w:rsidRPr="000651F1">
        <w:t>.3 as a recipient of home care; or</w:t>
      </w:r>
    </w:p>
    <w:p w:rsidR="00C1792D" w:rsidRPr="000651F1" w:rsidRDefault="00C1792D" w:rsidP="00C1792D">
      <w:pPr>
        <w:pStyle w:val="paragraphsub"/>
      </w:pPr>
      <w:r w:rsidRPr="000651F1">
        <w:tab/>
        <w:t>(ii)</w:t>
      </w:r>
      <w:r w:rsidRPr="000651F1">
        <w:tab/>
        <w:t>if the Prioritised Home Care Recipients Principles specify a later day—that day;</w:t>
      </w:r>
    </w:p>
    <w:p w:rsidR="00C1792D" w:rsidRPr="000651F1" w:rsidRDefault="00C1792D" w:rsidP="00C1792D">
      <w:pPr>
        <w:pStyle w:val="paragraph"/>
      </w:pPr>
      <w:r w:rsidRPr="000651F1">
        <w:tab/>
        <w:t>(b)</w:t>
      </w:r>
      <w:r w:rsidRPr="000651F1">
        <w:tab/>
        <w:t>the person’s priority for home care services determined under section</w:t>
      </w:r>
      <w:r w:rsidR="00F1052E" w:rsidRPr="000651F1">
        <w:t> </w:t>
      </w:r>
      <w:r w:rsidRPr="000651F1">
        <w:t>22</w:t>
      </w:r>
      <w:r w:rsidR="00126CFE">
        <w:noBreakHyphen/>
      </w:r>
      <w:r w:rsidRPr="000651F1">
        <w:t>2A;</w:t>
      </w:r>
    </w:p>
    <w:p w:rsidR="00C1792D" w:rsidRPr="000651F1" w:rsidRDefault="00C1792D" w:rsidP="00C1792D">
      <w:pPr>
        <w:pStyle w:val="paragraph"/>
      </w:pPr>
      <w:r w:rsidRPr="000651F1">
        <w:tab/>
        <w:t>(c)</w:t>
      </w:r>
      <w:r w:rsidRPr="000651F1">
        <w:tab/>
        <w:t>any other matters specified in the Prioritised Home Care Recipients Principles.</w:t>
      </w:r>
    </w:p>
    <w:p w:rsidR="00C1792D" w:rsidRPr="000651F1" w:rsidRDefault="00C1792D" w:rsidP="00C1792D">
      <w:pPr>
        <w:pStyle w:val="subsection"/>
      </w:pPr>
      <w:r w:rsidRPr="000651F1">
        <w:tab/>
        <w:t>(5)</w:t>
      </w:r>
      <w:r w:rsidRPr="000651F1">
        <w:tab/>
        <w:t xml:space="preserve">In deciding whether to make a determination under </w:t>
      </w:r>
      <w:r w:rsidR="00F1052E" w:rsidRPr="000651F1">
        <w:t>subsection (</w:t>
      </w:r>
      <w:r w:rsidRPr="000651F1">
        <w:t>1) in relation to a person, the Secretary may also consider whether there are exceptional circumstances that justify making the determination.</w:t>
      </w:r>
    </w:p>
    <w:p w:rsidR="00C1792D" w:rsidRPr="000651F1" w:rsidRDefault="00C1792D" w:rsidP="00C1792D">
      <w:pPr>
        <w:pStyle w:val="subsection"/>
      </w:pPr>
      <w:r w:rsidRPr="000651F1">
        <w:tab/>
        <w:t>(6)</w:t>
      </w:r>
      <w:r w:rsidRPr="000651F1">
        <w:tab/>
        <w:t xml:space="preserve">A determination under </w:t>
      </w:r>
      <w:r w:rsidR="00F1052E" w:rsidRPr="000651F1">
        <w:t>subsection (</w:t>
      </w:r>
      <w:r w:rsidRPr="000651F1">
        <w:t>1) not a legislative instrument.</w:t>
      </w:r>
    </w:p>
    <w:p w:rsidR="00C1792D" w:rsidRPr="000651F1" w:rsidRDefault="00C1792D" w:rsidP="00C1792D">
      <w:pPr>
        <w:pStyle w:val="ActHead5"/>
      </w:pPr>
      <w:bookmarkStart w:id="154" w:name="_Toc149827807"/>
      <w:r w:rsidRPr="000651F1">
        <w:rPr>
          <w:rStyle w:val="CharSectno"/>
        </w:rPr>
        <w:t>23B</w:t>
      </w:r>
      <w:r w:rsidR="00126CFE">
        <w:rPr>
          <w:rStyle w:val="CharSectno"/>
        </w:rPr>
        <w:noBreakHyphen/>
      </w:r>
      <w:r w:rsidRPr="000651F1">
        <w:rPr>
          <w:rStyle w:val="CharSectno"/>
        </w:rPr>
        <w:t>2</w:t>
      </w:r>
      <w:r w:rsidRPr="000651F1">
        <w:t xml:space="preserve">  Variation of level of care in relation to which a person is a prioritised home care recipient</w:t>
      </w:r>
      <w:bookmarkEnd w:id="154"/>
    </w:p>
    <w:p w:rsidR="00C1792D" w:rsidRPr="000651F1" w:rsidRDefault="00C1792D" w:rsidP="00C1792D">
      <w:pPr>
        <w:pStyle w:val="subsection"/>
      </w:pPr>
      <w:r w:rsidRPr="000651F1">
        <w:tab/>
        <w:t>(1)</w:t>
      </w:r>
      <w:r w:rsidRPr="000651F1">
        <w:tab/>
        <w:t xml:space="preserve">The Secretary may, by written notice given to a person who is a </w:t>
      </w:r>
      <w:r w:rsidR="00126CFE" w:rsidRPr="00126CFE">
        <w:rPr>
          <w:position w:val="6"/>
          <w:sz w:val="16"/>
        </w:rPr>
        <w:t>*</w:t>
      </w:r>
      <w:r w:rsidRPr="000651F1">
        <w:t>prioritised home care recipient, vary the determination made under subsection</w:t>
      </w:r>
      <w:r w:rsidR="00F1052E" w:rsidRPr="000651F1">
        <w:t> </w:t>
      </w:r>
      <w:r w:rsidRPr="000651F1">
        <w:t>23B</w:t>
      </w:r>
      <w:r w:rsidR="00126CFE">
        <w:noBreakHyphen/>
      </w:r>
      <w:r w:rsidRPr="000651F1">
        <w:t>1(1) in relation to the person to increase the person’s level of care as a prioritised home care recipient.</w:t>
      </w:r>
    </w:p>
    <w:p w:rsidR="00C1792D" w:rsidRPr="000651F1" w:rsidRDefault="00C1792D" w:rsidP="00C1792D">
      <w:pPr>
        <w:pStyle w:val="subsection"/>
      </w:pPr>
      <w:r w:rsidRPr="000651F1">
        <w:tab/>
        <w:t>(2)</w:t>
      </w:r>
      <w:r w:rsidRPr="000651F1">
        <w:tab/>
        <w:t>If the approval of the person as a recipient of home care is limited under subsection</w:t>
      </w:r>
      <w:r w:rsidR="00F1052E" w:rsidRPr="000651F1">
        <w:t> </w:t>
      </w:r>
      <w:r w:rsidRPr="000651F1">
        <w:t>22</w:t>
      </w:r>
      <w:r w:rsidR="00126CFE">
        <w:noBreakHyphen/>
      </w:r>
      <w:r w:rsidRPr="000651F1">
        <w:t xml:space="preserve">2(3) to one or more levels of care, the level of care as varied under </w:t>
      </w:r>
      <w:r w:rsidR="00F1052E" w:rsidRPr="000651F1">
        <w:t>subsection (</w:t>
      </w:r>
      <w:r w:rsidRPr="000651F1">
        <w:t>1) of this section may be different from, but must not be higher than, the highest level of care in relation to which the approval is limited under subsection</w:t>
      </w:r>
      <w:r w:rsidR="00F1052E" w:rsidRPr="000651F1">
        <w:t> </w:t>
      </w:r>
      <w:r w:rsidRPr="000651F1">
        <w:t>22</w:t>
      </w:r>
      <w:r w:rsidR="00126CFE">
        <w:noBreakHyphen/>
      </w:r>
      <w:r w:rsidRPr="000651F1">
        <w:t>2(3).</w:t>
      </w:r>
    </w:p>
    <w:p w:rsidR="00C1792D" w:rsidRPr="000651F1" w:rsidRDefault="00C1792D" w:rsidP="00C1792D">
      <w:pPr>
        <w:pStyle w:val="subsection"/>
      </w:pPr>
      <w:r w:rsidRPr="000651F1">
        <w:tab/>
        <w:t>(3)</w:t>
      </w:r>
      <w:r w:rsidRPr="000651F1">
        <w:tab/>
        <w:t>The variation takes effect on the day the variation is made.</w:t>
      </w:r>
    </w:p>
    <w:p w:rsidR="00C1792D" w:rsidRPr="000651F1" w:rsidRDefault="00C1792D" w:rsidP="00C1792D">
      <w:pPr>
        <w:pStyle w:val="subsection"/>
      </w:pPr>
      <w:r w:rsidRPr="000651F1">
        <w:tab/>
        <w:t>(4)</w:t>
      </w:r>
      <w:r w:rsidRPr="000651F1">
        <w:tab/>
        <w:t xml:space="preserve">Before deciding to vary a determination under </w:t>
      </w:r>
      <w:r w:rsidR="00F1052E" w:rsidRPr="000651F1">
        <w:t>subsection (</w:t>
      </w:r>
      <w:r w:rsidRPr="000651F1">
        <w:t>1), the Secretary must consider the following:</w:t>
      </w:r>
    </w:p>
    <w:p w:rsidR="00C1792D" w:rsidRPr="000651F1" w:rsidRDefault="00C1792D" w:rsidP="00C1792D">
      <w:pPr>
        <w:pStyle w:val="paragraph"/>
      </w:pPr>
      <w:r w:rsidRPr="000651F1">
        <w:tab/>
        <w:t>(a)</w:t>
      </w:r>
      <w:r w:rsidRPr="000651F1">
        <w:tab/>
        <w:t>the period of time since:</w:t>
      </w:r>
    </w:p>
    <w:p w:rsidR="00C1792D" w:rsidRPr="000651F1" w:rsidRDefault="00C1792D" w:rsidP="00C1792D">
      <w:pPr>
        <w:pStyle w:val="paragraphsub"/>
      </w:pPr>
      <w:r w:rsidRPr="000651F1">
        <w:tab/>
        <w:t>(i)</w:t>
      </w:r>
      <w:r w:rsidRPr="000651F1">
        <w:tab/>
        <w:t xml:space="preserve">the day the person was approved under </w:t>
      </w:r>
      <w:r w:rsidR="00EE6245" w:rsidRPr="000651F1">
        <w:t>Part 2</w:t>
      </w:r>
      <w:r w:rsidRPr="000651F1">
        <w:t>.3 as a recipient of home care; or</w:t>
      </w:r>
    </w:p>
    <w:p w:rsidR="00C1792D" w:rsidRPr="000651F1" w:rsidRDefault="00C1792D" w:rsidP="00C1792D">
      <w:pPr>
        <w:pStyle w:val="paragraphsub"/>
      </w:pPr>
      <w:r w:rsidRPr="000651F1">
        <w:tab/>
        <w:t>(ii)</w:t>
      </w:r>
      <w:r w:rsidRPr="000651F1">
        <w:tab/>
        <w:t>if the Prioritised Home Care Recipients Principles specify a later day—that day;</w:t>
      </w:r>
    </w:p>
    <w:p w:rsidR="00C1792D" w:rsidRPr="000651F1" w:rsidRDefault="00C1792D" w:rsidP="00C1792D">
      <w:pPr>
        <w:pStyle w:val="paragraph"/>
      </w:pPr>
      <w:r w:rsidRPr="000651F1">
        <w:tab/>
        <w:t>(b)</w:t>
      </w:r>
      <w:r w:rsidRPr="000651F1">
        <w:tab/>
        <w:t>the person’s priority for home care services determined under section</w:t>
      </w:r>
      <w:r w:rsidR="00F1052E" w:rsidRPr="000651F1">
        <w:t> </w:t>
      </w:r>
      <w:r w:rsidRPr="000651F1">
        <w:t>22</w:t>
      </w:r>
      <w:r w:rsidR="00126CFE">
        <w:noBreakHyphen/>
      </w:r>
      <w:r w:rsidRPr="000651F1">
        <w:t>2A;</w:t>
      </w:r>
    </w:p>
    <w:p w:rsidR="00C1792D" w:rsidRPr="000651F1" w:rsidRDefault="00C1792D" w:rsidP="00C1792D">
      <w:pPr>
        <w:pStyle w:val="paragraph"/>
      </w:pPr>
      <w:r w:rsidRPr="000651F1">
        <w:tab/>
        <w:t>(c)</w:t>
      </w:r>
      <w:r w:rsidRPr="000651F1">
        <w:tab/>
        <w:t>any other matters specified in the Prioritised Home Care Recipients Principles.</w:t>
      </w:r>
    </w:p>
    <w:p w:rsidR="00C1792D" w:rsidRPr="000651F1" w:rsidRDefault="00C1792D" w:rsidP="00C1792D">
      <w:pPr>
        <w:pStyle w:val="subsection"/>
      </w:pPr>
      <w:r w:rsidRPr="000651F1">
        <w:tab/>
        <w:t>(5)</w:t>
      </w:r>
      <w:r w:rsidRPr="000651F1">
        <w:tab/>
        <w:t xml:space="preserve">Before deciding to vary a determination under </w:t>
      </w:r>
      <w:r w:rsidR="00F1052E" w:rsidRPr="000651F1">
        <w:t>subsection (</w:t>
      </w:r>
      <w:r w:rsidRPr="000651F1">
        <w:t>1), the Secretary may also consider whether there are exceptional circumstances that justify varying the determination.</w:t>
      </w:r>
    </w:p>
    <w:p w:rsidR="00C1792D" w:rsidRPr="000651F1" w:rsidRDefault="00C1792D" w:rsidP="00C1792D">
      <w:pPr>
        <w:pStyle w:val="ActHead5"/>
      </w:pPr>
      <w:bookmarkStart w:id="155" w:name="_Toc149827808"/>
      <w:r w:rsidRPr="000651F1">
        <w:rPr>
          <w:rStyle w:val="CharSectno"/>
        </w:rPr>
        <w:t>23B</w:t>
      </w:r>
      <w:r w:rsidR="00126CFE">
        <w:rPr>
          <w:rStyle w:val="CharSectno"/>
        </w:rPr>
        <w:noBreakHyphen/>
      </w:r>
      <w:r w:rsidRPr="000651F1">
        <w:rPr>
          <w:rStyle w:val="CharSectno"/>
        </w:rPr>
        <w:t>3</w:t>
      </w:r>
      <w:r w:rsidRPr="000651F1">
        <w:t xml:space="preserve">  Cessation of determinations</w:t>
      </w:r>
      <w:bookmarkEnd w:id="155"/>
    </w:p>
    <w:p w:rsidR="00C1792D" w:rsidRPr="000651F1" w:rsidRDefault="00C1792D" w:rsidP="00C1792D">
      <w:pPr>
        <w:pStyle w:val="subsection"/>
      </w:pPr>
      <w:r w:rsidRPr="000651F1">
        <w:tab/>
      </w:r>
      <w:r w:rsidRPr="000651F1">
        <w:tab/>
        <w:t xml:space="preserve">A determination that a person is a </w:t>
      </w:r>
      <w:r w:rsidR="00126CFE" w:rsidRPr="00126CFE">
        <w:rPr>
          <w:position w:val="6"/>
          <w:sz w:val="16"/>
        </w:rPr>
        <w:t>*</w:t>
      </w:r>
      <w:r w:rsidRPr="000651F1">
        <w:t>prioritised home care recipient ceases to have effect if:</w:t>
      </w:r>
    </w:p>
    <w:p w:rsidR="00C1792D" w:rsidRPr="000651F1" w:rsidRDefault="00C1792D" w:rsidP="00C1792D">
      <w:pPr>
        <w:pStyle w:val="paragraph"/>
      </w:pPr>
      <w:r w:rsidRPr="000651F1">
        <w:tab/>
        <w:t>(a)</w:t>
      </w:r>
      <w:r w:rsidRPr="000651F1">
        <w:tab/>
        <w:t>the person dies; or</w:t>
      </w:r>
    </w:p>
    <w:p w:rsidR="00C1792D" w:rsidRPr="000651F1" w:rsidRDefault="00C1792D" w:rsidP="00C1792D">
      <w:pPr>
        <w:pStyle w:val="paragraph"/>
      </w:pPr>
      <w:r w:rsidRPr="000651F1">
        <w:tab/>
        <w:t>(b)</w:t>
      </w:r>
      <w:r w:rsidRPr="000651F1">
        <w:tab/>
        <w:t>the person’s approval as a recipient of home care ceases to have effect; or</w:t>
      </w:r>
    </w:p>
    <w:p w:rsidR="00C1792D" w:rsidRPr="000651F1" w:rsidRDefault="00C1792D" w:rsidP="00C1792D">
      <w:pPr>
        <w:pStyle w:val="paragraph"/>
      </w:pPr>
      <w:r w:rsidRPr="000651F1">
        <w:tab/>
        <w:t>(c)</w:t>
      </w:r>
      <w:r w:rsidRPr="000651F1">
        <w:tab/>
        <w:t>the person is not provided with home care within the period specified in the Prioritised Home Care Recipients Principles; or</w:t>
      </w:r>
    </w:p>
    <w:p w:rsidR="00C1792D" w:rsidRPr="000651F1" w:rsidRDefault="00C1792D" w:rsidP="00C1792D">
      <w:pPr>
        <w:pStyle w:val="paragraph"/>
      </w:pPr>
      <w:r w:rsidRPr="000651F1">
        <w:tab/>
        <w:t>(d)</w:t>
      </w:r>
      <w:r w:rsidRPr="000651F1">
        <w:tab/>
        <w:t>the person ceases, in the circumstances specified in the Prioritised Home Care Recipients Principles, to be provided with home care.</w:t>
      </w:r>
    </w:p>
    <w:p w:rsidR="00C1792D" w:rsidRPr="000651F1" w:rsidRDefault="00C1792D" w:rsidP="00C1792D">
      <w:pPr>
        <w:pStyle w:val="ActHead5"/>
      </w:pPr>
      <w:bookmarkStart w:id="156" w:name="_Toc149827809"/>
      <w:r w:rsidRPr="000651F1">
        <w:rPr>
          <w:rStyle w:val="CharSectno"/>
        </w:rPr>
        <w:t>23B</w:t>
      </w:r>
      <w:r w:rsidR="00126CFE">
        <w:rPr>
          <w:rStyle w:val="CharSectno"/>
        </w:rPr>
        <w:noBreakHyphen/>
      </w:r>
      <w:r w:rsidRPr="000651F1">
        <w:rPr>
          <w:rStyle w:val="CharSectno"/>
        </w:rPr>
        <w:t>4</w:t>
      </w:r>
      <w:r w:rsidRPr="000651F1">
        <w:t xml:space="preserve">  Use of computer programs to make decisions</w:t>
      </w:r>
      <w:bookmarkEnd w:id="156"/>
    </w:p>
    <w:p w:rsidR="00C1792D" w:rsidRPr="000651F1" w:rsidRDefault="00C1792D" w:rsidP="00C1792D">
      <w:pPr>
        <w:pStyle w:val="subsection"/>
      </w:pPr>
      <w:r w:rsidRPr="000651F1">
        <w:tab/>
        <w:t>(1)</w:t>
      </w:r>
      <w:r w:rsidRPr="000651F1">
        <w:tab/>
        <w:t>The Secretary may arrange for the use, under the Secretary’s control, of computer programs for making decisions on the making or varying of determinations under this Division.</w:t>
      </w:r>
    </w:p>
    <w:p w:rsidR="00C1792D" w:rsidRPr="000651F1" w:rsidRDefault="00C1792D" w:rsidP="00C1792D">
      <w:pPr>
        <w:pStyle w:val="subsection"/>
      </w:pPr>
      <w:r w:rsidRPr="000651F1">
        <w:tab/>
        <w:t>(2)</w:t>
      </w:r>
      <w:r w:rsidRPr="000651F1">
        <w:tab/>
        <w:t xml:space="preserve">A decision made by the operation of a computer program under an arrangement made under </w:t>
      </w:r>
      <w:r w:rsidR="00F1052E" w:rsidRPr="000651F1">
        <w:t>subsection (</w:t>
      </w:r>
      <w:r w:rsidRPr="000651F1">
        <w:t>1) is taken to be a decision made by the Secretary.</w:t>
      </w:r>
    </w:p>
    <w:p w:rsidR="00C1792D" w:rsidRPr="000651F1" w:rsidRDefault="00C1792D" w:rsidP="00C1792D">
      <w:pPr>
        <w:pStyle w:val="subsection"/>
      </w:pPr>
      <w:r w:rsidRPr="000651F1">
        <w:tab/>
        <w:t>(3)</w:t>
      </w:r>
      <w:r w:rsidRPr="000651F1">
        <w:tab/>
        <w:t xml:space="preserve">The Secretary may substitute a decision for a decision (the </w:t>
      </w:r>
      <w:r w:rsidRPr="000651F1">
        <w:rPr>
          <w:b/>
          <w:i/>
        </w:rPr>
        <w:t>initial decision</w:t>
      </w:r>
      <w:r w:rsidRPr="000651F1">
        <w:t xml:space="preserve">) made by the operation of a computer program under an arrangement under </w:t>
      </w:r>
      <w:r w:rsidR="00F1052E" w:rsidRPr="000651F1">
        <w:t>subsection (</w:t>
      </w:r>
      <w:r w:rsidRPr="000651F1">
        <w:t>1) if the Secretary is satisfied that the initial decision is incorrect.</w:t>
      </w:r>
    </w:p>
    <w:p w:rsidR="004D13CC" w:rsidRPr="000651F1" w:rsidRDefault="004D13CC" w:rsidP="00753BF3">
      <w:pPr>
        <w:pStyle w:val="ActHead2"/>
        <w:pageBreakBefore/>
      </w:pPr>
      <w:bookmarkStart w:id="157" w:name="_Toc149827810"/>
      <w:r w:rsidRPr="000651F1">
        <w:rPr>
          <w:rStyle w:val="CharPartNo"/>
        </w:rPr>
        <w:t>Part 2.4</w:t>
      </w:r>
      <w:r w:rsidRPr="000651F1">
        <w:t>—</w:t>
      </w:r>
      <w:r w:rsidRPr="000651F1">
        <w:rPr>
          <w:rStyle w:val="CharPartText"/>
        </w:rPr>
        <w:t>Classification of care recipients before the transition day</w:t>
      </w:r>
      <w:bookmarkEnd w:id="157"/>
    </w:p>
    <w:p w:rsidR="007A0367" w:rsidRPr="000651F1" w:rsidRDefault="00EE6245" w:rsidP="002D3F81">
      <w:pPr>
        <w:pStyle w:val="ActHead3"/>
      </w:pPr>
      <w:bookmarkStart w:id="158" w:name="_Toc149827811"/>
      <w:r w:rsidRPr="000651F1">
        <w:rPr>
          <w:rStyle w:val="CharDivNo"/>
        </w:rPr>
        <w:t>Division 2</w:t>
      </w:r>
      <w:r w:rsidR="007A0367" w:rsidRPr="000651F1">
        <w:rPr>
          <w:rStyle w:val="CharDivNo"/>
        </w:rPr>
        <w:t>4</w:t>
      </w:r>
      <w:r w:rsidR="007A0367" w:rsidRPr="000651F1">
        <w:t>—</w:t>
      </w:r>
      <w:r w:rsidR="007A0367" w:rsidRPr="000651F1">
        <w:rPr>
          <w:rStyle w:val="CharDivText"/>
        </w:rPr>
        <w:t>Introduction</w:t>
      </w:r>
      <w:bookmarkEnd w:id="158"/>
    </w:p>
    <w:p w:rsidR="007A0367" w:rsidRPr="000651F1" w:rsidRDefault="007A0367" w:rsidP="002D3F81">
      <w:pPr>
        <w:pStyle w:val="ActHead5"/>
      </w:pPr>
      <w:bookmarkStart w:id="159" w:name="_Toc149827812"/>
      <w:r w:rsidRPr="000651F1">
        <w:rPr>
          <w:rStyle w:val="CharSectno"/>
        </w:rPr>
        <w:t>24</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159"/>
    </w:p>
    <w:p w:rsidR="007A0367" w:rsidRPr="000651F1" w:rsidRDefault="007A0367">
      <w:pPr>
        <w:pStyle w:val="BoxText"/>
      </w:pPr>
      <w:r w:rsidRPr="000651F1">
        <w:t xml:space="preserve">Care recipients approved under </w:t>
      </w:r>
      <w:r w:rsidR="00EE6245" w:rsidRPr="000651F1">
        <w:t>Part 2</w:t>
      </w:r>
      <w:r w:rsidRPr="000651F1">
        <w:t xml:space="preserve">.3 for residential care, or for some kinds of flexible care, are classified according to the level of care they need. The classifications may affect the amounts of </w:t>
      </w:r>
      <w:r w:rsidR="00126CFE" w:rsidRPr="00126CFE">
        <w:rPr>
          <w:position w:val="6"/>
          <w:sz w:val="16"/>
        </w:rPr>
        <w:t>*</w:t>
      </w:r>
      <w:r w:rsidRPr="000651F1">
        <w:t xml:space="preserve">residential care subsidy or </w:t>
      </w:r>
      <w:r w:rsidR="00126CFE" w:rsidRPr="00126CFE">
        <w:rPr>
          <w:position w:val="6"/>
          <w:sz w:val="16"/>
        </w:rPr>
        <w:t>*</w:t>
      </w:r>
      <w:r w:rsidRPr="000651F1">
        <w:t>flexible care subsidy payable to approved providers for providing care</w:t>
      </w:r>
      <w:r w:rsidR="004D13CC" w:rsidRPr="000651F1">
        <w:t xml:space="preserve"> on a day before the </w:t>
      </w:r>
      <w:r w:rsidR="00126CFE" w:rsidRPr="00126CFE">
        <w:rPr>
          <w:position w:val="6"/>
          <w:sz w:val="16"/>
        </w:rPr>
        <w:t>*</w:t>
      </w:r>
      <w:r w:rsidR="004D13CC" w:rsidRPr="000651F1">
        <w:t>transition day</w:t>
      </w:r>
      <w:r w:rsidRPr="000651F1">
        <w:t>.</w:t>
      </w:r>
    </w:p>
    <w:p w:rsidR="007A0367" w:rsidRPr="000651F1" w:rsidRDefault="007A0367">
      <w:pPr>
        <w:pStyle w:val="notetext"/>
      </w:pPr>
      <w:r w:rsidRPr="000651F1">
        <w:t>Note:</w:t>
      </w:r>
      <w:r w:rsidRPr="000651F1">
        <w:tab/>
        <w:t xml:space="preserve">Care recipients who are approved under </w:t>
      </w:r>
      <w:r w:rsidR="00EE6245" w:rsidRPr="000651F1">
        <w:t>Part 2</w:t>
      </w:r>
      <w:r w:rsidRPr="000651F1">
        <w:t xml:space="preserve">.3 for </w:t>
      </w:r>
      <w:r w:rsidR="00E43B4C" w:rsidRPr="000651F1">
        <w:t>home</w:t>
      </w:r>
      <w:r w:rsidRPr="000651F1">
        <w:t xml:space="preserve"> care only are not classified under this Part.</w:t>
      </w:r>
    </w:p>
    <w:p w:rsidR="007A0367" w:rsidRPr="000651F1" w:rsidRDefault="007A0367">
      <w:pPr>
        <w:pStyle w:val="TofSectsHeading"/>
      </w:pPr>
      <w:r w:rsidRPr="000651F1">
        <w:t>Table of Divisions</w:t>
      </w:r>
    </w:p>
    <w:p w:rsidR="007A0367" w:rsidRPr="000651F1" w:rsidRDefault="007A0367">
      <w:pPr>
        <w:pStyle w:val="TofSectsSubdiv"/>
      </w:pPr>
      <w:r w:rsidRPr="000651F1">
        <w:t>24</w:t>
      </w:r>
      <w:r w:rsidRPr="000651F1">
        <w:tab/>
        <w:t>Introduction</w:t>
      </w:r>
    </w:p>
    <w:p w:rsidR="007A0367" w:rsidRPr="000651F1" w:rsidRDefault="007A0367">
      <w:pPr>
        <w:pStyle w:val="TofSectsSubdiv"/>
      </w:pPr>
      <w:r w:rsidRPr="000651F1">
        <w:t>25</w:t>
      </w:r>
      <w:r w:rsidRPr="000651F1">
        <w:tab/>
        <w:t>How are care recipients classified?</w:t>
      </w:r>
    </w:p>
    <w:p w:rsidR="007A0367" w:rsidRPr="000651F1" w:rsidRDefault="007A0367">
      <w:pPr>
        <w:pStyle w:val="TofSectsSubdiv"/>
      </w:pPr>
      <w:r w:rsidRPr="000651F1">
        <w:t>26</w:t>
      </w:r>
      <w:r w:rsidRPr="000651F1">
        <w:tab/>
        <w:t>When do classifications take effect?</w:t>
      </w:r>
    </w:p>
    <w:p w:rsidR="007A0367" w:rsidRPr="000651F1" w:rsidRDefault="007A0367">
      <w:pPr>
        <w:pStyle w:val="TofSectsSubdiv"/>
      </w:pPr>
      <w:r w:rsidRPr="000651F1">
        <w:t>27</w:t>
      </w:r>
      <w:r w:rsidRPr="000651F1">
        <w:tab/>
      </w:r>
      <w:r w:rsidR="005A6503" w:rsidRPr="000651F1">
        <w:t>Expiry and renewal of classifications</w:t>
      </w:r>
    </w:p>
    <w:p w:rsidR="007A0367" w:rsidRPr="000651F1" w:rsidRDefault="007A0367">
      <w:pPr>
        <w:pStyle w:val="TofSectsSubdiv"/>
      </w:pPr>
      <w:r w:rsidRPr="000651F1">
        <w:t>29</w:t>
      </w:r>
      <w:r w:rsidRPr="000651F1">
        <w:tab/>
        <w:t>How are classifications changed?</w:t>
      </w:r>
    </w:p>
    <w:p w:rsidR="0095566B" w:rsidRPr="000651F1" w:rsidRDefault="0095566B">
      <w:pPr>
        <w:pStyle w:val="TofSectsSubdiv"/>
      </w:pPr>
      <w:r w:rsidRPr="000651F1">
        <w:t>29A</w:t>
      </w:r>
      <w:r w:rsidRPr="000651F1">
        <w:tab/>
        <w:t>Civil penalty for incorrect classifications</w:t>
      </w:r>
    </w:p>
    <w:p w:rsidR="007A0367" w:rsidRPr="000651F1" w:rsidRDefault="007A0367" w:rsidP="002D3F81">
      <w:pPr>
        <w:pStyle w:val="ActHead5"/>
      </w:pPr>
      <w:bookmarkStart w:id="160" w:name="_Toc149827813"/>
      <w:r w:rsidRPr="000651F1">
        <w:rPr>
          <w:rStyle w:val="CharSectno"/>
        </w:rPr>
        <w:t>24</w:t>
      </w:r>
      <w:r w:rsidR="00126CFE">
        <w:rPr>
          <w:rStyle w:val="CharSectno"/>
        </w:rPr>
        <w:noBreakHyphen/>
      </w:r>
      <w:r w:rsidRPr="000651F1">
        <w:rPr>
          <w:rStyle w:val="CharSectno"/>
        </w:rPr>
        <w:t>2</w:t>
      </w:r>
      <w:r w:rsidRPr="000651F1">
        <w:t xml:space="preserve">  The Classification Principles</w:t>
      </w:r>
      <w:bookmarkEnd w:id="160"/>
    </w:p>
    <w:p w:rsidR="007A0367" w:rsidRPr="000651F1" w:rsidRDefault="007A0367">
      <w:pPr>
        <w:pStyle w:val="subsection"/>
      </w:pPr>
      <w:r w:rsidRPr="000651F1">
        <w:tab/>
      </w:r>
      <w:r w:rsidRPr="000651F1">
        <w:tab/>
        <w:t xml:space="preserve">The classification of care recipients is also dealt with in the Classification Principles. The provisions of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Classification Principles are made by the Minister under section</w:t>
      </w:r>
      <w:r w:rsidR="00F1052E" w:rsidRPr="000651F1">
        <w:t> </w:t>
      </w:r>
      <w:r w:rsidRPr="000651F1">
        <w:t>96</w:t>
      </w:r>
      <w:r w:rsidR="00126CFE">
        <w:noBreakHyphen/>
      </w:r>
      <w:r w:rsidRPr="000651F1">
        <w:t>1.</w:t>
      </w:r>
    </w:p>
    <w:p w:rsidR="007A0367" w:rsidRPr="000651F1" w:rsidRDefault="00EE6245" w:rsidP="00BE4D00">
      <w:pPr>
        <w:pStyle w:val="ActHead3"/>
        <w:pageBreakBefore/>
      </w:pPr>
      <w:bookmarkStart w:id="161" w:name="_Toc149827814"/>
      <w:r w:rsidRPr="000651F1">
        <w:rPr>
          <w:rStyle w:val="CharDivNo"/>
        </w:rPr>
        <w:t>Division 2</w:t>
      </w:r>
      <w:r w:rsidR="007A0367" w:rsidRPr="000651F1">
        <w:rPr>
          <w:rStyle w:val="CharDivNo"/>
        </w:rPr>
        <w:t>5</w:t>
      </w:r>
      <w:r w:rsidR="007A0367" w:rsidRPr="000651F1">
        <w:t>—</w:t>
      </w:r>
      <w:r w:rsidR="007A0367" w:rsidRPr="000651F1">
        <w:rPr>
          <w:rStyle w:val="CharDivText"/>
        </w:rPr>
        <w:t>How are care recipients classified?</w:t>
      </w:r>
      <w:bookmarkEnd w:id="161"/>
    </w:p>
    <w:p w:rsidR="007A0367" w:rsidRPr="000651F1" w:rsidRDefault="007A0367" w:rsidP="002D3F81">
      <w:pPr>
        <w:pStyle w:val="ActHead5"/>
      </w:pPr>
      <w:bookmarkStart w:id="162" w:name="_Toc149827815"/>
      <w:r w:rsidRPr="000651F1">
        <w:rPr>
          <w:rStyle w:val="CharSectno"/>
        </w:rPr>
        <w:t>25</w:t>
      </w:r>
      <w:r w:rsidR="00126CFE">
        <w:rPr>
          <w:rStyle w:val="CharSectno"/>
        </w:rPr>
        <w:noBreakHyphen/>
      </w:r>
      <w:r w:rsidRPr="000651F1">
        <w:rPr>
          <w:rStyle w:val="CharSectno"/>
        </w:rPr>
        <w:t>1</w:t>
      </w:r>
      <w:r w:rsidRPr="000651F1">
        <w:t xml:space="preserve">  Classification of care recipients</w:t>
      </w:r>
      <w:bookmarkEnd w:id="162"/>
    </w:p>
    <w:p w:rsidR="007A0367" w:rsidRPr="000651F1" w:rsidRDefault="007A0367">
      <w:pPr>
        <w:pStyle w:val="subsection"/>
      </w:pPr>
      <w:r w:rsidRPr="000651F1">
        <w:tab/>
        <w:t>(1)</w:t>
      </w:r>
      <w:r w:rsidRPr="000651F1">
        <w:tab/>
        <w:t>If the Secretary receives an appraisal under section</w:t>
      </w:r>
      <w:r w:rsidR="00F1052E" w:rsidRPr="000651F1">
        <w:t> </w:t>
      </w:r>
      <w:r w:rsidRPr="000651F1">
        <w:t>25</w:t>
      </w:r>
      <w:r w:rsidR="00126CFE">
        <w:noBreakHyphen/>
      </w:r>
      <w:r w:rsidRPr="000651F1">
        <w:t>3 in respect of:</w:t>
      </w:r>
    </w:p>
    <w:p w:rsidR="007A0367" w:rsidRPr="000651F1" w:rsidRDefault="007A0367">
      <w:pPr>
        <w:pStyle w:val="paragraph"/>
      </w:pPr>
      <w:r w:rsidRPr="000651F1">
        <w:tab/>
        <w:t>(a)</w:t>
      </w:r>
      <w:r w:rsidRPr="000651F1">
        <w:tab/>
        <w:t xml:space="preserve">a care recipient who is approved under </w:t>
      </w:r>
      <w:r w:rsidR="00EE6245" w:rsidRPr="000651F1">
        <w:t>Part 2</w:t>
      </w:r>
      <w:r w:rsidRPr="000651F1">
        <w:t>.3 for residential care; or</w:t>
      </w:r>
    </w:p>
    <w:p w:rsidR="007A0367" w:rsidRPr="000651F1" w:rsidRDefault="007A0367">
      <w:pPr>
        <w:pStyle w:val="paragraph"/>
      </w:pPr>
      <w:r w:rsidRPr="000651F1">
        <w:tab/>
        <w:t>(b)</w:t>
      </w:r>
      <w:r w:rsidRPr="000651F1">
        <w:tab/>
        <w:t xml:space="preserve">a care recipient who is approved under </w:t>
      </w:r>
      <w:r w:rsidR="00EE6245" w:rsidRPr="000651F1">
        <w:t>Part 2</w:t>
      </w:r>
      <w:r w:rsidRPr="000651F1">
        <w:t>.3 for flexible care and whose flexible care is of a kind specified in the Classification Principles;</w:t>
      </w:r>
    </w:p>
    <w:p w:rsidR="007A0367" w:rsidRPr="000651F1" w:rsidRDefault="007A0367">
      <w:pPr>
        <w:pStyle w:val="subsection2"/>
      </w:pPr>
      <w:r w:rsidRPr="000651F1">
        <w:t>the Secretary must classify the care recipient according to the level of care the care recipient needs, relative to the needs of other care recipients.</w:t>
      </w:r>
    </w:p>
    <w:p w:rsidR="004D13CC" w:rsidRPr="000651F1" w:rsidRDefault="004D13CC" w:rsidP="004D13CC">
      <w:pPr>
        <w:pStyle w:val="subsection"/>
      </w:pPr>
      <w:r w:rsidRPr="000651F1">
        <w:tab/>
        <w:t>(1A)</w:t>
      </w:r>
      <w:r w:rsidRPr="000651F1">
        <w:tab/>
        <w:t xml:space="preserve">However, the Secretary is not required to classify the care recipient if the classification would take effect, or would be taken to have had effect, from or on a day that is on or after the </w:t>
      </w:r>
      <w:r w:rsidR="00126CFE" w:rsidRPr="00126CFE">
        <w:rPr>
          <w:position w:val="6"/>
          <w:sz w:val="16"/>
        </w:rPr>
        <w:t>*</w:t>
      </w:r>
      <w:r w:rsidRPr="000651F1">
        <w:t>transition day.</w:t>
      </w:r>
    </w:p>
    <w:p w:rsidR="007A0367" w:rsidRPr="000651F1" w:rsidRDefault="007A0367">
      <w:pPr>
        <w:pStyle w:val="subsection"/>
      </w:pPr>
      <w:r w:rsidRPr="000651F1">
        <w:tab/>
        <w:t>(2)</w:t>
      </w:r>
      <w:r w:rsidRPr="000651F1">
        <w:tab/>
        <w:t xml:space="preserve">The classification must specify the appropriate </w:t>
      </w:r>
      <w:r w:rsidR="00126CFE" w:rsidRPr="00126CFE">
        <w:rPr>
          <w:position w:val="6"/>
          <w:sz w:val="16"/>
        </w:rPr>
        <w:t>*</w:t>
      </w:r>
      <w:r w:rsidRPr="000651F1">
        <w:t>classification level for the care recipient (see section</w:t>
      </w:r>
      <w:r w:rsidR="00F1052E" w:rsidRPr="000651F1">
        <w:t> </w:t>
      </w:r>
      <w:r w:rsidRPr="000651F1">
        <w:t>25</w:t>
      </w:r>
      <w:r w:rsidR="00126CFE">
        <w:noBreakHyphen/>
      </w:r>
      <w:r w:rsidRPr="000651F1">
        <w:t>2).</w:t>
      </w:r>
      <w:r w:rsidR="00762FF4" w:rsidRPr="000651F1">
        <w:t xml:space="preserve"> </w:t>
      </w:r>
      <w:r w:rsidR="00523D8D" w:rsidRPr="000651F1">
        <w:t>The Classification Principles may specify methods or procedures that the Secretary must follow in determining the appropriate classification level for the care recipient.</w:t>
      </w:r>
    </w:p>
    <w:p w:rsidR="007A0367" w:rsidRPr="000651F1" w:rsidRDefault="007A0367">
      <w:pPr>
        <w:pStyle w:val="subsection"/>
      </w:pPr>
      <w:r w:rsidRPr="000651F1">
        <w:tab/>
        <w:t>(3)</w:t>
      </w:r>
      <w:r w:rsidRPr="000651F1">
        <w:tab/>
        <w:t>In classifying the care recipient, the Secretary:</w:t>
      </w:r>
    </w:p>
    <w:p w:rsidR="007A0367" w:rsidRPr="000651F1" w:rsidRDefault="007A0367">
      <w:pPr>
        <w:pStyle w:val="paragraph"/>
      </w:pPr>
      <w:r w:rsidRPr="000651F1">
        <w:tab/>
        <w:t>(a)</w:t>
      </w:r>
      <w:r w:rsidRPr="000651F1">
        <w:tab/>
        <w:t>must take into account the appraisal made in respect of the care recipient under section</w:t>
      </w:r>
      <w:r w:rsidR="00F1052E" w:rsidRPr="000651F1">
        <w:t> </w:t>
      </w:r>
      <w:r w:rsidRPr="000651F1">
        <w:t>25</w:t>
      </w:r>
      <w:r w:rsidR="00126CFE">
        <w:noBreakHyphen/>
      </w:r>
      <w:r w:rsidRPr="000651F1">
        <w:t>3; and</w:t>
      </w:r>
    </w:p>
    <w:p w:rsidR="007A0367" w:rsidRPr="000651F1" w:rsidRDefault="007A0367">
      <w:pPr>
        <w:pStyle w:val="paragraph"/>
      </w:pPr>
      <w:r w:rsidRPr="000651F1">
        <w:tab/>
        <w:t>(c)</w:t>
      </w:r>
      <w:r w:rsidRPr="000651F1">
        <w:tab/>
        <w:t>must take into account any other matters specified in the Classification Principles.</w:t>
      </w:r>
    </w:p>
    <w:p w:rsidR="00CB5BB9" w:rsidRPr="000651F1" w:rsidRDefault="00CB5BB9" w:rsidP="00CB5BB9">
      <w:pPr>
        <w:pStyle w:val="subsection"/>
      </w:pPr>
      <w:r w:rsidRPr="000651F1">
        <w:tab/>
        <w:t>(3A)</w:t>
      </w:r>
      <w:r w:rsidRPr="000651F1">
        <w:tab/>
        <w:t xml:space="preserve">Without limiting </w:t>
      </w:r>
      <w:r w:rsidR="00F1052E" w:rsidRPr="000651F1">
        <w:t>paragraph (</w:t>
      </w:r>
      <w:r w:rsidRPr="000651F1">
        <w:t xml:space="preserve">3)(c), the Classification Principles may require the Secretary to take into account (including as part of a method or procedure specified for the purposes of </w:t>
      </w:r>
      <w:r w:rsidR="00F1052E" w:rsidRPr="000651F1">
        <w:t>subsection (</w:t>
      </w:r>
      <w:r w:rsidRPr="000651F1">
        <w:t>2)) specified matters relating to care provided, or to be provided, to the care recipient, including:</w:t>
      </w:r>
    </w:p>
    <w:p w:rsidR="00CB5BB9" w:rsidRPr="000651F1" w:rsidRDefault="00CB5BB9" w:rsidP="00CB5BB9">
      <w:pPr>
        <w:pStyle w:val="paragraph"/>
      </w:pPr>
      <w:r w:rsidRPr="000651F1">
        <w:tab/>
        <w:t>(a)</w:t>
      </w:r>
      <w:r w:rsidRPr="000651F1">
        <w:tab/>
        <w:t>the manner in which the care was, is or is to be provided; or</w:t>
      </w:r>
    </w:p>
    <w:p w:rsidR="00CB5BB9" w:rsidRPr="000651F1" w:rsidRDefault="00CB5BB9">
      <w:pPr>
        <w:pStyle w:val="paragraph"/>
      </w:pPr>
      <w:r w:rsidRPr="000651F1">
        <w:tab/>
        <w:t>(b)</w:t>
      </w:r>
      <w:r w:rsidRPr="000651F1">
        <w:tab/>
        <w:t>the qualifications of any person involved in providing the care.</w:t>
      </w:r>
    </w:p>
    <w:p w:rsidR="007A0367" w:rsidRPr="000651F1" w:rsidRDefault="007A0367">
      <w:pPr>
        <w:pStyle w:val="subsection"/>
      </w:pPr>
      <w:r w:rsidRPr="000651F1">
        <w:tab/>
        <w:t>(4)</w:t>
      </w:r>
      <w:r w:rsidRPr="000651F1">
        <w:tab/>
        <w:t xml:space="preserve">If there is no classification of the care recipient, the care recipient is taken to be classified at the </w:t>
      </w:r>
      <w:r w:rsidR="00126CFE" w:rsidRPr="00126CFE">
        <w:rPr>
          <w:position w:val="6"/>
          <w:sz w:val="16"/>
        </w:rPr>
        <w:t>*</w:t>
      </w:r>
      <w:r w:rsidRPr="000651F1">
        <w:t>lowest applicable classification level under the Classification Principles (see subsection</w:t>
      </w:r>
      <w:r w:rsidR="00F1052E" w:rsidRPr="000651F1">
        <w:t> </w:t>
      </w:r>
      <w:r w:rsidRPr="000651F1">
        <w:t>25</w:t>
      </w:r>
      <w:r w:rsidR="00126CFE">
        <w:noBreakHyphen/>
      </w:r>
      <w:r w:rsidRPr="000651F1">
        <w:t>2(3)).</w:t>
      </w:r>
    </w:p>
    <w:p w:rsidR="007A0367" w:rsidRPr="000651F1" w:rsidRDefault="007A0367">
      <w:pPr>
        <w:pStyle w:val="subsection"/>
      </w:pPr>
      <w:r w:rsidRPr="000651F1">
        <w:tab/>
        <w:t>(5)</w:t>
      </w:r>
      <w:r w:rsidRPr="000651F1">
        <w:tab/>
        <w:t>The Classification Principles may exclude a class of care recipients from classification under this Part. A care recipient who is in such a class cannot be classified under this Part for the period specified in the Classification Principles in relation to that class.</w:t>
      </w:r>
    </w:p>
    <w:p w:rsidR="007A0367" w:rsidRPr="000651F1" w:rsidRDefault="007A0367" w:rsidP="002D3F81">
      <w:pPr>
        <w:pStyle w:val="ActHead5"/>
      </w:pPr>
      <w:bookmarkStart w:id="163" w:name="_Toc149827816"/>
      <w:r w:rsidRPr="000651F1">
        <w:rPr>
          <w:rStyle w:val="CharSectno"/>
        </w:rPr>
        <w:t>25</w:t>
      </w:r>
      <w:r w:rsidR="00126CFE">
        <w:rPr>
          <w:rStyle w:val="CharSectno"/>
        </w:rPr>
        <w:noBreakHyphen/>
      </w:r>
      <w:r w:rsidRPr="000651F1">
        <w:rPr>
          <w:rStyle w:val="CharSectno"/>
        </w:rPr>
        <w:t>2</w:t>
      </w:r>
      <w:r w:rsidRPr="000651F1">
        <w:t xml:space="preserve">  Classification levels</w:t>
      </w:r>
      <w:bookmarkEnd w:id="163"/>
    </w:p>
    <w:p w:rsidR="007A0367" w:rsidRPr="000651F1" w:rsidRDefault="007A0367">
      <w:pPr>
        <w:pStyle w:val="subsection"/>
      </w:pPr>
      <w:r w:rsidRPr="000651F1">
        <w:tab/>
        <w:t>(1)</w:t>
      </w:r>
      <w:r w:rsidRPr="000651F1">
        <w:tab/>
        <w:t xml:space="preserve">The Classification Principles may set out the </w:t>
      </w:r>
      <w:r w:rsidR="00126CFE" w:rsidRPr="00126CFE">
        <w:rPr>
          <w:position w:val="6"/>
          <w:sz w:val="16"/>
        </w:rPr>
        <w:t>*</w:t>
      </w:r>
      <w:r w:rsidRPr="000651F1">
        <w:t>classification levels for care recipients being provided with residential care or flexible care.</w:t>
      </w:r>
    </w:p>
    <w:p w:rsidR="007A0367" w:rsidRPr="000651F1" w:rsidRDefault="007A0367">
      <w:pPr>
        <w:pStyle w:val="subsection"/>
        <w:keepNext/>
      </w:pPr>
      <w:r w:rsidRPr="000651F1">
        <w:tab/>
        <w:t>(2)</w:t>
      </w:r>
      <w:r w:rsidRPr="000651F1">
        <w:tab/>
        <w:t>The Classification Principles may provide for any of the following:</w:t>
      </w:r>
    </w:p>
    <w:p w:rsidR="007A0367" w:rsidRPr="000651F1" w:rsidRDefault="007A0367">
      <w:pPr>
        <w:pStyle w:val="paragraph"/>
      </w:pPr>
      <w:r w:rsidRPr="000651F1">
        <w:tab/>
        <w:t>(a)</w:t>
      </w:r>
      <w:r w:rsidRPr="000651F1">
        <w:tab/>
        <w:t xml:space="preserve">for only some of the </w:t>
      </w:r>
      <w:r w:rsidR="00126CFE" w:rsidRPr="00126CFE">
        <w:rPr>
          <w:position w:val="6"/>
          <w:sz w:val="16"/>
        </w:rPr>
        <w:t>*</w:t>
      </w:r>
      <w:r w:rsidRPr="000651F1">
        <w:t xml:space="preserve">classification levels to be available when care is provided as </w:t>
      </w:r>
      <w:r w:rsidR="00126CFE" w:rsidRPr="00126CFE">
        <w:rPr>
          <w:position w:val="6"/>
          <w:sz w:val="16"/>
        </w:rPr>
        <w:t>*</w:t>
      </w:r>
      <w:r w:rsidRPr="000651F1">
        <w:t>respite care;</w:t>
      </w:r>
    </w:p>
    <w:p w:rsidR="007A0367" w:rsidRPr="000651F1" w:rsidRDefault="007A0367">
      <w:pPr>
        <w:pStyle w:val="paragraph"/>
      </w:pPr>
      <w:r w:rsidRPr="000651F1">
        <w:tab/>
        <w:t>(b)</w:t>
      </w:r>
      <w:r w:rsidRPr="000651F1">
        <w:tab/>
        <w:t>for different classification levels to apply when residential care is provided as respite care;</w:t>
      </w:r>
    </w:p>
    <w:p w:rsidR="007A0367" w:rsidRPr="000651F1" w:rsidRDefault="007A0367">
      <w:pPr>
        <w:pStyle w:val="paragraph"/>
      </w:pPr>
      <w:r w:rsidRPr="000651F1">
        <w:tab/>
        <w:t>(c)</w:t>
      </w:r>
      <w:r w:rsidRPr="000651F1">
        <w:tab/>
        <w:t>for different classification levels to apply in respect of flexible care.</w:t>
      </w:r>
    </w:p>
    <w:p w:rsidR="007A0367" w:rsidRPr="000651F1" w:rsidRDefault="007A0367">
      <w:pPr>
        <w:pStyle w:val="subsection"/>
      </w:pPr>
      <w:r w:rsidRPr="000651F1">
        <w:tab/>
        <w:t>(3)</w:t>
      </w:r>
      <w:r w:rsidRPr="000651F1">
        <w:tab/>
        <w:t xml:space="preserve">The Classification Principles may specify the </w:t>
      </w:r>
      <w:r w:rsidR="00126CFE" w:rsidRPr="00126CFE">
        <w:rPr>
          <w:position w:val="6"/>
          <w:sz w:val="16"/>
        </w:rPr>
        <w:t>*</w:t>
      </w:r>
      <w:r w:rsidRPr="000651F1">
        <w:t xml:space="preserve">lowest applicable classification level. They may provide that a different level is the lowest applicable classification level when care is provided as </w:t>
      </w:r>
      <w:r w:rsidR="00126CFE" w:rsidRPr="00126CFE">
        <w:rPr>
          <w:position w:val="6"/>
          <w:sz w:val="16"/>
        </w:rPr>
        <w:t>*</w:t>
      </w:r>
      <w:r w:rsidRPr="000651F1">
        <w:t>respite care.</w:t>
      </w:r>
    </w:p>
    <w:p w:rsidR="007A0367" w:rsidRPr="000651F1" w:rsidRDefault="007A0367">
      <w:pPr>
        <w:pStyle w:val="subsection"/>
      </w:pPr>
      <w:r w:rsidRPr="000651F1">
        <w:tab/>
        <w:t>(4)</w:t>
      </w:r>
      <w:r w:rsidRPr="000651F1">
        <w:tab/>
        <w:t xml:space="preserve">The Classification Principles may specify the criteria, in respect of each </w:t>
      </w:r>
      <w:r w:rsidR="00126CFE" w:rsidRPr="00126CFE">
        <w:rPr>
          <w:position w:val="6"/>
          <w:sz w:val="16"/>
        </w:rPr>
        <w:t>*</w:t>
      </w:r>
      <w:r w:rsidRPr="000651F1">
        <w:t>classification level, for determining which level applies to a care recipient.</w:t>
      </w:r>
    </w:p>
    <w:p w:rsidR="007A0367" w:rsidRPr="000651F1" w:rsidRDefault="007A0367" w:rsidP="002D3F81">
      <w:pPr>
        <w:pStyle w:val="ActHead5"/>
      </w:pPr>
      <w:bookmarkStart w:id="164" w:name="_Toc149827817"/>
      <w:r w:rsidRPr="000651F1">
        <w:rPr>
          <w:rStyle w:val="CharSectno"/>
        </w:rPr>
        <w:t>25</w:t>
      </w:r>
      <w:r w:rsidR="00126CFE">
        <w:rPr>
          <w:rStyle w:val="CharSectno"/>
        </w:rPr>
        <w:noBreakHyphen/>
      </w:r>
      <w:r w:rsidRPr="000651F1">
        <w:rPr>
          <w:rStyle w:val="CharSectno"/>
        </w:rPr>
        <w:t>3</w:t>
      </w:r>
      <w:r w:rsidRPr="000651F1">
        <w:t xml:space="preserve">  Appraisals of the level of care needed</w:t>
      </w:r>
      <w:bookmarkEnd w:id="164"/>
    </w:p>
    <w:p w:rsidR="007A0367" w:rsidRPr="000651F1" w:rsidRDefault="007A0367">
      <w:pPr>
        <w:pStyle w:val="subsection"/>
        <w:keepNext/>
      </w:pPr>
      <w:r w:rsidRPr="000651F1">
        <w:tab/>
        <w:t>(1)</w:t>
      </w:r>
      <w:r w:rsidRPr="000651F1">
        <w:tab/>
        <w:t>An appraisal of the level of care needed by a care recipient, relative to the needs of other care recipients, must be made by:</w:t>
      </w:r>
    </w:p>
    <w:p w:rsidR="007A0367" w:rsidRPr="000651F1" w:rsidRDefault="007A0367">
      <w:pPr>
        <w:pStyle w:val="paragraph"/>
      </w:pPr>
      <w:r w:rsidRPr="000651F1">
        <w:tab/>
        <w:t>(a)</w:t>
      </w:r>
      <w:r w:rsidRPr="000651F1">
        <w:tab/>
        <w:t>the approved provider that is providing care to the care recipient, or a person acting on the approved provider’s behalf; or</w:t>
      </w:r>
    </w:p>
    <w:p w:rsidR="00CC5B20" w:rsidRPr="000651F1" w:rsidRDefault="00CC5B20" w:rsidP="00CC5B20">
      <w:pPr>
        <w:pStyle w:val="paragraph"/>
      </w:pPr>
      <w:r w:rsidRPr="000651F1">
        <w:tab/>
        <w:t>(b)</w:t>
      </w:r>
      <w:r w:rsidRPr="000651F1">
        <w:tab/>
        <w:t>if a person has been authorised under section</w:t>
      </w:r>
      <w:r w:rsidR="00F1052E" w:rsidRPr="000651F1">
        <w:t> </w:t>
      </w:r>
      <w:r w:rsidRPr="000651F1">
        <w:t>25</w:t>
      </w:r>
      <w:r w:rsidR="00126CFE">
        <w:noBreakHyphen/>
      </w:r>
      <w:r w:rsidRPr="000651F1">
        <w:t>5 to make those appraisals—that person.</w:t>
      </w:r>
    </w:p>
    <w:p w:rsidR="007A0367" w:rsidRPr="000651F1" w:rsidRDefault="007A0367">
      <w:pPr>
        <w:pStyle w:val="subsection2"/>
      </w:pPr>
      <w:r w:rsidRPr="000651F1">
        <w:t xml:space="preserve">However, this subsection does not apply if the care recipient is being provided with care as </w:t>
      </w:r>
      <w:r w:rsidR="00126CFE" w:rsidRPr="00126CFE">
        <w:rPr>
          <w:position w:val="6"/>
          <w:sz w:val="16"/>
        </w:rPr>
        <w:t>*</w:t>
      </w:r>
      <w:r w:rsidRPr="000651F1">
        <w:t>respite care.</w:t>
      </w:r>
    </w:p>
    <w:p w:rsidR="004D13CC" w:rsidRPr="000651F1" w:rsidRDefault="004D13CC" w:rsidP="004D13CC">
      <w:pPr>
        <w:pStyle w:val="subsection"/>
      </w:pPr>
      <w:r w:rsidRPr="000651F1">
        <w:tab/>
        <w:t>(1A)</w:t>
      </w:r>
      <w:r w:rsidRPr="000651F1">
        <w:tab/>
        <w:t>However, the appraisal must not be made if the classification of the care recipient that would be made under subsection 25</w:t>
      </w:r>
      <w:r w:rsidR="00126CFE">
        <w:noBreakHyphen/>
      </w:r>
      <w:r w:rsidRPr="000651F1">
        <w:t xml:space="preserve">1(1) would take effect, or would be taken to have had effect, from or on a day that is on or after the </w:t>
      </w:r>
      <w:r w:rsidR="00126CFE" w:rsidRPr="00126CFE">
        <w:rPr>
          <w:position w:val="6"/>
          <w:sz w:val="16"/>
        </w:rPr>
        <w:t>*</w:t>
      </w:r>
      <w:r w:rsidRPr="000651F1">
        <w:t>transition day.</w:t>
      </w:r>
    </w:p>
    <w:p w:rsidR="00CC5B20" w:rsidRPr="000651F1" w:rsidRDefault="00CC5B20" w:rsidP="00CC5B20">
      <w:pPr>
        <w:pStyle w:val="subsection"/>
      </w:pPr>
      <w:r w:rsidRPr="000651F1">
        <w:tab/>
        <w:t>(2)</w:t>
      </w:r>
      <w:r w:rsidRPr="000651F1">
        <w:tab/>
        <w:t>The appraisal:</w:t>
      </w:r>
    </w:p>
    <w:p w:rsidR="00CC5B20" w:rsidRPr="000651F1" w:rsidRDefault="00CC5B20" w:rsidP="00CC5B20">
      <w:pPr>
        <w:pStyle w:val="paragraph"/>
      </w:pPr>
      <w:r w:rsidRPr="000651F1">
        <w:tab/>
        <w:t>(a)</w:t>
      </w:r>
      <w:r w:rsidRPr="000651F1">
        <w:tab/>
        <w:t>must not be made during the period of 7 days starting on the day on which the approved provider began providing care to the care recipient; and</w:t>
      </w:r>
    </w:p>
    <w:p w:rsidR="00CC5B20" w:rsidRPr="000651F1" w:rsidRDefault="00CC5B20" w:rsidP="00CC5B20">
      <w:pPr>
        <w:pStyle w:val="paragraph"/>
      </w:pPr>
      <w:r w:rsidRPr="000651F1">
        <w:tab/>
        <w:t>(b)</w:t>
      </w:r>
      <w:r w:rsidRPr="000651F1">
        <w:tab/>
        <w:t>must not be given to the Secretary during the period of 28</w:t>
      </w:r>
      <w:r w:rsidR="00BF5C99" w:rsidRPr="000651F1">
        <w:t xml:space="preserve"> </w:t>
      </w:r>
      <w:r w:rsidRPr="000651F1">
        <w:t>days starting on the day on which the approved provider began providing care to the care recipient.</w:t>
      </w:r>
    </w:p>
    <w:p w:rsidR="00CC5B20" w:rsidRPr="000651F1" w:rsidRDefault="00CC5B20" w:rsidP="00CC5B20">
      <w:pPr>
        <w:pStyle w:val="subsection"/>
      </w:pPr>
      <w:r w:rsidRPr="000651F1">
        <w:tab/>
        <w:t>(2A)</w:t>
      </w:r>
      <w:r w:rsidRPr="000651F1">
        <w:tab/>
        <w:t>However, if the Classification Principles specify:</w:t>
      </w:r>
    </w:p>
    <w:p w:rsidR="00CC5B20" w:rsidRPr="000651F1" w:rsidRDefault="00CC5B20" w:rsidP="00CC5B20">
      <w:pPr>
        <w:pStyle w:val="paragraph"/>
      </w:pPr>
      <w:r w:rsidRPr="000651F1">
        <w:tab/>
        <w:t>(a)</w:t>
      </w:r>
      <w:r w:rsidRPr="000651F1">
        <w:tab/>
        <w:t xml:space="preserve">circumstances in which </w:t>
      </w:r>
      <w:r w:rsidR="00F1052E" w:rsidRPr="000651F1">
        <w:t>subsection (</w:t>
      </w:r>
      <w:r w:rsidRPr="000651F1">
        <w:t>2) does not apply in relation to an appraisal; and</w:t>
      </w:r>
    </w:p>
    <w:p w:rsidR="00CC5B20" w:rsidRPr="000651F1" w:rsidRDefault="00CC5B20" w:rsidP="00CC5B20">
      <w:pPr>
        <w:pStyle w:val="paragraph"/>
      </w:pPr>
      <w:r w:rsidRPr="000651F1">
        <w:tab/>
        <w:t>(b)</w:t>
      </w:r>
      <w:r w:rsidRPr="000651F1">
        <w:tab/>
        <w:t>an alternative period during which the appraisal may be made in those circumstances;</w:t>
      </w:r>
    </w:p>
    <w:p w:rsidR="00CC5B20" w:rsidRPr="000651F1" w:rsidRDefault="00CC5B20" w:rsidP="00CC5B20">
      <w:pPr>
        <w:pStyle w:val="subsection2"/>
      </w:pPr>
      <w:r w:rsidRPr="000651F1">
        <w:t>the times when the appraisal may be made and given to the Secretary are to be determined in accordance with the Classification Principles.</w:t>
      </w:r>
    </w:p>
    <w:p w:rsidR="007A0367" w:rsidRPr="000651F1" w:rsidRDefault="007A0367">
      <w:pPr>
        <w:pStyle w:val="subsection"/>
      </w:pPr>
      <w:r w:rsidRPr="000651F1">
        <w:tab/>
        <w:t>(3)</w:t>
      </w:r>
      <w:r w:rsidRPr="000651F1">
        <w:tab/>
        <w:t>The appraisal must be in a form approved by the Secretary, and must be made in accordance with the procedures (if any) specified in the Classification Principles.</w:t>
      </w:r>
    </w:p>
    <w:p w:rsidR="00CC5B20" w:rsidRPr="000651F1" w:rsidRDefault="00CC5B20" w:rsidP="00CC5B20">
      <w:pPr>
        <w:pStyle w:val="subsection"/>
      </w:pPr>
      <w:r w:rsidRPr="000651F1">
        <w:tab/>
        <w:t>(3A)</w:t>
      </w:r>
      <w:r w:rsidRPr="000651F1">
        <w:tab/>
        <w:t>The Secretary may approve forms which must be used in the course of making an appraisal.</w:t>
      </w:r>
    </w:p>
    <w:p w:rsidR="007A0367" w:rsidRPr="000651F1" w:rsidRDefault="007A0367">
      <w:pPr>
        <w:pStyle w:val="subsection"/>
      </w:pPr>
      <w:r w:rsidRPr="000651F1">
        <w:tab/>
        <w:t>(4)</w:t>
      </w:r>
      <w:r w:rsidRPr="000651F1">
        <w:tab/>
        <w:t xml:space="preserve">If a care recipient is being, or is to be, provided with care as </w:t>
      </w:r>
      <w:r w:rsidR="00126CFE" w:rsidRPr="00126CFE">
        <w:rPr>
          <w:position w:val="6"/>
          <w:sz w:val="16"/>
        </w:rPr>
        <w:t>*</w:t>
      </w:r>
      <w:r w:rsidRPr="000651F1">
        <w:t>respite care, an assessment of the care recipient’s care needs made under section</w:t>
      </w:r>
      <w:r w:rsidR="00F1052E" w:rsidRPr="000651F1">
        <w:t> </w:t>
      </w:r>
      <w:r w:rsidRPr="000651F1">
        <w:t>22</w:t>
      </w:r>
      <w:r w:rsidR="00126CFE">
        <w:noBreakHyphen/>
      </w:r>
      <w:r w:rsidRPr="000651F1">
        <w:t>4 is taken:</w:t>
      </w:r>
    </w:p>
    <w:p w:rsidR="007A0367" w:rsidRPr="000651F1" w:rsidRDefault="007A0367">
      <w:pPr>
        <w:pStyle w:val="paragraph"/>
      </w:pPr>
      <w:r w:rsidRPr="000651F1">
        <w:tab/>
        <w:t>(a)</w:t>
      </w:r>
      <w:r w:rsidRPr="000651F1">
        <w:tab/>
        <w:t>to be an appraisal of the level of care needed by the care recipient; and</w:t>
      </w:r>
    </w:p>
    <w:p w:rsidR="007A0367" w:rsidRPr="000651F1" w:rsidRDefault="007A0367">
      <w:pPr>
        <w:pStyle w:val="paragraph"/>
      </w:pPr>
      <w:r w:rsidRPr="000651F1">
        <w:tab/>
        <w:t>(b)</w:t>
      </w:r>
      <w:r w:rsidRPr="000651F1">
        <w:tab/>
        <w:t>to have been received by the Secretary under subsection</w:t>
      </w:r>
      <w:r w:rsidR="00F1052E" w:rsidRPr="000651F1">
        <w:t> </w:t>
      </w:r>
      <w:r w:rsidRPr="000651F1">
        <w:t>25</w:t>
      </w:r>
      <w:r w:rsidR="00126CFE">
        <w:noBreakHyphen/>
      </w:r>
      <w:r w:rsidRPr="000651F1">
        <w:t>1(1) as such an appraisal.</w:t>
      </w:r>
    </w:p>
    <w:p w:rsidR="004D13CC" w:rsidRPr="000651F1" w:rsidRDefault="004D13CC" w:rsidP="004D13CC">
      <w:pPr>
        <w:pStyle w:val="subsection"/>
      </w:pPr>
      <w:r w:rsidRPr="000651F1">
        <w:tab/>
        <w:t>(5)</w:t>
      </w:r>
      <w:r w:rsidRPr="000651F1">
        <w:tab/>
        <w:t>However, subsection (4) does not apply to the assessment if the classification of the care recipient that would be made under subsection 25</w:t>
      </w:r>
      <w:r w:rsidR="00126CFE">
        <w:noBreakHyphen/>
      </w:r>
      <w:r w:rsidRPr="000651F1">
        <w:t xml:space="preserve">1(1) would take effect, or would be taken to have had effect, from or on a day that is on or after the </w:t>
      </w:r>
      <w:r w:rsidR="00126CFE" w:rsidRPr="00126CFE">
        <w:rPr>
          <w:position w:val="6"/>
          <w:sz w:val="16"/>
        </w:rPr>
        <w:t>*</w:t>
      </w:r>
      <w:r w:rsidRPr="000651F1">
        <w:t>transition day.</w:t>
      </w:r>
    </w:p>
    <w:p w:rsidR="007A0367" w:rsidRPr="000651F1" w:rsidRDefault="007A0367" w:rsidP="002D3F81">
      <w:pPr>
        <w:pStyle w:val="ActHead5"/>
      </w:pPr>
      <w:bookmarkStart w:id="165" w:name="_Toc149827818"/>
      <w:r w:rsidRPr="000651F1">
        <w:rPr>
          <w:rStyle w:val="CharSectno"/>
        </w:rPr>
        <w:t>25</w:t>
      </w:r>
      <w:r w:rsidR="00126CFE">
        <w:rPr>
          <w:rStyle w:val="CharSectno"/>
        </w:rPr>
        <w:noBreakHyphen/>
      </w:r>
      <w:r w:rsidRPr="000651F1">
        <w:rPr>
          <w:rStyle w:val="CharSectno"/>
        </w:rPr>
        <w:t>4</w:t>
      </w:r>
      <w:r w:rsidRPr="000651F1">
        <w:t xml:space="preserve">  Suspending approved providers from making appraisals</w:t>
      </w:r>
      <w:r w:rsidR="00CC5B20" w:rsidRPr="000651F1">
        <w:t xml:space="preserve"> and reappraisals</w:t>
      </w:r>
      <w:bookmarkEnd w:id="165"/>
    </w:p>
    <w:p w:rsidR="007A0367" w:rsidRPr="000651F1" w:rsidRDefault="007A0367">
      <w:pPr>
        <w:pStyle w:val="subsection"/>
      </w:pPr>
      <w:r w:rsidRPr="000651F1">
        <w:tab/>
        <w:t>(1)</w:t>
      </w:r>
      <w:r w:rsidRPr="000651F1">
        <w:tab/>
        <w:t>The Secretary may suspend an approved provider from making appraisals under section</w:t>
      </w:r>
      <w:r w:rsidR="00F1052E" w:rsidRPr="000651F1">
        <w:t> </w:t>
      </w:r>
      <w:r w:rsidRPr="000651F1">
        <w:t>25</w:t>
      </w:r>
      <w:r w:rsidR="00126CFE">
        <w:noBreakHyphen/>
      </w:r>
      <w:r w:rsidRPr="000651F1">
        <w:t xml:space="preserve">3 </w:t>
      </w:r>
      <w:r w:rsidR="00CC5B20" w:rsidRPr="000651F1">
        <w:t>and reappraisals under section</w:t>
      </w:r>
      <w:r w:rsidR="00F1052E" w:rsidRPr="000651F1">
        <w:t> </w:t>
      </w:r>
      <w:r w:rsidR="00CC5B20" w:rsidRPr="000651F1">
        <w:t>27</w:t>
      </w:r>
      <w:r w:rsidR="00126CFE">
        <w:noBreakHyphen/>
      </w:r>
      <w:r w:rsidR="00CC5B20" w:rsidRPr="000651F1">
        <w:t xml:space="preserve">4 </w:t>
      </w:r>
      <w:r w:rsidR="00E43B4C" w:rsidRPr="000651F1">
        <w:t xml:space="preserve">at one or more </w:t>
      </w:r>
      <w:r w:rsidR="00126CFE" w:rsidRPr="00126CFE">
        <w:rPr>
          <w:position w:val="6"/>
          <w:sz w:val="16"/>
        </w:rPr>
        <w:t>*</w:t>
      </w:r>
      <w:r w:rsidR="00E43B4C" w:rsidRPr="000651F1">
        <w:t xml:space="preserve">aged care services operated by the approved provider </w:t>
      </w:r>
      <w:r w:rsidRPr="000651F1">
        <w:t>if:</w:t>
      </w:r>
    </w:p>
    <w:p w:rsidR="00B30470" w:rsidRPr="000651F1" w:rsidRDefault="00B30470" w:rsidP="00B30470">
      <w:pPr>
        <w:pStyle w:val="paragraph"/>
      </w:pPr>
      <w:r w:rsidRPr="000651F1">
        <w:tab/>
        <w:t>(a)</w:t>
      </w:r>
      <w:r w:rsidRPr="000651F1">
        <w:tab/>
        <w:t>the Secretary is satisfied that the approved provider, or a person acting on the approved provider’s behalf, has not conducted an appraisal or reappraisal in a proper manner; or</w:t>
      </w:r>
    </w:p>
    <w:p w:rsidR="00B30470" w:rsidRPr="000651F1" w:rsidRDefault="00B30470" w:rsidP="00B30470">
      <w:pPr>
        <w:pStyle w:val="paragraph"/>
      </w:pPr>
      <w:r w:rsidRPr="000651F1">
        <w:tab/>
        <w:t>(b)</w:t>
      </w:r>
      <w:r w:rsidRPr="000651F1">
        <w:tab/>
        <w:t>both of the following apply:</w:t>
      </w:r>
    </w:p>
    <w:p w:rsidR="00B30470" w:rsidRPr="000651F1" w:rsidRDefault="00B30470" w:rsidP="00B30470">
      <w:pPr>
        <w:pStyle w:val="paragraphsub"/>
      </w:pPr>
      <w:r w:rsidRPr="000651F1">
        <w:tab/>
        <w:t>(i)</w:t>
      </w:r>
      <w:r w:rsidRPr="000651F1">
        <w:tab/>
        <w:t>the Secretary is satisfied that the approved provider, or a person acting on the approved provider’s behalf, gave false, misleading or inaccurate information in an appraisal or reappraisal connected with a classification reviewed under subsection</w:t>
      </w:r>
      <w:r w:rsidR="00F1052E" w:rsidRPr="000651F1">
        <w:t> </w:t>
      </w:r>
      <w:r w:rsidRPr="000651F1">
        <w:t>29</w:t>
      </w:r>
      <w:r w:rsidR="00126CFE">
        <w:noBreakHyphen/>
      </w:r>
      <w:r w:rsidRPr="000651F1">
        <w:t>1(3);</w:t>
      </w:r>
    </w:p>
    <w:p w:rsidR="00B30470" w:rsidRPr="000651F1" w:rsidRDefault="00B30470" w:rsidP="00B30470">
      <w:pPr>
        <w:pStyle w:val="paragraphsub"/>
      </w:pPr>
      <w:r w:rsidRPr="000651F1">
        <w:tab/>
        <w:t>(ii)</w:t>
      </w:r>
      <w:r w:rsidRPr="000651F1">
        <w:tab/>
        <w:t>the classification was changed under section</w:t>
      </w:r>
      <w:r w:rsidR="00F1052E" w:rsidRPr="000651F1">
        <w:t> </w:t>
      </w:r>
      <w:r w:rsidRPr="000651F1">
        <w:t>29</w:t>
      </w:r>
      <w:r w:rsidR="00126CFE">
        <w:noBreakHyphen/>
      </w:r>
      <w:r w:rsidRPr="000651F1">
        <w:t>1.</w:t>
      </w:r>
    </w:p>
    <w:p w:rsidR="007A0367" w:rsidRPr="000651F1" w:rsidRDefault="007A0367">
      <w:pPr>
        <w:pStyle w:val="notetext"/>
      </w:pPr>
      <w:r w:rsidRPr="000651F1">
        <w:t>Note</w:t>
      </w:r>
      <w:r w:rsidR="00595927" w:rsidRPr="000651F1">
        <w:t xml:space="preserve"> 1</w:t>
      </w:r>
      <w:r w:rsidRPr="000651F1">
        <w:t>:</w:t>
      </w:r>
      <w:r w:rsidRPr="000651F1">
        <w:tab/>
        <w:t xml:space="preserve">Suspensions of approved providers from making assessments are reviewable under </w:t>
      </w:r>
      <w:r w:rsidR="00911D16" w:rsidRPr="000651F1">
        <w:t>Part 6</w:t>
      </w:r>
      <w:r w:rsidRPr="000651F1">
        <w:t>.1.</w:t>
      </w:r>
    </w:p>
    <w:p w:rsidR="00595927" w:rsidRPr="000651F1" w:rsidRDefault="00595927">
      <w:pPr>
        <w:pStyle w:val="notetext"/>
      </w:pPr>
      <w:r w:rsidRPr="000651F1">
        <w:t>Note 2:</w:t>
      </w:r>
      <w:r w:rsidRPr="000651F1">
        <w:tab/>
        <w:t>See also section</w:t>
      </w:r>
      <w:r w:rsidR="00F1052E" w:rsidRPr="000651F1">
        <w:t> </w:t>
      </w:r>
      <w:r w:rsidRPr="000651F1">
        <w:t>27</w:t>
      </w:r>
      <w:r w:rsidR="00126CFE">
        <w:noBreakHyphen/>
      </w:r>
      <w:r w:rsidRPr="000651F1">
        <w:t xml:space="preserve">3 (reappraisal required by Secretary) and </w:t>
      </w:r>
      <w:r w:rsidR="00EE6245" w:rsidRPr="000651F1">
        <w:t>Division 2</w:t>
      </w:r>
      <w:r w:rsidRPr="000651F1">
        <w:t>9A (civil penalty for incorrect classifications).</w:t>
      </w:r>
    </w:p>
    <w:p w:rsidR="007A0367" w:rsidRPr="000651F1" w:rsidRDefault="007A0367">
      <w:pPr>
        <w:pStyle w:val="subsection"/>
      </w:pPr>
      <w:r w:rsidRPr="000651F1">
        <w:tab/>
        <w:t>(3)</w:t>
      </w:r>
      <w:r w:rsidRPr="000651F1">
        <w:tab/>
        <w:t>Before deciding to suspend an approved provider from making appraisals</w:t>
      </w:r>
      <w:r w:rsidR="00CC5B20" w:rsidRPr="000651F1">
        <w:t xml:space="preserve"> and reappraisals</w:t>
      </w:r>
      <w:r w:rsidRPr="000651F1">
        <w:t>, the Secretary must notify the approved provider that suspension is being considered. The notice must be in writing and must:</w:t>
      </w:r>
    </w:p>
    <w:p w:rsidR="007A0367" w:rsidRPr="000651F1" w:rsidRDefault="007A0367">
      <w:pPr>
        <w:pStyle w:val="paragraph"/>
      </w:pPr>
      <w:r w:rsidRPr="000651F1">
        <w:tab/>
        <w:t>(a)</w:t>
      </w:r>
      <w:r w:rsidRPr="000651F1">
        <w:tab/>
        <w:t>specify the period proposed for the suspension; and</w:t>
      </w:r>
    </w:p>
    <w:p w:rsidR="007A0367" w:rsidRPr="000651F1" w:rsidRDefault="007A0367">
      <w:pPr>
        <w:pStyle w:val="paragraph"/>
      </w:pPr>
      <w:r w:rsidRPr="000651F1">
        <w:tab/>
        <w:t>(b)</w:t>
      </w:r>
      <w:r w:rsidRPr="000651F1">
        <w:tab/>
        <w:t>invite the approved provider to make submissions, in writing, to the Secretary within 28 days after receiving the notice; and</w:t>
      </w:r>
    </w:p>
    <w:p w:rsidR="007A0367" w:rsidRPr="000651F1" w:rsidRDefault="007A0367">
      <w:pPr>
        <w:pStyle w:val="paragraph"/>
      </w:pPr>
      <w:r w:rsidRPr="000651F1">
        <w:tab/>
        <w:t>(c)</w:t>
      </w:r>
      <w:r w:rsidRPr="000651F1">
        <w:tab/>
        <w:t>inform the approved provider that if no submissions are made within that period, any suspension will take effect on the day after the last day for making submissions.</w:t>
      </w:r>
    </w:p>
    <w:p w:rsidR="007A0367" w:rsidRPr="000651F1" w:rsidRDefault="007A0367">
      <w:pPr>
        <w:pStyle w:val="subsection"/>
      </w:pPr>
      <w:r w:rsidRPr="000651F1">
        <w:tab/>
        <w:t>(4)</w:t>
      </w:r>
      <w:r w:rsidRPr="000651F1">
        <w:tab/>
        <w:t>In making the decision whether to suspend the approved provider, the Secretary must consider any submissions given to the Secretary within that period.</w:t>
      </w:r>
    </w:p>
    <w:p w:rsidR="00CC5B20" w:rsidRPr="000651F1" w:rsidRDefault="00CC5B20" w:rsidP="00CC5B20">
      <w:pPr>
        <w:pStyle w:val="subsection"/>
      </w:pPr>
      <w:r w:rsidRPr="000651F1">
        <w:tab/>
        <w:t>(5)</w:t>
      </w:r>
      <w:r w:rsidRPr="000651F1">
        <w:tab/>
        <w:t>The Secretary must notify the approved provider, in writing, of the decision:</w:t>
      </w:r>
    </w:p>
    <w:p w:rsidR="00CC5B20" w:rsidRPr="000651F1" w:rsidRDefault="00CC5B20" w:rsidP="00CC5B20">
      <w:pPr>
        <w:pStyle w:val="paragraph"/>
      </w:pPr>
      <w:r w:rsidRPr="000651F1">
        <w:tab/>
        <w:t>(a)</w:t>
      </w:r>
      <w:r w:rsidRPr="000651F1">
        <w:tab/>
        <w:t>not to suspend the approved provider from making appraisals and reappraisals; or</w:t>
      </w:r>
    </w:p>
    <w:p w:rsidR="00CC5B20" w:rsidRPr="000651F1" w:rsidRDefault="00CC5B20" w:rsidP="00CC5B20">
      <w:pPr>
        <w:pStyle w:val="paragraph"/>
      </w:pPr>
      <w:r w:rsidRPr="000651F1">
        <w:tab/>
        <w:t>(b)</w:t>
      </w:r>
      <w:r w:rsidRPr="000651F1">
        <w:tab/>
        <w:t>to suspend the approved provider from making appraisals and reappraisals for the period specified in the notice.</w:t>
      </w:r>
    </w:p>
    <w:p w:rsidR="007A0367" w:rsidRPr="000651F1" w:rsidRDefault="007A0367">
      <w:pPr>
        <w:pStyle w:val="subsection"/>
      </w:pPr>
      <w:r w:rsidRPr="000651F1">
        <w:tab/>
        <w:t>(6)</w:t>
      </w:r>
      <w:r w:rsidRPr="000651F1">
        <w:tab/>
        <w:t>The notice must be given to the approved provider within 28 days after the end of the period for making submissions. If the notice is not given within this period, the Secretary is taken to have decided not to suspend the approved provider.</w:t>
      </w:r>
    </w:p>
    <w:p w:rsidR="00CC5B20" w:rsidRPr="000651F1" w:rsidRDefault="00CC5B20" w:rsidP="00CC5B20">
      <w:pPr>
        <w:pStyle w:val="subsection"/>
      </w:pPr>
      <w:r w:rsidRPr="000651F1">
        <w:tab/>
        <w:t>(6A)</w:t>
      </w:r>
      <w:r w:rsidRPr="000651F1">
        <w:tab/>
        <w:t>The Secretary may specify in the notice that the suspension will not take effect if, within the period specified in the notice, the approved provider enters into an agreement with the Secretary (see section</w:t>
      </w:r>
      <w:r w:rsidR="00F1052E" w:rsidRPr="000651F1">
        <w:t> </w:t>
      </w:r>
      <w:r w:rsidRPr="000651F1">
        <w:t>25</w:t>
      </w:r>
      <w:r w:rsidR="00126CFE">
        <w:noBreakHyphen/>
      </w:r>
      <w:r w:rsidRPr="000651F1">
        <w:t>4A).</w:t>
      </w:r>
    </w:p>
    <w:p w:rsidR="00CC5B20" w:rsidRPr="000651F1" w:rsidRDefault="00CC5B20" w:rsidP="00CC5B20">
      <w:pPr>
        <w:pStyle w:val="subsection"/>
      </w:pPr>
      <w:r w:rsidRPr="000651F1">
        <w:tab/>
        <w:t>(6B)</w:t>
      </w:r>
      <w:r w:rsidRPr="000651F1">
        <w:tab/>
        <w:t>If the Secretary does so:</w:t>
      </w:r>
    </w:p>
    <w:p w:rsidR="00CC5B20" w:rsidRPr="000651F1" w:rsidRDefault="00CC5B20" w:rsidP="00CC5B20">
      <w:pPr>
        <w:pStyle w:val="paragraph"/>
      </w:pPr>
      <w:r w:rsidRPr="000651F1">
        <w:tab/>
        <w:t>(a)</w:t>
      </w:r>
      <w:r w:rsidRPr="000651F1">
        <w:tab/>
        <w:t>the suspension does not take effect if the approved provider enters into the agreement within the period specified in the notice (unless the Secretary later decides under subsection</w:t>
      </w:r>
      <w:r w:rsidR="00F1052E" w:rsidRPr="000651F1">
        <w:t> </w:t>
      </w:r>
      <w:r w:rsidRPr="000651F1">
        <w:t>25</w:t>
      </w:r>
      <w:r w:rsidR="00126CFE">
        <w:noBreakHyphen/>
      </w:r>
      <w:r w:rsidRPr="000651F1">
        <w:t>4B(1) that it is to take effect); and</w:t>
      </w:r>
    </w:p>
    <w:p w:rsidR="00CC5B20" w:rsidRPr="000651F1" w:rsidRDefault="00CC5B20" w:rsidP="00CC5B20">
      <w:pPr>
        <w:pStyle w:val="paragraph"/>
      </w:pPr>
      <w:r w:rsidRPr="000651F1">
        <w:tab/>
        <w:t>(b)</w:t>
      </w:r>
      <w:r w:rsidRPr="000651F1">
        <w:tab/>
        <w:t>the suspension takes effect on the day after the last day of the period specified in the notice, if the approved provider does not enter into the agreement within that period.</w:t>
      </w:r>
    </w:p>
    <w:p w:rsidR="007A0367" w:rsidRPr="000651F1" w:rsidRDefault="007A0367">
      <w:pPr>
        <w:pStyle w:val="subsection"/>
      </w:pPr>
      <w:r w:rsidRPr="000651F1">
        <w:tab/>
        <w:t>(7)</w:t>
      </w:r>
      <w:r w:rsidRPr="000651F1">
        <w:tab/>
      </w:r>
      <w:r w:rsidR="00CC5B20" w:rsidRPr="000651F1">
        <w:t>If the Secretary does not do so, the suspension</w:t>
      </w:r>
      <w:r w:rsidRPr="000651F1">
        <w:t xml:space="preserve"> takes effect:</w:t>
      </w:r>
    </w:p>
    <w:p w:rsidR="007A0367" w:rsidRPr="000651F1" w:rsidRDefault="007A0367">
      <w:pPr>
        <w:pStyle w:val="paragraph"/>
      </w:pPr>
      <w:r w:rsidRPr="000651F1">
        <w:tab/>
        <w:t>(a)</w:t>
      </w:r>
      <w:r w:rsidRPr="000651F1">
        <w:tab/>
        <w:t xml:space="preserve">if no submission was made under </w:t>
      </w:r>
      <w:r w:rsidR="00F1052E" w:rsidRPr="000651F1">
        <w:t>subsection (</w:t>
      </w:r>
      <w:r w:rsidRPr="000651F1">
        <w:t>3)—on the day after the last day for making submissions; or</w:t>
      </w:r>
    </w:p>
    <w:p w:rsidR="007A0367" w:rsidRPr="000651F1" w:rsidRDefault="007A0367">
      <w:pPr>
        <w:pStyle w:val="paragraph"/>
      </w:pPr>
      <w:r w:rsidRPr="000651F1">
        <w:tab/>
        <w:t>(b)</w:t>
      </w:r>
      <w:r w:rsidRPr="000651F1">
        <w:tab/>
        <w:t xml:space="preserve">if such a submission was made—7 days after the day on which the notice under </w:t>
      </w:r>
      <w:r w:rsidR="00F1052E" w:rsidRPr="000651F1">
        <w:t>subsection (</w:t>
      </w:r>
      <w:r w:rsidRPr="000651F1">
        <w:t>5) was given.</w:t>
      </w:r>
    </w:p>
    <w:p w:rsidR="00CC5B20" w:rsidRPr="000651F1" w:rsidRDefault="00CC5B20" w:rsidP="00926DE3">
      <w:pPr>
        <w:pStyle w:val="ActHead5"/>
      </w:pPr>
      <w:bookmarkStart w:id="166" w:name="_Toc149827819"/>
      <w:r w:rsidRPr="000651F1">
        <w:rPr>
          <w:rStyle w:val="CharSectno"/>
        </w:rPr>
        <w:t>25</w:t>
      </w:r>
      <w:r w:rsidR="00126CFE">
        <w:rPr>
          <w:rStyle w:val="CharSectno"/>
        </w:rPr>
        <w:noBreakHyphen/>
      </w:r>
      <w:r w:rsidRPr="000651F1">
        <w:rPr>
          <w:rStyle w:val="CharSectno"/>
        </w:rPr>
        <w:t>4A</w:t>
      </w:r>
      <w:r w:rsidRPr="000651F1">
        <w:t xml:space="preserve">  Stay of suspension agreements</w:t>
      </w:r>
      <w:bookmarkEnd w:id="166"/>
    </w:p>
    <w:p w:rsidR="00CC5B20" w:rsidRPr="000651F1" w:rsidRDefault="00CC5B20" w:rsidP="00926DE3">
      <w:pPr>
        <w:pStyle w:val="subsection"/>
        <w:keepNext/>
        <w:keepLines/>
      </w:pPr>
      <w:r w:rsidRPr="000651F1">
        <w:tab/>
        <w:t>(1)</w:t>
      </w:r>
      <w:r w:rsidRPr="000651F1">
        <w:tab/>
        <w:t>An agreement entered into for the purposes of subsection</w:t>
      </w:r>
      <w:r w:rsidR="00F1052E" w:rsidRPr="000651F1">
        <w:t> </w:t>
      </w:r>
      <w:r w:rsidRPr="000651F1">
        <w:t>25</w:t>
      </w:r>
      <w:r w:rsidR="00126CFE">
        <w:noBreakHyphen/>
      </w:r>
      <w:r w:rsidRPr="000651F1">
        <w:t>4(6A) may require the approved provider to do either or both of the following:</w:t>
      </w:r>
    </w:p>
    <w:p w:rsidR="00CC5B20" w:rsidRPr="000651F1" w:rsidRDefault="00CC5B20" w:rsidP="00CC5B20">
      <w:pPr>
        <w:pStyle w:val="paragraph"/>
      </w:pPr>
      <w:r w:rsidRPr="000651F1">
        <w:tab/>
        <w:t>(a)</w:t>
      </w:r>
      <w:r w:rsidRPr="000651F1">
        <w:tab/>
        <w:t>provide, at its expense, such training as is specified in the agreement for its officers, employees and agents within the period specified in the agreement;</w:t>
      </w:r>
    </w:p>
    <w:p w:rsidR="00CC5B20" w:rsidRPr="000651F1" w:rsidRDefault="00CC5B20" w:rsidP="00CC5B20">
      <w:pPr>
        <w:pStyle w:val="paragraph"/>
      </w:pPr>
      <w:r w:rsidRPr="000651F1">
        <w:tab/>
        <w:t>(b)</w:t>
      </w:r>
      <w:r w:rsidRPr="000651F1">
        <w:tab/>
        <w:t>appoint an adviser to assist the approved provider to conduct, in a proper manner, appraisals and reappraisals of the care needs of care recipients.</w:t>
      </w:r>
    </w:p>
    <w:p w:rsidR="000675F9" w:rsidRPr="000651F1" w:rsidRDefault="000675F9" w:rsidP="000675F9">
      <w:pPr>
        <w:pStyle w:val="subsection"/>
      </w:pPr>
      <w:r w:rsidRPr="000651F1">
        <w:tab/>
        <w:t>(3)</w:t>
      </w:r>
      <w:r w:rsidRPr="000651F1">
        <w:tab/>
        <w:t>If the agreement requires the approved provider to appoint an adviser, the approved provider must appoint the adviser within the period specified in the agreement.</w:t>
      </w:r>
    </w:p>
    <w:p w:rsidR="000675F9" w:rsidRPr="000651F1" w:rsidRDefault="000675F9" w:rsidP="000675F9">
      <w:pPr>
        <w:pStyle w:val="subsection"/>
      </w:pPr>
      <w:r w:rsidRPr="000651F1">
        <w:tab/>
        <w:t>(4)</w:t>
      </w:r>
      <w:r w:rsidRPr="000651F1">
        <w:tab/>
        <w:t>The Classification Principles may exclude a class of persons from being appointed as an adviser.</w:t>
      </w:r>
    </w:p>
    <w:p w:rsidR="000675F9" w:rsidRPr="000651F1" w:rsidRDefault="000675F9" w:rsidP="00CC5B20">
      <w:pPr>
        <w:pStyle w:val="subsection"/>
      </w:pPr>
      <w:r w:rsidRPr="000651F1">
        <w:tab/>
        <w:t>(5)</w:t>
      </w:r>
      <w:r w:rsidRPr="000651F1">
        <w:tab/>
        <w:t>The Classification Principles may specify matters that the Secretary must take into account in specifying, in the agreement, the period within which an approved provider that is required to appoint an adviser must appoint an adviser.</w:t>
      </w:r>
    </w:p>
    <w:p w:rsidR="00CC5B20" w:rsidRPr="000651F1" w:rsidRDefault="00CC5B20" w:rsidP="00CC5B20">
      <w:pPr>
        <w:pStyle w:val="ActHead5"/>
      </w:pPr>
      <w:bookmarkStart w:id="167" w:name="_Toc149827820"/>
      <w:r w:rsidRPr="000651F1">
        <w:rPr>
          <w:rStyle w:val="CharSectno"/>
        </w:rPr>
        <w:t>25</w:t>
      </w:r>
      <w:r w:rsidR="00126CFE">
        <w:rPr>
          <w:rStyle w:val="CharSectno"/>
        </w:rPr>
        <w:noBreakHyphen/>
      </w:r>
      <w:r w:rsidRPr="000651F1">
        <w:rPr>
          <w:rStyle w:val="CharSectno"/>
        </w:rPr>
        <w:t>4B</w:t>
      </w:r>
      <w:r w:rsidRPr="000651F1">
        <w:t xml:space="preserve">  Stayed suspension may take effect</w:t>
      </w:r>
      <w:bookmarkEnd w:id="167"/>
    </w:p>
    <w:p w:rsidR="00CC5B20" w:rsidRPr="000651F1" w:rsidRDefault="00CC5B20" w:rsidP="00CC5B20">
      <w:pPr>
        <w:pStyle w:val="subsection"/>
      </w:pPr>
      <w:r w:rsidRPr="000651F1">
        <w:tab/>
        <w:t>(1)</w:t>
      </w:r>
      <w:r w:rsidRPr="000651F1">
        <w:tab/>
        <w:t>The Secretary may decide that the suspension is to take effect, if the Secretary is satisfied that:</w:t>
      </w:r>
    </w:p>
    <w:p w:rsidR="00CC5B20" w:rsidRPr="000651F1" w:rsidRDefault="00CC5B20" w:rsidP="00CC5B20">
      <w:pPr>
        <w:pStyle w:val="paragraph"/>
      </w:pPr>
      <w:r w:rsidRPr="000651F1">
        <w:tab/>
        <w:t>(a)</w:t>
      </w:r>
      <w:r w:rsidRPr="000651F1">
        <w:tab/>
        <w:t xml:space="preserve">if the agreement requires the approved provider to appoint an adviser—the approved provider has not complied with </w:t>
      </w:r>
      <w:r w:rsidR="000675F9" w:rsidRPr="000651F1">
        <w:t>subsection</w:t>
      </w:r>
      <w:r w:rsidR="00F1052E" w:rsidRPr="000651F1">
        <w:t> </w:t>
      </w:r>
      <w:r w:rsidR="000675F9" w:rsidRPr="000651F1">
        <w:t>25</w:t>
      </w:r>
      <w:r w:rsidR="00126CFE">
        <w:noBreakHyphen/>
      </w:r>
      <w:r w:rsidR="000675F9" w:rsidRPr="000651F1">
        <w:t>4A(3)</w:t>
      </w:r>
      <w:r w:rsidRPr="000651F1">
        <w:t>; or</w:t>
      </w:r>
    </w:p>
    <w:p w:rsidR="00CC5B20" w:rsidRPr="000651F1" w:rsidRDefault="00CC5B20" w:rsidP="00CC5B20">
      <w:pPr>
        <w:pStyle w:val="paragraph"/>
      </w:pPr>
      <w:r w:rsidRPr="000651F1">
        <w:tab/>
        <w:t>(b)</w:t>
      </w:r>
      <w:r w:rsidRPr="000651F1">
        <w:tab/>
        <w:t>the approved provider has not complied with the agreement; or</w:t>
      </w:r>
    </w:p>
    <w:p w:rsidR="00CC5B20" w:rsidRPr="000651F1" w:rsidRDefault="00CC5B20" w:rsidP="00CC5B20">
      <w:pPr>
        <w:pStyle w:val="paragraph"/>
      </w:pPr>
      <w:r w:rsidRPr="000651F1">
        <w:tab/>
        <w:t>(c)</w:t>
      </w:r>
      <w:r w:rsidRPr="000651F1">
        <w:tab/>
        <w:t>despite having complied with the agreement, the approved provider has continued not to conduct in a proper manner appraisals and reappraisals of the care needs of care recipients provided with care through the aged care service.</w:t>
      </w:r>
    </w:p>
    <w:p w:rsidR="00CC5B20" w:rsidRPr="000651F1" w:rsidRDefault="00CC5B20" w:rsidP="00CC5B20">
      <w:pPr>
        <w:pStyle w:val="subsection"/>
      </w:pPr>
      <w:r w:rsidRPr="000651F1">
        <w:tab/>
        <w:t>(2)</w:t>
      </w:r>
      <w:r w:rsidRPr="000651F1">
        <w:tab/>
        <w:t>If the Secretary decides that the suspension is to take effect, the Secretary must notify the approved provider, in writing, of the decision.</w:t>
      </w:r>
    </w:p>
    <w:p w:rsidR="00CC5B20" w:rsidRPr="000651F1" w:rsidRDefault="00CC5B20" w:rsidP="00CC5B20">
      <w:pPr>
        <w:pStyle w:val="subsection"/>
      </w:pPr>
      <w:r w:rsidRPr="000651F1">
        <w:tab/>
        <w:t>(3)</w:t>
      </w:r>
      <w:r w:rsidRPr="000651F1">
        <w:tab/>
        <w:t>The suspension takes effect 7 days after the day on which that notice is given and has effect from that day for the whole of the suspension period specified in the notice under subsection</w:t>
      </w:r>
      <w:r w:rsidR="00F1052E" w:rsidRPr="000651F1">
        <w:t> </w:t>
      </w:r>
      <w:r w:rsidRPr="000651F1">
        <w:t>25</w:t>
      </w:r>
      <w:r w:rsidR="00126CFE">
        <w:noBreakHyphen/>
      </w:r>
      <w:r w:rsidRPr="000651F1">
        <w:t>4(5).</w:t>
      </w:r>
    </w:p>
    <w:p w:rsidR="00CC5B20" w:rsidRPr="000651F1" w:rsidRDefault="00CC5B20" w:rsidP="00CC5B20">
      <w:pPr>
        <w:pStyle w:val="subsection"/>
      </w:pPr>
      <w:r w:rsidRPr="000651F1">
        <w:tab/>
        <w:t>(4)</w:t>
      </w:r>
      <w:r w:rsidRPr="000651F1">
        <w:tab/>
        <w:t xml:space="preserve">The Secretary must not give an approved provider a notice under </w:t>
      </w:r>
      <w:r w:rsidR="00F1052E" w:rsidRPr="000651F1">
        <w:t>subsection (</w:t>
      </w:r>
      <w:r w:rsidRPr="000651F1">
        <w:t>2) after the last day on which the suspension would have had effect had the approved provider not entered into the agreement.</w:t>
      </w:r>
    </w:p>
    <w:p w:rsidR="00CC5B20" w:rsidRPr="000651F1" w:rsidRDefault="00CC5B20" w:rsidP="00CC5B20">
      <w:pPr>
        <w:pStyle w:val="ActHead5"/>
      </w:pPr>
      <w:bookmarkStart w:id="168" w:name="_Toc149827821"/>
      <w:r w:rsidRPr="000651F1">
        <w:rPr>
          <w:rStyle w:val="CharSectno"/>
        </w:rPr>
        <w:t>25</w:t>
      </w:r>
      <w:r w:rsidR="00126CFE">
        <w:rPr>
          <w:rStyle w:val="CharSectno"/>
        </w:rPr>
        <w:noBreakHyphen/>
      </w:r>
      <w:r w:rsidRPr="000651F1">
        <w:rPr>
          <w:rStyle w:val="CharSectno"/>
        </w:rPr>
        <w:t>4C</w:t>
      </w:r>
      <w:r w:rsidRPr="000651F1">
        <w:t xml:space="preserve">  Applications for lifting of suspension</w:t>
      </w:r>
      <w:bookmarkEnd w:id="168"/>
    </w:p>
    <w:p w:rsidR="00CC5B20" w:rsidRPr="000651F1" w:rsidRDefault="00CC5B20" w:rsidP="00CC5B20">
      <w:pPr>
        <w:pStyle w:val="subsection"/>
      </w:pPr>
      <w:r w:rsidRPr="000651F1">
        <w:tab/>
        <w:t>(1)</w:t>
      </w:r>
      <w:r w:rsidRPr="000651F1">
        <w:tab/>
        <w:t>The Secretary may lift the suspension of an approved provider from making appraisals and reappraisals if the approved provider applies, in writing, to the Secretary to do so.</w:t>
      </w:r>
    </w:p>
    <w:p w:rsidR="00CC5B20" w:rsidRPr="000651F1" w:rsidRDefault="00CC5B20" w:rsidP="00CC5B20">
      <w:pPr>
        <w:pStyle w:val="subsection"/>
      </w:pPr>
      <w:r w:rsidRPr="000651F1">
        <w:tab/>
        <w:t>(2)</w:t>
      </w:r>
      <w:r w:rsidRPr="000651F1">
        <w:tab/>
      </w:r>
      <w:r w:rsidR="00F1052E" w:rsidRPr="000651F1">
        <w:t>Subsection (</w:t>
      </w:r>
      <w:r w:rsidRPr="000651F1">
        <w:t>1) applies whether or not the suspension has taken effect.</w:t>
      </w:r>
    </w:p>
    <w:p w:rsidR="00CC5B20" w:rsidRPr="000651F1" w:rsidRDefault="00CC5B20" w:rsidP="00CC5B20">
      <w:pPr>
        <w:pStyle w:val="subsection"/>
      </w:pPr>
      <w:r w:rsidRPr="000651F1">
        <w:tab/>
        <w:t>(3)</w:t>
      </w:r>
      <w:r w:rsidRPr="000651F1">
        <w:tab/>
        <w:t>The application must:</w:t>
      </w:r>
    </w:p>
    <w:p w:rsidR="00CC5B20" w:rsidRPr="000651F1" w:rsidRDefault="00CC5B20" w:rsidP="00CC5B20">
      <w:pPr>
        <w:pStyle w:val="paragraph"/>
      </w:pPr>
      <w:r w:rsidRPr="000651F1">
        <w:tab/>
        <w:t>(a)</w:t>
      </w:r>
      <w:r w:rsidRPr="000651F1">
        <w:tab/>
        <w:t>be in a form approved by the Secretary; and</w:t>
      </w:r>
    </w:p>
    <w:p w:rsidR="00CC5B20" w:rsidRPr="000651F1" w:rsidRDefault="00CC5B20" w:rsidP="00CC5B20">
      <w:pPr>
        <w:pStyle w:val="paragraph"/>
      </w:pPr>
      <w:r w:rsidRPr="000651F1">
        <w:tab/>
        <w:t>(b)</w:t>
      </w:r>
      <w:r w:rsidRPr="000651F1">
        <w:tab/>
        <w:t>meet any requirements specified in the Classification Principles.</w:t>
      </w:r>
    </w:p>
    <w:p w:rsidR="00CC5B20" w:rsidRPr="000651F1" w:rsidRDefault="00CC5B20" w:rsidP="00CC5B20">
      <w:pPr>
        <w:pStyle w:val="subsection"/>
      </w:pPr>
      <w:r w:rsidRPr="000651F1">
        <w:tab/>
        <w:t>(4)</w:t>
      </w:r>
      <w:r w:rsidRPr="000651F1">
        <w:tab/>
        <w:t>In deciding whether it is appropriate for the suspension to be lifted, the Secretary must have regard to any matters specified in the Classification Principles.</w:t>
      </w:r>
    </w:p>
    <w:p w:rsidR="00CC5B20" w:rsidRPr="000651F1" w:rsidRDefault="00CC5B20" w:rsidP="00CC5B20">
      <w:pPr>
        <w:pStyle w:val="ActHead5"/>
      </w:pPr>
      <w:bookmarkStart w:id="169" w:name="_Toc149827822"/>
      <w:r w:rsidRPr="000651F1">
        <w:rPr>
          <w:rStyle w:val="CharSectno"/>
        </w:rPr>
        <w:t>25</w:t>
      </w:r>
      <w:r w:rsidR="00126CFE">
        <w:rPr>
          <w:rStyle w:val="CharSectno"/>
        </w:rPr>
        <w:noBreakHyphen/>
      </w:r>
      <w:r w:rsidRPr="000651F1">
        <w:rPr>
          <w:rStyle w:val="CharSectno"/>
        </w:rPr>
        <w:t>4D</w:t>
      </w:r>
      <w:r w:rsidRPr="000651F1">
        <w:t xml:space="preserve">  Requests for further information</w:t>
      </w:r>
      <w:bookmarkEnd w:id="169"/>
    </w:p>
    <w:p w:rsidR="00CC5B20" w:rsidRPr="000651F1" w:rsidRDefault="00CC5B20" w:rsidP="00CC5B20">
      <w:pPr>
        <w:pStyle w:val="subsection"/>
      </w:pPr>
      <w:r w:rsidRPr="000651F1">
        <w:tab/>
        <w:t>(1)</w:t>
      </w:r>
      <w:r w:rsidRPr="000651F1">
        <w:tab/>
        <w:t xml:space="preserve">If the Secretary needs further information to decide the application, the Secretary may give the applicant a written notice requiring the applicant to give the further information within </w:t>
      </w:r>
      <w:r w:rsidR="001C36F1" w:rsidRPr="000651F1">
        <w:t>28 days</w:t>
      </w:r>
      <w:r w:rsidRPr="000651F1">
        <w:t xml:space="preserve"> after receiving the notice, or within such shorter period as is specified in the notice.</w:t>
      </w:r>
    </w:p>
    <w:p w:rsidR="00CC5B20" w:rsidRPr="000651F1" w:rsidRDefault="00CC5B20" w:rsidP="00CC5B20">
      <w:pPr>
        <w:pStyle w:val="subsection"/>
      </w:pPr>
      <w:r w:rsidRPr="000651F1">
        <w:tab/>
        <w:t>(2)</w:t>
      </w:r>
      <w:r w:rsidRPr="000651F1">
        <w:tab/>
        <w:t xml:space="preserve">The application is taken to be withdrawn if the applicant does not give the further information within the </w:t>
      </w:r>
      <w:r w:rsidR="001C36F1" w:rsidRPr="000651F1">
        <w:t>28 days</w:t>
      </w:r>
      <w:r w:rsidRPr="000651F1">
        <w:t>, or within the shorter period. However, this does not stop the applicant from reapplying.</w:t>
      </w:r>
    </w:p>
    <w:p w:rsidR="00CC5B20" w:rsidRPr="000651F1" w:rsidRDefault="00CC5B20" w:rsidP="00CC5B20">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CC5B20" w:rsidRPr="000651F1" w:rsidRDefault="00CC5B20" w:rsidP="00CC5B20">
      <w:pPr>
        <w:pStyle w:val="subsection"/>
      </w:pPr>
      <w:r w:rsidRPr="000651F1">
        <w:tab/>
        <w:t>(3)</w:t>
      </w:r>
      <w:r w:rsidRPr="000651F1">
        <w:tab/>
        <w:t xml:space="preserve">The notice must contain a statement setting out the effect of </w:t>
      </w:r>
      <w:r w:rsidR="00F1052E" w:rsidRPr="000651F1">
        <w:t>subsection (</w:t>
      </w:r>
      <w:r w:rsidRPr="000651F1">
        <w:t>2).</w:t>
      </w:r>
    </w:p>
    <w:p w:rsidR="00CC5B20" w:rsidRPr="000651F1" w:rsidRDefault="00CC5B20" w:rsidP="00EC7A09">
      <w:pPr>
        <w:pStyle w:val="ActHead5"/>
      </w:pPr>
      <w:bookmarkStart w:id="170" w:name="_Toc149827823"/>
      <w:r w:rsidRPr="000651F1">
        <w:rPr>
          <w:rStyle w:val="CharSectno"/>
        </w:rPr>
        <w:t>25</w:t>
      </w:r>
      <w:r w:rsidR="00126CFE">
        <w:rPr>
          <w:rStyle w:val="CharSectno"/>
        </w:rPr>
        <w:noBreakHyphen/>
      </w:r>
      <w:r w:rsidRPr="000651F1">
        <w:rPr>
          <w:rStyle w:val="CharSectno"/>
        </w:rPr>
        <w:t>4E</w:t>
      </w:r>
      <w:r w:rsidRPr="000651F1">
        <w:t xml:space="preserve">  Notification of Secretary’s decision</w:t>
      </w:r>
      <w:bookmarkEnd w:id="170"/>
    </w:p>
    <w:p w:rsidR="00CC5B20" w:rsidRPr="000651F1" w:rsidRDefault="00CC5B20" w:rsidP="00EC7A09">
      <w:pPr>
        <w:pStyle w:val="subsection"/>
        <w:keepNext/>
        <w:keepLines/>
      </w:pPr>
      <w:r w:rsidRPr="000651F1">
        <w:tab/>
        <w:t>(1)</w:t>
      </w:r>
      <w:r w:rsidRPr="000651F1">
        <w:tab/>
        <w:t>The Secretary must notify the approved provider, in writing, of the Secretary’s decision whether to lift the suspension. The notice must be given:</w:t>
      </w:r>
    </w:p>
    <w:p w:rsidR="00CC5B20" w:rsidRPr="000651F1" w:rsidRDefault="00CC5B20" w:rsidP="00CC5B20">
      <w:pPr>
        <w:pStyle w:val="paragraph"/>
      </w:pPr>
      <w:r w:rsidRPr="000651F1">
        <w:tab/>
        <w:t>(a)</w:t>
      </w:r>
      <w:r w:rsidRPr="000651F1">
        <w:tab/>
        <w:t>within 28 days after receiving the application; or</w:t>
      </w:r>
    </w:p>
    <w:p w:rsidR="00CC5B20" w:rsidRPr="000651F1" w:rsidRDefault="00CC5B20" w:rsidP="00CC5B20">
      <w:pPr>
        <w:pStyle w:val="paragraph"/>
      </w:pPr>
      <w:r w:rsidRPr="000651F1">
        <w:tab/>
        <w:t>(b)</w:t>
      </w:r>
      <w:r w:rsidRPr="000651F1">
        <w:tab/>
        <w:t>if the Secretary has requested further information under section</w:t>
      </w:r>
      <w:r w:rsidR="00F1052E" w:rsidRPr="000651F1">
        <w:t> </w:t>
      </w:r>
      <w:r w:rsidRPr="000651F1">
        <w:t>25</w:t>
      </w:r>
      <w:r w:rsidR="00126CFE">
        <w:noBreakHyphen/>
      </w:r>
      <w:r w:rsidRPr="000651F1">
        <w:t>4D—within 28 days after receiving the information.</w:t>
      </w:r>
    </w:p>
    <w:p w:rsidR="00CC5B20" w:rsidRPr="000651F1" w:rsidRDefault="00CC5B20" w:rsidP="00CC5B20">
      <w:pPr>
        <w:pStyle w:val="subsection"/>
      </w:pPr>
      <w:r w:rsidRPr="000651F1">
        <w:tab/>
        <w:t>(2)</w:t>
      </w:r>
      <w:r w:rsidRPr="000651F1">
        <w:tab/>
        <w:t>If the Secretary decides that the suspension is to be lifted, the notice must:</w:t>
      </w:r>
    </w:p>
    <w:p w:rsidR="00CC5B20" w:rsidRPr="000651F1" w:rsidRDefault="00CC5B20" w:rsidP="00CC5B20">
      <w:pPr>
        <w:pStyle w:val="paragraph"/>
      </w:pPr>
      <w:r w:rsidRPr="000651F1">
        <w:tab/>
        <w:t>(a)</w:t>
      </w:r>
      <w:r w:rsidRPr="000651F1">
        <w:tab/>
        <w:t>inform the approved provider when the suspension will cease to apply; and</w:t>
      </w:r>
    </w:p>
    <w:p w:rsidR="00CC5B20" w:rsidRPr="000651F1" w:rsidRDefault="00CC5B20" w:rsidP="00CC5B20">
      <w:pPr>
        <w:pStyle w:val="paragraph"/>
      </w:pPr>
      <w:r w:rsidRPr="000651F1">
        <w:tab/>
        <w:t>(b)</w:t>
      </w:r>
      <w:r w:rsidRPr="000651F1">
        <w:tab/>
        <w:t>set out any other matters specified in the Classification Principles.</w:t>
      </w:r>
    </w:p>
    <w:p w:rsidR="007A0367" w:rsidRPr="000651F1" w:rsidRDefault="007A0367" w:rsidP="002D3F81">
      <w:pPr>
        <w:pStyle w:val="ActHead5"/>
      </w:pPr>
      <w:bookmarkStart w:id="171" w:name="_Toc149827824"/>
      <w:r w:rsidRPr="000651F1">
        <w:rPr>
          <w:rStyle w:val="CharSectno"/>
        </w:rPr>
        <w:t>25</w:t>
      </w:r>
      <w:r w:rsidR="00126CFE">
        <w:rPr>
          <w:rStyle w:val="CharSectno"/>
        </w:rPr>
        <w:noBreakHyphen/>
      </w:r>
      <w:r w:rsidRPr="000651F1">
        <w:rPr>
          <w:rStyle w:val="CharSectno"/>
        </w:rPr>
        <w:t>5</w:t>
      </w:r>
      <w:r w:rsidRPr="000651F1">
        <w:t xml:space="preserve">  Authorisation of another person to make appraisals</w:t>
      </w:r>
      <w:r w:rsidR="00CC5B20" w:rsidRPr="000651F1">
        <w:t xml:space="preserve"> or reappraisals</w:t>
      </w:r>
      <w:bookmarkEnd w:id="171"/>
    </w:p>
    <w:p w:rsidR="007A0367" w:rsidRPr="000651F1" w:rsidRDefault="007A0367">
      <w:pPr>
        <w:pStyle w:val="subsection"/>
      </w:pPr>
      <w:r w:rsidRPr="000651F1">
        <w:tab/>
        <w:t>(1)</w:t>
      </w:r>
      <w:r w:rsidRPr="000651F1">
        <w:tab/>
        <w:t>If the Secretary suspends an approved provider from making appraisals</w:t>
      </w:r>
      <w:r w:rsidR="00CC5B20" w:rsidRPr="000651F1">
        <w:t xml:space="preserve"> and reappraisals</w:t>
      </w:r>
      <w:r w:rsidRPr="000651F1">
        <w:t xml:space="preserve">, the Secretary </w:t>
      </w:r>
      <w:r w:rsidR="00CC5B20" w:rsidRPr="000651F1">
        <w:t>may</w:t>
      </w:r>
      <w:r w:rsidRPr="000651F1">
        <w:t>, in writing, authorise another person to make appraisals</w:t>
      </w:r>
      <w:r w:rsidR="00CC5B20" w:rsidRPr="000651F1">
        <w:t xml:space="preserve"> or reappraisals</w:t>
      </w:r>
      <w:r w:rsidRPr="000651F1">
        <w:t xml:space="preserve"> of care recipients to whom the approved provider provides care.</w:t>
      </w:r>
    </w:p>
    <w:p w:rsidR="007A0367" w:rsidRPr="000651F1" w:rsidRDefault="007A0367">
      <w:pPr>
        <w:pStyle w:val="subsection"/>
      </w:pPr>
      <w:r w:rsidRPr="000651F1">
        <w:tab/>
        <w:t>(2)</w:t>
      </w:r>
      <w:r w:rsidRPr="000651F1">
        <w:tab/>
        <w:t>The Secretary must inform the approved provider, in writing, of the name of the person who has been authorised to make appraisals</w:t>
      </w:r>
      <w:r w:rsidR="00CC5B20" w:rsidRPr="000651F1">
        <w:t xml:space="preserve"> or reappraisals</w:t>
      </w:r>
      <w:r w:rsidRPr="000651F1">
        <w:t xml:space="preserve"> of care recipients to whom the approved provider provides care.</w:t>
      </w:r>
    </w:p>
    <w:p w:rsidR="007A0367" w:rsidRPr="000651F1" w:rsidRDefault="00EE6245" w:rsidP="00BE4D00">
      <w:pPr>
        <w:pStyle w:val="ActHead3"/>
        <w:pageBreakBefore/>
      </w:pPr>
      <w:bookmarkStart w:id="172" w:name="_Toc149827825"/>
      <w:r w:rsidRPr="000651F1">
        <w:rPr>
          <w:rStyle w:val="CharDivNo"/>
        </w:rPr>
        <w:t>Division 2</w:t>
      </w:r>
      <w:r w:rsidR="007A0367" w:rsidRPr="000651F1">
        <w:rPr>
          <w:rStyle w:val="CharDivNo"/>
        </w:rPr>
        <w:t>6</w:t>
      </w:r>
      <w:r w:rsidR="007A0367" w:rsidRPr="000651F1">
        <w:t>—</w:t>
      </w:r>
      <w:r w:rsidR="007A0367" w:rsidRPr="000651F1">
        <w:rPr>
          <w:rStyle w:val="CharDivText"/>
        </w:rPr>
        <w:t>When do classifications take effect?</w:t>
      </w:r>
      <w:bookmarkEnd w:id="172"/>
    </w:p>
    <w:p w:rsidR="007A0367" w:rsidRPr="000651F1" w:rsidRDefault="007A0367" w:rsidP="002D3F81">
      <w:pPr>
        <w:pStyle w:val="ActHead5"/>
      </w:pPr>
      <w:bookmarkStart w:id="173" w:name="_Toc149827826"/>
      <w:r w:rsidRPr="000651F1">
        <w:rPr>
          <w:rStyle w:val="CharSectno"/>
        </w:rPr>
        <w:t>26</w:t>
      </w:r>
      <w:r w:rsidR="00126CFE">
        <w:rPr>
          <w:rStyle w:val="CharSectno"/>
        </w:rPr>
        <w:noBreakHyphen/>
      </w:r>
      <w:r w:rsidRPr="000651F1">
        <w:rPr>
          <w:rStyle w:val="CharSectno"/>
        </w:rPr>
        <w:t>1</w:t>
      </w:r>
      <w:r w:rsidRPr="000651F1">
        <w:t xml:space="preserve">  Appraisals received within the appropriate period—care other than respite care</w:t>
      </w:r>
      <w:bookmarkEnd w:id="173"/>
    </w:p>
    <w:p w:rsidR="007A0367" w:rsidRPr="000651F1" w:rsidRDefault="007A0367">
      <w:pPr>
        <w:pStyle w:val="subsection"/>
      </w:pPr>
      <w:r w:rsidRPr="000651F1">
        <w:tab/>
      </w:r>
      <w:r w:rsidRPr="000651F1">
        <w:tab/>
        <w:t>A classification of a care recipient</w:t>
      </w:r>
      <w:r w:rsidR="00EA2C55" w:rsidRPr="000651F1">
        <w:t xml:space="preserve"> </w:t>
      </w:r>
      <w:bookmarkStart w:id="174" w:name="_Hlk115881590"/>
      <w:r w:rsidR="00EA2C55" w:rsidRPr="000651F1">
        <w:t>under this Part</w:t>
      </w:r>
      <w:bookmarkEnd w:id="174"/>
      <w:r w:rsidRPr="000651F1">
        <w:t xml:space="preserve"> (other than a classification in relation to care provided as </w:t>
      </w:r>
      <w:r w:rsidR="00126CFE" w:rsidRPr="00126CFE">
        <w:rPr>
          <w:position w:val="6"/>
          <w:sz w:val="16"/>
        </w:rPr>
        <w:t>*</w:t>
      </w:r>
      <w:r w:rsidRPr="000651F1">
        <w:t xml:space="preserve">respite care) is taken to have had effect from </w:t>
      </w:r>
      <w:r w:rsidR="00CC5B20" w:rsidRPr="000651F1">
        <w:t>the day on which the approved provider began providing care to the care recipient, if the appraisal by that approved provider</w:t>
      </w:r>
      <w:r w:rsidRPr="000651F1">
        <w:t xml:space="preserve"> is received by the Secretary:</w:t>
      </w:r>
    </w:p>
    <w:p w:rsidR="007A0367" w:rsidRPr="000651F1" w:rsidRDefault="007A0367">
      <w:pPr>
        <w:pStyle w:val="paragraph"/>
      </w:pPr>
      <w:r w:rsidRPr="000651F1">
        <w:tab/>
        <w:t>(a)</w:t>
      </w:r>
      <w:r w:rsidRPr="000651F1">
        <w:tab/>
        <w:t>within the period specified in the Classification Principles; or</w:t>
      </w:r>
    </w:p>
    <w:p w:rsidR="007A0367" w:rsidRPr="000651F1" w:rsidRDefault="007A0367">
      <w:pPr>
        <w:pStyle w:val="paragraph"/>
      </w:pPr>
      <w:r w:rsidRPr="000651F1">
        <w:tab/>
        <w:t>(b)</w:t>
      </w:r>
      <w:r w:rsidRPr="000651F1">
        <w:tab/>
        <w:t>if no such period is so specified—within 2 months after the day on which provision of the care to the care recipient began.</w:t>
      </w:r>
    </w:p>
    <w:p w:rsidR="007A0367" w:rsidRPr="000651F1" w:rsidRDefault="007A0367" w:rsidP="002D3F81">
      <w:pPr>
        <w:pStyle w:val="ActHead5"/>
      </w:pPr>
      <w:bookmarkStart w:id="175" w:name="_Toc149827827"/>
      <w:r w:rsidRPr="000651F1">
        <w:rPr>
          <w:rStyle w:val="CharSectno"/>
        </w:rPr>
        <w:t>26</w:t>
      </w:r>
      <w:r w:rsidR="00126CFE">
        <w:rPr>
          <w:rStyle w:val="CharSectno"/>
        </w:rPr>
        <w:noBreakHyphen/>
      </w:r>
      <w:r w:rsidRPr="000651F1">
        <w:rPr>
          <w:rStyle w:val="CharSectno"/>
        </w:rPr>
        <w:t>2</w:t>
      </w:r>
      <w:r w:rsidRPr="000651F1">
        <w:t xml:space="preserve">  </w:t>
      </w:r>
      <w:r w:rsidR="00762FF4" w:rsidRPr="000651F1">
        <w:t>Appraisals</w:t>
      </w:r>
      <w:r w:rsidRPr="000651F1">
        <w:t xml:space="preserve"> not received within the appropriate period—care other than respite care</w:t>
      </w:r>
      <w:bookmarkEnd w:id="175"/>
    </w:p>
    <w:p w:rsidR="007A0367" w:rsidRPr="000651F1" w:rsidRDefault="007A0367">
      <w:pPr>
        <w:pStyle w:val="subsection"/>
      </w:pPr>
      <w:r w:rsidRPr="000651F1">
        <w:tab/>
        <w:t>(1)</w:t>
      </w:r>
      <w:r w:rsidRPr="000651F1">
        <w:tab/>
        <w:t xml:space="preserve">A classification of a care recipient </w:t>
      </w:r>
      <w:r w:rsidR="00EA2C55" w:rsidRPr="000651F1">
        <w:t xml:space="preserve">under this Part </w:t>
      </w:r>
      <w:r w:rsidRPr="000651F1">
        <w:t xml:space="preserve">(other than a classification in relation to care provided as </w:t>
      </w:r>
      <w:r w:rsidR="00126CFE" w:rsidRPr="00126CFE">
        <w:rPr>
          <w:position w:val="6"/>
          <w:sz w:val="16"/>
        </w:rPr>
        <w:t>*</w:t>
      </w:r>
      <w:r w:rsidRPr="000651F1">
        <w:t>respite care) takes effect from the day an appraisal of the care recipient is received by the Secretary if the appraisal is received outside the period in paragraph</w:t>
      </w:r>
      <w:r w:rsidR="00F1052E" w:rsidRPr="000651F1">
        <w:t> </w:t>
      </w:r>
      <w:r w:rsidRPr="000651F1">
        <w:t>26</w:t>
      </w:r>
      <w:r w:rsidR="00126CFE">
        <w:noBreakHyphen/>
      </w:r>
      <w:r w:rsidRPr="000651F1">
        <w:t>1(a) or (b) (whichever is applicable).</w:t>
      </w:r>
    </w:p>
    <w:p w:rsidR="007A0367" w:rsidRPr="000651F1" w:rsidRDefault="007A0367">
      <w:pPr>
        <w:pStyle w:val="subsection"/>
        <w:keepNext/>
      </w:pPr>
      <w:r w:rsidRPr="000651F1">
        <w:tab/>
        <w:t>(2)</w:t>
      </w:r>
      <w:r w:rsidRPr="000651F1">
        <w:tab/>
        <w:t>However, if the Secretary is satisfied that the appraisal was sent in sufficient time to be received by the Secretary, in the ordinary course of events, within that period, the classification is taken to have had effect from the day the care recipient began being provided with the level of care specified in the appraisal.</w:t>
      </w:r>
    </w:p>
    <w:p w:rsidR="007A0367" w:rsidRPr="000651F1" w:rsidRDefault="007A0367">
      <w:pPr>
        <w:pStyle w:val="notetext"/>
      </w:pPr>
      <w:r w:rsidRPr="000651F1">
        <w:t>Note:</w:t>
      </w:r>
      <w:r w:rsidRPr="000651F1">
        <w:tab/>
        <w:t xml:space="preserve">A decision that the Secretary is not satisfied an appraisal was sent in sufficient time is reviewable under </w:t>
      </w:r>
      <w:r w:rsidR="00911D16" w:rsidRPr="000651F1">
        <w:t>Part 6</w:t>
      </w:r>
      <w:r w:rsidRPr="000651F1">
        <w:t>.1.</w:t>
      </w:r>
    </w:p>
    <w:p w:rsidR="007A0367" w:rsidRPr="000651F1" w:rsidRDefault="007A0367">
      <w:pPr>
        <w:pStyle w:val="subsection"/>
      </w:pPr>
      <w:r w:rsidRPr="000651F1">
        <w:tab/>
        <w:t>(3)</w:t>
      </w:r>
      <w:r w:rsidRPr="000651F1">
        <w:tab/>
        <w:t>In considering whether an appraisal received outside that period was sent in sufficient time, the Secretary may have regard to any information, relevant to that question, that the approved provider gives to the Secretary.</w:t>
      </w:r>
    </w:p>
    <w:p w:rsidR="007A0367" w:rsidRPr="000651F1" w:rsidRDefault="007A0367">
      <w:pPr>
        <w:pStyle w:val="subsection"/>
      </w:pPr>
      <w:r w:rsidRPr="000651F1">
        <w:tab/>
        <w:t>(4)</w:t>
      </w:r>
      <w:r w:rsidRPr="000651F1">
        <w:tab/>
        <w:t>The Secretary must notify the approved provider, in writing, if the Secretary is not satisfied that the appraisal received outside that period was sent in sufficient time.</w:t>
      </w:r>
    </w:p>
    <w:p w:rsidR="007A0367" w:rsidRPr="000651F1" w:rsidRDefault="007A0367" w:rsidP="002D3F81">
      <w:pPr>
        <w:pStyle w:val="ActHead5"/>
      </w:pPr>
      <w:bookmarkStart w:id="176" w:name="_Toc149827828"/>
      <w:r w:rsidRPr="000651F1">
        <w:rPr>
          <w:rStyle w:val="CharSectno"/>
        </w:rPr>
        <w:t>26</w:t>
      </w:r>
      <w:r w:rsidR="00126CFE">
        <w:rPr>
          <w:rStyle w:val="CharSectno"/>
        </w:rPr>
        <w:noBreakHyphen/>
      </w:r>
      <w:r w:rsidRPr="000651F1">
        <w:rPr>
          <w:rStyle w:val="CharSectno"/>
        </w:rPr>
        <w:t>3</w:t>
      </w:r>
      <w:r w:rsidRPr="000651F1">
        <w:t xml:space="preserve">  When respite care classifications take effect</w:t>
      </w:r>
      <w:bookmarkEnd w:id="176"/>
    </w:p>
    <w:p w:rsidR="007A0367" w:rsidRPr="000651F1" w:rsidRDefault="007A0367">
      <w:pPr>
        <w:pStyle w:val="subsection"/>
      </w:pPr>
      <w:r w:rsidRPr="000651F1">
        <w:tab/>
      </w:r>
      <w:r w:rsidRPr="000651F1">
        <w:tab/>
        <w:t>A classification of a care recipient</w:t>
      </w:r>
      <w:r w:rsidR="00C06E67" w:rsidRPr="000651F1">
        <w:t xml:space="preserve"> under this </w:t>
      </w:r>
      <w:r w:rsidR="00787803" w:rsidRPr="000651F1">
        <w:t>Part i</w:t>
      </w:r>
      <w:r w:rsidRPr="000651F1">
        <w:t xml:space="preserve">n relation to care provided as </w:t>
      </w:r>
      <w:r w:rsidR="00126CFE" w:rsidRPr="00126CFE">
        <w:rPr>
          <w:position w:val="6"/>
          <w:sz w:val="16"/>
        </w:rPr>
        <w:t>*</w:t>
      </w:r>
      <w:r w:rsidRPr="000651F1">
        <w:t>respite care takes effect on a day specified in the Classification Principles.</w:t>
      </w:r>
    </w:p>
    <w:p w:rsidR="00BF6ECC" w:rsidRPr="000651F1" w:rsidRDefault="00EE6245" w:rsidP="00BE4D00">
      <w:pPr>
        <w:pStyle w:val="ActHead3"/>
        <w:pageBreakBefore/>
      </w:pPr>
      <w:bookmarkStart w:id="177" w:name="_Toc149827829"/>
      <w:r w:rsidRPr="000651F1">
        <w:rPr>
          <w:rStyle w:val="CharDivNo"/>
        </w:rPr>
        <w:t>Division 2</w:t>
      </w:r>
      <w:r w:rsidR="00BF6ECC" w:rsidRPr="000651F1">
        <w:rPr>
          <w:rStyle w:val="CharDivNo"/>
        </w:rPr>
        <w:t>7</w:t>
      </w:r>
      <w:r w:rsidR="00BF6ECC" w:rsidRPr="000651F1">
        <w:t>—</w:t>
      </w:r>
      <w:r w:rsidR="00BF6ECC" w:rsidRPr="000651F1">
        <w:rPr>
          <w:rStyle w:val="CharDivText"/>
        </w:rPr>
        <w:t>Expiry and renewal of classifications</w:t>
      </w:r>
      <w:bookmarkEnd w:id="177"/>
    </w:p>
    <w:p w:rsidR="00BF6ECC" w:rsidRPr="000651F1" w:rsidRDefault="00BF6ECC" w:rsidP="00BF6ECC">
      <w:pPr>
        <w:pStyle w:val="ActHead5"/>
      </w:pPr>
      <w:bookmarkStart w:id="178" w:name="_Toc149827830"/>
      <w:r w:rsidRPr="000651F1">
        <w:rPr>
          <w:rStyle w:val="CharSectno"/>
        </w:rPr>
        <w:t>27</w:t>
      </w:r>
      <w:r w:rsidR="00126CFE">
        <w:rPr>
          <w:rStyle w:val="CharSectno"/>
        </w:rPr>
        <w:noBreakHyphen/>
      </w:r>
      <w:r w:rsidRPr="000651F1">
        <w:rPr>
          <w:rStyle w:val="CharSectno"/>
        </w:rPr>
        <w:t>1</w:t>
      </w:r>
      <w:r w:rsidRPr="000651F1">
        <w:t xml:space="preserve">  When do classifications cease to have effect?</w:t>
      </w:r>
      <w:bookmarkEnd w:id="178"/>
    </w:p>
    <w:p w:rsidR="00BF6ECC" w:rsidRPr="000651F1" w:rsidRDefault="00BF6ECC" w:rsidP="00BF6ECC">
      <w:pPr>
        <w:pStyle w:val="subsection"/>
      </w:pPr>
      <w:r w:rsidRPr="000651F1">
        <w:tab/>
        <w:t>(1)</w:t>
      </w:r>
      <w:r w:rsidRPr="000651F1">
        <w:tab/>
        <w:t xml:space="preserve">A classification that has an </w:t>
      </w:r>
      <w:r w:rsidR="00126CFE" w:rsidRPr="00126CFE">
        <w:rPr>
          <w:position w:val="6"/>
          <w:sz w:val="16"/>
        </w:rPr>
        <w:t>*</w:t>
      </w:r>
      <w:r w:rsidRPr="000651F1">
        <w:t>expiry date under section</w:t>
      </w:r>
      <w:r w:rsidR="00F1052E" w:rsidRPr="000651F1">
        <w:t> </w:t>
      </w:r>
      <w:r w:rsidRPr="000651F1">
        <w:t>27</w:t>
      </w:r>
      <w:r w:rsidR="00126CFE">
        <w:noBreakHyphen/>
      </w:r>
      <w:r w:rsidRPr="000651F1">
        <w:t>2 ceases to have effect on that date, unless it is renewed under section</w:t>
      </w:r>
      <w:r w:rsidR="00F1052E" w:rsidRPr="000651F1">
        <w:t> </w:t>
      </w:r>
      <w:r w:rsidRPr="000651F1">
        <w:t>27</w:t>
      </w:r>
      <w:r w:rsidR="00126CFE">
        <w:noBreakHyphen/>
      </w:r>
      <w:r w:rsidRPr="000651F1">
        <w:t>6.</w:t>
      </w:r>
    </w:p>
    <w:p w:rsidR="00BF6ECC" w:rsidRPr="000651F1" w:rsidRDefault="00BF6ECC" w:rsidP="00BF6ECC">
      <w:pPr>
        <w:pStyle w:val="subsection"/>
      </w:pPr>
      <w:r w:rsidRPr="000651F1">
        <w:tab/>
        <w:t>(2)</w:t>
      </w:r>
      <w:r w:rsidRPr="000651F1">
        <w:tab/>
        <w:t xml:space="preserve">A classification that does not have an </w:t>
      </w:r>
      <w:r w:rsidR="00126CFE" w:rsidRPr="00126CFE">
        <w:rPr>
          <w:position w:val="6"/>
          <w:sz w:val="16"/>
        </w:rPr>
        <w:t>*</w:t>
      </w:r>
      <w:r w:rsidRPr="000651F1">
        <w:t>expiry date under section</w:t>
      </w:r>
      <w:r w:rsidR="00F1052E" w:rsidRPr="000651F1">
        <w:t> </w:t>
      </w:r>
      <w:r w:rsidRPr="000651F1">
        <w:t>27</w:t>
      </w:r>
      <w:r w:rsidR="00126CFE">
        <w:noBreakHyphen/>
      </w:r>
      <w:r w:rsidRPr="000651F1">
        <w:t>2 continues to have effect but may be renewed under section</w:t>
      </w:r>
      <w:r w:rsidR="00F1052E" w:rsidRPr="000651F1">
        <w:t> </w:t>
      </w:r>
      <w:r w:rsidRPr="000651F1">
        <w:t>27</w:t>
      </w:r>
      <w:r w:rsidR="00126CFE">
        <w:noBreakHyphen/>
      </w:r>
      <w:r w:rsidRPr="000651F1">
        <w:t>6 if a reappraisal is made under section</w:t>
      </w:r>
      <w:r w:rsidR="00F1052E" w:rsidRPr="000651F1">
        <w:t> </w:t>
      </w:r>
      <w:r w:rsidRPr="000651F1">
        <w:t>27</w:t>
      </w:r>
      <w:r w:rsidR="00126CFE">
        <w:noBreakHyphen/>
      </w:r>
      <w:r w:rsidRPr="000651F1">
        <w:t>4.</w:t>
      </w:r>
    </w:p>
    <w:p w:rsidR="00C06E67" w:rsidRPr="000651F1" w:rsidRDefault="00C06E67" w:rsidP="00C06E67">
      <w:pPr>
        <w:pStyle w:val="subsection"/>
      </w:pPr>
      <w:r w:rsidRPr="000651F1">
        <w:tab/>
        <w:t>(3)</w:t>
      </w:r>
      <w:r w:rsidRPr="000651F1">
        <w:tab/>
        <w:t xml:space="preserve">Despite subsections (1) and (2), a classification under this Part has no effect in relation to a day that is on or after the </w:t>
      </w:r>
      <w:r w:rsidR="00126CFE" w:rsidRPr="00126CFE">
        <w:rPr>
          <w:position w:val="6"/>
          <w:sz w:val="16"/>
        </w:rPr>
        <w:t>*</w:t>
      </w:r>
      <w:r w:rsidRPr="000651F1">
        <w:t>transition day.</w:t>
      </w:r>
    </w:p>
    <w:p w:rsidR="00BF6ECC" w:rsidRPr="000651F1" w:rsidRDefault="00BF6ECC" w:rsidP="00BF6ECC">
      <w:pPr>
        <w:pStyle w:val="ActHead5"/>
      </w:pPr>
      <w:bookmarkStart w:id="179" w:name="_Toc149827831"/>
      <w:r w:rsidRPr="000651F1">
        <w:rPr>
          <w:rStyle w:val="CharSectno"/>
        </w:rPr>
        <w:t>27</w:t>
      </w:r>
      <w:r w:rsidR="00126CFE">
        <w:rPr>
          <w:rStyle w:val="CharSectno"/>
        </w:rPr>
        <w:noBreakHyphen/>
      </w:r>
      <w:r w:rsidRPr="000651F1">
        <w:rPr>
          <w:rStyle w:val="CharSectno"/>
        </w:rPr>
        <w:t>2</w:t>
      </w:r>
      <w:r w:rsidRPr="000651F1">
        <w:t xml:space="preserve">  Expiry dates and reappraisal periods</w:t>
      </w:r>
      <w:bookmarkEnd w:id="179"/>
    </w:p>
    <w:p w:rsidR="00BF6ECC" w:rsidRPr="000651F1" w:rsidRDefault="00BF6ECC" w:rsidP="00BF6ECC">
      <w:pPr>
        <w:pStyle w:val="subsection"/>
      </w:pPr>
      <w:r w:rsidRPr="000651F1">
        <w:tab/>
        <w:t>(1)</w:t>
      </w:r>
      <w:r w:rsidRPr="000651F1">
        <w:tab/>
        <w:t>The following table sets out:</w:t>
      </w:r>
    </w:p>
    <w:p w:rsidR="00BF6ECC" w:rsidRPr="000651F1" w:rsidRDefault="00BF6ECC" w:rsidP="00BF6ECC">
      <w:pPr>
        <w:pStyle w:val="paragraph"/>
      </w:pPr>
      <w:r w:rsidRPr="000651F1">
        <w:tab/>
        <w:t>(a)</w:t>
      </w:r>
      <w:r w:rsidRPr="000651F1">
        <w:tab/>
        <w:t xml:space="preserve">when a classification has an </w:t>
      </w:r>
      <w:r w:rsidR="00126CFE" w:rsidRPr="00126CFE">
        <w:rPr>
          <w:position w:val="6"/>
          <w:sz w:val="16"/>
        </w:rPr>
        <w:t>*</w:t>
      </w:r>
      <w:r w:rsidRPr="000651F1">
        <w:t>expiry date; and</w:t>
      </w:r>
    </w:p>
    <w:p w:rsidR="00BF6ECC" w:rsidRPr="000651F1" w:rsidRDefault="00BF6ECC" w:rsidP="00BF6ECC">
      <w:pPr>
        <w:pStyle w:val="paragraph"/>
      </w:pPr>
      <w:r w:rsidRPr="000651F1">
        <w:tab/>
        <w:t>(b)</w:t>
      </w:r>
      <w:r w:rsidRPr="000651F1">
        <w:tab/>
        <w:t>when that expiry date occurs; and</w:t>
      </w:r>
    </w:p>
    <w:p w:rsidR="00BF6ECC" w:rsidRPr="000651F1" w:rsidRDefault="00BF6ECC" w:rsidP="00BF6ECC">
      <w:pPr>
        <w:pStyle w:val="paragraph"/>
      </w:pPr>
      <w:r w:rsidRPr="000651F1">
        <w:tab/>
        <w:t>(c)</w:t>
      </w:r>
      <w:r w:rsidRPr="000651F1">
        <w:tab/>
        <w:t>for the purposes of renewing the classification, the reappraisal period for the expiry date:</w:t>
      </w:r>
    </w:p>
    <w:p w:rsidR="00BF6ECC" w:rsidRPr="000651F1" w:rsidRDefault="00BF6ECC" w:rsidP="0059661A">
      <w:pPr>
        <w:pStyle w:val="Tabletext"/>
      </w:pPr>
    </w:p>
    <w:tbl>
      <w:tblPr>
        <w:tblW w:w="7035" w:type="dxa"/>
        <w:tblInd w:w="113" w:type="dxa"/>
        <w:tblBorders>
          <w:top w:val="single" w:sz="4" w:space="0" w:color="auto"/>
          <w:bottom w:val="single" w:sz="2" w:space="0" w:color="auto"/>
          <w:insideH w:val="single" w:sz="4" w:space="0" w:color="auto"/>
        </w:tblBorders>
        <w:tblLook w:val="0000" w:firstRow="0" w:lastRow="0" w:firstColumn="0" w:lastColumn="0" w:noHBand="0" w:noVBand="0"/>
      </w:tblPr>
      <w:tblGrid>
        <w:gridCol w:w="704"/>
        <w:gridCol w:w="2473"/>
        <w:gridCol w:w="2056"/>
        <w:gridCol w:w="1802"/>
      </w:tblGrid>
      <w:tr w:rsidR="00BF6ECC" w:rsidRPr="000651F1" w:rsidTr="0059661A">
        <w:trPr>
          <w:tblHeader/>
        </w:trPr>
        <w:tc>
          <w:tcPr>
            <w:tcW w:w="7035" w:type="dxa"/>
            <w:gridSpan w:val="4"/>
            <w:tcBorders>
              <w:top w:val="single" w:sz="12" w:space="0" w:color="auto"/>
              <w:bottom w:val="single" w:sz="6" w:space="0" w:color="auto"/>
            </w:tcBorders>
            <w:shd w:val="clear" w:color="auto" w:fill="auto"/>
          </w:tcPr>
          <w:p w:rsidR="00BF6ECC" w:rsidRPr="000651F1" w:rsidRDefault="00BF6ECC" w:rsidP="0059661A">
            <w:pPr>
              <w:pStyle w:val="TableHeading"/>
            </w:pPr>
            <w:r w:rsidRPr="000651F1">
              <w:t>Expiry dates and reappraisal periods</w:t>
            </w:r>
          </w:p>
        </w:tc>
      </w:tr>
      <w:tr w:rsidR="00BF6ECC" w:rsidRPr="000651F1" w:rsidTr="009E76F3">
        <w:trPr>
          <w:tblHeader/>
        </w:trPr>
        <w:tc>
          <w:tcPr>
            <w:tcW w:w="704" w:type="dxa"/>
            <w:tcBorders>
              <w:top w:val="single" w:sz="6" w:space="0" w:color="auto"/>
              <w:bottom w:val="single" w:sz="12" w:space="0" w:color="auto"/>
            </w:tcBorders>
            <w:shd w:val="clear" w:color="auto" w:fill="auto"/>
          </w:tcPr>
          <w:p w:rsidR="00BF6ECC" w:rsidRPr="000651F1" w:rsidRDefault="00BF6ECC" w:rsidP="009E76F3">
            <w:pPr>
              <w:pStyle w:val="TableHeading"/>
            </w:pPr>
            <w:r w:rsidRPr="000651F1">
              <w:t>Item</w:t>
            </w:r>
          </w:p>
        </w:tc>
        <w:tc>
          <w:tcPr>
            <w:tcW w:w="2473" w:type="dxa"/>
            <w:tcBorders>
              <w:top w:val="single" w:sz="6" w:space="0" w:color="auto"/>
              <w:bottom w:val="single" w:sz="12" w:space="0" w:color="auto"/>
            </w:tcBorders>
            <w:shd w:val="clear" w:color="auto" w:fill="auto"/>
          </w:tcPr>
          <w:p w:rsidR="00BF6ECC" w:rsidRPr="000651F1" w:rsidRDefault="00BF6ECC" w:rsidP="009E76F3">
            <w:pPr>
              <w:pStyle w:val="TableHeading"/>
            </w:pPr>
            <w:r w:rsidRPr="000651F1">
              <w:t>If this circumstance applies in relation to the care recipient ...</w:t>
            </w:r>
          </w:p>
        </w:tc>
        <w:tc>
          <w:tcPr>
            <w:tcW w:w="0" w:type="auto"/>
            <w:tcBorders>
              <w:top w:val="single" w:sz="6" w:space="0" w:color="auto"/>
              <w:bottom w:val="single" w:sz="12" w:space="0" w:color="auto"/>
            </w:tcBorders>
            <w:shd w:val="clear" w:color="auto" w:fill="auto"/>
          </w:tcPr>
          <w:p w:rsidR="00BF6ECC" w:rsidRPr="000651F1" w:rsidRDefault="00BF6ECC" w:rsidP="009E76F3">
            <w:pPr>
              <w:pStyle w:val="TableHeading"/>
            </w:pPr>
            <w:r w:rsidRPr="000651F1">
              <w:t xml:space="preserve">the </w:t>
            </w:r>
            <w:r w:rsidRPr="000651F1">
              <w:rPr>
                <w:i/>
              </w:rPr>
              <w:t>expiry date</w:t>
            </w:r>
            <w:r w:rsidRPr="000651F1">
              <w:t xml:space="preserve"> for the care recipient’s classification is ...</w:t>
            </w:r>
          </w:p>
        </w:tc>
        <w:tc>
          <w:tcPr>
            <w:tcW w:w="1802" w:type="dxa"/>
            <w:tcBorders>
              <w:top w:val="single" w:sz="6" w:space="0" w:color="auto"/>
              <w:bottom w:val="single" w:sz="12" w:space="0" w:color="auto"/>
            </w:tcBorders>
            <w:shd w:val="clear" w:color="auto" w:fill="auto"/>
          </w:tcPr>
          <w:p w:rsidR="00BF6ECC" w:rsidRPr="000651F1" w:rsidRDefault="00BF6ECC" w:rsidP="009E76F3">
            <w:pPr>
              <w:pStyle w:val="TableHeading"/>
            </w:pPr>
            <w:r w:rsidRPr="000651F1">
              <w:t xml:space="preserve">and the </w:t>
            </w:r>
            <w:r w:rsidRPr="000651F1">
              <w:rPr>
                <w:i/>
              </w:rPr>
              <w:t>reappraisal period</w:t>
            </w:r>
            <w:r w:rsidRPr="000651F1">
              <w:t xml:space="preserve"> for that </w:t>
            </w:r>
            <w:r w:rsidR="00126CFE" w:rsidRPr="00126CFE">
              <w:rPr>
                <w:position w:val="6"/>
                <w:sz w:val="16"/>
              </w:rPr>
              <w:t>*</w:t>
            </w:r>
            <w:r w:rsidRPr="000651F1">
              <w:t>expiry date is ...</w:t>
            </w:r>
          </w:p>
        </w:tc>
      </w:tr>
      <w:tr w:rsidR="00BF6ECC" w:rsidRPr="000651F1" w:rsidTr="009E76F3">
        <w:trPr>
          <w:cantSplit/>
        </w:trPr>
        <w:tc>
          <w:tcPr>
            <w:tcW w:w="704" w:type="dxa"/>
            <w:tcBorders>
              <w:top w:val="single" w:sz="12" w:space="0" w:color="auto"/>
              <w:bottom w:val="single" w:sz="4" w:space="0" w:color="auto"/>
            </w:tcBorders>
            <w:shd w:val="clear" w:color="auto" w:fill="auto"/>
          </w:tcPr>
          <w:p w:rsidR="00BF6ECC" w:rsidRPr="000651F1" w:rsidRDefault="00BF6ECC" w:rsidP="00591DBB">
            <w:pPr>
              <w:pStyle w:val="Tabletext"/>
            </w:pPr>
            <w:r w:rsidRPr="000651F1">
              <w:t>1</w:t>
            </w:r>
          </w:p>
        </w:tc>
        <w:tc>
          <w:tcPr>
            <w:tcW w:w="2473" w:type="dxa"/>
            <w:tcBorders>
              <w:top w:val="single" w:sz="12" w:space="0" w:color="auto"/>
              <w:bottom w:val="single" w:sz="4" w:space="0" w:color="auto"/>
            </w:tcBorders>
            <w:shd w:val="clear" w:color="auto" w:fill="auto"/>
          </w:tcPr>
          <w:p w:rsidR="00BF6ECC" w:rsidRPr="000651F1" w:rsidRDefault="00BF6ECC" w:rsidP="00591DBB">
            <w:pPr>
              <w:pStyle w:val="Tabletext"/>
            </w:pPr>
            <w:r w:rsidRPr="000651F1">
              <w:t>The care recipient:</w:t>
            </w:r>
          </w:p>
          <w:p w:rsidR="00BF6ECC" w:rsidRPr="000651F1" w:rsidRDefault="00BF6ECC" w:rsidP="00591DBB">
            <w:pPr>
              <w:pStyle w:val="Tablea"/>
            </w:pPr>
            <w:r w:rsidRPr="000651F1">
              <w:t xml:space="preserve">(a) ceases being provided with residential care or flexible care through a residential care service or a flexible care service (other than because the recipient is on </w:t>
            </w:r>
            <w:r w:rsidR="00126CFE" w:rsidRPr="00126CFE">
              <w:rPr>
                <w:position w:val="6"/>
                <w:sz w:val="16"/>
              </w:rPr>
              <w:t>*</w:t>
            </w:r>
            <w:r w:rsidRPr="000651F1">
              <w:t>leave); and</w:t>
            </w:r>
          </w:p>
          <w:p w:rsidR="00BF6ECC" w:rsidRPr="000651F1" w:rsidRDefault="00BF6ECC" w:rsidP="00591DBB">
            <w:pPr>
              <w:pStyle w:val="Tablea"/>
            </w:pPr>
            <w:r w:rsidRPr="000651F1">
              <w:t xml:space="preserve">(b) has not </w:t>
            </w:r>
            <w:r w:rsidR="00126CFE" w:rsidRPr="00126CFE">
              <w:rPr>
                <w:position w:val="6"/>
                <w:sz w:val="16"/>
              </w:rPr>
              <w:t>*</w:t>
            </w:r>
            <w:r w:rsidRPr="000651F1">
              <w:t xml:space="preserve">entered an </w:t>
            </w:r>
            <w:r w:rsidR="00126CFE" w:rsidRPr="00126CFE">
              <w:rPr>
                <w:position w:val="6"/>
                <w:sz w:val="16"/>
              </w:rPr>
              <w:t>*</w:t>
            </w:r>
            <w:r w:rsidRPr="000651F1">
              <w:t>aged care service that is a residential care service or a flexible care service within 28 days after ceasing to be provided with that care.</w:t>
            </w:r>
          </w:p>
        </w:tc>
        <w:tc>
          <w:tcPr>
            <w:tcW w:w="0" w:type="auto"/>
            <w:tcBorders>
              <w:top w:val="single" w:sz="12" w:space="0" w:color="auto"/>
              <w:bottom w:val="single" w:sz="4" w:space="0" w:color="auto"/>
            </w:tcBorders>
            <w:shd w:val="clear" w:color="auto" w:fill="auto"/>
          </w:tcPr>
          <w:p w:rsidR="00BF6ECC" w:rsidRPr="000651F1" w:rsidRDefault="00BF6ECC" w:rsidP="00591DBB">
            <w:pPr>
              <w:pStyle w:val="Tabletext"/>
            </w:pPr>
            <w:r w:rsidRPr="000651F1">
              <w:t>The day on which the care recipient ceased being provided with that care.</w:t>
            </w:r>
          </w:p>
        </w:tc>
        <w:tc>
          <w:tcPr>
            <w:tcW w:w="1802" w:type="dxa"/>
            <w:tcBorders>
              <w:top w:val="single" w:sz="12" w:space="0" w:color="auto"/>
              <w:bottom w:val="single" w:sz="4" w:space="0" w:color="auto"/>
            </w:tcBorders>
            <w:shd w:val="clear" w:color="auto" w:fill="auto"/>
          </w:tcPr>
          <w:p w:rsidR="00BF6ECC" w:rsidRPr="000651F1" w:rsidRDefault="00BF6ECC" w:rsidP="00591DBB">
            <w:pPr>
              <w:pStyle w:val="Tabletext"/>
            </w:pPr>
            <w:r w:rsidRPr="000651F1">
              <w:t>No reappraisal period.</w:t>
            </w:r>
          </w:p>
        </w:tc>
      </w:tr>
      <w:tr w:rsidR="00BF6ECC" w:rsidRPr="000651F1" w:rsidTr="009E76F3">
        <w:tc>
          <w:tcPr>
            <w:tcW w:w="704"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2</w:t>
            </w:r>
          </w:p>
        </w:tc>
        <w:tc>
          <w:tcPr>
            <w:tcW w:w="2473"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 xml:space="preserve">The care recipient has taken </w:t>
            </w:r>
            <w:r w:rsidR="00126CFE" w:rsidRPr="00126CFE">
              <w:rPr>
                <w:position w:val="6"/>
                <w:sz w:val="16"/>
              </w:rPr>
              <w:t>*</w:t>
            </w:r>
            <w:r w:rsidRPr="000651F1">
              <w:t>extended hospital leave.</w:t>
            </w:r>
          </w:p>
        </w:tc>
        <w:tc>
          <w:tcPr>
            <w:tcW w:w="0" w:type="auto"/>
            <w:tcBorders>
              <w:top w:val="single" w:sz="4" w:space="0" w:color="auto"/>
              <w:bottom w:val="single" w:sz="4" w:space="0" w:color="auto"/>
            </w:tcBorders>
            <w:shd w:val="clear" w:color="auto" w:fill="auto"/>
          </w:tcPr>
          <w:p w:rsidR="00BF6ECC" w:rsidRPr="000651F1" w:rsidRDefault="00BF6ECC" w:rsidP="00591DBB">
            <w:pPr>
              <w:pStyle w:val="Tabletext"/>
            </w:pPr>
            <w:r w:rsidRPr="000651F1">
              <w:t xml:space="preserve">The day on which that </w:t>
            </w:r>
            <w:r w:rsidR="00126CFE" w:rsidRPr="00126CFE">
              <w:rPr>
                <w:position w:val="6"/>
                <w:sz w:val="16"/>
              </w:rPr>
              <w:t>*</w:t>
            </w:r>
            <w:r w:rsidRPr="000651F1">
              <w:t>leave ends.</w:t>
            </w:r>
          </w:p>
        </w:tc>
        <w:tc>
          <w:tcPr>
            <w:tcW w:w="1802"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The period:</w:t>
            </w:r>
          </w:p>
          <w:p w:rsidR="00BF6ECC" w:rsidRPr="000651F1" w:rsidRDefault="00BF6ECC" w:rsidP="00C27EE1">
            <w:pPr>
              <w:pStyle w:val="Tablea"/>
            </w:pPr>
            <w:r w:rsidRPr="000651F1">
              <w:t>(a) beginning 7 days after the day on which the care recipient next began receiving residential care from an approved provider; and</w:t>
            </w:r>
          </w:p>
          <w:p w:rsidR="00BF6ECC" w:rsidRPr="000651F1" w:rsidRDefault="00BF6ECC" w:rsidP="00591DBB">
            <w:pPr>
              <w:pStyle w:val="Tablea"/>
            </w:pPr>
            <w:r w:rsidRPr="000651F1">
              <w:t>(b) ending 2 months after that day.</w:t>
            </w:r>
          </w:p>
        </w:tc>
      </w:tr>
      <w:tr w:rsidR="00BF6ECC" w:rsidRPr="000651F1" w:rsidTr="009E76F3">
        <w:trPr>
          <w:cantSplit/>
        </w:trPr>
        <w:tc>
          <w:tcPr>
            <w:tcW w:w="704"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3</w:t>
            </w:r>
          </w:p>
        </w:tc>
        <w:tc>
          <w:tcPr>
            <w:tcW w:w="2473"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Both:</w:t>
            </w:r>
          </w:p>
          <w:p w:rsidR="00BF6ECC" w:rsidRPr="000651F1" w:rsidRDefault="00BF6ECC" w:rsidP="00591DBB">
            <w:pPr>
              <w:pStyle w:val="Tablea"/>
            </w:pPr>
            <w:r w:rsidRPr="000651F1">
              <w:t xml:space="preserve">(a) an approved provider began providing the care recipient with residential care (other than residential care provided as </w:t>
            </w:r>
            <w:r w:rsidR="00126CFE" w:rsidRPr="00126CFE">
              <w:rPr>
                <w:position w:val="6"/>
                <w:sz w:val="16"/>
              </w:rPr>
              <w:t>*</w:t>
            </w:r>
            <w:r w:rsidRPr="000651F1">
              <w:t>respite care) on the day after the end of an in</w:t>
            </w:r>
            <w:r w:rsidR="00126CFE">
              <w:noBreakHyphen/>
            </w:r>
            <w:r w:rsidRPr="000651F1">
              <w:t xml:space="preserve">patient hospital episode (see </w:t>
            </w:r>
            <w:r w:rsidR="00F1052E" w:rsidRPr="000651F1">
              <w:t>subsection (</w:t>
            </w:r>
            <w:r w:rsidRPr="000651F1">
              <w:t>7)); and</w:t>
            </w:r>
          </w:p>
          <w:p w:rsidR="00BF6ECC" w:rsidRPr="000651F1" w:rsidRDefault="00BF6ECC" w:rsidP="00591DBB">
            <w:pPr>
              <w:pStyle w:val="Tablea"/>
            </w:pPr>
            <w:r w:rsidRPr="000651F1">
              <w:t xml:space="preserve">(b) the care recipient was not on </w:t>
            </w:r>
            <w:r w:rsidR="00126CFE" w:rsidRPr="00126CFE">
              <w:rPr>
                <w:position w:val="6"/>
                <w:sz w:val="16"/>
              </w:rPr>
              <w:t>*</w:t>
            </w:r>
            <w:r w:rsidRPr="000651F1">
              <w:t>leave at the time of that attendance.</w:t>
            </w:r>
          </w:p>
        </w:tc>
        <w:tc>
          <w:tcPr>
            <w:tcW w:w="0" w:type="auto"/>
            <w:tcBorders>
              <w:top w:val="single" w:sz="4" w:space="0" w:color="auto"/>
              <w:bottom w:val="single" w:sz="4" w:space="0" w:color="auto"/>
            </w:tcBorders>
            <w:shd w:val="clear" w:color="auto" w:fill="auto"/>
          </w:tcPr>
          <w:p w:rsidR="00BF6ECC" w:rsidRPr="000651F1" w:rsidRDefault="00BF6ECC" w:rsidP="00591DBB">
            <w:pPr>
              <w:pStyle w:val="Tabletext"/>
            </w:pPr>
            <w:r w:rsidRPr="000651F1">
              <w:t>The day that occurs 6 months after the day on which the approved provider began providing care to the care recipient.</w:t>
            </w:r>
          </w:p>
        </w:tc>
        <w:tc>
          <w:tcPr>
            <w:tcW w:w="1802"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The period:</w:t>
            </w:r>
          </w:p>
          <w:p w:rsidR="00BF6ECC" w:rsidRPr="000651F1" w:rsidRDefault="00BF6ECC" w:rsidP="00591DBB">
            <w:pPr>
              <w:pStyle w:val="Tablea"/>
            </w:pPr>
            <w:r w:rsidRPr="000651F1">
              <w:t xml:space="preserve">(a) beginning one month before the </w:t>
            </w:r>
            <w:r w:rsidR="00126CFE" w:rsidRPr="00126CFE">
              <w:rPr>
                <w:position w:val="6"/>
                <w:sz w:val="16"/>
              </w:rPr>
              <w:t>*</w:t>
            </w:r>
            <w:r w:rsidRPr="000651F1">
              <w:t>expiry date for the classification; and</w:t>
            </w:r>
          </w:p>
          <w:p w:rsidR="00BF6ECC" w:rsidRPr="000651F1" w:rsidRDefault="00BF6ECC" w:rsidP="00591DBB">
            <w:pPr>
              <w:pStyle w:val="Tablea"/>
            </w:pPr>
            <w:r w:rsidRPr="000651F1">
              <w:t>(b) ending one month after that date.</w:t>
            </w:r>
          </w:p>
        </w:tc>
      </w:tr>
      <w:tr w:rsidR="00BF6ECC" w:rsidRPr="000651F1" w:rsidTr="009E76F3">
        <w:tc>
          <w:tcPr>
            <w:tcW w:w="704"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4</w:t>
            </w:r>
          </w:p>
        </w:tc>
        <w:tc>
          <w:tcPr>
            <w:tcW w:w="2473"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 xml:space="preserve">The care recipient has taken </w:t>
            </w:r>
            <w:r w:rsidR="00126CFE" w:rsidRPr="00126CFE">
              <w:rPr>
                <w:position w:val="6"/>
                <w:sz w:val="16"/>
              </w:rPr>
              <w:t>*</w:t>
            </w:r>
            <w:r w:rsidRPr="000651F1">
              <w:t>extended hospital leave.</w:t>
            </w:r>
          </w:p>
        </w:tc>
        <w:tc>
          <w:tcPr>
            <w:tcW w:w="0" w:type="auto"/>
            <w:tcBorders>
              <w:top w:val="single" w:sz="4" w:space="0" w:color="auto"/>
              <w:bottom w:val="single" w:sz="4" w:space="0" w:color="auto"/>
            </w:tcBorders>
            <w:shd w:val="clear" w:color="auto" w:fill="auto"/>
          </w:tcPr>
          <w:p w:rsidR="00BF6ECC" w:rsidRPr="000651F1" w:rsidRDefault="00BF6ECC" w:rsidP="00591DBB">
            <w:pPr>
              <w:pStyle w:val="Tabletext"/>
            </w:pPr>
            <w:r w:rsidRPr="000651F1">
              <w:t xml:space="preserve">The day that occurs 6 months after the first day on which an approved provider began providing care to the care recipient after the end of that </w:t>
            </w:r>
            <w:r w:rsidR="00126CFE" w:rsidRPr="00126CFE">
              <w:rPr>
                <w:position w:val="6"/>
                <w:sz w:val="16"/>
              </w:rPr>
              <w:t>*</w:t>
            </w:r>
            <w:r w:rsidRPr="000651F1">
              <w:t>leave.</w:t>
            </w:r>
          </w:p>
        </w:tc>
        <w:tc>
          <w:tcPr>
            <w:tcW w:w="1802"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The period:</w:t>
            </w:r>
          </w:p>
          <w:p w:rsidR="00BF6ECC" w:rsidRPr="000651F1" w:rsidRDefault="00BF6ECC" w:rsidP="00591DBB">
            <w:pPr>
              <w:pStyle w:val="Tablea"/>
            </w:pPr>
            <w:r w:rsidRPr="000651F1">
              <w:t xml:space="preserve">(a) beginning one month before the </w:t>
            </w:r>
            <w:r w:rsidR="00126CFE" w:rsidRPr="00126CFE">
              <w:rPr>
                <w:position w:val="6"/>
                <w:sz w:val="16"/>
              </w:rPr>
              <w:t>*</w:t>
            </w:r>
            <w:r w:rsidRPr="000651F1">
              <w:t>expiry date for the classification; and</w:t>
            </w:r>
          </w:p>
          <w:p w:rsidR="00BF6ECC" w:rsidRPr="000651F1" w:rsidRDefault="00BF6ECC" w:rsidP="00591DBB">
            <w:pPr>
              <w:pStyle w:val="Tablea"/>
            </w:pPr>
            <w:r w:rsidRPr="000651F1">
              <w:t>(b) ending one month after that date.</w:t>
            </w:r>
          </w:p>
        </w:tc>
      </w:tr>
      <w:tr w:rsidR="00BF6ECC" w:rsidRPr="000651F1" w:rsidTr="009E76F3">
        <w:trPr>
          <w:cantSplit/>
        </w:trPr>
        <w:tc>
          <w:tcPr>
            <w:tcW w:w="704"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5</w:t>
            </w:r>
          </w:p>
        </w:tc>
        <w:tc>
          <w:tcPr>
            <w:tcW w:w="2473"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The care recipient’s classification has been renewed under section</w:t>
            </w:r>
            <w:r w:rsidR="00F1052E" w:rsidRPr="000651F1">
              <w:t> </w:t>
            </w:r>
            <w:r w:rsidRPr="000651F1">
              <w:t>27</w:t>
            </w:r>
            <w:r w:rsidR="00126CFE">
              <w:noBreakHyphen/>
            </w:r>
            <w:r w:rsidRPr="000651F1">
              <w:t>5 because the care recipient’s care needs have changed significantly.</w:t>
            </w:r>
          </w:p>
        </w:tc>
        <w:tc>
          <w:tcPr>
            <w:tcW w:w="0" w:type="auto"/>
            <w:tcBorders>
              <w:top w:val="single" w:sz="4" w:space="0" w:color="auto"/>
              <w:bottom w:val="single" w:sz="4" w:space="0" w:color="auto"/>
            </w:tcBorders>
            <w:shd w:val="clear" w:color="auto" w:fill="auto"/>
          </w:tcPr>
          <w:p w:rsidR="00BF6ECC" w:rsidRPr="000651F1" w:rsidRDefault="00BF6ECC" w:rsidP="00591DBB">
            <w:pPr>
              <w:pStyle w:val="Tabletext"/>
            </w:pPr>
            <w:r w:rsidRPr="000651F1">
              <w:t>The day that occurs 6 months after the day on which the renewal took effect.</w:t>
            </w:r>
          </w:p>
        </w:tc>
        <w:tc>
          <w:tcPr>
            <w:tcW w:w="1802" w:type="dxa"/>
            <w:tcBorders>
              <w:top w:val="single" w:sz="4" w:space="0" w:color="auto"/>
              <w:bottom w:val="single" w:sz="4" w:space="0" w:color="auto"/>
            </w:tcBorders>
            <w:shd w:val="clear" w:color="auto" w:fill="auto"/>
          </w:tcPr>
          <w:p w:rsidR="00BF6ECC" w:rsidRPr="000651F1" w:rsidRDefault="00BF6ECC" w:rsidP="00591DBB">
            <w:pPr>
              <w:pStyle w:val="Tabletext"/>
            </w:pPr>
            <w:r w:rsidRPr="000651F1">
              <w:t>The period:</w:t>
            </w:r>
          </w:p>
          <w:p w:rsidR="00BF6ECC" w:rsidRPr="000651F1" w:rsidRDefault="00BF6ECC" w:rsidP="00591DBB">
            <w:pPr>
              <w:pStyle w:val="Tablea"/>
            </w:pPr>
            <w:r w:rsidRPr="000651F1">
              <w:t xml:space="preserve">(a) beginning one month before the </w:t>
            </w:r>
            <w:r w:rsidR="00126CFE" w:rsidRPr="00126CFE">
              <w:rPr>
                <w:position w:val="6"/>
                <w:sz w:val="16"/>
              </w:rPr>
              <w:t>*</w:t>
            </w:r>
            <w:r w:rsidRPr="000651F1">
              <w:t>expiry date for the classification; and</w:t>
            </w:r>
          </w:p>
          <w:p w:rsidR="00BF6ECC" w:rsidRPr="000651F1" w:rsidRDefault="00BF6ECC" w:rsidP="00591DBB">
            <w:pPr>
              <w:pStyle w:val="Tablea"/>
            </w:pPr>
            <w:r w:rsidRPr="000651F1">
              <w:t>(b) ending one month after that date.</w:t>
            </w:r>
          </w:p>
        </w:tc>
      </w:tr>
      <w:tr w:rsidR="00BF6ECC" w:rsidRPr="000651F1" w:rsidTr="009E76F3">
        <w:tc>
          <w:tcPr>
            <w:tcW w:w="704" w:type="dxa"/>
            <w:tcBorders>
              <w:top w:val="single" w:sz="4" w:space="0" w:color="auto"/>
              <w:bottom w:val="single" w:sz="4" w:space="0" w:color="auto"/>
            </w:tcBorders>
            <w:shd w:val="clear" w:color="auto" w:fill="auto"/>
          </w:tcPr>
          <w:p w:rsidR="00BF6ECC" w:rsidRPr="000651F1" w:rsidRDefault="00BF6ECC" w:rsidP="00A646F9">
            <w:pPr>
              <w:pStyle w:val="Tabletext"/>
            </w:pPr>
            <w:r w:rsidRPr="000651F1">
              <w:t>6</w:t>
            </w:r>
          </w:p>
        </w:tc>
        <w:tc>
          <w:tcPr>
            <w:tcW w:w="2473" w:type="dxa"/>
            <w:tcBorders>
              <w:top w:val="single" w:sz="4" w:space="0" w:color="auto"/>
              <w:bottom w:val="single" w:sz="4" w:space="0" w:color="auto"/>
            </w:tcBorders>
            <w:shd w:val="clear" w:color="auto" w:fill="auto"/>
          </w:tcPr>
          <w:p w:rsidR="00BF6ECC" w:rsidRPr="000651F1" w:rsidRDefault="00BF6ECC" w:rsidP="00AE68BF">
            <w:pPr>
              <w:pStyle w:val="Tabletext"/>
              <w:keepNext/>
            </w:pPr>
            <w:r w:rsidRPr="000651F1">
              <w:t>The Secretary has given the approved provider a notice under section</w:t>
            </w:r>
            <w:r w:rsidR="00F1052E" w:rsidRPr="000651F1">
              <w:t> </w:t>
            </w:r>
            <w:r w:rsidRPr="000651F1">
              <w:t>27</w:t>
            </w:r>
            <w:r w:rsidR="00126CFE">
              <w:noBreakHyphen/>
            </w:r>
            <w:r w:rsidRPr="000651F1">
              <w:t>3 requiring a reappraisal of the level of care needed by the care recipient to be made.</w:t>
            </w:r>
          </w:p>
        </w:tc>
        <w:tc>
          <w:tcPr>
            <w:tcW w:w="0" w:type="auto"/>
            <w:tcBorders>
              <w:top w:val="single" w:sz="4" w:space="0" w:color="auto"/>
              <w:bottom w:val="single" w:sz="4" w:space="0" w:color="auto"/>
            </w:tcBorders>
            <w:shd w:val="clear" w:color="auto" w:fill="auto"/>
          </w:tcPr>
          <w:p w:rsidR="00BF6ECC" w:rsidRPr="000651F1" w:rsidRDefault="00BF6ECC" w:rsidP="00AE68BF">
            <w:pPr>
              <w:pStyle w:val="Tabletext"/>
              <w:keepNext/>
            </w:pPr>
            <w:r w:rsidRPr="000651F1">
              <w:t>Either:</w:t>
            </w:r>
          </w:p>
          <w:p w:rsidR="00BF6ECC" w:rsidRPr="000651F1" w:rsidRDefault="00BF6ECC" w:rsidP="00AE68BF">
            <w:pPr>
              <w:pStyle w:val="Tablea"/>
              <w:keepNext/>
            </w:pPr>
            <w:r w:rsidRPr="000651F1">
              <w:t>(a) the day after the last day of the period specified in the notice within which the reappraisal is to be made; or</w:t>
            </w:r>
          </w:p>
          <w:p w:rsidR="00BF6ECC" w:rsidRPr="000651F1" w:rsidRDefault="00BF6ECC" w:rsidP="00AE68BF">
            <w:pPr>
              <w:pStyle w:val="Tablea"/>
              <w:keepNext/>
            </w:pPr>
            <w:r w:rsidRPr="000651F1">
              <w:t>(b) if the reappraisal is received by the Secretary before the end of that period—the date of receipt.</w:t>
            </w:r>
          </w:p>
        </w:tc>
        <w:tc>
          <w:tcPr>
            <w:tcW w:w="1802" w:type="dxa"/>
            <w:tcBorders>
              <w:top w:val="single" w:sz="4" w:space="0" w:color="auto"/>
              <w:bottom w:val="single" w:sz="4" w:space="0" w:color="auto"/>
            </w:tcBorders>
            <w:shd w:val="clear" w:color="auto" w:fill="auto"/>
          </w:tcPr>
          <w:p w:rsidR="00BF6ECC" w:rsidRPr="000651F1" w:rsidRDefault="00BF6ECC" w:rsidP="00AE68BF">
            <w:pPr>
              <w:pStyle w:val="Tabletext"/>
              <w:keepNext/>
            </w:pPr>
            <w:r w:rsidRPr="000651F1">
              <w:t>The period specified in the notice within which the reappraisal is to be made.</w:t>
            </w:r>
          </w:p>
        </w:tc>
      </w:tr>
      <w:tr w:rsidR="008C0957" w:rsidRPr="000651F1" w:rsidTr="009E76F3">
        <w:tc>
          <w:tcPr>
            <w:tcW w:w="704" w:type="dxa"/>
            <w:tcBorders>
              <w:top w:val="single" w:sz="4" w:space="0" w:color="auto"/>
              <w:bottom w:val="single" w:sz="12" w:space="0" w:color="auto"/>
            </w:tcBorders>
            <w:shd w:val="clear" w:color="auto" w:fill="auto"/>
          </w:tcPr>
          <w:p w:rsidR="008C0957" w:rsidRPr="000651F1" w:rsidRDefault="008C0957" w:rsidP="00591DBB">
            <w:pPr>
              <w:pStyle w:val="Tabletext"/>
            </w:pPr>
            <w:r w:rsidRPr="000651F1">
              <w:t>7</w:t>
            </w:r>
          </w:p>
        </w:tc>
        <w:tc>
          <w:tcPr>
            <w:tcW w:w="2473" w:type="dxa"/>
            <w:tcBorders>
              <w:top w:val="single" w:sz="4" w:space="0" w:color="auto"/>
              <w:bottom w:val="single" w:sz="12" w:space="0" w:color="auto"/>
            </w:tcBorders>
            <w:shd w:val="clear" w:color="auto" w:fill="auto"/>
          </w:tcPr>
          <w:p w:rsidR="008C0957" w:rsidRPr="000651F1" w:rsidRDefault="008C0957" w:rsidP="00591DBB">
            <w:pPr>
              <w:pStyle w:val="Tabletext"/>
            </w:pPr>
            <w:r w:rsidRPr="000651F1">
              <w:t xml:space="preserve">The care recipient is being provided with residential care as </w:t>
            </w:r>
            <w:r w:rsidR="00126CFE" w:rsidRPr="00126CFE">
              <w:rPr>
                <w:position w:val="6"/>
                <w:sz w:val="16"/>
              </w:rPr>
              <w:t>*</w:t>
            </w:r>
            <w:r w:rsidRPr="000651F1">
              <w:t>respite care.</w:t>
            </w:r>
          </w:p>
        </w:tc>
        <w:tc>
          <w:tcPr>
            <w:tcW w:w="0" w:type="auto"/>
            <w:tcBorders>
              <w:top w:val="single" w:sz="4" w:space="0" w:color="auto"/>
              <w:bottom w:val="single" w:sz="12" w:space="0" w:color="auto"/>
            </w:tcBorders>
            <w:shd w:val="clear" w:color="auto" w:fill="auto"/>
          </w:tcPr>
          <w:p w:rsidR="008C0957" w:rsidRPr="000651F1" w:rsidRDefault="008C0957" w:rsidP="00591DBB">
            <w:pPr>
              <w:pStyle w:val="Tabletext"/>
            </w:pPr>
            <w:r w:rsidRPr="000651F1">
              <w:t>The day on which the period during which the care recipient was provided with the respite care ends.</w:t>
            </w:r>
          </w:p>
        </w:tc>
        <w:tc>
          <w:tcPr>
            <w:tcW w:w="1802" w:type="dxa"/>
            <w:tcBorders>
              <w:top w:val="single" w:sz="4" w:space="0" w:color="auto"/>
              <w:bottom w:val="single" w:sz="12" w:space="0" w:color="auto"/>
            </w:tcBorders>
            <w:shd w:val="clear" w:color="auto" w:fill="auto"/>
          </w:tcPr>
          <w:p w:rsidR="008C0957" w:rsidRPr="000651F1" w:rsidRDefault="008C0957" w:rsidP="00591DBB">
            <w:pPr>
              <w:pStyle w:val="Tabletext"/>
            </w:pPr>
            <w:r w:rsidRPr="000651F1">
              <w:t>No reappraisal period.</w:t>
            </w:r>
          </w:p>
        </w:tc>
      </w:tr>
    </w:tbl>
    <w:p w:rsidR="00BF6ECC" w:rsidRPr="000651F1" w:rsidRDefault="00BF6ECC" w:rsidP="00BF6ECC">
      <w:pPr>
        <w:pStyle w:val="notetext"/>
      </w:pPr>
      <w:r w:rsidRPr="000651F1">
        <w:t>Note:</w:t>
      </w:r>
      <w:r w:rsidRPr="000651F1">
        <w:tab/>
        <w:t>If a classification has an expiry date but no reappraisal period, the classification cannot be renewed (see subsection</w:t>
      </w:r>
      <w:r w:rsidR="00F1052E" w:rsidRPr="000651F1">
        <w:t> </w:t>
      </w:r>
      <w:r w:rsidRPr="000651F1">
        <w:t>27</w:t>
      </w:r>
      <w:r w:rsidR="00126CFE">
        <w:noBreakHyphen/>
      </w:r>
      <w:r w:rsidRPr="000651F1">
        <w:t>6(1)).</w:t>
      </w:r>
    </w:p>
    <w:p w:rsidR="00BF6ECC" w:rsidRPr="000651F1" w:rsidRDefault="00BF6ECC" w:rsidP="00BF6ECC">
      <w:pPr>
        <w:pStyle w:val="SubsectionHead"/>
      </w:pPr>
      <w:r w:rsidRPr="000651F1">
        <w:t>Reappraisal period deferred if care recipient on leave</w:t>
      </w:r>
    </w:p>
    <w:p w:rsidR="00BF6ECC" w:rsidRPr="000651F1" w:rsidRDefault="00BF6ECC" w:rsidP="00BF6ECC">
      <w:pPr>
        <w:pStyle w:val="subsection"/>
      </w:pPr>
      <w:r w:rsidRPr="000651F1">
        <w:tab/>
        <w:t>(2)</w:t>
      </w:r>
      <w:r w:rsidRPr="000651F1">
        <w:tab/>
        <w:t>If:</w:t>
      </w:r>
    </w:p>
    <w:p w:rsidR="00BF6ECC" w:rsidRPr="000651F1" w:rsidRDefault="00BF6ECC" w:rsidP="00BF6ECC">
      <w:pPr>
        <w:pStyle w:val="paragraph"/>
      </w:pPr>
      <w:r w:rsidRPr="000651F1">
        <w:tab/>
        <w:t>(a)</w:t>
      </w:r>
      <w:r w:rsidRPr="000651F1">
        <w:tab/>
        <w:t xml:space="preserve">the </w:t>
      </w:r>
      <w:r w:rsidR="00126CFE" w:rsidRPr="00126CFE">
        <w:rPr>
          <w:position w:val="6"/>
          <w:sz w:val="16"/>
        </w:rPr>
        <w:t>*</w:t>
      </w:r>
      <w:r w:rsidRPr="000651F1">
        <w:t>expiry date for the classification occurs:</w:t>
      </w:r>
    </w:p>
    <w:p w:rsidR="00BF6ECC" w:rsidRPr="000651F1" w:rsidRDefault="00BF6ECC" w:rsidP="00BF6ECC">
      <w:pPr>
        <w:pStyle w:val="paragraphsub"/>
      </w:pPr>
      <w:r w:rsidRPr="000651F1">
        <w:tab/>
        <w:t>(i)</w:t>
      </w:r>
      <w:r w:rsidRPr="000651F1">
        <w:tab/>
        <w:t xml:space="preserve">while the care recipient is on </w:t>
      </w:r>
      <w:r w:rsidR="00126CFE" w:rsidRPr="00126CFE">
        <w:rPr>
          <w:position w:val="6"/>
          <w:sz w:val="16"/>
        </w:rPr>
        <w:t>*</w:t>
      </w:r>
      <w:r w:rsidRPr="000651F1">
        <w:t xml:space="preserve">leave (other than </w:t>
      </w:r>
      <w:r w:rsidR="00126CFE" w:rsidRPr="00126CFE">
        <w:rPr>
          <w:position w:val="6"/>
          <w:sz w:val="16"/>
        </w:rPr>
        <w:t>*</w:t>
      </w:r>
      <w:r w:rsidRPr="000651F1">
        <w:t>extended hospital leave) from a residential care service; or</w:t>
      </w:r>
    </w:p>
    <w:p w:rsidR="00BF6ECC" w:rsidRPr="000651F1" w:rsidRDefault="00BF6ECC" w:rsidP="00BF6ECC">
      <w:pPr>
        <w:pStyle w:val="paragraphsub"/>
      </w:pPr>
      <w:r w:rsidRPr="000651F1">
        <w:tab/>
        <w:t>(ii)</w:t>
      </w:r>
      <w:r w:rsidRPr="000651F1">
        <w:tab/>
        <w:t>within one month after the residential care service began providing residential care to the care recipient after that leave ended; and</w:t>
      </w:r>
    </w:p>
    <w:p w:rsidR="00BF6ECC" w:rsidRPr="000651F1" w:rsidRDefault="00BF6ECC" w:rsidP="005B360D">
      <w:pPr>
        <w:pStyle w:val="paragraph"/>
      </w:pPr>
      <w:r w:rsidRPr="000651F1">
        <w:tab/>
        <w:t>(b)</w:t>
      </w:r>
      <w:r w:rsidRPr="000651F1">
        <w:tab/>
        <w:t xml:space="preserve">the classification does not have that expiry date because of </w:t>
      </w:r>
      <w:r w:rsidR="00642DAE" w:rsidRPr="000651F1">
        <w:t>item 6</w:t>
      </w:r>
      <w:r w:rsidRPr="000651F1">
        <w:t xml:space="preserve"> of the table in </w:t>
      </w:r>
      <w:r w:rsidR="00F1052E" w:rsidRPr="000651F1">
        <w:t>subsection (</w:t>
      </w:r>
      <w:r w:rsidRPr="000651F1">
        <w:t>1);</w:t>
      </w:r>
    </w:p>
    <w:p w:rsidR="00BF6ECC" w:rsidRPr="000651F1" w:rsidRDefault="00BF6ECC" w:rsidP="00BF6ECC">
      <w:pPr>
        <w:pStyle w:val="subsection2"/>
      </w:pPr>
      <w:r w:rsidRPr="000651F1">
        <w:t xml:space="preserve">then, despite </w:t>
      </w:r>
      <w:r w:rsidR="00F1052E" w:rsidRPr="000651F1">
        <w:t>subsection (</w:t>
      </w:r>
      <w:r w:rsidRPr="000651F1">
        <w:t>1), the reappraisal period for the classification is the period of 2 months beginning on the day on which the residential care service began providing residential care to the care recipient after that leave ended.</w:t>
      </w:r>
    </w:p>
    <w:p w:rsidR="00BF6ECC" w:rsidRPr="000651F1" w:rsidRDefault="00BF6ECC" w:rsidP="00BF6ECC">
      <w:pPr>
        <w:pStyle w:val="SubsectionHead"/>
      </w:pPr>
      <w:r w:rsidRPr="000651F1">
        <w:t>If more than one expiry date applies</w:t>
      </w:r>
    </w:p>
    <w:p w:rsidR="00BF6ECC" w:rsidRPr="000651F1" w:rsidRDefault="00BF6ECC" w:rsidP="00BF6ECC">
      <w:pPr>
        <w:pStyle w:val="subsection"/>
      </w:pPr>
      <w:r w:rsidRPr="000651F1">
        <w:tab/>
        <w:t>(3)</w:t>
      </w:r>
      <w:r w:rsidRPr="000651F1">
        <w:tab/>
        <w:t>If:</w:t>
      </w:r>
    </w:p>
    <w:p w:rsidR="00BF6ECC" w:rsidRPr="000651F1" w:rsidRDefault="00BF6ECC" w:rsidP="00BF6ECC">
      <w:pPr>
        <w:pStyle w:val="paragraph"/>
      </w:pPr>
      <w:r w:rsidRPr="000651F1">
        <w:tab/>
        <w:t>(a)</w:t>
      </w:r>
      <w:r w:rsidRPr="000651F1">
        <w:tab/>
        <w:t xml:space="preserve">a classification has an </w:t>
      </w:r>
      <w:r w:rsidR="00126CFE" w:rsidRPr="00126CFE">
        <w:rPr>
          <w:position w:val="6"/>
          <w:sz w:val="16"/>
        </w:rPr>
        <w:t>*</w:t>
      </w:r>
      <w:r w:rsidRPr="000651F1">
        <w:t xml:space="preserve">expiry date (the </w:t>
      </w:r>
      <w:r w:rsidRPr="000651F1">
        <w:rPr>
          <w:b/>
          <w:i/>
        </w:rPr>
        <w:t>first expiry date</w:t>
      </w:r>
      <w:r w:rsidRPr="000651F1">
        <w:t xml:space="preserve">) because a particular circumstance specified in the table in </w:t>
      </w:r>
      <w:r w:rsidR="00F1052E" w:rsidRPr="000651F1">
        <w:t>subsection (</w:t>
      </w:r>
      <w:r w:rsidRPr="000651F1">
        <w:t>1) applies in relation to the care recipient; and</w:t>
      </w:r>
    </w:p>
    <w:p w:rsidR="00BF6ECC" w:rsidRPr="000651F1" w:rsidRDefault="00BF6ECC" w:rsidP="00BF6ECC">
      <w:pPr>
        <w:pStyle w:val="paragraph"/>
      </w:pPr>
      <w:r w:rsidRPr="000651F1">
        <w:tab/>
        <w:t>(b)</w:t>
      </w:r>
      <w:r w:rsidRPr="000651F1">
        <w:tab/>
        <w:t>another circumstance specified in that table starts to apply in relation to the care recipient before the first expiry date;</w:t>
      </w:r>
    </w:p>
    <w:p w:rsidR="00BF6ECC" w:rsidRPr="000651F1" w:rsidRDefault="00BF6ECC" w:rsidP="00BF6ECC">
      <w:pPr>
        <w:pStyle w:val="subsection2"/>
      </w:pPr>
      <w:r w:rsidRPr="000651F1">
        <w:t xml:space="preserve">then, subject to </w:t>
      </w:r>
      <w:r w:rsidR="00F1052E" w:rsidRPr="000651F1">
        <w:t>subsection (</w:t>
      </w:r>
      <w:r w:rsidRPr="000651F1">
        <w:t>4):</w:t>
      </w:r>
    </w:p>
    <w:p w:rsidR="00BF6ECC" w:rsidRPr="000651F1" w:rsidRDefault="00BF6ECC" w:rsidP="00BF6ECC">
      <w:pPr>
        <w:pStyle w:val="paragraph"/>
      </w:pPr>
      <w:r w:rsidRPr="000651F1">
        <w:tab/>
        <w:t>(c)</w:t>
      </w:r>
      <w:r w:rsidRPr="000651F1">
        <w:tab/>
        <w:t>the first expiry date ceases to apply in relation to the classification; and</w:t>
      </w:r>
    </w:p>
    <w:p w:rsidR="00BF6ECC" w:rsidRPr="000651F1" w:rsidRDefault="00BF6ECC" w:rsidP="00BF6ECC">
      <w:pPr>
        <w:pStyle w:val="paragraph"/>
      </w:pPr>
      <w:r w:rsidRPr="000651F1">
        <w:tab/>
        <w:t>(d)</w:t>
      </w:r>
      <w:r w:rsidRPr="000651F1">
        <w:tab/>
        <w:t>the expiry date for the other circumstance applies in relation to the classification.</w:t>
      </w:r>
    </w:p>
    <w:p w:rsidR="00BF6ECC" w:rsidRPr="000651F1" w:rsidRDefault="00BF6ECC" w:rsidP="00BF6ECC">
      <w:pPr>
        <w:pStyle w:val="subsection"/>
      </w:pPr>
      <w:r w:rsidRPr="000651F1">
        <w:tab/>
        <w:t>(4)</w:t>
      </w:r>
      <w:r w:rsidRPr="000651F1">
        <w:tab/>
        <w:t xml:space="preserve">If the other circumstance is that specified in </w:t>
      </w:r>
      <w:r w:rsidR="00642DAE" w:rsidRPr="000651F1">
        <w:t>item 6</w:t>
      </w:r>
      <w:r w:rsidRPr="000651F1">
        <w:t xml:space="preserve"> of the table:</w:t>
      </w:r>
    </w:p>
    <w:p w:rsidR="00BF6ECC" w:rsidRPr="000651F1" w:rsidRDefault="00BF6ECC" w:rsidP="00BF6ECC">
      <w:pPr>
        <w:pStyle w:val="paragraph"/>
      </w:pPr>
      <w:r w:rsidRPr="000651F1">
        <w:tab/>
        <w:t>(a)</w:t>
      </w:r>
      <w:r w:rsidRPr="000651F1">
        <w:tab/>
        <w:t>the first expiry date continues to apply in relation to the classification, unless the relevant notice under section</w:t>
      </w:r>
      <w:r w:rsidR="00F1052E" w:rsidRPr="000651F1">
        <w:t> </w:t>
      </w:r>
      <w:r w:rsidRPr="000651F1">
        <w:t>27</w:t>
      </w:r>
      <w:r w:rsidR="00126CFE">
        <w:noBreakHyphen/>
      </w:r>
      <w:r w:rsidRPr="000651F1">
        <w:t>3 is given before the start of the reappraisal period for the first expiry date; and</w:t>
      </w:r>
    </w:p>
    <w:p w:rsidR="00BF6ECC" w:rsidRPr="000651F1" w:rsidRDefault="00BF6ECC" w:rsidP="00BF6ECC">
      <w:pPr>
        <w:pStyle w:val="paragraph"/>
      </w:pPr>
      <w:r w:rsidRPr="000651F1">
        <w:tab/>
        <w:t>(b)</w:t>
      </w:r>
      <w:r w:rsidRPr="000651F1">
        <w:tab/>
        <w:t xml:space="preserve">the </w:t>
      </w:r>
      <w:r w:rsidR="00126CFE" w:rsidRPr="00126CFE">
        <w:rPr>
          <w:position w:val="6"/>
          <w:sz w:val="16"/>
        </w:rPr>
        <w:t>*</w:t>
      </w:r>
      <w:r w:rsidRPr="000651F1">
        <w:t xml:space="preserve">expiry date for the circumstance specified in </w:t>
      </w:r>
      <w:r w:rsidR="00642DAE" w:rsidRPr="000651F1">
        <w:t>item 6</w:t>
      </w:r>
      <w:r w:rsidRPr="000651F1">
        <w:t xml:space="preserve"> of the table does not apply.</w:t>
      </w:r>
    </w:p>
    <w:p w:rsidR="00BF6ECC" w:rsidRPr="000651F1" w:rsidRDefault="00BF6ECC" w:rsidP="00BF6ECC">
      <w:pPr>
        <w:pStyle w:val="SubsectionHead"/>
      </w:pPr>
      <w:r w:rsidRPr="000651F1">
        <w:t>If reappraisal made at initiative of approved provider before expiry date</w:t>
      </w:r>
    </w:p>
    <w:p w:rsidR="00BF6ECC" w:rsidRPr="000651F1" w:rsidRDefault="00BF6ECC" w:rsidP="00BF6ECC">
      <w:pPr>
        <w:pStyle w:val="subsection"/>
      </w:pPr>
      <w:r w:rsidRPr="000651F1">
        <w:tab/>
        <w:t>(5)</w:t>
      </w:r>
      <w:r w:rsidRPr="000651F1">
        <w:tab/>
        <w:t>If:</w:t>
      </w:r>
    </w:p>
    <w:p w:rsidR="00BF6ECC" w:rsidRPr="000651F1" w:rsidRDefault="00BF6ECC" w:rsidP="00BF6ECC">
      <w:pPr>
        <w:pStyle w:val="paragraph"/>
      </w:pPr>
      <w:r w:rsidRPr="000651F1">
        <w:tab/>
        <w:t>(a)</w:t>
      </w:r>
      <w:r w:rsidRPr="000651F1">
        <w:tab/>
        <w:t xml:space="preserve">a classification has an </w:t>
      </w:r>
      <w:r w:rsidR="00126CFE" w:rsidRPr="00126CFE">
        <w:rPr>
          <w:position w:val="6"/>
          <w:sz w:val="16"/>
        </w:rPr>
        <w:t>*</w:t>
      </w:r>
      <w:r w:rsidRPr="000651F1">
        <w:t xml:space="preserve">expiry date because a particular circumstance specified in the table in </w:t>
      </w:r>
      <w:r w:rsidR="00F1052E" w:rsidRPr="000651F1">
        <w:t>subsection (</w:t>
      </w:r>
      <w:r w:rsidRPr="000651F1">
        <w:t>1) applies in relation to the care recipient; and</w:t>
      </w:r>
    </w:p>
    <w:p w:rsidR="00BF6ECC" w:rsidRPr="000651F1" w:rsidRDefault="00BF6ECC" w:rsidP="00B304C4">
      <w:pPr>
        <w:pStyle w:val="paragraph"/>
        <w:keepNext/>
        <w:keepLines/>
      </w:pPr>
      <w:r w:rsidRPr="000651F1">
        <w:tab/>
        <w:t>(b)</w:t>
      </w:r>
      <w:r w:rsidRPr="000651F1">
        <w:tab/>
        <w:t>before the start of the reappraisal period for that expiry date, the Secretary receives a reappraisal of the level of care needed by the care recipient made under section</w:t>
      </w:r>
      <w:r w:rsidR="00F1052E" w:rsidRPr="000651F1">
        <w:t> </w:t>
      </w:r>
      <w:r w:rsidRPr="000651F1">
        <w:t>27</w:t>
      </w:r>
      <w:r w:rsidR="00126CFE">
        <w:noBreakHyphen/>
      </w:r>
      <w:r w:rsidRPr="000651F1">
        <w:t>4;</w:t>
      </w:r>
    </w:p>
    <w:p w:rsidR="00BF6ECC" w:rsidRPr="000651F1" w:rsidRDefault="00BF6ECC" w:rsidP="00BF6ECC">
      <w:pPr>
        <w:pStyle w:val="subsection2"/>
      </w:pPr>
      <w:r w:rsidRPr="000651F1">
        <w:t>that expiry date ceases to apply in relation to the classification.</w:t>
      </w:r>
    </w:p>
    <w:p w:rsidR="00BF6ECC" w:rsidRPr="000651F1" w:rsidRDefault="00BF6ECC" w:rsidP="00BF6ECC">
      <w:pPr>
        <w:pStyle w:val="SubsectionHead"/>
      </w:pPr>
      <w:r w:rsidRPr="000651F1">
        <w:t>Classification Principles may specify different expiry date or reappraisal period</w:t>
      </w:r>
    </w:p>
    <w:p w:rsidR="00BF6ECC" w:rsidRPr="000651F1" w:rsidRDefault="00BF6ECC" w:rsidP="00BF6ECC">
      <w:pPr>
        <w:pStyle w:val="subsection"/>
      </w:pPr>
      <w:r w:rsidRPr="000651F1">
        <w:tab/>
        <w:t>(6)</w:t>
      </w:r>
      <w:r w:rsidRPr="000651F1">
        <w:tab/>
        <w:t>The Classification Principles may specify that:</w:t>
      </w:r>
    </w:p>
    <w:p w:rsidR="00BF6ECC" w:rsidRPr="000651F1" w:rsidRDefault="00BF6ECC" w:rsidP="00BF6ECC">
      <w:pPr>
        <w:pStyle w:val="paragraph"/>
      </w:pPr>
      <w:r w:rsidRPr="000651F1">
        <w:tab/>
        <w:t>(a)</w:t>
      </w:r>
      <w:r w:rsidRPr="000651F1">
        <w:tab/>
        <w:t xml:space="preserve">a different </w:t>
      </w:r>
      <w:r w:rsidR="00126CFE" w:rsidRPr="00126CFE">
        <w:rPr>
          <w:position w:val="6"/>
          <w:sz w:val="16"/>
        </w:rPr>
        <w:t>*</w:t>
      </w:r>
      <w:r w:rsidRPr="000651F1">
        <w:t>expiry date applies in relation to a classification to that provided for under this section; or</w:t>
      </w:r>
    </w:p>
    <w:p w:rsidR="00BF6ECC" w:rsidRPr="000651F1" w:rsidRDefault="00BF6ECC" w:rsidP="00BF6ECC">
      <w:pPr>
        <w:pStyle w:val="paragraph"/>
      </w:pPr>
      <w:r w:rsidRPr="000651F1">
        <w:tab/>
        <w:t>(b)</w:t>
      </w:r>
      <w:r w:rsidRPr="000651F1">
        <w:tab/>
        <w:t>a different reappraisal period applies in respect of an expiry date to that provided for under this section.</w:t>
      </w:r>
    </w:p>
    <w:p w:rsidR="00BF6ECC" w:rsidRPr="000651F1" w:rsidRDefault="00BF6ECC" w:rsidP="00BF6ECC">
      <w:pPr>
        <w:pStyle w:val="SubsectionHead"/>
      </w:pPr>
      <w:r w:rsidRPr="000651F1">
        <w:t xml:space="preserve">Meaning of </w:t>
      </w:r>
      <w:r w:rsidRPr="000651F1">
        <w:rPr>
          <w:b/>
        </w:rPr>
        <w:t>in</w:t>
      </w:r>
      <w:r w:rsidR="00126CFE">
        <w:rPr>
          <w:b/>
        </w:rPr>
        <w:noBreakHyphen/>
      </w:r>
      <w:r w:rsidRPr="000651F1">
        <w:rPr>
          <w:b/>
        </w:rPr>
        <w:t>patient hospital episode</w:t>
      </w:r>
    </w:p>
    <w:p w:rsidR="00BF6ECC" w:rsidRPr="000651F1" w:rsidRDefault="00BF6ECC" w:rsidP="00BF6ECC">
      <w:pPr>
        <w:pStyle w:val="subsection"/>
      </w:pPr>
      <w:r w:rsidRPr="000651F1">
        <w:tab/>
        <w:t>(7)</w:t>
      </w:r>
      <w:r w:rsidRPr="000651F1">
        <w:tab/>
        <w:t xml:space="preserve">In this section, </w:t>
      </w:r>
      <w:r w:rsidRPr="000651F1">
        <w:rPr>
          <w:b/>
          <w:i/>
        </w:rPr>
        <w:t>in</w:t>
      </w:r>
      <w:r w:rsidR="00126CFE">
        <w:rPr>
          <w:b/>
          <w:i/>
        </w:rPr>
        <w:noBreakHyphen/>
      </w:r>
      <w:r w:rsidRPr="000651F1">
        <w:rPr>
          <w:b/>
          <w:i/>
        </w:rPr>
        <w:t>patient hospital episode</w:t>
      </w:r>
      <w:r w:rsidRPr="000651F1">
        <w:t>, in relation to a care recipient, means a continuous period during which the care recipient:</w:t>
      </w:r>
    </w:p>
    <w:p w:rsidR="00BF6ECC" w:rsidRPr="000651F1" w:rsidRDefault="00BF6ECC" w:rsidP="00BF6ECC">
      <w:pPr>
        <w:pStyle w:val="paragraph"/>
      </w:pPr>
      <w:r w:rsidRPr="000651F1">
        <w:tab/>
        <w:t>(a)</w:t>
      </w:r>
      <w:r w:rsidRPr="000651F1">
        <w:tab/>
        <w:t>is an in</w:t>
      </w:r>
      <w:r w:rsidR="00126CFE">
        <w:noBreakHyphen/>
      </w:r>
      <w:r w:rsidRPr="000651F1">
        <w:t>patient of a hospital; and</w:t>
      </w:r>
    </w:p>
    <w:p w:rsidR="00BF6ECC" w:rsidRPr="000651F1" w:rsidRDefault="00BF6ECC" w:rsidP="00BF6ECC">
      <w:pPr>
        <w:pStyle w:val="paragraph"/>
      </w:pPr>
      <w:r w:rsidRPr="000651F1">
        <w:tab/>
        <w:t>(b)</w:t>
      </w:r>
      <w:r w:rsidRPr="000651F1">
        <w:tab/>
        <w:t>is provided with medical or related care or services.</w:t>
      </w:r>
    </w:p>
    <w:p w:rsidR="00BF6ECC" w:rsidRPr="000651F1" w:rsidRDefault="00BF6ECC" w:rsidP="00BF6ECC">
      <w:pPr>
        <w:pStyle w:val="ActHead5"/>
      </w:pPr>
      <w:bookmarkStart w:id="180" w:name="_Toc149827832"/>
      <w:r w:rsidRPr="000651F1">
        <w:rPr>
          <w:rStyle w:val="CharSectno"/>
        </w:rPr>
        <w:t>27</w:t>
      </w:r>
      <w:r w:rsidR="00126CFE">
        <w:rPr>
          <w:rStyle w:val="CharSectno"/>
        </w:rPr>
        <w:noBreakHyphen/>
      </w:r>
      <w:r w:rsidRPr="000651F1">
        <w:rPr>
          <w:rStyle w:val="CharSectno"/>
        </w:rPr>
        <w:t>3</w:t>
      </w:r>
      <w:r w:rsidRPr="000651F1">
        <w:t xml:space="preserve">  Reappraisal required by Secretary</w:t>
      </w:r>
      <w:bookmarkEnd w:id="180"/>
    </w:p>
    <w:p w:rsidR="00595927" w:rsidRPr="000651F1" w:rsidRDefault="00595927" w:rsidP="009B7B48">
      <w:pPr>
        <w:pStyle w:val="SubsectionHead"/>
      </w:pPr>
      <w:r w:rsidRPr="000651F1">
        <w:t>False, misleading or inaccurate information</w:t>
      </w:r>
    </w:p>
    <w:p w:rsidR="00BF6ECC" w:rsidRPr="000651F1" w:rsidRDefault="00BF6ECC" w:rsidP="00BF6ECC">
      <w:pPr>
        <w:pStyle w:val="subsection"/>
      </w:pPr>
      <w:r w:rsidRPr="000651F1">
        <w:tab/>
        <w:t>(1)</w:t>
      </w:r>
      <w:r w:rsidRPr="000651F1">
        <w:tab/>
        <w:t>If:</w:t>
      </w:r>
    </w:p>
    <w:p w:rsidR="00BF6ECC" w:rsidRPr="000651F1" w:rsidRDefault="00BF6ECC" w:rsidP="00BF6ECC">
      <w:pPr>
        <w:pStyle w:val="paragraph"/>
      </w:pPr>
      <w:r w:rsidRPr="000651F1">
        <w:tab/>
        <w:t>(a)</w:t>
      </w:r>
      <w:r w:rsidRPr="000651F1">
        <w:tab/>
        <w:t xml:space="preserve">the Secretary is satisfied that an approved provider, or a person acting on an approved provider’s behalf, gave false, misleading or inaccurate information in </w:t>
      </w:r>
      <w:r w:rsidR="004E1CB8" w:rsidRPr="000651F1">
        <w:t>an appraisal or reappraisal connected with a classification</w:t>
      </w:r>
      <w:r w:rsidRPr="000651F1">
        <w:t xml:space="preserve"> reviewed under subsection</w:t>
      </w:r>
      <w:r w:rsidR="00F1052E" w:rsidRPr="000651F1">
        <w:t> </w:t>
      </w:r>
      <w:r w:rsidRPr="000651F1">
        <w:t>29</w:t>
      </w:r>
      <w:r w:rsidR="00126CFE">
        <w:noBreakHyphen/>
      </w:r>
      <w:r w:rsidRPr="000651F1">
        <w:t>1(3); and</w:t>
      </w:r>
    </w:p>
    <w:p w:rsidR="00BF6ECC" w:rsidRPr="000651F1" w:rsidRDefault="00BF6ECC" w:rsidP="00BF6ECC">
      <w:pPr>
        <w:pStyle w:val="paragraph"/>
      </w:pPr>
      <w:r w:rsidRPr="000651F1">
        <w:tab/>
        <w:t>(b)</w:t>
      </w:r>
      <w:r w:rsidRPr="000651F1">
        <w:tab/>
        <w:t xml:space="preserve">the </w:t>
      </w:r>
      <w:r w:rsidR="004E1CB8" w:rsidRPr="000651F1">
        <w:t>classification was</w:t>
      </w:r>
      <w:r w:rsidRPr="000651F1">
        <w:t xml:space="preserve"> changed under section</w:t>
      </w:r>
      <w:r w:rsidR="00F1052E" w:rsidRPr="000651F1">
        <w:t> </w:t>
      </w:r>
      <w:r w:rsidRPr="000651F1">
        <w:t>29</w:t>
      </w:r>
      <w:r w:rsidR="00126CFE">
        <w:noBreakHyphen/>
      </w:r>
      <w:r w:rsidRPr="000651F1">
        <w:t>1;</w:t>
      </w:r>
    </w:p>
    <w:p w:rsidR="00BF6ECC" w:rsidRPr="000651F1" w:rsidRDefault="00BF6ECC" w:rsidP="00B304C4">
      <w:pPr>
        <w:pStyle w:val="subsection2"/>
        <w:keepNext/>
        <w:keepLines/>
      </w:pPr>
      <w:r w:rsidRPr="000651F1">
        <w:t>the Secretary may give the approved provider a written notice requiring a reappraisal to be made of the level of care needed by one or more care recipients to whom the approved provider provides care.</w:t>
      </w:r>
    </w:p>
    <w:p w:rsidR="00595927" w:rsidRPr="000651F1" w:rsidRDefault="00595927" w:rsidP="00205B0C">
      <w:pPr>
        <w:pStyle w:val="notetext"/>
      </w:pPr>
      <w:r w:rsidRPr="000651F1">
        <w:t>Note:</w:t>
      </w:r>
      <w:r w:rsidRPr="000651F1">
        <w:tab/>
        <w:t>See also section</w:t>
      </w:r>
      <w:r w:rsidR="00F1052E" w:rsidRPr="000651F1">
        <w:t> </w:t>
      </w:r>
      <w:r w:rsidRPr="000651F1">
        <w:t>25</w:t>
      </w:r>
      <w:r w:rsidR="00126CFE">
        <w:noBreakHyphen/>
      </w:r>
      <w:r w:rsidRPr="000651F1">
        <w:t xml:space="preserve">4 (suspending approved providers from making appraisals and reappraisals) and </w:t>
      </w:r>
      <w:r w:rsidR="00EE6245" w:rsidRPr="000651F1">
        <w:t>Division 2</w:t>
      </w:r>
      <w:r w:rsidRPr="000651F1">
        <w:t>9A (civil penalty for incorrect classifications).</w:t>
      </w:r>
    </w:p>
    <w:p w:rsidR="00BF6ECC" w:rsidRPr="000651F1" w:rsidRDefault="00BF6ECC" w:rsidP="00BF6ECC">
      <w:pPr>
        <w:pStyle w:val="subsection"/>
      </w:pPr>
      <w:r w:rsidRPr="000651F1">
        <w:tab/>
        <w:t>(3)</w:t>
      </w:r>
      <w:r w:rsidRPr="000651F1">
        <w:tab/>
        <w:t>The notice must specify a period for each care recipient within which the reappraisal of the level of care needed by the care recipient is to be made.</w:t>
      </w:r>
    </w:p>
    <w:p w:rsidR="00595927" w:rsidRPr="000651F1" w:rsidRDefault="00595927" w:rsidP="00595927">
      <w:pPr>
        <w:pStyle w:val="SubsectionHead"/>
      </w:pPr>
      <w:r w:rsidRPr="000651F1">
        <w:t>Significant decrease in care needs</w:t>
      </w:r>
    </w:p>
    <w:p w:rsidR="00595927" w:rsidRPr="000651F1" w:rsidRDefault="00595927" w:rsidP="00595927">
      <w:pPr>
        <w:pStyle w:val="subsection"/>
      </w:pPr>
      <w:r w:rsidRPr="000651F1">
        <w:tab/>
        <w:t>(3A)</w:t>
      </w:r>
      <w:r w:rsidRPr="000651F1">
        <w:tab/>
        <w:t>The Secretary may give an approved provider a written notice requiring a reappraisal to be made of the level of care needed by a care recipient if:</w:t>
      </w:r>
    </w:p>
    <w:p w:rsidR="00595927" w:rsidRPr="000651F1" w:rsidRDefault="00595927" w:rsidP="00595927">
      <w:pPr>
        <w:pStyle w:val="paragraph"/>
      </w:pPr>
      <w:r w:rsidRPr="000651F1">
        <w:tab/>
        <w:t>(a)</w:t>
      </w:r>
      <w:r w:rsidRPr="000651F1">
        <w:tab/>
        <w:t>the approved provider provides care to the care recipient; and</w:t>
      </w:r>
    </w:p>
    <w:p w:rsidR="00595927" w:rsidRPr="000651F1" w:rsidRDefault="00595927" w:rsidP="00595927">
      <w:pPr>
        <w:pStyle w:val="paragraph"/>
      </w:pPr>
      <w:r w:rsidRPr="000651F1">
        <w:tab/>
        <w:t>(b)</w:t>
      </w:r>
      <w:r w:rsidRPr="000651F1">
        <w:tab/>
        <w:t>the Secretary reasonably suspects that the care needs of the care recipient have decreased significantly since the last appraisal under section</w:t>
      </w:r>
      <w:r w:rsidR="00F1052E" w:rsidRPr="000651F1">
        <w:t> </w:t>
      </w:r>
      <w:r w:rsidRPr="000651F1">
        <w:t>25</w:t>
      </w:r>
      <w:r w:rsidR="00126CFE">
        <w:noBreakHyphen/>
      </w:r>
      <w:r w:rsidRPr="000651F1">
        <w:t>3, or reappraisal under section</w:t>
      </w:r>
      <w:r w:rsidR="00F1052E" w:rsidRPr="000651F1">
        <w:t> </w:t>
      </w:r>
      <w:r w:rsidRPr="000651F1">
        <w:t>27</w:t>
      </w:r>
      <w:r w:rsidR="00126CFE">
        <w:noBreakHyphen/>
      </w:r>
      <w:r w:rsidRPr="000651F1">
        <w:t>4, of the level of care needed by the care recipient.</w:t>
      </w:r>
    </w:p>
    <w:p w:rsidR="00595927" w:rsidRPr="000651F1" w:rsidRDefault="00595927" w:rsidP="00595927">
      <w:pPr>
        <w:pStyle w:val="subsection"/>
      </w:pPr>
      <w:r w:rsidRPr="000651F1">
        <w:tab/>
        <w:t>(3B)</w:t>
      </w:r>
      <w:r w:rsidRPr="000651F1">
        <w:tab/>
        <w:t>The Classification Principles may specify the circumstances in which the care needs of a care recipient are taken to decrease significantly.</w:t>
      </w:r>
    </w:p>
    <w:p w:rsidR="00595927" w:rsidRPr="000651F1" w:rsidRDefault="00595927" w:rsidP="00595927">
      <w:pPr>
        <w:pStyle w:val="subsection"/>
      </w:pPr>
      <w:r w:rsidRPr="000651F1">
        <w:tab/>
        <w:t>(3C)</w:t>
      </w:r>
      <w:r w:rsidRPr="000651F1">
        <w:tab/>
        <w:t>The notice must specify a period within which the reappraisal is to be made.</w:t>
      </w:r>
    </w:p>
    <w:p w:rsidR="00595927" w:rsidRPr="000651F1" w:rsidRDefault="00595927" w:rsidP="00205B0C">
      <w:pPr>
        <w:pStyle w:val="SubsectionHead"/>
      </w:pPr>
      <w:r w:rsidRPr="000651F1">
        <w:t>Varying or revoking notice</w:t>
      </w:r>
    </w:p>
    <w:p w:rsidR="00BF6ECC" w:rsidRPr="000651F1" w:rsidRDefault="00BF6ECC" w:rsidP="00BF6ECC">
      <w:pPr>
        <w:pStyle w:val="subsection"/>
      </w:pPr>
      <w:r w:rsidRPr="000651F1">
        <w:tab/>
        <w:t>(4)</w:t>
      </w:r>
      <w:r w:rsidRPr="000651F1">
        <w:tab/>
        <w:t xml:space="preserve">The Secretary may, at his or her own initiative or on application from the approved provider, give the approved provider a notice varying or revoking a notice under </w:t>
      </w:r>
      <w:r w:rsidR="00F1052E" w:rsidRPr="000651F1">
        <w:t>subsection (</w:t>
      </w:r>
      <w:r w:rsidRPr="000651F1">
        <w:t>1)</w:t>
      </w:r>
      <w:r w:rsidR="00595927" w:rsidRPr="000651F1">
        <w:t xml:space="preserve"> or (3A)</w:t>
      </w:r>
      <w:r w:rsidRPr="000651F1">
        <w:t>. The Secretary may vary a notice more than once.</w:t>
      </w:r>
    </w:p>
    <w:p w:rsidR="00595927" w:rsidRPr="000651F1" w:rsidRDefault="00595927" w:rsidP="00205B0C">
      <w:pPr>
        <w:pStyle w:val="SubsectionHead"/>
      </w:pPr>
      <w:r w:rsidRPr="000651F1">
        <w:t>Authorised reappraisers</w:t>
      </w:r>
    </w:p>
    <w:p w:rsidR="00BF6ECC" w:rsidRPr="000651F1" w:rsidRDefault="00BF6ECC" w:rsidP="00BF6ECC">
      <w:pPr>
        <w:pStyle w:val="subsection"/>
      </w:pPr>
      <w:r w:rsidRPr="000651F1">
        <w:tab/>
        <w:t>(5)</w:t>
      </w:r>
      <w:r w:rsidRPr="000651F1">
        <w:tab/>
        <w:t xml:space="preserve">The Secretary may, in writing, authorise a person or persons (other than the approved provider) to make the reappraisals required by the notice under </w:t>
      </w:r>
      <w:r w:rsidR="00F1052E" w:rsidRPr="000651F1">
        <w:t>subsection (</w:t>
      </w:r>
      <w:r w:rsidRPr="000651F1">
        <w:t>1)</w:t>
      </w:r>
      <w:r w:rsidR="00595927" w:rsidRPr="000651F1">
        <w:t xml:space="preserve"> or (3A)</w:t>
      </w:r>
      <w:r w:rsidRPr="000651F1">
        <w:t>.</w:t>
      </w:r>
    </w:p>
    <w:p w:rsidR="00BF6ECC" w:rsidRPr="000651F1" w:rsidRDefault="00BF6ECC" w:rsidP="00BF6ECC">
      <w:pPr>
        <w:pStyle w:val="subsection"/>
      </w:pPr>
      <w:r w:rsidRPr="000651F1">
        <w:tab/>
        <w:t>(6)</w:t>
      </w:r>
      <w:r w:rsidRPr="000651F1">
        <w:tab/>
        <w:t xml:space="preserve">The Secretary must inform the approved provider, in writing, of the name of a person who has been authorised under </w:t>
      </w:r>
      <w:r w:rsidR="00F1052E" w:rsidRPr="000651F1">
        <w:t>subsection (</w:t>
      </w:r>
      <w:r w:rsidRPr="000651F1">
        <w:t>5).</w:t>
      </w:r>
    </w:p>
    <w:p w:rsidR="00BF6ECC" w:rsidRPr="000651F1" w:rsidRDefault="00BF6ECC" w:rsidP="00BF6ECC">
      <w:pPr>
        <w:pStyle w:val="ActHead5"/>
      </w:pPr>
      <w:bookmarkStart w:id="181" w:name="_Toc149827833"/>
      <w:r w:rsidRPr="000651F1">
        <w:rPr>
          <w:rStyle w:val="CharSectno"/>
        </w:rPr>
        <w:t>27</w:t>
      </w:r>
      <w:r w:rsidR="00126CFE">
        <w:rPr>
          <w:rStyle w:val="CharSectno"/>
        </w:rPr>
        <w:noBreakHyphen/>
      </w:r>
      <w:r w:rsidRPr="000651F1">
        <w:rPr>
          <w:rStyle w:val="CharSectno"/>
        </w:rPr>
        <w:t>4</w:t>
      </w:r>
      <w:r w:rsidRPr="000651F1">
        <w:t xml:space="preserve">  Reappraisal at initiative of approved provider</w:t>
      </w:r>
      <w:bookmarkEnd w:id="181"/>
    </w:p>
    <w:p w:rsidR="00BF6ECC" w:rsidRPr="000651F1" w:rsidRDefault="00BF6ECC" w:rsidP="00BF6ECC">
      <w:pPr>
        <w:pStyle w:val="subsection"/>
      </w:pPr>
      <w:r w:rsidRPr="000651F1">
        <w:tab/>
        <w:t>(1)</w:t>
      </w:r>
      <w:r w:rsidRPr="000651F1">
        <w:tab/>
        <w:t>A reappraisal of the level of care needed by a care recipient may be made at the initiative of an approved provider in accordance with this section.</w:t>
      </w:r>
    </w:p>
    <w:p w:rsidR="00C06E67" w:rsidRPr="000651F1" w:rsidRDefault="00C06E67" w:rsidP="00C06E67">
      <w:pPr>
        <w:pStyle w:val="subsection"/>
      </w:pPr>
      <w:r w:rsidRPr="000651F1">
        <w:tab/>
        <w:t>(1A)</w:t>
      </w:r>
      <w:r w:rsidRPr="000651F1">
        <w:tab/>
        <w:t>However, the reappraisal must not be made if the renewal of the classification of the care recipient that would be made under subsection 27</w:t>
      </w:r>
      <w:r w:rsidR="00126CFE">
        <w:noBreakHyphen/>
      </w:r>
      <w:r w:rsidRPr="000651F1">
        <w:t xml:space="preserve">6(1) would take effect, or would be taken to have had effect, from a day that is on or after the </w:t>
      </w:r>
      <w:r w:rsidR="00126CFE" w:rsidRPr="00126CFE">
        <w:rPr>
          <w:position w:val="6"/>
          <w:sz w:val="16"/>
        </w:rPr>
        <w:t>*</w:t>
      </w:r>
      <w:r w:rsidRPr="000651F1">
        <w:t>transition day.</w:t>
      </w:r>
    </w:p>
    <w:p w:rsidR="00BF6ECC" w:rsidRPr="000651F1" w:rsidRDefault="00BF6ECC" w:rsidP="00BF6ECC">
      <w:pPr>
        <w:pStyle w:val="SubsectionHead"/>
      </w:pPr>
      <w:r w:rsidRPr="000651F1">
        <w:t>Reappraisal after first year of effect of classification or renewal</w:t>
      </w:r>
    </w:p>
    <w:p w:rsidR="00BF6ECC" w:rsidRPr="000651F1" w:rsidRDefault="00BF6ECC" w:rsidP="00BF6ECC">
      <w:pPr>
        <w:pStyle w:val="subsection"/>
      </w:pPr>
      <w:r w:rsidRPr="000651F1">
        <w:tab/>
        <w:t>(2)</w:t>
      </w:r>
      <w:r w:rsidRPr="000651F1">
        <w:tab/>
        <w:t>A reappraisal of the level of care needed by a care recipient may be made if:</w:t>
      </w:r>
    </w:p>
    <w:p w:rsidR="00BF6ECC" w:rsidRPr="000651F1" w:rsidRDefault="00BF6ECC" w:rsidP="00BF6ECC">
      <w:pPr>
        <w:pStyle w:val="paragraph"/>
      </w:pPr>
      <w:r w:rsidRPr="000651F1">
        <w:tab/>
        <w:t>(a)</w:t>
      </w:r>
      <w:r w:rsidRPr="000651F1">
        <w:tab/>
        <w:t>the classification of the care recipient has been in effect for more than 12 months; or</w:t>
      </w:r>
    </w:p>
    <w:p w:rsidR="00BF6ECC" w:rsidRPr="000651F1" w:rsidRDefault="00BF6ECC" w:rsidP="00BF6ECC">
      <w:pPr>
        <w:pStyle w:val="paragraph"/>
      </w:pPr>
      <w:r w:rsidRPr="000651F1">
        <w:tab/>
        <w:t>(b)</w:t>
      </w:r>
      <w:r w:rsidRPr="000651F1">
        <w:tab/>
        <w:t>if the classification of the care recipient has been renewed—the most recent renewal of the classification has been in effect for more than 12 months.</w:t>
      </w:r>
    </w:p>
    <w:p w:rsidR="00BF6ECC" w:rsidRPr="000651F1" w:rsidRDefault="00BF6ECC" w:rsidP="00BF6ECC">
      <w:pPr>
        <w:pStyle w:val="SubsectionHead"/>
      </w:pPr>
      <w:r w:rsidRPr="000651F1">
        <w:t>Reappraisal if needs of care recipient have changed significantly</w:t>
      </w:r>
    </w:p>
    <w:p w:rsidR="00BF6ECC" w:rsidRPr="000651F1" w:rsidRDefault="00BF6ECC" w:rsidP="00BF6ECC">
      <w:pPr>
        <w:pStyle w:val="subsection"/>
      </w:pPr>
      <w:r w:rsidRPr="000651F1">
        <w:tab/>
        <w:t>(3)</w:t>
      </w:r>
      <w:r w:rsidRPr="000651F1">
        <w:tab/>
        <w:t>A reappraisal of the level of care needed by a care recipient may be made if the care needs of the care recipient change significantly.</w:t>
      </w:r>
    </w:p>
    <w:p w:rsidR="00BF6ECC" w:rsidRPr="000651F1" w:rsidRDefault="00BF6ECC" w:rsidP="00BF6ECC">
      <w:pPr>
        <w:pStyle w:val="subsection"/>
      </w:pPr>
      <w:r w:rsidRPr="000651F1">
        <w:tab/>
        <w:t>(4)</w:t>
      </w:r>
      <w:r w:rsidRPr="000651F1">
        <w:tab/>
        <w:t>The Classification Principles may specify the circumstances in which the care needs of a care recipient are taken to change significantly.</w:t>
      </w:r>
    </w:p>
    <w:p w:rsidR="00BF6ECC" w:rsidRPr="000651F1" w:rsidRDefault="00BF6ECC" w:rsidP="00BF6ECC">
      <w:pPr>
        <w:pStyle w:val="SubsectionHead"/>
      </w:pPr>
      <w:r w:rsidRPr="000651F1">
        <w:t>Reappraisal if care recipient enters another aged care service</w:t>
      </w:r>
    </w:p>
    <w:p w:rsidR="00BF6ECC" w:rsidRPr="000651F1" w:rsidRDefault="00BF6ECC" w:rsidP="00BF6ECC">
      <w:pPr>
        <w:pStyle w:val="subsection"/>
      </w:pPr>
      <w:r w:rsidRPr="000651F1">
        <w:tab/>
        <w:t>(5)</w:t>
      </w:r>
      <w:r w:rsidRPr="000651F1">
        <w:tab/>
        <w:t xml:space="preserve">If a care recipient </w:t>
      </w:r>
      <w:r w:rsidR="00126CFE" w:rsidRPr="00126CFE">
        <w:rPr>
          <w:position w:val="6"/>
          <w:sz w:val="16"/>
        </w:rPr>
        <w:t>*</w:t>
      </w:r>
      <w:r w:rsidRPr="000651F1">
        <w:t xml:space="preserve">enters an </w:t>
      </w:r>
      <w:r w:rsidR="00126CFE" w:rsidRPr="00126CFE">
        <w:rPr>
          <w:position w:val="6"/>
          <w:sz w:val="16"/>
        </w:rPr>
        <w:t>*</w:t>
      </w:r>
      <w:r w:rsidRPr="000651F1">
        <w:t xml:space="preserve">aged care service (the </w:t>
      </w:r>
      <w:r w:rsidRPr="000651F1">
        <w:rPr>
          <w:b/>
          <w:i/>
        </w:rPr>
        <w:t>later service</w:t>
      </w:r>
      <w:r w:rsidRPr="000651F1">
        <w:t xml:space="preserve">) that is a residential care service or a flexible care service within 28 days after another residential care service or flexible care service ceased to provide residential care or flexible care to the care recipient (other than because the care recipient was on </w:t>
      </w:r>
      <w:r w:rsidR="00126CFE" w:rsidRPr="00126CFE">
        <w:rPr>
          <w:position w:val="6"/>
          <w:sz w:val="16"/>
        </w:rPr>
        <w:t>*</w:t>
      </w:r>
      <w:r w:rsidRPr="000651F1">
        <w:t>leave), a reappraisal of the level of care needed by the care recipient may be made during the period:</w:t>
      </w:r>
    </w:p>
    <w:p w:rsidR="00BF6ECC" w:rsidRPr="000651F1" w:rsidRDefault="00BF6ECC" w:rsidP="00BF6ECC">
      <w:pPr>
        <w:pStyle w:val="paragraph"/>
      </w:pPr>
      <w:r w:rsidRPr="000651F1">
        <w:tab/>
        <w:t>(a)</w:t>
      </w:r>
      <w:r w:rsidRPr="000651F1">
        <w:tab/>
        <w:t>beginning 7 days after the day on which the care recipient entered the later service; and</w:t>
      </w:r>
    </w:p>
    <w:p w:rsidR="00BF6ECC" w:rsidRPr="000651F1" w:rsidRDefault="00BF6ECC" w:rsidP="00BF6ECC">
      <w:pPr>
        <w:pStyle w:val="paragraph"/>
      </w:pPr>
      <w:r w:rsidRPr="000651F1">
        <w:tab/>
        <w:t>(b)</w:t>
      </w:r>
      <w:r w:rsidRPr="000651F1">
        <w:tab/>
        <w:t>ending 2 months after the day on which the care recipient entered the later service.</w:t>
      </w:r>
    </w:p>
    <w:p w:rsidR="00BF6ECC" w:rsidRPr="000651F1" w:rsidRDefault="00BF6ECC" w:rsidP="00BF6ECC">
      <w:pPr>
        <w:pStyle w:val="SubsectionHead"/>
      </w:pPr>
      <w:r w:rsidRPr="000651F1">
        <w:t>Reappraisal if care recipient classified at lowest applicable classification level</w:t>
      </w:r>
    </w:p>
    <w:p w:rsidR="00BF6ECC" w:rsidRPr="000651F1" w:rsidRDefault="00BF6ECC" w:rsidP="00BF6ECC">
      <w:pPr>
        <w:pStyle w:val="subsection"/>
      </w:pPr>
      <w:r w:rsidRPr="000651F1">
        <w:tab/>
        <w:t>(6)</w:t>
      </w:r>
      <w:r w:rsidRPr="000651F1">
        <w:tab/>
        <w:t xml:space="preserve">A reappraisal of the level of care needed by a care recipient may be made if the care recipient is classified at the </w:t>
      </w:r>
      <w:r w:rsidR="00126CFE" w:rsidRPr="00126CFE">
        <w:rPr>
          <w:position w:val="6"/>
          <w:sz w:val="16"/>
        </w:rPr>
        <w:t>*</w:t>
      </w:r>
      <w:r w:rsidRPr="000651F1">
        <w:t>lowest applicable classification level.</w:t>
      </w:r>
    </w:p>
    <w:p w:rsidR="00BF6ECC" w:rsidRPr="000651F1" w:rsidRDefault="00BF6ECC" w:rsidP="00BF6ECC">
      <w:pPr>
        <w:pStyle w:val="subsection"/>
      </w:pPr>
      <w:r w:rsidRPr="000651F1">
        <w:tab/>
        <w:t>(7)</w:t>
      </w:r>
      <w:r w:rsidRPr="000651F1">
        <w:tab/>
      </w:r>
      <w:r w:rsidR="00F1052E" w:rsidRPr="000651F1">
        <w:t>Subsections (</w:t>
      </w:r>
      <w:r w:rsidRPr="000651F1">
        <w:t xml:space="preserve">2), (3) and (6) do not apply if the care recipient is classified at the </w:t>
      </w:r>
      <w:r w:rsidR="00126CFE" w:rsidRPr="00126CFE">
        <w:rPr>
          <w:position w:val="6"/>
          <w:sz w:val="16"/>
        </w:rPr>
        <w:t>*</w:t>
      </w:r>
      <w:r w:rsidRPr="000651F1">
        <w:t>lowest applicable classification level because of the operation of subsection</w:t>
      </w:r>
      <w:r w:rsidR="00F1052E" w:rsidRPr="000651F1">
        <w:t> </w:t>
      </w:r>
      <w:r w:rsidRPr="000651F1">
        <w:t>25</w:t>
      </w:r>
      <w:r w:rsidR="00126CFE">
        <w:noBreakHyphen/>
      </w:r>
      <w:r w:rsidRPr="000651F1">
        <w:t>1(4).</w:t>
      </w:r>
    </w:p>
    <w:p w:rsidR="00BF6ECC" w:rsidRPr="000651F1" w:rsidRDefault="00BF6ECC" w:rsidP="00BF6ECC">
      <w:pPr>
        <w:pStyle w:val="ActHead5"/>
      </w:pPr>
      <w:bookmarkStart w:id="182" w:name="_Toc149827834"/>
      <w:r w:rsidRPr="000651F1">
        <w:rPr>
          <w:rStyle w:val="CharSectno"/>
        </w:rPr>
        <w:t>27</w:t>
      </w:r>
      <w:r w:rsidR="00126CFE">
        <w:rPr>
          <w:rStyle w:val="CharSectno"/>
        </w:rPr>
        <w:noBreakHyphen/>
      </w:r>
      <w:r w:rsidRPr="000651F1">
        <w:rPr>
          <w:rStyle w:val="CharSectno"/>
        </w:rPr>
        <w:t>5</w:t>
      </w:r>
      <w:r w:rsidRPr="000651F1">
        <w:t xml:space="preserve">  Requirements for reappraisals</w:t>
      </w:r>
      <w:bookmarkEnd w:id="182"/>
    </w:p>
    <w:p w:rsidR="00BF6ECC" w:rsidRPr="000651F1" w:rsidRDefault="00BF6ECC" w:rsidP="00BF6ECC">
      <w:pPr>
        <w:pStyle w:val="subsection"/>
      </w:pPr>
      <w:r w:rsidRPr="000651F1">
        <w:tab/>
        <w:t>(1)</w:t>
      </w:r>
      <w:r w:rsidRPr="000651F1">
        <w:tab/>
        <w:t xml:space="preserve">A reappraisal of the level of care needed by a care recipient must be made in accordance with the Classification Principles applying to an appraisal under </w:t>
      </w:r>
      <w:r w:rsidR="00EE6245" w:rsidRPr="000651F1">
        <w:t>Division 2</w:t>
      </w:r>
      <w:r w:rsidRPr="000651F1">
        <w:t>5.</w:t>
      </w:r>
    </w:p>
    <w:p w:rsidR="00BF6ECC" w:rsidRPr="000651F1" w:rsidRDefault="00BF6ECC" w:rsidP="00B304C4">
      <w:pPr>
        <w:pStyle w:val="subsection"/>
        <w:keepNext/>
        <w:keepLines/>
      </w:pPr>
      <w:r w:rsidRPr="000651F1">
        <w:tab/>
        <w:t>(2)</w:t>
      </w:r>
      <w:r w:rsidRPr="000651F1">
        <w:tab/>
        <w:t>The reappraisal must be made by:</w:t>
      </w:r>
    </w:p>
    <w:p w:rsidR="00BF6ECC" w:rsidRPr="000651F1" w:rsidRDefault="00BF6ECC" w:rsidP="00BF6ECC">
      <w:pPr>
        <w:pStyle w:val="paragraph"/>
      </w:pPr>
      <w:r w:rsidRPr="000651F1">
        <w:tab/>
        <w:t>(a)</w:t>
      </w:r>
      <w:r w:rsidRPr="000651F1">
        <w:tab/>
        <w:t>the approved provider that is providing care to the care recipient, or a person acting on the approved provider’s behalf; or</w:t>
      </w:r>
    </w:p>
    <w:p w:rsidR="00BF6ECC" w:rsidRPr="000651F1" w:rsidRDefault="00BF6ECC" w:rsidP="00BF6ECC">
      <w:pPr>
        <w:pStyle w:val="paragraph"/>
      </w:pPr>
      <w:r w:rsidRPr="000651F1">
        <w:tab/>
        <w:t>(b)</w:t>
      </w:r>
      <w:r w:rsidRPr="000651F1">
        <w:tab/>
        <w:t>if a person has been authorised under subsection</w:t>
      </w:r>
      <w:r w:rsidR="00F1052E" w:rsidRPr="000651F1">
        <w:t> </w:t>
      </w:r>
      <w:r w:rsidRPr="000651F1">
        <w:t>25</w:t>
      </w:r>
      <w:r w:rsidR="00126CFE">
        <w:noBreakHyphen/>
      </w:r>
      <w:r w:rsidRPr="000651F1">
        <w:t>5(1) or 27</w:t>
      </w:r>
      <w:r w:rsidR="00126CFE">
        <w:noBreakHyphen/>
      </w:r>
      <w:r w:rsidRPr="000651F1">
        <w:t>3(5) to make the reappraisal—that person.</w:t>
      </w:r>
    </w:p>
    <w:p w:rsidR="00BF6ECC" w:rsidRPr="000651F1" w:rsidRDefault="00BF6ECC" w:rsidP="00BF6ECC">
      <w:pPr>
        <w:pStyle w:val="subsection"/>
      </w:pPr>
      <w:r w:rsidRPr="000651F1">
        <w:tab/>
        <w:t>(3)</w:t>
      </w:r>
      <w:r w:rsidRPr="000651F1">
        <w:tab/>
        <w:t>The reappraisal must be in a form approved by the Secretary.</w:t>
      </w:r>
    </w:p>
    <w:p w:rsidR="00BF6ECC" w:rsidRPr="000651F1" w:rsidRDefault="00BF6ECC" w:rsidP="00BF6ECC">
      <w:pPr>
        <w:pStyle w:val="subsection"/>
      </w:pPr>
      <w:r w:rsidRPr="000651F1">
        <w:tab/>
        <w:t>(4)</w:t>
      </w:r>
      <w:r w:rsidRPr="000651F1">
        <w:tab/>
        <w:t>The Secretary may approve forms which must be used in the course of making a reappraisal.</w:t>
      </w:r>
    </w:p>
    <w:p w:rsidR="00C06E67" w:rsidRPr="000651F1" w:rsidRDefault="00C06E67" w:rsidP="00C06E67">
      <w:pPr>
        <w:pStyle w:val="ActHead5"/>
      </w:pPr>
      <w:bookmarkStart w:id="183" w:name="_Toc149827835"/>
      <w:r w:rsidRPr="000651F1">
        <w:rPr>
          <w:rStyle w:val="CharSectno"/>
        </w:rPr>
        <w:t>27</w:t>
      </w:r>
      <w:r w:rsidR="00126CFE">
        <w:rPr>
          <w:rStyle w:val="CharSectno"/>
        </w:rPr>
        <w:noBreakHyphen/>
      </w:r>
      <w:r w:rsidRPr="000651F1">
        <w:rPr>
          <w:rStyle w:val="CharSectno"/>
        </w:rPr>
        <w:t>5A</w:t>
      </w:r>
      <w:r w:rsidRPr="000651F1">
        <w:t xml:space="preserve">  Certain expiry date reappraisals must not be made</w:t>
      </w:r>
      <w:bookmarkEnd w:id="183"/>
    </w:p>
    <w:p w:rsidR="00C06E67" w:rsidRPr="000651F1" w:rsidRDefault="00C06E67" w:rsidP="00C06E67">
      <w:pPr>
        <w:pStyle w:val="subsection"/>
      </w:pPr>
      <w:r w:rsidRPr="000651F1">
        <w:tab/>
      </w:r>
      <w:r w:rsidRPr="000651F1">
        <w:tab/>
        <w:t xml:space="preserve">Despite anything in this Division, a reappraisal must not be made in respect of an </w:t>
      </w:r>
      <w:r w:rsidR="00126CFE" w:rsidRPr="00126CFE">
        <w:rPr>
          <w:position w:val="6"/>
          <w:sz w:val="16"/>
        </w:rPr>
        <w:t>*</w:t>
      </w:r>
      <w:r w:rsidRPr="000651F1">
        <w:t>expiry date for a care recipient’s classification if the renewal of the classification that would be made under subsection 27</w:t>
      </w:r>
      <w:r w:rsidR="00126CFE">
        <w:noBreakHyphen/>
      </w:r>
      <w:r w:rsidRPr="000651F1">
        <w:t xml:space="preserve">6(1) would take effect, or would be taken to have had effect, from a day that is on or after the </w:t>
      </w:r>
      <w:r w:rsidR="00126CFE" w:rsidRPr="00126CFE">
        <w:rPr>
          <w:position w:val="6"/>
          <w:sz w:val="16"/>
        </w:rPr>
        <w:t>*</w:t>
      </w:r>
      <w:r w:rsidRPr="000651F1">
        <w:t>transition day.</w:t>
      </w:r>
    </w:p>
    <w:p w:rsidR="00BF6ECC" w:rsidRPr="000651F1" w:rsidRDefault="00BF6ECC" w:rsidP="00BF6ECC">
      <w:pPr>
        <w:pStyle w:val="ActHead5"/>
      </w:pPr>
      <w:bookmarkStart w:id="184" w:name="_Toc149827836"/>
      <w:r w:rsidRPr="000651F1">
        <w:rPr>
          <w:rStyle w:val="CharSectno"/>
        </w:rPr>
        <w:t>27</w:t>
      </w:r>
      <w:r w:rsidR="00126CFE">
        <w:rPr>
          <w:rStyle w:val="CharSectno"/>
        </w:rPr>
        <w:noBreakHyphen/>
      </w:r>
      <w:r w:rsidRPr="000651F1">
        <w:rPr>
          <w:rStyle w:val="CharSectno"/>
        </w:rPr>
        <w:t>6</w:t>
      </w:r>
      <w:r w:rsidRPr="000651F1">
        <w:t xml:space="preserve">  Renewal of classifications</w:t>
      </w:r>
      <w:bookmarkEnd w:id="184"/>
    </w:p>
    <w:p w:rsidR="00BF6ECC" w:rsidRPr="000651F1" w:rsidRDefault="00BF6ECC" w:rsidP="00BF6ECC">
      <w:pPr>
        <w:pStyle w:val="subsection"/>
      </w:pPr>
      <w:r w:rsidRPr="000651F1">
        <w:tab/>
        <w:t>(1)</w:t>
      </w:r>
      <w:r w:rsidRPr="000651F1">
        <w:tab/>
        <w:t xml:space="preserve">The Secretary may renew the classification of a care recipient (other than a classification to which </w:t>
      </w:r>
      <w:r w:rsidR="00EE6245" w:rsidRPr="000651F1">
        <w:t>item 1</w:t>
      </w:r>
      <w:r w:rsidRPr="000651F1">
        <w:t xml:space="preserve"> or 7 of the table in subsection</w:t>
      </w:r>
      <w:r w:rsidR="00F1052E" w:rsidRPr="000651F1">
        <w:t> </w:t>
      </w:r>
      <w:r w:rsidRPr="000651F1">
        <w:t>27</w:t>
      </w:r>
      <w:r w:rsidR="00126CFE">
        <w:noBreakHyphen/>
      </w:r>
      <w:r w:rsidRPr="000651F1">
        <w:t>2(1) applies) if:</w:t>
      </w:r>
    </w:p>
    <w:p w:rsidR="00BF6ECC" w:rsidRPr="000651F1" w:rsidRDefault="00BF6ECC" w:rsidP="00BF6ECC">
      <w:pPr>
        <w:pStyle w:val="paragraph"/>
      </w:pPr>
      <w:r w:rsidRPr="000651F1">
        <w:tab/>
        <w:t>(a)</w:t>
      </w:r>
      <w:r w:rsidRPr="000651F1">
        <w:tab/>
        <w:t>the Secretary receives a reappraisal of the level of care needed by the care recipient; and</w:t>
      </w:r>
    </w:p>
    <w:p w:rsidR="00BF6ECC" w:rsidRPr="000651F1" w:rsidRDefault="00BF6ECC" w:rsidP="00BF6ECC">
      <w:pPr>
        <w:pStyle w:val="paragraph"/>
      </w:pPr>
      <w:r w:rsidRPr="000651F1">
        <w:tab/>
        <w:t>(b)</w:t>
      </w:r>
      <w:r w:rsidRPr="000651F1">
        <w:tab/>
        <w:t>either:</w:t>
      </w:r>
    </w:p>
    <w:p w:rsidR="00BF6ECC" w:rsidRPr="000651F1" w:rsidRDefault="00BF6ECC" w:rsidP="00BF6ECC">
      <w:pPr>
        <w:pStyle w:val="paragraphsub"/>
      </w:pPr>
      <w:r w:rsidRPr="000651F1">
        <w:tab/>
        <w:t>(i)</w:t>
      </w:r>
      <w:r w:rsidRPr="000651F1">
        <w:tab/>
        <w:t>the reappraisal is made in respect of an expiry date for the classification; or</w:t>
      </w:r>
    </w:p>
    <w:p w:rsidR="00BF6ECC" w:rsidRPr="000651F1" w:rsidRDefault="00BF6ECC" w:rsidP="00BF6ECC">
      <w:pPr>
        <w:pStyle w:val="paragraphsub"/>
      </w:pPr>
      <w:r w:rsidRPr="000651F1">
        <w:tab/>
        <w:t>(ii)</w:t>
      </w:r>
      <w:r w:rsidRPr="000651F1">
        <w:tab/>
        <w:t>the reappraisal is made under section</w:t>
      </w:r>
      <w:r w:rsidR="00F1052E" w:rsidRPr="000651F1">
        <w:t> </w:t>
      </w:r>
      <w:r w:rsidRPr="000651F1">
        <w:t>27</w:t>
      </w:r>
      <w:r w:rsidR="00126CFE">
        <w:noBreakHyphen/>
      </w:r>
      <w:r w:rsidRPr="000651F1">
        <w:t>4.</w:t>
      </w:r>
    </w:p>
    <w:p w:rsidR="00BF6ECC" w:rsidRPr="000651F1" w:rsidRDefault="00BF6ECC" w:rsidP="00BF6ECC">
      <w:pPr>
        <w:pStyle w:val="notetext"/>
      </w:pPr>
      <w:r w:rsidRPr="000651F1">
        <w:t>Note:</w:t>
      </w:r>
      <w:r w:rsidRPr="000651F1">
        <w:tab/>
        <w:t xml:space="preserve">Refusals to renew the classifications of care recipients are reviewable under </w:t>
      </w:r>
      <w:r w:rsidR="00911D16" w:rsidRPr="000651F1">
        <w:t>Part 6</w:t>
      </w:r>
      <w:r w:rsidRPr="000651F1">
        <w:t>.1.</w:t>
      </w:r>
    </w:p>
    <w:p w:rsidR="00C06E67" w:rsidRPr="000651F1" w:rsidRDefault="00BF6ECC" w:rsidP="00C06E67">
      <w:pPr>
        <w:pStyle w:val="subsection"/>
      </w:pPr>
      <w:r w:rsidRPr="000651F1">
        <w:tab/>
      </w:r>
      <w:r w:rsidR="00C06E67" w:rsidRPr="000651F1">
        <w:t>(1A)</w:t>
      </w:r>
      <w:r w:rsidR="00C06E67" w:rsidRPr="000651F1">
        <w:tab/>
        <w:t xml:space="preserve">However, the Secretary is not required to renew the classification of the care recipient if the renewal would take effect, or would be taken to have had effect, from a day that is on or after the </w:t>
      </w:r>
      <w:r w:rsidR="00126CFE" w:rsidRPr="00126CFE">
        <w:rPr>
          <w:position w:val="6"/>
          <w:sz w:val="16"/>
        </w:rPr>
        <w:t>*</w:t>
      </w:r>
      <w:r w:rsidR="00C06E67" w:rsidRPr="000651F1">
        <w:t>transition day.</w:t>
      </w:r>
    </w:p>
    <w:p w:rsidR="00BF6ECC" w:rsidRPr="000651F1" w:rsidRDefault="001833F8" w:rsidP="00BF6ECC">
      <w:pPr>
        <w:pStyle w:val="subsection"/>
      </w:pPr>
      <w:r w:rsidRPr="000651F1">
        <w:tab/>
      </w:r>
      <w:r w:rsidR="00BF6ECC" w:rsidRPr="000651F1">
        <w:t>(2)</w:t>
      </w:r>
      <w:r w:rsidR="00BF6ECC" w:rsidRPr="000651F1">
        <w:tab/>
        <w:t xml:space="preserve">The renewal of the classification must specify the appropriate </w:t>
      </w:r>
      <w:r w:rsidR="00126CFE" w:rsidRPr="00126CFE">
        <w:rPr>
          <w:position w:val="6"/>
          <w:sz w:val="16"/>
        </w:rPr>
        <w:t>*</w:t>
      </w:r>
      <w:r w:rsidR="00BF6ECC" w:rsidRPr="000651F1">
        <w:t>classification level for the care recipient. The Classification Principles may specify methods or procedures that the Secretary must follow in determining the appropriate classification level for the care recipient.</w:t>
      </w:r>
    </w:p>
    <w:p w:rsidR="00BF6ECC" w:rsidRPr="000651F1" w:rsidRDefault="00BF6ECC" w:rsidP="00BF6ECC">
      <w:pPr>
        <w:pStyle w:val="subsection"/>
      </w:pPr>
      <w:r w:rsidRPr="000651F1">
        <w:tab/>
        <w:t>(3)</w:t>
      </w:r>
      <w:r w:rsidRPr="000651F1">
        <w:tab/>
        <w:t>In renewing the classification, the Secretary must take into account:</w:t>
      </w:r>
    </w:p>
    <w:p w:rsidR="00BF6ECC" w:rsidRPr="000651F1" w:rsidRDefault="00BF6ECC" w:rsidP="00BF6ECC">
      <w:pPr>
        <w:pStyle w:val="paragraph"/>
      </w:pPr>
      <w:r w:rsidRPr="000651F1">
        <w:tab/>
        <w:t>(a)</w:t>
      </w:r>
      <w:r w:rsidRPr="000651F1">
        <w:tab/>
        <w:t>the reappraisal made in respect of the care recipient; and</w:t>
      </w:r>
    </w:p>
    <w:p w:rsidR="00BF6ECC" w:rsidRPr="000651F1" w:rsidRDefault="00BF6ECC" w:rsidP="00BF6ECC">
      <w:pPr>
        <w:pStyle w:val="paragraph"/>
      </w:pPr>
      <w:r w:rsidRPr="000651F1">
        <w:tab/>
        <w:t>(b)</w:t>
      </w:r>
      <w:r w:rsidRPr="000651F1">
        <w:tab/>
        <w:t>any other matters specified in the Classification Principles.</w:t>
      </w:r>
    </w:p>
    <w:p w:rsidR="00BF6ECC" w:rsidRPr="000651F1" w:rsidRDefault="00BF6ECC" w:rsidP="00BF6ECC">
      <w:pPr>
        <w:pStyle w:val="ActHead5"/>
      </w:pPr>
      <w:bookmarkStart w:id="185" w:name="_Toc149827837"/>
      <w:r w:rsidRPr="000651F1">
        <w:rPr>
          <w:rStyle w:val="CharSectno"/>
        </w:rPr>
        <w:t>27</w:t>
      </w:r>
      <w:r w:rsidR="00126CFE">
        <w:rPr>
          <w:rStyle w:val="CharSectno"/>
        </w:rPr>
        <w:noBreakHyphen/>
      </w:r>
      <w:r w:rsidRPr="000651F1">
        <w:rPr>
          <w:rStyle w:val="CharSectno"/>
        </w:rPr>
        <w:t>7</w:t>
      </w:r>
      <w:r w:rsidRPr="000651F1">
        <w:t xml:space="preserve">  Date of effect of renewal of classification that has an expiry date—reappraisal received during reappraisal period</w:t>
      </w:r>
      <w:bookmarkEnd w:id="185"/>
    </w:p>
    <w:p w:rsidR="00BF6ECC" w:rsidRPr="000651F1" w:rsidRDefault="00BF6ECC" w:rsidP="00BF6ECC">
      <w:pPr>
        <w:pStyle w:val="subsection"/>
      </w:pPr>
      <w:r w:rsidRPr="000651F1">
        <w:tab/>
        <w:t>(1)</w:t>
      </w:r>
      <w:r w:rsidRPr="000651F1">
        <w:tab/>
        <w:t>This section applies if:</w:t>
      </w:r>
    </w:p>
    <w:p w:rsidR="00BF6ECC" w:rsidRPr="000651F1" w:rsidRDefault="00BF6ECC" w:rsidP="00BF6ECC">
      <w:pPr>
        <w:pStyle w:val="paragraph"/>
      </w:pPr>
      <w:r w:rsidRPr="000651F1">
        <w:tab/>
        <w:t>(a)</w:t>
      </w:r>
      <w:r w:rsidRPr="000651F1">
        <w:tab/>
        <w:t xml:space="preserve">a reappraisal is made in respect of an </w:t>
      </w:r>
      <w:r w:rsidR="00126CFE" w:rsidRPr="00126CFE">
        <w:rPr>
          <w:position w:val="6"/>
          <w:sz w:val="16"/>
        </w:rPr>
        <w:t>*</w:t>
      </w:r>
      <w:r w:rsidRPr="000651F1">
        <w:t>expiry date for a care recipient’s classification; and</w:t>
      </w:r>
    </w:p>
    <w:p w:rsidR="00BF6ECC" w:rsidRPr="000651F1" w:rsidRDefault="00BF6ECC" w:rsidP="00BF6ECC">
      <w:pPr>
        <w:pStyle w:val="paragraph"/>
      </w:pPr>
      <w:r w:rsidRPr="000651F1">
        <w:tab/>
        <w:t>(b)</w:t>
      </w:r>
      <w:r w:rsidRPr="000651F1">
        <w:tab/>
        <w:t>the reappraisal is received by the Secretary during the reappraisal period for the expiry date (see subsection</w:t>
      </w:r>
      <w:r w:rsidR="00F1052E" w:rsidRPr="000651F1">
        <w:t> </w:t>
      </w:r>
      <w:r w:rsidRPr="000651F1">
        <w:t>27</w:t>
      </w:r>
      <w:r w:rsidR="00126CFE">
        <w:noBreakHyphen/>
      </w:r>
      <w:r w:rsidRPr="000651F1">
        <w:t>2(1)).</w:t>
      </w:r>
    </w:p>
    <w:p w:rsidR="00BF6ECC" w:rsidRPr="000651F1" w:rsidRDefault="00BF6ECC" w:rsidP="00BF6ECC">
      <w:pPr>
        <w:pStyle w:val="subsection"/>
      </w:pPr>
      <w:r w:rsidRPr="000651F1">
        <w:tab/>
        <w:t>(2)</w:t>
      </w:r>
      <w:r w:rsidRPr="000651F1">
        <w:tab/>
        <w:t xml:space="preserve">The renewal of the classification takes effect from the </w:t>
      </w:r>
      <w:r w:rsidR="00126CFE" w:rsidRPr="00126CFE">
        <w:rPr>
          <w:position w:val="6"/>
          <w:sz w:val="16"/>
        </w:rPr>
        <w:t>*</w:t>
      </w:r>
      <w:r w:rsidRPr="000651F1">
        <w:t>expiry date for the classification.</w:t>
      </w:r>
    </w:p>
    <w:p w:rsidR="00BF6ECC" w:rsidRPr="000651F1" w:rsidRDefault="00BF6ECC" w:rsidP="00BF6ECC">
      <w:pPr>
        <w:pStyle w:val="subsection"/>
      </w:pPr>
      <w:r w:rsidRPr="000651F1">
        <w:tab/>
        <w:t>(3)</w:t>
      </w:r>
      <w:r w:rsidRPr="000651F1">
        <w:tab/>
        <w:t xml:space="preserve">Despite </w:t>
      </w:r>
      <w:r w:rsidR="00F1052E" w:rsidRPr="000651F1">
        <w:t>subsection (</w:t>
      </w:r>
      <w:r w:rsidRPr="000651F1">
        <w:t xml:space="preserve">2), if the </w:t>
      </w:r>
      <w:r w:rsidR="00126CFE" w:rsidRPr="00126CFE">
        <w:rPr>
          <w:position w:val="6"/>
          <w:sz w:val="16"/>
        </w:rPr>
        <w:t>*</w:t>
      </w:r>
      <w:r w:rsidRPr="000651F1">
        <w:t>expiry date for the classification occurs:</w:t>
      </w:r>
    </w:p>
    <w:p w:rsidR="00BF6ECC" w:rsidRPr="000651F1" w:rsidRDefault="00BF6ECC" w:rsidP="00BF6ECC">
      <w:pPr>
        <w:pStyle w:val="paragraph"/>
      </w:pPr>
      <w:r w:rsidRPr="000651F1">
        <w:tab/>
        <w:t>(a)</w:t>
      </w:r>
      <w:r w:rsidRPr="000651F1">
        <w:tab/>
        <w:t xml:space="preserve">while the care recipient is on </w:t>
      </w:r>
      <w:r w:rsidR="00126CFE" w:rsidRPr="00126CFE">
        <w:rPr>
          <w:position w:val="6"/>
          <w:sz w:val="16"/>
        </w:rPr>
        <w:t>*</w:t>
      </w:r>
      <w:r w:rsidRPr="000651F1">
        <w:t>leave from a residential care service; or</w:t>
      </w:r>
    </w:p>
    <w:p w:rsidR="00BF6ECC" w:rsidRPr="000651F1" w:rsidRDefault="00BF6ECC" w:rsidP="00BF6ECC">
      <w:pPr>
        <w:pStyle w:val="paragraph"/>
      </w:pPr>
      <w:r w:rsidRPr="000651F1">
        <w:tab/>
        <w:t>(b)</w:t>
      </w:r>
      <w:r w:rsidRPr="000651F1">
        <w:tab/>
        <w:t>within one month after a residential care service began providing residential care to the care recipient after that leave ended;</w:t>
      </w:r>
    </w:p>
    <w:p w:rsidR="00BF6ECC" w:rsidRPr="000651F1" w:rsidRDefault="00BF6ECC" w:rsidP="00BF6ECC">
      <w:pPr>
        <w:pStyle w:val="subsection2"/>
      </w:pPr>
      <w:r w:rsidRPr="000651F1">
        <w:t>the renewal of the classification takes effect from the day on which the care recipient next began receiving residential care after that leave ended.</w:t>
      </w:r>
    </w:p>
    <w:p w:rsidR="00BF6ECC" w:rsidRPr="000651F1" w:rsidRDefault="00BF6ECC" w:rsidP="00BF6ECC">
      <w:pPr>
        <w:pStyle w:val="subsection"/>
      </w:pPr>
      <w:r w:rsidRPr="000651F1">
        <w:tab/>
        <w:t>(4)</w:t>
      </w:r>
      <w:r w:rsidRPr="000651F1">
        <w:tab/>
        <w:t xml:space="preserve">Despite </w:t>
      </w:r>
      <w:r w:rsidR="00F1052E" w:rsidRPr="000651F1">
        <w:t>subsections (</w:t>
      </w:r>
      <w:r w:rsidRPr="000651F1">
        <w:t>2) and (3), if the Secretary has given a notice under section</w:t>
      </w:r>
      <w:r w:rsidR="00F1052E" w:rsidRPr="000651F1">
        <w:t> </w:t>
      </w:r>
      <w:r w:rsidRPr="000651F1">
        <w:t>27</w:t>
      </w:r>
      <w:r w:rsidR="00126CFE">
        <w:noBreakHyphen/>
      </w:r>
      <w:r w:rsidRPr="000651F1">
        <w:t>3 requiring the reappraisal to be made, the renewal of the classification takes effect from the day on which the reappraisal is received by the Secretary.</w:t>
      </w:r>
    </w:p>
    <w:p w:rsidR="00BF6ECC" w:rsidRPr="000651F1" w:rsidRDefault="00BF6ECC" w:rsidP="00BF6ECC">
      <w:pPr>
        <w:pStyle w:val="ActHead5"/>
      </w:pPr>
      <w:bookmarkStart w:id="186" w:name="_Toc149827838"/>
      <w:r w:rsidRPr="000651F1">
        <w:rPr>
          <w:rStyle w:val="CharSectno"/>
        </w:rPr>
        <w:t>27</w:t>
      </w:r>
      <w:r w:rsidR="00126CFE">
        <w:rPr>
          <w:rStyle w:val="CharSectno"/>
        </w:rPr>
        <w:noBreakHyphen/>
      </w:r>
      <w:r w:rsidRPr="000651F1">
        <w:rPr>
          <w:rStyle w:val="CharSectno"/>
        </w:rPr>
        <w:t>8</w:t>
      </w:r>
      <w:r w:rsidRPr="000651F1">
        <w:t xml:space="preserve">  Date of effect of renewal of classification that has an expiry date—reappraisal received after reappraisal period</w:t>
      </w:r>
      <w:bookmarkEnd w:id="186"/>
    </w:p>
    <w:p w:rsidR="00BF6ECC" w:rsidRPr="000651F1" w:rsidRDefault="00BF6ECC" w:rsidP="00BF6ECC">
      <w:pPr>
        <w:pStyle w:val="subsection"/>
      </w:pPr>
      <w:r w:rsidRPr="000651F1">
        <w:tab/>
        <w:t>(1)</w:t>
      </w:r>
      <w:r w:rsidRPr="000651F1">
        <w:tab/>
        <w:t>If:</w:t>
      </w:r>
    </w:p>
    <w:p w:rsidR="00BF6ECC" w:rsidRPr="000651F1" w:rsidRDefault="00BF6ECC" w:rsidP="00BF6ECC">
      <w:pPr>
        <w:pStyle w:val="paragraph"/>
      </w:pPr>
      <w:r w:rsidRPr="000651F1">
        <w:tab/>
        <w:t>(a)</w:t>
      </w:r>
      <w:r w:rsidRPr="000651F1">
        <w:tab/>
        <w:t xml:space="preserve">a reappraisal is made in respect of an </w:t>
      </w:r>
      <w:r w:rsidR="00126CFE" w:rsidRPr="00126CFE">
        <w:rPr>
          <w:position w:val="6"/>
          <w:sz w:val="16"/>
        </w:rPr>
        <w:t>*</w:t>
      </w:r>
      <w:r w:rsidRPr="000651F1">
        <w:t>expiry date for a care recipient’s classification; and</w:t>
      </w:r>
    </w:p>
    <w:p w:rsidR="00BF6ECC" w:rsidRPr="000651F1" w:rsidRDefault="00BF6ECC" w:rsidP="00BF6ECC">
      <w:pPr>
        <w:pStyle w:val="paragraph"/>
      </w:pPr>
      <w:r w:rsidRPr="000651F1">
        <w:tab/>
        <w:t>(b)</w:t>
      </w:r>
      <w:r w:rsidRPr="000651F1">
        <w:tab/>
        <w:t>the reappraisal is received by the Secretary after the end of the reappraisal period for that expiry date (see subsection</w:t>
      </w:r>
      <w:r w:rsidR="00F1052E" w:rsidRPr="000651F1">
        <w:t> </w:t>
      </w:r>
      <w:r w:rsidRPr="000651F1">
        <w:t>27</w:t>
      </w:r>
      <w:r w:rsidR="00126CFE">
        <w:noBreakHyphen/>
      </w:r>
      <w:r w:rsidRPr="000651F1">
        <w:t>2(1));</w:t>
      </w:r>
    </w:p>
    <w:p w:rsidR="00BF6ECC" w:rsidRPr="000651F1" w:rsidRDefault="00BF6ECC" w:rsidP="00BF6ECC">
      <w:pPr>
        <w:pStyle w:val="subsection2"/>
      </w:pPr>
      <w:r w:rsidRPr="000651F1">
        <w:t>the renewal of the classification takes effect from the day on which the reappraisal is received by the Secretary.</w:t>
      </w:r>
    </w:p>
    <w:p w:rsidR="00BF6ECC" w:rsidRPr="000651F1" w:rsidRDefault="00BF6ECC" w:rsidP="00BF6ECC">
      <w:pPr>
        <w:pStyle w:val="subsection"/>
      </w:pPr>
      <w:r w:rsidRPr="000651F1">
        <w:tab/>
        <w:t>(2)</w:t>
      </w:r>
      <w:r w:rsidRPr="000651F1">
        <w:tab/>
        <w:t xml:space="preserve">However, if the Secretary is satisfied that the reappraisal was sent in sufficient time to be received by the Secretary, in the ordinary course of events, within that period, the renewal is taken to have had effect from the </w:t>
      </w:r>
      <w:r w:rsidR="00126CFE" w:rsidRPr="00126CFE">
        <w:rPr>
          <w:position w:val="6"/>
          <w:sz w:val="16"/>
        </w:rPr>
        <w:t>*</w:t>
      </w:r>
      <w:r w:rsidRPr="000651F1">
        <w:t>expiry date for the classification.</w:t>
      </w:r>
    </w:p>
    <w:p w:rsidR="00BF6ECC" w:rsidRPr="000651F1" w:rsidRDefault="00BF6ECC" w:rsidP="00BF6ECC">
      <w:pPr>
        <w:pStyle w:val="notetext"/>
      </w:pPr>
      <w:r w:rsidRPr="000651F1">
        <w:t>Note:</w:t>
      </w:r>
      <w:r w:rsidRPr="000651F1">
        <w:tab/>
        <w:t xml:space="preserve">A decision that the Secretary is not satisfied a reappraisal was sent in sufficient time is reviewable under </w:t>
      </w:r>
      <w:r w:rsidR="00911D16" w:rsidRPr="000651F1">
        <w:t>Part 6</w:t>
      </w:r>
      <w:r w:rsidRPr="000651F1">
        <w:t>.1.</w:t>
      </w:r>
    </w:p>
    <w:p w:rsidR="00BF6ECC" w:rsidRPr="000651F1" w:rsidRDefault="00BF6ECC" w:rsidP="00BF6ECC">
      <w:pPr>
        <w:pStyle w:val="subsection"/>
      </w:pPr>
      <w:r w:rsidRPr="000651F1">
        <w:tab/>
        <w:t>(3)</w:t>
      </w:r>
      <w:r w:rsidRPr="000651F1">
        <w:tab/>
        <w:t>In considering whether a reappraisal received after that period was sent in sufficient time, the Secretary may have regard to any information, relevant to that question, that the approved provider gives to the Secretary.</w:t>
      </w:r>
    </w:p>
    <w:p w:rsidR="00BF6ECC" w:rsidRPr="000651F1" w:rsidRDefault="00BF6ECC" w:rsidP="00BF6ECC">
      <w:pPr>
        <w:pStyle w:val="subsection"/>
      </w:pPr>
      <w:r w:rsidRPr="000651F1">
        <w:tab/>
        <w:t>(4)</w:t>
      </w:r>
      <w:r w:rsidRPr="000651F1">
        <w:tab/>
        <w:t>The Secretary must notify the approved provider, in writing, if the Secretary is not satisfied that a reappraisal received outside that period was sent in sufficient time.</w:t>
      </w:r>
    </w:p>
    <w:p w:rsidR="00BF6ECC" w:rsidRPr="000651F1" w:rsidRDefault="00BF6ECC" w:rsidP="00BF6ECC">
      <w:pPr>
        <w:pStyle w:val="subsection"/>
      </w:pPr>
      <w:r w:rsidRPr="000651F1">
        <w:tab/>
        <w:t>(5)</w:t>
      </w:r>
      <w:r w:rsidRPr="000651F1">
        <w:tab/>
      </w:r>
      <w:r w:rsidR="00F1052E" w:rsidRPr="000651F1">
        <w:t>Subsections (</w:t>
      </w:r>
      <w:r w:rsidRPr="000651F1">
        <w:t>2), (3) and (4) do not apply if the Secretary has given a notice under section</w:t>
      </w:r>
      <w:r w:rsidR="00F1052E" w:rsidRPr="000651F1">
        <w:t> </w:t>
      </w:r>
      <w:r w:rsidRPr="000651F1">
        <w:t>27</w:t>
      </w:r>
      <w:r w:rsidR="00126CFE">
        <w:noBreakHyphen/>
      </w:r>
      <w:r w:rsidRPr="000651F1">
        <w:t>3 requiring the reappraisal to be made.</w:t>
      </w:r>
    </w:p>
    <w:p w:rsidR="00BF6ECC" w:rsidRPr="000651F1" w:rsidRDefault="00BF6ECC" w:rsidP="00BF6ECC">
      <w:pPr>
        <w:pStyle w:val="ActHead5"/>
      </w:pPr>
      <w:bookmarkStart w:id="187" w:name="_Toc149827839"/>
      <w:r w:rsidRPr="000651F1">
        <w:rPr>
          <w:rStyle w:val="CharSectno"/>
        </w:rPr>
        <w:t>27</w:t>
      </w:r>
      <w:r w:rsidR="00126CFE">
        <w:rPr>
          <w:rStyle w:val="CharSectno"/>
        </w:rPr>
        <w:noBreakHyphen/>
      </w:r>
      <w:r w:rsidRPr="000651F1">
        <w:rPr>
          <w:rStyle w:val="CharSectno"/>
        </w:rPr>
        <w:t>9</w:t>
      </w:r>
      <w:r w:rsidRPr="000651F1">
        <w:t xml:space="preserve">  Date of effect of renewal—reappraisals at initiative of approved provider</w:t>
      </w:r>
      <w:bookmarkEnd w:id="187"/>
    </w:p>
    <w:p w:rsidR="00BF6ECC" w:rsidRPr="000651F1" w:rsidRDefault="00BF6ECC" w:rsidP="00BF6ECC">
      <w:pPr>
        <w:pStyle w:val="subsection"/>
      </w:pPr>
      <w:r w:rsidRPr="000651F1">
        <w:tab/>
      </w:r>
      <w:r w:rsidRPr="000651F1">
        <w:tab/>
        <w:t>If:</w:t>
      </w:r>
    </w:p>
    <w:p w:rsidR="00BF6ECC" w:rsidRPr="000651F1" w:rsidRDefault="00BF6ECC" w:rsidP="00BF6ECC">
      <w:pPr>
        <w:pStyle w:val="paragraph"/>
      </w:pPr>
      <w:r w:rsidRPr="000651F1">
        <w:tab/>
        <w:t>(a)</w:t>
      </w:r>
      <w:r w:rsidRPr="000651F1">
        <w:tab/>
        <w:t>a reappraisal of the level of care needed by the care recipient is made under section</w:t>
      </w:r>
      <w:r w:rsidR="00F1052E" w:rsidRPr="000651F1">
        <w:t> </w:t>
      </w:r>
      <w:r w:rsidRPr="000651F1">
        <w:t>27</w:t>
      </w:r>
      <w:r w:rsidR="00126CFE">
        <w:noBreakHyphen/>
      </w:r>
      <w:r w:rsidRPr="000651F1">
        <w:t>4; and</w:t>
      </w:r>
    </w:p>
    <w:p w:rsidR="00BF6ECC" w:rsidRPr="000651F1" w:rsidRDefault="00BF6ECC" w:rsidP="00BF6ECC">
      <w:pPr>
        <w:pStyle w:val="paragraph"/>
      </w:pPr>
      <w:r w:rsidRPr="000651F1">
        <w:tab/>
        <w:t>(b)</w:t>
      </w:r>
      <w:r w:rsidRPr="000651F1">
        <w:tab/>
        <w:t xml:space="preserve">if there is an </w:t>
      </w:r>
      <w:r w:rsidR="00126CFE" w:rsidRPr="00126CFE">
        <w:rPr>
          <w:position w:val="6"/>
          <w:sz w:val="16"/>
        </w:rPr>
        <w:t>*</w:t>
      </w:r>
      <w:r w:rsidRPr="000651F1">
        <w:t>expiry date for the care recipient’s classification—the reappraisal is received by the Secretary before the start of the reappraisal period in respect of that expiry date;</w:t>
      </w:r>
    </w:p>
    <w:p w:rsidR="00BF6ECC" w:rsidRPr="000651F1" w:rsidRDefault="00BF6ECC" w:rsidP="00BF6ECC">
      <w:pPr>
        <w:pStyle w:val="subsection2"/>
      </w:pPr>
      <w:r w:rsidRPr="000651F1">
        <w:t>the renewal of the classification takes effect:</w:t>
      </w:r>
    </w:p>
    <w:p w:rsidR="00BF6ECC" w:rsidRPr="000651F1" w:rsidRDefault="00BF6ECC" w:rsidP="00BF6ECC">
      <w:pPr>
        <w:pStyle w:val="paragraph"/>
      </w:pPr>
      <w:r w:rsidRPr="000651F1">
        <w:tab/>
        <w:t>(c)</w:t>
      </w:r>
      <w:r w:rsidRPr="000651F1">
        <w:tab/>
        <w:t>if the reappraisal is made under subsection</w:t>
      </w:r>
      <w:r w:rsidR="00F1052E" w:rsidRPr="000651F1">
        <w:t> </w:t>
      </w:r>
      <w:r w:rsidRPr="000651F1">
        <w:t>27</w:t>
      </w:r>
      <w:r w:rsidR="00126CFE">
        <w:noBreakHyphen/>
      </w:r>
      <w:r w:rsidRPr="000651F1">
        <w:t>4(2), (3) or (6)—from the day on which the reappraisal is received by the Secretary; or</w:t>
      </w:r>
    </w:p>
    <w:p w:rsidR="00BF6ECC" w:rsidRPr="000651F1" w:rsidRDefault="00BF6ECC" w:rsidP="00BF6ECC">
      <w:pPr>
        <w:pStyle w:val="paragraph"/>
      </w:pPr>
      <w:r w:rsidRPr="000651F1">
        <w:tab/>
        <w:t>(d)</w:t>
      </w:r>
      <w:r w:rsidRPr="000651F1">
        <w:tab/>
        <w:t>if the reappraisal is made under subsection</w:t>
      </w:r>
      <w:r w:rsidR="00F1052E" w:rsidRPr="000651F1">
        <w:t> </w:t>
      </w:r>
      <w:r w:rsidRPr="000651F1">
        <w:t>27</w:t>
      </w:r>
      <w:r w:rsidR="00126CFE">
        <w:noBreakHyphen/>
      </w:r>
      <w:r w:rsidRPr="000651F1">
        <w:t xml:space="preserve">4(5)—from the day on which the care recipient </w:t>
      </w:r>
      <w:r w:rsidR="00126CFE" w:rsidRPr="00126CFE">
        <w:rPr>
          <w:position w:val="6"/>
          <w:sz w:val="16"/>
        </w:rPr>
        <w:t>*</w:t>
      </w:r>
      <w:r w:rsidRPr="000651F1">
        <w:t xml:space="preserve">entered the </w:t>
      </w:r>
      <w:r w:rsidR="00126CFE" w:rsidRPr="00126CFE">
        <w:rPr>
          <w:position w:val="6"/>
          <w:sz w:val="16"/>
        </w:rPr>
        <w:t>*</w:t>
      </w:r>
      <w:r w:rsidRPr="000651F1">
        <w:t>aged care service.</w:t>
      </w:r>
    </w:p>
    <w:p w:rsidR="007A0367" w:rsidRPr="000651F1" w:rsidRDefault="00EE6245" w:rsidP="00BE4D00">
      <w:pPr>
        <w:pStyle w:val="ActHead3"/>
        <w:pageBreakBefore/>
      </w:pPr>
      <w:bookmarkStart w:id="188" w:name="_Toc149827840"/>
      <w:r w:rsidRPr="000651F1">
        <w:rPr>
          <w:rStyle w:val="CharDivNo"/>
        </w:rPr>
        <w:t>Division 2</w:t>
      </w:r>
      <w:r w:rsidR="007A0367" w:rsidRPr="000651F1">
        <w:rPr>
          <w:rStyle w:val="CharDivNo"/>
        </w:rPr>
        <w:t>9</w:t>
      </w:r>
      <w:r w:rsidR="007A0367" w:rsidRPr="000651F1">
        <w:t>—</w:t>
      </w:r>
      <w:r w:rsidR="007A0367" w:rsidRPr="000651F1">
        <w:rPr>
          <w:rStyle w:val="CharDivText"/>
        </w:rPr>
        <w:t>How are classifications changed?</w:t>
      </w:r>
      <w:bookmarkEnd w:id="188"/>
    </w:p>
    <w:p w:rsidR="007A0367" w:rsidRPr="000651F1" w:rsidRDefault="007A0367" w:rsidP="002D3F81">
      <w:pPr>
        <w:pStyle w:val="ActHead5"/>
      </w:pPr>
      <w:bookmarkStart w:id="189" w:name="_Toc149827841"/>
      <w:r w:rsidRPr="000651F1">
        <w:rPr>
          <w:rStyle w:val="CharSectno"/>
        </w:rPr>
        <w:t>29</w:t>
      </w:r>
      <w:r w:rsidR="00126CFE">
        <w:rPr>
          <w:rStyle w:val="CharSectno"/>
        </w:rPr>
        <w:noBreakHyphen/>
      </w:r>
      <w:r w:rsidRPr="000651F1">
        <w:rPr>
          <w:rStyle w:val="CharSectno"/>
        </w:rPr>
        <w:t>1</w:t>
      </w:r>
      <w:r w:rsidRPr="000651F1">
        <w:t xml:space="preserve">  Changing classifications</w:t>
      </w:r>
      <w:bookmarkEnd w:id="189"/>
    </w:p>
    <w:p w:rsidR="007A0367" w:rsidRPr="000651F1" w:rsidRDefault="007A0367">
      <w:pPr>
        <w:pStyle w:val="subsection"/>
      </w:pPr>
      <w:r w:rsidRPr="000651F1">
        <w:tab/>
        <w:t>(1)</w:t>
      </w:r>
      <w:r w:rsidRPr="000651F1">
        <w:tab/>
        <w:t>The Secretary must change a classification</w:t>
      </w:r>
      <w:r w:rsidR="00C06E67" w:rsidRPr="000651F1">
        <w:t xml:space="preserve"> made under this </w:t>
      </w:r>
      <w:r w:rsidR="00787803" w:rsidRPr="000651F1">
        <w:t>Part i</w:t>
      </w:r>
      <w:r w:rsidRPr="000651F1">
        <w:t>f the Secretary is satisfied that:</w:t>
      </w:r>
    </w:p>
    <w:p w:rsidR="007A0367" w:rsidRPr="000651F1" w:rsidRDefault="007A0367">
      <w:pPr>
        <w:pStyle w:val="paragraph"/>
      </w:pPr>
      <w:r w:rsidRPr="000651F1">
        <w:tab/>
        <w:t>(a)</w:t>
      </w:r>
      <w:r w:rsidRPr="000651F1">
        <w:tab/>
        <w:t>the classification was based on an incorrect or inaccurate appraisal under section</w:t>
      </w:r>
      <w:r w:rsidR="00F1052E" w:rsidRPr="000651F1">
        <w:t> </w:t>
      </w:r>
      <w:r w:rsidRPr="000651F1">
        <w:t>25</w:t>
      </w:r>
      <w:r w:rsidR="00126CFE">
        <w:noBreakHyphen/>
      </w:r>
      <w:r w:rsidRPr="000651F1">
        <w:t>3 or reappraisal under section</w:t>
      </w:r>
      <w:r w:rsidR="00F1052E" w:rsidRPr="000651F1">
        <w:t> </w:t>
      </w:r>
      <w:r w:rsidR="00214D70" w:rsidRPr="000651F1">
        <w:t>27</w:t>
      </w:r>
      <w:r w:rsidR="00126CFE">
        <w:noBreakHyphen/>
      </w:r>
      <w:r w:rsidR="00214D70" w:rsidRPr="000651F1">
        <w:t>5</w:t>
      </w:r>
      <w:r w:rsidRPr="000651F1">
        <w:t>; or</w:t>
      </w:r>
    </w:p>
    <w:p w:rsidR="007A0367" w:rsidRPr="000651F1" w:rsidRDefault="007A0367">
      <w:pPr>
        <w:pStyle w:val="paragraph"/>
        <w:keepNext/>
      </w:pPr>
      <w:r w:rsidRPr="000651F1">
        <w:tab/>
        <w:t>(b)</w:t>
      </w:r>
      <w:r w:rsidRPr="000651F1">
        <w:tab/>
        <w:t xml:space="preserve">the classification was, for any other reason, </w:t>
      </w:r>
      <w:r w:rsidR="00BF6ECC" w:rsidRPr="000651F1">
        <w:t>incorrect</w:t>
      </w:r>
      <w:r w:rsidRPr="000651F1">
        <w:t>.</w:t>
      </w:r>
    </w:p>
    <w:p w:rsidR="007A0367" w:rsidRPr="000651F1" w:rsidRDefault="007A0367">
      <w:pPr>
        <w:pStyle w:val="notetext"/>
      </w:pPr>
      <w:r w:rsidRPr="000651F1">
        <w:t>Note:</w:t>
      </w:r>
      <w:r w:rsidRPr="000651F1">
        <w:tab/>
        <w:t xml:space="preserve">Changes of classifications are reviewable under </w:t>
      </w:r>
      <w:r w:rsidR="00911D16" w:rsidRPr="000651F1">
        <w:t>Part 6</w:t>
      </w:r>
      <w:r w:rsidRPr="000651F1">
        <w:t>.1.</w:t>
      </w:r>
    </w:p>
    <w:p w:rsidR="007A0367" w:rsidRPr="000651F1" w:rsidRDefault="007A0367">
      <w:pPr>
        <w:pStyle w:val="subsection"/>
      </w:pPr>
      <w:r w:rsidRPr="000651F1">
        <w:tab/>
        <w:t>(2)</w:t>
      </w:r>
      <w:r w:rsidRPr="000651F1">
        <w:tab/>
        <w:t xml:space="preserve">A classification cannot be changed in any other circumstances, except when classifications are renewed under </w:t>
      </w:r>
      <w:r w:rsidR="00BF6ECC" w:rsidRPr="000651F1">
        <w:t>section</w:t>
      </w:r>
      <w:r w:rsidR="00F1052E" w:rsidRPr="000651F1">
        <w:t> </w:t>
      </w:r>
      <w:r w:rsidR="00BF6ECC" w:rsidRPr="000651F1">
        <w:t>27</w:t>
      </w:r>
      <w:r w:rsidR="00126CFE">
        <w:noBreakHyphen/>
      </w:r>
      <w:r w:rsidR="00BF6ECC" w:rsidRPr="000651F1">
        <w:t>6</w:t>
      </w:r>
      <w:r w:rsidRPr="000651F1">
        <w:t>.</w:t>
      </w:r>
    </w:p>
    <w:p w:rsidR="00BF6ECC" w:rsidRPr="000651F1" w:rsidRDefault="00BF6ECC" w:rsidP="00BF6ECC">
      <w:pPr>
        <w:pStyle w:val="subsection"/>
      </w:pPr>
      <w:r w:rsidRPr="000651F1">
        <w:tab/>
        <w:t>(3)</w:t>
      </w:r>
      <w:r w:rsidRPr="000651F1">
        <w:tab/>
        <w:t xml:space="preserve">Before changing a classification under </w:t>
      </w:r>
      <w:r w:rsidR="00F1052E" w:rsidRPr="000651F1">
        <w:t>subsection (</w:t>
      </w:r>
      <w:r w:rsidRPr="000651F1">
        <w:t>1), the Secretary must review it, having regard to:</w:t>
      </w:r>
    </w:p>
    <w:p w:rsidR="00BF6ECC" w:rsidRPr="000651F1" w:rsidRDefault="00BF6ECC" w:rsidP="00BF6ECC">
      <w:pPr>
        <w:pStyle w:val="paragraph"/>
      </w:pPr>
      <w:r w:rsidRPr="000651F1">
        <w:tab/>
        <w:t>(a)</w:t>
      </w:r>
      <w:r w:rsidRPr="000651F1">
        <w:tab/>
        <w:t>any material on which the classification was based that the Secretary considers relevant; and</w:t>
      </w:r>
    </w:p>
    <w:p w:rsidR="00BF6ECC" w:rsidRPr="000651F1" w:rsidRDefault="00BF6ECC" w:rsidP="00BF6ECC">
      <w:pPr>
        <w:pStyle w:val="paragraph"/>
      </w:pPr>
      <w:r w:rsidRPr="000651F1">
        <w:tab/>
        <w:t>(b)</w:t>
      </w:r>
      <w:r w:rsidRPr="000651F1">
        <w:tab/>
        <w:t>any matters specified in the Classification Principles as matters to which the Secretary must have regard; and</w:t>
      </w:r>
    </w:p>
    <w:p w:rsidR="00BF6ECC" w:rsidRPr="000651F1" w:rsidRDefault="00BF6ECC" w:rsidP="00BF6ECC">
      <w:pPr>
        <w:pStyle w:val="paragraph"/>
      </w:pPr>
      <w:r w:rsidRPr="000651F1">
        <w:tab/>
        <w:t>(c)</w:t>
      </w:r>
      <w:r w:rsidRPr="000651F1">
        <w:tab/>
        <w:t>any other material or information that the Secretary considers relevant (including material or information that has become available since the classification was made).</w:t>
      </w:r>
    </w:p>
    <w:p w:rsidR="007A0367" w:rsidRPr="000651F1" w:rsidRDefault="007A0367">
      <w:pPr>
        <w:pStyle w:val="subsection"/>
      </w:pPr>
      <w:r w:rsidRPr="000651F1">
        <w:tab/>
        <w:t>(4)</w:t>
      </w:r>
      <w:r w:rsidRPr="000651F1">
        <w:tab/>
        <w:t xml:space="preserve">If the Secretary changes the classification under </w:t>
      </w:r>
      <w:r w:rsidR="00F1052E" w:rsidRPr="000651F1">
        <w:t>subsection (</w:t>
      </w:r>
      <w:r w:rsidRPr="000651F1">
        <w:t>1), the Secretary must give written notice of the change to the approved provider that is providing care to the care recipient.</w:t>
      </w:r>
    </w:p>
    <w:p w:rsidR="00595927" w:rsidRPr="000651F1" w:rsidRDefault="00595927" w:rsidP="00595927">
      <w:pPr>
        <w:pStyle w:val="ActHead5"/>
      </w:pPr>
      <w:bookmarkStart w:id="190" w:name="_Toc149827842"/>
      <w:r w:rsidRPr="000651F1">
        <w:rPr>
          <w:rStyle w:val="CharSectno"/>
        </w:rPr>
        <w:t>29</w:t>
      </w:r>
      <w:r w:rsidR="00126CFE">
        <w:rPr>
          <w:rStyle w:val="CharSectno"/>
        </w:rPr>
        <w:noBreakHyphen/>
      </w:r>
      <w:r w:rsidRPr="000651F1">
        <w:rPr>
          <w:rStyle w:val="CharSectno"/>
        </w:rPr>
        <w:t>2</w:t>
      </w:r>
      <w:r w:rsidRPr="000651F1">
        <w:t xml:space="preserve">  Date of effect of change</w:t>
      </w:r>
      <w:bookmarkEnd w:id="190"/>
    </w:p>
    <w:p w:rsidR="00595927" w:rsidRPr="000651F1" w:rsidRDefault="00595927" w:rsidP="00595927">
      <w:pPr>
        <w:pStyle w:val="subsection"/>
      </w:pPr>
      <w:r w:rsidRPr="000651F1">
        <w:tab/>
      </w:r>
      <w:r w:rsidRPr="000651F1">
        <w:tab/>
        <w:t>A change of a classification under subsection</w:t>
      </w:r>
      <w:r w:rsidR="00F1052E" w:rsidRPr="000651F1">
        <w:t> </w:t>
      </w:r>
      <w:r w:rsidRPr="000651F1">
        <w:t>29</w:t>
      </w:r>
      <w:r w:rsidR="00126CFE">
        <w:noBreakHyphen/>
      </w:r>
      <w:r w:rsidRPr="000651F1">
        <w:t>1(1) is taken to have had effect from the day on which the classification took effect.</w:t>
      </w:r>
    </w:p>
    <w:p w:rsidR="00595927" w:rsidRPr="000651F1" w:rsidRDefault="00EE6245" w:rsidP="00F024B1">
      <w:pPr>
        <w:pStyle w:val="ActHead3"/>
        <w:pageBreakBefore/>
      </w:pPr>
      <w:bookmarkStart w:id="191" w:name="_Toc149827843"/>
      <w:r w:rsidRPr="000651F1">
        <w:rPr>
          <w:rStyle w:val="CharDivNo"/>
        </w:rPr>
        <w:t>Division 2</w:t>
      </w:r>
      <w:r w:rsidR="00595927" w:rsidRPr="000651F1">
        <w:rPr>
          <w:rStyle w:val="CharDivNo"/>
        </w:rPr>
        <w:t>9A</w:t>
      </w:r>
      <w:r w:rsidR="00595927" w:rsidRPr="000651F1">
        <w:t>—</w:t>
      </w:r>
      <w:r w:rsidR="00595927" w:rsidRPr="000651F1">
        <w:rPr>
          <w:rStyle w:val="CharDivText"/>
        </w:rPr>
        <w:t>Civil penalty for incorrect classifications</w:t>
      </w:r>
      <w:bookmarkEnd w:id="191"/>
    </w:p>
    <w:p w:rsidR="00595927" w:rsidRPr="000651F1" w:rsidRDefault="00595927" w:rsidP="00595927">
      <w:pPr>
        <w:pStyle w:val="ActHead5"/>
      </w:pPr>
      <w:bookmarkStart w:id="192" w:name="_Toc149827844"/>
      <w:r w:rsidRPr="000651F1">
        <w:rPr>
          <w:rStyle w:val="CharSectno"/>
        </w:rPr>
        <w:t>29A</w:t>
      </w:r>
      <w:r w:rsidR="00126CFE">
        <w:rPr>
          <w:rStyle w:val="CharSectno"/>
        </w:rPr>
        <w:noBreakHyphen/>
      </w:r>
      <w:r w:rsidRPr="000651F1">
        <w:rPr>
          <w:rStyle w:val="CharSectno"/>
        </w:rPr>
        <w:t>1</w:t>
      </w:r>
      <w:r w:rsidRPr="000651F1">
        <w:t xml:space="preserve">  Warning notices</w:t>
      </w:r>
      <w:bookmarkEnd w:id="192"/>
    </w:p>
    <w:p w:rsidR="00595927" w:rsidRPr="000651F1" w:rsidRDefault="00595927" w:rsidP="00595927">
      <w:pPr>
        <w:pStyle w:val="subsection"/>
      </w:pPr>
      <w:r w:rsidRPr="000651F1">
        <w:tab/>
        <w:t>(1)</w:t>
      </w:r>
      <w:r w:rsidRPr="000651F1">
        <w:tab/>
        <w:t>The Secretary may notify an approved provider in writing if the Secretary:</w:t>
      </w:r>
    </w:p>
    <w:p w:rsidR="00595927" w:rsidRPr="000651F1" w:rsidRDefault="00595927" w:rsidP="00595927">
      <w:pPr>
        <w:pStyle w:val="paragraph"/>
      </w:pPr>
      <w:r w:rsidRPr="000651F1">
        <w:tab/>
        <w:t>(a)</w:t>
      </w:r>
      <w:r w:rsidRPr="000651F1">
        <w:tab/>
        <w:t>reasonably suspects that the approved provider, or a person acting on the approved provider’s behalf, gave false or misleading information in an appraisal or reappraisal connected with a classification reviewed under subsection</w:t>
      </w:r>
      <w:r w:rsidR="00F1052E" w:rsidRPr="000651F1">
        <w:t> </w:t>
      </w:r>
      <w:r w:rsidRPr="000651F1">
        <w:t>29</w:t>
      </w:r>
      <w:r w:rsidR="00126CFE">
        <w:noBreakHyphen/>
      </w:r>
      <w:r w:rsidRPr="000651F1">
        <w:t>1(3); and</w:t>
      </w:r>
    </w:p>
    <w:p w:rsidR="00595927" w:rsidRPr="000651F1" w:rsidRDefault="00595927" w:rsidP="00595927">
      <w:pPr>
        <w:pStyle w:val="paragraph"/>
      </w:pPr>
      <w:r w:rsidRPr="000651F1">
        <w:tab/>
        <w:t>(b)</w:t>
      </w:r>
      <w:r w:rsidRPr="000651F1">
        <w:tab/>
        <w:t>changes the classification under section</w:t>
      </w:r>
      <w:r w:rsidR="00F1052E" w:rsidRPr="000651F1">
        <w:t> </w:t>
      </w:r>
      <w:r w:rsidRPr="000651F1">
        <w:t>29</w:t>
      </w:r>
      <w:r w:rsidR="00126CFE">
        <w:noBreakHyphen/>
      </w:r>
      <w:r w:rsidRPr="000651F1">
        <w:t>1.</w:t>
      </w:r>
    </w:p>
    <w:p w:rsidR="00595927" w:rsidRPr="000651F1" w:rsidRDefault="00595927" w:rsidP="00595927">
      <w:pPr>
        <w:pStyle w:val="notetext"/>
      </w:pPr>
      <w:r w:rsidRPr="000651F1">
        <w:t>Note:</w:t>
      </w:r>
      <w:r w:rsidRPr="000651F1">
        <w:tab/>
        <w:t>See also sections</w:t>
      </w:r>
      <w:r w:rsidR="00F1052E" w:rsidRPr="000651F1">
        <w:t> </w:t>
      </w:r>
      <w:r w:rsidRPr="000651F1">
        <w:t>25</w:t>
      </w:r>
      <w:r w:rsidR="00126CFE">
        <w:noBreakHyphen/>
      </w:r>
      <w:r w:rsidRPr="000651F1">
        <w:t>4 (suspending approved providers from making appraisals and reappraisals) and 27</w:t>
      </w:r>
      <w:r w:rsidR="00126CFE">
        <w:noBreakHyphen/>
      </w:r>
      <w:r w:rsidRPr="000651F1">
        <w:t>3 (reappraisal required by Secretary).</w:t>
      </w:r>
    </w:p>
    <w:p w:rsidR="00595927" w:rsidRPr="000651F1" w:rsidRDefault="00595927" w:rsidP="00595927">
      <w:pPr>
        <w:pStyle w:val="subsection"/>
      </w:pPr>
      <w:r w:rsidRPr="000651F1">
        <w:tab/>
        <w:t>(2)</w:t>
      </w:r>
      <w:r w:rsidRPr="000651F1">
        <w:tab/>
        <w:t>The Secretary may also notify an approved provider in writing if:</w:t>
      </w:r>
    </w:p>
    <w:p w:rsidR="00595927" w:rsidRPr="000651F1" w:rsidRDefault="00595927" w:rsidP="00595927">
      <w:pPr>
        <w:pStyle w:val="paragraph"/>
      </w:pPr>
      <w:r w:rsidRPr="000651F1">
        <w:tab/>
        <w:t>(a)</w:t>
      </w:r>
      <w:r w:rsidRPr="000651F1">
        <w:tab/>
        <w:t>the approved provider makes 2 or more of any of the following:</w:t>
      </w:r>
    </w:p>
    <w:p w:rsidR="00595927" w:rsidRPr="000651F1" w:rsidRDefault="00595927" w:rsidP="00595927">
      <w:pPr>
        <w:pStyle w:val="paragraphsub"/>
      </w:pPr>
      <w:r w:rsidRPr="000651F1">
        <w:tab/>
        <w:t>(i)</w:t>
      </w:r>
      <w:r w:rsidRPr="000651F1">
        <w:tab/>
        <w:t>an appraisal under section</w:t>
      </w:r>
      <w:r w:rsidR="00F1052E" w:rsidRPr="000651F1">
        <w:t> </w:t>
      </w:r>
      <w:r w:rsidRPr="000651F1">
        <w:t>25</w:t>
      </w:r>
      <w:r w:rsidR="00126CFE">
        <w:noBreakHyphen/>
      </w:r>
      <w:r w:rsidRPr="000651F1">
        <w:t>3;</w:t>
      </w:r>
    </w:p>
    <w:p w:rsidR="00595927" w:rsidRPr="000651F1" w:rsidRDefault="00595927" w:rsidP="00595927">
      <w:pPr>
        <w:pStyle w:val="paragraphsub"/>
      </w:pPr>
      <w:r w:rsidRPr="000651F1">
        <w:tab/>
        <w:t>(ii)</w:t>
      </w:r>
      <w:r w:rsidRPr="000651F1">
        <w:tab/>
        <w:t>a reappraisal under section</w:t>
      </w:r>
      <w:r w:rsidR="00F1052E" w:rsidRPr="000651F1">
        <w:t> </w:t>
      </w:r>
      <w:r w:rsidRPr="000651F1">
        <w:t>27</w:t>
      </w:r>
      <w:r w:rsidR="00126CFE">
        <w:noBreakHyphen/>
      </w:r>
      <w:r w:rsidRPr="000651F1">
        <w:t>4; and</w:t>
      </w:r>
    </w:p>
    <w:p w:rsidR="00595927" w:rsidRPr="000651F1" w:rsidRDefault="00595927" w:rsidP="00595927">
      <w:pPr>
        <w:pStyle w:val="paragraph"/>
      </w:pPr>
      <w:r w:rsidRPr="000651F1">
        <w:tab/>
        <w:t>(b)</w:t>
      </w:r>
      <w:r w:rsidRPr="000651F1">
        <w:tab/>
        <w:t>the Secretary changes 2 or more classifications under section</w:t>
      </w:r>
      <w:r w:rsidR="00F1052E" w:rsidRPr="000651F1">
        <w:t> </w:t>
      </w:r>
      <w:r w:rsidRPr="000651F1">
        <w:t>29</w:t>
      </w:r>
      <w:r w:rsidR="00126CFE">
        <w:noBreakHyphen/>
      </w:r>
      <w:r w:rsidRPr="000651F1">
        <w:t>1 because the Secretary is satisfied that the appraisals or reappraisals were incorrect or inaccurate; and</w:t>
      </w:r>
    </w:p>
    <w:p w:rsidR="00595927" w:rsidRPr="000651F1" w:rsidRDefault="00595927" w:rsidP="00595927">
      <w:pPr>
        <w:pStyle w:val="paragraph"/>
      </w:pPr>
      <w:r w:rsidRPr="000651F1">
        <w:tab/>
        <w:t>(c)</w:t>
      </w:r>
      <w:r w:rsidRPr="000651F1">
        <w:tab/>
        <w:t>the Secretary is satisfied that the changes, taken together, are significant (see section</w:t>
      </w:r>
      <w:r w:rsidR="00F1052E" w:rsidRPr="000651F1">
        <w:t> </w:t>
      </w:r>
      <w:r w:rsidRPr="000651F1">
        <w:t>29A</w:t>
      </w:r>
      <w:r w:rsidR="00126CFE">
        <w:noBreakHyphen/>
      </w:r>
      <w:r w:rsidRPr="000651F1">
        <w:t>3).</w:t>
      </w:r>
    </w:p>
    <w:p w:rsidR="00595927" w:rsidRPr="000651F1" w:rsidRDefault="00595927" w:rsidP="00595927">
      <w:pPr>
        <w:pStyle w:val="subsection"/>
      </w:pPr>
      <w:r w:rsidRPr="000651F1">
        <w:tab/>
        <w:t>(3)</w:t>
      </w:r>
      <w:r w:rsidRPr="000651F1">
        <w:tab/>
        <w:t>A notice under this section must:</w:t>
      </w:r>
    </w:p>
    <w:p w:rsidR="00595927" w:rsidRPr="000651F1" w:rsidRDefault="00595927" w:rsidP="00595927">
      <w:pPr>
        <w:pStyle w:val="paragraph"/>
      </w:pPr>
      <w:r w:rsidRPr="000651F1">
        <w:tab/>
        <w:t>(a)</w:t>
      </w:r>
      <w:r w:rsidRPr="000651F1">
        <w:tab/>
        <w:t>specify the classification or classifications the Secretary changed; and</w:t>
      </w:r>
    </w:p>
    <w:p w:rsidR="00595927" w:rsidRPr="000651F1" w:rsidRDefault="00595927" w:rsidP="00595927">
      <w:pPr>
        <w:pStyle w:val="paragraph"/>
      </w:pPr>
      <w:r w:rsidRPr="000651F1">
        <w:tab/>
        <w:t>(b)</w:t>
      </w:r>
      <w:r w:rsidRPr="000651F1">
        <w:tab/>
        <w:t xml:space="preserve">include a statement that the Secretary suspects the matter mentioned in </w:t>
      </w:r>
      <w:r w:rsidR="00F1052E" w:rsidRPr="000651F1">
        <w:t>paragraph (</w:t>
      </w:r>
      <w:r w:rsidRPr="000651F1">
        <w:t xml:space="preserve">1)(a), or is satisfied of the matter mentioned in </w:t>
      </w:r>
      <w:r w:rsidR="00F1052E" w:rsidRPr="000651F1">
        <w:t>paragraph (</w:t>
      </w:r>
      <w:r w:rsidRPr="000651F1">
        <w:t>2)(c), and the Secretary’s reasons for this; and</w:t>
      </w:r>
    </w:p>
    <w:p w:rsidR="00595927" w:rsidRPr="000651F1" w:rsidRDefault="00595927" w:rsidP="00595927">
      <w:pPr>
        <w:pStyle w:val="paragraph"/>
      </w:pPr>
      <w:r w:rsidRPr="000651F1">
        <w:tab/>
        <w:t>(c)</w:t>
      </w:r>
      <w:r w:rsidRPr="000651F1">
        <w:tab/>
        <w:t>include a statement of the effect of section</w:t>
      </w:r>
      <w:r w:rsidR="00F1052E" w:rsidRPr="000651F1">
        <w:t> </w:t>
      </w:r>
      <w:r w:rsidRPr="000651F1">
        <w:t>29A</w:t>
      </w:r>
      <w:r w:rsidR="00126CFE">
        <w:noBreakHyphen/>
      </w:r>
      <w:r w:rsidRPr="000651F1">
        <w:t>2.</w:t>
      </w:r>
    </w:p>
    <w:p w:rsidR="00595927" w:rsidRPr="000651F1" w:rsidRDefault="00595927" w:rsidP="00595927">
      <w:pPr>
        <w:pStyle w:val="ActHead5"/>
      </w:pPr>
      <w:bookmarkStart w:id="193" w:name="_Toc149827845"/>
      <w:r w:rsidRPr="000651F1">
        <w:rPr>
          <w:rStyle w:val="CharSectno"/>
        </w:rPr>
        <w:t>29A</w:t>
      </w:r>
      <w:r w:rsidR="00126CFE">
        <w:rPr>
          <w:rStyle w:val="CharSectno"/>
        </w:rPr>
        <w:noBreakHyphen/>
      </w:r>
      <w:r w:rsidRPr="000651F1">
        <w:rPr>
          <w:rStyle w:val="CharSectno"/>
        </w:rPr>
        <w:t>2</w:t>
      </w:r>
      <w:r w:rsidRPr="000651F1">
        <w:t xml:space="preserve">  Civil penalty</w:t>
      </w:r>
      <w:bookmarkEnd w:id="193"/>
    </w:p>
    <w:p w:rsidR="00595927" w:rsidRPr="000651F1" w:rsidRDefault="00595927" w:rsidP="00595927">
      <w:pPr>
        <w:pStyle w:val="subsection"/>
      </w:pPr>
      <w:r w:rsidRPr="000651F1">
        <w:tab/>
        <w:t>(1)</w:t>
      </w:r>
      <w:r w:rsidRPr="000651F1">
        <w:tab/>
        <w:t>An approved provider is liable to a civil penalty if:</w:t>
      </w:r>
    </w:p>
    <w:p w:rsidR="00595927" w:rsidRPr="000651F1" w:rsidRDefault="00595927" w:rsidP="00595927">
      <w:pPr>
        <w:pStyle w:val="paragraph"/>
      </w:pPr>
      <w:r w:rsidRPr="000651F1">
        <w:tab/>
        <w:t>(a)</w:t>
      </w:r>
      <w:r w:rsidRPr="000651F1">
        <w:tab/>
        <w:t>the Secretary changes a classification under section</w:t>
      </w:r>
      <w:r w:rsidR="00F1052E" w:rsidRPr="000651F1">
        <w:t> </w:t>
      </w:r>
      <w:r w:rsidRPr="000651F1">
        <w:t>29</w:t>
      </w:r>
      <w:r w:rsidR="00126CFE">
        <w:noBreakHyphen/>
      </w:r>
      <w:r w:rsidRPr="000651F1">
        <w:t>1; and</w:t>
      </w:r>
    </w:p>
    <w:p w:rsidR="00595927" w:rsidRPr="000651F1" w:rsidRDefault="00595927" w:rsidP="00595927">
      <w:pPr>
        <w:pStyle w:val="paragraph"/>
      </w:pPr>
      <w:r w:rsidRPr="000651F1">
        <w:tab/>
        <w:t>(b)</w:t>
      </w:r>
      <w:r w:rsidRPr="000651F1">
        <w:tab/>
        <w:t>the change occurs in the following circumstances:</w:t>
      </w:r>
    </w:p>
    <w:p w:rsidR="00595927" w:rsidRPr="000651F1" w:rsidRDefault="00595927" w:rsidP="00595927">
      <w:pPr>
        <w:pStyle w:val="paragraphsub"/>
      </w:pPr>
      <w:r w:rsidRPr="000651F1">
        <w:tab/>
        <w:t>(i)</w:t>
      </w:r>
      <w:r w:rsidRPr="000651F1">
        <w:tab/>
        <w:t xml:space="preserve">the change occurs within 2 years (the </w:t>
      </w:r>
      <w:r w:rsidRPr="000651F1">
        <w:rPr>
          <w:b/>
          <w:i/>
        </w:rPr>
        <w:t>warning period</w:t>
      </w:r>
      <w:r w:rsidRPr="000651F1">
        <w:t>) after the Secretary gives a notice to the approved provider under subsection</w:t>
      </w:r>
      <w:r w:rsidR="00F1052E" w:rsidRPr="000651F1">
        <w:t> </w:t>
      </w:r>
      <w:r w:rsidRPr="000651F1">
        <w:t>29A</w:t>
      </w:r>
      <w:r w:rsidR="00126CFE">
        <w:noBreakHyphen/>
      </w:r>
      <w:r w:rsidRPr="000651F1">
        <w:t>1(1) or (2);</w:t>
      </w:r>
    </w:p>
    <w:p w:rsidR="00595927" w:rsidRPr="000651F1" w:rsidRDefault="00595927" w:rsidP="00595927">
      <w:pPr>
        <w:pStyle w:val="paragraphsub"/>
      </w:pPr>
      <w:r w:rsidRPr="000651F1">
        <w:tab/>
        <w:t>(ii)</w:t>
      </w:r>
      <w:r w:rsidRPr="000651F1">
        <w:tab/>
        <w:t>during the warning period, the approved provider, or a person acting on the approved provider’s behalf, gives false or misleading information in an appraisal under section</w:t>
      </w:r>
      <w:r w:rsidR="00F1052E" w:rsidRPr="000651F1">
        <w:t> </w:t>
      </w:r>
      <w:r w:rsidRPr="000651F1">
        <w:t>25</w:t>
      </w:r>
      <w:r w:rsidR="00126CFE">
        <w:noBreakHyphen/>
      </w:r>
      <w:r w:rsidRPr="000651F1">
        <w:t>3, or reappraisal under section</w:t>
      </w:r>
      <w:r w:rsidR="00F1052E" w:rsidRPr="000651F1">
        <w:t> </w:t>
      </w:r>
      <w:r w:rsidRPr="000651F1">
        <w:t>27</w:t>
      </w:r>
      <w:r w:rsidR="00126CFE">
        <w:noBreakHyphen/>
      </w:r>
      <w:r w:rsidRPr="000651F1">
        <w:t>4, connected with the classification.</w:t>
      </w:r>
    </w:p>
    <w:p w:rsidR="00595927" w:rsidRPr="000651F1" w:rsidRDefault="00595927" w:rsidP="00595927">
      <w:pPr>
        <w:pStyle w:val="Penalty"/>
      </w:pPr>
      <w:r w:rsidRPr="000651F1">
        <w:t>Civil penalty:</w:t>
      </w:r>
      <w:r w:rsidRPr="000651F1">
        <w:tab/>
        <w:t>60 penalty units.</w:t>
      </w:r>
    </w:p>
    <w:p w:rsidR="00595927" w:rsidRPr="000651F1" w:rsidRDefault="00595927" w:rsidP="00595927">
      <w:pPr>
        <w:pStyle w:val="subsection"/>
      </w:pPr>
      <w:r w:rsidRPr="000651F1">
        <w:tab/>
        <w:t>(2)</w:t>
      </w:r>
      <w:r w:rsidRPr="000651F1">
        <w:tab/>
        <w:t>An approved provider is liable to a civil penalty if:</w:t>
      </w:r>
    </w:p>
    <w:p w:rsidR="00595927" w:rsidRPr="000651F1" w:rsidRDefault="00595927" w:rsidP="00595927">
      <w:pPr>
        <w:pStyle w:val="paragraph"/>
      </w:pPr>
      <w:r w:rsidRPr="000651F1">
        <w:tab/>
        <w:t>(a)</w:t>
      </w:r>
      <w:r w:rsidRPr="000651F1">
        <w:tab/>
        <w:t>the Secretary changes a classification under section</w:t>
      </w:r>
      <w:r w:rsidR="00F1052E" w:rsidRPr="000651F1">
        <w:t> </w:t>
      </w:r>
      <w:r w:rsidRPr="000651F1">
        <w:t>29</w:t>
      </w:r>
      <w:r w:rsidR="00126CFE">
        <w:noBreakHyphen/>
      </w:r>
      <w:r w:rsidRPr="000651F1">
        <w:t>1; and</w:t>
      </w:r>
    </w:p>
    <w:p w:rsidR="00595927" w:rsidRPr="000651F1" w:rsidRDefault="00595927" w:rsidP="00595927">
      <w:pPr>
        <w:pStyle w:val="paragraph"/>
      </w:pPr>
      <w:r w:rsidRPr="000651F1">
        <w:tab/>
        <w:t>(b)</w:t>
      </w:r>
      <w:r w:rsidRPr="000651F1">
        <w:tab/>
        <w:t>the change occurs in the following circumstances:</w:t>
      </w:r>
    </w:p>
    <w:p w:rsidR="00595927" w:rsidRPr="000651F1" w:rsidRDefault="00595927" w:rsidP="00595927">
      <w:pPr>
        <w:pStyle w:val="paragraphsub"/>
      </w:pPr>
      <w:r w:rsidRPr="000651F1">
        <w:tab/>
        <w:t>(i)</w:t>
      </w:r>
      <w:r w:rsidRPr="000651F1">
        <w:tab/>
        <w:t xml:space="preserve">the change occurs within 2 years (the </w:t>
      </w:r>
      <w:r w:rsidRPr="000651F1">
        <w:rPr>
          <w:b/>
          <w:i/>
        </w:rPr>
        <w:t>warning period</w:t>
      </w:r>
      <w:r w:rsidRPr="000651F1">
        <w:t>) after the Secretary gives a notice to the approved provider under subsection</w:t>
      </w:r>
      <w:r w:rsidR="00F1052E" w:rsidRPr="000651F1">
        <w:t> </w:t>
      </w:r>
      <w:r w:rsidRPr="000651F1">
        <w:t>29A</w:t>
      </w:r>
      <w:r w:rsidR="00126CFE">
        <w:noBreakHyphen/>
      </w:r>
      <w:r w:rsidRPr="000651F1">
        <w:t>1(1) or (2);</w:t>
      </w:r>
    </w:p>
    <w:p w:rsidR="00595927" w:rsidRPr="000651F1" w:rsidRDefault="00595927" w:rsidP="00595927">
      <w:pPr>
        <w:pStyle w:val="paragraphsub"/>
      </w:pPr>
      <w:r w:rsidRPr="000651F1">
        <w:tab/>
        <w:t>(ii)</w:t>
      </w:r>
      <w:r w:rsidRPr="000651F1">
        <w:tab/>
        <w:t>during the warning period, the approved provider makes one or more appraisals under section</w:t>
      </w:r>
      <w:r w:rsidR="00F1052E" w:rsidRPr="000651F1">
        <w:t> </w:t>
      </w:r>
      <w:r w:rsidRPr="000651F1">
        <w:t>25</w:t>
      </w:r>
      <w:r w:rsidR="00126CFE">
        <w:noBreakHyphen/>
      </w:r>
      <w:r w:rsidRPr="000651F1">
        <w:t>3 or reappraisals under section</w:t>
      </w:r>
      <w:r w:rsidR="00F1052E" w:rsidRPr="000651F1">
        <w:t> </w:t>
      </w:r>
      <w:r w:rsidRPr="000651F1">
        <w:t>27</w:t>
      </w:r>
      <w:r w:rsidR="00126CFE">
        <w:noBreakHyphen/>
      </w:r>
      <w:r w:rsidRPr="000651F1">
        <w:t>4;</w:t>
      </w:r>
    </w:p>
    <w:p w:rsidR="00595927" w:rsidRPr="000651F1" w:rsidRDefault="00595927" w:rsidP="00595927">
      <w:pPr>
        <w:pStyle w:val="paragraphsub"/>
      </w:pPr>
      <w:r w:rsidRPr="000651F1">
        <w:tab/>
        <w:t>(iii)</w:t>
      </w:r>
      <w:r w:rsidRPr="000651F1">
        <w:tab/>
        <w:t xml:space="preserve">the Secretary changes the classification as mentioned in </w:t>
      </w:r>
      <w:r w:rsidR="00F1052E" w:rsidRPr="000651F1">
        <w:t>paragraph (</w:t>
      </w:r>
      <w:r w:rsidRPr="000651F1">
        <w:t xml:space="preserve">a) of this subsection because the Secretary is satisfied that any of the appraisals or reappraisals mentioned in </w:t>
      </w:r>
      <w:r w:rsidR="00F1052E" w:rsidRPr="000651F1">
        <w:t>subparagraph (</w:t>
      </w:r>
      <w:r w:rsidRPr="000651F1">
        <w:t>ii) of this paragraph was incorrect or inaccurate;</w:t>
      </w:r>
    </w:p>
    <w:p w:rsidR="00595927" w:rsidRPr="000651F1" w:rsidRDefault="00595927" w:rsidP="00595927">
      <w:pPr>
        <w:pStyle w:val="paragraphsub"/>
      </w:pPr>
      <w:r w:rsidRPr="000651F1">
        <w:tab/>
        <w:t>(iv)</w:t>
      </w:r>
      <w:r w:rsidRPr="000651F1">
        <w:tab/>
        <w:t>the Secretary changes one or more other classifications under section</w:t>
      </w:r>
      <w:r w:rsidR="00F1052E" w:rsidRPr="000651F1">
        <w:t> </w:t>
      </w:r>
      <w:r w:rsidRPr="000651F1">
        <w:t>29</w:t>
      </w:r>
      <w:r w:rsidR="00126CFE">
        <w:noBreakHyphen/>
      </w:r>
      <w:r w:rsidRPr="000651F1">
        <w:t xml:space="preserve">1 during the warning period because the Secretary is satisfied that any of the appraisals or reappraisals mentioned in </w:t>
      </w:r>
      <w:r w:rsidR="00F1052E" w:rsidRPr="000651F1">
        <w:t>subsection (</w:t>
      </w:r>
      <w:r w:rsidRPr="000651F1">
        <w:t>ii) of this paragraph was incorrect or inaccurate;</w:t>
      </w:r>
    </w:p>
    <w:p w:rsidR="00595927" w:rsidRPr="000651F1" w:rsidRDefault="00595927" w:rsidP="00595927">
      <w:pPr>
        <w:pStyle w:val="paragraphsub"/>
      </w:pPr>
      <w:r w:rsidRPr="000651F1">
        <w:tab/>
        <w:t>(v)</w:t>
      </w:r>
      <w:r w:rsidRPr="000651F1">
        <w:tab/>
        <w:t xml:space="preserve">the changes mentioned in </w:t>
      </w:r>
      <w:r w:rsidR="00F1052E" w:rsidRPr="000651F1">
        <w:t>subparagraphs (</w:t>
      </w:r>
      <w:r w:rsidRPr="000651F1">
        <w:t>iii) and (iv), taken together, are significant (see section</w:t>
      </w:r>
      <w:r w:rsidR="00F1052E" w:rsidRPr="000651F1">
        <w:t> </w:t>
      </w:r>
      <w:r w:rsidRPr="000651F1">
        <w:t>29A</w:t>
      </w:r>
      <w:r w:rsidR="00126CFE">
        <w:noBreakHyphen/>
      </w:r>
      <w:r w:rsidRPr="000651F1">
        <w:t>3).</w:t>
      </w:r>
    </w:p>
    <w:p w:rsidR="00595927" w:rsidRPr="000651F1" w:rsidRDefault="00595927" w:rsidP="00595927">
      <w:pPr>
        <w:pStyle w:val="Penalty"/>
      </w:pPr>
      <w:r w:rsidRPr="000651F1">
        <w:t>Civil penalty:</w:t>
      </w:r>
      <w:r w:rsidRPr="000651F1">
        <w:tab/>
        <w:t>60 penalty units.</w:t>
      </w:r>
    </w:p>
    <w:p w:rsidR="00595927" w:rsidRPr="000651F1" w:rsidRDefault="00595927" w:rsidP="00595927">
      <w:pPr>
        <w:pStyle w:val="subsection"/>
      </w:pPr>
      <w:r w:rsidRPr="000651F1">
        <w:tab/>
        <w:t>(3)</w:t>
      </w:r>
      <w:r w:rsidRPr="000651F1">
        <w:tab/>
        <w:t xml:space="preserve">To avoid doubt, the approved provider may be liable to a separate civil penalty under </w:t>
      </w:r>
      <w:r w:rsidR="00F1052E" w:rsidRPr="000651F1">
        <w:t>subsection (</w:t>
      </w:r>
      <w:r w:rsidRPr="000651F1">
        <w:t>1) or (2) for each classification the Secretary changes under section</w:t>
      </w:r>
      <w:r w:rsidR="00F1052E" w:rsidRPr="000651F1">
        <w:t> </w:t>
      </w:r>
      <w:r w:rsidRPr="000651F1">
        <w:t>29</w:t>
      </w:r>
      <w:r w:rsidR="00126CFE">
        <w:noBreakHyphen/>
      </w:r>
      <w:r w:rsidRPr="000651F1">
        <w:t>1 during the warning period.</w:t>
      </w:r>
    </w:p>
    <w:p w:rsidR="00595927" w:rsidRPr="000651F1" w:rsidRDefault="00595927" w:rsidP="00595927">
      <w:pPr>
        <w:pStyle w:val="ActHead5"/>
      </w:pPr>
      <w:bookmarkStart w:id="194" w:name="_Toc149827846"/>
      <w:r w:rsidRPr="000651F1">
        <w:rPr>
          <w:rStyle w:val="CharSectno"/>
        </w:rPr>
        <w:t>29A</w:t>
      </w:r>
      <w:r w:rsidR="00126CFE">
        <w:rPr>
          <w:rStyle w:val="CharSectno"/>
        </w:rPr>
        <w:noBreakHyphen/>
      </w:r>
      <w:r w:rsidRPr="000651F1">
        <w:rPr>
          <w:rStyle w:val="CharSectno"/>
        </w:rPr>
        <w:t>3</w:t>
      </w:r>
      <w:r w:rsidRPr="000651F1">
        <w:t xml:space="preserve">  When changes are significant</w:t>
      </w:r>
      <w:bookmarkEnd w:id="194"/>
    </w:p>
    <w:p w:rsidR="00595927" w:rsidRPr="000651F1" w:rsidRDefault="00595927" w:rsidP="00595927">
      <w:pPr>
        <w:pStyle w:val="subsection"/>
      </w:pPr>
      <w:r w:rsidRPr="000651F1">
        <w:tab/>
      </w:r>
      <w:r w:rsidRPr="000651F1">
        <w:tab/>
        <w:t>In determining, for the purposes of paragraph</w:t>
      </w:r>
      <w:r w:rsidR="00F1052E" w:rsidRPr="000651F1">
        <w:t> </w:t>
      </w:r>
      <w:r w:rsidRPr="000651F1">
        <w:t>29A</w:t>
      </w:r>
      <w:r w:rsidR="00126CFE">
        <w:noBreakHyphen/>
      </w:r>
      <w:r w:rsidRPr="000651F1">
        <w:t>1(2)(c) or subparagraph</w:t>
      </w:r>
      <w:r w:rsidR="00F1052E" w:rsidRPr="000651F1">
        <w:t> </w:t>
      </w:r>
      <w:r w:rsidRPr="000651F1">
        <w:t>29A</w:t>
      </w:r>
      <w:r w:rsidR="00126CFE">
        <w:noBreakHyphen/>
      </w:r>
      <w:r w:rsidRPr="000651F1">
        <w:t>2(2)(b)(v), whether changes, taken together, are significant, regard must be had to the following matters:</w:t>
      </w:r>
    </w:p>
    <w:p w:rsidR="00595927" w:rsidRPr="000651F1" w:rsidRDefault="00595927" w:rsidP="00595927">
      <w:pPr>
        <w:pStyle w:val="paragraph"/>
      </w:pPr>
      <w:r w:rsidRPr="000651F1">
        <w:tab/>
        <w:t>(a)</w:t>
      </w:r>
      <w:r w:rsidRPr="000651F1">
        <w:tab/>
        <w:t>the number of classifications changed, relative to the number of care recipients to whom the approved provider provides care;</w:t>
      </w:r>
    </w:p>
    <w:p w:rsidR="00595927" w:rsidRPr="000651F1" w:rsidRDefault="00595927" w:rsidP="00595927">
      <w:pPr>
        <w:pStyle w:val="paragraph"/>
      </w:pPr>
      <w:r w:rsidRPr="000651F1">
        <w:tab/>
        <w:t>(b)</w:t>
      </w:r>
      <w:r w:rsidRPr="000651F1">
        <w:tab/>
        <w:t>the significance of each change;</w:t>
      </w:r>
    </w:p>
    <w:p w:rsidR="00595927" w:rsidRPr="000651F1" w:rsidRDefault="00595927" w:rsidP="00595927">
      <w:pPr>
        <w:pStyle w:val="paragraph"/>
      </w:pPr>
      <w:r w:rsidRPr="000651F1">
        <w:tab/>
        <w:t>(c)</w:t>
      </w:r>
      <w:r w:rsidRPr="000651F1">
        <w:tab/>
        <w:t>the frequency of the incorrect or inaccurate appraisals and reappraisals that led to the changes;</w:t>
      </w:r>
    </w:p>
    <w:p w:rsidR="00595927" w:rsidRPr="000651F1" w:rsidRDefault="00595927">
      <w:pPr>
        <w:pStyle w:val="paragraph"/>
      </w:pPr>
      <w:r w:rsidRPr="000651F1">
        <w:tab/>
        <w:t>(d)</w:t>
      </w:r>
      <w:r w:rsidRPr="000651F1">
        <w:tab/>
        <w:t>any other matters specified by the Classification Principles.</w:t>
      </w:r>
    </w:p>
    <w:p w:rsidR="00EF1C8F" w:rsidRPr="000651F1" w:rsidRDefault="00EE6245" w:rsidP="007E2998">
      <w:pPr>
        <w:pStyle w:val="ActHead2"/>
        <w:pageBreakBefore/>
      </w:pPr>
      <w:bookmarkStart w:id="195" w:name="_Toc149827847"/>
      <w:r w:rsidRPr="000651F1">
        <w:rPr>
          <w:rStyle w:val="CharPartNo"/>
        </w:rPr>
        <w:t>Part 2</w:t>
      </w:r>
      <w:r w:rsidR="00EF1C8F" w:rsidRPr="000651F1">
        <w:rPr>
          <w:rStyle w:val="CharPartNo"/>
        </w:rPr>
        <w:t>.4A</w:t>
      </w:r>
      <w:r w:rsidR="00EF1C8F" w:rsidRPr="000651F1">
        <w:t>—</w:t>
      </w:r>
      <w:r w:rsidR="00EF1C8F" w:rsidRPr="000651F1">
        <w:rPr>
          <w:rStyle w:val="CharPartText"/>
        </w:rPr>
        <w:t xml:space="preserve">Classification of care recipients on </w:t>
      </w:r>
      <w:r w:rsidR="00C06E67" w:rsidRPr="000651F1">
        <w:rPr>
          <w:rStyle w:val="CharPartText"/>
        </w:rPr>
        <w:t>or after the transition day</w:t>
      </w:r>
      <w:bookmarkEnd w:id="195"/>
    </w:p>
    <w:p w:rsidR="00EF1C8F" w:rsidRPr="000651F1" w:rsidRDefault="00EE6245">
      <w:pPr>
        <w:pStyle w:val="ActHead3"/>
      </w:pPr>
      <w:bookmarkStart w:id="196" w:name="_Toc149827848"/>
      <w:r w:rsidRPr="000651F1">
        <w:rPr>
          <w:rStyle w:val="CharDivNo"/>
        </w:rPr>
        <w:t>Division 2</w:t>
      </w:r>
      <w:r w:rsidR="00EF1C8F" w:rsidRPr="000651F1">
        <w:rPr>
          <w:rStyle w:val="CharDivNo"/>
        </w:rPr>
        <w:t>9B</w:t>
      </w:r>
      <w:r w:rsidR="00EF1C8F" w:rsidRPr="000651F1">
        <w:t>—</w:t>
      </w:r>
      <w:r w:rsidR="00EF1C8F" w:rsidRPr="000651F1">
        <w:rPr>
          <w:rStyle w:val="CharDivText"/>
        </w:rPr>
        <w:t>Introduction</w:t>
      </w:r>
      <w:bookmarkEnd w:id="196"/>
    </w:p>
    <w:p w:rsidR="00EF1C8F" w:rsidRPr="000651F1" w:rsidRDefault="00EF1C8F" w:rsidP="00EF1C8F">
      <w:pPr>
        <w:pStyle w:val="ActHead5"/>
      </w:pPr>
      <w:bookmarkStart w:id="197" w:name="OPCCaretCursor"/>
      <w:bookmarkStart w:id="198" w:name="_Toc149827849"/>
      <w:bookmarkEnd w:id="197"/>
      <w:r w:rsidRPr="000651F1">
        <w:rPr>
          <w:rStyle w:val="CharSectno"/>
        </w:rPr>
        <w:t>29B</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198"/>
    </w:p>
    <w:p w:rsidR="00EF1C8F" w:rsidRPr="000651F1" w:rsidRDefault="00C06E67" w:rsidP="00EF1C8F">
      <w:pPr>
        <w:pStyle w:val="SOText"/>
      </w:pPr>
      <w:r w:rsidRPr="000651F1">
        <w:t>The Secretary</w:t>
      </w:r>
      <w:r w:rsidR="00EF1C8F" w:rsidRPr="000651F1">
        <w:t xml:space="preserve"> may classify care recipients approved under </w:t>
      </w:r>
      <w:r w:rsidR="00EE6245" w:rsidRPr="000651F1">
        <w:t>Part 2</w:t>
      </w:r>
      <w:r w:rsidR="00EF1C8F" w:rsidRPr="000651F1">
        <w:t xml:space="preserve">.3 for residential care, or for some kinds of flexible care, according to the level of care they need. </w:t>
      </w:r>
      <w:r w:rsidRPr="000651F1">
        <w:t xml:space="preserve">The classifications affect the amount of </w:t>
      </w:r>
      <w:r w:rsidR="00126CFE" w:rsidRPr="00126CFE">
        <w:rPr>
          <w:position w:val="6"/>
          <w:sz w:val="16"/>
        </w:rPr>
        <w:t>*</w:t>
      </w:r>
      <w:r w:rsidRPr="000651F1">
        <w:t xml:space="preserve">residential care subsidy, or </w:t>
      </w:r>
      <w:r w:rsidR="00126CFE" w:rsidRPr="00126CFE">
        <w:rPr>
          <w:position w:val="6"/>
          <w:sz w:val="16"/>
        </w:rPr>
        <w:t>*</w:t>
      </w:r>
      <w:r w:rsidRPr="000651F1">
        <w:t xml:space="preserve">flexible care subsidy, payable to approved providers for providing that kind of care on or after the </w:t>
      </w:r>
      <w:r w:rsidR="00126CFE" w:rsidRPr="00126CFE">
        <w:rPr>
          <w:position w:val="6"/>
          <w:sz w:val="16"/>
        </w:rPr>
        <w:t>*</w:t>
      </w:r>
      <w:r w:rsidRPr="000651F1">
        <w:t>transition day.</w:t>
      </w:r>
    </w:p>
    <w:p w:rsidR="00EF1C8F" w:rsidRPr="000651F1" w:rsidRDefault="00EF1C8F" w:rsidP="00EF1C8F">
      <w:pPr>
        <w:pStyle w:val="notetext"/>
      </w:pPr>
      <w:r w:rsidRPr="000651F1">
        <w:t>Note:</w:t>
      </w:r>
      <w:r w:rsidRPr="000651F1">
        <w:tab/>
        <w:t xml:space="preserve">Care recipients who are approved under </w:t>
      </w:r>
      <w:r w:rsidR="00EE6245" w:rsidRPr="000651F1">
        <w:t>Part 2</w:t>
      </w:r>
      <w:r w:rsidRPr="000651F1">
        <w:t>.3 for home care only are not classified under this Part.</w:t>
      </w:r>
    </w:p>
    <w:p w:rsidR="00EF1C8F" w:rsidRPr="000651F1" w:rsidRDefault="00EF1C8F" w:rsidP="00EF1C8F">
      <w:pPr>
        <w:pStyle w:val="TofSectsHeading"/>
      </w:pPr>
      <w:r w:rsidRPr="000651F1">
        <w:t>Table of Divisions</w:t>
      </w:r>
    </w:p>
    <w:p w:rsidR="00EF1C8F" w:rsidRPr="000651F1" w:rsidRDefault="00EF1C8F" w:rsidP="00EF1C8F">
      <w:pPr>
        <w:pStyle w:val="TofSectsSubdiv"/>
      </w:pPr>
      <w:r w:rsidRPr="000651F1">
        <w:t>29B</w:t>
      </w:r>
      <w:r w:rsidRPr="000651F1">
        <w:tab/>
        <w:t>Introduction</w:t>
      </w:r>
    </w:p>
    <w:p w:rsidR="00EF1C8F" w:rsidRPr="000651F1" w:rsidRDefault="00EF1C8F" w:rsidP="00EF1C8F">
      <w:pPr>
        <w:pStyle w:val="TofSectsSubdiv"/>
      </w:pPr>
      <w:r w:rsidRPr="000651F1">
        <w:t>29C</w:t>
      </w:r>
      <w:r w:rsidRPr="000651F1">
        <w:tab/>
        <w:t>How are care recipients classified?</w:t>
      </w:r>
    </w:p>
    <w:p w:rsidR="00EF1C8F" w:rsidRPr="000651F1" w:rsidRDefault="00EF1C8F" w:rsidP="00EF1C8F">
      <w:pPr>
        <w:pStyle w:val="TofSectsSubdiv"/>
      </w:pPr>
      <w:r w:rsidRPr="000651F1">
        <w:t>29D</w:t>
      </w:r>
      <w:r w:rsidRPr="000651F1">
        <w:tab/>
        <w:t>How are care recipients reclassified?</w:t>
      </w:r>
    </w:p>
    <w:p w:rsidR="00EF1C8F" w:rsidRPr="000651F1" w:rsidRDefault="00EF1C8F" w:rsidP="00EF1C8F">
      <w:pPr>
        <w:pStyle w:val="TofSectsSubdiv"/>
      </w:pPr>
      <w:r w:rsidRPr="000651F1">
        <w:t>29E</w:t>
      </w:r>
      <w:r w:rsidRPr="000651F1">
        <w:tab/>
        <w:t>How are classifications changed?</w:t>
      </w:r>
    </w:p>
    <w:p w:rsidR="00EF1C8F" w:rsidRPr="000651F1" w:rsidRDefault="00EF1C8F" w:rsidP="00EF1C8F">
      <w:pPr>
        <w:pStyle w:val="ActHead5"/>
      </w:pPr>
      <w:bookmarkStart w:id="199" w:name="_Toc149827850"/>
      <w:r w:rsidRPr="000651F1">
        <w:rPr>
          <w:rStyle w:val="CharSectno"/>
        </w:rPr>
        <w:t>29B</w:t>
      </w:r>
      <w:r w:rsidR="00126CFE">
        <w:rPr>
          <w:rStyle w:val="CharSectno"/>
        </w:rPr>
        <w:noBreakHyphen/>
      </w:r>
      <w:r w:rsidRPr="000651F1">
        <w:rPr>
          <w:rStyle w:val="CharSectno"/>
        </w:rPr>
        <w:t>2</w:t>
      </w:r>
      <w:r w:rsidRPr="000651F1">
        <w:t xml:space="preserve">  The Classification Principles</w:t>
      </w:r>
      <w:bookmarkEnd w:id="199"/>
    </w:p>
    <w:p w:rsidR="00EF1C8F" w:rsidRPr="000651F1" w:rsidRDefault="00EF1C8F" w:rsidP="00EF1C8F">
      <w:pPr>
        <w:pStyle w:val="subsection"/>
      </w:pPr>
      <w:r w:rsidRPr="000651F1">
        <w:tab/>
      </w:r>
      <w:r w:rsidRPr="000651F1">
        <w:tab/>
        <w:t xml:space="preserve">The classification of care recipients under this </w:t>
      </w:r>
      <w:r w:rsidR="00787803" w:rsidRPr="000651F1">
        <w:t>Part i</w:t>
      </w:r>
      <w:r w:rsidRPr="000651F1">
        <w:t xml:space="preserve">s also dealt with in the Classification Principles. The provisions of this </w:t>
      </w:r>
      <w:r w:rsidR="00787803" w:rsidRPr="000651F1">
        <w:t>Part i</w:t>
      </w:r>
      <w:r w:rsidRPr="000651F1">
        <w:t>ndicate when a particular matter is or may be dealt with in these Principles.</w:t>
      </w:r>
    </w:p>
    <w:p w:rsidR="00EF1C8F" w:rsidRPr="000651F1" w:rsidRDefault="00EF1C8F" w:rsidP="00EF1C8F">
      <w:pPr>
        <w:pStyle w:val="notetext"/>
      </w:pPr>
      <w:r w:rsidRPr="000651F1">
        <w:t>Note:</w:t>
      </w:r>
      <w:r w:rsidRPr="000651F1">
        <w:tab/>
        <w:t>The Classification Principles are made by the Minister under section 96</w:t>
      </w:r>
      <w:r w:rsidR="00126CFE">
        <w:noBreakHyphen/>
      </w:r>
      <w:r w:rsidRPr="000651F1">
        <w:t>1.</w:t>
      </w:r>
    </w:p>
    <w:p w:rsidR="00EF1C8F" w:rsidRPr="000651F1" w:rsidRDefault="00EE6245" w:rsidP="007E2998">
      <w:pPr>
        <w:pStyle w:val="ActHead3"/>
        <w:pageBreakBefore/>
      </w:pPr>
      <w:bookmarkStart w:id="200" w:name="_Toc149827851"/>
      <w:r w:rsidRPr="000651F1">
        <w:rPr>
          <w:rStyle w:val="CharDivNo"/>
        </w:rPr>
        <w:t>Division 2</w:t>
      </w:r>
      <w:r w:rsidR="00EF1C8F" w:rsidRPr="000651F1">
        <w:rPr>
          <w:rStyle w:val="CharDivNo"/>
        </w:rPr>
        <w:t>9C</w:t>
      </w:r>
      <w:r w:rsidR="00EF1C8F" w:rsidRPr="000651F1">
        <w:t>—</w:t>
      </w:r>
      <w:r w:rsidR="00EF1C8F" w:rsidRPr="000651F1">
        <w:rPr>
          <w:rStyle w:val="CharDivText"/>
        </w:rPr>
        <w:t>How are care recipients classified?</w:t>
      </w:r>
      <w:bookmarkEnd w:id="200"/>
    </w:p>
    <w:p w:rsidR="00EF1C8F" w:rsidRPr="000651F1" w:rsidRDefault="00EF1C8F" w:rsidP="00EF1C8F">
      <w:pPr>
        <w:pStyle w:val="ActHead5"/>
      </w:pPr>
      <w:bookmarkStart w:id="201" w:name="_Toc149827852"/>
      <w:r w:rsidRPr="000651F1">
        <w:rPr>
          <w:rStyle w:val="CharSectno"/>
        </w:rPr>
        <w:t>29C</w:t>
      </w:r>
      <w:r w:rsidR="00126CFE">
        <w:rPr>
          <w:rStyle w:val="CharSectno"/>
        </w:rPr>
        <w:noBreakHyphen/>
      </w:r>
      <w:r w:rsidRPr="000651F1">
        <w:rPr>
          <w:rStyle w:val="CharSectno"/>
        </w:rPr>
        <w:t>1</w:t>
      </w:r>
      <w:r w:rsidRPr="000651F1">
        <w:t xml:space="preserve">  Application of this Division</w:t>
      </w:r>
      <w:bookmarkEnd w:id="201"/>
    </w:p>
    <w:p w:rsidR="00EF1C8F" w:rsidRPr="000651F1" w:rsidRDefault="00EF1C8F" w:rsidP="00EF1C8F">
      <w:pPr>
        <w:pStyle w:val="subsection"/>
      </w:pPr>
      <w:r w:rsidRPr="000651F1">
        <w:tab/>
      </w:r>
      <w:r w:rsidRPr="000651F1">
        <w:tab/>
        <w:t>This Division applies in relation to the following:</w:t>
      </w:r>
    </w:p>
    <w:p w:rsidR="00EF1C8F" w:rsidRPr="000651F1" w:rsidRDefault="00EF1C8F" w:rsidP="00EF1C8F">
      <w:pPr>
        <w:pStyle w:val="paragraph"/>
      </w:pPr>
      <w:r w:rsidRPr="000651F1">
        <w:tab/>
        <w:t>(a)</w:t>
      </w:r>
      <w:r w:rsidRPr="000651F1">
        <w:tab/>
        <w:t xml:space="preserve">a care recipient who is approved under </w:t>
      </w:r>
      <w:r w:rsidR="00EE6245" w:rsidRPr="000651F1">
        <w:t>Part 2</w:t>
      </w:r>
      <w:r w:rsidRPr="000651F1">
        <w:t>.3 for residential care;</w:t>
      </w:r>
    </w:p>
    <w:p w:rsidR="00EF1C8F" w:rsidRPr="000651F1" w:rsidRDefault="00EF1C8F" w:rsidP="00EF1C8F">
      <w:pPr>
        <w:pStyle w:val="paragraph"/>
      </w:pPr>
      <w:r w:rsidRPr="000651F1">
        <w:tab/>
        <w:t>(b)</w:t>
      </w:r>
      <w:r w:rsidRPr="000651F1">
        <w:tab/>
        <w:t xml:space="preserve">a care recipient who is approved under </w:t>
      </w:r>
      <w:r w:rsidR="00EE6245" w:rsidRPr="000651F1">
        <w:t>Part 2</w:t>
      </w:r>
      <w:r w:rsidRPr="000651F1">
        <w:t>.3 for flexible care and whose flexible care is of a kind specified in the Classification Principles.</w:t>
      </w:r>
    </w:p>
    <w:p w:rsidR="00EF1C8F" w:rsidRPr="000651F1" w:rsidRDefault="00EF1C8F" w:rsidP="00EF1C8F">
      <w:pPr>
        <w:pStyle w:val="notetext"/>
      </w:pPr>
      <w:r w:rsidRPr="000651F1">
        <w:t>Note:</w:t>
      </w:r>
      <w:r w:rsidRPr="000651F1">
        <w:tab/>
        <w:t>The Classification Principles may exclude a class of care recipients from classification under this Part—see section 29C</w:t>
      </w:r>
      <w:r w:rsidR="00126CFE">
        <w:noBreakHyphen/>
      </w:r>
      <w:r w:rsidRPr="000651F1">
        <w:t>6.</w:t>
      </w:r>
    </w:p>
    <w:p w:rsidR="00EF1C8F" w:rsidRPr="000651F1" w:rsidRDefault="00EF1C8F" w:rsidP="00EF1C8F">
      <w:pPr>
        <w:pStyle w:val="ActHead5"/>
      </w:pPr>
      <w:bookmarkStart w:id="202" w:name="_Toc149827853"/>
      <w:r w:rsidRPr="000651F1">
        <w:rPr>
          <w:rStyle w:val="CharSectno"/>
        </w:rPr>
        <w:t>29C</w:t>
      </w:r>
      <w:r w:rsidR="00126CFE">
        <w:rPr>
          <w:rStyle w:val="CharSectno"/>
        </w:rPr>
        <w:noBreakHyphen/>
      </w:r>
      <w:r w:rsidRPr="000651F1">
        <w:rPr>
          <w:rStyle w:val="CharSectno"/>
        </w:rPr>
        <w:t>2</w:t>
      </w:r>
      <w:r w:rsidRPr="000651F1">
        <w:t xml:space="preserve">  Classification of care recipients</w:t>
      </w:r>
      <w:bookmarkEnd w:id="202"/>
    </w:p>
    <w:p w:rsidR="00EF1C8F" w:rsidRPr="000651F1" w:rsidRDefault="00EF1C8F" w:rsidP="00EF1C8F">
      <w:pPr>
        <w:pStyle w:val="SubsectionHead"/>
      </w:pPr>
      <w:r w:rsidRPr="000651F1">
        <w:t>How care recipients may be classified</w:t>
      </w:r>
    </w:p>
    <w:p w:rsidR="00EF1C8F" w:rsidRPr="000651F1" w:rsidRDefault="00EF1C8F" w:rsidP="00EF1C8F">
      <w:pPr>
        <w:pStyle w:val="subsection"/>
      </w:pPr>
      <w:r w:rsidRPr="000651F1">
        <w:tab/>
        <w:t>(1)</w:t>
      </w:r>
      <w:r w:rsidRPr="000651F1">
        <w:tab/>
        <w:t xml:space="preserve">The Secretary may classify a care recipient for </w:t>
      </w:r>
      <w:r w:rsidR="00126CFE" w:rsidRPr="00126CFE">
        <w:rPr>
          <w:position w:val="6"/>
          <w:sz w:val="16"/>
        </w:rPr>
        <w:t>*</w:t>
      </w:r>
      <w:r w:rsidRPr="000651F1">
        <w:t xml:space="preserve">respite care or </w:t>
      </w:r>
      <w:r w:rsidR="00126CFE" w:rsidRPr="00126CFE">
        <w:rPr>
          <w:position w:val="6"/>
          <w:sz w:val="16"/>
        </w:rPr>
        <w:t>*</w:t>
      </w:r>
      <w:r w:rsidRPr="000651F1">
        <w:t>non</w:t>
      </w:r>
      <w:r w:rsidR="00126CFE">
        <w:noBreakHyphen/>
      </w:r>
      <w:r w:rsidRPr="000651F1">
        <w:t xml:space="preserve">respite care (the </w:t>
      </w:r>
      <w:r w:rsidRPr="000651F1">
        <w:rPr>
          <w:b/>
          <w:i/>
        </w:rPr>
        <w:t>relevant kind of care</w:t>
      </w:r>
      <w:r w:rsidRPr="000651F1">
        <w:t>) according to the level of care the care recipient needs, relative to the needs of other care recipients, if:</w:t>
      </w:r>
    </w:p>
    <w:p w:rsidR="00EF1C8F" w:rsidRPr="000651F1" w:rsidRDefault="00EF1C8F" w:rsidP="00EF1C8F">
      <w:pPr>
        <w:pStyle w:val="paragraph"/>
      </w:pPr>
      <w:r w:rsidRPr="000651F1">
        <w:tab/>
        <w:t>(a)</w:t>
      </w:r>
      <w:r w:rsidRPr="000651F1">
        <w:tab/>
        <w:t>there is no classification of the care recipient for the relevant kind of care under this Part; or</w:t>
      </w:r>
    </w:p>
    <w:p w:rsidR="00EF1C8F" w:rsidRPr="000651F1" w:rsidRDefault="00EF1C8F" w:rsidP="00EF1C8F">
      <w:pPr>
        <w:pStyle w:val="paragraph"/>
      </w:pPr>
      <w:r w:rsidRPr="000651F1">
        <w:tab/>
        <w:t>(b)</w:t>
      </w:r>
      <w:r w:rsidRPr="000651F1">
        <w:tab/>
        <w:t>the Secretary decides to reclassify the care recipient for the relevant kind of care under this Part (see section 29D</w:t>
      </w:r>
      <w:r w:rsidR="00126CFE">
        <w:noBreakHyphen/>
      </w:r>
      <w:r w:rsidRPr="000651F1">
        <w:t>1).</w:t>
      </w:r>
    </w:p>
    <w:p w:rsidR="00EF1C8F" w:rsidRPr="000651F1" w:rsidRDefault="00EF1C8F" w:rsidP="00EF1C8F">
      <w:pPr>
        <w:pStyle w:val="notetext"/>
      </w:pPr>
      <w:r w:rsidRPr="000651F1">
        <w:t>Note:</w:t>
      </w:r>
      <w:r w:rsidRPr="000651F1">
        <w:tab/>
        <w:t xml:space="preserve">Classifications are reviewable under </w:t>
      </w:r>
      <w:r w:rsidR="00911D16" w:rsidRPr="000651F1">
        <w:t>Part 6</w:t>
      </w:r>
      <w:r w:rsidRPr="000651F1">
        <w:t>.1.</w:t>
      </w:r>
    </w:p>
    <w:p w:rsidR="00EF1C8F" w:rsidRPr="000651F1" w:rsidRDefault="00EF1C8F" w:rsidP="00EF1C8F">
      <w:pPr>
        <w:pStyle w:val="subsection"/>
      </w:pPr>
      <w:r w:rsidRPr="000651F1">
        <w:tab/>
        <w:t>(2)</w:t>
      </w:r>
      <w:r w:rsidRPr="000651F1">
        <w:tab/>
        <w:t>However, the Secretary must not classify the care recipient unless the level of care needed by the care recipient, relative to the needs of other care recipients, has been assessed under section 29C</w:t>
      </w:r>
      <w:r w:rsidR="00126CFE">
        <w:noBreakHyphen/>
      </w:r>
      <w:r w:rsidRPr="000651F1">
        <w:t>3 for the purposes of making the classification.</w:t>
      </w:r>
    </w:p>
    <w:p w:rsidR="00EF1C8F" w:rsidRPr="000651F1" w:rsidRDefault="00EF1C8F" w:rsidP="00EF1C8F">
      <w:pPr>
        <w:pStyle w:val="SubsectionHead"/>
      </w:pPr>
      <w:r w:rsidRPr="000651F1">
        <w:t>Requirements for classification</w:t>
      </w:r>
    </w:p>
    <w:p w:rsidR="00EF1C8F" w:rsidRPr="000651F1" w:rsidRDefault="00EF1C8F" w:rsidP="00EF1C8F">
      <w:pPr>
        <w:pStyle w:val="subsection"/>
      </w:pPr>
      <w:r w:rsidRPr="000651F1">
        <w:tab/>
        <w:t>(3)</w:t>
      </w:r>
      <w:r w:rsidRPr="000651F1">
        <w:tab/>
        <w:t xml:space="preserve">The classification must specify the appropriate </w:t>
      </w:r>
      <w:r w:rsidR="00126CFE" w:rsidRPr="00126CFE">
        <w:rPr>
          <w:position w:val="6"/>
          <w:sz w:val="16"/>
        </w:rPr>
        <w:t>*</w:t>
      </w:r>
      <w:r w:rsidRPr="000651F1">
        <w:t>classification level for the care recipient for the relevant kind of care (see section 29C</w:t>
      </w:r>
      <w:r w:rsidR="00126CFE">
        <w:noBreakHyphen/>
      </w:r>
      <w:r w:rsidRPr="000651F1">
        <w:t>5). The Classification Principles may specify methods or procedures that the Secretary must follow in determining the appropriate classification level for the care recipient.</w:t>
      </w:r>
    </w:p>
    <w:p w:rsidR="00EF1C8F" w:rsidRPr="000651F1" w:rsidRDefault="00EF1C8F" w:rsidP="00EF1C8F">
      <w:pPr>
        <w:pStyle w:val="subsection"/>
      </w:pPr>
      <w:r w:rsidRPr="000651F1">
        <w:tab/>
        <w:t>(4)</w:t>
      </w:r>
      <w:r w:rsidRPr="000651F1">
        <w:tab/>
        <w:t>In classifying the care recipient, the Secretary must take into account:</w:t>
      </w:r>
    </w:p>
    <w:p w:rsidR="00EF1C8F" w:rsidRPr="000651F1" w:rsidRDefault="00EF1C8F" w:rsidP="00EF1C8F">
      <w:pPr>
        <w:pStyle w:val="paragraph"/>
      </w:pPr>
      <w:r w:rsidRPr="000651F1">
        <w:tab/>
        <w:t>(a)</w:t>
      </w:r>
      <w:r w:rsidRPr="000651F1">
        <w:tab/>
        <w:t>the assessment of the care needs of the care recipient mentioned in subsection (2); and</w:t>
      </w:r>
    </w:p>
    <w:p w:rsidR="00EF1C8F" w:rsidRPr="000651F1" w:rsidRDefault="00EF1C8F" w:rsidP="00EF1C8F">
      <w:pPr>
        <w:pStyle w:val="paragraph"/>
      </w:pPr>
      <w:r w:rsidRPr="000651F1">
        <w:tab/>
        <w:t>(b)</w:t>
      </w:r>
      <w:r w:rsidRPr="000651F1">
        <w:tab/>
        <w:t>any other matters specified in the Classification Principles.</w:t>
      </w:r>
    </w:p>
    <w:p w:rsidR="00EF1C8F" w:rsidRPr="000651F1" w:rsidRDefault="00EF1C8F" w:rsidP="00EF1C8F">
      <w:pPr>
        <w:pStyle w:val="SubsectionHead"/>
      </w:pPr>
      <w:r w:rsidRPr="000651F1">
        <w:t>Notice of classification</w:t>
      </w:r>
    </w:p>
    <w:p w:rsidR="00EF1C8F" w:rsidRPr="000651F1" w:rsidRDefault="00EF1C8F" w:rsidP="00EF1C8F">
      <w:pPr>
        <w:pStyle w:val="subsection"/>
      </w:pPr>
      <w:r w:rsidRPr="000651F1">
        <w:tab/>
        <w:t>(5)</w:t>
      </w:r>
      <w:r w:rsidRPr="000651F1">
        <w:tab/>
        <w:t>The Secretary must notify the care recipient, and any approved provider that is providing care to the care recipient, of the following in writing:</w:t>
      </w:r>
    </w:p>
    <w:p w:rsidR="00EF1C8F" w:rsidRPr="000651F1" w:rsidRDefault="00EF1C8F" w:rsidP="00EF1C8F">
      <w:pPr>
        <w:pStyle w:val="paragraph"/>
      </w:pPr>
      <w:r w:rsidRPr="000651F1">
        <w:tab/>
        <w:t>(a)</w:t>
      </w:r>
      <w:r w:rsidRPr="000651F1">
        <w:tab/>
        <w:t xml:space="preserve">whether the classification is for </w:t>
      </w:r>
      <w:r w:rsidR="00126CFE" w:rsidRPr="00126CFE">
        <w:rPr>
          <w:position w:val="6"/>
          <w:sz w:val="16"/>
        </w:rPr>
        <w:t>*</w:t>
      </w:r>
      <w:r w:rsidRPr="000651F1">
        <w:t xml:space="preserve">respite care or </w:t>
      </w:r>
      <w:r w:rsidR="00126CFE" w:rsidRPr="00126CFE">
        <w:rPr>
          <w:position w:val="6"/>
          <w:sz w:val="16"/>
        </w:rPr>
        <w:t>*</w:t>
      </w:r>
      <w:r w:rsidRPr="000651F1">
        <w:t>non</w:t>
      </w:r>
      <w:r w:rsidR="00126CFE">
        <w:noBreakHyphen/>
      </w:r>
      <w:r w:rsidRPr="000651F1">
        <w:t>respite care;</w:t>
      </w:r>
    </w:p>
    <w:p w:rsidR="00EF1C8F" w:rsidRPr="000651F1" w:rsidRDefault="00EF1C8F" w:rsidP="00EF1C8F">
      <w:pPr>
        <w:pStyle w:val="paragraph"/>
      </w:pPr>
      <w:r w:rsidRPr="000651F1">
        <w:tab/>
        <w:t>(b)</w:t>
      </w:r>
      <w:r w:rsidRPr="000651F1">
        <w:tab/>
        <w:t>the classification of the care recipient;</w:t>
      </w:r>
    </w:p>
    <w:p w:rsidR="00EF1C8F" w:rsidRPr="000651F1" w:rsidRDefault="00EF1C8F" w:rsidP="00EF1C8F">
      <w:pPr>
        <w:pStyle w:val="paragraph"/>
      </w:pPr>
      <w:r w:rsidRPr="000651F1">
        <w:tab/>
        <w:t>(c)</w:t>
      </w:r>
      <w:r w:rsidRPr="000651F1">
        <w:tab/>
        <w:t>the day the classification takes effect;</w:t>
      </w:r>
    </w:p>
    <w:p w:rsidR="00EF1C8F" w:rsidRPr="000651F1" w:rsidRDefault="00EF1C8F" w:rsidP="00EF1C8F">
      <w:pPr>
        <w:pStyle w:val="paragraph"/>
      </w:pPr>
      <w:r w:rsidRPr="000651F1">
        <w:tab/>
        <w:t>(d)</w:t>
      </w:r>
      <w:r w:rsidRPr="000651F1">
        <w:tab/>
        <w:t>if the classification of the care recipient is a reclassification (see section 29D</w:t>
      </w:r>
      <w:r w:rsidR="00126CFE">
        <w:noBreakHyphen/>
      </w:r>
      <w:r w:rsidRPr="000651F1">
        <w:t>1)—that it is a reclassification.</w:t>
      </w:r>
    </w:p>
    <w:p w:rsidR="00EF1C8F" w:rsidRPr="000651F1" w:rsidRDefault="00EF1C8F" w:rsidP="00EF1C8F">
      <w:pPr>
        <w:pStyle w:val="SubsectionHead"/>
      </w:pPr>
      <w:r w:rsidRPr="000651F1">
        <w:t>When classification takes effect</w:t>
      </w:r>
    </w:p>
    <w:p w:rsidR="00EF1C8F" w:rsidRPr="000651F1" w:rsidRDefault="00EF1C8F" w:rsidP="00EF1C8F">
      <w:pPr>
        <w:pStyle w:val="subsection"/>
      </w:pPr>
      <w:r w:rsidRPr="000651F1">
        <w:tab/>
        <w:t>(6)</w:t>
      </w:r>
      <w:r w:rsidRPr="000651F1">
        <w:tab/>
        <w:t>The classification takes effect on the day specified in the Classification Principles.</w:t>
      </w:r>
    </w:p>
    <w:p w:rsidR="00EF1C8F" w:rsidRPr="000651F1" w:rsidRDefault="00EF1C8F" w:rsidP="00EF1C8F">
      <w:pPr>
        <w:pStyle w:val="subsection"/>
      </w:pPr>
      <w:r w:rsidRPr="000651F1">
        <w:tab/>
        <w:t>(7)</w:t>
      </w:r>
      <w:r w:rsidRPr="000651F1">
        <w:tab/>
        <w:t>For the purposes of subsection (6), the Classification Principles may specify a day before the classification was made, so long as the day is not before the commencement of this Part.</w:t>
      </w:r>
    </w:p>
    <w:p w:rsidR="00EF1C8F" w:rsidRPr="000651F1" w:rsidRDefault="00EF1C8F" w:rsidP="00EF1C8F">
      <w:pPr>
        <w:pStyle w:val="ActHead5"/>
      </w:pPr>
      <w:bookmarkStart w:id="203" w:name="_Toc149827854"/>
      <w:r w:rsidRPr="000651F1">
        <w:rPr>
          <w:rStyle w:val="CharSectno"/>
        </w:rPr>
        <w:t>29C</w:t>
      </w:r>
      <w:r w:rsidR="00126CFE">
        <w:rPr>
          <w:rStyle w:val="CharSectno"/>
        </w:rPr>
        <w:noBreakHyphen/>
      </w:r>
      <w:r w:rsidRPr="000651F1">
        <w:rPr>
          <w:rStyle w:val="CharSectno"/>
        </w:rPr>
        <w:t>3</w:t>
      </w:r>
      <w:r w:rsidRPr="000651F1">
        <w:t xml:space="preserve">  Secretary may assess care recipient</w:t>
      </w:r>
      <w:bookmarkEnd w:id="203"/>
    </w:p>
    <w:p w:rsidR="00EF1C8F" w:rsidRPr="000651F1" w:rsidRDefault="00EF1C8F" w:rsidP="00EF1C8F">
      <w:pPr>
        <w:pStyle w:val="subsection"/>
      </w:pPr>
      <w:r w:rsidRPr="000651F1">
        <w:tab/>
        <w:t>(1)</w:t>
      </w:r>
      <w:r w:rsidRPr="000651F1">
        <w:tab/>
      </w:r>
      <w:r w:rsidR="00C06E67" w:rsidRPr="000651F1">
        <w:t>If a care recipient is being provided, or was provided, with</w:t>
      </w:r>
      <w:r w:rsidRPr="000651F1">
        <w:t xml:space="preserve"> </w:t>
      </w:r>
      <w:r w:rsidR="00126CFE" w:rsidRPr="00126CFE">
        <w:rPr>
          <w:position w:val="6"/>
          <w:sz w:val="16"/>
        </w:rPr>
        <w:t>*</w:t>
      </w:r>
      <w:r w:rsidRPr="000651F1">
        <w:t xml:space="preserve">respite care or </w:t>
      </w:r>
      <w:r w:rsidR="00126CFE" w:rsidRPr="00126CFE">
        <w:rPr>
          <w:i/>
          <w:position w:val="6"/>
          <w:sz w:val="16"/>
        </w:rPr>
        <w:t>*</w:t>
      </w:r>
      <w:r w:rsidRPr="000651F1">
        <w:t>non</w:t>
      </w:r>
      <w:r w:rsidR="00126CFE">
        <w:noBreakHyphen/>
      </w:r>
      <w:r w:rsidRPr="000651F1">
        <w:t xml:space="preserve">respite care (the </w:t>
      </w:r>
      <w:r w:rsidRPr="000651F1">
        <w:rPr>
          <w:b/>
          <w:i/>
        </w:rPr>
        <w:t>relevant kind of care</w:t>
      </w:r>
      <w:r w:rsidRPr="000651F1">
        <w:t>), the Secretary may assess the level of care needed by the care recipient, relative to the needs of other care recipients, for the following purposes:</w:t>
      </w:r>
    </w:p>
    <w:p w:rsidR="00EF1C8F" w:rsidRPr="000651F1" w:rsidRDefault="00EF1C8F" w:rsidP="00EF1C8F">
      <w:pPr>
        <w:pStyle w:val="paragraph"/>
      </w:pPr>
      <w:r w:rsidRPr="000651F1">
        <w:tab/>
        <w:t>(a)</w:t>
      </w:r>
      <w:r w:rsidRPr="000651F1">
        <w:tab/>
        <w:t>classifying (including reclassifying) the care recipient under this Part for the relevant kind of care;</w:t>
      </w:r>
    </w:p>
    <w:p w:rsidR="00EF1C8F" w:rsidRPr="000651F1" w:rsidRDefault="00EF1C8F" w:rsidP="00EF1C8F">
      <w:pPr>
        <w:pStyle w:val="paragraph"/>
      </w:pPr>
      <w:r w:rsidRPr="000651F1">
        <w:tab/>
        <w:t>(b)</w:t>
      </w:r>
      <w:r w:rsidRPr="000651F1">
        <w:tab/>
        <w:t>deciding whether to reclassify the care recipient under this Part for the relevant kind of care (see section 29D</w:t>
      </w:r>
      <w:r w:rsidR="00126CFE">
        <w:noBreakHyphen/>
      </w:r>
      <w:r w:rsidRPr="000651F1">
        <w:t>1)</w:t>
      </w:r>
      <w:r w:rsidR="00C06E67" w:rsidRPr="000651F1">
        <w:t>;</w:t>
      </w:r>
    </w:p>
    <w:p w:rsidR="00C06E67" w:rsidRPr="000651F1" w:rsidRDefault="00EF1C8F" w:rsidP="00C06E67">
      <w:pPr>
        <w:pStyle w:val="paragraph"/>
      </w:pPr>
      <w:r w:rsidRPr="000651F1">
        <w:tab/>
      </w:r>
      <w:r w:rsidR="00C06E67" w:rsidRPr="000651F1">
        <w:t>(c)</w:t>
      </w:r>
      <w:r w:rsidR="00C06E67" w:rsidRPr="000651F1">
        <w:tab/>
        <w:t>reconsidering, under section 85</w:t>
      </w:r>
      <w:r w:rsidR="00126CFE">
        <w:noBreakHyphen/>
      </w:r>
      <w:r w:rsidR="00C06E67" w:rsidRPr="000651F1">
        <w:t>4 or 85</w:t>
      </w:r>
      <w:r w:rsidR="00126CFE">
        <w:noBreakHyphen/>
      </w:r>
      <w:r w:rsidR="00C06E67" w:rsidRPr="000651F1">
        <w:t>5, a decision made under subsection 29C</w:t>
      </w:r>
      <w:r w:rsidR="00126CFE">
        <w:noBreakHyphen/>
      </w:r>
      <w:r w:rsidR="00C06E67" w:rsidRPr="000651F1">
        <w:t>2(1), 29D</w:t>
      </w:r>
      <w:r w:rsidR="00126CFE">
        <w:noBreakHyphen/>
      </w:r>
      <w:r w:rsidR="00C06E67" w:rsidRPr="000651F1">
        <w:t>1(1) or 29E</w:t>
      </w:r>
      <w:r w:rsidR="00126CFE">
        <w:noBreakHyphen/>
      </w:r>
      <w:r w:rsidR="00C06E67" w:rsidRPr="000651F1">
        <w:t>1(1).</w:t>
      </w:r>
    </w:p>
    <w:p w:rsidR="00C1414B" w:rsidRPr="000651F1" w:rsidRDefault="00C1414B" w:rsidP="00C1414B">
      <w:pPr>
        <w:pStyle w:val="subsection"/>
      </w:pPr>
      <w:r w:rsidRPr="000651F1">
        <w:tab/>
        <w:t>(2)</w:t>
      </w:r>
      <w:r w:rsidRPr="000651F1">
        <w:tab/>
        <w:t>The Classification Principles may specify:</w:t>
      </w:r>
    </w:p>
    <w:p w:rsidR="00C1414B" w:rsidRPr="000651F1" w:rsidRDefault="00C1414B" w:rsidP="00C1414B">
      <w:pPr>
        <w:pStyle w:val="paragraph"/>
      </w:pPr>
      <w:r w:rsidRPr="000651F1">
        <w:tab/>
        <w:t>(a)</w:t>
      </w:r>
      <w:r w:rsidRPr="000651F1">
        <w:tab/>
        <w:t>where the Secretary may or must make the assessment; and</w:t>
      </w:r>
    </w:p>
    <w:p w:rsidR="00C1414B" w:rsidRPr="000651F1" w:rsidRDefault="00C1414B" w:rsidP="00C1414B">
      <w:pPr>
        <w:pStyle w:val="paragraph"/>
      </w:pPr>
      <w:r w:rsidRPr="000651F1">
        <w:tab/>
        <w:t>(b)</w:t>
      </w:r>
      <w:r w:rsidRPr="000651F1">
        <w:tab/>
        <w:t>the procedures that the Secretary must follow in making the assessment.</w:t>
      </w:r>
    </w:p>
    <w:p w:rsidR="00EF1C8F" w:rsidRPr="000651F1" w:rsidRDefault="00EF1C8F" w:rsidP="00EF1C8F">
      <w:pPr>
        <w:pStyle w:val="subsection"/>
      </w:pPr>
      <w:r w:rsidRPr="000651F1">
        <w:tab/>
        <w:t>(3)</w:t>
      </w:r>
      <w:r w:rsidRPr="000651F1">
        <w:tab/>
        <w:t xml:space="preserve">If the approval of a care recipient under </w:t>
      </w:r>
      <w:r w:rsidR="00EE6245" w:rsidRPr="000651F1">
        <w:t>Part 2</w:t>
      </w:r>
      <w:r w:rsidRPr="000651F1">
        <w:t xml:space="preserve">.3 covers the provision of </w:t>
      </w:r>
      <w:r w:rsidR="00126CFE" w:rsidRPr="00126CFE">
        <w:rPr>
          <w:position w:val="6"/>
          <w:sz w:val="16"/>
        </w:rPr>
        <w:t>*</w:t>
      </w:r>
      <w:r w:rsidRPr="000651F1">
        <w:t>respite care and the circumstances specified in the Classification Principles apply:</w:t>
      </w:r>
    </w:p>
    <w:p w:rsidR="00EF1C8F" w:rsidRPr="000651F1" w:rsidRDefault="00EF1C8F" w:rsidP="00EF1C8F">
      <w:pPr>
        <w:pStyle w:val="paragraph"/>
      </w:pPr>
      <w:r w:rsidRPr="000651F1">
        <w:tab/>
        <w:t>(a)</w:t>
      </w:r>
      <w:r w:rsidRPr="000651F1">
        <w:tab/>
        <w:t>an assessment of the care recipient’s care needs made under section 22</w:t>
      </w:r>
      <w:r w:rsidR="00126CFE">
        <w:noBreakHyphen/>
      </w:r>
      <w:r w:rsidRPr="000651F1">
        <w:t>4 for the purposes of the approval is taken to be an assessment of the level of care needed by the care recipient under this section; and</w:t>
      </w:r>
    </w:p>
    <w:p w:rsidR="00EF1C8F" w:rsidRPr="000651F1" w:rsidRDefault="00EF1C8F" w:rsidP="00EF1C8F">
      <w:pPr>
        <w:pStyle w:val="paragraph"/>
      </w:pPr>
      <w:r w:rsidRPr="000651F1">
        <w:tab/>
        <w:t>(b)</w:t>
      </w:r>
      <w:r w:rsidRPr="000651F1">
        <w:tab/>
        <w:t>the assessment is taken to have been made for the purposes of classifying (or reclassifying) the care recipient under this Part for respite care.</w:t>
      </w:r>
    </w:p>
    <w:p w:rsidR="00EF1C8F" w:rsidRPr="000651F1" w:rsidRDefault="00EF1C8F" w:rsidP="00EF1C8F">
      <w:pPr>
        <w:pStyle w:val="ActHead5"/>
      </w:pPr>
      <w:bookmarkStart w:id="204" w:name="_Toc149827855"/>
      <w:r w:rsidRPr="000651F1">
        <w:rPr>
          <w:rStyle w:val="CharSectno"/>
        </w:rPr>
        <w:t>29C</w:t>
      </w:r>
      <w:r w:rsidR="00126CFE">
        <w:rPr>
          <w:rStyle w:val="CharSectno"/>
        </w:rPr>
        <w:noBreakHyphen/>
      </w:r>
      <w:r w:rsidRPr="000651F1">
        <w:rPr>
          <w:rStyle w:val="CharSectno"/>
        </w:rPr>
        <w:t>4</w:t>
      </w:r>
      <w:r w:rsidRPr="000651F1">
        <w:t xml:space="preserve">  Care recipients may have classifications for both respite and non</w:t>
      </w:r>
      <w:r w:rsidR="00126CFE">
        <w:noBreakHyphen/>
      </w:r>
      <w:r w:rsidRPr="000651F1">
        <w:t>respite care</w:t>
      </w:r>
      <w:bookmarkEnd w:id="204"/>
    </w:p>
    <w:p w:rsidR="00EF1C8F" w:rsidRPr="000651F1" w:rsidRDefault="00EF1C8F" w:rsidP="00EF1C8F">
      <w:pPr>
        <w:pStyle w:val="subsection"/>
      </w:pPr>
      <w:r w:rsidRPr="000651F1">
        <w:tab/>
      </w:r>
      <w:r w:rsidRPr="000651F1">
        <w:tab/>
        <w:t xml:space="preserve">A classification of a care recipient under this Part for </w:t>
      </w:r>
      <w:r w:rsidR="00126CFE" w:rsidRPr="00126CFE">
        <w:rPr>
          <w:position w:val="6"/>
          <w:sz w:val="16"/>
        </w:rPr>
        <w:t>*</w:t>
      </w:r>
      <w:r w:rsidRPr="000651F1">
        <w:t xml:space="preserve">respite care, and a classification of the care recipient under this Part for </w:t>
      </w:r>
      <w:r w:rsidR="00126CFE" w:rsidRPr="00126CFE">
        <w:rPr>
          <w:i/>
          <w:position w:val="6"/>
          <w:sz w:val="16"/>
        </w:rPr>
        <w:t>*</w:t>
      </w:r>
      <w:r w:rsidRPr="000651F1">
        <w:t>non</w:t>
      </w:r>
      <w:r w:rsidR="00126CFE">
        <w:noBreakHyphen/>
      </w:r>
      <w:r w:rsidRPr="000651F1">
        <w:t>respite care, may both be in effect at the same time.</w:t>
      </w:r>
    </w:p>
    <w:p w:rsidR="00EF1C8F" w:rsidRPr="000651F1" w:rsidRDefault="00EF1C8F" w:rsidP="00EF1C8F">
      <w:pPr>
        <w:pStyle w:val="ActHead5"/>
      </w:pPr>
      <w:bookmarkStart w:id="205" w:name="_Toc149827856"/>
      <w:r w:rsidRPr="000651F1">
        <w:rPr>
          <w:rStyle w:val="CharSectno"/>
        </w:rPr>
        <w:t>29C</w:t>
      </w:r>
      <w:r w:rsidR="00126CFE">
        <w:rPr>
          <w:rStyle w:val="CharSectno"/>
        </w:rPr>
        <w:noBreakHyphen/>
      </w:r>
      <w:r w:rsidRPr="000651F1">
        <w:rPr>
          <w:rStyle w:val="CharSectno"/>
        </w:rPr>
        <w:t>5</w:t>
      </w:r>
      <w:r w:rsidRPr="000651F1">
        <w:t xml:space="preserve">  Classification levels</w:t>
      </w:r>
      <w:bookmarkEnd w:id="205"/>
    </w:p>
    <w:p w:rsidR="00EF1C8F" w:rsidRPr="000651F1" w:rsidRDefault="00EF1C8F" w:rsidP="00EF1C8F">
      <w:pPr>
        <w:pStyle w:val="subsection"/>
      </w:pPr>
      <w:r w:rsidRPr="000651F1">
        <w:tab/>
        <w:t>(1)</w:t>
      </w:r>
      <w:r w:rsidRPr="000651F1">
        <w:tab/>
        <w:t xml:space="preserve">The Classification Principles may set out the </w:t>
      </w:r>
      <w:r w:rsidR="00126CFE" w:rsidRPr="00126CFE">
        <w:rPr>
          <w:position w:val="6"/>
          <w:sz w:val="16"/>
        </w:rPr>
        <w:t>*</w:t>
      </w:r>
      <w:r w:rsidRPr="000651F1">
        <w:t>classification levels for classifications of care recipients under this Part.</w:t>
      </w:r>
    </w:p>
    <w:p w:rsidR="00EF1C8F" w:rsidRPr="000651F1" w:rsidRDefault="00EF1C8F" w:rsidP="00EF1C8F">
      <w:pPr>
        <w:pStyle w:val="subsection"/>
      </w:pPr>
      <w:r w:rsidRPr="000651F1">
        <w:tab/>
        <w:t>(2)</w:t>
      </w:r>
      <w:r w:rsidRPr="000651F1">
        <w:tab/>
        <w:t xml:space="preserve">Without limiting subsection (1), the Classification Principles may set out different </w:t>
      </w:r>
      <w:r w:rsidR="00126CFE" w:rsidRPr="00126CFE">
        <w:rPr>
          <w:position w:val="6"/>
          <w:sz w:val="16"/>
        </w:rPr>
        <w:t>*</w:t>
      </w:r>
      <w:r w:rsidRPr="000651F1">
        <w:t xml:space="preserve">classification levels for classifications for </w:t>
      </w:r>
      <w:r w:rsidR="00126CFE" w:rsidRPr="00126CFE">
        <w:rPr>
          <w:position w:val="6"/>
          <w:sz w:val="16"/>
        </w:rPr>
        <w:t>*</w:t>
      </w:r>
      <w:r w:rsidRPr="000651F1">
        <w:t xml:space="preserve">respite care and classifications for </w:t>
      </w:r>
      <w:r w:rsidR="00126CFE" w:rsidRPr="00126CFE">
        <w:rPr>
          <w:position w:val="6"/>
          <w:sz w:val="16"/>
        </w:rPr>
        <w:t>*</w:t>
      </w:r>
      <w:r w:rsidRPr="000651F1">
        <w:t>non</w:t>
      </w:r>
      <w:r w:rsidR="00126CFE">
        <w:noBreakHyphen/>
      </w:r>
      <w:r w:rsidRPr="000651F1">
        <w:t>respite care.</w:t>
      </w:r>
    </w:p>
    <w:p w:rsidR="00EF1C8F" w:rsidRPr="000651F1" w:rsidRDefault="00EF1C8F" w:rsidP="00EF1C8F">
      <w:pPr>
        <w:pStyle w:val="subsection"/>
      </w:pPr>
      <w:r w:rsidRPr="000651F1">
        <w:tab/>
        <w:t>(3)</w:t>
      </w:r>
      <w:r w:rsidRPr="000651F1">
        <w:tab/>
        <w:t xml:space="preserve">The Classification Principles may specify the criteria, in respect of each </w:t>
      </w:r>
      <w:r w:rsidR="00126CFE" w:rsidRPr="00126CFE">
        <w:rPr>
          <w:position w:val="6"/>
          <w:sz w:val="16"/>
        </w:rPr>
        <w:t>*</w:t>
      </w:r>
      <w:r w:rsidRPr="000651F1">
        <w:t>classification level, for determining which level applies to a care recipient.</w:t>
      </w:r>
    </w:p>
    <w:p w:rsidR="00EF1C8F" w:rsidRPr="000651F1" w:rsidRDefault="00EF1C8F" w:rsidP="00EF1C8F">
      <w:pPr>
        <w:pStyle w:val="ActHead5"/>
      </w:pPr>
      <w:bookmarkStart w:id="206" w:name="_Toc149827857"/>
      <w:r w:rsidRPr="000651F1">
        <w:rPr>
          <w:rStyle w:val="CharSectno"/>
        </w:rPr>
        <w:t>29C</w:t>
      </w:r>
      <w:r w:rsidR="00126CFE">
        <w:rPr>
          <w:rStyle w:val="CharSectno"/>
        </w:rPr>
        <w:noBreakHyphen/>
      </w:r>
      <w:r w:rsidRPr="000651F1">
        <w:rPr>
          <w:rStyle w:val="CharSectno"/>
        </w:rPr>
        <w:t>6</w:t>
      </w:r>
      <w:r w:rsidRPr="000651F1">
        <w:t xml:space="preserve">  Exclusion of classes of care recipients</w:t>
      </w:r>
      <w:bookmarkEnd w:id="206"/>
    </w:p>
    <w:p w:rsidR="00EF1C8F" w:rsidRPr="000651F1" w:rsidRDefault="00EF1C8F" w:rsidP="00EF1C8F">
      <w:pPr>
        <w:pStyle w:val="subsection"/>
      </w:pPr>
      <w:r w:rsidRPr="000651F1">
        <w:tab/>
        <w:t>(1)</w:t>
      </w:r>
      <w:r w:rsidRPr="000651F1">
        <w:tab/>
        <w:t>The Classification Principles may exclude a class of care recipients from classification under this Part. A care recipient who is in such a class cannot be classified under this Part for the period specified in the Classification Principles in relation to that class.</w:t>
      </w:r>
    </w:p>
    <w:p w:rsidR="00EF1C8F" w:rsidRPr="000651F1" w:rsidRDefault="00EF1C8F" w:rsidP="00EF1C8F">
      <w:pPr>
        <w:pStyle w:val="subsection"/>
      </w:pPr>
      <w:r w:rsidRPr="000651F1">
        <w:tab/>
        <w:t>(2)</w:t>
      </w:r>
      <w:r w:rsidRPr="000651F1">
        <w:tab/>
        <w:t>A classification of a care recipient under this Part does not cease merely because, under subsection (1), the care recipient becomes excluded from classification under this Part.</w:t>
      </w:r>
    </w:p>
    <w:p w:rsidR="00EF1C8F" w:rsidRPr="000651F1" w:rsidRDefault="00EF1C8F" w:rsidP="00EF1C8F">
      <w:pPr>
        <w:pStyle w:val="ActHead5"/>
      </w:pPr>
      <w:bookmarkStart w:id="207" w:name="_Toc149827858"/>
      <w:r w:rsidRPr="000651F1">
        <w:rPr>
          <w:rStyle w:val="CharSectno"/>
        </w:rPr>
        <w:t>29C</w:t>
      </w:r>
      <w:r w:rsidR="00126CFE">
        <w:rPr>
          <w:rStyle w:val="CharSectno"/>
        </w:rPr>
        <w:noBreakHyphen/>
      </w:r>
      <w:r w:rsidRPr="000651F1">
        <w:rPr>
          <w:rStyle w:val="CharSectno"/>
        </w:rPr>
        <w:t>7</w:t>
      </w:r>
      <w:r w:rsidRPr="000651F1">
        <w:t xml:space="preserve">  Classifications of persons who cease to be care recipients</w:t>
      </w:r>
      <w:bookmarkEnd w:id="207"/>
    </w:p>
    <w:p w:rsidR="00EF1C8F" w:rsidRPr="000651F1" w:rsidRDefault="00EF1C8F" w:rsidP="00EF1C8F">
      <w:pPr>
        <w:pStyle w:val="subsection"/>
      </w:pPr>
      <w:r w:rsidRPr="000651F1">
        <w:tab/>
        <w:t>(1)</w:t>
      </w:r>
      <w:r w:rsidRPr="000651F1">
        <w:tab/>
        <w:t xml:space="preserve">A classification of a person under this </w:t>
      </w:r>
      <w:r w:rsidR="00787803" w:rsidRPr="000651F1">
        <w:t>Part i</w:t>
      </w:r>
      <w:r w:rsidRPr="000651F1">
        <w:t>s not in effect if the person has ceased to be a care recipient in relation to whom this Division applies (see section 29C</w:t>
      </w:r>
      <w:r w:rsidR="00126CFE">
        <w:noBreakHyphen/>
      </w:r>
      <w:r w:rsidRPr="000651F1">
        <w:t>1).</w:t>
      </w:r>
    </w:p>
    <w:p w:rsidR="00EF1C8F" w:rsidRPr="000651F1" w:rsidRDefault="00EF1C8F" w:rsidP="00EF1C8F">
      <w:pPr>
        <w:pStyle w:val="subsection"/>
      </w:pPr>
      <w:r w:rsidRPr="000651F1">
        <w:tab/>
        <w:t>(2)</w:t>
      </w:r>
      <w:r w:rsidRPr="000651F1">
        <w:tab/>
        <w:t>However, if the person becomes such a care recipient again at a time, the classification continues from that time.</w:t>
      </w:r>
    </w:p>
    <w:p w:rsidR="00EF1C8F" w:rsidRPr="000651F1" w:rsidRDefault="00EF1C8F" w:rsidP="00EF1C8F">
      <w:pPr>
        <w:pStyle w:val="ActHead5"/>
      </w:pPr>
      <w:bookmarkStart w:id="208" w:name="_Toc149827859"/>
      <w:r w:rsidRPr="000651F1">
        <w:rPr>
          <w:rStyle w:val="CharSectno"/>
        </w:rPr>
        <w:t>29C</w:t>
      </w:r>
      <w:r w:rsidR="00126CFE">
        <w:rPr>
          <w:rStyle w:val="CharSectno"/>
        </w:rPr>
        <w:noBreakHyphen/>
      </w:r>
      <w:r w:rsidRPr="000651F1">
        <w:rPr>
          <w:rStyle w:val="CharSectno"/>
        </w:rPr>
        <w:t>8</w:t>
      </w:r>
      <w:r w:rsidRPr="000651F1">
        <w:t xml:space="preserve">  Use of computer programs to make decisions</w:t>
      </w:r>
      <w:bookmarkEnd w:id="208"/>
    </w:p>
    <w:p w:rsidR="00EF1C8F" w:rsidRPr="000651F1" w:rsidRDefault="00EF1C8F" w:rsidP="00EF1C8F">
      <w:pPr>
        <w:pStyle w:val="subsection"/>
      </w:pPr>
      <w:r w:rsidRPr="000651F1">
        <w:tab/>
        <w:t>(1)</w:t>
      </w:r>
      <w:r w:rsidRPr="000651F1">
        <w:tab/>
        <w:t>The Secretary may arrange for the use, under the Secretary’s control, of computer programs for making decisions on the classification of care recipients under section 29C</w:t>
      </w:r>
      <w:r w:rsidR="00126CFE">
        <w:noBreakHyphen/>
      </w:r>
      <w:r w:rsidRPr="000651F1">
        <w:t>2.</w:t>
      </w:r>
    </w:p>
    <w:p w:rsidR="00EF1C8F" w:rsidRPr="000651F1" w:rsidRDefault="00EF1C8F" w:rsidP="00EF1C8F">
      <w:pPr>
        <w:pStyle w:val="subsection"/>
      </w:pPr>
      <w:r w:rsidRPr="000651F1">
        <w:tab/>
        <w:t>(2)</w:t>
      </w:r>
      <w:r w:rsidRPr="000651F1">
        <w:tab/>
        <w:t>A decision made by the operation of a computer program under such an arrangement is taken to be a decision made by the Secretary.</w:t>
      </w:r>
    </w:p>
    <w:p w:rsidR="00EF1C8F" w:rsidRPr="000651F1" w:rsidRDefault="00EF1C8F" w:rsidP="00EF1C8F">
      <w:pPr>
        <w:pStyle w:val="subsection"/>
      </w:pPr>
      <w:r w:rsidRPr="000651F1">
        <w:tab/>
        <w:t>(3)</w:t>
      </w:r>
      <w:r w:rsidRPr="000651F1">
        <w:tab/>
        <w:t>The Secretary may, under section 29C</w:t>
      </w:r>
      <w:r w:rsidR="00126CFE">
        <w:noBreakHyphen/>
      </w:r>
      <w:r w:rsidRPr="000651F1">
        <w:t>2, substitute a decision for a decision the Secretary is taken to have made under subsection (2) if the Secretary is satisfied that the decision made by the operation of the computer program is incorrect.</w:t>
      </w:r>
    </w:p>
    <w:p w:rsidR="00EF1C8F" w:rsidRPr="000651F1" w:rsidRDefault="00EF1C8F" w:rsidP="00EF1C8F">
      <w:pPr>
        <w:pStyle w:val="subsection"/>
      </w:pPr>
      <w:r w:rsidRPr="000651F1">
        <w:tab/>
        <w:t>(4)</w:t>
      </w:r>
      <w:r w:rsidRPr="000651F1">
        <w:tab/>
        <w:t>Subsection (3) does not limit any other provision of this Act that provides for the review or reconsideration of a decision.</w:t>
      </w:r>
    </w:p>
    <w:p w:rsidR="00EF1C8F" w:rsidRPr="000651F1" w:rsidRDefault="00EE6245" w:rsidP="007E2998">
      <w:pPr>
        <w:pStyle w:val="ActHead3"/>
        <w:pageBreakBefore/>
      </w:pPr>
      <w:bookmarkStart w:id="209" w:name="_Toc149827860"/>
      <w:r w:rsidRPr="000651F1">
        <w:rPr>
          <w:rStyle w:val="CharDivNo"/>
        </w:rPr>
        <w:t>Division 2</w:t>
      </w:r>
      <w:r w:rsidR="00EF1C8F" w:rsidRPr="000651F1">
        <w:rPr>
          <w:rStyle w:val="CharDivNo"/>
        </w:rPr>
        <w:t>9D</w:t>
      </w:r>
      <w:r w:rsidR="00EF1C8F" w:rsidRPr="000651F1">
        <w:t>—</w:t>
      </w:r>
      <w:r w:rsidR="00EF1C8F" w:rsidRPr="000651F1">
        <w:rPr>
          <w:rStyle w:val="CharDivText"/>
        </w:rPr>
        <w:t>How are care recipients reclassified?</w:t>
      </w:r>
      <w:bookmarkEnd w:id="209"/>
    </w:p>
    <w:p w:rsidR="00EF1C8F" w:rsidRPr="000651F1" w:rsidRDefault="00EF1C8F" w:rsidP="00EF1C8F">
      <w:pPr>
        <w:pStyle w:val="ActHead5"/>
      </w:pPr>
      <w:bookmarkStart w:id="210" w:name="_Toc149827861"/>
      <w:r w:rsidRPr="000651F1">
        <w:rPr>
          <w:rStyle w:val="CharSectno"/>
        </w:rPr>
        <w:t>29D</w:t>
      </w:r>
      <w:r w:rsidR="00126CFE">
        <w:rPr>
          <w:rStyle w:val="CharSectno"/>
        </w:rPr>
        <w:noBreakHyphen/>
      </w:r>
      <w:r w:rsidRPr="000651F1">
        <w:rPr>
          <w:rStyle w:val="CharSectno"/>
        </w:rPr>
        <w:t>1</w:t>
      </w:r>
      <w:r w:rsidRPr="000651F1">
        <w:t xml:space="preserve">  Reclassification of care recipients</w:t>
      </w:r>
      <w:bookmarkEnd w:id="210"/>
    </w:p>
    <w:p w:rsidR="001270D7" w:rsidRPr="000651F1" w:rsidRDefault="001270D7" w:rsidP="001270D7">
      <w:pPr>
        <w:pStyle w:val="subsection"/>
      </w:pPr>
      <w:r w:rsidRPr="000651F1">
        <w:tab/>
        <w:t>(1)</w:t>
      </w:r>
      <w:r w:rsidRPr="000651F1">
        <w:tab/>
        <w:t>The Secretary may reclassify a care recipient under section 29C</w:t>
      </w:r>
      <w:r w:rsidR="00126CFE">
        <w:noBreakHyphen/>
      </w:r>
      <w:r w:rsidRPr="000651F1">
        <w:t xml:space="preserve">2 for </w:t>
      </w:r>
      <w:r w:rsidR="00126CFE" w:rsidRPr="00126CFE">
        <w:rPr>
          <w:position w:val="6"/>
          <w:sz w:val="16"/>
        </w:rPr>
        <w:t>*</w:t>
      </w:r>
      <w:r w:rsidRPr="000651F1">
        <w:t xml:space="preserve">respite care or </w:t>
      </w:r>
      <w:r w:rsidR="00126CFE" w:rsidRPr="00126CFE">
        <w:rPr>
          <w:position w:val="6"/>
          <w:sz w:val="16"/>
        </w:rPr>
        <w:t>*</w:t>
      </w:r>
      <w:r w:rsidRPr="000651F1">
        <w:t>non</w:t>
      </w:r>
      <w:r w:rsidR="00126CFE">
        <w:noBreakHyphen/>
      </w:r>
      <w:r w:rsidRPr="000651F1">
        <w:t>respite care if the care recipient, or an approved provider that is providing that kind of care to the care recipient, requests that the Secretary reclassify the care recipient.</w:t>
      </w:r>
    </w:p>
    <w:p w:rsidR="001270D7" w:rsidRPr="000651F1" w:rsidRDefault="001270D7" w:rsidP="001270D7">
      <w:pPr>
        <w:pStyle w:val="notetext"/>
      </w:pPr>
      <w:r w:rsidRPr="000651F1">
        <w:t>Note:</w:t>
      </w:r>
      <w:r w:rsidRPr="000651F1">
        <w:tab/>
        <w:t>A decision not to reclassify a care recipient is reviewable under Part 6.1.</w:t>
      </w:r>
    </w:p>
    <w:p w:rsidR="001270D7" w:rsidRPr="000651F1" w:rsidRDefault="001270D7" w:rsidP="001270D7">
      <w:pPr>
        <w:pStyle w:val="subsection"/>
      </w:pPr>
      <w:r w:rsidRPr="000651F1">
        <w:tab/>
        <w:t>(1A)</w:t>
      </w:r>
      <w:r w:rsidRPr="000651F1">
        <w:tab/>
        <w:t>The request must:</w:t>
      </w:r>
    </w:p>
    <w:p w:rsidR="001270D7" w:rsidRPr="000651F1" w:rsidRDefault="001270D7" w:rsidP="001270D7">
      <w:pPr>
        <w:pStyle w:val="paragraph"/>
      </w:pPr>
      <w:r w:rsidRPr="000651F1">
        <w:tab/>
        <w:t>(a)</w:t>
      </w:r>
      <w:r w:rsidRPr="000651F1">
        <w:tab/>
        <w:t>if made by the approved provider—be made in writing; and</w:t>
      </w:r>
    </w:p>
    <w:p w:rsidR="001270D7" w:rsidRPr="000651F1" w:rsidRDefault="001270D7" w:rsidP="001270D7">
      <w:pPr>
        <w:pStyle w:val="paragraph"/>
      </w:pPr>
      <w:r w:rsidRPr="000651F1">
        <w:tab/>
        <w:t>(b)</w:t>
      </w:r>
      <w:r w:rsidRPr="000651F1">
        <w:tab/>
        <w:t>if made by the care recipient—be made orally or in writing; and</w:t>
      </w:r>
    </w:p>
    <w:p w:rsidR="001270D7" w:rsidRPr="000651F1" w:rsidRDefault="001270D7" w:rsidP="001270D7">
      <w:pPr>
        <w:pStyle w:val="paragraph"/>
      </w:pPr>
      <w:r w:rsidRPr="000651F1">
        <w:tab/>
        <w:t>(c)</w:t>
      </w:r>
      <w:r w:rsidRPr="000651F1">
        <w:tab/>
        <w:t>be accompanied by the application fee (if any) specified in, or worked out in accordance with, the Classification Principles.</w:t>
      </w:r>
    </w:p>
    <w:p w:rsidR="001270D7" w:rsidRPr="000651F1" w:rsidRDefault="001270D7" w:rsidP="001270D7">
      <w:pPr>
        <w:pStyle w:val="subsection"/>
      </w:pPr>
      <w:r w:rsidRPr="000651F1">
        <w:tab/>
        <w:t>(1B)</w:t>
      </w:r>
      <w:r w:rsidRPr="000651F1">
        <w:tab/>
        <w:t>The amount of the fee must not be such as to amount to taxation.</w:t>
      </w:r>
    </w:p>
    <w:p w:rsidR="00EF1C8F" w:rsidRPr="000651F1" w:rsidRDefault="00EF1C8F" w:rsidP="00EF1C8F">
      <w:pPr>
        <w:pStyle w:val="subsection"/>
      </w:pPr>
      <w:r w:rsidRPr="000651F1">
        <w:tab/>
        <w:t>(2)</w:t>
      </w:r>
      <w:r w:rsidRPr="000651F1">
        <w:tab/>
        <w:t>The Secretary must not reclassify the care recipient unless the Secretary is satisfied that the care needs of the care recipient have changed significantly.</w:t>
      </w:r>
    </w:p>
    <w:p w:rsidR="00EF1C8F" w:rsidRPr="000651F1" w:rsidRDefault="00EF1C8F" w:rsidP="00EF1C8F">
      <w:pPr>
        <w:pStyle w:val="notetext"/>
      </w:pPr>
      <w:r w:rsidRPr="000651F1">
        <w:t>Note:</w:t>
      </w:r>
      <w:r w:rsidRPr="000651F1">
        <w:tab/>
        <w:t>The Secretary may assess the care needs of the care recipient for the purposes of deciding whether to reclassify the care recipient—see paragraph 29C</w:t>
      </w:r>
      <w:r w:rsidR="00126CFE">
        <w:noBreakHyphen/>
      </w:r>
      <w:r w:rsidRPr="000651F1">
        <w:t>3(1)(b).</w:t>
      </w:r>
    </w:p>
    <w:p w:rsidR="00EF1C8F" w:rsidRPr="000651F1" w:rsidRDefault="00EF1C8F" w:rsidP="00EF1C8F">
      <w:pPr>
        <w:pStyle w:val="subsection"/>
      </w:pPr>
      <w:r w:rsidRPr="000651F1">
        <w:tab/>
        <w:t>(3)</w:t>
      </w:r>
      <w:r w:rsidRPr="000651F1">
        <w:tab/>
        <w:t>For the purposes of subsection (2), the Classification Principles may specify the circumstances in which the care needs of the care recipient are taken to have changed significantly.</w:t>
      </w:r>
    </w:p>
    <w:p w:rsidR="00EF1C8F" w:rsidRPr="000651F1" w:rsidRDefault="00EF1C8F" w:rsidP="00EF1C8F">
      <w:pPr>
        <w:pStyle w:val="subsection"/>
      </w:pPr>
      <w:r w:rsidRPr="000651F1">
        <w:tab/>
        <w:t>(4)</w:t>
      </w:r>
      <w:r w:rsidRPr="000651F1">
        <w:tab/>
        <w:t>If the Secretary decides not to reclassify the care recipient, the Secretary must notify the care recipient and the approved provider of the decision in writing.</w:t>
      </w:r>
    </w:p>
    <w:p w:rsidR="00EF1C8F" w:rsidRPr="000651F1" w:rsidRDefault="00EF1C8F" w:rsidP="00EF1C8F">
      <w:pPr>
        <w:pStyle w:val="notetext"/>
      </w:pPr>
      <w:r w:rsidRPr="000651F1">
        <w:t>Note:</w:t>
      </w:r>
      <w:r w:rsidRPr="000651F1">
        <w:tab/>
        <w:t>For notice requirements if the Secretary decides to reclassify the care recipient, see subsection 29C</w:t>
      </w:r>
      <w:r w:rsidR="00126CFE">
        <w:noBreakHyphen/>
      </w:r>
      <w:r w:rsidRPr="000651F1">
        <w:t>2(5).</w:t>
      </w:r>
    </w:p>
    <w:p w:rsidR="00EF1C8F" w:rsidRPr="000651F1" w:rsidRDefault="00EE6245" w:rsidP="007E2998">
      <w:pPr>
        <w:pStyle w:val="ActHead3"/>
        <w:pageBreakBefore/>
      </w:pPr>
      <w:bookmarkStart w:id="211" w:name="_Toc149827862"/>
      <w:r w:rsidRPr="000651F1">
        <w:rPr>
          <w:rStyle w:val="CharDivNo"/>
        </w:rPr>
        <w:t>Division 2</w:t>
      </w:r>
      <w:r w:rsidR="00EF1C8F" w:rsidRPr="000651F1">
        <w:rPr>
          <w:rStyle w:val="CharDivNo"/>
        </w:rPr>
        <w:t>9E</w:t>
      </w:r>
      <w:r w:rsidR="00EF1C8F" w:rsidRPr="000651F1">
        <w:t>—</w:t>
      </w:r>
      <w:r w:rsidR="00EF1C8F" w:rsidRPr="000651F1">
        <w:rPr>
          <w:rStyle w:val="CharDivText"/>
        </w:rPr>
        <w:t>How are classifications changed?</w:t>
      </w:r>
      <w:bookmarkEnd w:id="211"/>
    </w:p>
    <w:p w:rsidR="00EF1C8F" w:rsidRPr="000651F1" w:rsidRDefault="00EF1C8F" w:rsidP="00EF1C8F">
      <w:pPr>
        <w:pStyle w:val="ActHead5"/>
      </w:pPr>
      <w:bookmarkStart w:id="212" w:name="_Toc149827863"/>
      <w:r w:rsidRPr="000651F1">
        <w:rPr>
          <w:rStyle w:val="CharSectno"/>
        </w:rPr>
        <w:t>29E</w:t>
      </w:r>
      <w:r w:rsidR="00126CFE">
        <w:rPr>
          <w:rStyle w:val="CharSectno"/>
        </w:rPr>
        <w:noBreakHyphen/>
      </w:r>
      <w:r w:rsidRPr="000651F1">
        <w:rPr>
          <w:rStyle w:val="CharSectno"/>
        </w:rPr>
        <w:t>1</w:t>
      </w:r>
      <w:r w:rsidRPr="000651F1">
        <w:t xml:space="preserve">  Changing classifications</w:t>
      </w:r>
      <w:bookmarkEnd w:id="212"/>
    </w:p>
    <w:p w:rsidR="00EF1C8F" w:rsidRPr="000651F1" w:rsidRDefault="00EF1C8F" w:rsidP="00EF1C8F">
      <w:pPr>
        <w:pStyle w:val="subsection"/>
      </w:pPr>
      <w:r w:rsidRPr="000651F1">
        <w:tab/>
        <w:t>(1)</w:t>
      </w:r>
      <w:r w:rsidRPr="000651F1">
        <w:tab/>
        <w:t xml:space="preserve">The Secretary must change a classification of a care recipient under this </w:t>
      </w:r>
      <w:r w:rsidR="00787803" w:rsidRPr="000651F1">
        <w:t>Part i</w:t>
      </w:r>
      <w:r w:rsidRPr="000651F1">
        <w:t>f the Secretary is satisfied that:</w:t>
      </w:r>
    </w:p>
    <w:p w:rsidR="00EF1C8F" w:rsidRPr="000651F1" w:rsidRDefault="00EF1C8F" w:rsidP="00EF1C8F">
      <w:pPr>
        <w:pStyle w:val="paragraph"/>
      </w:pPr>
      <w:r w:rsidRPr="000651F1">
        <w:tab/>
        <w:t>(a)</w:t>
      </w:r>
      <w:r w:rsidRPr="000651F1">
        <w:tab/>
        <w:t>the assessment of the level of care needed by the care recipient, relative to the needs of other care recipients, that was made for the purposes of the classification (see section 29C</w:t>
      </w:r>
      <w:r w:rsidR="00126CFE">
        <w:noBreakHyphen/>
      </w:r>
      <w:r w:rsidRPr="000651F1">
        <w:t>3) was incorrect or inaccurate; or</w:t>
      </w:r>
    </w:p>
    <w:p w:rsidR="00EF1C8F" w:rsidRPr="000651F1" w:rsidRDefault="00EF1C8F" w:rsidP="00EF1C8F">
      <w:pPr>
        <w:pStyle w:val="paragraph"/>
        <w:keepNext/>
      </w:pPr>
      <w:r w:rsidRPr="000651F1">
        <w:tab/>
        <w:t>(b)</w:t>
      </w:r>
      <w:r w:rsidRPr="000651F1">
        <w:tab/>
        <w:t>the classification was, for any other reason, incorrect.</w:t>
      </w:r>
    </w:p>
    <w:p w:rsidR="00EF1C8F" w:rsidRPr="000651F1" w:rsidRDefault="00EF1C8F" w:rsidP="00EF1C8F">
      <w:pPr>
        <w:pStyle w:val="notetext"/>
      </w:pPr>
      <w:r w:rsidRPr="000651F1">
        <w:t>Note:</w:t>
      </w:r>
      <w:r w:rsidRPr="000651F1">
        <w:tab/>
        <w:t xml:space="preserve">Changes of classifications are reviewable under </w:t>
      </w:r>
      <w:r w:rsidR="00911D16" w:rsidRPr="000651F1">
        <w:t>Part 6</w:t>
      </w:r>
      <w:r w:rsidRPr="000651F1">
        <w:t>.1.</w:t>
      </w:r>
    </w:p>
    <w:p w:rsidR="00EF1C8F" w:rsidRPr="000651F1" w:rsidRDefault="00EF1C8F" w:rsidP="00EF1C8F">
      <w:pPr>
        <w:pStyle w:val="subsection"/>
      </w:pPr>
      <w:r w:rsidRPr="000651F1">
        <w:tab/>
        <w:t>(2)</w:t>
      </w:r>
      <w:r w:rsidRPr="000651F1">
        <w:tab/>
        <w:t>The classification cannot be changed under this section in any other circumstances.</w:t>
      </w:r>
    </w:p>
    <w:p w:rsidR="00EF1C8F" w:rsidRPr="000651F1" w:rsidRDefault="00EF1C8F" w:rsidP="00EF1C8F">
      <w:pPr>
        <w:pStyle w:val="notetext"/>
      </w:pPr>
      <w:r w:rsidRPr="000651F1">
        <w:t>Note:</w:t>
      </w:r>
      <w:r w:rsidRPr="000651F1">
        <w:tab/>
        <w:t>The Secretary may reclassify the care recipient in certain circumstances—see section 29D</w:t>
      </w:r>
      <w:r w:rsidR="00126CFE">
        <w:noBreakHyphen/>
      </w:r>
      <w:r w:rsidRPr="000651F1">
        <w:t>1.</w:t>
      </w:r>
    </w:p>
    <w:p w:rsidR="00EF1C8F" w:rsidRPr="000651F1" w:rsidRDefault="00EF1C8F" w:rsidP="00EF1C8F">
      <w:pPr>
        <w:pStyle w:val="subsection"/>
      </w:pPr>
      <w:r w:rsidRPr="000651F1">
        <w:tab/>
        <w:t>(3)</w:t>
      </w:r>
      <w:r w:rsidRPr="000651F1">
        <w:tab/>
        <w:t>Before changing the classification, the Secretary must review it, having regard to:</w:t>
      </w:r>
    </w:p>
    <w:p w:rsidR="00EF1C8F" w:rsidRPr="000651F1" w:rsidRDefault="00EF1C8F" w:rsidP="00EF1C8F">
      <w:pPr>
        <w:pStyle w:val="paragraph"/>
      </w:pPr>
      <w:r w:rsidRPr="000651F1">
        <w:tab/>
        <w:t>(a)</w:t>
      </w:r>
      <w:r w:rsidRPr="000651F1">
        <w:tab/>
        <w:t>any material on which the classification was based that the Secretary considers relevant; and</w:t>
      </w:r>
    </w:p>
    <w:p w:rsidR="00EF1C8F" w:rsidRPr="000651F1" w:rsidRDefault="00EF1C8F" w:rsidP="00EF1C8F">
      <w:pPr>
        <w:pStyle w:val="paragraph"/>
      </w:pPr>
      <w:r w:rsidRPr="000651F1">
        <w:tab/>
        <w:t>(b)</w:t>
      </w:r>
      <w:r w:rsidRPr="000651F1">
        <w:tab/>
        <w:t>any matters specified in the Classification Principles as matters to which the Secretary must have regard; and</w:t>
      </w:r>
    </w:p>
    <w:p w:rsidR="00EF1C8F" w:rsidRPr="000651F1" w:rsidRDefault="00EF1C8F" w:rsidP="00EF1C8F">
      <w:pPr>
        <w:pStyle w:val="paragraph"/>
      </w:pPr>
      <w:r w:rsidRPr="000651F1">
        <w:tab/>
        <w:t>(c)</w:t>
      </w:r>
      <w:r w:rsidRPr="000651F1">
        <w:tab/>
        <w:t>any other material or information that the Secretary considers relevant (including material or information that has become available since the classification was made).</w:t>
      </w:r>
    </w:p>
    <w:p w:rsidR="00EF1C8F" w:rsidRPr="000651F1" w:rsidRDefault="00EF1C8F" w:rsidP="00EF1C8F">
      <w:pPr>
        <w:pStyle w:val="subsection"/>
      </w:pPr>
      <w:r w:rsidRPr="000651F1">
        <w:tab/>
        <w:t>(4)</w:t>
      </w:r>
      <w:r w:rsidRPr="000651F1">
        <w:tab/>
        <w:t>If the Secretary changes the classification:</w:t>
      </w:r>
    </w:p>
    <w:p w:rsidR="00EF1C8F" w:rsidRPr="000651F1" w:rsidRDefault="00EF1C8F" w:rsidP="00EF1C8F">
      <w:pPr>
        <w:pStyle w:val="paragraph"/>
      </w:pPr>
      <w:r w:rsidRPr="000651F1">
        <w:tab/>
        <w:t>(a)</w:t>
      </w:r>
      <w:r w:rsidRPr="000651F1">
        <w:tab/>
        <w:t>the change takes effect on the same day that the classification took effect (see subsection 29C</w:t>
      </w:r>
      <w:r w:rsidR="00126CFE">
        <w:noBreakHyphen/>
      </w:r>
      <w:r w:rsidRPr="000651F1">
        <w:t>2(6)); and</w:t>
      </w:r>
    </w:p>
    <w:p w:rsidR="00EF1C8F" w:rsidRPr="000651F1" w:rsidRDefault="00EF1C8F" w:rsidP="00EF1C8F">
      <w:pPr>
        <w:pStyle w:val="paragraph"/>
      </w:pPr>
      <w:r w:rsidRPr="000651F1">
        <w:tab/>
        <w:t>(b)</w:t>
      </w:r>
      <w:r w:rsidRPr="000651F1">
        <w:tab/>
        <w:t>the Secretary must notify the care recipient, and any approved provider that is providing care to the care recipient, in writing, of the change.</w:t>
      </w:r>
    </w:p>
    <w:p w:rsidR="007A0367" w:rsidRPr="000651F1" w:rsidRDefault="00EE6245" w:rsidP="00BE4D00">
      <w:pPr>
        <w:pStyle w:val="ActHead2"/>
        <w:pageBreakBefore/>
      </w:pPr>
      <w:bookmarkStart w:id="213" w:name="_Toc149827864"/>
      <w:r w:rsidRPr="000651F1">
        <w:rPr>
          <w:rStyle w:val="CharPartNo"/>
        </w:rPr>
        <w:t>Part 2</w:t>
      </w:r>
      <w:r w:rsidR="007A0367" w:rsidRPr="000651F1">
        <w:rPr>
          <w:rStyle w:val="CharPartNo"/>
        </w:rPr>
        <w:t>.5</w:t>
      </w:r>
      <w:r w:rsidR="007A0367" w:rsidRPr="000651F1">
        <w:t>—</w:t>
      </w:r>
      <w:r w:rsidR="007A0367" w:rsidRPr="000651F1">
        <w:rPr>
          <w:rStyle w:val="CharPartText"/>
        </w:rPr>
        <w:t>Extra service places</w:t>
      </w:r>
      <w:bookmarkEnd w:id="213"/>
    </w:p>
    <w:p w:rsidR="007A0367" w:rsidRPr="000651F1" w:rsidRDefault="00126CFE" w:rsidP="002D3F81">
      <w:pPr>
        <w:pStyle w:val="ActHead3"/>
      </w:pPr>
      <w:bookmarkStart w:id="214" w:name="_Toc149827865"/>
      <w:r>
        <w:rPr>
          <w:rStyle w:val="CharDivNo"/>
        </w:rPr>
        <w:t>Division 3</w:t>
      </w:r>
      <w:r w:rsidR="007A0367" w:rsidRPr="000651F1">
        <w:rPr>
          <w:rStyle w:val="CharDivNo"/>
        </w:rPr>
        <w:t>0</w:t>
      </w:r>
      <w:r w:rsidR="007A0367" w:rsidRPr="000651F1">
        <w:t>—</w:t>
      </w:r>
      <w:r w:rsidR="007A0367" w:rsidRPr="000651F1">
        <w:rPr>
          <w:rStyle w:val="CharDivText"/>
        </w:rPr>
        <w:t>Introduction</w:t>
      </w:r>
      <w:bookmarkEnd w:id="214"/>
    </w:p>
    <w:p w:rsidR="007A0367" w:rsidRPr="000651F1" w:rsidRDefault="007A0367" w:rsidP="002D3F81">
      <w:pPr>
        <w:pStyle w:val="ActHead5"/>
      </w:pPr>
      <w:bookmarkStart w:id="215" w:name="_Toc149827866"/>
      <w:r w:rsidRPr="000651F1">
        <w:rPr>
          <w:rStyle w:val="CharSectno"/>
        </w:rPr>
        <w:t>30</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215"/>
    </w:p>
    <w:p w:rsidR="007A0367" w:rsidRPr="000651F1" w:rsidRDefault="007A0367">
      <w:pPr>
        <w:pStyle w:val="BoxText"/>
      </w:pPr>
      <w:r w:rsidRPr="000651F1">
        <w:t xml:space="preserve">A </w:t>
      </w:r>
      <w:r w:rsidR="00126CFE" w:rsidRPr="00126CFE">
        <w:rPr>
          <w:position w:val="6"/>
          <w:sz w:val="16"/>
        </w:rPr>
        <w:t>*</w:t>
      </w:r>
      <w:r w:rsidRPr="000651F1">
        <w:t>place in respect of which residential care is provided may become an extra service place. Extra service places involve providing a significantly higher standard of accommodation, food and services to care recipients. Extra service places can attract higher resident fees.</w:t>
      </w:r>
    </w:p>
    <w:p w:rsidR="007A0367" w:rsidRPr="000651F1" w:rsidRDefault="007A0367">
      <w:pPr>
        <w:pStyle w:val="TofSectsHeading"/>
        <w:keepNext/>
      </w:pPr>
      <w:r w:rsidRPr="000651F1">
        <w:t>Table of Divisions</w:t>
      </w:r>
    </w:p>
    <w:p w:rsidR="007A0367" w:rsidRPr="000651F1" w:rsidRDefault="007A0367">
      <w:pPr>
        <w:pStyle w:val="TofSectsSubdiv"/>
      </w:pPr>
      <w:r w:rsidRPr="000651F1">
        <w:t>30</w:t>
      </w:r>
      <w:r w:rsidRPr="000651F1">
        <w:tab/>
        <w:t>Introduction</w:t>
      </w:r>
    </w:p>
    <w:p w:rsidR="007A0367" w:rsidRPr="000651F1" w:rsidRDefault="007A0367">
      <w:pPr>
        <w:pStyle w:val="TofSectsSubdiv"/>
      </w:pPr>
      <w:r w:rsidRPr="000651F1">
        <w:t>31</w:t>
      </w:r>
      <w:r w:rsidRPr="000651F1">
        <w:tab/>
        <w:t>When is a place an extra service place?</w:t>
      </w:r>
    </w:p>
    <w:p w:rsidR="007A0367" w:rsidRPr="000651F1" w:rsidRDefault="007A0367">
      <w:pPr>
        <w:pStyle w:val="TofSectsSubdiv"/>
      </w:pPr>
      <w:r w:rsidRPr="000651F1">
        <w:t>32</w:t>
      </w:r>
      <w:r w:rsidRPr="000651F1">
        <w:tab/>
        <w:t>How is extra service status granted?</w:t>
      </w:r>
    </w:p>
    <w:p w:rsidR="007A0367" w:rsidRPr="000651F1" w:rsidRDefault="007A0367">
      <w:pPr>
        <w:pStyle w:val="TofSectsSubdiv"/>
      </w:pPr>
      <w:r w:rsidRPr="000651F1">
        <w:t>33</w:t>
      </w:r>
      <w:r w:rsidRPr="000651F1">
        <w:tab/>
        <w:t>When does extra service status cease?</w:t>
      </w:r>
    </w:p>
    <w:p w:rsidR="007A0367" w:rsidRPr="000651F1" w:rsidRDefault="007A0367">
      <w:pPr>
        <w:pStyle w:val="TofSectsSubdiv"/>
      </w:pPr>
      <w:r w:rsidRPr="000651F1">
        <w:t>35</w:t>
      </w:r>
      <w:r w:rsidRPr="000651F1">
        <w:tab/>
        <w:t>How are extra service fees approved?</w:t>
      </w:r>
    </w:p>
    <w:p w:rsidR="007A0367" w:rsidRPr="000651F1" w:rsidRDefault="007A0367">
      <w:pPr>
        <w:pStyle w:val="TofSectsSubdiv"/>
      </w:pPr>
      <w:r w:rsidRPr="000651F1">
        <w:t>36</w:t>
      </w:r>
      <w:r w:rsidRPr="000651F1">
        <w:tab/>
        <w:t>When is residential care provided on an extra service basis?</w:t>
      </w:r>
    </w:p>
    <w:p w:rsidR="007A0367" w:rsidRPr="000651F1" w:rsidRDefault="007A0367" w:rsidP="00EC7A09">
      <w:pPr>
        <w:pStyle w:val="ActHead5"/>
      </w:pPr>
      <w:bookmarkStart w:id="216" w:name="_Toc149827867"/>
      <w:r w:rsidRPr="000651F1">
        <w:rPr>
          <w:rStyle w:val="CharSectno"/>
        </w:rPr>
        <w:t>30</w:t>
      </w:r>
      <w:r w:rsidR="00126CFE">
        <w:rPr>
          <w:rStyle w:val="CharSectno"/>
        </w:rPr>
        <w:noBreakHyphen/>
      </w:r>
      <w:r w:rsidRPr="000651F1">
        <w:rPr>
          <w:rStyle w:val="CharSectno"/>
        </w:rPr>
        <w:t>2</w:t>
      </w:r>
      <w:r w:rsidRPr="000651F1">
        <w:t xml:space="preserve">  The Extra Service Principles</w:t>
      </w:r>
      <w:bookmarkEnd w:id="216"/>
    </w:p>
    <w:p w:rsidR="007A0367" w:rsidRPr="000651F1" w:rsidRDefault="007A0367" w:rsidP="00EC7A09">
      <w:pPr>
        <w:pStyle w:val="subsection"/>
        <w:keepNext/>
        <w:keepLines/>
      </w:pPr>
      <w:r w:rsidRPr="000651F1">
        <w:tab/>
      </w:r>
      <w:r w:rsidRPr="000651F1">
        <w:tab/>
        <w:t xml:space="preserve">Extra service places are also dealt with in the Extra Service Principles. The provisions of this </w:t>
      </w:r>
      <w:r w:rsidR="00787803" w:rsidRPr="000651F1">
        <w:t>Part i</w:t>
      </w:r>
      <w:r w:rsidRPr="000651F1">
        <w:t>ndicate where a particular matter is or may be dealt with in these Principles.</w:t>
      </w:r>
    </w:p>
    <w:p w:rsidR="007A0367" w:rsidRPr="000651F1" w:rsidRDefault="007A0367">
      <w:pPr>
        <w:pStyle w:val="notetext"/>
      </w:pPr>
      <w:r w:rsidRPr="000651F1">
        <w:t>Note:</w:t>
      </w:r>
      <w:r w:rsidRPr="000651F1">
        <w:tab/>
        <w:t>The Extra Service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217" w:name="_Toc149827868"/>
      <w:r w:rsidRPr="000651F1">
        <w:rPr>
          <w:rStyle w:val="CharSectno"/>
        </w:rPr>
        <w:t>30</w:t>
      </w:r>
      <w:r w:rsidR="00126CFE">
        <w:rPr>
          <w:rStyle w:val="CharSectno"/>
        </w:rPr>
        <w:noBreakHyphen/>
      </w:r>
      <w:r w:rsidRPr="000651F1">
        <w:rPr>
          <w:rStyle w:val="CharSectno"/>
        </w:rPr>
        <w:t>3</w:t>
      </w:r>
      <w:r w:rsidRPr="000651F1">
        <w:t xml:space="preserve">  Meaning of </w:t>
      </w:r>
      <w:r w:rsidRPr="000651F1">
        <w:rPr>
          <w:i/>
        </w:rPr>
        <w:t>distinct part</w:t>
      </w:r>
      <w:bookmarkEnd w:id="217"/>
    </w:p>
    <w:p w:rsidR="007A0367" w:rsidRPr="000651F1" w:rsidRDefault="007A0367">
      <w:pPr>
        <w:pStyle w:val="subsection"/>
      </w:pPr>
      <w:r w:rsidRPr="000651F1">
        <w:tab/>
        <w:t>(1)</w:t>
      </w:r>
      <w:r w:rsidRPr="000651F1">
        <w:tab/>
        <w:t xml:space="preserve">For the purposes of this Part, </w:t>
      </w:r>
      <w:r w:rsidRPr="000651F1">
        <w:rPr>
          <w:b/>
          <w:i/>
        </w:rPr>
        <w:t>distinct part</w:t>
      </w:r>
      <w:r w:rsidRPr="000651F1">
        <w:t>, in relation to a residential care service, means a specific area of the service that:</w:t>
      </w:r>
    </w:p>
    <w:p w:rsidR="007A0367" w:rsidRPr="000651F1" w:rsidRDefault="007A0367">
      <w:pPr>
        <w:pStyle w:val="paragraph"/>
      </w:pPr>
      <w:r w:rsidRPr="000651F1">
        <w:tab/>
        <w:t>(a)</w:t>
      </w:r>
      <w:r w:rsidRPr="000651F1">
        <w:tab/>
        <w:t xml:space="preserve">is physically identifiable as separate from all the other </w:t>
      </w:r>
      <w:r w:rsidR="00126CFE" w:rsidRPr="00126CFE">
        <w:rPr>
          <w:position w:val="6"/>
          <w:sz w:val="16"/>
        </w:rPr>
        <w:t>*</w:t>
      </w:r>
      <w:r w:rsidRPr="000651F1">
        <w:t>places included in the service; and</w:t>
      </w:r>
    </w:p>
    <w:p w:rsidR="007A0367" w:rsidRPr="000651F1" w:rsidRDefault="007A0367">
      <w:pPr>
        <w:pStyle w:val="paragraph"/>
        <w:keepNext/>
      </w:pPr>
      <w:r w:rsidRPr="000651F1">
        <w:tab/>
        <w:t>(c)</w:t>
      </w:r>
      <w:r w:rsidRPr="000651F1">
        <w:tab/>
        <w:t>meets any other requirements specified in the Extra Service Principles.</w:t>
      </w:r>
    </w:p>
    <w:p w:rsidR="007A0367" w:rsidRPr="000651F1" w:rsidRDefault="007A0367">
      <w:pPr>
        <w:pStyle w:val="notetext"/>
        <w:keepNext/>
      </w:pPr>
      <w:r w:rsidRPr="000651F1">
        <w:t>Example:</w:t>
      </w:r>
      <w:r w:rsidRPr="000651F1">
        <w:tab/>
        <w:t>A wing of a service with a separate living and dining area for residents living in the wing might constitute a “distinct part” of the service.</w:t>
      </w:r>
      <w:r w:rsidR="007C62E1" w:rsidRPr="000651F1">
        <w:t xml:space="preserve"> An individual resident’s room might also constitute a “distinct part” of the service.</w:t>
      </w:r>
    </w:p>
    <w:p w:rsidR="007A0367" w:rsidRPr="000651F1" w:rsidRDefault="007A0367">
      <w:pPr>
        <w:pStyle w:val="subsection"/>
      </w:pPr>
      <w:r w:rsidRPr="000651F1">
        <w:tab/>
        <w:t>(2)</w:t>
      </w:r>
      <w:r w:rsidRPr="000651F1">
        <w:tab/>
        <w:t xml:space="preserve">The Extra Service Principles may specify characteristics that must be present in order for an area to be physically identifiable as separate for the purposes of </w:t>
      </w:r>
      <w:r w:rsidR="00F1052E" w:rsidRPr="000651F1">
        <w:t>paragraph (</w:t>
      </w:r>
      <w:r w:rsidRPr="000651F1">
        <w:t>1)(a).</w:t>
      </w:r>
    </w:p>
    <w:p w:rsidR="007A0367" w:rsidRPr="000651F1" w:rsidRDefault="00126CFE" w:rsidP="00BE4D00">
      <w:pPr>
        <w:pStyle w:val="ActHead3"/>
        <w:pageBreakBefore/>
      </w:pPr>
      <w:bookmarkStart w:id="218" w:name="_Toc149827869"/>
      <w:r>
        <w:rPr>
          <w:rStyle w:val="CharDivNo"/>
        </w:rPr>
        <w:t>Division 3</w:t>
      </w:r>
      <w:r w:rsidR="007A0367" w:rsidRPr="000651F1">
        <w:rPr>
          <w:rStyle w:val="CharDivNo"/>
        </w:rPr>
        <w:t>1</w:t>
      </w:r>
      <w:r w:rsidR="007A0367" w:rsidRPr="000651F1">
        <w:t>—</w:t>
      </w:r>
      <w:r w:rsidR="007A0367" w:rsidRPr="000651F1">
        <w:rPr>
          <w:rStyle w:val="CharDivText"/>
        </w:rPr>
        <w:t>When is a place an extra service place?</w:t>
      </w:r>
      <w:bookmarkEnd w:id="218"/>
    </w:p>
    <w:p w:rsidR="007A0367" w:rsidRPr="000651F1" w:rsidRDefault="007A0367" w:rsidP="002D3F81">
      <w:pPr>
        <w:pStyle w:val="ActHead5"/>
      </w:pPr>
      <w:bookmarkStart w:id="219" w:name="_Toc149827870"/>
      <w:r w:rsidRPr="000651F1">
        <w:rPr>
          <w:rStyle w:val="CharSectno"/>
        </w:rPr>
        <w:t>31</w:t>
      </w:r>
      <w:r w:rsidR="00126CFE">
        <w:rPr>
          <w:rStyle w:val="CharSectno"/>
        </w:rPr>
        <w:noBreakHyphen/>
      </w:r>
      <w:r w:rsidRPr="000651F1">
        <w:rPr>
          <w:rStyle w:val="CharSectno"/>
        </w:rPr>
        <w:t>1</w:t>
      </w:r>
      <w:r w:rsidRPr="000651F1">
        <w:t xml:space="preserve">  Extra service place</w:t>
      </w:r>
      <w:bookmarkEnd w:id="219"/>
    </w:p>
    <w:p w:rsidR="007A0367" w:rsidRPr="000651F1" w:rsidRDefault="007A0367">
      <w:pPr>
        <w:pStyle w:val="subsection"/>
      </w:pPr>
      <w:r w:rsidRPr="000651F1">
        <w:tab/>
      </w:r>
      <w:r w:rsidRPr="000651F1">
        <w:tab/>
        <w:t xml:space="preserve">A </w:t>
      </w:r>
      <w:r w:rsidR="00126CFE" w:rsidRPr="00126CFE">
        <w:rPr>
          <w:position w:val="6"/>
          <w:sz w:val="16"/>
        </w:rPr>
        <w:t>*</w:t>
      </w:r>
      <w:r w:rsidRPr="000651F1">
        <w:t xml:space="preserve">place is an </w:t>
      </w:r>
      <w:r w:rsidRPr="000651F1">
        <w:rPr>
          <w:b/>
          <w:i/>
        </w:rPr>
        <w:t>extra service place</w:t>
      </w:r>
      <w:r w:rsidRPr="000651F1">
        <w:t xml:space="preserve"> on a particular day if, on that day:</w:t>
      </w:r>
    </w:p>
    <w:p w:rsidR="007A0367" w:rsidRPr="000651F1" w:rsidRDefault="007A0367">
      <w:pPr>
        <w:pStyle w:val="paragraph"/>
      </w:pPr>
      <w:r w:rsidRPr="000651F1">
        <w:tab/>
        <w:t>(a)</w:t>
      </w:r>
      <w:r w:rsidRPr="000651F1">
        <w:tab/>
        <w:t xml:space="preserve">the place is included in a residential care service, or a </w:t>
      </w:r>
      <w:r w:rsidR="00126CFE" w:rsidRPr="00126CFE">
        <w:rPr>
          <w:position w:val="6"/>
          <w:sz w:val="16"/>
        </w:rPr>
        <w:t>*</w:t>
      </w:r>
      <w:r w:rsidRPr="000651F1">
        <w:t xml:space="preserve">distinct part of a residential care service, which has </w:t>
      </w:r>
      <w:r w:rsidR="00126CFE" w:rsidRPr="00126CFE">
        <w:rPr>
          <w:position w:val="6"/>
          <w:sz w:val="16"/>
        </w:rPr>
        <w:t>*</w:t>
      </w:r>
      <w:r w:rsidRPr="000651F1">
        <w:t>extra service status (see Divisions</w:t>
      </w:r>
      <w:r w:rsidR="00F1052E" w:rsidRPr="000651F1">
        <w:t> </w:t>
      </w:r>
      <w:r w:rsidRPr="000651F1">
        <w:t xml:space="preserve">32 </w:t>
      </w:r>
      <w:r w:rsidR="001D3701" w:rsidRPr="000651F1">
        <w:t>and 33</w:t>
      </w:r>
      <w:r w:rsidRPr="000651F1">
        <w:t>); and</w:t>
      </w:r>
    </w:p>
    <w:p w:rsidR="007A0367" w:rsidRPr="000651F1" w:rsidRDefault="007A0367">
      <w:pPr>
        <w:pStyle w:val="paragraph"/>
      </w:pPr>
      <w:r w:rsidRPr="000651F1">
        <w:tab/>
        <w:t>(b)</w:t>
      </w:r>
      <w:r w:rsidRPr="000651F1">
        <w:tab/>
        <w:t xml:space="preserve">an extra service fee is in force for the place (see </w:t>
      </w:r>
      <w:r w:rsidR="00126CFE">
        <w:t>Division 3</w:t>
      </w:r>
      <w:r w:rsidRPr="000651F1">
        <w:t>5); and</w:t>
      </w:r>
    </w:p>
    <w:p w:rsidR="007A0367" w:rsidRPr="000651F1" w:rsidRDefault="007A0367">
      <w:pPr>
        <w:pStyle w:val="paragraph"/>
      </w:pPr>
      <w:r w:rsidRPr="000651F1">
        <w:tab/>
        <w:t>(c)</w:t>
      </w:r>
      <w:r w:rsidRPr="000651F1">
        <w:tab/>
        <w:t xml:space="preserve">residential care is provided, in respect of the place, to a care recipient on an extra service basis (see </w:t>
      </w:r>
      <w:r w:rsidR="00126CFE">
        <w:t>Division 3</w:t>
      </w:r>
      <w:r w:rsidRPr="000651F1">
        <w:t>6); and</w:t>
      </w:r>
    </w:p>
    <w:p w:rsidR="007A0367" w:rsidRPr="000651F1" w:rsidRDefault="007A0367">
      <w:pPr>
        <w:pStyle w:val="paragraph"/>
      </w:pPr>
      <w:r w:rsidRPr="000651F1">
        <w:tab/>
        <w:t>(d)</w:t>
      </w:r>
      <w:r w:rsidRPr="000651F1">
        <w:tab/>
        <w:t>the place meets any other requirements set out in the Extra Service Principles.</w:t>
      </w:r>
    </w:p>
    <w:p w:rsidR="007A0367" w:rsidRPr="000651F1" w:rsidRDefault="007A0367" w:rsidP="002D3F81">
      <w:pPr>
        <w:pStyle w:val="ActHead5"/>
      </w:pPr>
      <w:bookmarkStart w:id="220" w:name="_Toc149827871"/>
      <w:r w:rsidRPr="000651F1">
        <w:rPr>
          <w:rStyle w:val="CharSectno"/>
        </w:rPr>
        <w:t>31</w:t>
      </w:r>
      <w:r w:rsidR="00126CFE">
        <w:rPr>
          <w:rStyle w:val="CharSectno"/>
        </w:rPr>
        <w:noBreakHyphen/>
      </w:r>
      <w:r w:rsidRPr="000651F1">
        <w:rPr>
          <w:rStyle w:val="CharSectno"/>
        </w:rPr>
        <w:t>3</w:t>
      </w:r>
      <w:r w:rsidRPr="000651F1">
        <w:t xml:space="preserve">  Effect of allocation</w:t>
      </w:r>
      <w:r w:rsidR="00B350A1" w:rsidRPr="000651F1">
        <w:t>, transfer or variation</w:t>
      </w:r>
      <w:r w:rsidRPr="000651F1">
        <w:t xml:space="preserve"> of places to services with extra service status</w:t>
      </w:r>
      <w:bookmarkEnd w:id="220"/>
    </w:p>
    <w:p w:rsidR="007A0367" w:rsidRPr="000651F1" w:rsidRDefault="007A0367">
      <w:pPr>
        <w:pStyle w:val="subsection"/>
      </w:pPr>
      <w:r w:rsidRPr="000651F1">
        <w:tab/>
        <w:t>(1)</w:t>
      </w:r>
      <w:r w:rsidRPr="000651F1">
        <w:tab/>
        <w:t>If:</w:t>
      </w:r>
    </w:p>
    <w:p w:rsidR="007A0367" w:rsidRPr="000651F1" w:rsidRDefault="007A0367">
      <w:pPr>
        <w:pStyle w:val="paragraph"/>
      </w:pPr>
      <w:r w:rsidRPr="000651F1">
        <w:tab/>
        <w:t>(a)</w:t>
      </w:r>
      <w:r w:rsidRPr="000651F1">
        <w:tab/>
      </w:r>
      <w:r w:rsidR="00126CFE" w:rsidRPr="00126CFE">
        <w:rPr>
          <w:position w:val="6"/>
          <w:sz w:val="16"/>
        </w:rPr>
        <w:t>*</w:t>
      </w:r>
      <w:r w:rsidRPr="000651F1">
        <w:t xml:space="preserve">places are allocated or transferred to a service that has </w:t>
      </w:r>
      <w:r w:rsidR="00126CFE" w:rsidRPr="00126CFE">
        <w:rPr>
          <w:position w:val="6"/>
          <w:sz w:val="16"/>
        </w:rPr>
        <w:t>*</w:t>
      </w:r>
      <w:r w:rsidRPr="000651F1">
        <w:t xml:space="preserve">extra service status, or a </w:t>
      </w:r>
      <w:r w:rsidR="00126CFE" w:rsidRPr="00126CFE">
        <w:rPr>
          <w:position w:val="6"/>
          <w:sz w:val="16"/>
        </w:rPr>
        <w:t>*</w:t>
      </w:r>
      <w:r w:rsidRPr="000651F1">
        <w:t>distinct part of which has extra service status; and</w:t>
      </w:r>
    </w:p>
    <w:p w:rsidR="007A0367" w:rsidRPr="000651F1" w:rsidRDefault="007A0367">
      <w:pPr>
        <w:pStyle w:val="paragraph"/>
      </w:pPr>
      <w:r w:rsidRPr="000651F1">
        <w:tab/>
        <w:t>(b)</w:t>
      </w:r>
      <w:r w:rsidRPr="000651F1">
        <w:tab/>
        <w:t>the allocation or transfer was in accordance with sub</w:t>
      </w:r>
      <w:r w:rsidR="00D91D48" w:rsidRPr="000651F1">
        <w:t>section 1</w:t>
      </w:r>
      <w:r w:rsidRPr="000651F1">
        <w:t>4</w:t>
      </w:r>
      <w:r w:rsidR="00126CFE">
        <w:noBreakHyphen/>
      </w:r>
      <w:r w:rsidRPr="000651F1">
        <w:t>7(2)</w:t>
      </w:r>
      <w:r w:rsidR="00C51F5B" w:rsidRPr="000651F1">
        <w:t xml:space="preserve"> or </w:t>
      </w:r>
      <w:r w:rsidR="00EE6245" w:rsidRPr="000651F1">
        <w:t>Division 1</w:t>
      </w:r>
      <w:r w:rsidR="00C51F5B" w:rsidRPr="000651F1">
        <w:t>6</w:t>
      </w:r>
      <w:r w:rsidRPr="000651F1">
        <w:t>;</w:t>
      </w:r>
    </w:p>
    <w:p w:rsidR="007A0367" w:rsidRPr="000651F1" w:rsidRDefault="007A0367">
      <w:pPr>
        <w:pStyle w:val="subsection2"/>
      </w:pPr>
      <w:r w:rsidRPr="000651F1">
        <w:t>the allocated or transferred places are taken, for the purposes of this Part, not to have extra service status.</w:t>
      </w:r>
    </w:p>
    <w:p w:rsidR="00B350A1" w:rsidRPr="000651F1" w:rsidRDefault="00B350A1" w:rsidP="00B350A1">
      <w:pPr>
        <w:pStyle w:val="subsection"/>
      </w:pPr>
      <w:r w:rsidRPr="000651F1">
        <w:tab/>
        <w:t>(1A)</w:t>
      </w:r>
      <w:r w:rsidRPr="000651F1">
        <w:tab/>
        <w:t>If:</w:t>
      </w:r>
    </w:p>
    <w:p w:rsidR="00B350A1" w:rsidRPr="000651F1" w:rsidRDefault="00B350A1" w:rsidP="00B350A1">
      <w:pPr>
        <w:pStyle w:val="paragraph"/>
      </w:pPr>
      <w:r w:rsidRPr="000651F1">
        <w:tab/>
        <w:t>(a)</w:t>
      </w:r>
      <w:r w:rsidRPr="000651F1">
        <w:tab/>
        <w:t xml:space="preserve">the Secretary varies a </w:t>
      </w:r>
      <w:r w:rsidR="00126CFE" w:rsidRPr="00126CFE">
        <w:rPr>
          <w:position w:val="6"/>
          <w:sz w:val="16"/>
        </w:rPr>
        <w:t>*</w:t>
      </w:r>
      <w:r w:rsidRPr="000651F1">
        <w:t xml:space="preserve">provisional allocation of </w:t>
      </w:r>
      <w:r w:rsidR="00126CFE" w:rsidRPr="00126CFE">
        <w:rPr>
          <w:position w:val="6"/>
          <w:sz w:val="16"/>
        </w:rPr>
        <w:t>*</w:t>
      </w:r>
      <w:r w:rsidRPr="000651F1">
        <w:t>places as mentioned in paragraph</w:t>
      </w:r>
      <w:r w:rsidR="00F1052E" w:rsidRPr="000651F1">
        <w:t> </w:t>
      </w:r>
      <w:r w:rsidRPr="000651F1">
        <w:t>15</w:t>
      </w:r>
      <w:r w:rsidR="00126CFE">
        <w:noBreakHyphen/>
      </w:r>
      <w:r w:rsidRPr="000651F1">
        <w:t>5(2)(c); and</w:t>
      </w:r>
    </w:p>
    <w:p w:rsidR="00B350A1" w:rsidRPr="000651F1" w:rsidRDefault="00B350A1" w:rsidP="00B350A1">
      <w:pPr>
        <w:pStyle w:val="paragraph"/>
      </w:pPr>
      <w:r w:rsidRPr="000651F1">
        <w:tab/>
        <w:t>(b)</w:t>
      </w:r>
      <w:r w:rsidRPr="000651F1">
        <w:tab/>
        <w:t xml:space="preserve">as a result of the variation, care in respect of the places would be provided through a residential care service in a different </w:t>
      </w:r>
      <w:r w:rsidR="00126CFE" w:rsidRPr="00126CFE">
        <w:rPr>
          <w:position w:val="6"/>
          <w:sz w:val="16"/>
        </w:rPr>
        <w:t>*</w:t>
      </w:r>
      <w:r w:rsidRPr="000651F1">
        <w:t>region; and</w:t>
      </w:r>
    </w:p>
    <w:p w:rsidR="00B350A1" w:rsidRPr="000651F1" w:rsidRDefault="00B350A1" w:rsidP="00B350A1">
      <w:pPr>
        <w:pStyle w:val="paragraph"/>
      </w:pPr>
      <w:r w:rsidRPr="000651F1">
        <w:tab/>
        <w:t>(c)</w:t>
      </w:r>
      <w:r w:rsidRPr="000651F1">
        <w:tab/>
        <w:t>the variation was in accordance with sub</w:t>
      </w:r>
      <w:r w:rsidR="00D91D48" w:rsidRPr="000651F1">
        <w:t>section 1</w:t>
      </w:r>
      <w:r w:rsidRPr="000651F1">
        <w:t>5</w:t>
      </w:r>
      <w:r w:rsidR="00126CFE">
        <w:noBreakHyphen/>
      </w:r>
      <w:r w:rsidRPr="000651F1">
        <w:t>5A(2);</w:t>
      </w:r>
    </w:p>
    <w:p w:rsidR="00B350A1" w:rsidRPr="000651F1" w:rsidRDefault="00B350A1" w:rsidP="00B350A1">
      <w:pPr>
        <w:pStyle w:val="subsection2"/>
      </w:pPr>
      <w:r w:rsidRPr="000651F1">
        <w:t xml:space="preserve">the provisionally allocated places are taken, for the purposes of this Part, not to have </w:t>
      </w:r>
      <w:r w:rsidR="00126CFE" w:rsidRPr="00126CFE">
        <w:rPr>
          <w:position w:val="6"/>
          <w:sz w:val="16"/>
        </w:rPr>
        <w:t>*</w:t>
      </w:r>
      <w:r w:rsidRPr="000651F1">
        <w:t>extra service status.</w:t>
      </w:r>
    </w:p>
    <w:p w:rsidR="007A0367" w:rsidRPr="000651F1" w:rsidRDefault="007A0367">
      <w:pPr>
        <w:pStyle w:val="subsection"/>
      </w:pPr>
      <w:r w:rsidRPr="000651F1">
        <w:tab/>
        <w:t>(2)</w:t>
      </w:r>
      <w:r w:rsidRPr="000651F1">
        <w:tab/>
        <w:t>If:</w:t>
      </w:r>
    </w:p>
    <w:p w:rsidR="007A0367" w:rsidRPr="000651F1" w:rsidRDefault="007A0367">
      <w:pPr>
        <w:pStyle w:val="paragraph"/>
      </w:pPr>
      <w:r w:rsidRPr="000651F1">
        <w:tab/>
        <w:t>(a)</w:t>
      </w:r>
      <w:r w:rsidRPr="000651F1">
        <w:tab/>
        <w:t xml:space="preserve">the Secretary approves a variation, under </w:t>
      </w:r>
      <w:r w:rsidR="00EE6245" w:rsidRPr="000651F1">
        <w:t>Division 1</w:t>
      </w:r>
      <w:r w:rsidRPr="000651F1">
        <w:t xml:space="preserve">7, of the conditions to which an allocation of </w:t>
      </w:r>
      <w:r w:rsidR="00126CFE" w:rsidRPr="00126CFE">
        <w:rPr>
          <w:position w:val="6"/>
          <w:sz w:val="16"/>
        </w:rPr>
        <w:t>*</w:t>
      </w:r>
      <w:r w:rsidRPr="000651F1">
        <w:t>places is subject; and</w:t>
      </w:r>
    </w:p>
    <w:p w:rsidR="007A0367" w:rsidRPr="000651F1" w:rsidRDefault="007A0367">
      <w:pPr>
        <w:pStyle w:val="paragraph"/>
      </w:pPr>
      <w:r w:rsidRPr="000651F1">
        <w:tab/>
        <w:t>(b)</w:t>
      </w:r>
      <w:r w:rsidRPr="000651F1">
        <w:tab/>
        <w:t>as a result of the variation, care in respect of the places is provided through a residential care service in a different location; and</w:t>
      </w:r>
    </w:p>
    <w:p w:rsidR="007A0367" w:rsidRPr="000651F1" w:rsidRDefault="007A0367">
      <w:pPr>
        <w:pStyle w:val="paragraph"/>
      </w:pPr>
      <w:r w:rsidRPr="000651F1">
        <w:tab/>
        <w:t>(c)</w:t>
      </w:r>
      <w:r w:rsidRPr="000651F1">
        <w:tab/>
        <w:t>the variation was in accordance with sub</w:t>
      </w:r>
      <w:r w:rsidR="00D91D48" w:rsidRPr="000651F1">
        <w:t>section 1</w:t>
      </w:r>
      <w:r w:rsidRPr="000651F1">
        <w:t>7</w:t>
      </w:r>
      <w:r w:rsidR="00126CFE">
        <w:noBreakHyphen/>
      </w:r>
      <w:r w:rsidRPr="000651F1">
        <w:t>8(2);</w:t>
      </w:r>
    </w:p>
    <w:p w:rsidR="007A0367" w:rsidRPr="000651F1" w:rsidRDefault="007A0367">
      <w:pPr>
        <w:pStyle w:val="subsection2"/>
      </w:pPr>
      <w:r w:rsidRPr="000651F1">
        <w:t xml:space="preserve">the places are taken, for the purposes of this Part, not to have </w:t>
      </w:r>
      <w:r w:rsidR="00126CFE" w:rsidRPr="00126CFE">
        <w:rPr>
          <w:position w:val="6"/>
          <w:sz w:val="16"/>
        </w:rPr>
        <w:t>*</w:t>
      </w:r>
      <w:r w:rsidRPr="000651F1">
        <w:t>extra service status.</w:t>
      </w:r>
    </w:p>
    <w:p w:rsidR="007A0367" w:rsidRPr="000651F1" w:rsidRDefault="00126CFE" w:rsidP="00BE4D00">
      <w:pPr>
        <w:pStyle w:val="ActHead3"/>
        <w:pageBreakBefore/>
      </w:pPr>
      <w:bookmarkStart w:id="221" w:name="_Toc149827872"/>
      <w:r>
        <w:rPr>
          <w:rStyle w:val="CharDivNo"/>
        </w:rPr>
        <w:t>Division 3</w:t>
      </w:r>
      <w:r w:rsidR="007A0367" w:rsidRPr="000651F1">
        <w:rPr>
          <w:rStyle w:val="CharDivNo"/>
        </w:rPr>
        <w:t>2</w:t>
      </w:r>
      <w:r w:rsidR="007A0367" w:rsidRPr="000651F1">
        <w:t>—</w:t>
      </w:r>
      <w:r w:rsidR="007A0367" w:rsidRPr="000651F1">
        <w:rPr>
          <w:rStyle w:val="CharDivText"/>
        </w:rPr>
        <w:t>How is extra service status granted?</w:t>
      </w:r>
      <w:bookmarkEnd w:id="221"/>
    </w:p>
    <w:p w:rsidR="007A0367" w:rsidRPr="000651F1" w:rsidRDefault="007A0367" w:rsidP="002D3F81">
      <w:pPr>
        <w:pStyle w:val="ActHead5"/>
      </w:pPr>
      <w:bookmarkStart w:id="222" w:name="_Toc149827873"/>
      <w:r w:rsidRPr="000651F1">
        <w:rPr>
          <w:rStyle w:val="CharSectno"/>
        </w:rPr>
        <w:t>32</w:t>
      </w:r>
      <w:r w:rsidR="00126CFE">
        <w:rPr>
          <w:rStyle w:val="CharSectno"/>
        </w:rPr>
        <w:noBreakHyphen/>
      </w:r>
      <w:r w:rsidRPr="000651F1">
        <w:rPr>
          <w:rStyle w:val="CharSectno"/>
        </w:rPr>
        <w:t>1</w:t>
      </w:r>
      <w:r w:rsidRPr="000651F1">
        <w:t xml:space="preserve">  Grants of extra service status</w:t>
      </w:r>
      <w:bookmarkEnd w:id="222"/>
    </w:p>
    <w:p w:rsidR="007A0367" w:rsidRPr="000651F1" w:rsidRDefault="007A0367">
      <w:pPr>
        <w:pStyle w:val="subsection"/>
      </w:pPr>
      <w:r w:rsidRPr="000651F1">
        <w:tab/>
        <w:t>(1)</w:t>
      </w:r>
      <w:r w:rsidRPr="000651F1">
        <w:tab/>
        <w:t>An application may be made to the Secretary in accordance with section</w:t>
      </w:r>
      <w:r w:rsidR="00F1052E" w:rsidRPr="000651F1">
        <w:t> </w:t>
      </w:r>
      <w:r w:rsidRPr="000651F1">
        <w:t>32</w:t>
      </w:r>
      <w:r w:rsidR="00126CFE">
        <w:noBreakHyphen/>
      </w:r>
      <w:r w:rsidRPr="000651F1">
        <w:t xml:space="preserve">3 for </w:t>
      </w:r>
      <w:r w:rsidR="00126CFE" w:rsidRPr="00126CFE">
        <w:rPr>
          <w:position w:val="6"/>
          <w:sz w:val="16"/>
        </w:rPr>
        <w:t>*</w:t>
      </w:r>
      <w:r w:rsidRPr="000651F1">
        <w:t xml:space="preserve">extra service status in respect of a residential care service, or a </w:t>
      </w:r>
      <w:r w:rsidR="00126CFE" w:rsidRPr="00126CFE">
        <w:rPr>
          <w:position w:val="6"/>
          <w:sz w:val="16"/>
        </w:rPr>
        <w:t>*</w:t>
      </w:r>
      <w:r w:rsidRPr="000651F1">
        <w:t>distinct part of a residential care service. The application must be in response to an invitation under section</w:t>
      </w:r>
      <w:r w:rsidR="00F1052E" w:rsidRPr="000651F1">
        <w:t> </w:t>
      </w:r>
      <w:r w:rsidRPr="000651F1">
        <w:t>32</w:t>
      </w:r>
      <w:r w:rsidR="00126CFE">
        <w:noBreakHyphen/>
      </w:r>
      <w:r w:rsidRPr="000651F1">
        <w:t>2.</w:t>
      </w:r>
    </w:p>
    <w:p w:rsidR="007A0367" w:rsidRPr="000651F1" w:rsidRDefault="007A0367">
      <w:pPr>
        <w:pStyle w:val="subsection"/>
      </w:pPr>
      <w:r w:rsidRPr="000651F1">
        <w:tab/>
        <w:t>(2)</w:t>
      </w:r>
      <w:r w:rsidRPr="000651F1">
        <w:tab/>
        <w:t xml:space="preserve">The Secretary must, by notice in writing, grant </w:t>
      </w:r>
      <w:r w:rsidR="00126CFE" w:rsidRPr="00126CFE">
        <w:rPr>
          <w:position w:val="6"/>
          <w:sz w:val="16"/>
        </w:rPr>
        <w:t>*</w:t>
      </w:r>
      <w:r w:rsidRPr="000651F1">
        <w:t>extra service status in respect of the residential care service, or a distinct part of the residential care service, if:</w:t>
      </w:r>
    </w:p>
    <w:p w:rsidR="007A0367" w:rsidRPr="000651F1" w:rsidRDefault="007A0367">
      <w:pPr>
        <w:pStyle w:val="paragraph"/>
      </w:pPr>
      <w:r w:rsidRPr="000651F1">
        <w:tab/>
        <w:t>(a)</w:t>
      </w:r>
      <w:r w:rsidRPr="000651F1">
        <w:tab/>
        <w:t>the Secretary is satisfied, having considered the application in accordance with sections</w:t>
      </w:r>
      <w:r w:rsidR="00F1052E" w:rsidRPr="000651F1">
        <w:t> </w:t>
      </w:r>
      <w:r w:rsidRPr="000651F1">
        <w:t>32</w:t>
      </w:r>
      <w:r w:rsidR="00126CFE">
        <w:noBreakHyphen/>
      </w:r>
      <w:r w:rsidRPr="000651F1">
        <w:t>4 and 32</w:t>
      </w:r>
      <w:r w:rsidR="00126CFE">
        <w:noBreakHyphen/>
      </w:r>
      <w:r w:rsidRPr="000651F1">
        <w:t>5, that extra service status should be granted; and</w:t>
      </w:r>
    </w:p>
    <w:p w:rsidR="007A0367" w:rsidRPr="000651F1" w:rsidRDefault="007A0367">
      <w:pPr>
        <w:pStyle w:val="paragraph"/>
      </w:pPr>
      <w:r w:rsidRPr="000651F1">
        <w:tab/>
        <w:t>(b)</w:t>
      </w:r>
      <w:r w:rsidRPr="000651F1">
        <w:tab/>
        <w:t>the application is accompanied by the application fee (see section</w:t>
      </w:r>
      <w:r w:rsidR="00F1052E" w:rsidRPr="000651F1">
        <w:t> </w:t>
      </w:r>
      <w:r w:rsidRPr="000651F1">
        <w:t>32</w:t>
      </w:r>
      <w:r w:rsidR="00126CFE">
        <w:noBreakHyphen/>
      </w:r>
      <w:r w:rsidRPr="000651F1">
        <w:t>6); and</w:t>
      </w:r>
    </w:p>
    <w:p w:rsidR="007A0367" w:rsidRPr="000651F1" w:rsidRDefault="007A0367">
      <w:pPr>
        <w:pStyle w:val="paragraph"/>
      </w:pPr>
      <w:r w:rsidRPr="000651F1">
        <w:tab/>
        <w:t>(c)</w:t>
      </w:r>
      <w:r w:rsidRPr="000651F1">
        <w:tab/>
        <w:t>granting the extra service status would not result in the number of extra service places exceeding the maximum proportion (if any) determined by the Minister under section</w:t>
      </w:r>
      <w:r w:rsidR="00F1052E" w:rsidRPr="000651F1">
        <w:t> </w:t>
      </w:r>
      <w:r w:rsidRPr="000651F1">
        <w:t>32</w:t>
      </w:r>
      <w:r w:rsidR="00126CFE">
        <w:noBreakHyphen/>
      </w:r>
      <w:r w:rsidRPr="000651F1">
        <w:t>7 for the State, Territory or region in which the residential care service is located.</w:t>
      </w:r>
    </w:p>
    <w:p w:rsidR="007A0367" w:rsidRPr="000651F1" w:rsidRDefault="007A0367">
      <w:pPr>
        <w:pStyle w:val="subsection"/>
      </w:pPr>
      <w:r w:rsidRPr="000651F1">
        <w:tab/>
        <w:t>(3)</w:t>
      </w:r>
      <w:r w:rsidRPr="000651F1">
        <w:tab/>
        <w:t xml:space="preserve">The grant of </w:t>
      </w:r>
      <w:r w:rsidR="00126CFE" w:rsidRPr="00126CFE">
        <w:rPr>
          <w:position w:val="6"/>
          <w:sz w:val="16"/>
        </w:rPr>
        <w:t>*</w:t>
      </w:r>
      <w:r w:rsidRPr="000651F1">
        <w:t>extra service status is subject to such conditions as are set out by the Secretary in the notice given to the applicant under subsection</w:t>
      </w:r>
      <w:r w:rsidR="00F1052E" w:rsidRPr="000651F1">
        <w:t> </w:t>
      </w:r>
      <w:r w:rsidRPr="000651F1">
        <w:t>32</w:t>
      </w:r>
      <w:r w:rsidR="00126CFE">
        <w:noBreakHyphen/>
      </w:r>
      <w:r w:rsidRPr="000651F1">
        <w:t>9(1). The conditions may include conditions that must be satisfied before the extra service status becomes effective.</w:t>
      </w:r>
    </w:p>
    <w:p w:rsidR="007A0367" w:rsidRPr="000651F1" w:rsidRDefault="007A0367" w:rsidP="002D3F81">
      <w:pPr>
        <w:pStyle w:val="ActHead5"/>
      </w:pPr>
      <w:bookmarkStart w:id="223" w:name="_Toc149827874"/>
      <w:r w:rsidRPr="000651F1">
        <w:rPr>
          <w:rStyle w:val="CharSectno"/>
        </w:rPr>
        <w:t>32</w:t>
      </w:r>
      <w:r w:rsidR="00126CFE">
        <w:rPr>
          <w:rStyle w:val="CharSectno"/>
        </w:rPr>
        <w:noBreakHyphen/>
      </w:r>
      <w:r w:rsidRPr="000651F1">
        <w:rPr>
          <w:rStyle w:val="CharSectno"/>
        </w:rPr>
        <w:t>2</w:t>
      </w:r>
      <w:r w:rsidRPr="000651F1">
        <w:t xml:space="preserve">  Invitations to apply</w:t>
      </w:r>
      <w:bookmarkEnd w:id="223"/>
    </w:p>
    <w:p w:rsidR="007A0367" w:rsidRPr="000651F1" w:rsidRDefault="007A0367">
      <w:pPr>
        <w:pStyle w:val="subsection"/>
      </w:pPr>
      <w:r w:rsidRPr="000651F1">
        <w:tab/>
        <w:t>(1)</w:t>
      </w:r>
      <w:r w:rsidRPr="000651F1">
        <w:tab/>
        <w:t xml:space="preserve">The Secretary may invite applications for </w:t>
      </w:r>
      <w:r w:rsidR="00126CFE" w:rsidRPr="00126CFE">
        <w:rPr>
          <w:position w:val="6"/>
          <w:sz w:val="16"/>
        </w:rPr>
        <w:t>*</w:t>
      </w:r>
      <w:r w:rsidRPr="000651F1">
        <w:t xml:space="preserve">extra service status in respect of residential care services, or </w:t>
      </w:r>
      <w:r w:rsidR="00126CFE" w:rsidRPr="00126CFE">
        <w:rPr>
          <w:position w:val="6"/>
          <w:sz w:val="16"/>
        </w:rPr>
        <w:t>*</w:t>
      </w:r>
      <w:r w:rsidRPr="000651F1">
        <w:t>distinct parts of residential care services, in a particular State or Territory, or in a particular region within a State or Territory.</w:t>
      </w:r>
    </w:p>
    <w:p w:rsidR="007A0367" w:rsidRPr="000651F1" w:rsidRDefault="007A0367" w:rsidP="005B360D">
      <w:pPr>
        <w:pStyle w:val="subsection"/>
      </w:pPr>
      <w:r w:rsidRPr="000651F1">
        <w:tab/>
        <w:t>(2)</w:t>
      </w:r>
      <w:r w:rsidRPr="000651F1">
        <w:tab/>
        <w:t>The invitation must specify:</w:t>
      </w:r>
    </w:p>
    <w:p w:rsidR="007A0367" w:rsidRPr="000651F1" w:rsidRDefault="007A0367" w:rsidP="005B360D">
      <w:pPr>
        <w:pStyle w:val="paragraph"/>
      </w:pPr>
      <w:r w:rsidRPr="000651F1">
        <w:tab/>
        <w:t>(a)</w:t>
      </w:r>
      <w:r w:rsidRPr="000651F1">
        <w:tab/>
        <w:t>the closing date; and</w:t>
      </w:r>
    </w:p>
    <w:p w:rsidR="007A0367" w:rsidRPr="000651F1" w:rsidRDefault="007A0367">
      <w:pPr>
        <w:pStyle w:val="paragraph"/>
      </w:pPr>
      <w:r w:rsidRPr="000651F1">
        <w:tab/>
        <w:t>(b)</w:t>
      </w:r>
      <w:r w:rsidRPr="000651F1">
        <w:tab/>
        <w:t>if the Minister has determined under section</w:t>
      </w:r>
      <w:r w:rsidR="00F1052E" w:rsidRPr="000651F1">
        <w:t> </w:t>
      </w:r>
      <w:r w:rsidRPr="000651F1">
        <w:t>32</w:t>
      </w:r>
      <w:r w:rsidR="00126CFE">
        <w:noBreakHyphen/>
      </w:r>
      <w:r w:rsidRPr="000651F1">
        <w:t xml:space="preserve">7 a maximum proportion of the total number of </w:t>
      </w:r>
      <w:r w:rsidR="00126CFE" w:rsidRPr="00126CFE">
        <w:rPr>
          <w:position w:val="6"/>
          <w:sz w:val="16"/>
        </w:rPr>
        <w:t>*</w:t>
      </w:r>
      <w:r w:rsidRPr="000651F1">
        <w:t>places allocated in the State, Territory or region that may be extra service places—the maximum proportion.</w:t>
      </w:r>
    </w:p>
    <w:p w:rsidR="007A0367" w:rsidRPr="000651F1" w:rsidRDefault="007A0367">
      <w:pPr>
        <w:pStyle w:val="subsection"/>
        <w:keepNext/>
      </w:pPr>
      <w:r w:rsidRPr="000651F1">
        <w:tab/>
        <w:t>(3)</w:t>
      </w:r>
      <w:r w:rsidRPr="000651F1">
        <w:tab/>
        <w:t>The invitation must be:</w:t>
      </w:r>
    </w:p>
    <w:p w:rsidR="007A0367" w:rsidRPr="000651F1" w:rsidRDefault="007A0367">
      <w:pPr>
        <w:pStyle w:val="paragraph"/>
      </w:pPr>
      <w:r w:rsidRPr="000651F1">
        <w:tab/>
        <w:t>(a)</w:t>
      </w:r>
      <w:r w:rsidRPr="000651F1">
        <w:tab/>
        <w:t>published in such newspapers; or</w:t>
      </w:r>
    </w:p>
    <w:p w:rsidR="007A0367" w:rsidRPr="000651F1" w:rsidRDefault="007A0367">
      <w:pPr>
        <w:pStyle w:val="paragraph"/>
      </w:pPr>
      <w:r w:rsidRPr="000651F1">
        <w:tab/>
        <w:t>(b)</w:t>
      </w:r>
      <w:r w:rsidRPr="000651F1">
        <w:tab/>
        <w:t>published or notified by such other means;</w:t>
      </w:r>
    </w:p>
    <w:p w:rsidR="007A0367" w:rsidRPr="000651F1" w:rsidRDefault="007A0367">
      <w:pPr>
        <w:pStyle w:val="subsection2"/>
      </w:pPr>
      <w:r w:rsidRPr="000651F1">
        <w:t>as the Secretary thinks appropriate.</w:t>
      </w:r>
    </w:p>
    <w:p w:rsidR="007A0367" w:rsidRPr="000651F1" w:rsidRDefault="007A0367">
      <w:pPr>
        <w:pStyle w:val="subsection"/>
      </w:pPr>
      <w:r w:rsidRPr="000651F1">
        <w:tab/>
        <w:t>(4)</w:t>
      </w:r>
      <w:r w:rsidRPr="000651F1">
        <w:tab/>
        <w:t>In this section:</w:t>
      </w:r>
    </w:p>
    <w:p w:rsidR="007A0367" w:rsidRPr="000651F1" w:rsidRDefault="007A0367">
      <w:pPr>
        <w:pStyle w:val="Definition"/>
      </w:pPr>
      <w:r w:rsidRPr="000651F1">
        <w:rPr>
          <w:b/>
          <w:i/>
        </w:rPr>
        <w:t>region</w:t>
      </w:r>
      <w:r w:rsidRPr="000651F1">
        <w:t xml:space="preserve"> means a region determined by the Secretary under sub</w:t>
      </w:r>
      <w:r w:rsidR="00D91D48" w:rsidRPr="000651F1">
        <w:t>section 1</w:t>
      </w:r>
      <w:r w:rsidRPr="000651F1">
        <w:t>2</w:t>
      </w:r>
      <w:r w:rsidR="00126CFE">
        <w:noBreakHyphen/>
      </w:r>
      <w:r w:rsidRPr="000651F1">
        <w:t>6(1) for a State or Territory in respect of residential care subsidy.</w:t>
      </w:r>
    </w:p>
    <w:p w:rsidR="007A0367" w:rsidRPr="000651F1" w:rsidRDefault="007A0367" w:rsidP="002D3F81">
      <w:pPr>
        <w:pStyle w:val="ActHead5"/>
      </w:pPr>
      <w:bookmarkStart w:id="224" w:name="_Toc149827875"/>
      <w:r w:rsidRPr="000651F1">
        <w:rPr>
          <w:rStyle w:val="CharSectno"/>
        </w:rPr>
        <w:t>32</w:t>
      </w:r>
      <w:r w:rsidR="00126CFE">
        <w:rPr>
          <w:rStyle w:val="CharSectno"/>
        </w:rPr>
        <w:noBreakHyphen/>
      </w:r>
      <w:r w:rsidRPr="000651F1">
        <w:rPr>
          <w:rStyle w:val="CharSectno"/>
        </w:rPr>
        <w:t>3</w:t>
      </w:r>
      <w:r w:rsidRPr="000651F1">
        <w:t xml:space="preserve">  Applications for extra service status</w:t>
      </w:r>
      <w:bookmarkEnd w:id="224"/>
    </w:p>
    <w:p w:rsidR="007A0367" w:rsidRPr="000651F1" w:rsidRDefault="007A0367">
      <w:pPr>
        <w:pStyle w:val="subsection"/>
      </w:pPr>
      <w:r w:rsidRPr="000651F1">
        <w:tab/>
        <w:t>(1)</w:t>
      </w:r>
      <w:r w:rsidRPr="000651F1">
        <w:tab/>
        <w:t xml:space="preserve">A person may make an application for </w:t>
      </w:r>
      <w:r w:rsidR="00126CFE" w:rsidRPr="00126CFE">
        <w:rPr>
          <w:position w:val="6"/>
          <w:sz w:val="16"/>
        </w:rPr>
        <w:t>*</w:t>
      </w:r>
      <w:r w:rsidRPr="000651F1">
        <w:t xml:space="preserve">extra service status in respect of a residential care service, or a </w:t>
      </w:r>
      <w:r w:rsidR="00126CFE" w:rsidRPr="00126CFE">
        <w:rPr>
          <w:position w:val="6"/>
          <w:sz w:val="16"/>
        </w:rPr>
        <w:t>*</w:t>
      </w:r>
      <w:r w:rsidRPr="000651F1">
        <w:t>distinct part of a residential care service, if the person:</w:t>
      </w:r>
    </w:p>
    <w:p w:rsidR="007A0367" w:rsidRPr="000651F1" w:rsidRDefault="007A0367">
      <w:pPr>
        <w:pStyle w:val="paragraph"/>
      </w:pPr>
      <w:r w:rsidRPr="000651F1">
        <w:tab/>
        <w:t>(a)</w:t>
      </w:r>
      <w:r w:rsidRPr="000651F1">
        <w:tab/>
        <w:t xml:space="preserve">has the allocation under </w:t>
      </w:r>
      <w:r w:rsidR="00EE6245" w:rsidRPr="000651F1">
        <w:t>Part 2</w:t>
      </w:r>
      <w:r w:rsidRPr="000651F1">
        <w:t xml:space="preserve">.2 for the </w:t>
      </w:r>
      <w:r w:rsidR="00126CFE" w:rsidRPr="00126CFE">
        <w:rPr>
          <w:position w:val="6"/>
          <w:sz w:val="16"/>
        </w:rPr>
        <w:t>*</w:t>
      </w:r>
      <w:r w:rsidRPr="000651F1">
        <w:t>places included in the residential care service; or</w:t>
      </w:r>
    </w:p>
    <w:p w:rsidR="007A0367" w:rsidRPr="000651F1" w:rsidRDefault="007A0367">
      <w:pPr>
        <w:pStyle w:val="paragraph"/>
      </w:pPr>
      <w:r w:rsidRPr="000651F1">
        <w:tab/>
        <w:t>(b)</w:t>
      </w:r>
      <w:r w:rsidRPr="000651F1">
        <w:tab/>
        <w:t xml:space="preserve">has applied under </w:t>
      </w:r>
      <w:r w:rsidR="00EE6245" w:rsidRPr="000651F1">
        <w:t>Part 2</w:t>
      </w:r>
      <w:r w:rsidRPr="000651F1">
        <w:t>.2 for such an allocation.</w:t>
      </w:r>
    </w:p>
    <w:p w:rsidR="007A0367" w:rsidRPr="000651F1" w:rsidRDefault="007A0367">
      <w:pPr>
        <w:pStyle w:val="subsection"/>
      </w:pPr>
      <w:r w:rsidRPr="000651F1">
        <w:tab/>
        <w:t>(2)</w:t>
      </w:r>
      <w:r w:rsidRPr="000651F1">
        <w:tab/>
        <w:t>The application must:</w:t>
      </w:r>
    </w:p>
    <w:p w:rsidR="007A0367" w:rsidRPr="000651F1" w:rsidRDefault="007A0367">
      <w:pPr>
        <w:pStyle w:val="paragraph"/>
      </w:pPr>
      <w:r w:rsidRPr="000651F1">
        <w:tab/>
        <w:t>(a)</w:t>
      </w:r>
      <w:r w:rsidRPr="000651F1">
        <w:tab/>
        <w:t xml:space="preserve">be in response to an invitation to apply for </w:t>
      </w:r>
      <w:r w:rsidR="00126CFE" w:rsidRPr="00126CFE">
        <w:rPr>
          <w:position w:val="6"/>
          <w:sz w:val="16"/>
        </w:rPr>
        <w:t>*</w:t>
      </w:r>
      <w:r w:rsidRPr="000651F1">
        <w:t>extra service status published by the Secretary under section</w:t>
      </w:r>
      <w:r w:rsidR="00F1052E" w:rsidRPr="000651F1">
        <w:t> </w:t>
      </w:r>
      <w:r w:rsidRPr="000651F1">
        <w:t>32</w:t>
      </w:r>
      <w:r w:rsidR="00126CFE">
        <w:noBreakHyphen/>
      </w:r>
      <w:r w:rsidRPr="000651F1">
        <w:t>2; and</w:t>
      </w:r>
    </w:p>
    <w:p w:rsidR="007A0367" w:rsidRPr="000651F1" w:rsidRDefault="007A0367">
      <w:pPr>
        <w:pStyle w:val="paragraph"/>
      </w:pPr>
      <w:r w:rsidRPr="000651F1">
        <w:tab/>
        <w:t>(b)</w:t>
      </w:r>
      <w:r w:rsidRPr="000651F1">
        <w:tab/>
        <w:t>be made on or before the closing date specified in the invitation; and</w:t>
      </w:r>
    </w:p>
    <w:p w:rsidR="007A0367" w:rsidRPr="000651F1" w:rsidRDefault="007A0367">
      <w:pPr>
        <w:pStyle w:val="paragraph"/>
      </w:pPr>
      <w:r w:rsidRPr="000651F1">
        <w:tab/>
        <w:t>(c)</w:t>
      </w:r>
      <w:r w:rsidRPr="000651F1">
        <w:tab/>
        <w:t>be in a form approved by the Secretary; and</w:t>
      </w:r>
    </w:p>
    <w:p w:rsidR="007A0367" w:rsidRPr="000651F1" w:rsidRDefault="007A0367">
      <w:pPr>
        <w:pStyle w:val="paragraph"/>
      </w:pPr>
      <w:r w:rsidRPr="000651F1">
        <w:tab/>
        <w:t>(d)</w:t>
      </w:r>
      <w:r w:rsidRPr="000651F1">
        <w:tab/>
        <w:t xml:space="preserve">state the number of </w:t>
      </w:r>
      <w:r w:rsidR="00126CFE" w:rsidRPr="00126CFE">
        <w:rPr>
          <w:position w:val="6"/>
          <w:sz w:val="16"/>
        </w:rPr>
        <w:t>*</w:t>
      </w:r>
      <w:r w:rsidRPr="000651F1">
        <w:t xml:space="preserve">places to be included in the residential care service, or the </w:t>
      </w:r>
      <w:r w:rsidR="00126CFE" w:rsidRPr="00126CFE">
        <w:rPr>
          <w:position w:val="6"/>
          <w:sz w:val="16"/>
        </w:rPr>
        <w:t>*</w:t>
      </w:r>
      <w:r w:rsidRPr="000651F1">
        <w:t>distinct part, for which extra service status is sought; and</w:t>
      </w:r>
    </w:p>
    <w:p w:rsidR="007A0367" w:rsidRPr="000651F1" w:rsidRDefault="007A0367">
      <w:pPr>
        <w:pStyle w:val="paragraph"/>
      </w:pPr>
      <w:r w:rsidRPr="000651F1">
        <w:tab/>
        <w:t>(e)</w:t>
      </w:r>
      <w:r w:rsidRPr="000651F1">
        <w:tab/>
        <w:t>specify the standard of accommodation, services and food in relation to each such place; and</w:t>
      </w:r>
    </w:p>
    <w:p w:rsidR="007A0367" w:rsidRPr="000651F1" w:rsidRDefault="007A0367">
      <w:pPr>
        <w:pStyle w:val="paragraph"/>
      </w:pPr>
      <w:r w:rsidRPr="000651F1">
        <w:tab/>
        <w:t>(f)</w:t>
      </w:r>
      <w:r w:rsidRPr="000651F1">
        <w:tab/>
        <w:t xml:space="preserve">include an application </w:t>
      </w:r>
      <w:r w:rsidR="000F7A20" w:rsidRPr="000651F1">
        <w:t xml:space="preserve">(an </w:t>
      </w:r>
      <w:r w:rsidR="000F7A20" w:rsidRPr="000651F1">
        <w:rPr>
          <w:b/>
          <w:i/>
        </w:rPr>
        <w:t>extra service fees application</w:t>
      </w:r>
      <w:r w:rsidR="000F7A20" w:rsidRPr="000651F1">
        <w:t xml:space="preserve">) </w:t>
      </w:r>
      <w:r w:rsidRPr="000651F1">
        <w:t xml:space="preserve">for approval under </w:t>
      </w:r>
      <w:r w:rsidR="00126CFE">
        <w:t>Division 3</w:t>
      </w:r>
      <w:r w:rsidRPr="000651F1">
        <w:t>5 of the extra service fee in respect of each place; and</w:t>
      </w:r>
    </w:p>
    <w:p w:rsidR="007A0367" w:rsidRPr="000651F1" w:rsidRDefault="007A0367">
      <w:pPr>
        <w:pStyle w:val="paragraph"/>
      </w:pPr>
      <w:r w:rsidRPr="000651F1">
        <w:tab/>
        <w:t>(g)</w:t>
      </w:r>
      <w:r w:rsidRPr="000651F1">
        <w:tab/>
        <w:t>meet any requirements specified in the Extra Service Principles.</w:t>
      </w:r>
    </w:p>
    <w:p w:rsidR="000F7A20" w:rsidRPr="000651F1" w:rsidRDefault="000F7A20" w:rsidP="000F7A20">
      <w:pPr>
        <w:pStyle w:val="subsection"/>
      </w:pPr>
      <w:r w:rsidRPr="000651F1">
        <w:tab/>
        <w:t>(2A)</w:t>
      </w:r>
      <w:r w:rsidRPr="000651F1">
        <w:tab/>
        <w:t xml:space="preserve">If the application includes an extra service fees application as mentioned in paragraph (2)(f), the Secretary must give the extra service fees application to the </w:t>
      </w:r>
      <w:r w:rsidR="00126CFE" w:rsidRPr="00126CFE">
        <w:rPr>
          <w:position w:val="6"/>
          <w:sz w:val="16"/>
        </w:rPr>
        <w:t>*</w:t>
      </w:r>
      <w:r w:rsidRPr="000651F1">
        <w:t>Pricing Authority.</w:t>
      </w:r>
    </w:p>
    <w:p w:rsidR="007A0367" w:rsidRPr="000651F1" w:rsidRDefault="007A0367">
      <w:pPr>
        <w:pStyle w:val="subsection"/>
      </w:pPr>
      <w:r w:rsidRPr="000651F1">
        <w:tab/>
        <w:t>(3)</w:t>
      </w:r>
      <w:r w:rsidRPr="000651F1">
        <w:tab/>
        <w:t xml:space="preserve">If the Secretary needs further information to determine the application, the Secretary may give to the applicant a notice requesting the applicant to give the further information within </w:t>
      </w:r>
      <w:r w:rsidR="006E68D0" w:rsidRPr="000651F1">
        <w:t>28</w:t>
      </w:r>
      <w:r w:rsidR="00BF5C99" w:rsidRPr="000651F1">
        <w:t xml:space="preserve"> </w:t>
      </w:r>
      <w:r w:rsidR="006E68D0" w:rsidRPr="000651F1">
        <w:t>days</w:t>
      </w:r>
      <w:r w:rsidRPr="000651F1">
        <w:t xml:space="preserve"> after receiving the notice.</w:t>
      </w:r>
    </w:p>
    <w:p w:rsidR="007A0367" w:rsidRPr="000651F1" w:rsidRDefault="007A0367">
      <w:pPr>
        <w:pStyle w:val="subsection"/>
        <w:keepNext/>
      </w:pPr>
      <w:r w:rsidRPr="000651F1">
        <w:tab/>
        <w:t>(4)</w:t>
      </w:r>
      <w:r w:rsidRPr="000651F1">
        <w:tab/>
        <w:t xml:space="preserve">The application is taken to be withdrawn if the applicant does not give the further information within </w:t>
      </w:r>
      <w:r w:rsidR="006E68D0" w:rsidRPr="000651F1">
        <w:t>28 days</w:t>
      </w:r>
      <w:r w:rsidRPr="000651F1">
        <w:t>.</w:t>
      </w:r>
    </w:p>
    <w:p w:rsidR="007A0367" w:rsidRPr="000651F1" w:rsidRDefault="007A0367">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7A0367" w:rsidRPr="000651F1" w:rsidRDefault="007A0367">
      <w:pPr>
        <w:pStyle w:val="subsection"/>
      </w:pPr>
      <w:r w:rsidRPr="000651F1">
        <w:tab/>
        <w:t>(5)</w:t>
      </w:r>
      <w:r w:rsidRPr="000651F1">
        <w:tab/>
        <w:t>The Secretary may, for a purpose connected with considering an application under this section, request the applicant to agree to an assessment of the residential care service concerned, conducted by a person authorised by the Secretary to conduct the assessment.</w:t>
      </w:r>
    </w:p>
    <w:p w:rsidR="007A0367" w:rsidRPr="000651F1" w:rsidRDefault="007A0367">
      <w:pPr>
        <w:pStyle w:val="subsection"/>
      </w:pPr>
      <w:r w:rsidRPr="000651F1">
        <w:tab/>
        <w:t>(6)</w:t>
      </w:r>
      <w:r w:rsidRPr="000651F1">
        <w:tab/>
        <w:t>If the applicant does not agree to the assessment within 28 days of the request, the application is taken to be withdrawn.</w:t>
      </w:r>
    </w:p>
    <w:p w:rsidR="007A0367" w:rsidRPr="000651F1" w:rsidRDefault="007A0367">
      <w:pPr>
        <w:pStyle w:val="subsection"/>
      </w:pPr>
      <w:r w:rsidRPr="000651F1">
        <w:tab/>
        <w:t>(7)</w:t>
      </w:r>
      <w:r w:rsidRPr="000651F1">
        <w:tab/>
        <w:t xml:space="preserve">A request under </w:t>
      </w:r>
      <w:r w:rsidR="00F1052E" w:rsidRPr="000651F1">
        <w:t>subsection (</w:t>
      </w:r>
      <w:r w:rsidRPr="000651F1">
        <w:t xml:space="preserve">3) or (5) must contain a statement setting out the effect of </w:t>
      </w:r>
      <w:r w:rsidR="00F1052E" w:rsidRPr="000651F1">
        <w:t>subsection (</w:t>
      </w:r>
      <w:r w:rsidRPr="000651F1">
        <w:t>4) or (6), as the case requires.</w:t>
      </w:r>
    </w:p>
    <w:p w:rsidR="007A0367" w:rsidRPr="000651F1" w:rsidRDefault="007A0367" w:rsidP="002D3F81">
      <w:pPr>
        <w:pStyle w:val="ActHead5"/>
      </w:pPr>
      <w:bookmarkStart w:id="225" w:name="_Toc149827876"/>
      <w:r w:rsidRPr="000651F1">
        <w:rPr>
          <w:rStyle w:val="CharSectno"/>
        </w:rPr>
        <w:t>32</w:t>
      </w:r>
      <w:r w:rsidR="00126CFE">
        <w:rPr>
          <w:rStyle w:val="CharSectno"/>
        </w:rPr>
        <w:noBreakHyphen/>
      </w:r>
      <w:r w:rsidRPr="000651F1">
        <w:rPr>
          <w:rStyle w:val="CharSectno"/>
        </w:rPr>
        <w:t>4</w:t>
      </w:r>
      <w:r w:rsidRPr="000651F1">
        <w:t xml:space="preserve">  Criteria to be considered by Secretary</w:t>
      </w:r>
      <w:bookmarkEnd w:id="225"/>
    </w:p>
    <w:p w:rsidR="007A0367" w:rsidRPr="000651F1" w:rsidRDefault="007A0367">
      <w:pPr>
        <w:pStyle w:val="subsection"/>
      </w:pPr>
      <w:r w:rsidRPr="000651F1">
        <w:tab/>
        <w:t>(1)</w:t>
      </w:r>
      <w:r w:rsidRPr="000651F1">
        <w:tab/>
        <w:t>The Secretary must not grant an application unless the following criteria are satisfied:</w:t>
      </w:r>
    </w:p>
    <w:p w:rsidR="007A0367" w:rsidRPr="000651F1" w:rsidRDefault="007A0367">
      <w:pPr>
        <w:pStyle w:val="paragraph"/>
      </w:pPr>
      <w:r w:rsidRPr="000651F1">
        <w:tab/>
        <w:t>(a)</w:t>
      </w:r>
      <w:r w:rsidRPr="000651F1">
        <w:tab/>
        <w:t xml:space="preserve">granting the </w:t>
      </w:r>
      <w:r w:rsidR="00126CFE" w:rsidRPr="00126CFE">
        <w:rPr>
          <w:position w:val="6"/>
          <w:sz w:val="16"/>
        </w:rPr>
        <w:t>*</w:t>
      </w:r>
      <w:r w:rsidRPr="000651F1">
        <w:t xml:space="preserve">extra service status sought would not unreasonably reduce access to residential care by people living in the State, Territory or region concerned </w:t>
      </w:r>
      <w:r w:rsidR="00456F23" w:rsidRPr="000651F1">
        <w:t>who are included in a class of people specified in the Extra Service Principles;</w:t>
      </w:r>
    </w:p>
    <w:p w:rsidR="007A0367" w:rsidRPr="000651F1" w:rsidRDefault="007A0367" w:rsidP="005B360D">
      <w:pPr>
        <w:pStyle w:val="paragraph"/>
      </w:pPr>
      <w:r w:rsidRPr="000651F1">
        <w:tab/>
        <w:t>(b)</w:t>
      </w:r>
      <w:r w:rsidRPr="000651F1">
        <w:tab/>
        <w:t xml:space="preserve">the proposed standard of accommodation, services and food in respect of each </w:t>
      </w:r>
      <w:r w:rsidR="00126CFE" w:rsidRPr="00126CFE">
        <w:rPr>
          <w:position w:val="6"/>
          <w:sz w:val="16"/>
        </w:rPr>
        <w:t>*</w:t>
      </w:r>
      <w:r w:rsidRPr="000651F1">
        <w:t>place that would be covered by the extra service status is, in the Secretary’s opinion, at the time of the application, significantly higher than the average standard in residential care services that do not have extra service status;</w:t>
      </w:r>
    </w:p>
    <w:p w:rsidR="007A0367" w:rsidRPr="000651F1" w:rsidRDefault="007A0367" w:rsidP="00F5766C">
      <w:pPr>
        <w:pStyle w:val="paragraph"/>
        <w:keepNext/>
      </w:pPr>
      <w:r w:rsidRPr="000651F1">
        <w:tab/>
        <w:t>(c)</w:t>
      </w:r>
      <w:r w:rsidRPr="000651F1">
        <w:tab/>
        <w:t>if the applicant has been a provider of aged care—the applicant has a very good record of:</w:t>
      </w:r>
    </w:p>
    <w:p w:rsidR="007A0367" w:rsidRPr="000651F1" w:rsidRDefault="007A0367" w:rsidP="00F5766C">
      <w:pPr>
        <w:pStyle w:val="paragraphsub"/>
        <w:keepNext/>
      </w:pPr>
      <w:r w:rsidRPr="000651F1">
        <w:tab/>
        <w:t>(i)</w:t>
      </w:r>
      <w:r w:rsidRPr="000651F1">
        <w:tab/>
        <w:t xml:space="preserve">conduct as such a provider; and </w:t>
      </w:r>
    </w:p>
    <w:p w:rsidR="007A0367" w:rsidRPr="000651F1" w:rsidRDefault="007A0367">
      <w:pPr>
        <w:pStyle w:val="paragraphsub"/>
      </w:pPr>
      <w:r w:rsidRPr="000651F1">
        <w:tab/>
        <w:t>(ii)</w:t>
      </w:r>
      <w:r w:rsidRPr="000651F1">
        <w:tab/>
        <w:t>compliance with its responsibilities as such a provider, and meeting its obligations arising from the receipt of any payments from the Commonwealth for providing aged care;</w:t>
      </w:r>
    </w:p>
    <w:p w:rsidR="00A7646C" w:rsidRPr="000651F1" w:rsidRDefault="00A7646C" w:rsidP="00A7646C">
      <w:pPr>
        <w:pStyle w:val="paragraph"/>
      </w:pPr>
      <w:r w:rsidRPr="000651F1">
        <w:tab/>
        <w:t>(ca)</w:t>
      </w:r>
      <w:r w:rsidRPr="000651F1">
        <w:tab/>
        <w:t xml:space="preserve">if the applicant has relevant </w:t>
      </w:r>
      <w:r w:rsidR="00126CFE" w:rsidRPr="00126CFE">
        <w:rPr>
          <w:position w:val="6"/>
          <w:sz w:val="16"/>
        </w:rPr>
        <w:t>*</w:t>
      </w:r>
      <w:r w:rsidRPr="000651F1">
        <w:t>key personnel in common with a person who is or has been an approved provider—the person has a very good record of:</w:t>
      </w:r>
    </w:p>
    <w:p w:rsidR="00A7646C" w:rsidRPr="000651F1" w:rsidRDefault="00A7646C" w:rsidP="00A7646C">
      <w:pPr>
        <w:pStyle w:val="paragraphsub"/>
      </w:pPr>
      <w:r w:rsidRPr="000651F1">
        <w:tab/>
        <w:t>(i)</w:t>
      </w:r>
      <w:r w:rsidRPr="000651F1">
        <w:tab/>
        <w:t xml:space="preserve">conduct as a provider of </w:t>
      </w:r>
      <w:r w:rsidR="00126CFE" w:rsidRPr="00126CFE">
        <w:rPr>
          <w:position w:val="6"/>
          <w:sz w:val="16"/>
        </w:rPr>
        <w:t>*</w:t>
      </w:r>
      <w:r w:rsidRPr="000651F1">
        <w:t>aged care; and</w:t>
      </w:r>
    </w:p>
    <w:p w:rsidR="00A7646C" w:rsidRPr="000651F1" w:rsidRDefault="00A7646C" w:rsidP="00A7646C">
      <w:pPr>
        <w:pStyle w:val="paragraphsub"/>
      </w:pPr>
      <w:r w:rsidRPr="000651F1">
        <w:tab/>
        <w:t>(ii)</w:t>
      </w:r>
      <w:r w:rsidRPr="000651F1">
        <w:tab/>
        <w:t>compliance with its responsibilities as such a provider, and meeting its obligations arising from the receipt of any payments from the Commonwealth for providing aged care;</w:t>
      </w:r>
    </w:p>
    <w:p w:rsidR="00B31926" w:rsidRPr="000651F1" w:rsidRDefault="00B31926" w:rsidP="00B31926">
      <w:pPr>
        <w:pStyle w:val="paragraph"/>
      </w:pPr>
      <w:r w:rsidRPr="000651F1">
        <w:tab/>
        <w:t>(d)</w:t>
      </w:r>
      <w:r w:rsidRPr="000651F1">
        <w:tab/>
        <w:t xml:space="preserve">if, at the time of the application, residential care is being provided through the residential care service—the service meets its </w:t>
      </w:r>
      <w:r w:rsidR="00126CFE" w:rsidRPr="00126CFE">
        <w:rPr>
          <w:position w:val="6"/>
          <w:sz w:val="16"/>
        </w:rPr>
        <w:t>*</w:t>
      </w:r>
      <w:r w:rsidRPr="000651F1">
        <w:t xml:space="preserve">accreditation requirement (see </w:t>
      </w:r>
      <w:r w:rsidR="00CC4034" w:rsidRPr="000651F1">
        <w:t>section 4</w:t>
      </w:r>
      <w:r w:rsidRPr="000651F1">
        <w:t>2</w:t>
      </w:r>
      <w:r w:rsidR="00126CFE">
        <w:noBreakHyphen/>
      </w:r>
      <w:r w:rsidRPr="000651F1">
        <w:t>4); and</w:t>
      </w:r>
    </w:p>
    <w:p w:rsidR="007A0367" w:rsidRPr="000651F1" w:rsidRDefault="007A0367">
      <w:pPr>
        <w:pStyle w:val="paragraph"/>
      </w:pPr>
      <w:r w:rsidRPr="000651F1">
        <w:tab/>
        <w:t>(e)</w:t>
      </w:r>
      <w:r w:rsidRPr="000651F1">
        <w:tab/>
        <w:t>any other matters specified in the Extra Service Principles.</w:t>
      </w:r>
    </w:p>
    <w:p w:rsidR="007A0367" w:rsidRPr="000651F1" w:rsidRDefault="007A0367">
      <w:pPr>
        <w:pStyle w:val="subsection"/>
      </w:pPr>
      <w:r w:rsidRPr="000651F1">
        <w:tab/>
        <w:t>(2)</w:t>
      </w:r>
      <w:r w:rsidRPr="000651F1">
        <w:tab/>
        <w:t>The Extra Service Principles may specify the matters to which the Secretary must have regard in considering, or how the Secretary is to determine:</w:t>
      </w:r>
    </w:p>
    <w:p w:rsidR="007A0367" w:rsidRPr="000651F1" w:rsidRDefault="007A0367">
      <w:pPr>
        <w:pStyle w:val="paragraph"/>
      </w:pPr>
      <w:r w:rsidRPr="000651F1">
        <w:tab/>
        <w:t>(a)</w:t>
      </w:r>
      <w:r w:rsidRPr="000651F1">
        <w:tab/>
        <w:t xml:space="preserve">whether granting </w:t>
      </w:r>
      <w:r w:rsidR="00126CFE" w:rsidRPr="00126CFE">
        <w:rPr>
          <w:position w:val="6"/>
          <w:sz w:val="16"/>
        </w:rPr>
        <w:t>*</w:t>
      </w:r>
      <w:r w:rsidRPr="000651F1">
        <w:t xml:space="preserve">extra service status would unreasonably reduce access as mentioned in </w:t>
      </w:r>
      <w:r w:rsidR="00F1052E" w:rsidRPr="000651F1">
        <w:t>paragraph (</w:t>
      </w:r>
      <w:r w:rsidRPr="000651F1">
        <w:t>1)(a); and</w:t>
      </w:r>
    </w:p>
    <w:p w:rsidR="007A0367" w:rsidRPr="000651F1" w:rsidRDefault="007A0367">
      <w:pPr>
        <w:pStyle w:val="paragraph"/>
      </w:pPr>
      <w:r w:rsidRPr="000651F1">
        <w:tab/>
        <w:t>(b)</w:t>
      </w:r>
      <w:r w:rsidRPr="000651F1">
        <w:tab/>
        <w:t xml:space="preserve">whether the proposed standard referred to in </w:t>
      </w:r>
      <w:r w:rsidR="00F1052E" w:rsidRPr="000651F1">
        <w:t>paragraph (</w:t>
      </w:r>
      <w:r w:rsidRPr="000651F1">
        <w:t>1)(b) is significantly higher than the average standard referred to in that paragraph; and</w:t>
      </w:r>
    </w:p>
    <w:p w:rsidR="007A0367" w:rsidRPr="000651F1" w:rsidRDefault="007A0367">
      <w:pPr>
        <w:pStyle w:val="paragraph"/>
      </w:pPr>
      <w:r w:rsidRPr="000651F1">
        <w:tab/>
        <w:t>(c)</w:t>
      </w:r>
      <w:r w:rsidRPr="000651F1">
        <w:tab/>
        <w:t xml:space="preserve">whether an applicant has a very good record of conduct, compliance or meeting its obligations, for the purposes of </w:t>
      </w:r>
      <w:r w:rsidR="00F1052E" w:rsidRPr="000651F1">
        <w:t>paragraph (</w:t>
      </w:r>
      <w:r w:rsidR="00A7646C" w:rsidRPr="000651F1">
        <w:t>1)(c); and</w:t>
      </w:r>
    </w:p>
    <w:p w:rsidR="00A7646C" w:rsidRPr="000651F1" w:rsidRDefault="00A7646C" w:rsidP="00A7646C">
      <w:pPr>
        <w:pStyle w:val="paragraph"/>
      </w:pPr>
      <w:r w:rsidRPr="000651F1">
        <w:tab/>
        <w:t>(d)</w:t>
      </w:r>
      <w:r w:rsidRPr="000651F1">
        <w:tab/>
        <w:t xml:space="preserve">whether a person with whom the applicant has relevant </w:t>
      </w:r>
      <w:r w:rsidR="00126CFE" w:rsidRPr="00126CFE">
        <w:rPr>
          <w:position w:val="6"/>
          <w:sz w:val="16"/>
        </w:rPr>
        <w:t>*</w:t>
      </w:r>
      <w:r w:rsidRPr="000651F1">
        <w:t xml:space="preserve">key personnel in common and who is or has been an approved provider has a very good record of conduct, compliance or meeting its obligations, for the purposes of </w:t>
      </w:r>
      <w:r w:rsidR="00F1052E" w:rsidRPr="000651F1">
        <w:t>paragraph (</w:t>
      </w:r>
      <w:r w:rsidRPr="000651F1">
        <w:t>1)(ca).</w:t>
      </w:r>
    </w:p>
    <w:p w:rsidR="007A0367" w:rsidRPr="000651F1" w:rsidRDefault="007A0367">
      <w:pPr>
        <w:pStyle w:val="subsection"/>
      </w:pPr>
      <w:r w:rsidRPr="000651F1">
        <w:tab/>
        <w:t>(3)</w:t>
      </w:r>
      <w:r w:rsidRPr="000651F1">
        <w:tab/>
        <w:t xml:space="preserve">The reference in </w:t>
      </w:r>
      <w:r w:rsidR="00F1052E" w:rsidRPr="000651F1">
        <w:t>paragraphs (</w:t>
      </w:r>
      <w:r w:rsidR="00A7646C" w:rsidRPr="000651F1">
        <w:t>1)(c) and (ca)</w:t>
      </w:r>
      <w:r w:rsidRPr="000651F1">
        <w:t xml:space="preserve"> to aged care includes a reference to any care for the aged, whether provided before or after the commencement of this section, in respect of which any payment was or is payable under a law of the Commonwealth.</w:t>
      </w:r>
    </w:p>
    <w:p w:rsidR="00A7646C" w:rsidRPr="000651F1" w:rsidRDefault="00A7646C" w:rsidP="00A7646C">
      <w:pPr>
        <w:pStyle w:val="subsection"/>
      </w:pPr>
      <w:r w:rsidRPr="000651F1">
        <w:tab/>
        <w:t>(4)</w:t>
      </w:r>
      <w:r w:rsidRPr="000651F1">
        <w:tab/>
        <w:t xml:space="preserve">For the purposes of </w:t>
      </w:r>
      <w:r w:rsidR="00F1052E" w:rsidRPr="000651F1">
        <w:t>paragraphs (</w:t>
      </w:r>
      <w:r w:rsidRPr="000651F1">
        <w:t xml:space="preserve">1)(ca) and (2)(d), the applicant has </w:t>
      </w:r>
      <w:r w:rsidRPr="000651F1">
        <w:rPr>
          <w:b/>
          <w:i/>
        </w:rPr>
        <w:t>relevant key personnel in common</w:t>
      </w:r>
      <w:r w:rsidRPr="000651F1">
        <w:t xml:space="preserve"> with a person who is or has been an approved provider if:</w:t>
      </w:r>
    </w:p>
    <w:p w:rsidR="00A7646C" w:rsidRPr="000651F1" w:rsidRDefault="00A7646C" w:rsidP="00A7646C">
      <w:pPr>
        <w:pStyle w:val="paragraph"/>
      </w:pPr>
      <w:r w:rsidRPr="000651F1">
        <w:tab/>
        <w:t>(a)</w:t>
      </w:r>
      <w:r w:rsidRPr="000651F1">
        <w:tab/>
        <w:t xml:space="preserve">at the time the person provided </w:t>
      </w:r>
      <w:r w:rsidR="00126CFE" w:rsidRPr="00126CFE">
        <w:rPr>
          <w:position w:val="6"/>
          <w:sz w:val="16"/>
        </w:rPr>
        <w:t>*</w:t>
      </w:r>
      <w:r w:rsidRPr="000651F1">
        <w:t xml:space="preserve">aged care, another person was one of its </w:t>
      </w:r>
      <w:r w:rsidR="00126CFE" w:rsidRPr="00126CFE">
        <w:rPr>
          <w:position w:val="6"/>
          <w:sz w:val="16"/>
        </w:rPr>
        <w:t>*</w:t>
      </w:r>
      <w:r w:rsidRPr="000651F1">
        <w:t>key personnel; and</w:t>
      </w:r>
    </w:p>
    <w:p w:rsidR="00A7646C" w:rsidRPr="000651F1" w:rsidRDefault="00A7646C" w:rsidP="00A7646C">
      <w:pPr>
        <w:pStyle w:val="paragraph"/>
      </w:pPr>
      <w:r w:rsidRPr="000651F1">
        <w:tab/>
        <w:t>(b)</w:t>
      </w:r>
      <w:r w:rsidRPr="000651F1">
        <w:tab/>
        <w:t>that other person is one of the key personnel of the applicant.</w:t>
      </w:r>
    </w:p>
    <w:p w:rsidR="007A0367" w:rsidRPr="000651F1" w:rsidRDefault="007A0367" w:rsidP="002D3F81">
      <w:pPr>
        <w:pStyle w:val="ActHead5"/>
      </w:pPr>
      <w:bookmarkStart w:id="226" w:name="_Toc149827877"/>
      <w:r w:rsidRPr="000651F1">
        <w:rPr>
          <w:rStyle w:val="CharSectno"/>
        </w:rPr>
        <w:t>32</w:t>
      </w:r>
      <w:r w:rsidR="00126CFE">
        <w:rPr>
          <w:rStyle w:val="CharSectno"/>
        </w:rPr>
        <w:noBreakHyphen/>
      </w:r>
      <w:r w:rsidRPr="000651F1">
        <w:rPr>
          <w:rStyle w:val="CharSectno"/>
        </w:rPr>
        <w:t>5</w:t>
      </w:r>
      <w:r w:rsidRPr="000651F1">
        <w:t xml:space="preserve">  Competitive assessment of applications</w:t>
      </w:r>
      <w:bookmarkEnd w:id="226"/>
    </w:p>
    <w:p w:rsidR="007A0367" w:rsidRPr="000651F1" w:rsidRDefault="007A0367">
      <w:pPr>
        <w:pStyle w:val="subsection"/>
        <w:keepNext/>
      </w:pPr>
      <w:r w:rsidRPr="000651F1">
        <w:tab/>
        <w:t>(1)</w:t>
      </w:r>
      <w:r w:rsidRPr="000651F1">
        <w:tab/>
        <w:t>The Secretary must consider an application in accordance with this section if:</w:t>
      </w:r>
    </w:p>
    <w:p w:rsidR="007A0367" w:rsidRPr="000651F1" w:rsidRDefault="007A0367">
      <w:pPr>
        <w:pStyle w:val="paragraph"/>
      </w:pPr>
      <w:r w:rsidRPr="000651F1">
        <w:tab/>
        <w:t>(a)</w:t>
      </w:r>
      <w:r w:rsidRPr="000651F1">
        <w:tab/>
        <w:t>more than one application in respect of a State or Territory, or a particular region within a State or Territory, is made in response to an invitation under section</w:t>
      </w:r>
      <w:r w:rsidR="00F1052E" w:rsidRPr="000651F1">
        <w:t> </w:t>
      </w:r>
      <w:r w:rsidRPr="000651F1">
        <w:t>32</w:t>
      </w:r>
      <w:r w:rsidR="00126CFE">
        <w:noBreakHyphen/>
      </w:r>
      <w:r w:rsidRPr="000651F1">
        <w:t>2; and</w:t>
      </w:r>
    </w:p>
    <w:p w:rsidR="007A0367" w:rsidRPr="000651F1" w:rsidRDefault="007A0367">
      <w:pPr>
        <w:pStyle w:val="paragraph"/>
      </w:pPr>
      <w:r w:rsidRPr="000651F1">
        <w:tab/>
        <w:t>(b)</w:t>
      </w:r>
      <w:r w:rsidRPr="000651F1">
        <w:tab/>
        <w:t xml:space="preserve">the Secretary is satisfied that to grant the </w:t>
      </w:r>
      <w:r w:rsidR="00126CFE" w:rsidRPr="00126CFE">
        <w:rPr>
          <w:position w:val="6"/>
          <w:sz w:val="16"/>
        </w:rPr>
        <w:t>*</w:t>
      </w:r>
      <w:r w:rsidRPr="000651F1">
        <w:t>extra service status sought in each application that would (apart from this section) succeed would:</w:t>
      </w:r>
    </w:p>
    <w:p w:rsidR="007A0367" w:rsidRPr="000651F1" w:rsidRDefault="007A0367">
      <w:pPr>
        <w:pStyle w:val="paragraphsub"/>
      </w:pPr>
      <w:r w:rsidRPr="000651F1">
        <w:tab/>
        <w:t>(i)</w:t>
      </w:r>
      <w:r w:rsidRPr="000651F1">
        <w:tab/>
        <w:t>unreasonably reduce access as mentioned in paragraph</w:t>
      </w:r>
      <w:r w:rsidR="00F1052E" w:rsidRPr="000651F1">
        <w:t> </w:t>
      </w:r>
      <w:r w:rsidRPr="000651F1">
        <w:t>32</w:t>
      </w:r>
      <w:r w:rsidR="00126CFE">
        <w:noBreakHyphen/>
      </w:r>
      <w:r w:rsidRPr="000651F1">
        <w:t>4(1)(a); or</w:t>
      </w:r>
    </w:p>
    <w:p w:rsidR="007A0367" w:rsidRPr="000651F1" w:rsidRDefault="007A0367">
      <w:pPr>
        <w:pStyle w:val="paragraphsub"/>
      </w:pPr>
      <w:r w:rsidRPr="000651F1">
        <w:tab/>
        <w:t>(ii)</w:t>
      </w:r>
      <w:r w:rsidRPr="000651F1">
        <w:tab/>
        <w:t>result in the number of extra service places exceeding the maximum proportion (if any) set by the Minister under section</w:t>
      </w:r>
      <w:r w:rsidR="00F1052E" w:rsidRPr="000651F1">
        <w:t> </w:t>
      </w:r>
      <w:r w:rsidRPr="000651F1">
        <w:t>32</w:t>
      </w:r>
      <w:r w:rsidR="00126CFE">
        <w:noBreakHyphen/>
      </w:r>
      <w:r w:rsidRPr="000651F1">
        <w:t>7.</w:t>
      </w:r>
    </w:p>
    <w:p w:rsidR="007A0367" w:rsidRPr="000651F1" w:rsidRDefault="007A0367" w:rsidP="00EC7A09">
      <w:pPr>
        <w:pStyle w:val="subsection"/>
        <w:keepNext/>
        <w:keepLines/>
      </w:pPr>
      <w:r w:rsidRPr="000651F1">
        <w:tab/>
        <w:t>(2)</w:t>
      </w:r>
      <w:r w:rsidRPr="000651F1">
        <w:tab/>
        <w:t xml:space="preserve">The Secretary must grant </w:t>
      </w:r>
      <w:r w:rsidR="00126CFE" w:rsidRPr="00126CFE">
        <w:rPr>
          <w:position w:val="6"/>
          <w:sz w:val="16"/>
        </w:rPr>
        <w:t>*</w:t>
      </w:r>
      <w:r w:rsidRPr="000651F1">
        <w:t>extra service status in respect of the applications in a way that ensures that the extra service status granted will not:</w:t>
      </w:r>
    </w:p>
    <w:p w:rsidR="007A0367" w:rsidRPr="000651F1" w:rsidRDefault="007A0367">
      <w:pPr>
        <w:pStyle w:val="paragraph"/>
      </w:pPr>
      <w:r w:rsidRPr="000651F1">
        <w:tab/>
        <w:t>(a)</w:t>
      </w:r>
      <w:r w:rsidRPr="000651F1">
        <w:tab/>
        <w:t>unreasonably reduce access as mentioned in paragraph</w:t>
      </w:r>
      <w:r w:rsidR="00F1052E" w:rsidRPr="000651F1">
        <w:t> </w:t>
      </w:r>
      <w:r w:rsidRPr="000651F1">
        <w:t>32</w:t>
      </w:r>
      <w:r w:rsidR="00126CFE">
        <w:noBreakHyphen/>
      </w:r>
      <w:r w:rsidRPr="000651F1">
        <w:t>4(1)(a); or</w:t>
      </w:r>
    </w:p>
    <w:p w:rsidR="007A0367" w:rsidRPr="000651F1" w:rsidRDefault="007A0367">
      <w:pPr>
        <w:pStyle w:val="paragraph"/>
      </w:pPr>
      <w:r w:rsidRPr="000651F1">
        <w:tab/>
        <w:t>(b)</w:t>
      </w:r>
      <w:r w:rsidRPr="000651F1">
        <w:tab/>
        <w:t>result in the number of extra service places exceeding the maximum proportion (if any) set by the Minister under section</w:t>
      </w:r>
      <w:r w:rsidR="00F1052E" w:rsidRPr="000651F1">
        <w:t> </w:t>
      </w:r>
      <w:r w:rsidRPr="000651F1">
        <w:t>32</w:t>
      </w:r>
      <w:r w:rsidR="00126CFE">
        <w:noBreakHyphen/>
      </w:r>
      <w:r w:rsidRPr="000651F1">
        <w:t>7.</w:t>
      </w:r>
    </w:p>
    <w:p w:rsidR="007A0367" w:rsidRPr="000651F1" w:rsidRDefault="007A0367" w:rsidP="00AE68BF">
      <w:pPr>
        <w:pStyle w:val="subsection"/>
        <w:keepNext/>
      </w:pPr>
      <w:r w:rsidRPr="000651F1">
        <w:tab/>
        <w:t>(3)</w:t>
      </w:r>
      <w:r w:rsidRPr="000651F1">
        <w:tab/>
        <w:t>The Secretary must, in deciding which applications will succeed:</w:t>
      </w:r>
    </w:p>
    <w:p w:rsidR="007A0367" w:rsidRPr="000651F1" w:rsidRDefault="007A0367">
      <w:pPr>
        <w:pStyle w:val="paragraph"/>
      </w:pPr>
      <w:r w:rsidRPr="000651F1">
        <w:tab/>
        <w:t>(a)</w:t>
      </w:r>
      <w:r w:rsidRPr="000651F1">
        <w:tab/>
        <w:t>give preference to those applications that best meet the criteria in section</w:t>
      </w:r>
      <w:r w:rsidR="00F1052E" w:rsidRPr="000651F1">
        <w:t> </w:t>
      </w:r>
      <w:r w:rsidRPr="000651F1">
        <w:t>32</w:t>
      </w:r>
      <w:r w:rsidR="00126CFE">
        <w:noBreakHyphen/>
      </w:r>
      <w:r w:rsidRPr="000651F1">
        <w:t>4; and</w:t>
      </w:r>
    </w:p>
    <w:p w:rsidR="007A0367" w:rsidRPr="000651F1" w:rsidRDefault="007A0367">
      <w:pPr>
        <w:pStyle w:val="paragraph"/>
      </w:pPr>
      <w:r w:rsidRPr="000651F1">
        <w:tab/>
        <w:t>(b)</w:t>
      </w:r>
      <w:r w:rsidRPr="000651F1">
        <w:tab/>
        <w:t xml:space="preserve">have regard to the level of the extra service fees (see </w:t>
      </w:r>
      <w:r w:rsidR="00126CFE">
        <w:t>Division 3</w:t>
      </w:r>
      <w:r w:rsidRPr="000651F1">
        <w:t>5) proposed in each application.</w:t>
      </w:r>
    </w:p>
    <w:p w:rsidR="007A0367" w:rsidRPr="000651F1" w:rsidRDefault="007A0367">
      <w:pPr>
        <w:pStyle w:val="subsection"/>
      </w:pPr>
      <w:r w:rsidRPr="000651F1">
        <w:tab/>
        <w:t>(4)</w:t>
      </w:r>
      <w:r w:rsidRPr="000651F1">
        <w:tab/>
        <w:t>The Extra Service Principles may set out matters to which the Secretary is to have regard in determining which applications best meet the criteria set out in section</w:t>
      </w:r>
      <w:r w:rsidR="00F1052E" w:rsidRPr="000651F1">
        <w:t> </w:t>
      </w:r>
      <w:r w:rsidRPr="000651F1">
        <w:t>32</w:t>
      </w:r>
      <w:r w:rsidR="00126CFE">
        <w:noBreakHyphen/>
      </w:r>
      <w:r w:rsidRPr="000651F1">
        <w:t>4.</w:t>
      </w:r>
    </w:p>
    <w:p w:rsidR="007A0367" w:rsidRPr="000651F1" w:rsidRDefault="007A0367" w:rsidP="002D3F81">
      <w:pPr>
        <w:pStyle w:val="ActHead5"/>
      </w:pPr>
      <w:bookmarkStart w:id="227" w:name="_Toc149827878"/>
      <w:r w:rsidRPr="000651F1">
        <w:rPr>
          <w:rStyle w:val="CharSectno"/>
        </w:rPr>
        <w:t>32</w:t>
      </w:r>
      <w:r w:rsidR="00126CFE">
        <w:rPr>
          <w:rStyle w:val="CharSectno"/>
        </w:rPr>
        <w:noBreakHyphen/>
      </w:r>
      <w:r w:rsidRPr="000651F1">
        <w:rPr>
          <w:rStyle w:val="CharSectno"/>
        </w:rPr>
        <w:t>6</w:t>
      </w:r>
      <w:r w:rsidRPr="000651F1">
        <w:t xml:space="preserve">  Application fee</w:t>
      </w:r>
      <w:bookmarkEnd w:id="227"/>
    </w:p>
    <w:p w:rsidR="007A0367" w:rsidRPr="000651F1" w:rsidRDefault="007A0367">
      <w:pPr>
        <w:pStyle w:val="subsection"/>
        <w:keepNext/>
      </w:pPr>
      <w:r w:rsidRPr="000651F1">
        <w:tab/>
        <w:t>(1)</w:t>
      </w:r>
      <w:r w:rsidRPr="000651F1">
        <w:tab/>
        <w:t>The Extra Service Principles may specify:</w:t>
      </w:r>
    </w:p>
    <w:p w:rsidR="007A0367" w:rsidRPr="000651F1" w:rsidRDefault="007A0367">
      <w:pPr>
        <w:pStyle w:val="paragraph"/>
      </w:pPr>
      <w:r w:rsidRPr="000651F1">
        <w:tab/>
        <w:t>(a)</w:t>
      </w:r>
      <w:r w:rsidRPr="000651F1">
        <w:tab/>
        <w:t>the application fee; or</w:t>
      </w:r>
    </w:p>
    <w:p w:rsidR="007A0367" w:rsidRPr="000651F1" w:rsidRDefault="007A0367">
      <w:pPr>
        <w:pStyle w:val="paragraph"/>
      </w:pPr>
      <w:r w:rsidRPr="000651F1">
        <w:tab/>
        <w:t>(b)</w:t>
      </w:r>
      <w:r w:rsidRPr="000651F1">
        <w:tab/>
        <w:t>the way the application fee is to be worked out.</w:t>
      </w:r>
    </w:p>
    <w:p w:rsidR="007A0367" w:rsidRPr="000651F1" w:rsidRDefault="007A0367">
      <w:pPr>
        <w:pStyle w:val="subsection"/>
      </w:pPr>
      <w:r w:rsidRPr="000651F1">
        <w:tab/>
        <w:t>(2)</w:t>
      </w:r>
      <w:r w:rsidRPr="000651F1">
        <w:tab/>
        <w:t>The amount of any application fee:</w:t>
      </w:r>
    </w:p>
    <w:p w:rsidR="007A0367" w:rsidRPr="000651F1" w:rsidRDefault="007A0367">
      <w:pPr>
        <w:pStyle w:val="paragraph"/>
      </w:pPr>
      <w:r w:rsidRPr="000651F1">
        <w:tab/>
        <w:t>(a)</w:t>
      </w:r>
      <w:r w:rsidRPr="000651F1">
        <w:tab/>
        <w:t>must be reasonably related to the expenses incurred or to be incurred by the Commonwealth in relation to the application; and</w:t>
      </w:r>
    </w:p>
    <w:p w:rsidR="007A0367" w:rsidRPr="000651F1" w:rsidRDefault="007A0367">
      <w:pPr>
        <w:pStyle w:val="paragraph"/>
      </w:pPr>
      <w:r w:rsidRPr="000651F1">
        <w:tab/>
        <w:t>(b)</w:t>
      </w:r>
      <w:r w:rsidRPr="000651F1">
        <w:tab/>
        <w:t>must not be such as to amount to taxation.</w:t>
      </w:r>
    </w:p>
    <w:p w:rsidR="007A0367" w:rsidRPr="000651F1" w:rsidRDefault="007A0367" w:rsidP="002D3F81">
      <w:pPr>
        <w:pStyle w:val="ActHead5"/>
      </w:pPr>
      <w:bookmarkStart w:id="228" w:name="_Toc149827879"/>
      <w:r w:rsidRPr="000651F1">
        <w:rPr>
          <w:rStyle w:val="CharSectno"/>
        </w:rPr>
        <w:t>32</w:t>
      </w:r>
      <w:r w:rsidR="00126CFE">
        <w:rPr>
          <w:rStyle w:val="CharSectno"/>
        </w:rPr>
        <w:noBreakHyphen/>
      </w:r>
      <w:r w:rsidRPr="000651F1">
        <w:rPr>
          <w:rStyle w:val="CharSectno"/>
        </w:rPr>
        <w:t>7</w:t>
      </w:r>
      <w:r w:rsidRPr="000651F1">
        <w:t xml:space="preserve">  Maximum proportion of places</w:t>
      </w:r>
      <w:bookmarkEnd w:id="228"/>
    </w:p>
    <w:p w:rsidR="007A0367" w:rsidRPr="000651F1" w:rsidRDefault="007A0367">
      <w:pPr>
        <w:pStyle w:val="subsection"/>
      </w:pPr>
      <w:r w:rsidRPr="000651F1">
        <w:tab/>
        <w:t>(1)</w:t>
      </w:r>
      <w:r w:rsidRPr="000651F1">
        <w:tab/>
        <w:t xml:space="preserve">The Minister may determine, in respect of any State or Territory, or any region within a State or Territory, the maximum proportion of the total number of </w:t>
      </w:r>
      <w:r w:rsidR="00126CFE" w:rsidRPr="00126CFE">
        <w:rPr>
          <w:position w:val="6"/>
          <w:sz w:val="16"/>
        </w:rPr>
        <w:t>*</w:t>
      </w:r>
      <w:r w:rsidRPr="000651F1">
        <w:t>places allocated in the State, Territory or region that may be extra service places.</w:t>
      </w:r>
    </w:p>
    <w:p w:rsidR="007A0367" w:rsidRPr="000651F1" w:rsidRDefault="007A0367">
      <w:pPr>
        <w:pStyle w:val="subsection"/>
      </w:pPr>
      <w:r w:rsidRPr="000651F1">
        <w:tab/>
        <w:t>(2)</w:t>
      </w:r>
      <w:r w:rsidRPr="000651F1">
        <w:tab/>
        <w:t xml:space="preserve">The determination must be published </w:t>
      </w:r>
      <w:r w:rsidR="004E1CB8" w:rsidRPr="000651F1">
        <w:t>on the Department’s website</w:t>
      </w:r>
      <w:r w:rsidRPr="000651F1">
        <w:t>.</w:t>
      </w:r>
    </w:p>
    <w:p w:rsidR="007A0367" w:rsidRPr="000651F1" w:rsidRDefault="007A0367" w:rsidP="002D3F81">
      <w:pPr>
        <w:pStyle w:val="ActHead5"/>
      </w:pPr>
      <w:bookmarkStart w:id="229" w:name="_Toc149827880"/>
      <w:r w:rsidRPr="000651F1">
        <w:rPr>
          <w:rStyle w:val="CharSectno"/>
        </w:rPr>
        <w:t>32</w:t>
      </w:r>
      <w:r w:rsidR="00126CFE">
        <w:rPr>
          <w:rStyle w:val="CharSectno"/>
        </w:rPr>
        <w:noBreakHyphen/>
      </w:r>
      <w:r w:rsidRPr="000651F1">
        <w:rPr>
          <w:rStyle w:val="CharSectno"/>
        </w:rPr>
        <w:t>8</w:t>
      </w:r>
      <w:r w:rsidRPr="000651F1">
        <w:t xml:space="preserve">  Conditions of grant of extra service status</w:t>
      </w:r>
      <w:bookmarkEnd w:id="229"/>
    </w:p>
    <w:p w:rsidR="007A0367" w:rsidRPr="000651F1" w:rsidRDefault="007A0367">
      <w:pPr>
        <w:pStyle w:val="subsection"/>
      </w:pPr>
      <w:r w:rsidRPr="000651F1">
        <w:tab/>
        <w:t>(1)</w:t>
      </w:r>
      <w:r w:rsidRPr="000651F1">
        <w:tab/>
      </w:r>
      <w:r w:rsidR="00126CFE" w:rsidRPr="00126CFE">
        <w:rPr>
          <w:position w:val="6"/>
          <w:sz w:val="16"/>
        </w:rPr>
        <w:t>*</w:t>
      </w:r>
      <w:r w:rsidRPr="000651F1">
        <w:t>Extra service status is subject to the terms and conditions set out in the notice given to the applicant under subsection</w:t>
      </w:r>
      <w:r w:rsidR="00F1052E" w:rsidRPr="000651F1">
        <w:t> </w:t>
      </w:r>
      <w:r w:rsidRPr="000651F1">
        <w:t>32</w:t>
      </w:r>
      <w:r w:rsidR="00126CFE">
        <w:noBreakHyphen/>
      </w:r>
      <w:r w:rsidRPr="000651F1">
        <w:t>9(1).</w:t>
      </w:r>
    </w:p>
    <w:p w:rsidR="007A0367" w:rsidRPr="000651F1" w:rsidRDefault="007A0367">
      <w:pPr>
        <w:pStyle w:val="subsection"/>
      </w:pPr>
      <w:r w:rsidRPr="000651F1">
        <w:tab/>
        <w:t>(2)</w:t>
      </w:r>
      <w:r w:rsidRPr="000651F1">
        <w:tab/>
        <w:t>The conditions are taken to include any conditions set out in this Act and any conditions specified in the Extra Service Principles.</w:t>
      </w:r>
    </w:p>
    <w:p w:rsidR="007A0367" w:rsidRPr="000651F1" w:rsidRDefault="007A0367">
      <w:pPr>
        <w:pStyle w:val="subsection"/>
      </w:pPr>
      <w:r w:rsidRPr="000651F1">
        <w:tab/>
        <w:t>(3)</w:t>
      </w:r>
      <w:r w:rsidRPr="000651F1">
        <w:tab/>
        <w:t xml:space="preserve">Without limiting the conditions to which a grant of </w:t>
      </w:r>
      <w:r w:rsidR="00126CFE" w:rsidRPr="00126CFE">
        <w:rPr>
          <w:position w:val="6"/>
          <w:sz w:val="16"/>
        </w:rPr>
        <w:t>*</w:t>
      </w:r>
      <w:r w:rsidRPr="000651F1">
        <w:t xml:space="preserve">extra service status in respect of a residential care service, or </w:t>
      </w:r>
      <w:r w:rsidR="00126CFE" w:rsidRPr="00126CFE">
        <w:rPr>
          <w:position w:val="6"/>
          <w:sz w:val="16"/>
        </w:rPr>
        <w:t>*</w:t>
      </w:r>
      <w:r w:rsidRPr="000651F1">
        <w:t>distinct part, may be subject, such a grant is subject to the following conditions:</w:t>
      </w:r>
    </w:p>
    <w:p w:rsidR="007A0367" w:rsidRPr="000651F1" w:rsidRDefault="007A0367">
      <w:pPr>
        <w:pStyle w:val="paragraph"/>
      </w:pPr>
      <w:r w:rsidRPr="000651F1">
        <w:tab/>
        <w:t>(a)</w:t>
      </w:r>
      <w:r w:rsidRPr="000651F1">
        <w:tab/>
        <w:t>if the Extra Service Principles specify standards that must be met by a residential care service, or a distinct part of a residential care service, that has extra service status—the service, or distinct part, must meet those standards;</w:t>
      </w:r>
    </w:p>
    <w:p w:rsidR="007A0367" w:rsidRPr="000651F1" w:rsidRDefault="007A0367">
      <w:pPr>
        <w:pStyle w:val="paragraph"/>
        <w:keepNext/>
        <w:keepLines/>
      </w:pPr>
      <w:r w:rsidRPr="000651F1">
        <w:tab/>
        <w:t>(b)</w:t>
      </w:r>
      <w:r w:rsidRPr="000651F1">
        <w:tab/>
        <w:t>residential care may not be provided other than on an extra service basis through the residential care service, or distinct part, except to a care recipient who was being provided with residential care through the service, or distinct part, immediately before extra service status became effective.</w:t>
      </w:r>
    </w:p>
    <w:p w:rsidR="007A0367" w:rsidRPr="000651F1" w:rsidRDefault="007A0367">
      <w:pPr>
        <w:pStyle w:val="notetext"/>
      </w:pPr>
      <w:r w:rsidRPr="000651F1">
        <w:t>Note:</w:t>
      </w:r>
      <w:r w:rsidRPr="000651F1">
        <w:tab/>
      </w:r>
      <w:r w:rsidR="00F1052E" w:rsidRPr="000651F1">
        <w:t>Paragraph (</w:t>
      </w:r>
      <w:r w:rsidRPr="000651F1">
        <w:t>b) is to protect residents already in a service when it is granted extra service status. See also paragraph</w:t>
      </w:r>
      <w:r w:rsidR="00F1052E" w:rsidRPr="000651F1">
        <w:t> </w:t>
      </w:r>
      <w:r w:rsidRPr="000651F1">
        <w:t>36</w:t>
      </w:r>
      <w:r w:rsidR="00126CFE">
        <w:noBreakHyphen/>
      </w:r>
      <w:r w:rsidRPr="000651F1">
        <w:t xml:space="preserve">1(1)(b), which provides that an </w:t>
      </w:r>
      <w:r w:rsidR="00126CFE" w:rsidRPr="00126CFE">
        <w:rPr>
          <w:position w:val="6"/>
          <w:sz w:val="16"/>
        </w:rPr>
        <w:t>*</w:t>
      </w:r>
      <w:r w:rsidRPr="000651F1">
        <w:t>extra service agreement is necessary in order for residential care to be provided on an extra service basis. A person cannot be forced to enter such an agreement, and section</w:t>
      </w:r>
      <w:r w:rsidR="00F1052E" w:rsidRPr="000651F1">
        <w:t> </w:t>
      </w:r>
      <w:r w:rsidRPr="000651F1">
        <w:t>36</w:t>
      </w:r>
      <w:r w:rsidR="00126CFE">
        <w:noBreakHyphen/>
      </w:r>
      <w:r w:rsidRPr="000651F1">
        <w:t>4 contains additional protection for existing residents.</w:t>
      </w:r>
    </w:p>
    <w:p w:rsidR="007A0367" w:rsidRPr="000651F1" w:rsidRDefault="007A0367">
      <w:pPr>
        <w:pStyle w:val="subsection"/>
      </w:pPr>
      <w:r w:rsidRPr="000651F1">
        <w:tab/>
        <w:t>(4)</w:t>
      </w:r>
      <w:r w:rsidRPr="000651F1">
        <w:tab/>
        <w:t xml:space="preserve">A notice under </w:t>
      </w:r>
      <w:r w:rsidR="00F1052E" w:rsidRPr="000651F1">
        <w:t>subsection (</w:t>
      </w:r>
      <w:r w:rsidRPr="000651F1">
        <w:t>1) must:</w:t>
      </w:r>
    </w:p>
    <w:p w:rsidR="007A0367" w:rsidRPr="000651F1" w:rsidRDefault="007A0367">
      <w:pPr>
        <w:pStyle w:val="paragraph"/>
      </w:pPr>
      <w:r w:rsidRPr="000651F1">
        <w:tab/>
        <w:t>(a)</w:t>
      </w:r>
      <w:r w:rsidRPr="000651F1">
        <w:tab/>
        <w:t xml:space="preserve">specify that the </w:t>
      </w:r>
      <w:r w:rsidR="00126CFE" w:rsidRPr="00126CFE">
        <w:rPr>
          <w:position w:val="6"/>
          <w:sz w:val="16"/>
        </w:rPr>
        <w:t>*</w:t>
      </w:r>
      <w:r w:rsidRPr="000651F1">
        <w:t>extra service status granted is in respect of a particular location; and</w:t>
      </w:r>
    </w:p>
    <w:p w:rsidR="007A0367" w:rsidRPr="000651F1" w:rsidRDefault="007A0367">
      <w:pPr>
        <w:pStyle w:val="paragraph"/>
      </w:pPr>
      <w:r w:rsidRPr="000651F1">
        <w:tab/>
        <w:t>(b)</w:t>
      </w:r>
      <w:r w:rsidRPr="000651F1">
        <w:tab/>
        <w:t>specify that location.</w:t>
      </w:r>
    </w:p>
    <w:p w:rsidR="007A0367" w:rsidRPr="000651F1" w:rsidRDefault="007A0367" w:rsidP="005E26DD">
      <w:pPr>
        <w:pStyle w:val="subsection"/>
      </w:pPr>
      <w:r w:rsidRPr="000651F1">
        <w:tab/>
        <w:t>(6)</w:t>
      </w:r>
      <w:r w:rsidRPr="000651F1">
        <w:tab/>
        <w:t>Conditions, other than those under this Act or the Extra Service Principles, may be varied, in accordance with any requirements set out in those Principles, by agreement between the Secretary and the approved provider.</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the conditions to which a grant of extra service status is subject. Failure to comply with a responsibility can result in a sanction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7A0367" w:rsidRPr="000651F1" w:rsidRDefault="007A0367" w:rsidP="002D3F81">
      <w:pPr>
        <w:pStyle w:val="ActHead5"/>
      </w:pPr>
      <w:bookmarkStart w:id="230" w:name="_Toc149827881"/>
      <w:r w:rsidRPr="000651F1">
        <w:rPr>
          <w:rStyle w:val="CharSectno"/>
        </w:rPr>
        <w:t>32</w:t>
      </w:r>
      <w:r w:rsidR="00126CFE">
        <w:rPr>
          <w:rStyle w:val="CharSectno"/>
        </w:rPr>
        <w:noBreakHyphen/>
      </w:r>
      <w:r w:rsidRPr="000651F1">
        <w:rPr>
          <w:rStyle w:val="CharSectno"/>
        </w:rPr>
        <w:t>9</w:t>
      </w:r>
      <w:r w:rsidRPr="000651F1">
        <w:t xml:space="preserve">  Notification of extra service status</w:t>
      </w:r>
      <w:bookmarkEnd w:id="230"/>
    </w:p>
    <w:p w:rsidR="007A0367" w:rsidRPr="000651F1" w:rsidRDefault="007A0367">
      <w:pPr>
        <w:pStyle w:val="subsection"/>
      </w:pPr>
      <w:r w:rsidRPr="000651F1">
        <w:rPr>
          <w:b/>
        </w:rPr>
        <w:tab/>
      </w:r>
      <w:r w:rsidRPr="000651F1">
        <w:t>(1)</w:t>
      </w:r>
      <w:r w:rsidRPr="000651F1">
        <w:tab/>
        <w:t xml:space="preserve">The Secretary must notify each applicant in writing whether the </w:t>
      </w:r>
      <w:r w:rsidR="00126CFE" w:rsidRPr="00126CFE">
        <w:rPr>
          <w:position w:val="6"/>
          <w:sz w:val="16"/>
        </w:rPr>
        <w:t>*</w:t>
      </w:r>
      <w:r w:rsidRPr="000651F1">
        <w:t>extra service status sought in the application has been granted.</w:t>
      </w:r>
    </w:p>
    <w:p w:rsidR="007A0367" w:rsidRPr="000651F1" w:rsidRDefault="007A0367">
      <w:pPr>
        <w:pStyle w:val="subsection"/>
      </w:pPr>
      <w:r w:rsidRPr="000651F1">
        <w:rPr>
          <w:b/>
        </w:rPr>
        <w:tab/>
      </w:r>
      <w:r w:rsidRPr="000651F1">
        <w:t>(2)</w:t>
      </w:r>
      <w:r w:rsidRPr="000651F1">
        <w:rPr>
          <w:b/>
        </w:rPr>
        <w:tab/>
      </w:r>
      <w:r w:rsidRPr="000651F1">
        <w:t xml:space="preserve">If </w:t>
      </w:r>
      <w:r w:rsidR="00126CFE" w:rsidRPr="00126CFE">
        <w:rPr>
          <w:position w:val="6"/>
          <w:sz w:val="16"/>
        </w:rPr>
        <w:t>*</w:t>
      </w:r>
      <w:r w:rsidRPr="000651F1">
        <w:t>extra service status has been granted, the notice must specify:</w:t>
      </w:r>
    </w:p>
    <w:p w:rsidR="007A0367" w:rsidRPr="000651F1" w:rsidRDefault="007A0367">
      <w:pPr>
        <w:pStyle w:val="paragraph"/>
      </w:pPr>
      <w:r w:rsidRPr="000651F1">
        <w:tab/>
        <w:t>(a)</w:t>
      </w:r>
      <w:r w:rsidRPr="000651F1">
        <w:tab/>
        <w:t>the conditions to which the grant is subject; and</w:t>
      </w:r>
    </w:p>
    <w:p w:rsidR="007A0367" w:rsidRPr="000651F1" w:rsidRDefault="007A0367">
      <w:pPr>
        <w:pStyle w:val="paragraph"/>
      </w:pPr>
      <w:r w:rsidRPr="000651F1">
        <w:tab/>
        <w:t>(b)</w:t>
      </w:r>
      <w:r w:rsidRPr="000651F1">
        <w:tab/>
        <w:t xml:space="preserve">when the extra service status will become effective (see </w:t>
      </w:r>
      <w:r w:rsidR="00F1052E" w:rsidRPr="000651F1">
        <w:t>subsection (</w:t>
      </w:r>
      <w:r w:rsidRPr="000651F1">
        <w:t>3); and</w:t>
      </w:r>
    </w:p>
    <w:p w:rsidR="007A0367" w:rsidRPr="000651F1" w:rsidRDefault="007A0367">
      <w:pPr>
        <w:pStyle w:val="paragraph"/>
      </w:pPr>
      <w:r w:rsidRPr="000651F1">
        <w:tab/>
        <w:t>(c)</w:t>
      </w:r>
      <w:r w:rsidRPr="000651F1">
        <w:tab/>
        <w:t xml:space="preserve">when the extra service status ceases to have effect (see </w:t>
      </w:r>
      <w:r w:rsidR="00126CFE">
        <w:t>Division 3</w:t>
      </w:r>
      <w:r w:rsidRPr="000651F1">
        <w:t>3).</w:t>
      </w:r>
    </w:p>
    <w:p w:rsidR="00B31926" w:rsidRPr="000651F1" w:rsidRDefault="00B31926" w:rsidP="00B31926">
      <w:pPr>
        <w:pStyle w:val="subsection"/>
      </w:pPr>
      <w:r w:rsidRPr="000651F1">
        <w:tab/>
        <w:t>(3)</w:t>
      </w:r>
      <w:r w:rsidRPr="000651F1">
        <w:tab/>
        <w:t xml:space="preserve">The day on which the </w:t>
      </w:r>
      <w:r w:rsidR="00126CFE" w:rsidRPr="00126CFE">
        <w:rPr>
          <w:position w:val="6"/>
          <w:sz w:val="16"/>
        </w:rPr>
        <w:t>*</w:t>
      </w:r>
      <w:r w:rsidRPr="000651F1">
        <w:t>extra service status becomes effective must not be before the day on which the notice is given. The day may be specified by reference to conditions that must be satisfied in order for extra service status to become effective.</w:t>
      </w:r>
    </w:p>
    <w:p w:rsidR="007A0367" w:rsidRPr="000651F1" w:rsidRDefault="00126CFE" w:rsidP="00BE4D00">
      <w:pPr>
        <w:pStyle w:val="ActHead3"/>
        <w:pageBreakBefore/>
      </w:pPr>
      <w:bookmarkStart w:id="231" w:name="_Toc149827882"/>
      <w:r>
        <w:rPr>
          <w:rStyle w:val="CharDivNo"/>
        </w:rPr>
        <w:t>Division 3</w:t>
      </w:r>
      <w:r w:rsidR="007A0367" w:rsidRPr="000651F1">
        <w:rPr>
          <w:rStyle w:val="CharDivNo"/>
        </w:rPr>
        <w:t>3</w:t>
      </w:r>
      <w:r w:rsidR="007A0367" w:rsidRPr="000651F1">
        <w:t>—</w:t>
      </w:r>
      <w:r w:rsidR="007A0367" w:rsidRPr="000651F1">
        <w:rPr>
          <w:rStyle w:val="CharDivText"/>
        </w:rPr>
        <w:t>When does extra service status cease?</w:t>
      </w:r>
      <w:bookmarkEnd w:id="231"/>
    </w:p>
    <w:p w:rsidR="007A0367" w:rsidRPr="000651F1" w:rsidRDefault="007A0367" w:rsidP="002D3F81">
      <w:pPr>
        <w:pStyle w:val="ActHead5"/>
      </w:pPr>
      <w:bookmarkStart w:id="232" w:name="_Toc149827883"/>
      <w:r w:rsidRPr="000651F1">
        <w:rPr>
          <w:rStyle w:val="CharSectno"/>
        </w:rPr>
        <w:t>33</w:t>
      </w:r>
      <w:r w:rsidR="00126CFE">
        <w:rPr>
          <w:rStyle w:val="CharSectno"/>
        </w:rPr>
        <w:noBreakHyphen/>
      </w:r>
      <w:r w:rsidRPr="000651F1">
        <w:rPr>
          <w:rStyle w:val="CharSectno"/>
        </w:rPr>
        <w:t>1</w:t>
      </w:r>
      <w:r w:rsidRPr="000651F1">
        <w:t xml:space="preserve">  Cessation of extra service status</w:t>
      </w:r>
      <w:bookmarkEnd w:id="232"/>
    </w:p>
    <w:p w:rsidR="007A0367" w:rsidRPr="000651F1" w:rsidRDefault="007A0367">
      <w:pPr>
        <w:pStyle w:val="subsection"/>
      </w:pPr>
      <w:r w:rsidRPr="000651F1">
        <w:rPr>
          <w:position w:val="6"/>
          <w:sz w:val="16"/>
        </w:rPr>
        <w:tab/>
      </w:r>
      <w:r w:rsidRPr="000651F1">
        <w:rPr>
          <w:position w:val="6"/>
          <w:sz w:val="16"/>
        </w:rPr>
        <w:tab/>
      </w:r>
      <w:r w:rsidR="00126CFE" w:rsidRPr="00126CFE">
        <w:rPr>
          <w:position w:val="6"/>
          <w:sz w:val="16"/>
        </w:rPr>
        <w:t>*</w:t>
      </w:r>
      <w:r w:rsidRPr="000651F1">
        <w:t xml:space="preserve">Extra service status for a residential care service, or a </w:t>
      </w:r>
      <w:r w:rsidR="00126CFE" w:rsidRPr="00126CFE">
        <w:rPr>
          <w:position w:val="6"/>
          <w:sz w:val="16"/>
        </w:rPr>
        <w:t>*</w:t>
      </w:r>
      <w:r w:rsidRPr="000651F1">
        <w:t>distinct part of a residential care service, ceases to have effect at a particular time if any of the following happens:</w:t>
      </w:r>
    </w:p>
    <w:p w:rsidR="007A0367" w:rsidRPr="000651F1" w:rsidRDefault="007A0367">
      <w:pPr>
        <w:pStyle w:val="paragraph"/>
      </w:pPr>
      <w:r w:rsidRPr="000651F1">
        <w:tab/>
        <w:t>(b)</w:t>
      </w:r>
      <w:r w:rsidRPr="000651F1">
        <w:tab/>
        <w:t>the extra service status lapses under section</w:t>
      </w:r>
      <w:r w:rsidR="00F1052E" w:rsidRPr="000651F1">
        <w:t> </w:t>
      </w:r>
      <w:r w:rsidRPr="000651F1">
        <w:t>33</w:t>
      </w:r>
      <w:r w:rsidR="00126CFE">
        <w:noBreakHyphen/>
      </w:r>
      <w:r w:rsidRPr="000651F1">
        <w:t>3;</w:t>
      </w:r>
    </w:p>
    <w:p w:rsidR="007A0367" w:rsidRPr="000651F1" w:rsidRDefault="007A0367">
      <w:pPr>
        <w:pStyle w:val="paragraph"/>
      </w:pPr>
      <w:r w:rsidRPr="000651F1">
        <w:tab/>
        <w:t>(c)</w:t>
      </w:r>
      <w:r w:rsidRPr="000651F1">
        <w:tab/>
        <w:t>the extra service status is revoked or suspended under section</w:t>
      </w:r>
      <w:r w:rsidR="00F1052E" w:rsidRPr="000651F1">
        <w:t> </w:t>
      </w:r>
      <w:r w:rsidRPr="000651F1">
        <w:t>33</w:t>
      </w:r>
      <w:r w:rsidR="00126CFE">
        <w:noBreakHyphen/>
      </w:r>
      <w:r w:rsidRPr="000651F1">
        <w:t xml:space="preserve">4 or </w:t>
      </w:r>
      <w:r w:rsidR="00B30470" w:rsidRPr="000651F1">
        <w:t>by a notice given under section</w:t>
      </w:r>
      <w:r w:rsidR="00F1052E" w:rsidRPr="000651F1">
        <w:t> </w:t>
      </w:r>
      <w:r w:rsidR="00B30470" w:rsidRPr="000651F1">
        <w:t xml:space="preserve">63N of the </w:t>
      </w:r>
      <w:r w:rsidR="00126CFE" w:rsidRPr="00126CFE">
        <w:rPr>
          <w:position w:val="6"/>
          <w:sz w:val="16"/>
        </w:rPr>
        <w:t>*</w:t>
      </w:r>
      <w:r w:rsidR="00B30470" w:rsidRPr="000651F1">
        <w:t>Quality and Safety Commission Act</w:t>
      </w:r>
      <w:r w:rsidRPr="000651F1">
        <w:t>;</w:t>
      </w:r>
    </w:p>
    <w:p w:rsidR="007A0367" w:rsidRPr="000651F1" w:rsidRDefault="007A0367">
      <w:pPr>
        <w:pStyle w:val="paragraph"/>
      </w:pPr>
      <w:r w:rsidRPr="000651F1">
        <w:tab/>
        <w:t>(d)</w:t>
      </w:r>
      <w:r w:rsidRPr="000651F1">
        <w:tab/>
        <w:t xml:space="preserve">the residential care service does not meet its </w:t>
      </w:r>
      <w:r w:rsidR="00126CFE" w:rsidRPr="00126CFE">
        <w:rPr>
          <w:position w:val="6"/>
          <w:sz w:val="16"/>
        </w:rPr>
        <w:t>*</w:t>
      </w:r>
      <w:r w:rsidRPr="000651F1">
        <w:t>accreditation requirement (if any) at that time;</w:t>
      </w:r>
    </w:p>
    <w:p w:rsidR="007A0367" w:rsidRPr="000651F1" w:rsidRDefault="007A0367">
      <w:pPr>
        <w:pStyle w:val="paragraph"/>
      </w:pPr>
      <w:r w:rsidRPr="000651F1">
        <w:tab/>
        <w:t>(f)</w:t>
      </w:r>
      <w:r w:rsidRPr="000651F1">
        <w:tab/>
        <w:t>if the Extra Service Principles specify that extra service status ceases to have effect on the occurrence of a particular event—that event occurs.</w:t>
      </w:r>
    </w:p>
    <w:p w:rsidR="007A0367" w:rsidRPr="000651F1" w:rsidRDefault="007A0367" w:rsidP="002D3F81">
      <w:pPr>
        <w:pStyle w:val="ActHead5"/>
      </w:pPr>
      <w:bookmarkStart w:id="233" w:name="_Toc149827884"/>
      <w:r w:rsidRPr="000651F1">
        <w:rPr>
          <w:rStyle w:val="CharSectno"/>
        </w:rPr>
        <w:t>33</w:t>
      </w:r>
      <w:r w:rsidR="00126CFE">
        <w:rPr>
          <w:rStyle w:val="CharSectno"/>
        </w:rPr>
        <w:noBreakHyphen/>
      </w:r>
      <w:r w:rsidRPr="000651F1">
        <w:rPr>
          <w:rStyle w:val="CharSectno"/>
        </w:rPr>
        <w:t>3</w:t>
      </w:r>
      <w:r w:rsidRPr="000651F1">
        <w:t xml:space="preserve">  Lapsing of extra service status</w:t>
      </w:r>
      <w:bookmarkEnd w:id="233"/>
    </w:p>
    <w:p w:rsidR="007A0367" w:rsidRPr="000651F1" w:rsidRDefault="007A0367">
      <w:pPr>
        <w:pStyle w:val="subsection"/>
      </w:pPr>
      <w:r w:rsidRPr="000651F1">
        <w:tab/>
        <w:t>(1)</w:t>
      </w:r>
      <w:r w:rsidRPr="000651F1">
        <w:tab/>
      </w:r>
      <w:r w:rsidR="00126CFE" w:rsidRPr="00126CFE">
        <w:rPr>
          <w:position w:val="6"/>
          <w:sz w:val="16"/>
        </w:rPr>
        <w:t>*</w:t>
      </w:r>
      <w:r w:rsidRPr="000651F1">
        <w:t xml:space="preserve">Extra service status for a residential care service, or a </w:t>
      </w:r>
      <w:r w:rsidR="00126CFE" w:rsidRPr="00126CFE">
        <w:rPr>
          <w:position w:val="6"/>
          <w:sz w:val="16"/>
        </w:rPr>
        <w:t>*</w:t>
      </w:r>
      <w:r w:rsidRPr="000651F1">
        <w:t>distinct part of a residential care service, lapses if:</w:t>
      </w:r>
    </w:p>
    <w:p w:rsidR="007A0367" w:rsidRPr="000651F1" w:rsidRDefault="007A0367">
      <w:pPr>
        <w:pStyle w:val="paragraph"/>
      </w:pPr>
      <w:r w:rsidRPr="000651F1">
        <w:tab/>
        <w:t>(a)</w:t>
      </w:r>
      <w:r w:rsidRPr="000651F1">
        <w:tab/>
        <w:t xml:space="preserve">an allocation made under </w:t>
      </w:r>
      <w:r w:rsidR="00EE6245" w:rsidRPr="000651F1">
        <w:t>Division 1</w:t>
      </w:r>
      <w:r w:rsidRPr="000651F1">
        <w:t xml:space="preserve">4 in respect of all of the </w:t>
      </w:r>
      <w:r w:rsidR="00126CFE" w:rsidRPr="00126CFE">
        <w:rPr>
          <w:position w:val="6"/>
          <w:sz w:val="16"/>
        </w:rPr>
        <w:t>*</w:t>
      </w:r>
      <w:r w:rsidRPr="000651F1">
        <w:t xml:space="preserve">places included in that service, or distinct part, is </w:t>
      </w:r>
      <w:r w:rsidR="00126CFE" w:rsidRPr="00126CFE">
        <w:rPr>
          <w:position w:val="6"/>
          <w:sz w:val="16"/>
        </w:rPr>
        <w:t>*</w:t>
      </w:r>
      <w:r w:rsidRPr="000651F1">
        <w:t>relinquished or revoked; or</w:t>
      </w:r>
    </w:p>
    <w:p w:rsidR="007A0367" w:rsidRPr="000651F1" w:rsidRDefault="007A0367">
      <w:pPr>
        <w:pStyle w:val="paragraph"/>
      </w:pPr>
      <w:r w:rsidRPr="000651F1">
        <w:tab/>
        <w:t>(b)</w:t>
      </w:r>
      <w:r w:rsidRPr="000651F1">
        <w:tab/>
        <w:t xml:space="preserve">the allocation is a </w:t>
      </w:r>
      <w:r w:rsidR="00126CFE" w:rsidRPr="00126CFE">
        <w:rPr>
          <w:position w:val="6"/>
          <w:sz w:val="16"/>
        </w:rPr>
        <w:t>*</w:t>
      </w:r>
      <w:r w:rsidRPr="000651F1">
        <w:t xml:space="preserve">provisional allocation and the provisional allocation does not take effect under </w:t>
      </w:r>
      <w:r w:rsidR="00D91D48" w:rsidRPr="000651F1">
        <w:t>section 1</w:t>
      </w:r>
      <w:r w:rsidRPr="000651F1">
        <w:t>5</w:t>
      </w:r>
      <w:r w:rsidR="00126CFE">
        <w:noBreakHyphen/>
      </w:r>
      <w:r w:rsidRPr="000651F1">
        <w:t xml:space="preserve">1 before the end of the </w:t>
      </w:r>
      <w:r w:rsidR="00126CFE" w:rsidRPr="00126CFE">
        <w:rPr>
          <w:position w:val="6"/>
          <w:sz w:val="16"/>
        </w:rPr>
        <w:t>*</w:t>
      </w:r>
      <w:r w:rsidRPr="000651F1">
        <w:t>provisional allocation period; or</w:t>
      </w:r>
    </w:p>
    <w:p w:rsidR="002E7076" w:rsidRPr="000651F1" w:rsidRDefault="002E7076" w:rsidP="002E7076">
      <w:pPr>
        <w:pStyle w:val="paragraph"/>
      </w:pPr>
      <w:r w:rsidRPr="000651F1">
        <w:tab/>
        <w:t>(c)</w:t>
      </w:r>
      <w:r w:rsidRPr="000651F1">
        <w:tab/>
        <w:t>the approval of the approved provider of the service ceases to have effect under section</w:t>
      </w:r>
      <w:r w:rsidR="00F1052E" w:rsidRPr="000651F1">
        <w:t> </w:t>
      </w:r>
      <w:r w:rsidRPr="000651F1">
        <w:t xml:space="preserve">63G of the </w:t>
      </w:r>
      <w:r w:rsidR="00126CFE" w:rsidRPr="00126CFE">
        <w:rPr>
          <w:position w:val="6"/>
          <w:sz w:val="16"/>
        </w:rPr>
        <w:t>*</w:t>
      </w:r>
      <w:r w:rsidRPr="000651F1">
        <w:t>Quality and Safety Commission Act.</w:t>
      </w:r>
    </w:p>
    <w:p w:rsidR="007A0367" w:rsidRPr="000651F1" w:rsidRDefault="007A0367">
      <w:pPr>
        <w:pStyle w:val="subsection"/>
      </w:pPr>
      <w:r w:rsidRPr="000651F1">
        <w:tab/>
        <w:t>(2)</w:t>
      </w:r>
      <w:r w:rsidRPr="000651F1">
        <w:tab/>
        <w:t xml:space="preserve">The Extra Service Principles may specify other circumstances in which </w:t>
      </w:r>
      <w:r w:rsidR="00126CFE" w:rsidRPr="00126CFE">
        <w:rPr>
          <w:position w:val="6"/>
          <w:sz w:val="16"/>
        </w:rPr>
        <w:t>*</w:t>
      </w:r>
      <w:r w:rsidRPr="000651F1">
        <w:t xml:space="preserve">extra service status for a residential care service, or a </w:t>
      </w:r>
      <w:r w:rsidR="00126CFE" w:rsidRPr="00126CFE">
        <w:rPr>
          <w:position w:val="6"/>
          <w:sz w:val="16"/>
        </w:rPr>
        <w:t>*</w:t>
      </w:r>
      <w:r w:rsidRPr="000651F1">
        <w:t>distinct part of a residential care service, lapses.</w:t>
      </w:r>
    </w:p>
    <w:p w:rsidR="007A0367" w:rsidRPr="000651F1" w:rsidRDefault="007A0367" w:rsidP="002D3F81">
      <w:pPr>
        <w:pStyle w:val="ActHead5"/>
      </w:pPr>
      <w:bookmarkStart w:id="234" w:name="_Toc149827885"/>
      <w:r w:rsidRPr="000651F1">
        <w:rPr>
          <w:rStyle w:val="CharSectno"/>
        </w:rPr>
        <w:t>33</w:t>
      </w:r>
      <w:r w:rsidR="00126CFE">
        <w:rPr>
          <w:rStyle w:val="CharSectno"/>
        </w:rPr>
        <w:noBreakHyphen/>
      </w:r>
      <w:r w:rsidRPr="000651F1">
        <w:rPr>
          <w:rStyle w:val="CharSectno"/>
        </w:rPr>
        <w:t>4</w:t>
      </w:r>
      <w:r w:rsidRPr="000651F1">
        <w:t xml:space="preserve">  Revocation or suspension of extra service status at approved provider’s request</w:t>
      </w:r>
      <w:bookmarkEnd w:id="234"/>
    </w:p>
    <w:p w:rsidR="007A0367" w:rsidRPr="000651F1" w:rsidRDefault="007A0367" w:rsidP="005B360D">
      <w:pPr>
        <w:pStyle w:val="subsection"/>
        <w:keepNext/>
      </w:pPr>
      <w:r w:rsidRPr="000651F1">
        <w:tab/>
        <w:t>(1)</w:t>
      </w:r>
      <w:r w:rsidRPr="000651F1">
        <w:tab/>
        <w:t xml:space="preserve">The Secretary must revoke, or suspend for a specified period, the </w:t>
      </w:r>
      <w:r w:rsidR="00126CFE" w:rsidRPr="00126CFE">
        <w:rPr>
          <w:position w:val="6"/>
          <w:sz w:val="16"/>
        </w:rPr>
        <w:t>*</w:t>
      </w:r>
      <w:r w:rsidRPr="000651F1">
        <w:t xml:space="preserve">extra service status of a residential care service, or a </w:t>
      </w:r>
      <w:r w:rsidR="00126CFE" w:rsidRPr="00126CFE">
        <w:rPr>
          <w:position w:val="6"/>
          <w:sz w:val="16"/>
        </w:rPr>
        <w:t>*</w:t>
      </w:r>
      <w:r w:rsidRPr="000651F1">
        <w:t>distinct part of a residential care service, if the approved provider concerned requests the Secretary in writing to do so.</w:t>
      </w:r>
    </w:p>
    <w:p w:rsidR="007A0367" w:rsidRPr="000651F1" w:rsidRDefault="007B411D">
      <w:pPr>
        <w:pStyle w:val="notetext"/>
      </w:pPr>
      <w:r w:rsidRPr="000651F1">
        <w:t>Note:</w:t>
      </w:r>
      <w:r w:rsidR="007A0367" w:rsidRPr="000651F1">
        <w:tab/>
      </w:r>
      <w:r w:rsidR="00126CFE" w:rsidRPr="00126CFE">
        <w:rPr>
          <w:position w:val="6"/>
          <w:sz w:val="16"/>
        </w:rPr>
        <w:t>*</w:t>
      </w:r>
      <w:r w:rsidR="007A0367" w:rsidRPr="000651F1">
        <w:t xml:space="preserve">Extra service status can also be revoked or suspended as a sanction under </w:t>
      </w:r>
      <w:r w:rsidR="00126CFE">
        <w:t>Part 7</w:t>
      </w:r>
      <w:r w:rsidR="00B30470" w:rsidRPr="000651F1">
        <w:t xml:space="preserve">B of the </w:t>
      </w:r>
      <w:r w:rsidR="00126CFE" w:rsidRPr="00126CFE">
        <w:rPr>
          <w:position w:val="6"/>
          <w:sz w:val="16"/>
        </w:rPr>
        <w:t>*</w:t>
      </w:r>
      <w:r w:rsidR="00B30470" w:rsidRPr="000651F1">
        <w:t>Quality and Safety Commission Act</w:t>
      </w:r>
      <w:r w:rsidR="007A0367" w:rsidRPr="000651F1">
        <w:t>.</w:t>
      </w:r>
    </w:p>
    <w:p w:rsidR="007A0367" w:rsidRPr="000651F1" w:rsidRDefault="007A0367">
      <w:pPr>
        <w:pStyle w:val="subsection"/>
      </w:pPr>
      <w:r w:rsidRPr="000651F1">
        <w:tab/>
        <w:t>(2)</w:t>
      </w:r>
      <w:r w:rsidRPr="000651F1">
        <w:tab/>
        <w:t xml:space="preserve">Subject to </w:t>
      </w:r>
      <w:r w:rsidR="00F1052E" w:rsidRPr="000651F1">
        <w:t>subsection (</w:t>
      </w:r>
      <w:r w:rsidRPr="000651F1">
        <w:t>3), a revocation or suspension under this section has effect on the date requested by the approved provider, unless the Secretary specifies otherwise.</w:t>
      </w:r>
    </w:p>
    <w:p w:rsidR="007A0367" w:rsidRPr="000651F1" w:rsidRDefault="007A0367">
      <w:pPr>
        <w:pStyle w:val="subsection"/>
      </w:pPr>
      <w:r w:rsidRPr="000651F1">
        <w:tab/>
        <w:t>(3)</w:t>
      </w:r>
      <w:r w:rsidRPr="000651F1">
        <w:tab/>
        <w:t>However, the date of effect must not be earlier than 60 days after the day on which the request is received by the Secretary.</w:t>
      </w:r>
    </w:p>
    <w:p w:rsidR="007A0367" w:rsidRPr="000651F1" w:rsidRDefault="007A0367">
      <w:pPr>
        <w:pStyle w:val="subsection"/>
      </w:pPr>
      <w:r w:rsidRPr="000651F1">
        <w:tab/>
        <w:t>(4)</w:t>
      </w:r>
      <w:r w:rsidRPr="000651F1">
        <w:tab/>
        <w:t>The Secretary must notify the approved provider, in writing, of the day on which the revocation or suspension will take effect and, in the case of a suspension, the day on which it will cease to have effect.</w:t>
      </w:r>
    </w:p>
    <w:p w:rsidR="007A0367" w:rsidRPr="000651F1" w:rsidRDefault="00126CFE" w:rsidP="00BE4D00">
      <w:pPr>
        <w:pStyle w:val="ActHead3"/>
        <w:pageBreakBefore/>
      </w:pPr>
      <w:bookmarkStart w:id="235" w:name="_Toc149827886"/>
      <w:r>
        <w:rPr>
          <w:rStyle w:val="CharDivNo"/>
        </w:rPr>
        <w:t>Division 3</w:t>
      </w:r>
      <w:r w:rsidR="007A0367" w:rsidRPr="000651F1">
        <w:rPr>
          <w:rStyle w:val="CharDivNo"/>
        </w:rPr>
        <w:t>5</w:t>
      </w:r>
      <w:r w:rsidR="007A0367" w:rsidRPr="000651F1">
        <w:t>—</w:t>
      </w:r>
      <w:r w:rsidR="007A0367" w:rsidRPr="000651F1">
        <w:rPr>
          <w:rStyle w:val="CharDivText"/>
        </w:rPr>
        <w:t>How are extra service fees approved?</w:t>
      </w:r>
      <w:bookmarkEnd w:id="235"/>
    </w:p>
    <w:p w:rsidR="007A0367" w:rsidRPr="000651F1" w:rsidRDefault="007A0367" w:rsidP="002D3F81">
      <w:pPr>
        <w:pStyle w:val="ActHead5"/>
      </w:pPr>
      <w:bookmarkStart w:id="236" w:name="_Toc149827887"/>
      <w:r w:rsidRPr="000651F1">
        <w:rPr>
          <w:rStyle w:val="CharSectno"/>
        </w:rPr>
        <w:t>35</w:t>
      </w:r>
      <w:r w:rsidR="00126CFE">
        <w:rPr>
          <w:rStyle w:val="CharSectno"/>
        </w:rPr>
        <w:noBreakHyphen/>
      </w:r>
      <w:r w:rsidRPr="000651F1">
        <w:rPr>
          <w:rStyle w:val="CharSectno"/>
        </w:rPr>
        <w:t>1</w:t>
      </w:r>
      <w:r w:rsidRPr="000651F1">
        <w:t xml:space="preserve">  Approval of extra service fees</w:t>
      </w:r>
      <w:bookmarkEnd w:id="236"/>
    </w:p>
    <w:p w:rsidR="007A0367" w:rsidRPr="000651F1" w:rsidRDefault="007A0367">
      <w:pPr>
        <w:pStyle w:val="subsection"/>
      </w:pPr>
      <w:r w:rsidRPr="000651F1">
        <w:tab/>
        <w:t>(1)</w:t>
      </w:r>
      <w:r w:rsidRPr="000651F1">
        <w:tab/>
      </w:r>
      <w:r w:rsidR="004418B1" w:rsidRPr="000651F1">
        <w:t>A person</w:t>
      </w:r>
      <w:r w:rsidRPr="000651F1">
        <w:t xml:space="preserve"> who:</w:t>
      </w:r>
    </w:p>
    <w:p w:rsidR="007A0367" w:rsidRPr="000651F1" w:rsidRDefault="007A0367">
      <w:pPr>
        <w:pStyle w:val="paragraph"/>
      </w:pPr>
      <w:r w:rsidRPr="000651F1">
        <w:tab/>
        <w:t>(a)</w:t>
      </w:r>
      <w:r w:rsidRPr="000651F1">
        <w:tab/>
        <w:t xml:space="preserve">has applied for </w:t>
      </w:r>
      <w:r w:rsidR="00126CFE" w:rsidRPr="00126CFE">
        <w:rPr>
          <w:position w:val="6"/>
          <w:sz w:val="16"/>
        </w:rPr>
        <w:t>*</w:t>
      </w:r>
      <w:r w:rsidRPr="000651F1">
        <w:t xml:space="preserve">extra service status to be granted in respect of a residential care service, or a </w:t>
      </w:r>
      <w:r w:rsidR="00126CFE" w:rsidRPr="00126CFE">
        <w:rPr>
          <w:position w:val="6"/>
          <w:sz w:val="16"/>
        </w:rPr>
        <w:t>*</w:t>
      </w:r>
      <w:r w:rsidRPr="000651F1">
        <w:t>distinct part of a residential care service; or</w:t>
      </w:r>
    </w:p>
    <w:p w:rsidR="007A0367" w:rsidRPr="000651F1" w:rsidRDefault="007A0367">
      <w:pPr>
        <w:pStyle w:val="paragraph"/>
      </w:pPr>
      <w:r w:rsidRPr="000651F1">
        <w:tab/>
        <w:t>(b)</w:t>
      </w:r>
      <w:r w:rsidRPr="000651F1">
        <w:tab/>
        <w:t>who has been granted such extra service status;</w:t>
      </w:r>
    </w:p>
    <w:p w:rsidR="007A0367" w:rsidRPr="000651F1" w:rsidRDefault="007A0367">
      <w:pPr>
        <w:pStyle w:val="subsection2"/>
      </w:pPr>
      <w:r w:rsidRPr="000651F1">
        <w:t xml:space="preserve">may apply to the </w:t>
      </w:r>
      <w:r w:rsidR="00126CFE" w:rsidRPr="00126CFE">
        <w:rPr>
          <w:position w:val="6"/>
          <w:sz w:val="16"/>
        </w:rPr>
        <w:t>*</w:t>
      </w:r>
      <w:r w:rsidR="000F7A20" w:rsidRPr="000651F1">
        <w:t>Pricing Authority</w:t>
      </w:r>
      <w:r w:rsidRPr="000651F1">
        <w:t>, in accordance with section</w:t>
      </w:r>
      <w:r w:rsidR="00F1052E" w:rsidRPr="000651F1">
        <w:t> </w:t>
      </w:r>
      <w:r w:rsidRPr="000651F1">
        <w:t>35</w:t>
      </w:r>
      <w:r w:rsidR="00126CFE">
        <w:noBreakHyphen/>
      </w:r>
      <w:r w:rsidRPr="000651F1">
        <w:t xml:space="preserve">2, for extra service fees to be approved for one or more </w:t>
      </w:r>
      <w:r w:rsidR="00126CFE" w:rsidRPr="00126CFE">
        <w:rPr>
          <w:position w:val="6"/>
          <w:sz w:val="16"/>
        </w:rPr>
        <w:t>*</w:t>
      </w:r>
      <w:r w:rsidRPr="000651F1">
        <w:t>places included in that residential care service or distinct part.</w:t>
      </w:r>
    </w:p>
    <w:p w:rsidR="007A0367" w:rsidRPr="000651F1" w:rsidRDefault="007A0367">
      <w:pPr>
        <w:pStyle w:val="subsection"/>
      </w:pPr>
      <w:r w:rsidRPr="000651F1">
        <w:tab/>
        <w:t>(2)</w:t>
      </w:r>
      <w:r w:rsidRPr="000651F1">
        <w:tab/>
      </w:r>
      <w:r w:rsidR="00C74B05" w:rsidRPr="000651F1">
        <w:t xml:space="preserve">The </w:t>
      </w:r>
      <w:r w:rsidR="00126CFE" w:rsidRPr="00126CFE">
        <w:rPr>
          <w:position w:val="6"/>
          <w:sz w:val="16"/>
        </w:rPr>
        <w:t>*</w:t>
      </w:r>
      <w:r w:rsidR="000F7A20" w:rsidRPr="000651F1">
        <w:t>Pricing Authority</w:t>
      </w:r>
      <w:r w:rsidRPr="000651F1">
        <w:t xml:space="preserve"> must approve the extra service fees proposed in the application if:</w:t>
      </w:r>
    </w:p>
    <w:p w:rsidR="007A0367" w:rsidRPr="000651F1" w:rsidRDefault="007A0367">
      <w:pPr>
        <w:pStyle w:val="paragraph"/>
      </w:pPr>
      <w:r w:rsidRPr="000651F1">
        <w:tab/>
        <w:t>(a)</w:t>
      </w:r>
      <w:r w:rsidRPr="000651F1">
        <w:tab/>
        <w:t>the proposed fees meet the requirements of section</w:t>
      </w:r>
      <w:r w:rsidR="00F1052E" w:rsidRPr="000651F1">
        <w:t> </w:t>
      </w:r>
      <w:r w:rsidRPr="000651F1">
        <w:t>35</w:t>
      </w:r>
      <w:r w:rsidR="00126CFE">
        <w:noBreakHyphen/>
      </w:r>
      <w:r w:rsidRPr="000651F1">
        <w:t>3; and</w:t>
      </w:r>
    </w:p>
    <w:p w:rsidR="007A0367" w:rsidRPr="000651F1" w:rsidRDefault="007A0367">
      <w:pPr>
        <w:pStyle w:val="paragraph"/>
      </w:pPr>
      <w:r w:rsidRPr="000651F1">
        <w:tab/>
        <w:t>(b)</w:t>
      </w:r>
      <w:r w:rsidRPr="000651F1">
        <w:tab/>
        <w:t>the proposed fees meet any requirements (whether as to amount or otherwise) set out in the Extra Service Principles; and</w:t>
      </w:r>
    </w:p>
    <w:p w:rsidR="007A0367" w:rsidRPr="000651F1" w:rsidRDefault="007A0367">
      <w:pPr>
        <w:pStyle w:val="paragraph"/>
      </w:pPr>
      <w:r w:rsidRPr="000651F1">
        <w:tab/>
        <w:t>(c)</w:t>
      </w:r>
      <w:r w:rsidRPr="000651F1">
        <w:tab/>
        <w:t xml:space="preserve">in a case where the application is not included in an application under </w:t>
      </w:r>
      <w:r w:rsidR="00126CFE">
        <w:t>Division 3</w:t>
      </w:r>
      <w:r w:rsidRPr="000651F1">
        <w:t xml:space="preserve">2—the </w:t>
      </w:r>
      <w:r w:rsidR="000F7A20" w:rsidRPr="000651F1">
        <w:t>Pricing Authority</w:t>
      </w:r>
      <w:r w:rsidRPr="000651F1">
        <w:t xml:space="preserve"> is satisfied that any requirements specified in the Extra Service Principles in relation to standards or accreditation have been met; and</w:t>
      </w:r>
    </w:p>
    <w:p w:rsidR="007A0367" w:rsidRPr="000651F1" w:rsidRDefault="007A0367">
      <w:pPr>
        <w:pStyle w:val="paragraph"/>
        <w:keepNext/>
      </w:pPr>
      <w:r w:rsidRPr="000651F1">
        <w:tab/>
        <w:t>(d)</w:t>
      </w:r>
      <w:r w:rsidRPr="000651F1">
        <w:tab/>
        <w:t>fees for those places have not been approved during the 12</w:t>
      </w:r>
      <w:r w:rsidR="00BF5C99" w:rsidRPr="000651F1">
        <w:t xml:space="preserve"> </w:t>
      </w:r>
      <w:r w:rsidRPr="000651F1">
        <w:t xml:space="preserve">months immediately before the date on which the application is given to the </w:t>
      </w:r>
      <w:r w:rsidR="000F7A20" w:rsidRPr="000651F1">
        <w:t>Pricing Authority</w:t>
      </w:r>
      <w:r w:rsidRPr="000651F1">
        <w:t>.</w:t>
      </w:r>
    </w:p>
    <w:p w:rsidR="007A0367" w:rsidRPr="000651F1" w:rsidRDefault="007A0367">
      <w:pPr>
        <w:pStyle w:val="notetext"/>
      </w:pPr>
      <w:r w:rsidRPr="000651F1">
        <w:t>Note:</w:t>
      </w:r>
      <w:r w:rsidRPr="000651F1">
        <w:tab/>
        <w:t xml:space="preserve">Rejections of applications are reviewable under </w:t>
      </w:r>
      <w:r w:rsidR="00911D16" w:rsidRPr="000651F1">
        <w:t>Part 6</w:t>
      </w:r>
      <w:r w:rsidRPr="000651F1">
        <w:t>.1.</w:t>
      </w:r>
    </w:p>
    <w:p w:rsidR="007A0367" w:rsidRPr="000651F1" w:rsidRDefault="007A0367" w:rsidP="002D3F81">
      <w:pPr>
        <w:pStyle w:val="ActHead5"/>
      </w:pPr>
      <w:bookmarkStart w:id="237" w:name="_Toc149827888"/>
      <w:r w:rsidRPr="000651F1">
        <w:rPr>
          <w:rStyle w:val="CharSectno"/>
        </w:rPr>
        <w:t>35</w:t>
      </w:r>
      <w:r w:rsidR="00126CFE">
        <w:rPr>
          <w:rStyle w:val="CharSectno"/>
        </w:rPr>
        <w:noBreakHyphen/>
      </w:r>
      <w:r w:rsidRPr="000651F1">
        <w:rPr>
          <w:rStyle w:val="CharSectno"/>
        </w:rPr>
        <w:t>2</w:t>
      </w:r>
      <w:r w:rsidRPr="000651F1">
        <w:t xml:space="preserve">  Applications for approval</w:t>
      </w:r>
      <w:bookmarkEnd w:id="237"/>
    </w:p>
    <w:p w:rsidR="007A0367" w:rsidRPr="000651F1" w:rsidRDefault="007A0367">
      <w:pPr>
        <w:pStyle w:val="subsection"/>
      </w:pPr>
      <w:r w:rsidRPr="000651F1">
        <w:tab/>
        <w:t>(1)</w:t>
      </w:r>
      <w:r w:rsidRPr="000651F1">
        <w:tab/>
        <w:t xml:space="preserve">The application must be in a form approved by the </w:t>
      </w:r>
      <w:r w:rsidR="00126CFE" w:rsidRPr="00126CFE">
        <w:rPr>
          <w:position w:val="6"/>
          <w:sz w:val="16"/>
        </w:rPr>
        <w:t>*</w:t>
      </w:r>
      <w:r w:rsidR="000F7A20" w:rsidRPr="000651F1">
        <w:t>Pricing Authority</w:t>
      </w:r>
      <w:r w:rsidRPr="000651F1">
        <w:t>, and must satisfy any requirements set out in the Extra Service Principles.</w:t>
      </w:r>
    </w:p>
    <w:p w:rsidR="007A0367" w:rsidRPr="000651F1" w:rsidRDefault="007A0367" w:rsidP="005E26DD">
      <w:pPr>
        <w:pStyle w:val="subsection"/>
      </w:pPr>
      <w:r w:rsidRPr="000651F1">
        <w:tab/>
        <w:t>(2)</w:t>
      </w:r>
      <w:r w:rsidRPr="000651F1">
        <w:tab/>
        <w:t xml:space="preserve">If the applicant has not been granted </w:t>
      </w:r>
      <w:r w:rsidR="00126CFE" w:rsidRPr="00126CFE">
        <w:rPr>
          <w:position w:val="6"/>
          <w:sz w:val="16"/>
        </w:rPr>
        <w:t>*</w:t>
      </w:r>
      <w:r w:rsidRPr="000651F1">
        <w:t xml:space="preserve">extra service status for the residential care service, or the </w:t>
      </w:r>
      <w:r w:rsidR="00126CFE" w:rsidRPr="00126CFE">
        <w:rPr>
          <w:position w:val="6"/>
          <w:sz w:val="16"/>
        </w:rPr>
        <w:t>*</w:t>
      </w:r>
      <w:r w:rsidRPr="000651F1">
        <w:t xml:space="preserve">distinct part of the residential care service, in which the </w:t>
      </w:r>
      <w:r w:rsidR="00126CFE" w:rsidRPr="00126CFE">
        <w:rPr>
          <w:position w:val="6"/>
          <w:sz w:val="16"/>
        </w:rPr>
        <w:t>*</w:t>
      </w:r>
      <w:r w:rsidRPr="000651F1">
        <w:t xml:space="preserve">places concerned are located, the application must be included in an application under </w:t>
      </w:r>
      <w:r w:rsidR="00126CFE">
        <w:t>Division 3</w:t>
      </w:r>
      <w:r w:rsidRPr="000651F1">
        <w:t>2 for such extra service status.</w:t>
      </w:r>
    </w:p>
    <w:p w:rsidR="007A0367" w:rsidRPr="000651F1" w:rsidRDefault="007A0367" w:rsidP="002D3F81">
      <w:pPr>
        <w:pStyle w:val="ActHead5"/>
      </w:pPr>
      <w:bookmarkStart w:id="238" w:name="_Toc149827889"/>
      <w:r w:rsidRPr="000651F1">
        <w:rPr>
          <w:rStyle w:val="CharSectno"/>
        </w:rPr>
        <w:t>35</w:t>
      </w:r>
      <w:r w:rsidR="00126CFE">
        <w:rPr>
          <w:rStyle w:val="CharSectno"/>
        </w:rPr>
        <w:noBreakHyphen/>
      </w:r>
      <w:r w:rsidRPr="000651F1">
        <w:rPr>
          <w:rStyle w:val="CharSectno"/>
        </w:rPr>
        <w:t>3</w:t>
      </w:r>
      <w:r w:rsidRPr="000651F1">
        <w:t xml:space="preserve">  Rules about amount of extra service fee</w:t>
      </w:r>
      <w:bookmarkEnd w:id="238"/>
    </w:p>
    <w:p w:rsidR="007A0367" w:rsidRPr="000651F1" w:rsidRDefault="007A0367">
      <w:pPr>
        <w:pStyle w:val="subsection"/>
      </w:pPr>
      <w:r w:rsidRPr="000651F1">
        <w:tab/>
        <w:t>(1)</w:t>
      </w:r>
      <w:r w:rsidRPr="000651F1">
        <w:tab/>
        <w:t xml:space="preserve">The </w:t>
      </w:r>
      <w:r w:rsidR="00126CFE" w:rsidRPr="00126CFE">
        <w:rPr>
          <w:position w:val="6"/>
          <w:sz w:val="16"/>
        </w:rPr>
        <w:t>*</w:t>
      </w:r>
      <w:r w:rsidR="000F7A20" w:rsidRPr="000651F1">
        <w:t>Pricing Authority</w:t>
      </w:r>
      <w:r w:rsidRPr="000651F1">
        <w:t xml:space="preserve"> must not approve a nil amount as the extra service fee for a </w:t>
      </w:r>
      <w:r w:rsidR="00126CFE" w:rsidRPr="00126CFE">
        <w:rPr>
          <w:position w:val="6"/>
          <w:sz w:val="16"/>
        </w:rPr>
        <w:t>*</w:t>
      </w:r>
      <w:r w:rsidRPr="000651F1">
        <w:t>place.</w:t>
      </w:r>
    </w:p>
    <w:p w:rsidR="007A0367" w:rsidRPr="000651F1" w:rsidRDefault="007A0367">
      <w:pPr>
        <w:pStyle w:val="subsection"/>
      </w:pPr>
      <w:r w:rsidRPr="000651F1">
        <w:tab/>
        <w:t>(2)</w:t>
      </w:r>
      <w:r w:rsidRPr="000651F1">
        <w:tab/>
        <w:t xml:space="preserve">The </w:t>
      </w:r>
      <w:r w:rsidR="00126CFE" w:rsidRPr="00126CFE">
        <w:rPr>
          <w:position w:val="6"/>
          <w:sz w:val="16"/>
        </w:rPr>
        <w:t>*</w:t>
      </w:r>
      <w:r w:rsidR="000F7A20" w:rsidRPr="000651F1">
        <w:t>Pricing Authority</w:t>
      </w:r>
      <w:r w:rsidRPr="000651F1">
        <w:t xml:space="preserve"> must not approve extra service fees for the </w:t>
      </w:r>
      <w:r w:rsidR="00126CFE" w:rsidRPr="00126CFE">
        <w:rPr>
          <w:position w:val="6"/>
          <w:sz w:val="16"/>
        </w:rPr>
        <w:t>*</w:t>
      </w:r>
      <w:r w:rsidRPr="000651F1">
        <w:t xml:space="preserve">places in that residential care service, or </w:t>
      </w:r>
      <w:r w:rsidR="00126CFE" w:rsidRPr="00126CFE">
        <w:rPr>
          <w:position w:val="6"/>
          <w:sz w:val="16"/>
        </w:rPr>
        <w:t>*</w:t>
      </w:r>
      <w:r w:rsidRPr="000651F1">
        <w:t>distinct part, if the average of the extra service fees for all those places, worked out on a daily basis, would be less than:</w:t>
      </w:r>
    </w:p>
    <w:p w:rsidR="007A0367" w:rsidRPr="000651F1" w:rsidRDefault="007A0367">
      <w:pPr>
        <w:pStyle w:val="paragraph"/>
      </w:pPr>
      <w:r w:rsidRPr="000651F1">
        <w:tab/>
        <w:t>(a)</w:t>
      </w:r>
      <w:r w:rsidRPr="000651F1">
        <w:tab/>
        <w:t>$10.00; or</w:t>
      </w:r>
    </w:p>
    <w:p w:rsidR="007A0367" w:rsidRPr="000651F1" w:rsidRDefault="007A0367">
      <w:pPr>
        <w:pStyle w:val="paragraph"/>
      </w:pPr>
      <w:r w:rsidRPr="000651F1">
        <w:tab/>
        <w:t>(b)</w:t>
      </w:r>
      <w:r w:rsidRPr="000651F1">
        <w:tab/>
        <w:t>such other amount as is specified in the Extra Service Principles.</w:t>
      </w:r>
    </w:p>
    <w:p w:rsidR="007A0367" w:rsidRPr="000651F1" w:rsidRDefault="007A0367">
      <w:pPr>
        <w:pStyle w:val="subsection"/>
      </w:pPr>
      <w:r w:rsidRPr="000651F1">
        <w:tab/>
        <w:t>(3)</w:t>
      </w:r>
      <w:r w:rsidRPr="000651F1">
        <w:tab/>
        <w:t xml:space="preserve">The </w:t>
      </w:r>
      <w:r w:rsidR="00126CFE" w:rsidRPr="00126CFE">
        <w:rPr>
          <w:position w:val="6"/>
          <w:sz w:val="16"/>
        </w:rPr>
        <w:t>*</w:t>
      </w:r>
      <w:r w:rsidR="000F7A20" w:rsidRPr="000651F1">
        <w:t>Pricing Authority</w:t>
      </w:r>
      <w:r w:rsidRPr="000651F1">
        <w:t xml:space="preserve"> must not approve extra service fees for </w:t>
      </w:r>
      <w:r w:rsidR="00126CFE" w:rsidRPr="00126CFE">
        <w:rPr>
          <w:position w:val="6"/>
          <w:sz w:val="16"/>
        </w:rPr>
        <w:t>*</w:t>
      </w:r>
      <w:r w:rsidRPr="000651F1">
        <w:t>places in respect of which residential care is provided if:</w:t>
      </w:r>
    </w:p>
    <w:p w:rsidR="007A0367" w:rsidRPr="000651F1" w:rsidRDefault="007A0367">
      <w:pPr>
        <w:pStyle w:val="paragraph"/>
      </w:pPr>
      <w:r w:rsidRPr="000651F1">
        <w:tab/>
        <w:t>(a)</w:t>
      </w:r>
      <w:r w:rsidRPr="000651F1">
        <w:tab/>
        <w:t>the care is provided through a particular residential care service; and</w:t>
      </w:r>
    </w:p>
    <w:p w:rsidR="007A0367" w:rsidRPr="000651F1" w:rsidRDefault="007A0367">
      <w:pPr>
        <w:pStyle w:val="paragraph"/>
      </w:pPr>
      <w:r w:rsidRPr="000651F1">
        <w:tab/>
        <w:t>(b)</w:t>
      </w:r>
      <w:r w:rsidRPr="000651F1">
        <w:tab/>
        <w:t>extra service fees have previously been approved in respect of places in respect of which residential care is provided through that aged care service; and</w:t>
      </w:r>
    </w:p>
    <w:p w:rsidR="007A0367" w:rsidRPr="000651F1" w:rsidRDefault="007A0367">
      <w:pPr>
        <w:pStyle w:val="paragraph"/>
      </w:pPr>
      <w:r w:rsidRPr="000651F1">
        <w:tab/>
        <w:t>(c)</w:t>
      </w:r>
      <w:r w:rsidRPr="000651F1">
        <w:tab/>
        <w:t>12 months, or such other period specified in the Extra Service Principles, has not yet elapsed since the date on which the last approval took effect.</w:t>
      </w:r>
    </w:p>
    <w:p w:rsidR="007A0367" w:rsidRPr="000651F1" w:rsidRDefault="007A0367">
      <w:pPr>
        <w:pStyle w:val="subsection"/>
      </w:pPr>
      <w:r w:rsidRPr="000651F1">
        <w:tab/>
        <w:t>(4)</w:t>
      </w:r>
      <w:r w:rsidRPr="000651F1">
        <w:tab/>
        <w:t xml:space="preserve">The </w:t>
      </w:r>
      <w:r w:rsidR="00126CFE" w:rsidRPr="00126CFE">
        <w:rPr>
          <w:position w:val="6"/>
          <w:sz w:val="16"/>
        </w:rPr>
        <w:t>*</w:t>
      </w:r>
      <w:r w:rsidR="000F7A20" w:rsidRPr="000651F1">
        <w:t>Pricing Authority</w:t>
      </w:r>
      <w:r w:rsidRPr="000651F1">
        <w:t xml:space="preserve"> must not approve an application for an extra service fee for a </w:t>
      </w:r>
      <w:r w:rsidR="00126CFE" w:rsidRPr="00126CFE">
        <w:rPr>
          <w:position w:val="6"/>
          <w:sz w:val="16"/>
        </w:rPr>
        <w:t>*</w:t>
      </w:r>
      <w:r w:rsidRPr="000651F1">
        <w:t>place if:</w:t>
      </w:r>
    </w:p>
    <w:p w:rsidR="007A0367" w:rsidRPr="000651F1" w:rsidRDefault="007A0367">
      <w:pPr>
        <w:pStyle w:val="paragraph"/>
      </w:pPr>
      <w:r w:rsidRPr="000651F1">
        <w:tab/>
        <w:t>(a)</w:t>
      </w:r>
      <w:r w:rsidRPr="000651F1">
        <w:tab/>
        <w:t>an extra service fee for the place (the</w:t>
      </w:r>
      <w:r w:rsidRPr="000651F1">
        <w:rPr>
          <w:b/>
          <w:i/>
        </w:rPr>
        <w:t xml:space="preserve"> current fee</w:t>
      </w:r>
      <w:r w:rsidRPr="000651F1">
        <w:t xml:space="preserve">) is in force at the time the application is made; and </w:t>
      </w:r>
    </w:p>
    <w:p w:rsidR="007A0367" w:rsidRPr="000651F1" w:rsidRDefault="007A0367">
      <w:pPr>
        <w:pStyle w:val="paragraph"/>
      </w:pPr>
      <w:r w:rsidRPr="000651F1">
        <w:tab/>
        <w:t>(b)</w:t>
      </w:r>
      <w:r w:rsidRPr="000651F1">
        <w:tab/>
        <w:t>the application proposes to increase the current fee by an amount that exceeds the maximum amount specified in, or worked out in accordance with, the Extra Service Principles.</w:t>
      </w:r>
    </w:p>
    <w:p w:rsidR="00AB3EDB" w:rsidRPr="000651F1" w:rsidRDefault="00AB3EDB" w:rsidP="00AB3EDB">
      <w:pPr>
        <w:pStyle w:val="ActHead5"/>
      </w:pPr>
      <w:bookmarkStart w:id="239" w:name="_Toc149827890"/>
      <w:r w:rsidRPr="000651F1">
        <w:rPr>
          <w:rStyle w:val="CharSectno"/>
        </w:rPr>
        <w:t>35</w:t>
      </w:r>
      <w:r w:rsidR="00126CFE">
        <w:rPr>
          <w:rStyle w:val="CharSectno"/>
        </w:rPr>
        <w:noBreakHyphen/>
      </w:r>
      <w:r w:rsidRPr="000651F1">
        <w:rPr>
          <w:rStyle w:val="CharSectno"/>
        </w:rPr>
        <w:t>4</w:t>
      </w:r>
      <w:r w:rsidRPr="000651F1">
        <w:t xml:space="preserve">  Notification of decision</w:t>
      </w:r>
      <w:bookmarkEnd w:id="239"/>
    </w:p>
    <w:p w:rsidR="00AB3EDB" w:rsidRPr="000651F1" w:rsidRDefault="00AB3EDB" w:rsidP="00AB3EDB">
      <w:pPr>
        <w:pStyle w:val="subsection"/>
      </w:pPr>
      <w:r w:rsidRPr="000651F1">
        <w:tab/>
      </w:r>
      <w:r w:rsidRPr="000651F1">
        <w:tab/>
        <w:t xml:space="preserve">The </w:t>
      </w:r>
      <w:r w:rsidR="00126CFE" w:rsidRPr="00126CFE">
        <w:rPr>
          <w:position w:val="6"/>
          <w:sz w:val="16"/>
        </w:rPr>
        <w:t>*</w:t>
      </w:r>
      <w:r w:rsidRPr="000651F1">
        <w:t>Pricing Authority must notify each of the following, in writing, of the Pricing Authority’s decision on the application:</w:t>
      </w:r>
    </w:p>
    <w:p w:rsidR="00AB3EDB" w:rsidRPr="000651F1" w:rsidRDefault="00AB3EDB" w:rsidP="00AB3EDB">
      <w:pPr>
        <w:pStyle w:val="paragraph"/>
      </w:pPr>
      <w:r w:rsidRPr="000651F1">
        <w:tab/>
        <w:t>(a)</w:t>
      </w:r>
      <w:r w:rsidRPr="000651F1">
        <w:tab/>
        <w:t>the applicant;</w:t>
      </w:r>
    </w:p>
    <w:p w:rsidR="00AB3EDB" w:rsidRPr="000651F1" w:rsidRDefault="00AB3EDB" w:rsidP="00AB3EDB">
      <w:pPr>
        <w:pStyle w:val="paragraph"/>
      </w:pPr>
      <w:r w:rsidRPr="000651F1">
        <w:tab/>
        <w:t>(b)</w:t>
      </w:r>
      <w:r w:rsidRPr="000651F1">
        <w:tab/>
        <w:t>the Secretary.</w:t>
      </w:r>
    </w:p>
    <w:p w:rsidR="007A0367" w:rsidRPr="000651F1" w:rsidRDefault="00126CFE" w:rsidP="00BE4D00">
      <w:pPr>
        <w:pStyle w:val="ActHead3"/>
        <w:pageBreakBefore/>
      </w:pPr>
      <w:bookmarkStart w:id="240" w:name="_Toc149827891"/>
      <w:r>
        <w:rPr>
          <w:rStyle w:val="CharDivNo"/>
        </w:rPr>
        <w:t>Division 3</w:t>
      </w:r>
      <w:r w:rsidR="007A0367" w:rsidRPr="000651F1">
        <w:rPr>
          <w:rStyle w:val="CharDivNo"/>
        </w:rPr>
        <w:t>6</w:t>
      </w:r>
      <w:r w:rsidR="007A0367" w:rsidRPr="000651F1">
        <w:t>—</w:t>
      </w:r>
      <w:r w:rsidR="007A0367" w:rsidRPr="000651F1">
        <w:rPr>
          <w:rStyle w:val="CharDivText"/>
        </w:rPr>
        <w:t>When is residential care provided on an extra service basis?</w:t>
      </w:r>
      <w:bookmarkEnd w:id="240"/>
    </w:p>
    <w:p w:rsidR="007A0367" w:rsidRPr="000651F1" w:rsidRDefault="007A0367" w:rsidP="002D3F81">
      <w:pPr>
        <w:pStyle w:val="ActHead5"/>
      </w:pPr>
      <w:bookmarkStart w:id="241" w:name="_Toc149827892"/>
      <w:r w:rsidRPr="000651F1">
        <w:rPr>
          <w:rStyle w:val="CharSectno"/>
        </w:rPr>
        <w:t>36</w:t>
      </w:r>
      <w:r w:rsidR="00126CFE">
        <w:rPr>
          <w:rStyle w:val="CharSectno"/>
        </w:rPr>
        <w:noBreakHyphen/>
      </w:r>
      <w:r w:rsidRPr="000651F1">
        <w:rPr>
          <w:rStyle w:val="CharSectno"/>
        </w:rPr>
        <w:t>1</w:t>
      </w:r>
      <w:r w:rsidRPr="000651F1">
        <w:t xml:space="preserve">  Provision of residential care on extra service basis</w:t>
      </w:r>
      <w:bookmarkEnd w:id="241"/>
    </w:p>
    <w:p w:rsidR="007A0367" w:rsidRPr="000651F1" w:rsidRDefault="007A0367">
      <w:pPr>
        <w:pStyle w:val="subsection"/>
      </w:pPr>
      <w:r w:rsidRPr="000651F1">
        <w:tab/>
        <w:t>(1)</w:t>
      </w:r>
      <w:r w:rsidRPr="000651F1">
        <w:tab/>
        <w:t xml:space="preserve">Residential care is provided, in respect of a </w:t>
      </w:r>
      <w:r w:rsidR="00126CFE" w:rsidRPr="00126CFE">
        <w:rPr>
          <w:position w:val="6"/>
          <w:sz w:val="16"/>
        </w:rPr>
        <w:t>*</w:t>
      </w:r>
      <w:r w:rsidRPr="000651F1">
        <w:t>place, to a care recipient on an extra service basis on a particular day if:</w:t>
      </w:r>
    </w:p>
    <w:p w:rsidR="007A0367" w:rsidRPr="000651F1" w:rsidRDefault="007A0367">
      <w:pPr>
        <w:pStyle w:val="paragraph"/>
      </w:pPr>
      <w:r w:rsidRPr="000651F1">
        <w:tab/>
        <w:t>(a)</w:t>
      </w:r>
      <w:r w:rsidRPr="000651F1">
        <w:tab/>
        <w:t xml:space="preserve">the care is provided in accordance with the conditions applying to the </w:t>
      </w:r>
      <w:r w:rsidR="00126CFE" w:rsidRPr="00126CFE">
        <w:rPr>
          <w:position w:val="6"/>
          <w:sz w:val="16"/>
        </w:rPr>
        <w:t>*</w:t>
      </w:r>
      <w:r w:rsidRPr="000651F1">
        <w:t xml:space="preserve">extra service status for the residential care service, or the </w:t>
      </w:r>
      <w:r w:rsidR="00126CFE" w:rsidRPr="00126CFE">
        <w:rPr>
          <w:position w:val="6"/>
          <w:sz w:val="16"/>
        </w:rPr>
        <w:t>*</w:t>
      </w:r>
      <w:r w:rsidRPr="000651F1">
        <w:t>distinct part of a residential care service, through which the care is provided; and</w:t>
      </w:r>
    </w:p>
    <w:p w:rsidR="007A0367" w:rsidRPr="000651F1" w:rsidRDefault="007A0367">
      <w:pPr>
        <w:pStyle w:val="paragraph"/>
      </w:pPr>
      <w:r w:rsidRPr="000651F1">
        <w:tab/>
        <w:t>(b)</w:t>
      </w:r>
      <w:r w:rsidRPr="000651F1">
        <w:tab/>
        <w:t xml:space="preserve">there is in force on that day an </w:t>
      </w:r>
      <w:r w:rsidR="00126CFE" w:rsidRPr="00126CFE">
        <w:rPr>
          <w:position w:val="6"/>
          <w:sz w:val="16"/>
        </w:rPr>
        <w:t>*</w:t>
      </w:r>
      <w:r w:rsidRPr="000651F1">
        <w:t xml:space="preserve">extra service agreement, between the care recipient and </w:t>
      </w:r>
      <w:r w:rsidR="004418B1" w:rsidRPr="000651F1">
        <w:t>the person</w:t>
      </w:r>
      <w:r w:rsidRPr="000651F1">
        <w:t xml:space="preserve"> providing the service, that was entered into in accordance with section</w:t>
      </w:r>
      <w:r w:rsidR="00F1052E" w:rsidRPr="000651F1">
        <w:t> </w:t>
      </w:r>
      <w:r w:rsidRPr="000651F1">
        <w:t>36</w:t>
      </w:r>
      <w:r w:rsidR="00126CFE">
        <w:noBreakHyphen/>
      </w:r>
      <w:r w:rsidRPr="000651F1">
        <w:t>2 and that meets the requirements of section</w:t>
      </w:r>
      <w:r w:rsidR="00F1052E" w:rsidRPr="000651F1">
        <w:t> </w:t>
      </w:r>
      <w:r w:rsidRPr="000651F1">
        <w:t>36</w:t>
      </w:r>
      <w:r w:rsidR="00126CFE">
        <w:noBreakHyphen/>
      </w:r>
      <w:r w:rsidRPr="000651F1">
        <w:t>3; and</w:t>
      </w:r>
    </w:p>
    <w:p w:rsidR="007A0367" w:rsidRPr="000651F1" w:rsidRDefault="007A0367">
      <w:pPr>
        <w:pStyle w:val="paragraph"/>
      </w:pPr>
      <w:r w:rsidRPr="000651F1">
        <w:tab/>
        <w:t>(c)</w:t>
      </w:r>
      <w:r w:rsidRPr="000651F1">
        <w:tab/>
        <w:t>the care meets any other requirements set out in the Extra Service Principles.</w:t>
      </w:r>
    </w:p>
    <w:p w:rsidR="007A0367" w:rsidRPr="000651F1" w:rsidRDefault="007A0367">
      <w:pPr>
        <w:pStyle w:val="subsection"/>
        <w:keepNext/>
      </w:pPr>
      <w:r w:rsidRPr="000651F1">
        <w:tab/>
        <w:t>(2)</w:t>
      </w:r>
      <w:r w:rsidRPr="000651F1">
        <w:tab/>
        <w:t xml:space="preserve">For the purposes of </w:t>
      </w:r>
      <w:r w:rsidR="00F1052E" w:rsidRPr="000651F1">
        <w:t>paragraph (</w:t>
      </w:r>
      <w:r w:rsidRPr="000651F1">
        <w:t xml:space="preserve">1)(b), a care recipient is taken to have entered an </w:t>
      </w:r>
      <w:r w:rsidR="00126CFE" w:rsidRPr="00126CFE">
        <w:rPr>
          <w:position w:val="6"/>
          <w:sz w:val="16"/>
        </w:rPr>
        <w:t>*</w:t>
      </w:r>
      <w:r w:rsidRPr="000651F1">
        <w:t>extra service agreement if the care recipient has entered an agreement which contains the provisions specified in section</w:t>
      </w:r>
      <w:r w:rsidR="00F1052E" w:rsidRPr="000651F1">
        <w:t> </w:t>
      </w:r>
      <w:r w:rsidRPr="000651F1">
        <w:t>36</w:t>
      </w:r>
      <w:r w:rsidR="00126CFE">
        <w:noBreakHyphen/>
      </w:r>
      <w:r w:rsidRPr="000651F1">
        <w:t>3.</w:t>
      </w:r>
    </w:p>
    <w:p w:rsidR="007A0367" w:rsidRPr="000651F1" w:rsidRDefault="007A0367">
      <w:pPr>
        <w:pStyle w:val="notetext"/>
      </w:pPr>
      <w:r w:rsidRPr="000651F1">
        <w:t>Example:</w:t>
      </w:r>
      <w:r w:rsidRPr="000651F1">
        <w:tab/>
        <w:t xml:space="preserve">These conditions may be included in a </w:t>
      </w:r>
      <w:r w:rsidR="00126CFE" w:rsidRPr="00126CFE">
        <w:rPr>
          <w:position w:val="6"/>
          <w:sz w:val="16"/>
        </w:rPr>
        <w:t>*</w:t>
      </w:r>
      <w:r w:rsidRPr="000651F1">
        <w:t>resident agreement.</w:t>
      </w:r>
    </w:p>
    <w:p w:rsidR="007A0367" w:rsidRPr="000651F1" w:rsidRDefault="007A0367" w:rsidP="002D3F81">
      <w:pPr>
        <w:pStyle w:val="ActHead5"/>
      </w:pPr>
      <w:bookmarkStart w:id="242" w:name="_Toc149827893"/>
      <w:r w:rsidRPr="000651F1">
        <w:rPr>
          <w:rStyle w:val="CharSectno"/>
        </w:rPr>
        <w:t>36</w:t>
      </w:r>
      <w:r w:rsidR="00126CFE">
        <w:rPr>
          <w:rStyle w:val="CharSectno"/>
        </w:rPr>
        <w:noBreakHyphen/>
      </w:r>
      <w:r w:rsidRPr="000651F1">
        <w:rPr>
          <w:rStyle w:val="CharSectno"/>
        </w:rPr>
        <w:t>2</w:t>
      </w:r>
      <w:r w:rsidRPr="000651F1">
        <w:t xml:space="preserve">  Extra service agreements not to be entered under duress etc.</w:t>
      </w:r>
      <w:bookmarkEnd w:id="242"/>
    </w:p>
    <w:p w:rsidR="007A0367" w:rsidRPr="000651F1" w:rsidRDefault="007A0367">
      <w:pPr>
        <w:pStyle w:val="subsection"/>
      </w:pPr>
      <w:r w:rsidRPr="000651F1">
        <w:tab/>
        <w:t>(1)</w:t>
      </w:r>
      <w:r w:rsidRPr="000651F1">
        <w:tab/>
        <w:t xml:space="preserve">An </w:t>
      </w:r>
      <w:r w:rsidR="00126CFE" w:rsidRPr="00126CFE">
        <w:rPr>
          <w:position w:val="6"/>
          <w:sz w:val="16"/>
        </w:rPr>
        <w:t>*</w:t>
      </w:r>
      <w:r w:rsidRPr="000651F1">
        <w:t>extra service agreement must not be entered into in circumstances under which the care recipient is subject to duress, misrepresentation, or threat of disadvantage or detriment.</w:t>
      </w:r>
    </w:p>
    <w:p w:rsidR="007A0367" w:rsidRPr="000651F1" w:rsidRDefault="007A0367">
      <w:pPr>
        <w:pStyle w:val="subsection"/>
      </w:pPr>
      <w:r w:rsidRPr="000651F1">
        <w:tab/>
        <w:t>(2)</w:t>
      </w:r>
      <w:r w:rsidRPr="000651F1">
        <w:tab/>
        <w:t xml:space="preserve">An </w:t>
      </w:r>
      <w:r w:rsidR="00126CFE" w:rsidRPr="00126CFE">
        <w:rPr>
          <w:position w:val="6"/>
          <w:sz w:val="16"/>
        </w:rPr>
        <w:t>*</w:t>
      </w:r>
      <w:r w:rsidRPr="000651F1">
        <w:t>extra service agreement must not be entered into in a way that contravenes the Extra Service Principles.</w:t>
      </w:r>
    </w:p>
    <w:p w:rsidR="007A0367" w:rsidRPr="000651F1" w:rsidRDefault="007A0367" w:rsidP="00AE68BF">
      <w:pPr>
        <w:pStyle w:val="subsection"/>
        <w:keepLines/>
      </w:pPr>
      <w:r w:rsidRPr="000651F1">
        <w:tab/>
        <w:t>(3)</w:t>
      </w:r>
      <w:r w:rsidRPr="000651F1">
        <w:tab/>
        <w:t xml:space="preserve">Without limiting </w:t>
      </w:r>
      <w:r w:rsidR="00F1052E" w:rsidRPr="000651F1">
        <w:t>subsection (</w:t>
      </w:r>
      <w:r w:rsidRPr="000651F1">
        <w:t xml:space="preserve">1), a threat to cease providing care to a care recipient through a particular residential care service unless the care recipient signs an </w:t>
      </w:r>
      <w:r w:rsidR="00126CFE" w:rsidRPr="00126CFE">
        <w:rPr>
          <w:position w:val="6"/>
          <w:sz w:val="16"/>
        </w:rPr>
        <w:t>*</w:t>
      </w:r>
      <w:r w:rsidRPr="000651F1">
        <w:t>extra service agreement is taken to be a threat of disadvantage for the purposes of that subsection.</w:t>
      </w:r>
    </w:p>
    <w:p w:rsidR="007A0367" w:rsidRPr="000651F1" w:rsidRDefault="007A0367" w:rsidP="002D3F81">
      <w:pPr>
        <w:pStyle w:val="ActHead5"/>
      </w:pPr>
      <w:bookmarkStart w:id="243" w:name="_Toc149827894"/>
      <w:r w:rsidRPr="000651F1">
        <w:rPr>
          <w:rStyle w:val="CharSectno"/>
        </w:rPr>
        <w:t>36</w:t>
      </w:r>
      <w:r w:rsidR="00126CFE">
        <w:rPr>
          <w:rStyle w:val="CharSectno"/>
        </w:rPr>
        <w:noBreakHyphen/>
      </w:r>
      <w:r w:rsidRPr="000651F1">
        <w:rPr>
          <w:rStyle w:val="CharSectno"/>
        </w:rPr>
        <w:t>3</w:t>
      </w:r>
      <w:r w:rsidRPr="000651F1">
        <w:t xml:space="preserve">  Contents of extra service agreements</w:t>
      </w:r>
      <w:bookmarkEnd w:id="243"/>
    </w:p>
    <w:p w:rsidR="007A0367" w:rsidRPr="000651F1" w:rsidRDefault="007A0367">
      <w:pPr>
        <w:pStyle w:val="subsection"/>
        <w:keepNext/>
      </w:pPr>
      <w:r w:rsidRPr="000651F1">
        <w:tab/>
        <w:t>(1)</w:t>
      </w:r>
      <w:r w:rsidRPr="000651F1">
        <w:tab/>
        <w:t xml:space="preserve">An </w:t>
      </w:r>
      <w:r w:rsidR="00126CFE" w:rsidRPr="00126CFE">
        <w:rPr>
          <w:position w:val="6"/>
          <w:sz w:val="16"/>
        </w:rPr>
        <w:t>*</w:t>
      </w:r>
      <w:r w:rsidRPr="000651F1">
        <w:t>extra service agreement must specify:</w:t>
      </w:r>
    </w:p>
    <w:p w:rsidR="007A0367" w:rsidRPr="000651F1" w:rsidRDefault="007A0367">
      <w:pPr>
        <w:pStyle w:val="paragraph"/>
      </w:pPr>
      <w:r w:rsidRPr="000651F1">
        <w:tab/>
        <w:t>(a)</w:t>
      </w:r>
      <w:r w:rsidRPr="000651F1">
        <w:tab/>
        <w:t>the level of the extra service amount (within the meaning of section</w:t>
      </w:r>
      <w:r w:rsidR="00F1052E" w:rsidRPr="000651F1">
        <w:t> </w:t>
      </w:r>
      <w:r w:rsidRPr="000651F1">
        <w:t>58</w:t>
      </w:r>
      <w:r w:rsidR="00126CFE">
        <w:noBreakHyphen/>
      </w:r>
      <w:r w:rsidRPr="000651F1">
        <w:t xml:space="preserve">5) in respect of the </w:t>
      </w:r>
      <w:r w:rsidR="00126CFE" w:rsidRPr="00126CFE">
        <w:rPr>
          <w:position w:val="6"/>
          <w:sz w:val="16"/>
        </w:rPr>
        <w:t>*</w:t>
      </w:r>
      <w:r w:rsidRPr="000651F1">
        <w:t>place concerned; and</w:t>
      </w:r>
    </w:p>
    <w:p w:rsidR="007A0367" w:rsidRPr="000651F1" w:rsidRDefault="007A0367">
      <w:pPr>
        <w:pStyle w:val="paragraph"/>
      </w:pPr>
      <w:r w:rsidRPr="000651F1">
        <w:tab/>
        <w:t>(b)</w:t>
      </w:r>
      <w:r w:rsidRPr="000651F1">
        <w:tab/>
        <w:t>how the extra service amount may be varied; and</w:t>
      </w:r>
    </w:p>
    <w:p w:rsidR="007A0367" w:rsidRPr="000651F1" w:rsidRDefault="007A0367">
      <w:pPr>
        <w:pStyle w:val="paragraph"/>
        <w:keepNext/>
      </w:pPr>
      <w:r w:rsidRPr="000651F1">
        <w:tab/>
        <w:t>(c)</w:t>
      </w:r>
      <w:r w:rsidRPr="000651F1">
        <w:tab/>
        <w:t>the standard of the accommodation, services and food to be provided to the care recipient.</w:t>
      </w:r>
    </w:p>
    <w:p w:rsidR="007A0367" w:rsidRPr="000651F1" w:rsidRDefault="007A0367">
      <w:pPr>
        <w:pStyle w:val="notetext"/>
      </w:pPr>
      <w:r w:rsidRPr="000651F1">
        <w:t>Note:</w:t>
      </w:r>
      <w:r w:rsidRPr="000651F1">
        <w:tab/>
        <w:t>The notice under subsection</w:t>
      </w:r>
      <w:r w:rsidR="00F1052E" w:rsidRPr="000651F1">
        <w:t> </w:t>
      </w:r>
      <w:r w:rsidR="00CC3141" w:rsidRPr="000651F1">
        <w:t>32</w:t>
      </w:r>
      <w:r w:rsidR="00126CFE">
        <w:noBreakHyphen/>
      </w:r>
      <w:r w:rsidR="00CC3141" w:rsidRPr="000651F1">
        <w:t>9(1)</w:t>
      </w:r>
      <w:r w:rsidRPr="000651F1">
        <w:t xml:space="preserve"> will specify minimum standards, but care recipients and </w:t>
      </w:r>
      <w:r w:rsidR="004418B1" w:rsidRPr="000651F1">
        <w:t>the persons providing care</w:t>
      </w:r>
      <w:r w:rsidRPr="000651F1">
        <w:t xml:space="preserve"> may make agreements to provide more than the minimum.</w:t>
      </w:r>
    </w:p>
    <w:p w:rsidR="007A0367" w:rsidRPr="000651F1" w:rsidRDefault="007A0367">
      <w:pPr>
        <w:pStyle w:val="subsection"/>
      </w:pPr>
      <w:r w:rsidRPr="000651F1">
        <w:tab/>
        <w:t>(2)</w:t>
      </w:r>
      <w:r w:rsidRPr="000651F1">
        <w:tab/>
        <w:t xml:space="preserve">An </w:t>
      </w:r>
      <w:r w:rsidR="00126CFE" w:rsidRPr="00126CFE">
        <w:rPr>
          <w:position w:val="6"/>
          <w:sz w:val="16"/>
        </w:rPr>
        <w:t>*</w:t>
      </w:r>
      <w:r w:rsidRPr="000651F1">
        <w:t>extra service agreement must also:</w:t>
      </w:r>
    </w:p>
    <w:p w:rsidR="007A0367" w:rsidRPr="000651F1" w:rsidRDefault="007A0367">
      <w:pPr>
        <w:pStyle w:val="paragraph"/>
      </w:pPr>
      <w:r w:rsidRPr="000651F1">
        <w:tab/>
        <w:t>(a)</w:t>
      </w:r>
      <w:r w:rsidRPr="000651F1">
        <w:tab/>
        <w:t>contain the provisions (if any) set out in the Extra Service Principles; and</w:t>
      </w:r>
    </w:p>
    <w:p w:rsidR="007A0367" w:rsidRPr="000651F1" w:rsidRDefault="007A0367">
      <w:pPr>
        <w:pStyle w:val="paragraph"/>
      </w:pPr>
      <w:r w:rsidRPr="000651F1">
        <w:tab/>
        <w:t>(b)</w:t>
      </w:r>
      <w:r w:rsidRPr="000651F1">
        <w:tab/>
        <w:t>deal with the matters (if any) specified in the Extra Service Principles.</w:t>
      </w:r>
    </w:p>
    <w:p w:rsidR="007A0367" w:rsidRPr="000651F1" w:rsidRDefault="007A0367" w:rsidP="002D3F81">
      <w:pPr>
        <w:pStyle w:val="ActHead5"/>
      </w:pPr>
      <w:bookmarkStart w:id="244" w:name="_Toc149827895"/>
      <w:r w:rsidRPr="000651F1">
        <w:rPr>
          <w:rStyle w:val="CharSectno"/>
        </w:rPr>
        <w:t>36</w:t>
      </w:r>
      <w:r w:rsidR="00126CFE">
        <w:rPr>
          <w:rStyle w:val="CharSectno"/>
        </w:rPr>
        <w:noBreakHyphen/>
      </w:r>
      <w:r w:rsidRPr="000651F1">
        <w:rPr>
          <w:rStyle w:val="CharSectno"/>
        </w:rPr>
        <w:t>4</w:t>
      </w:r>
      <w:r w:rsidRPr="000651F1">
        <w:t xml:space="preserve">  Additional protection for existing residents</w:t>
      </w:r>
      <w:bookmarkEnd w:id="244"/>
    </w:p>
    <w:p w:rsidR="007A0367" w:rsidRPr="000651F1" w:rsidRDefault="007A0367">
      <w:pPr>
        <w:pStyle w:val="subsection"/>
      </w:pPr>
      <w:r w:rsidRPr="000651F1">
        <w:tab/>
      </w:r>
      <w:r w:rsidRPr="000651F1">
        <w:tab/>
        <w:t xml:space="preserve">An </w:t>
      </w:r>
      <w:r w:rsidR="00126CFE" w:rsidRPr="00126CFE">
        <w:rPr>
          <w:position w:val="6"/>
          <w:sz w:val="16"/>
        </w:rPr>
        <w:t>*</w:t>
      </w:r>
      <w:r w:rsidRPr="000651F1">
        <w:t xml:space="preserve">extra service agreement entered into with a care recipient who was being provided with care in a residential care service, or a </w:t>
      </w:r>
      <w:r w:rsidR="00126CFE" w:rsidRPr="00126CFE">
        <w:rPr>
          <w:position w:val="6"/>
          <w:sz w:val="16"/>
        </w:rPr>
        <w:t>*</w:t>
      </w:r>
      <w:r w:rsidRPr="000651F1">
        <w:t xml:space="preserve">distinct part of a residential care service, immediately before </w:t>
      </w:r>
      <w:r w:rsidR="00126CFE" w:rsidRPr="00126CFE">
        <w:rPr>
          <w:position w:val="6"/>
          <w:sz w:val="16"/>
        </w:rPr>
        <w:t>*</w:t>
      </w:r>
      <w:r w:rsidRPr="000651F1">
        <w:t xml:space="preserve">extra service status became effective under </w:t>
      </w:r>
      <w:r w:rsidR="00126CFE">
        <w:t>Division 3</w:t>
      </w:r>
      <w:r w:rsidRPr="000651F1">
        <w:t>2 must provide that the care recipient may terminate the agreement:</w:t>
      </w:r>
    </w:p>
    <w:p w:rsidR="007A0367" w:rsidRPr="000651F1" w:rsidRDefault="007A0367">
      <w:pPr>
        <w:pStyle w:val="paragraph"/>
      </w:pPr>
      <w:r w:rsidRPr="000651F1">
        <w:tab/>
        <w:t>(a)</w:t>
      </w:r>
      <w:r w:rsidRPr="000651F1">
        <w:tab/>
        <w:t>at any time during the 3 months after the date of effect of the agreement; and</w:t>
      </w:r>
    </w:p>
    <w:p w:rsidR="007A0367" w:rsidRPr="000651F1" w:rsidRDefault="007A0367">
      <w:pPr>
        <w:pStyle w:val="paragraph"/>
        <w:keepNext/>
      </w:pPr>
      <w:r w:rsidRPr="000651F1">
        <w:tab/>
        <w:t>(b)</w:t>
      </w:r>
      <w:r w:rsidRPr="000651F1">
        <w:tab/>
        <w:t>without penalty of any kind.</w:t>
      </w:r>
    </w:p>
    <w:p w:rsidR="007A0367" w:rsidRPr="000651F1" w:rsidRDefault="007A0367">
      <w:pPr>
        <w:pStyle w:val="notetext"/>
      </w:pPr>
      <w:r w:rsidRPr="000651F1">
        <w:t>Note:</w:t>
      </w:r>
      <w:r w:rsidRPr="000651F1">
        <w:tab/>
        <w:t>Under paragraph</w:t>
      </w:r>
      <w:r w:rsidR="00F1052E" w:rsidRPr="000651F1">
        <w:t> </w:t>
      </w:r>
      <w:r w:rsidR="0001041F" w:rsidRPr="000651F1">
        <w:t>56</w:t>
      </w:r>
      <w:r w:rsidR="00126CFE">
        <w:noBreakHyphen/>
      </w:r>
      <w:r w:rsidR="0001041F" w:rsidRPr="000651F1">
        <w:t>1(g)</w:t>
      </w:r>
      <w:r w:rsidRPr="000651F1">
        <w:t xml:space="preserve">, an approved provider has a responsibility to comply with this Division. A failure to comply may lead to sanctions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w:t>
      </w:r>
    </w:p>
    <w:p w:rsidR="007A0367" w:rsidRPr="000651F1" w:rsidRDefault="007A0367" w:rsidP="00BE4D00">
      <w:pPr>
        <w:pStyle w:val="ActHead1"/>
        <w:pageBreakBefore/>
      </w:pPr>
      <w:bookmarkStart w:id="245" w:name="_Toc149827896"/>
      <w:r w:rsidRPr="000651F1">
        <w:rPr>
          <w:rStyle w:val="CharChapNo"/>
        </w:rPr>
        <w:t>Chapter</w:t>
      </w:r>
      <w:r w:rsidR="00F1052E" w:rsidRPr="000651F1">
        <w:rPr>
          <w:rStyle w:val="CharChapNo"/>
        </w:rPr>
        <w:t> </w:t>
      </w:r>
      <w:r w:rsidRPr="000651F1">
        <w:rPr>
          <w:rStyle w:val="CharChapNo"/>
        </w:rPr>
        <w:t>3</w:t>
      </w:r>
      <w:r w:rsidRPr="000651F1">
        <w:t>—</w:t>
      </w:r>
      <w:r w:rsidRPr="000651F1">
        <w:rPr>
          <w:rStyle w:val="CharChapText"/>
        </w:rPr>
        <w:t>Subsidies</w:t>
      </w:r>
      <w:bookmarkEnd w:id="245"/>
    </w:p>
    <w:p w:rsidR="007A0367" w:rsidRPr="000651F1" w:rsidRDefault="0059661A">
      <w:pPr>
        <w:pStyle w:val="Header"/>
      </w:pPr>
      <w:r w:rsidRPr="000651F1">
        <w:rPr>
          <w:rStyle w:val="CharPartNo"/>
        </w:rPr>
        <w:t xml:space="preserve"> </w:t>
      </w:r>
      <w:r w:rsidRPr="000651F1">
        <w:rPr>
          <w:rStyle w:val="CharPartText"/>
        </w:rPr>
        <w:t xml:space="preserve"> </w:t>
      </w:r>
    </w:p>
    <w:p w:rsidR="007A0367" w:rsidRPr="000651F1" w:rsidRDefault="00CA42DB" w:rsidP="002D3F81">
      <w:pPr>
        <w:pStyle w:val="ActHead3"/>
      </w:pPr>
      <w:bookmarkStart w:id="246" w:name="_Toc149827897"/>
      <w:r w:rsidRPr="000651F1">
        <w:rPr>
          <w:rStyle w:val="CharDivNo"/>
        </w:rPr>
        <w:t>Division 4</w:t>
      </w:r>
      <w:r w:rsidR="007A0367" w:rsidRPr="000651F1">
        <w:rPr>
          <w:rStyle w:val="CharDivNo"/>
        </w:rPr>
        <w:t>0</w:t>
      </w:r>
      <w:r w:rsidR="007A0367" w:rsidRPr="000651F1">
        <w:t>—</w:t>
      </w:r>
      <w:r w:rsidR="007A0367" w:rsidRPr="000651F1">
        <w:rPr>
          <w:rStyle w:val="CharDivText"/>
        </w:rPr>
        <w:t>Introduction</w:t>
      </w:r>
      <w:bookmarkEnd w:id="246"/>
    </w:p>
    <w:p w:rsidR="007A0367" w:rsidRPr="000651F1" w:rsidRDefault="007A0367" w:rsidP="002D3F81">
      <w:pPr>
        <w:pStyle w:val="ActHead5"/>
      </w:pPr>
      <w:bookmarkStart w:id="247" w:name="_Toc149827898"/>
      <w:r w:rsidRPr="000651F1">
        <w:rPr>
          <w:rStyle w:val="CharSectno"/>
        </w:rPr>
        <w:t>40</w:t>
      </w:r>
      <w:r w:rsidR="00126CFE">
        <w:rPr>
          <w:rStyle w:val="CharSectno"/>
        </w:rPr>
        <w:noBreakHyphen/>
      </w:r>
      <w:r w:rsidRPr="000651F1">
        <w:rPr>
          <w:rStyle w:val="CharSectno"/>
        </w:rPr>
        <w:t>1</w:t>
      </w:r>
      <w:r w:rsidRPr="000651F1">
        <w:t xml:space="preserve">  What this Chapter is about</w:t>
      </w:r>
      <w:bookmarkEnd w:id="247"/>
    </w:p>
    <w:p w:rsidR="007A0367" w:rsidRPr="000651F1" w:rsidRDefault="007A0367" w:rsidP="007C1ACE">
      <w:pPr>
        <w:pStyle w:val="SOText"/>
      </w:pPr>
      <w:r w:rsidRPr="000651F1">
        <w:t xml:space="preserve">The Commonwealth </w:t>
      </w:r>
      <w:r w:rsidR="0001041F" w:rsidRPr="000651F1">
        <w:t xml:space="preserve">pays </w:t>
      </w:r>
      <w:r w:rsidR="00126CFE" w:rsidRPr="00126CFE">
        <w:rPr>
          <w:position w:val="6"/>
          <w:sz w:val="16"/>
        </w:rPr>
        <w:t>*</w:t>
      </w:r>
      <w:r w:rsidR="0001041F" w:rsidRPr="000651F1">
        <w:t>subsidies under this Chapter</w:t>
      </w:r>
      <w:r w:rsidRPr="000651F1">
        <w:t xml:space="preserve"> to approved providers for </w:t>
      </w:r>
      <w:r w:rsidR="00126CFE" w:rsidRPr="00126CFE">
        <w:rPr>
          <w:position w:val="6"/>
          <w:sz w:val="16"/>
        </w:rPr>
        <w:t>*</w:t>
      </w:r>
      <w:r w:rsidRPr="000651F1">
        <w:t>aged care that has been provided. These subsidies are:</w:t>
      </w:r>
    </w:p>
    <w:p w:rsidR="007A0367" w:rsidRPr="000651F1" w:rsidRDefault="007A0367" w:rsidP="007C1ACE">
      <w:pPr>
        <w:pStyle w:val="SOBullet"/>
      </w:pPr>
      <w:r w:rsidRPr="000651F1">
        <w:t>•</w:t>
      </w:r>
      <w:r w:rsidRPr="000651F1">
        <w:tab/>
      </w:r>
      <w:r w:rsidR="00126CFE" w:rsidRPr="00126CFE">
        <w:rPr>
          <w:position w:val="6"/>
          <w:sz w:val="16"/>
        </w:rPr>
        <w:t>*</w:t>
      </w:r>
      <w:r w:rsidRPr="000651F1">
        <w:t>residential care subsidy (see Part</w:t>
      </w:r>
      <w:r w:rsidR="00F1052E" w:rsidRPr="000651F1">
        <w:t> </w:t>
      </w:r>
      <w:r w:rsidRPr="000651F1">
        <w:t>3.1);</w:t>
      </w:r>
    </w:p>
    <w:p w:rsidR="007A0367" w:rsidRPr="000651F1" w:rsidRDefault="007A0367" w:rsidP="007C1ACE">
      <w:pPr>
        <w:pStyle w:val="SOBullet"/>
      </w:pPr>
      <w:r w:rsidRPr="000651F1">
        <w:t>•</w:t>
      </w:r>
      <w:r w:rsidRPr="000651F1">
        <w:tab/>
      </w:r>
      <w:r w:rsidR="00126CFE" w:rsidRPr="00126CFE">
        <w:rPr>
          <w:position w:val="6"/>
          <w:sz w:val="16"/>
        </w:rPr>
        <w:t>*</w:t>
      </w:r>
      <w:r w:rsidR="003A1D48" w:rsidRPr="000651F1">
        <w:t>home</w:t>
      </w:r>
      <w:r w:rsidRPr="000651F1">
        <w:t xml:space="preserve"> care subsidy (see Part</w:t>
      </w:r>
      <w:r w:rsidR="00F1052E" w:rsidRPr="000651F1">
        <w:t> </w:t>
      </w:r>
      <w:r w:rsidRPr="000651F1">
        <w:t>3.2);</w:t>
      </w:r>
    </w:p>
    <w:p w:rsidR="007A0367" w:rsidRPr="000651F1" w:rsidRDefault="007A0367" w:rsidP="007C1ACE">
      <w:pPr>
        <w:pStyle w:val="SOBullet"/>
      </w:pPr>
      <w:r w:rsidRPr="000651F1">
        <w:t>•</w:t>
      </w:r>
      <w:r w:rsidRPr="000651F1">
        <w:tab/>
      </w:r>
      <w:r w:rsidR="00126CFE" w:rsidRPr="00126CFE">
        <w:rPr>
          <w:position w:val="6"/>
          <w:sz w:val="16"/>
        </w:rPr>
        <w:t>*</w:t>
      </w:r>
      <w:r w:rsidRPr="000651F1">
        <w:t>flexible care subsidy (see Part</w:t>
      </w:r>
      <w:r w:rsidR="00F1052E" w:rsidRPr="000651F1">
        <w:t> </w:t>
      </w:r>
      <w:r w:rsidRPr="000651F1">
        <w:t>3.3).</w:t>
      </w:r>
    </w:p>
    <w:p w:rsidR="00675ACE" w:rsidRPr="000651F1" w:rsidRDefault="00675ACE" w:rsidP="00675ACE">
      <w:pPr>
        <w:pStyle w:val="SOText"/>
      </w:pPr>
      <w:r w:rsidRPr="000651F1">
        <w:t>A number of approvals and other decisions may need to have been made under Chapter</w:t>
      </w:r>
      <w:r w:rsidR="00F1052E" w:rsidRPr="000651F1">
        <w:t> </w:t>
      </w:r>
      <w:r w:rsidRPr="000651F1">
        <w:t>2 before a particular kind of payment can be made (see section</w:t>
      </w:r>
      <w:r w:rsidR="00F1052E" w:rsidRPr="000651F1">
        <w:t> </w:t>
      </w:r>
      <w:r w:rsidRPr="000651F1">
        <w:t>5</w:t>
      </w:r>
      <w:r w:rsidR="00126CFE">
        <w:noBreakHyphen/>
      </w:r>
      <w:r w:rsidRPr="000651F1">
        <w:t xml:space="preserve">2). For example, an approved provider can only receive subsidy for providing residential care or flexible care in respect of which a </w:t>
      </w:r>
      <w:r w:rsidR="00126CFE" w:rsidRPr="00126CFE">
        <w:rPr>
          <w:position w:val="6"/>
          <w:sz w:val="16"/>
        </w:rPr>
        <w:t>*</w:t>
      </w:r>
      <w:r w:rsidRPr="000651F1">
        <w:t>place has been allocated. Receipt of payments under this Chapter gives rise to certain responsibilities, that are dealt with in Chapter</w:t>
      </w:r>
      <w:r w:rsidR="00F1052E" w:rsidRPr="000651F1">
        <w:t> </w:t>
      </w:r>
      <w:r w:rsidRPr="000651F1">
        <w:t>4.</w:t>
      </w:r>
    </w:p>
    <w:p w:rsidR="007A0367" w:rsidRPr="000651F1" w:rsidRDefault="007A0367" w:rsidP="00BE4D00">
      <w:pPr>
        <w:pStyle w:val="ActHead2"/>
        <w:pageBreakBefore/>
      </w:pPr>
      <w:bookmarkStart w:id="248" w:name="_Toc149827899"/>
      <w:r w:rsidRPr="000651F1">
        <w:rPr>
          <w:rStyle w:val="CharPartNo"/>
        </w:rPr>
        <w:t>Part</w:t>
      </w:r>
      <w:r w:rsidR="00F1052E" w:rsidRPr="000651F1">
        <w:rPr>
          <w:rStyle w:val="CharPartNo"/>
        </w:rPr>
        <w:t> </w:t>
      </w:r>
      <w:r w:rsidRPr="000651F1">
        <w:rPr>
          <w:rStyle w:val="CharPartNo"/>
        </w:rPr>
        <w:t>3.1</w:t>
      </w:r>
      <w:r w:rsidRPr="000651F1">
        <w:t>—</w:t>
      </w:r>
      <w:r w:rsidRPr="000651F1">
        <w:rPr>
          <w:rStyle w:val="CharPartText"/>
        </w:rPr>
        <w:t>Residential care subsidy</w:t>
      </w:r>
      <w:bookmarkEnd w:id="248"/>
    </w:p>
    <w:p w:rsidR="007A0367" w:rsidRPr="000651F1" w:rsidRDefault="00CA42DB" w:rsidP="002D3F81">
      <w:pPr>
        <w:pStyle w:val="ActHead3"/>
      </w:pPr>
      <w:bookmarkStart w:id="249" w:name="_Toc149827900"/>
      <w:r w:rsidRPr="000651F1">
        <w:rPr>
          <w:rStyle w:val="CharDivNo"/>
        </w:rPr>
        <w:t>Division 4</w:t>
      </w:r>
      <w:r w:rsidR="007A0367" w:rsidRPr="000651F1">
        <w:rPr>
          <w:rStyle w:val="CharDivNo"/>
        </w:rPr>
        <w:t>1</w:t>
      </w:r>
      <w:r w:rsidR="007A0367" w:rsidRPr="000651F1">
        <w:t>—</w:t>
      </w:r>
      <w:r w:rsidR="007A0367" w:rsidRPr="000651F1">
        <w:rPr>
          <w:rStyle w:val="CharDivText"/>
        </w:rPr>
        <w:t>Introduction</w:t>
      </w:r>
      <w:bookmarkEnd w:id="249"/>
    </w:p>
    <w:p w:rsidR="007A0367" w:rsidRPr="000651F1" w:rsidRDefault="007A0367" w:rsidP="002D3F81">
      <w:pPr>
        <w:pStyle w:val="ActHead5"/>
      </w:pPr>
      <w:bookmarkStart w:id="250" w:name="_Toc149827901"/>
      <w:r w:rsidRPr="000651F1">
        <w:rPr>
          <w:rStyle w:val="CharSectno"/>
        </w:rPr>
        <w:t>41</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250"/>
    </w:p>
    <w:p w:rsidR="007A0367" w:rsidRPr="000651F1" w:rsidRDefault="007A0367">
      <w:pPr>
        <w:pStyle w:val="BoxText"/>
      </w:pPr>
      <w:r w:rsidRPr="000651F1">
        <w:t xml:space="preserve">The </w:t>
      </w:r>
      <w:r w:rsidR="00126CFE" w:rsidRPr="00126CFE">
        <w:rPr>
          <w:position w:val="6"/>
          <w:sz w:val="16"/>
        </w:rPr>
        <w:t>*</w:t>
      </w:r>
      <w:r w:rsidRPr="000651F1">
        <w:t>residential care subsidy is a payment by the Commonwealth to approved providers for providing residential care to care recipients.</w:t>
      </w:r>
    </w:p>
    <w:p w:rsidR="007A0367" w:rsidRPr="000651F1" w:rsidRDefault="007A0367">
      <w:pPr>
        <w:pStyle w:val="TofSectsHeading"/>
      </w:pPr>
      <w:r w:rsidRPr="000651F1">
        <w:t>Table of Divisions</w:t>
      </w:r>
    </w:p>
    <w:p w:rsidR="007A0367" w:rsidRPr="000651F1" w:rsidRDefault="007A0367">
      <w:pPr>
        <w:pStyle w:val="TofSectsSubdiv"/>
      </w:pPr>
      <w:r w:rsidRPr="000651F1">
        <w:t>41</w:t>
      </w:r>
      <w:r w:rsidRPr="000651F1">
        <w:tab/>
        <w:t>Introduction</w:t>
      </w:r>
    </w:p>
    <w:p w:rsidR="007A0367" w:rsidRPr="000651F1" w:rsidRDefault="007A0367">
      <w:pPr>
        <w:pStyle w:val="TofSectsSubdiv"/>
      </w:pPr>
      <w:r w:rsidRPr="000651F1">
        <w:t>42</w:t>
      </w:r>
      <w:r w:rsidRPr="000651F1">
        <w:tab/>
        <w:t>Who is eligible for residential care subsidy?</w:t>
      </w:r>
    </w:p>
    <w:p w:rsidR="007A0367" w:rsidRPr="000651F1" w:rsidRDefault="007A0367">
      <w:pPr>
        <w:pStyle w:val="TofSectsSubdiv"/>
      </w:pPr>
      <w:r w:rsidRPr="000651F1">
        <w:t>43</w:t>
      </w:r>
      <w:r w:rsidRPr="000651F1">
        <w:tab/>
        <w:t>How is residential care subsidy paid?</w:t>
      </w:r>
    </w:p>
    <w:p w:rsidR="007A0367" w:rsidRPr="000651F1" w:rsidRDefault="007A0367">
      <w:pPr>
        <w:pStyle w:val="TofSectsSubdiv"/>
      </w:pPr>
      <w:r w:rsidRPr="000651F1">
        <w:t>44</w:t>
      </w:r>
      <w:r w:rsidRPr="000651F1">
        <w:tab/>
        <w:t>What is the amount of residential care subsidy?</w:t>
      </w:r>
    </w:p>
    <w:p w:rsidR="007A0367" w:rsidRPr="000651F1" w:rsidRDefault="007A0367" w:rsidP="002D3F81">
      <w:pPr>
        <w:pStyle w:val="ActHead5"/>
      </w:pPr>
      <w:bookmarkStart w:id="251" w:name="_Toc149827902"/>
      <w:r w:rsidRPr="000651F1">
        <w:rPr>
          <w:rStyle w:val="CharSectno"/>
        </w:rPr>
        <w:t>41</w:t>
      </w:r>
      <w:r w:rsidR="00126CFE">
        <w:rPr>
          <w:rStyle w:val="CharSectno"/>
        </w:rPr>
        <w:noBreakHyphen/>
      </w:r>
      <w:r w:rsidRPr="000651F1">
        <w:rPr>
          <w:rStyle w:val="CharSectno"/>
        </w:rPr>
        <w:t>2</w:t>
      </w:r>
      <w:r w:rsidRPr="000651F1">
        <w:t xml:space="preserve">  The Subsidy Principles</w:t>
      </w:r>
      <w:bookmarkEnd w:id="251"/>
    </w:p>
    <w:p w:rsidR="007A0367" w:rsidRPr="000651F1" w:rsidRDefault="007A0367">
      <w:pPr>
        <w:pStyle w:val="subsection"/>
      </w:pPr>
      <w:r w:rsidRPr="000651F1">
        <w:rPr>
          <w:position w:val="6"/>
          <w:sz w:val="16"/>
        </w:rPr>
        <w:tab/>
      </w:r>
      <w:r w:rsidRPr="000651F1">
        <w:rPr>
          <w:position w:val="6"/>
          <w:sz w:val="16"/>
        </w:rPr>
        <w:tab/>
      </w:r>
      <w:r w:rsidR="00126CFE" w:rsidRPr="00126CFE">
        <w:rPr>
          <w:position w:val="6"/>
          <w:sz w:val="16"/>
        </w:rPr>
        <w:t>*</w:t>
      </w:r>
      <w:r w:rsidRPr="000651F1">
        <w:t xml:space="preserve">Residential care subsidy is also dealt with in the </w:t>
      </w:r>
      <w:r w:rsidR="0001041F" w:rsidRPr="000651F1">
        <w:t>Subsidy Principles. Provisions</w:t>
      </w:r>
      <w:r w:rsidRPr="000651F1">
        <w:t xml:space="preserve"> in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Subsidy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252" w:name="_Toc149827903"/>
      <w:r w:rsidRPr="000651F1">
        <w:rPr>
          <w:rStyle w:val="CharSectno"/>
        </w:rPr>
        <w:t>41</w:t>
      </w:r>
      <w:r w:rsidR="00126CFE">
        <w:rPr>
          <w:rStyle w:val="CharSectno"/>
        </w:rPr>
        <w:noBreakHyphen/>
      </w:r>
      <w:r w:rsidRPr="000651F1">
        <w:rPr>
          <w:rStyle w:val="CharSectno"/>
        </w:rPr>
        <w:t>3</w:t>
      </w:r>
      <w:r w:rsidRPr="000651F1">
        <w:t xml:space="preserve">  Meaning of </w:t>
      </w:r>
      <w:r w:rsidRPr="000651F1">
        <w:rPr>
          <w:i/>
        </w:rPr>
        <w:t>residential care</w:t>
      </w:r>
      <w:bookmarkEnd w:id="252"/>
    </w:p>
    <w:p w:rsidR="007A0367" w:rsidRPr="000651F1" w:rsidRDefault="007A0367">
      <w:pPr>
        <w:pStyle w:val="subsection"/>
      </w:pPr>
      <w:r w:rsidRPr="000651F1">
        <w:tab/>
        <w:t>(1)</w:t>
      </w:r>
      <w:r w:rsidRPr="000651F1">
        <w:tab/>
      </w:r>
      <w:r w:rsidRPr="000651F1">
        <w:rPr>
          <w:b/>
          <w:i/>
        </w:rPr>
        <w:t>Residential care</w:t>
      </w:r>
      <w:r w:rsidRPr="000651F1">
        <w:t xml:space="preserve"> is personal care or nursing care, or both personal care and nursing care, that:</w:t>
      </w:r>
    </w:p>
    <w:p w:rsidR="007A0367" w:rsidRPr="000651F1" w:rsidRDefault="007A0367">
      <w:pPr>
        <w:pStyle w:val="paragraph"/>
      </w:pPr>
      <w:r w:rsidRPr="000651F1">
        <w:tab/>
        <w:t>(a)</w:t>
      </w:r>
      <w:r w:rsidRPr="000651F1">
        <w:tab/>
        <w:t>is provided to a person in a residential facility in which the person is also provided with accommodation that includes:</w:t>
      </w:r>
    </w:p>
    <w:p w:rsidR="007A0367" w:rsidRPr="000651F1" w:rsidRDefault="007A0367">
      <w:pPr>
        <w:pStyle w:val="paragraphsub"/>
      </w:pPr>
      <w:r w:rsidRPr="000651F1">
        <w:tab/>
        <w:t>(i)</w:t>
      </w:r>
      <w:r w:rsidRPr="000651F1">
        <w:tab/>
        <w:t>appropriate staffing to meet the nursing and personal care needs of the person; and</w:t>
      </w:r>
    </w:p>
    <w:p w:rsidR="007A0367" w:rsidRPr="000651F1" w:rsidRDefault="007A0367">
      <w:pPr>
        <w:pStyle w:val="paragraphsub"/>
      </w:pPr>
      <w:r w:rsidRPr="000651F1">
        <w:tab/>
        <w:t>(ii)</w:t>
      </w:r>
      <w:r w:rsidRPr="000651F1">
        <w:tab/>
        <w:t>meals and cleaning services; and</w:t>
      </w:r>
    </w:p>
    <w:p w:rsidR="007A0367" w:rsidRPr="000651F1" w:rsidRDefault="007A0367">
      <w:pPr>
        <w:pStyle w:val="paragraphsub"/>
      </w:pPr>
      <w:r w:rsidRPr="000651F1">
        <w:tab/>
        <w:t>(iii)</w:t>
      </w:r>
      <w:r w:rsidRPr="000651F1">
        <w:tab/>
        <w:t>furnishings, furniture and equipment for the provision of that care and accommodation; and</w:t>
      </w:r>
    </w:p>
    <w:p w:rsidR="007A0367" w:rsidRPr="000651F1" w:rsidRDefault="007A0367">
      <w:pPr>
        <w:pStyle w:val="paragraph"/>
      </w:pPr>
      <w:r w:rsidRPr="000651F1">
        <w:tab/>
        <w:t>(b)</w:t>
      </w:r>
      <w:r w:rsidRPr="000651F1">
        <w:tab/>
        <w:t>meets any other requirements specified in the Subsidy Principles.</w:t>
      </w:r>
    </w:p>
    <w:p w:rsidR="007A0367" w:rsidRPr="000651F1" w:rsidRDefault="007A0367">
      <w:pPr>
        <w:pStyle w:val="subsection"/>
      </w:pPr>
      <w:r w:rsidRPr="000651F1">
        <w:tab/>
        <w:t>(2)</w:t>
      </w:r>
      <w:r w:rsidRPr="000651F1">
        <w:tab/>
        <w:t>However, residential care does not include any of the following:</w:t>
      </w:r>
    </w:p>
    <w:p w:rsidR="007A0367" w:rsidRPr="000651F1" w:rsidRDefault="007A0367">
      <w:pPr>
        <w:pStyle w:val="paragraph"/>
      </w:pPr>
      <w:r w:rsidRPr="000651F1">
        <w:tab/>
        <w:t>(a)</w:t>
      </w:r>
      <w:r w:rsidRPr="000651F1">
        <w:tab/>
        <w:t>care provided to a person in the person’s private home;</w:t>
      </w:r>
    </w:p>
    <w:p w:rsidR="007A0367" w:rsidRPr="000651F1" w:rsidRDefault="007A0367">
      <w:pPr>
        <w:pStyle w:val="paragraph"/>
      </w:pPr>
      <w:r w:rsidRPr="000651F1">
        <w:tab/>
        <w:t>(b)</w:t>
      </w:r>
      <w:r w:rsidRPr="000651F1">
        <w:tab/>
        <w:t>care provided in a hospital or in a psychiatric facility;</w:t>
      </w:r>
    </w:p>
    <w:p w:rsidR="007A0367" w:rsidRPr="000651F1" w:rsidRDefault="007A0367">
      <w:pPr>
        <w:pStyle w:val="paragraph"/>
      </w:pPr>
      <w:r w:rsidRPr="000651F1">
        <w:tab/>
        <w:t>(c)</w:t>
      </w:r>
      <w:r w:rsidRPr="000651F1">
        <w:tab/>
        <w:t>care provided in a facility that primarily provides care to people who are not frail and aged</w:t>
      </w:r>
      <w:r w:rsidR="004418B1" w:rsidRPr="000651F1">
        <w:t>;</w:t>
      </w:r>
    </w:p>
    <w:p w:rsidR="004418B1" w:rsidRPr="000651F1" w:rsidRDefault="004418B1" w:rsidP="004418B1">
      <w:pPr>
        <w:pStyle w:val="paragraph"/>
      </w:pPr>
      <w:r w:rsidRPr="000651F1">
        <w:tab/>
        <w:t>(d)</w:t>
      </w:r>
      <w:r w:rsidRPr="000651F1">
        <w:tab/>
        <w:t>care that is specified in the Subsidy Principles not to be residential care.</w:t>
      </w:r>
    </w:p>
    <w:p w:rsidR="007A0367" w:rsidRPr="000651F1" w:rsidRDefault="00CA42DB" w:rsidP="00BE4D00">
      <w:pPr>
        <w:pStyle w:val="ActHead3"/>
        <w:pageBreakBefore/>
      </w:pPr>
      <w:bookmarkStart w:id="253" w:name="_Toc149827904"/>
      <w:r w:rsidRPr="000651F1">
        <w:rPr>
          <w:rStyle w:val="CharDivNo"/>
        </w:rPr>
        <w:t>Division 4</w:t>
      </w:r>
      <w:r w:rsidR="007A0367" w:rsidRPr="000651F1">
        <w:rPr>
          <w:rStyle w:val="CharDivNo"/>
        </w:rPr>
        <w:t>2</w:t>
      </w:r>
      <w:r w:rsidR="007A0367" w:rsidRPr="000651F1">
        <w:t>—</w:t>
      </w:r>
      <w:r w:rsidR="007A0367" w:rsidRPr="000651F1">
        <w:rPr>
          <w:rStyle w:val="CharDivText"/>
        </w:rPr>
        <w:t>Who is eligible for residential care subsidy?</w:t>
      </w:r>
      <w:bookmarkEnd w:id="253"/>
    </w:p>
    <w:p w:rsidR="007A0367" w:rsidRPr="000651F1" w:rsidRDefault="007A0367" w:rsidP="002D3F81">
      <w:pPr>
        <w:pStyle w:val="ActHead5"/>
      </w:pPr>
      <w:bookmarkStart w:id="254" w:name="_Toc149827905"/>
      <w:r w:rsidRPr="000651F1">
        <w:rPr>
          <w:rStyle w:val="CharSectno"/>
        </w:rPr>
        <w:t>42</w:t>
      </w:r>
      <w:r w:rsidR="00126CFE">
        <w:rPr>
          <w:rStyle w:val="CharSectno"/>
        </w:rPr>
        <w:noBreakHyphen/>
      </w:r>
      <w:r w:rsidRPr="000651F1">
        <w:rPr>
          <w:rStyle w:val="CharSectno"/>
        </w:rPr>
        <w:t>1</w:t>
      </w:r>
      <w:r w:rsidRPr="000651F1">
        <w:t xml:space="preserve">  Eligibility for residential care subsidy</w:t>
      </w:r>
      <w:bookmarkEnd w:id="254"/>
    </w:p>
    <w:p w:rsidR="007A0367" w:rsidRPr="000651F1" w:rsidRDefault="007A0367">
      <w:pPr>
        <w:pStyle w:val="subsection"/>
      </w:pPr>
      <w:r w:rsidRPr="000651F1">
        <w:tab/>
        <w:t>(1)</w:t>
      </w:r>
      <w:r w:rsidRPr="000651F1">
        <w:tab/>
        <w:t xml:space="preserve">An approved provider is eligible for </w:t>
      </w:r>
      <w:r w:rsidR="00126CFE" w:rsidRPr="00126CFE">
        <w:rPr>
          <w:position w:val="6"/>
          <w:sz w:val="16"/>
        </w:rPr>
        <w:t>*</w:t>
      </w:r>
      <w:r w:rsidRPr="000651F1">
        <w:t>residential care subsidy in respect of a day if the Secretary is satisfied that, during that day:</w:t>
      </w:r>
    </w:p>
    <w:p w:rsidR="007A0367" w:rsidRPr="000651F1" w:rsidRDefault="007A0367">
      <w:pPr>
        <w:pStyle w:val="paragraph"/>
      </w:pPr>
      <w:r w:rsidRPr="000651F1">
        <w:tab/>
        <w:t>(a)</w:t>
      </w:r>
      <w:r w:rsidRPr="000651F1">
        <w:tab/>
        <w:t xml:space="preserve">the approved provider holds an allocation of </w:t>
      </w:r>
      <w:r w:rsidR="00126CFE" w:rsidRPr="00126CFE">
        <w:rPr>
          <w:position w:val="6"/>
          <w:sz w:val="16"/>
        </w:rPr>
        <w:t>*</w:t>
      </w:r>
      <w:r w:rsidRPr="000651F1">
        <w:t xml:space="preserve">places for residential care subsidy that is in force under </w:t>
      </w:r>
      <w:r w:rsidR="00EE6245" w:rsidRPr="000651F1">
        <w:t>Part 2</w:t>
      </w:r>
      <w:r w:rsidRPr="000651F1">
        <w:t xml:space="preserve">.2 (not being a </w:t>
      </w:r>
      <w:r w:rsidR="00126CFE" w:rsidRPr="00126CFE">
        <w:rPr>
          <w:position w:val="6"/>
          <w:sz w:val="16"/>
        </w:rPr>
        <w:t>*</w:t>
      </w:r>
      <w:r w:rsidRPr="000651F1">
        <w:t>provisional allocation); and</w:t>
      </w:r>
    </w:p>
    <w:p w:rsidR="007A0367" w:rsidRPr="000651F1" w:rsidRDefault="007A0367">
      <w:pPr>
        <w:pStyle w:val="paragraph"/>
      </w:pPr>
      <w:r w:rsidRPr="000651F1">
        <w:tab/>
        <w:t>(b)</w:t>
      </w:r>
      <w:r w:rsidRPr="000651F1">
        <w:tab/>
        <w:t xml:space="preserve">the approved provider provides residential care to a care recipient in respect of whom an approval is in force under </w:t>
      </w:r>
      <w:r w:rsidR="00EE6245" w:rsidRPr="000651F1">
        <w:t>Part 2</w:t>
      </w:r>
      <w:r w:rsidRPr="000651F1">
        <w:t>.3 as a recipient of residential care; and</w:t>
      </w:r>
    </w:p>
    <w:p w:rsidR="007A0367" w:rsidRPr="000651F1" w:rsidRDefault="007A0367">
      <w:pPr>
        <w:pStyle w:val="paragraph"/>
        <w:keepNext/>
      </w:pPr>
      <w:r w:rsidRPr="000651F1">
        <w:tab/>
        <w:t>(c)</w:t>
      </w:r>
      <w:r w:rsidRPr="000651F1">
        <w:tab/>
        <w:t xml:space="preserve">the residential care service through which the care is provided meets its </w:t>
      </w:r>
      <w:r w:rsidR="00126CFE" w:rsidRPr="00126CFE">
        <w:rPr>
          <w:position w:val="6"/>
          <w:sz w:val="16"/>
        </w:rPr>
        <w:t>*</w:t>
      </w:r>
      <w:r w:rsidRPr="000651F1">
        <w:t xml:space="preserve">accreditation requirement (if any) applying at that time (see </w:t>
      </w:r>
      <w:r w:rsidR="00CC4034" w:rsidRPr="000651F1">
        <w:t>section 4</w:t>
      </w:r>
      <w:r w:rsidRPr="000651F1">
        <w:t>2</w:t>
      </w:r>
      <w:r w:rsidR="00126CFE">
        <w:noBreakHyphen/>
      </w:r>
      <w:r w:rsidRPr="000651F1">
        <w:t>4).</w:t>
      </w:r>
    </w:p>
    <w:p w:rsidR="007A0367" w:rsidRPr="000651F1" w:rsidRDefault="007A0367">
      <w:pPr>
        <w:pStyle w:val="notetext"/>
        <w:keepNext/>
      </w:pPr>
      <w:r w:rsidRPr="000651F1">
        <w:t>Note 1:</w:t>
      </w:r>
      <w:r w:rsidRPr="000651F1">
        <w:tab/>
        <w:t xml:space="preserve">A care recipient can be taken to be provided with residential care while he or she is on </w:t>
      </w:r>
      <w:r w:rsidR="00126CFE" w:rsidRPr="00126CFE">
        <w:rPr>
          <w:position w:val="6"/>
          <w:sz w:val="16"/>
        </w:rPr>
        <w:t>*</w:t>
      </w:r>
      <w:r w:rsidRPr="000651F1">
        <w:t xml:space="preserve">leave from that care (see </w:t>
      </w:r>
      <w:r w:rsidR="00CC4034" w:rsidRPr="000651F1">
        <w:t>section 4</w:t>
      </w:r>
      <w:r w:rsidRPr="000651F1">
        <w:t>2</w:t>
      </w:r>
      <w:r w:rsidR="00126CFE">
        <w:noBreakHyphen/>
      </w:r>
      <w:r w:rsidRPr="000651F1">
        <w:t>2).</w:t>
      </w:r>
    </w:p>
    <w:p w:rsidR="007A0367" w:rsidRPr="000651F1" w:rsidRDefault="007A0367">
      <w:pPr>
        <w:pStyle w:val="notetext"/>
      </w:pPr>
      <w:r w:rsidRPr="000651F1">
        <w:t>Note 2:</w:t>
      </w:r>
      <w:r w:rsidRPr="000651F1">
        <w:tab/>
        <w:t xml:space="preserve">If the care recipient’s approval under </w:t>
      </w:r>
      <w:r w:rsidR="00EE6245" w:rsidRPr="000651F1">
        <w:t>Part 2</w:t>
      </w:r>
      <w:r w:rsidRPr="000651F1">
        <w:t>.3 is not in force, subsidy will not be payable. (For example, the approval may have been given only for a limited period.)</w:t>
      </w:r>
    </w:p>
    <w:p w:rsidR="007A0367" w:rsidRPr="000651F1" w:rsidRDefault="007A0367">
      <w:pPr>
        <w:pStyle w:val="subsection"/>
      </w:pPr>
      <w:r w:rsidRPr="000651F1">
        <w:tab/>
        <w:t>(2)</w:t>
      </w:r>
      <w:r w:rsidRPr="000651F1">
        <w:tab/>
        <w:t>However, the approved provider is not eligible in respect of residential care provided to the care recipient during that day if:</w:t>
      </w:r>
    </w:p>
    <w:p w:rsidR="007A0367" w:rsidRPr="000651F1" w:rsidRDefault="007A0367">
      <w:pPr>
        <w:pStyle w:val="paragraph"/>
      </w:pPr>
      <w:r w:rsidRPr="000651F1">
        <w:tab/>
        <w:t>(a)</w:t>
      </w:r>
      <w:r w:rsidRPr="000651F1">
        <w:tab/>
        <w:t xml:space="preserve">it is excluded because the approved provider exceeds the approved provider’s allocation of </w:t>
      </w:r>
      <w:r w:rsidR="00126CFE" w:rsidRPr="00126CFE">
        <w:rPr>
          <w:position w:val="6"/>
          <w:sz w:val="16"/>
        </w:rPr>
        <w:t>*</w:t>
      </w:r>
      <w:r w:rsidRPr="000651F1">
        <w:t xml:space="preserve">places for residential care subsidy (see </w:t>
      </w:r>
      <w:r w:rsidR="00CC4034" w:rsidRPr="000651F1">
        <w:t>section 4</w:t>
      </w:r>
      <w:r w:rsidRPr="000651F1">
        <w:t>2</w:t>
      </w:r>
      <w:r w:rsidR="00126CFE">
        <w:noBreakHyphen/>
      </w:r>
      <w:r w:rsidRPr="000651F1">
        <w:t>7); or</w:t>
      </w:r>
    </w:p>
    <w:p w:rsidR="007A0367" w:rsidRPr="000651F1" w:rsidRDefault="007A0367">
      <w:pPr>
        <w:pStyle w:val="paragraph"/>
      </w:pPr>
      <w:r w:rsidRPr="000651F1">
        <w:tab/>
        <w:t>(b)</w:t>
      </w:r>
      <w:r w:rsidRPr="000651F1">
        <w:tab/>
        <w:t>the approved provider stopped providing residential care to the person during that day; or</w:t>
      </w:r>
    </w:p>
    <w:p w:rsidR="007A0367" w:rsidRPr="000651F1" w:rsidRDefault="007A0367">
      <w:pPr>
        <w:pStyle w:val="paragraph"/>
      </w:pPr>
      <w:r w:rsidRPr="000651F1">
        <w:tab/>
        <w:t>(c)</w:t>
      </w:r>
      <w:r w:rsidRPr="000651F1">
        <w:tab/>
        <w:t xml:space="preserve">subject to </w:t>
      </w:r>
      <w:r w:rsidR="00F1052E" w:rsidRPr="000651F1">
        <w:t>subsection (</w:t>
      </w:r>
      <w:r w:rsidR="002E032D" w:rsidRPr="000651F1">
        <w:t>3)</w:t>
      </w:r>
      <w:r w:rsidRPr="000651F1">
        <w:t xml:space="preserve">, another approved provider would, but for this paragraph, also be eligible for </w:t>
      </w:r>
      <w:r w:rsidR="00126CFE" w:rsidRPr="00126CFE">
        <w:rPr>
          <w:position w:val="6"/>
          <w:sz w:val="16"/>
        </w:rPr>
        <w:t>*</w:t>
      </w:r>
      <w:r w:rsidRPr="000651F1">
        <w:t>residential care subsidy in respect of residential care provided to the same care recipient during that day.</w:t>
      </w:r>
    </w:p>
    <w:p w:rsidR="007A0367" w:rsidRPr="000651F1" w:rsidRDefault="007A0367">
      <w:pPr>
        <w:pStyle w:val="subsection"/>
      </w:pPr>
      <w:r w:rsidRPr="000651F1">
        <w:tab/>
        <w:t>(3)</w:t>
      </w:r>
      <w:r w:rsidRPr="000651F1">
        <w:tab/>
      </w:r>
      <w:r w:rsidR="00F1052E" w:rsidRPr="000651F1">
        <w:t>Paragraph (</w:t>
      </w:r>
      <w:r w:rsidRPr="000651F1">
        <w:t>2)(c) does not apply if the approved provider started providing residential care to the care recipient before the other approved provider.</w:t>
      </w:r>
    </w:p>
    <w:p w:rsidR="007A0367" w:rsidRPr="000651F1" w:rsidRDefault="007A0367">
      <w:pPr>
        <w:pStyle w:val="notetext"/>
      </w:pPr>
      <w:r w:rsidRPr="000651F1">
        <w:t>Note:</w:t>
      </w:r>
      <w:r w:rsidRPr="000651F1">
        <w:tab/>
        <w:t>Eligibility may also be affected by Division</w:t>
      </w:r>
      <w:r w:rsidR="00F1052E" w:rsidRPr="000651F1">
        <w:t> </w:t>
      </w:r>
      <w:r w:rsidRPr="000651F1">
        <w:t xml:space="preserve">7 (relating to a person’s approval as a provider of aged care services) or </w:t>
      </w:r>
      <w:r w:rsidR="00EE6245" w:rsidRPr="000651F1">
        <w:t>Division 2</w:t>
      </w:r>
      <w:r w:rsidRPr="000651F1">
        <w:t>0 (relating to a person’s approval as a recipient of residential care).</w:t>
      </w:r>
    </w:p>
    <w:p w:rsidR="00107507" w:rsidRPr="000651F1" w:rsidRDefault="00107507" w:rsidP="00107507">
      <w:pPr>
        <w:pStyle w:val="subsection"/>
      </w:pPr>
      <w:r w:rsidRPr="000651F1">
        <w:tab/>
        <w:t>(4)</w:t>
      </w:r>
      <w:r w:rsidRPr="000651F1">
        <w:tab/>
        <w:t xml:space="preserve">Despite any other provision of this Act, an approved provider operating a residential care service is not eligible for </w:t>
      </w:r>
      <w:r w:rsidR="00126CFE" w:rsidRPr="00126CFE">
        <w:rPr>
          <w:position w:val="6"/>
          <w:sz w:val="16"/>
        </w:rPr>
        <w:t>*</w:t>
      </w:r>
      <w:r w:rsidRPr="000651F1">
        <w:t xml:space="preserve">residential care subsidy for a care recipient in respect of a day if the care recipient is on </w:t>
      </w:r>
      <w:r w:rsidR="00126CFE" w:rsidRPr="00126CFE">
        <w:rPr>
          <w:position w:val="6"/>
          <w:sz w:val="16"/>
        </w:rPr>
        <w:t>*</w:t>
      </w:r>
      <w:r w:rsidRPr="000651F1">
        <w:t>pre</w:t>
      </w:r>
      <w:r w:rsidR="00126CFE">
        <w:noBreakHyphen/>
      </w:r>
      <w:r w:rsidRPr="000651F1">
        <w:t>entry leave from that service on that day.</w:t>
      </w:r>
    </w:p>
    <w:p w:rsidR="007A0367" w:rsidRPr="000651F1" w:rsidRDefault="007A0367" w:rsidP="002D3F81">
      <w:pPr>
        <w:pStyle w:val="ActHead5"/>
      </w:pPr>
      <w:bookmarkStart w:id="255" w:name="_Toc149827906"/>
      <w:r w:rsidRPr="000651F1">
        <w:rPr>
          <w:rStyle w:val="CharSectno"/>
        </w:rPr>
        <w:t>42</w:t>
      </w:r>
      <w:r w:rsidR="00126CFE">
        <w:rPr>
          <w:rStyle w:val="CharSectno"/>
        </w:rPr>
        <w:noBreakHyphen/>
      </w:r>
      <w:r w:rsidRPr="000651F1">
        <w:rPr>
          <w:rStyle w:val="CharSectno"/>
        </w:rPr>
        <w:t>2</w:t>
      </w:r>
      <w:r w:rsidRPr="000651F1">
        <w:t xml:space="preserve">  Leave from residential care services</w:t>
      </w:r>
      <w:bookmarkEnd w:id="255"/>
    </w:p>
    <w:p w:rsidR="007A0367" w:rsidRPr="000651F1" w:rsidRDefault="007A0367">
      <w:pPr>
        <w:pStyle w:val="subsection"/>
      </w:pPr>
      <w:r w:rsidRPr="000651F1">
        <w:tab/>
        <w:t>(1)</w:t>
      </w:r>
      <w:r w:rsidRPr="000651F1">
        <w:tab/>
        <w:t xml:space="preserve">On each day during which a care recipient is on </w:t>
      </w:r>
      <w:r w:rsidR="00126CFE" w:rsidRPr="00126CFE">
        <w:rPr>
          <w:position w:val="6"/>
          <w:sz w:val="16"/>
        </w:rPr>
        <w:t>*</w:t>
      </w:r>
      <w:r w:rsidRPr="000651F1">
        <w:t xml:space="preserve">leave under this section from a residential care service, the care recipient is taken, for the purposes of this Part (other than </w:t>
      </w:r>
      <w:r w:rsidR="00CC4034" w:rsidRPr="000651F1">
        <w:t>section 4</w:t>
      </w:r>
      <w:r w:rsidRPr="000651F1">
        <w:t>2</w:t>
      </w:r>
      <w:r w:rsidR="00126CFE">
        <w:noBreakHyphen/>
      </w:r>
      <w:r w:rsidRPr="000651F1">
        <w:t xml:space="preserve">3) and for the purposes of </w:t>
      </w:r>
      <w:r w:rsidR="00B30470" w:rsidRPr="000651F1">
        <w:t>section</w:t>
      </w:r>
      <w:r w:rsidR="00F1052E" w:rsidRPr="000651F1">
        <w:t> </w:t>
      </w:r>
      <w:r w:rsidR="00B30470" w:rsidRPr="000651F1">
        <w:t xml:space="preserve">63Q of the </w:t>
      </w:r>
      <w:r w:rsidR="00126CFE" w:rsidRPr="00126CFE">
        <w:rPr>
          <w:position w:val="6"/>
          <w:sz w:val="16"/>
        </w:rPr>
        <w:t>*</w:t>
      </w:r>
      <w:r w:rsidR="00B30470" w:rsidRPr="000651F1">
        <w:t>Quality and Safety Commission Act</w:t>
      </w:r>
      <w:r w:rsidRPr="000651F1">
        <w:t>, to be provided with residential care by the approved provider operating the residential care service.</w:t>
      </w:r>
    </w:p>
    <w:p w:rsidR="007A0367" w:rsidRPr="000651F1" w:rsidRDefault="007A0367">
      <w:pPr>
        <w:pStyle w:val="subsection"/>
        <w:keepNext/>
      </w:pPr>
      <w:r w:rsidRPr="000651F1">
        <w:tab/>
        <w:t>(2)</w:t>
      </w:r>
      <w:r w:rsidRPr="000651F1">
        <w:tab/>
        <w:t xml:space="preserve">A care recipient is on </w:t>
      </w:r>
      <w:r w:rsidR="00126CFE" w:rsidRPr="00126CFE">
        <w:rPr>
          <w:position w:val="6"/>
          <w:sz w:val="16"/>
        </w:rPr>
        <w:t>*</w:t>
      </w:r>
      <w:r w:rsidRPr="000651F1">
        <w:t xml:space="preserve">leave under this section from a residential care service on each day of any period during which the care recipient attends a hospital for the purpose of receiving hospital treatment, so long as the day is on or after the day on which the care recipient </w:t>
      </w:r>
      <w:r w:rsidR="00126CFE" w:rsidRPr="00126CFE">
        <w:rPr>
          <w:position w:val="6"/>
          <w:sz w:val="16"/>
        </w:rPr>
        <w:t>*</w:t>
      </w:r>
      <w:r w:rsidRPr="000651F1">
        <w:t>enters the residential care service.</w:t>
      </w:r>
    </w:p>
    <w:p w:rsidR="00BF6ECC" w:rsidRPr="000651F1" w:rsidRDefault="00BF6ECC" w:rsidP="00BF6ECC">
      <w:pPr>
        <w:pStyle w:val="notetext"/>
      </w:pPr>
      <w:r w:rsidRPr="000651F1">
        <w:t>Note:</w:t>
      </w:r>
      <w:r w:rsidRPr="000651F1">
        <w:tab/>
        <w:t xml:space="preserve">Attending a hospital for a period of extended hospital leave may result in the Minister determining a lower basic subsidy amount for the recipient for days occurring during that period, which will affect the amount of subsidy that is payable (see </w:t>
      </w:r>
      <w:r w:rsidR="00CC4034" w:rsidRPr="000651F1">
        <w:t>section 4</w:t>
      </w:r>
      <w:r w:rsidRPr="000651F1">
        <w:t>4</w:t>
      </w:r>
      <w:r w:rsidR="00126CFE">
        <w:noBreakHyphen/>
      </w:r>
      <w:r w:rsidRPr="000651F1">
        <w:t>3).</w:t>
      </w:r>
    </w:p>
    <w:p w:rsidR="007A0367" w:rsidRPr="000651F1" w:rsidRDefault="007A0367">
      <w:pPr>
        <w:pStyle w:val="subsection"/>
      </w:pPr>
      <w:r w:rsidRPr="000651F1">
        <w:tab/>
        <w:t>(3)</w:t>
      </w:r>
      <w:r w:rsidRPr="000651F1">
        <w:tab/>
        <w:t xml:space="preserve">A care recipient is on </w:t>
      </w:r>
      <w:r w:rsidR="00126CFE" w:rsidRPr="00126CFE">
        <w:rPr>
          <w:position w:val="6"/>
          <w:sz w:val="16"/>
        </w:rPr>
        <w:t>*</w:t>
      </w:r>
      <w:r w:rsidRPr="000651F1">
        <w:t>leave under this section from a residential care service on a day if:</w:t>
      </w:r>
    </w:p>
    <w:p w:rsidR="007A0367" w:rsidRPr="000651F1" w:rsidRDefault="007A0367">
      <w:pPr>
        <w:pStyle w:val="paragraph"/>
      </w:pPr>
      <w:r w:rsidRPr="000651F1">
        <w:tab/>
        <w:t>(a)</w:t>
      </w:r>
      <w:r w:rsidRPr="000651F1">
        <w:tab/>
        <w:t>during the whole of that day, the care recipient is absent from the residential care service; and</w:t>
      </w:r>
    </w:p>
    <w:p w:rsidR="007A0367" w:rsidRPr="000651F1" w:rsidRDefault="007A0367" w:rsidP="00F9355C">
      <w:pPr>
        <w:pStyle w:val="paragraph"/>
        <w:keepNext/>
        <w:keepLines/>
      </w:pPr>
      <w:r w:rsidRPr="000651F1">
        <w:tab/>
        <w:t>(b)</w:t>
      </w:r>
      <w:r w:rsidRPr="000651F1">
        <w:tab/>
        <w:t>either:</w:t>
      </w:r>
    </w:p>
    <w:p w:rsidR="007A0367" w:rsidRPr="000651F1" w:rsidRDefault="007A0367">
      <w:pPr>
        <w:pStyle w:val="paragraphsub"/>
      </w:pPr>
      <w:r w:rsidRPr="000651F1">
        <w:tab/>
        <w:t>(i)</w:t>
      </w:r>
      <w:r w:rsidRPr="000651F1">
        <w:tab/>
        <w:t>the care recipient does not, during that day, attend a hospital for the purpose of receiving hospital treatment; or</w:t>
      </w:r>
    </w:p>
    <w:p w:rsidR="007A0367" w:rsidRPr="000651F1" w:rsidRDefault="007A0367">
      <w:pPr>
        <w:pStyle w:val="paragraphsub"/>
      </w:pPr>
      <w:r w:rsidRPr="000651F1">
        <w:tab/>
        <w:t>(ii)</w:t>
      </w:r>
      <w:r w:rsidRPr="000651F1">
        <w:tab/>
        <w:t xml:space="preserve">the care recipient does, during that day, attend a hospital for that purpose and the day is before the day on which the care recipient </w:t>
      </w:r>
      <w:r w:rsidR="00126CFE" w:rsidRPr="00126CFE">
        <w:rPr>
          <w:position w:val="6"/>
          <w:sz w:val="16"/>
        </w:rPr>
        <w:t>*</w:t>
      </w:r>
      <w:r w:rsidRPr="000651F1">
        <w:t>enters the residential care service; and</w:t>
      </w:r>
    </w:p>
    <w:p w:rsidR="00226F76" w:rsidRPr="000651F1" w:rsidRDefault="00226F76" w:rsidP="00226F76">
      <w:pPr>
        <w:pStyle w:val="paragraph"/>
      </w:pPr>
      <w:r w:rsidRPr="000651F1">
        <w:tab/>
        <w:t>(ba)</w:t>
      </w:r>
      <w:r w:rsidRPr="000651F1">
        <w:tab/>
        <w:t xml:space="preserve">the care recipient is not on leave under </w:t>
      </w:r>
      <w:r w:rsidR="00F1052E" w:rsidRPr="000651F1">
        <w:t>subsection (</w:t>
      </w:r>
      <w:r w:rsidRPr="000651F1">
        <w:t>3B) on that day; and</w:t>
      </w:r>
    </w:p>
    <w:p w:rsidR="007A0367" w:rsidRPr="000651F1" w:rsidRDefault="007A0367">
      <w:pPr>
        <w:pStyle w:val="paragraph"/>
        <w:keepNext/>
      </w:pPr>
      <w:r w:rsidRPr="000651F1">
        <w:tab/>
        <w:t>(c)</w:t>
      </w:r>
      <w:r w:rsidRPr="000651F1">
        <w:tab/>
        <w:t>the number of days on which the care recipient has previously been on leave under this subsection, during the current financial year, is less than 52.</w:t>
      </w:r>
    </w:p>
    <w:p w:rsidR="007A0367" w:rsidRPr="000651F1" w:rsidRDefault="007A0367">
      <w:pPr>
        <w:pStyle w:val="notetext"/>
      </w:pPr>
      <w:r w:rsidRPr="000651F1">
        <w:t>Note:</w:t>
      </w:r>
      <w:r w:rsidRPr="000651F1">
        <w:tab/>
        <w:t xml:space="preserve">If a care recipient is taken not to have been provided with care because the maximum number of days has been exceeded, subsidy will not be payable in respect of those days. However, the care recipient may agree to pay a fee to the approved provider to reserve the care recipient’s </w:t>
      </w:r>
      <w:r w:rsidR="00126CFE" w:rsidRPr="00126CFE">
        <w:rPr>
          <w:position w:val="6"/>
          <w:sz w:val="16"/>
        </w:rPr>
        <w:t>*</w:t>
      </w:r>
      <w:r w:rsidRPr="000651F1">
        <w:t>place in the service. The maximum amount in such a case is set by section</w:t>
      </w:r>
      <w:r w:rsidR="00F1052E" w:rsidRPr="000651F1">
        <w:t> </w:t>
      </w:r>
      <w:r w:rsidR="009E1FC5" w:rsidRPr="000651F1">
        <w:t>52C</w:t>
      </w:r>
      <w:r w:rsidR="00126CFE">
        <w:noBreakHyphen/>
      </w:r>
      <w:r w:rsidR="009E1FC5" w:rsidRPr="000651F1">
        <w:t>5</w:t>
      </w:r>
      <w:r w:rsidRPr="000651F1">
        <w:t>.</w:t>
      </w:r>
    </w:p>
    <w:p w:rsidR="00302235" w:rsidRPr="000651F1" w:rsidRDefault="00302235" w:rsidP="00302235">
      <w:pPr>
        <w:pStyle w:val="subsection"/>
      </w:pPr>
      <w:r w:rsidRPr="000651F1">
        <w:tab/>
        <w:t>(3AA)</w:t>
      </w:r>
      <w:r w:rsidRPr="000651F1">
        <w:tab/>
        <w:t xml:space="preserve">For the purposes of </w:t>
      </w:r>
      <w:r w:rsidR="00F1052E" w:rsidRPr="000651F1">
        <w:t>paragraph (</w:t>
      </w:r>
      <w:r w:rsidRPr="000651F1">
        <w:t xml:space="preserve">3)(c), disregard days on which the care recipient is on </w:t>
      </w:r>
      <w:r w:rsidR="00126CFE" w:rsidRPr="00126CFE">
        <w:rPr>
          <w:position w:val="6"/>
          <w:sz w:val="16"/>
        </w:rPr>
        <w:t>*</w:t>
      </w:r>
      <w:r w:rsidRPr="000651F1">
        <w:t>pre</w:t>
      </w:r>
      <w:r w:rsidR="00126CFE">
        <w:noBreakHyphen/>
      </w:r>
      <w:r w:rsidRPr="000651F1">
        <w:t>entry leave from the residential care service.</w:t>
      </w:r>
    </w:p>
    <w:p w:rsidR="00E270A2" w:rsidRPr="000651F1" w:rsidRDefault="00E270A2" w:rsidP="00E270A2">
      <w:pPr>
        <w:pStyle w:val="subsection"/>
      </w:pPr>
      <w:r w:rsidRPr="000651F1">
        <w:tab/>
        <w:t>(3A)</w:t>
      </w:r>
      <w:r w:rsidRPr="000651F1">
        <w:tab/>
        <w:t xml:space="preserve">A care recipient is on </w:t>
      </w:r>
      <w:r w:rsidR="00126CFE" w:rsidRPr="00126CFE">
        <w:rPr>
          <w:position w:val="6"/>
          <w:sz w:val="16"/>
        </w:rPr>
        <w:t>*</w:t>
      </w:r>
      <w:r w:rsidRPr="000651F1">
        <w:t>leave under this section from a residential care service on a day if:</w:t>
      </w:r>
    </w:p>
    <w:p w:rsidR="00E270A2" w:rsidRPr="000651F1" w:rsidRDefault="00E270A2" w:rsidP="00E270A2">
      <w:pPr>
        <w:pStyle w:val="paragraph"/>
      </w:pPr>
      <w:r w:rsidRPr="000651F1">
        <w:tab/>
        <w:t>(a)</w:t>
      </w:r>
      <w:r w:rsidRPr="000651F1">
        <w:tab/>
      </w:r>
      <w:r w:rsidR="00126CFE" w:rsidRPr="00126CFE">
        <w:rPr>
          <w:position w:val="6"/>
          <w:sz w:val="16"/>
        </w:rPr>
        <w:t>*</w:t>
      </w:r>
      <w:r w:rsidRPr="000651F1">
        <w:t>flexible care subsidy is payable in respect of the care recipient and the day; and</w:t>
      </w:r>
    </w:p>
    <w:p w:rsidR="00E270A2" w:rsidRPr="000651F1" w:rsidRDefault="00E270A2" w:rsidP="00E270A2">
      <w:pPr>
        <w:pStyle w:val="paragraph"/>
      </w:pPr>
      <w:r w:rsidRPr="000651F1">
        <w:tab/>
        <w:t>(b)</w:t>
      </w:r>
      <w:r w:rsidRPr="000651F1">
        <w:tab/>
        <w:t>the requirements specified in the Subsidy Principles for the purposes of this paragraph are met.</w:t>
      </w:r>
    </w:p>
    <w:p w:rsidR="00BF6ECC" w:rsidRPr="000651F1" w:rsidRDefault="00BF6ECC" w:rsidP="00BF6ECC">
      <w:pPr>
        <w:pStyle w:val="notetext"/>
      </w:pPr>
      <w:r w:rsidRPr="000651F1">
        <w:t>Note:</w:t>
      </w:r>
      <w:r w:rsidRPr="000651F1">
        <w:tab/>
        <w:t xml:space="preserve">If a care recipient is on leave for at least 30 days continuously under </w:t>
      </w:r>
      <w:r w:rsidR="00F1052E" w:rsidRPr="000651F1">
        <w:t>subsections (</w:t>
      </w:r>
      <w:r w:rsidRPr="000651F1">
        <w:t xml:space="preserve">2) and (3A), this may result in the Minister determining a lower basic subsidy amount for the recipient for days occurring during that period, which will affect the amount of residential care subsidy that is payable (see </w:t>
      </w:r>
      <w:r w:rsidR="00CC4034" w:rsidRPr="000651F1">
        <w:t>section 4</w:t>
      </w:r>
      <w:r w:rsidRPr="000651F1">
        <w:t>4</w:t>
      </w:r>
      <w:r w:rsidR="00126CFE">
        <w:noBreakHyphen/>
      </w:r>
      <w:r w:rsidRPr="000651F1">
        <w:t>3).</w:t>
      </w:r>
    </w:p>
    <w:p w:rsidR="00226F76" w:rsidRPr="000651F1" w:rsidRDefault="00226F76" w:rsidP="00226F76">
      <w:pPr>
        <w:pStyle w:val="subsection"/>
      </w:pPr>
      <w:r w:rsidRPr="000651F1">
        <w:tab/>
        <w:t>(3B)</w:t>
      </w:r>
      <w:r w:rsidRPr="000651F1">
        <w:tab/>
        <w:t xml:space="preserve">A care recipient is on </w:t>
      </w:r>
      <w:r w:rsidR="00126CFE" w:rsidRPr="00126CFE">
        <w:rPr>
          <w:position w:val="6"/>
          <w:sz w:val="16"/>
        </w:rPr>
        <w:t>*</w:t>
      </w:r>
      <w:r w:rsidRPr="000651F1">
        <w:t xml:space="preserve">leave under this section from a residential care service (the </w:t>
      </w:r>
      <w:r w:rsidRPr="000651F1">
        <w:rPr>
          <w:b/>
          <w:i/>
        </w:rPr>
        <w:t>affected service</w:t>
      </w:r>
      <w:r w:rsidRPr="000651F1">
        <w:t>) on a day if:</w:t>
      </w:r>
    </w:p>
    <w:p w:rsidR="00226F76" w:rsidRPr="000651F1" w:rsidRDefault="00226F76" w:rsidP="00226F76">
      <w:pPr>
        <w:pStyle w:val="paragraph"/>
      </w:pPr>
      <w:r w:rsidRPr="000651F1">
        <w:tab/>
        <w:t>(a)</w:t>
      </w:r>
      <w:r w:rsidRPr="000651F1">
        <w:tab/>
        <w:t>during the whole of that day, the care recipient is absent from the affected service; and</w:t>
      </w:r>
    </w:p>
    <w:p w:rsidR="00226F76" w:rsidRPr="000651F1" w:rsidRDefault="00226F76" w:rsidP="00226F76">
      <w:pPr>
        <w:pStyle w:val="paragraph"/>
      </w:pPr>
      <w:r w:rsidRPr="000651F1">
        <w:tab/>
        <w:t>(b)</w:t>
      </w:r>
      <w:r w:rsidRPr="000651F1">
        <w:tab/>
        <w:t>either:</w:t>
      </w:r>
    </w:p>
    <w:p w:rsidR="00226F76" w:rsidRPr="000651F1" w:rsidRDefault="00226F76" w:rsidP="00226F76">
      <w:pPr>
        <w:pStyle w:val="paragraphsub"/>
      </w:pPr>
      <w:r w:rsidRPr="000651F1">
        <w:tab/>
        <w:t>(i)</w:t>
      </w:r>
      <w:r w:rsidRPr="000651F1">
        <w:tab/>
        <w:t>the care recipient does not, during that day, attend a hospital for the purpose of receiving hospital treatment; or</w:t>
      </w:r>
    </w:p>
    <w:p w:rsidR="00226F76" w:rsidRPr="000651F1" w:rsidRDefault="00226F76" w:rsidP="00226F76">
      <w:pPr>
        <w:pStyle w:val="paragraphsub"/>
      </w:pPr>
      <w:r w:rsidRPr="000651F1">
        <w:tab/>
        <w:t>(ii)</w:t>
      </w:r>
      <w:r w:rsidRPr="000651F1">
        <w:tab/>
        <w:t xml:space="preserve">the care recipient does, during that day, attend a hospital for that purpose and the day is before the day on which the care recipient </w:t>
      </w:r>
      <w:r w:rsidR="00126CFE" w:rsidRPr="00126CFE">
        <w:rPr>
          <w:position w:val="6"/>
          <w:sz w:val="16"/>
        </w:rPr>
        <w:t>*</w:t>
      </w:r>
      <w:r w:rsidRPr="000651F1">
        <w:t>enters the affected service; and</w:t>
      </w:r>
    </w:p>
    <w:p w:rsidR="00226F76" w:rsidRPr="000651F1" w:rsidRDefault="00226F76" w:rsidP="00226F76">
      <w:pPr>
        <w:pStyle w:val="paragraph"/>
      </w:pPr>
      <w:r w:rsidRPr="000651F1">
        <w:tab/>
        <w:t>(c)</w:t>
      </w:r>
      <w:r w:rsidRPr="000651F1">
        <w:tab/>
        <w:t>the Minister determines under sub</w:t>
      </w:r>
      <w:r w:rsidR="00CC4034" w:rsidRPr="000651F1">
        <w:t>section 4</w:t>
      </w:r>
      <w:r w:rsidRPr="000651F1">
        <w:t>2</w:t>
      </w:r>
      <w:r w:rsidR="00126CFE">
        <w:noBreakHyphen/>
      </w:r>
      <w:r w:rsidRPr="000651F1">
        <w:t>2A(1) that there is a situation of emergency for that day for the affected service or a class of residential care services that includes the affected service.</w:t>
      </w:r>
    </w:p>
    <w:p w:rsidR="007A0367" w:rsidRPr="000651F1" w:rsidRDefault="007A0367">
      <w:pPr>
        <w:pStyle w:val="subsection"/>
      </w:pPr>
      <w:r w:rsidRPr="000651F1">
        <w:tab/>
        <w:t>(4)</w:t>
      </w:r>
      <w:r w:rsidRPr="000651F1">
        <w:tab/>
        <w:t xml:space="preserve">Despite </w:t>
      </w:r>
      <w:r w:rsidR="00F1052E" w:rsidRPr="000651F1">
        <w:t>subsections (</w:t>
      </w:r>
      <w:r w:rsidRPr="000651F1">
        <w:t>2)</w:t>
      </w:r>
      <w:r w:rsidR="00E270A2" w:rsidRPr="000651F1">
        <w:t>, (3)</w:t>
      </w:r>
      <w:r w:rsidR="00226F76" w:rsidRPr="000651F1">
        <w:t>, (3A) and (3B)</w:t>
      </w:r>
      <w:r w:rsidRPr="000651F1">
        <w:t xml:space="preserve">, a care recipient cannot be on </w:t>
      </w:r>
      <w:r w:rsidR="00126CFE" w:rsidRPr="00126CFE">
        <w:rPr>
          <w:position w:val="6"/>
          <w:sz w:val="16"/>
        </w:rPr>
        <w:t>*</w:t>
      </w:r>
      <w:r w:rsidRPr="000651F1">
        <w:t xml:space="preserve">leave under this section from a residential care service during any period during which the residential care in question would have been </w:t>
      </w:r>
      <w:r w:rsidR="00126CFE" w:rsidRPr="00126CFE">
        <w:rPr>
          <w:position w:val="6"/>
          <w:sz w:val="16"/>
        </w:rPr>
        <w:t>*</w:t>
      </w:r>
      <w:r w:rsidRPr="000651F1">
        <w:t>respite care.</w:t>
      </w:r>
    </w:p>
    <w:p w:rsidR="00226F76" w:rsidRPr="000651F1" w:rsidRDefault="00226F76" w:rsidP="00226F76">
      <w:pPr>
        <w:pStyle w:val="ActHead5"/>
      </w:pPr>
      <w:bookmarkStart w:id="256" w:name="_Toc149827907"/>
      <w:r w:rsidRPr="000651F1">
        <w:rPr>
          <w:rStyle w:val="CharSectno"/>
        </w:rPr>
        <w:t>42</w:t>
      </w:r>
      <w:r w:rsidR="00126CFE">
        <w:rPr>
          <w:rStyle w:val="CharSectno"/>
        </w:rPr>
        <w:noBreakHyphen/>
      </w:r>
      <w:r w:rsidRPr="000651F1">
        <w:rPr>
          <w:rStyle w:val="CharSectno"/>
        </w:rPr>
        <w:t>2A</w:t>
      </w:r>
      <w:r w:rsidRPr="000651F1">
        <w:t xml:space="preserve">  Determining situations of emergency to enable additional leave</w:t>
      </w:r>
      <w:bookmarkEnd w:id="256"/>
    </w:p>
    <w:p w:rsidR="00226F76" w:rsidRPr="000651F1" w:rsidRDefault="00226F76" w:rsidP="00226F76">
      <w:pPr>
        <w:pStyle w:val="subsection"/>
      </w:pPr>
      <w:r w:rsidRPr="000651F1">
        <w:tab/>
        <w:t>(1)</w:t>
      </w:r>
      <w:r w:rsidRPr="000651F1">
        <w:tab/>
        <w:t>The Minister</w:t>
      </w:r>
      <w:r w:rsidRPr="000651F1">
        <w:rPr>
          <w:i/>
        </w:rPr>
        <w:t xml:space="preserve"> </w:t>
      </w:r>
      <w:r w:rsidRPr="000651F1">
        <w:t>may determine in writing that there is a situation of emergency for a specified day for a residential care service, or a class of residential care services, if the Minister is satisfied that an emergency is affecting or has affected:</w:t>
      </w:r>
    </w:p>
    <w:p w:rsidR="00226F76" w:rsidRPr="000651F1" w:rsidRDefault="00226F76" w:rsidP="00226F76">
      <w:pPr>
        <w:pStyle w:val="paragraph"/>
      </w:pPr>
      <w:r w:rsidRPr="000651F1">
        <w:tab/>
        <w:t>(a)</w:t>
      </w:r>
      <w:r w:rsidRPr="000651F1">
        <w:tab/>
        <w:t>the service or services for that day; or</w:t>
      </w:r>
    </w:p>
    <w:p w:rsidR="00226F76" w:rsidRPr="000651F1" w:rsidRDefault="00226F76" w:rsidP="00226F76">
      <w:pPr>
        <w:pStyle w:val="paragraph"/>
      </w:pPr>
      <w:r w:rsidRPr="000651F1">
        <w:tab/>
        <w:t>(b)</w:t>
      </w:r>
      <w:r w:rsidRPr="000651F1">
        <w:tab/>
        <w:t>the community in which the service or services are located for that day.</w:t>
      </w:r>
    </w:p>
    <w:p w:rsidR="00226F76" w:rsidRPr="000651F1" w:rsidRDefault="00226F76" w:rsidP="00226F76">
      <w:pPr>
        <w:pStyle w:val="notetext"/>
      </w:pPr>
      <w:r w:rsidRPr="000651F1">
        <w:t>Note:</w:t>
      </w:r>
      <w:r w:rsidRPr="000651F1">
        <w:tab/>
        <w:t>An emergency affecting a residential care service or community may include a disaster (whether natural or otherwise), an epidemic or a pandemic.</w:t>
      </w:r>
    </w:p>
    <w:p w:rsidR="00226F76" w:rsidRPr="000651F1" w:rsidRDefault="00226F76" w:rsidP="00226F76">
      <w:pPr>
        <w:pStyle w:val="subsection"/>
      </w:pPr>
      <w:r w:rsidRPr="000651F1">
        <w:tab/>
        <w:t>(2)</w:t>
      </w:r>
      <w:r w:rsidRPr="000651F1">
        <w:tab/>
        <w:t xml:space="preserve">For the purposes of </w:t>
      </w:r>
      <w:r w:rsidR="00F1052E" w:rsidRPr="000651F1">
        <w:t>subsection (</w:t>
      </w:r>
      <w:r w:rsidRPr="000651F1">
        <w:t>1):</w:t>
      </w:r>
    </w:p>
    <w:p w:rsidR="00226F76" w:rsidRPr="000651F1" w:rsidRDefault="00226F76" w:rsidP="00226F76">
      <w:pPr>
        <w:pStyle w:val="paragraph"/>
      </w:pPr>
      <w:r w:rsidRPr="000651F1">
        <w:tab/>
        <w:t>(a)</w:t>
      </w:r>
      <w:r w:rsidRPr="000651F1">
        <w:tab/>
        <w:t>a class of residential care services may include all residential care services in Australia; and</w:t>
      </w:r>
    </w:p>
    <w:p w:rsidR="00226F76" w:rsidRPr="000651F1" w:rsidRDefault="00226F76" w:rsidP="00226F76">
      <w:pPr>
        <w:pStyle w:val="paragraph"/>
      </w:pPr>
      <w:r w:rsidRPr="000651F1">
        <w:tab/>
        <w:t>(b)</w:t>
      </w:r>
      <w:r w:rsidRPr="000651F1">
        <w:tab/>
        <w:t>a day for which a situation of emergency is determined may be a day that is before, on or after the day the determination is made.</w:t>
      </w:r>
    </w:p>
    <w:p w:rsidR="00226F76" w:rsidRPr="000651F1" w:rsidRDefault="00226F76" w:rsidP="00226F76">
      <w:pPr>
        <w:pStyle w:val="subsection"/>
      </w:pPr>
      <w:r w:rsidRPr="000651F1">
        <w:tab/>
        <w:t>(3)</w:t>
      </w:r>
      <w:r w:rsidRPr="000651F1">
        <w:tab/>
        <w:t xml:space="preserve">A determination made under </w:t>
      </w:r>
      <w:r w:rsidR="00F1052E" w:rsidRPr="000651F1">
        <w:t>subsection (</w:t>
      </w:r>
      <w:r w:rsidRPr="000651F1">
        <w:t>1) for a class of residential care services is a legislative instrument.</w:t>
      </w:r>
    </w:p>
    <w:p w:rsidR="00226F76" w:rsidRPr="000651F1" w:rsidRDefault="00226F76" w:rsidP="00226F76">
      <w:pPr>
        <w:pStyle w:val="subsection"/>
      </w:pPr>
      <w:r w:rsidRPr="000651F1">
        <w:tab/>
        <w:t>(4)</w:t>
      </w:r>
      <w:r w:rsidRPr="000651F1">
        <w:tab/>
        <w:t xml:space="preserve">A determination made under </w:t>
      </w:r>
      <w:r w:rsidR="00F1052E" w:rsidRPr="000651F1">
        <w:t>subsection (</w:t>
      </w:r>
      <w:r w:rsidRPr="000651F1">
        <w:t>1) for a particular residential care service is not a legislative instrument, but must be published on the Department’s website.</w:t>
      </w:r>
    </w:p>
    <w:p w:rsidR="00226F76" w:rsidRPr="000651F1" w:rsidRDefault="00226F76" w:rsidP="00226F76">
      <w:pPr>
        <w:pStyle w:val="subsection"/>
      </w:pPr>
      <w:r w:rsidRPr="000651F1">
        <w:tab/>
        <w:t>(5)</w:t>
      </w:r>
      <w:r w:rsidRPr="000651F1">
        <w:tab/>
        <w:t xml:space="preserve">The Minister may, in writing, delegate to the Secretary the power to make a determination under </w:t>
      </w:r>
      <w:r w:rsidR="00F1052E" w:rsidRPr="000651F1">
        <w:t>subsection (</w:t>
      </w:r>
      <w:r w:rsidRPr="000651F1">
        <w:t>1). In exercising the power, the Secretary must comply with any directions of the Minister.</w:t>
      </w:r>
    </w:p>
    <w:p w:rsidR="007A0367" w:rsidRPr="000651F1" w:rsidRDefault="007A0367" w:rsidP="002D3F81">
      <w:pPr>
        <w:pStyle w:val="ActHead5"/>
      </w:pPr>
      <w:bookmarkStart w:id="257" w:name="_Toc149827908"/>
      <w:r w:rsidRPr="000651F1">
        <w:rPr>
          <w:rStyle w:val="CharSectno"/>
        </w:rPr>
        <w:t>42</w:t>
      </w:r>
      <w:r w:rsidR="00126CFE">
        <w:rPr>
          <w:rStyle w:val="CharSectno"/>
        </w:rPr>
        <w:noBreakHyphen/>
      </w:r>
      <w:r w:rsidRPr="000651F1">
        <w:rPr>
          <w:rStyle w:val="CharSectno"/>
        </w:rPr>
        <w:t>3</w:t>
      </w:r>
      <w:r w:rsidRPr="000651F1">
        <w:t xml:space="preserve">  Working out periods of leave</w:t>
      </w:r>
      <w:bookmarkEnd w:id="257"/>
    </w:p>
    <w:p w:rsidR="007A0367" w:rsidRPr="000651F1" w:rsidRDefault="007A0367">
      <w:pPr>
        <w:pStyle w:val="subsection"/>
      </w:pPr>
      <w:r w:rsidRPr="000651F1">
        <w:tab/>
        <w:t>(1)</w:t>
      </w:r>
      <w:r w:rsidRPr="000651F1">
        <w:tab/>
        <w:t xml:space="preserve">In working out the days on which a care recipient is on </w:t>
      </w:r>
      <w:r w:rsidR="00126CFE" w:rsidRPr="00126CFE">
        <w:rPr>
          <w:position w:val="6"/>
          <w:sz w:val="16"/>
        </w:rPr>
        <w:t>*</w:t>
      </w:r>
      <w:r w:rsidRPr="000651F1">
        <w:t xml:space="preserve">leave under </w:t>
      </w:r>
      <w:r w:rsidR="00CC4034" w:rsidRPr="000651F1">
        <w:t>section 4</w:t>
      </w:r>
      <w:r w:rsidRPr="000651F1">
        <w:t>2</w:t>
      </w:r>
      <w:r w:rsidR="00126CFE">
        <w:noBreakHyphen/>
      </w:r>
      <w:r w:rsidRPr="000651F1">
        <w:t>2:</w:t>
      </w:r>
    </w:p>
    <w:p w:rsidR="007A0367" w:rsidRPr="000651F1" w:rsidRDefault="007A0367">
      <w:pPr>
        <w:pStyle w:val="paragraph"/>
      </w:pPr>
      <w:r w:rsidRPr="000651F1">
        <w:tab/>
        <w:t>(a)</w:t>
      </w:r>
      <w:r w:rsidRPr="000651F1">
        <w:tab/>
        <w:t>include the day on which the period commenced; and</w:t>
      </w:r>
    </w:p>
    <w:p w:rsidR="007A0367" w:rsidRPr="000651F1" w:rsidRDefault="007A0367" w:rsidP="00A646F9">
      <w:pPr>
        <w:pStyle w:val="paragraph"/>
      </w:pPr>
      <w:r w:rsidRPr="000651F1">
        <w:tab/>
        <w:t>(b)</w:t>
      </w:r>
      <w:r w:rsidRPr="000651F1">
        <w:tab/>
        <w:t>do not include the day on which the approved provider recommenced, or commenced, providing residential care to the care recipient.</w:t>
      </w:r>
    </w:p>
    <w:p w:rsidR="007A0367" w:rsidRPr="000651F1" w:rsidRDefault="007A0367">
      <w:pPr>
        <w:pStyle w:val="notetext"/>
      </w:pPr>
      <w:r w:rsidRPr="000651F1">
        <w:t>Note:</w:t>
      </w:r>
      <w:r w:rsidRPr="000651F1">
        <w:tab/>
        <w:t xml:space="preserve">Absences that do not include an overnight absence from a residential care service are not counted as </w:t>
      </w:r>
      <w:r w:rsidR="00126CFE" w:rsidRPr="00126CFE">
        <w:rPr>
          <w:position w:val="6"/>
          <w:sz w:val="16"/>
        </w:rPr>
        <w:t>*</w:t>
      </w:r>
      <w:r w:rsidRPr="000651F1">
        <w:t xml:space="preserve">leave because of </w:t>
      </w:r>
      <w:r w:rsidR="00F1052E" w:rsidRPr="000651F1">
        <w:t>paragraph (</w:t>
      </w:r>
      <w:r w:rsidRPr="000651F1">
        <w:t>b).</w:t>
      </w:r>
    </w:p>
    <w:p w:rsidR="007A0367" w:rsidRPr="000651F1" w:rsidRDefault="007A0367">
      <w:pPr>
        <w:pStyle w:val="subsection"/>
      </w:pPr>
      <w:r w:rsidRPr="000651F1">
        <w:tab/>
        <w:t>(2)</w:t>
      </w:r>
      <w:r w:rsidRPr="000651F1">
        <w:tab/>
        <w:t xml:space="preserve">Subject to </w:t>
      </w:r>
      <w:r w:rsidR="00F1052E" w:rsidRPr="000651F1">
        <w:t>subsection (</w:t>
      </w:r>
      <w:r w:rsidRPr="000651F1">
        <w:t xml:space="preserve">3), a care recipient cannot be on </w:t>
      </w:r>
      <w:r w:rsidR="00126CFE" w:rsidRPr="00126CFE">
        <w:rPr>
          <w:position w:val="6"/>
          <w:sz w:val="16"/>
        </w:rPr>
        <w:t>*</w:t>
      </w:r>
      <w:r w:rsidRPr="000651F1">
        <w:t xml:space="preserve">leave under </w:t>
      </w:r>
      <w:r w:rsidR="00CC4034" w:rsidRPr="000651F1">
        <w:t>section 4</w:t>
      </w:r>
      <w:r w:rsidRPr="000651F1">
        <w:t>2</w:t>
      </w:r>
      <w:r w:rsidR="00126CFE">
        <w:noBreakHyphen/>
      </w:r>
      <w:r w:rsidRPr="000651F1">
        <w:t xml:space="preserve">2 from a residential care service before he or she </w:t>
      </w:r>
      <w:r w:rsidR="00126CFE" w:rsidRPr="00126CFE">
        <w:rPr>
          <w:position w:val="6"/>
          <w:sz w:val="16"/>
        </w:rPr>
        <w:t>*</w:t>
      </w:r>
      <w:r w:rsidRPr="000651F1">
        <w:t>enters the service.</w:t>
      </w:r>
    </w:p>
    <w:p w:rsidR="007A0367" w:rsidRPr="000651F1" w:rsidRDefault="007A0367">
      <w:pPr>
        <w:pStyle w:val="subsection"/>
      </w:pPr>
      <w:r w:rsidRPr="000651F1">
        <w:tab/>
        <w:t>(3)</w:t>
      </w:r>
      <w:r w:rsidRPr="000651F1">
        <w:tab/>
        <w:t xml:space="preserve">A care recipient may be on leave </w:t>
      </w:r>
      <w:r w:rsidR="006D58E1" w:rsidRPr="000651F1">
        <w:t xml:space="preserve">(the </w:t>
      </w:r>
      <w:r w:rsidR="006D58E1" w:rsidRPr="000651F1">
        <w:rPr>
          <w:b/>
          <w:i/>
        </w:rPr>
        <w:t>pre</w:t>
      </w:r>
      <w:r w:rsidR="00126CFE">
        <w:rPr>
          <w:b/>
          <w:i/>
        </w:rPr>
        <w:noBreakHyphen/>
      </w:r>
      <w:r w:rsidR="006D58E1" w:rsidRPr="000651F1">
        <w:rPr>
          <w:b/>
          <w:i/>
        </w:rPr>
        <w:t>entry leave</w:t>
      </w:r>
      <w:r w:rsidR="006D58E1" w:rsidRPr="000651F1">
        <w:t xml:space="preserve">) </w:t>
      </w:r>
      <w:r w:rsidRPr="000651F1">
        <w:t xml:space="preserve">under </w:t>
      </w:r>
      <w:r w:rsidR="00CC4034" w:rsidRPr="000651F1">
        <w:t>section 4</w:t>
      </w:r>
      <w:r w:rsidRPr="000651F1">
        <w:t>2</w:t>
      </w:r>
      <w:r w:rsidR="00126CFE">
        <w:noBreakHyphen/>
      </w:r>
      <w:r w:rsidRPr="000651F1">
        <w:t>2 on the days during the period starting on the later of:</w:t>
      </w:r>
    </w:p>
    <w:p w:rsidR="007A0367" w:rsidRPr="000651F1" w:rsidRDefault="007A0367">
      <w:pPr>
        <w:pStyle w:val="paragraph"/>
      </w:pPr>
      <w:r w:rsidRPr="000651F1">
        <w:tab/>
        <w:t>(a)</w:t>
      </w:r>
      <w:r w:rsidRPr="000651F1">
        <w:tab/>
        <w:t>the day on which he or she was notified that there was a vacancy in the residential care service in question; or</w:t>
      </w:r>
    </w:p>
    <w:p w:rsidR="007A0367" w:rsidRPr="000651F1" w:rsidRDefault="007A0367">
      <w:pPr>
        <w:pStyle w:val="paragraph"/>
      </w:pPr>
      <w:r w:rsidRPr="000651F1">
        <w:tab/>
        <w:t>(aa)</w:t>
      </w:r>
      <w:r w:rsidRPr="000651F1">
        <w:tab/>
        <w:t>the day on which he or she accepted a place in the residential care service; or</w:t>
      </w:r>
    </w:p>
    <w:p w:rsidR="007A0367" w:rsidRPr="000651F1" w:rsidRDefault="007A0367">
      <w:pPr>
        <w:pStyle w:val="paragraph"/>
        <w:keepNext/>
      </w:pPr>
      <w:r w:rsidRPr="000651F1">
        <w:tab/>
        <w:t>(b)</w:t>
      </w:r>
      <w:r w:rsidRPr="000651F1">
        <w:tab/>
        <w:t xml:space="preserve">the day that is 7 days, or such other period as is specified in the Subsidy Principles, before the day on which the person </w:t>
      </w:r>
      <w:r w:rsidR="00126CFE" w:rsidRPr="00126CFE">
        <w:rPr>
          <w:position w:val="6"/>
          <w:sz w:val="16"/>
        </w:rPr>
        <w:t>*</w:t>
      </w:r>
      <w:r w:rsidRPr="000651F1">
        <w:t>enters the residential care service;</w:t>
      </w:r>
    </w:p>
    <w:p w:rsidR="007A0367" w:rsidRPr="000651F1" w:rsidRDefault="007A0367">
      <w:pPr>
        <w:pStyle w:val="subsection2"/>
      </w:pPr>
      <w:r w:rsidRPr="000651F1">
        <w:t xml:space="preserve">and ending </w:t>
      </w:r>
      <w:r w:rsidR="00107913" w:rsidRPr="000651F1">
        <w:t>at the end of the day before the day the person enters the residential care service</w:t>
      </w:r>
      <w:r w:rsidRPr="000651F1">
        <w:t>.</w:t>
      </w:r>
    </w:p>
    <w:p w:rsidR="007A0367" w:rsidRPr="000651F1" w:rsidRDefault="007A0367" w:rsidP="002D3F81">
      <w:pPr>
        <w:pStyle w:val="ActHead5"/>
      </w:pPr>
      <w:bookmarkStart w:id="258" w:name="_Toc149827909"/>
      <w:r w:rsidRPr="000651F1">
        <w:rPr>
          <w:rStyle w:val="CharSectno"/>
        </w:rPr>
        <w:t>42</w:t>
      </w:r>
      <w:r w:rsidR="00126CFE">
        <w:rPr>
          <w:rStyle w:val="CharSectno"/>
        </w:rPr>
        <w:noBreakHyphen/>
      </w:r>
      <w:r w:rsidRPr="000651F1">
        <w:rPr>
          <w:rStyle w:val="CharSectno"/>
        </w:rPr>
        <w:t>4</w:t>
      </w:r>
      <w:r w:rsidRPr="000651F1">
        <w:t xml:space="preserve">  Accreditation requirement</w:t>
      </w:r>
      <w:bookmarkEnd w:id="258"/>
    </w:p>
    <w:p w:rsidR="007A0367" w:rsidRPr="000651F1" w:rsidRDefault="007A0367">
      <w:pPr>
        <w:pStyle w:val="subsection"/>
      </w:pPr>
      <w:r w:rsidRPr="000651F1">
        <w:tab/>
      </w:r>
      <w:r w:rsidRPr="000651F1">
        <w:tab/>
      </w:r>
      <w:r w:rsidR="00272365" w:rsidRPr="000651F1">
        <w:t>A residential care service</w:t>
      </w:r>
      <w:r w:rsidRPr="000651F1">
        <w:t xml:space="preserve"> meets its accreditation requirement at all times during which:</w:t>
      </w:r>
    </w:p>
    <w:p w:rsidR="007A0367" w:rsidRPr="000651F1" w:rsidRDefault="007A0367">
      <w:pPr>
        <w:pStyle w:val="paragraph"/>
      </w:pPr>
      <w:r w:rsidRPr="000651F1">
        <w:tab/>
        <w:t>(a)</w:t>
      </w:r>
      <w:r w:rsidRPr="000651F1">
        <w:tab/>
        <w:t xml:space="preserve">there is in force an accreditation of the service by </w:t>
      </w:r>
      <w:r w:rsidR="00031CF7" w:rsidRPr="000651F1">
        <w:t xml:space="preserve">the </w:t>
      </w:r>
      <w:r w:rsidR="00126CFE" w:rsidRPr="00126CFE">
        <w:rPr>
          <w:position w:val="6"/>
          <w:sz w:val="16"/>
        </w:rPr>
        <w:t>*</w:t>
      </w:r>
      <w:r w:rsidR="007E4C6D" w:rsidRPr="000651F1">
        <w:t>Quality and Safety Commissioner</w:t>
      </w:r>
      <w:r w:rsidRPr="000651F1">
        <w:t>; or</w:t>
      </w:r>
    </w:p>
    <w:p w:rsidR="007A0367" w:rsidRPr="000651F1" w:rsidRDefault="007A0367">
      <w:pPr>
        <w:pStyle w:val="paragraph"/>
      </w:pPr>
      <w:r w:rsidRPr="000651F1">
        <w:tab/>
        <w:t>(b)</w:t>
      </w:r>
      <w:r w:rsidRPr="000651F1">
        <w:tab/>
        <w:t xml:space="preserve">there is in force a determination under </w:t>
      </w:r>
      <w:r w:rsidR="00CC4034" w:rsidRPr="000651F1">
        <w:t>section 4</w:t>
      </w:r>
      <w:r w:rsidRPr="000651F1">
        <w:t>2</w:t>
      </w:r>
      <w:r w:rsidR="00126CFE">
        <w:noBreakHyphen/>
      </w:r>
      <w:r w:rsidRPr="000651F1">
        <w:t>5 that the service is taken, for the purposes of this Division, to meet its accreditation requirement.</w:t>
      </w:r>
    </w:p>
    <w:p w:rsidR="007A0367" w:rsidRPr="000651F1" w:rsidRDefault="007A0367" w:rsidP="002D3F81">
      <w:pPr>
        <w:pStyle w:val="ActHead5"/>
      </w:pPr>
      <w:bookmarkStart w:id="259" w:name="_Toc149827910"/>
      <w:r w:rsidRPr="000651F1">
        <w:rPr>
          <w:rStyle w:val="CharSectno"/>
        </w:rPr>
        <w:t>42</w:t>
      </w:r>
      <w:r w:rsidR="00126CFE">
        <w:rPr>
          <w:rStyle w:val="CharSectno"/>
        </w:rPr>
        <w:noBreakHyphen/>
      </w:r>
      <w:r w:rsidRPr="000651F1">
        <w:rPr>
          <w:rStyle w:val="CharSectno"/>
        </w:rPr>
        <w:t>5</w:t>
      </w:r>
      <w:r w:rsidRPr="000651F1">
        <w:t xml:space="preserve">  Determinations allowing for exceptional circumstances</w:t>
      </w:r>
      <w:bookmarkEnd w:id="259"/>
    </w:p>
    <w:p w:rsidR="007A0367" w:rsidRPr="000651F1" w:rsidRDefault="007A0367">
      <w:pPr>
        <w:pStyle w:val="subsection"/>
        <w:keepNext/>
      </w:pPr>
      <w:r w:rsidRPr="000651F1">
        <w:tab/>
        <w:t>(1)</w:t>
      </w:r>
      <w:r w:rsidRPr="000651F1">
        <w:tab/>
        <w:t xml:space="preserve">The Secretary may determine, in accordance with the Subsidy Principles, that a residential care service is taken, for the purposes of this Division, to meet its </w:t>
      </w:r>
      <w:r w:rsidR="00126CFE" w:rsidRPr="00126CFE">
        <w:rPr>
          <w:position w:val="6"/>
          <w:sz w:val="16"/>
        </w:rPr>
        <w:t>*</w:t>
      </w:r>
      <w:r w:rsidRPr="000651F1">
        <w:t>accreditation requirement. However, the Secretary must first be satisfied that exceptional circumstances apply to the service.</w:t>
      </w:r>
    </w:p>
    <w:p w:rsidR="007A0367" w:rsidRPr="000651F1" w:rsidRDefault="007A0367">
      <w:pPr>
        <w:pStyle w:val="notetext"/>
      </w:pPr>
      <w:r w:rsidRPr="000651F1">
        <w:t>Note:</w:t>
      </w:r>
      <w:r w:rsidRPr="000651F1">
        <w:tab/>
        <w:t xml:space="preserve">Refusals to make determinations are reviewable under </w:t>
      </w:r>
      <w:r w:rsidR="00911D16" w:rsidRPr="000651F1">
        <w:t>Part 6</w:t>
      </w:r>
      <w:r w:rsidRPr="000651F1">
        <w:t>.1.</w:t>
      </w:r>
    </w:p>
    <w:p w:rsidR="007A0367" w:rsidRPr="000651F1" w:rsidRDefault="007A0367">
      <w:pPr>
        <w:pStyle w:val="subsection"/>
        <w:keepNext/>
      </w:pPr>
      <w:r w:rsidRPr="000651F1">
        <w:tab/>
        <w:t>(3)</w:t>
      </w:r>
      <w:r w:rsidRPr="000651F1">
        <w:tab/>
        <w:t>The Secretary must not make a determination if:</w:t>
      </w:r>
    </w:p>
    <w:p w:rsidR="007A0367" w:rsidRPr="000651F1" w:rsidRDefault="007A0367">
      <w:pPr>
        <w:pStyle w:val="paragraph"/>
      </w:pPr>
      <w:r w:rsidRPr="000651F1">
        <w:tab/>
        <w:t>(a)</w:t>
      </w:r>
      <w:r w:rsidRPr="000651F1">
        <w:tab/>
        <w:t>there is an immediate or severe risk to the safety or well</w:t>
      </w:r>
      <w:r w:rsidR="00126CFE">
        <w:noBreakHyphen/>
      </w:r>
      <w:r w:rsidRPr="000651F1">
        <w:t>being of care recipients to whom residential care is being provided through the residential care service; or</w:t>
      </w:r>
    </w:p>
    <w:p w:rsidR="007A0367" w:rsidRPr="000651F1" w:rsidRDefault="007A0367">
      <w:pPr>
        <w:pStyle w:val="paragraph"/>
      </w:pPr>
      <w:r w:rsidRPr="000651F1">
        <w:tab/>
        <w:t>(b)</w:t>
      </w:r>
      <w:r w:rsidRPr="000651F1">
        <w:tab/>
        <w:t>the approved provider has not applied for accreditation of the service; or</w:t>
      </w:r>
    </w:p>
    <w:p w:rsidR="007A0367" w:rsidRPr="000651F1" w:rsidRDefault="007A0367">
      <w:pPr>
        <w:pStyle w:val="paragraph"/>
      </w:pPr>
      <w:r w:rsidRPr="000651F1">
        <w:tab/>
        <w:t>(c)</w:t>
      </w:r>
      <w:r w:rsidRPr="000651F1">
        <w:tab/>
        <w:t xml:space="preserve">a determination under this section has previously been made in relation to the service and the service has not subsequently met its </w:t>
      </w:r>
      <w:r w:rsidR="00126CFE" w:rsidRPr="00126CFE">
        <w:rPr>
          <w:position w:val="6"/>
          <w:sz w:val="16"/>
        </w:rPr>
        <w:t>*</w:t>
      </w:r>
      <w:r w:rsidRPr="000651F1">
        <w:t xml:space="preserve">accreditation requirement as set out in </w:t>
      </w:r>
      <w:r w:rsidR="00CC4034" w:rsidRPr="000651F1">
        <w:t>section 4</w:t>
      </w:r>
      <w:r w:rsidRPr="000651F1">
        <w:t>2</w:t>
      </w:r>
      <w:r w:rsidR="00126CFE">
        <w:noBreakHyphen/>
      </w:r>
      <w:r w:rsidRPr="000651F1">
        <w:t>4; or</w:t>
      </w:r>
    </w:p>
    <w:p w:rsidR="007A0367" w:rsidRPr="000651F1" w:rsidRDefault="007A0367">
      <w:pPr>
        <w:pStyle w:val="paragraph"/>
      </w:pPr>
      <w:r w:rsidRPr="000651F1">
        <w:tab/>
        <w:t>(d)</w:t>
      </w:r>
      <w:r w:rsidRPr="000651F1">
        <w:tab/>
        <w:t>any circumstances specified in the Subsidy Principles for the purposes of this paragraph apply.</w:t>
      </w:r>
    </w:p>
    <w:p w:rsidR="007A0367" w:rsidRPr="000651F1" w:rsidRDefault="007A0367">
      <w:pPr>
        <w:pStyle w:val="subsection"/>
      </w:pPr>
      <w:r w:rsidRPr="000651F1">
        <w:tab/>
        <w:t>(4)</w:t>
      </w:r>
      <w:r w:rsidRPr="000651F1">
        <w:tab/>
        <w:t>A determination ceases to be in force on the earlier of:</w:t>
      </w:r>
    </w:p>
    <w:p w:rsidR="007A0367" w:rsidRPr="000651F1" w:rsidRDefault="007A0367">
      <w:pPr>
        <w:pStyle w:val="paragraph"/>
      </w:pPr>
      <w:r w:rsidRPr="000651F1">
        <w:tab/>
        <w:t>(a)</w:t>
      </w:r>
      <w:r w:rsidRPr="000651F1">
        <w:tab/>
        <w:t>the end of 6 months, or such shorter period as is specified in the determination, after the determination is made; or</w:t>
      </w:r>
    </w:p>
    <w:p w:rsidR="007A0367" w:rsidRPr="000651F1" w:rsidRDefault="007A0367">
      <w:pPr>
        <w:pStyle w:val="paragraph"/>
        <w:keepNext/>
      </w:pPr>
      <w:r w:rsidRPr="000651F1">
        <w:tab/>
        <w:t>(b)</w:t>
      </w:r>
      <w:r w:rsidRPr="000651F1">
        <w:tab/>
        <w:t>the occurrence of a specified event, if the determination so provides.</w:t>
      </w:r>
    </w:p>
    <w:p w:rsidR="007A0367" w:rsidRPr="000651F1" w:rsidRDefault="007A0367">
      <w:pPr>
        <w:pStyle w:val="notetext"/>
      </w:pPr>
      <w:r w:rsidRPr="000651F1">
        <w:t>Note:</w:t>
      </w:r>
      <w:r w:rsidRPr="000651F1">
        <w:tab/>
        <w:t xml:space="preserve">Determinations specifying periods or events are reviewable under </w:t>
      </w:r>
      <w:r w:rsidR="00911D16" w:rsidRPr="000651F1">
        <w:t>Part 6</w:t>
      </w:r>
      <w:r w:rsidRPr="000651F1">
        <w:t>.1.</w:t>
      </w:r>
    </w:p>
    <w:p w:rsidR="003006F7" w:rsidRPr="000651F1" w:rsidRDefault="003006F7" w:rsidP="003006F7">
      <w:pPr>
        <w:pStyle w:val="subsection"/>
      </w:pPr>
      <w:r w:rsidRPr="000651F1">
        <w:tab/>
        <w:t>(4A)</w:t>
      </w:r>
      <w:r w:rsidRPr="000651F1">
        <w:tab/>
        <w:t xml:space="preserve">A determination made under </w:t>
      </w:r>
      <w:r w:rsidR="00F1052E" w:rsidRPr="000651F1">
        <w:t>subsection (</w:t>
      </w:r>
      <w:r w:rsidRPr="000651F1">
        <w:t>1) is not a legislative instrument.</w:t>
      </w:r>
    </w:p>
    <w:p w:rsidR="007A0367" w:rsidRPr="000651F1" w:rsidRDefault="007A0367">
      <w:pPr>
        <w:pStyle w:val="subsection"/>
      </w:pPr>
      <w:r w:rsidRPr="000651F1">
        <w:tab/>
        <w:t>(5)</w:t>
      </w:r>
      <w:r w:rsidRPr="000651F1">
        <w:tab/>
        <w:t>If the Secretary needs further information to determine the application, the Secretary may give to the applicant a notice requesting the applicant to give the further information within 28</w:t>
      </w:r>
      <w:r w:rsidR="00BF5C99" w:rsidRPr="000651F1">
        <w:t xml:space="preserve"> </w:t>
      </w:r>
      <w:r w:rsidRPr="000651F1">
        <w:t>days after receiving the notice.</w:t>
      </w:r>
    </w:p>
    <w:p w:rsidR="007A0367" w:rsidRPr="000651F1" w:rsidRDefault="007A0367">
      <w:pPr>
        <w:pStyle w:val="subsection"/>
        <w:keepNext/>
      </w:pPr>
      <w:r w:rsidRPr="000651F1">
        <w:tab/>
        <w:t>(6)</w:t>
      </w:r>
      <w:r w:rsidRPr="000651F1">
        <w:tab/>
        <w:t>The application is taken to be withdrawn if the applicant does not give the further information within 28 days.</w:t>
      </w:r>
    </w:p>
    <w:p w:rsidR="007A0367" w:rsidRPr="000651F1" w:rsidRDefault="007A0367">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7A0367" w:rsidRPr="000651F1" w:rsidRDefault="007A0367">
      <w:pPr>
        <w:pStyle w:val="subsection"/>
      </w:pPr>
      <w:r w:rsidRPr="000651F1">
        <w:tab/>
        <w:t>(7)</w:t>
      </w:r>
      <w:r w:rsidRPr="000651F1">
        <w:tab/>
        <w:t xml:space="preserve">The notice must contain a statement setting out the effect of </w:t>
      </w:r>
      <w:r w:rsidR="00F1052E" w:rsidRPr="000651F1">
        <w:t>subsection (</w:t>
      </w:r>
      <w:r w:rsidRPr="000651F1">
        <w:t>6).</w:t>
      </w:r>
    </w:p>
    <w:p w:rsidR="007A0367" w:rsidRPr="000651F1" w:rsidRDefault="007A0367">
      <w:pPr>
        <w:pStyle w:val="subsection"/>
      </w:pPr>
      <w:r w:rsidRPr="000651F1">
        <w:tab/>
        <w:t>(8)</w:t>
      </w:r>
      <w:r w:rsidRPr="000651F1">
        <w:tab/>
        <w:t>The Secretary must notify the approved provider, in writing, of the Secretary’s decision on whether to make the determination. If the Secretary makes the determination, the notice must inform the approved provider of:</w:t>
      </w:r>
    </w:p>
    <w:p w:rsidR="007A0367" w:rsidRPr="000651F1" w:rsidRDefault="007A0367">
      <w:pPr>
        <w:pStyle w:val="paragraph"/>
      </w:pPr>
      <w:r w:rsidRPr="000651F1">
        <w:tab/>
        <w:t>(a)</w:t>
      </w:r>
      <w:r w:rsidRPr="000651F1">
        <w:tab/>
        <w:t>the period at the end of which; and</w:t>
      </w:r>
    </w:p>
    <w:p w:rsidR="007A0367" w:rsidRPr="000651F1" w:rsidRDefault="007A0367">
      <w:pPr>
        <w:pStyle w:val="paragraph"/>
      </w:pPr>
      <w:r w:rsidRPr="000651F1">
        <w:tab/>
        <w:t>(b)</w:t>
      </w:r>
      <w:r w:rsidRPr="000651F1">
        <w:tab/>
        <w:t>any event on the occurrence of which;</w:t>
      </w:r>
    </w:p>
    <w:p w:rsidR="007A0367" w:rsidRPr="000651F1" w:rsidRDefault="007A0367">
      <w:pPr>
        <w:pStyle w:val="subsection2"/>
      </w:pPr>
      <w:r w:rsidRPr="000651F1">
        <w:t>the determination will cease to be in force.</w:t>
      </w:r>
    </w:p>
    <w:p w:rsidR="007A0367" w:rsidRPr="000651F1" w:rsidRDefault="007A0367" w:rsidP="00F9355C">
      <w:pPr>
        <w:pStyle w:val="subsection"/>
        <w:keepNext/>
        <w:keepLines/>
      </w:pPr>
      <w:r w:rsidRPr="000651F1">
        <w:tab/>
        <w:t>(9)</w:t>
      </w:r>
      <w:r w:rsidRPr="000651F1">
        <w:tab/>
        <w:t xml:space="preserve">A notice under </w:t>
      </w:r>
      <w:r w:rsidR="00F1052E" w:rsidRPr="000651F1">
        <w:t>subsection (</w:t>
      </w:r>
      <w:r w:rsidRPr="000651F1">
        <w:t>8) must be given to the approved provider:</w:t>
      </w:r>
    </w:p>
    <w:p w:rsidR="007A0367" w:rsidRPr="000651F1" w:rsidRDefault="007A0367">
      <w:pPr>
        <w:pStyle w:val="paragraph"/>
      </w:pPr>
      <w:r w:rsidRPr="000651F1">
        <w:tab/>
        <w:t>(a)</w:t>
      </w:r>
      <w:r w:rsidRPr="000651F1">
        <w:tab/>
        <w:t>within 28 days after receiving the application; or</w:t>
      </w:r>
    </w:p>
    <w:p w:rsidR="007A0367" w:rsidRPr="000651F1" w:rsidRDefault="007A0367">
      <w:pPr>
        <w:pStyle w:val="paragraph"/>
      </w:pPr>
      <w:r w:rsidRPr="000651F1">
        <w:tab/>
        <w:t>(b)</w:t>
      </w:r>
      <w:r w:rsidRPr="000651F1">
        <w:tab/>
        <w:t xml:space="preserve">if the Secretary has requested further information under </w:t>
      </w:r>
      <w:r w:rsidR="00F1052E" w:rsidRPr="000651F1">
        <w:t>subsection (</w:t>
      </w:r>
      <w:r w:rsidRPr="000651F1">
        <w:t>5)—within 28 days after receiving the information.</w:t>
      </w:r>
    </w:p>
    <w:p w:rsidR="007A0367" w:rsidRPr="000651F1" w:rsidRDefault="007A0367" w:rsidP="0020211A">
      <w:pPr>
        <w:pStyle w:val="ActHead5"/>
      </w:pPr>
      <w:bookmarkStart w:id="260" w:name="_Toc149827911"/>
      <w:r w:rsidRPr="000651F1">
        <w:rPr>
          <w:rStyle w:val="CharSectno"/>
        </w:rPr>
        <w:t>42</w:t>
      </w:r>
      <w:r w:rsidR="00126CFE">
        <w:rPr>
          <w:rStyle w:val="CharSectno"/>
        </w:rPr>
        <w:noBreakHyphen/>
      </w:r>
      <w:r w:rsidRPr="000651F1">
        <w:rPr>
          <w:rStyle w:val="CharSectno"/>
        </w:rPr>
        <w:t>6</w:t>
      </w:r>
      <w:r w:rsidRPr="000651F1">
        <w:t xml:space="preserve">  Revocation of determinations</w:t>
      </w:r>
      <w:bookmarkEnd w:id="260"/>
    </w:p>
    <w:p w:rsidR="007A0367" w:rsidRPr="000651F1" w:rsidRDefault="007A0367" w:rsidP="0020211A">
      <w:pPr>
        <w:pStyle w:val="subsection"/>
        <w:keepNext/>
        <w:keepLines/>
      </w:pPr>
      <w:r w:rsidRPr="000651F1">
        <w:tab/>
        <w:t>(1)</w:t>
      </w:r>
      <w:r w:rsidRPr="000651F1">
        <w:tab/>
        <w:t xml:space="preserve">The Secretary must revoke a determination under </w:t>
      </w:r>
      <w:r w:rsidR="00CC4034" w:rsidRPr="000651F1">
        <w:t>section 4</w:t>
      </w:r>
      <w:r w:rsidRPr="000651F1">
        <w:t>2</w:t>
      </w:r>
      <w:r w:rsidR="00126CFE">
        <w:noBreakHyphen/>
      </w:r>
      <w:r w:rsidRPr="000651F1">
        <w:t>5 if satisfied that:</w:t>
      </w:r>
    </w:p>
    <w:p w:rsidR="007A0367" w:rsidRPr="000651F1" w:rsidRDefault="007A0367" w:rsidP="0020211A">
      <w:pPr>
        <w:pStyle w:val="paragraph"/>
        <w:keepNext/>
      </w:pPr>
      <w:r w:rsidRPr="000651F1">
        <w:tab/>
        <w:t>(a)</w:t>
      </w:r>
      <w:r w:rsidRPr="000651F1">
        <w:tab/>
        <w:t>the exceptional circumstances that applied to the residential care service in question at the time the determination was made no longer apply; or</w:t>
      </w:r>
    </w:p>
    <w:p w:rsidR="007A0367" w:rsidRPr="000651F1" w:rsidRDefault="007A0367">
      <w:pPr>
        <w:pStyle w:val="paragraph"/>
        <w:keepNext/>
      </w:pPr>
      <w:r w:rsidRPr="000651F1">
        <w:tab/>
        <w:t>(b)</w:t>
      </w:r>
      <w:r w:rsidRPr="000651F1">
        <w:tab/>
        <w:t>circumstances have changed such that one or more of the circumstances referred to in sub</w:t>
      </w:r>
      <w:r w:rsidR="00CC4034" w:rsidRPr="000651F1">
        <w:t>section 4</w:t>
      </w:r>
      <w:r w:rsidRPr="000651F1">
        <w:t>2</w:t>
      </w:r>
      <w:r w:rsidR="00126CFE">
        <w:noBreakHyphen/>
      </w:r>
      <w:r w:rsidRPr="000651F1">
        <w:t>5(3) now applies.</w:t>
      </w:r>
    </w:p>
    <w:p w:rsidR="007A0367" w:rsidRPr="000651F1" w:rsidRDefault="007A0367">
      <w:pPr>
        <w:pStyle w:val="notetext"/>
      </w:pPr>
      <w:r w:rsidRPr="000651F1">
        <w:t>Note:</w:t>
      </w:r>
      <w:r w:rsidRPr="000651F1">
        <w:tab/>
        <w:t xml:space="preserve">Revocations of determinations are reviewable under </w:t>
      </w:r>
      <w:r w:rsidR="00911D16" w:rsidRPr="000651F1">
        <w:t>Part 6</w:t>
      </w:r>
      <w:r w:rsidRPr="000651F1">
        <w:t>.1.</w:t>
      </w:r>
    </w:p>
    <w:p w:rsidR="007A0367" w:rsidRPr="000651F1" w:rsidRDefault="007A0367">
      <w:pPr>
        <w:pStyle w:val="subsection"/>
      </w:pPr>
      <w:r w:rsidRPr="000651F1">
        <w:tab/>
        <w:t>(2)</w:t>
      </w:r>
      <w:r w:rsidRPr="000651F1">
        <w:tab/>
        <w:t>The Secretary must, in writing, notify the approved provider conducting the service of the Secretary’s decision to revoke the determination. The notice must be given within 7 days after the decision is made.</w:t>
      </w:r>
    </w:p>
    <w:p w:rsidR="007A0367" w:rsidRPr="000651F1" w:rsidRDefault="007A0367" w:rsidP="00187C33">
      <w:pPr>
        <w:pStyle w:val="ActHead5"/>
      </w:pPr>
      <w:bookmarkStart w:id="261" w:name="_Toc149827912"/>
      <w:r w:rsidRPr="000651F1">
        <w:rPr>
          <w:rStyle w:val="CharSectno"/>
        </w:rPr>
        <w:t>42</w:t>
      </w:r>
      <w:r w:rsidR="00126CFE">
        <w:rPr>
          <w:rStyle w:val="CharSectno"/>
        </w:rPr>
        <w:noBreakHyphen/>
      </w:r>
      <w:r w:rsidRPr="000651F1">
        <w:rPr>
          <w:rStyle w:val="CharSectno"/>
        </w:rPr>
        <w:t>7</w:t>
      </w:r>
      <w:r w:rsidRPr="000651F1">
        <w:t xml:space="preserve">  Exceeding the number of places for which there is an allocation</w:t>
      </w:r>
      <w:bookmarkEnd w:id="261"/>
    </w:p>
    <w:p w:rsidR="007A0367" w:rsidRPr="000651F1" w:rsidRDefault="007A0367" w:rsidP="00187C33">
      <w:pPr>
        <w:pStyle w:val="subsection"/>
        <w:keepNext/>
        <w:keepLines/>
      </w:pPr>
      <w:r w:rsidRPr="000651F1">
        <w:tab/>
        <w:t>(1)</w:t>
      </w:r>
      <w:r w:rsidRPr="000651F1">
        <w:tab/>
        <w:t xml:space="preserve">For the purposes of a person’s eligibility for </w:t>
      </w:r>
      <w:r w:rsidR="00126CFE" w:rsidRPr="00126CFE">
        <w:rPr>
          <w:position w:val="6"/>
          <w:sz w:val="16"/>
        </w:rPr>
        <w:t>*</w:t>
      </w:r>
      <w:r w:rsidRPr="000651F1">
        <w:t>residential care subsidy, residential care provided to a particular care recipient on a particular day is excluded if:</w:t>
      </w:r>
    </w:p>
    <w:p w:rsidR="007A0367" w:rsidRPr="000651F1" w:rsidRDefault="007A0367">
      <w:pPr>
        <w:pStyle w:val="paragraph"/>
      </w:pPr>
      <w:r w:rsidRPr="000651F1">
        <w:tab/>
        <w:t>(a)</w:t>
      </w:r>
      <w:r w:rsidRPr="000651F1">
        <w:tab/>
        <w:t xml:space="preserve">the number of care recipients provided with residential care by the approved provider during that day exceeds the number of </w:t>
      </w:r>
      <w:r w:rsidR="00126CFE" w:rsidRPr="00126CFE">
        <w:rPr>
          <w:position w:val="6"/>
          <w:sz w:val="16"/>
        </w:rPr>
        <w:t>*</w:t>
      </w:r>
      <w:r w:rsidRPr="000651F1">
        <w:t>places included in the approved provider’s allocation of places for residential care subsidy; and</w:t>
      </w:r>
    </w:p>
    <w:p w:rsidR="007A0367" w:rsidRPr="000651F1" w:rsidRDefault="007A0367">
      <w:pPr>
        <w:pStyle w:val="paragraph"/>
      </w:pPr>
      <w:r w:rsidRPr="000651F1">
        <w:tab/>
        <w:t>(b)</w:t>
      </w:r>
      <w:r w:rsidRPr="000651F1">
        <w:tab/>
        <w:t xml:space="preserve">the Secretary decides, in accordance with </w:t>
      </w:r>
      <w:r w:rsidR="00F1052E" w:rsidRPr="000651F1">
        <w:t>subsection (</w:t>
      </w:r>
      <w:r w:rsidRPr="000651F1">
        <w:t>2), that the residential care provided to that particular care recipient on that day is to be excluded.</w:t>
      </w:r>
    </w:p>
    <w:p w:rsidR="007A0367" w:rsidRPr="000651F1" w:rsidRDefault="007A0367" w:rsidP="00F9355C">
      <w:pPr>
        <w:pStyle w:val="subsection"/>
        <w:keepNext/>
        <w:keepLines/>
      </w:pPr>
      <w:r w:rsidRPr="000651F1">
        <w:tab/>
        <w:t>(2)</w:t>
      </w:r>
      <w:r w:rsidRPr="000651F1">
        <w:tab/>
        <w:t xml:space="preserve">In deciding under </w:t>
      </w:r>
      <w:r w:rsidR="00F1052E" w:rsidRPr="000651F1">
        <w:t>paragraph (</w:t>
      </w:r>
      <w:r w:rsidRPr="000651F1">
        <w:t>1)(b) which residential care is to be excluded, the Secretary must:</w:t>
      </w:r>
    </w:p>
    <w:p w:rsidR="007A0367" w:rsidRPr="000651F1" w:rsidRDefault="007A0367">
      <w:pPr>
        <w:pStyle w:val="paragraph"/>
      </w:pPr>
      <w:r w:rsidRPr="000651F1">
        <w:tab/>
        <w:t>(a)</w:t>
      </w:r>
      <w:r w:rsidRPr="000651F1">
        <w:tab/>
        <w:t xml:space="preserve">make the number of exclusions necessary to ensure that the number of </w:t>
      </w:r>
      <w:r w:rsidR="00126CFE" w:rsidRPr="00126CFE">
        <w:rPr>
          <w:position w:val="6"/>
          <w:sz w:val="16"/>
        </w:rPr>
        <w:t>*</w:t>
      </w:r>
      <w:r w:rsidRPr="000651F1">
        <w:t xml:space="preserve">places for which </w:t>
      </w:r>
      <w:r w:rsidR="00126CFE" w:rsidRPr="00126CFE">
        <w:rPr>
          <w:position w:val="6"/>
          <w:sz w:val="16"/>
        </w:rPr>
        <w:t>*</w:t>
      </w:r>
      <w:r w:rsidRPr="000651F1">
        <w:t>residential care subsidy will be payable does not exceed the number of places included in the approved provider’s allocation of places for residential care subsidy; and</w:t>
      </w:r>
    </w:p>
    <w:p w:rsidR="007A0367" w:rsidRPr="000651F1" w:rsidRDefault="007A0367">
      <w:pPr>
        <w:pStyle w:val="paragraph"/>
      </w:pPr>
      <w:r w:rsidRPr="000651F1">
        <w:tab/>
        <w:t>(b)</w:t>
      </w:r>
      <w:r w:rsidRPr="000651F1">
        <w:tab/>
        <w:t xml:space="preserve">exclude the residential care in the reverse order in which the care recipients </w:t>
      </w:r>
      <w:r w:rsidR="00126CFE" w:rsidRPr="00126CFE">
        <w:rPr>
          <w:position w:val="6"/>
          <w:sz w:val="16"/>
        </w:rPr>
        <w:t>*</w:t>
      </w:r>
      <w:r w:rsidRPr="000651F1">
        <w:t>entered the residential care service for the provision of residential care.</w:t>
      </w:r>
    </w:p>
    <w:p w:rsidR="007A0367" w:rsidRPr="000651F1" w:rsidRDefault="007A0367" w:rsidP="002D3F81">
      <w:pPr>
        <w:pStyle w:val="ActHead5"/>
      </w:pPr>
      <w:bookmarkStart w:id="262" w:name="_Toc149827913"/>
      <w:r w:rsidRPr="000651F1">
        <w:rPr>
          <w:rStyle w:val="CharSectno"/>
        </w:rPr>
        <w:t>42</w:t>
      </w:r>
      <w:r w:rsidR="00126CFE">
        <w:rPr>
          <w:rStyle w:val="CharSectno"/>
        </w:rPr>
        <w:noBreakHyphen/>
      </w:r>
      <w:r w:rsidRPr="000651F1">
        <w:rPr>
          <w:rStyle w:val="CharSectno"/>
        </w:rPr>
        <w:t>8</w:t>
      </w:r>
      <w:r w:rsidRPr="000651F1">
        <w:t xml:space="preserve">  Notice of refusal to pay residential care subsidy</w:t>
      </w:r>
      <w:bookmarkEnd w:id="262"/>
    </w:p>
    <w:p w:rsidR="007A0367" w:rsidRPr="000651F1" w:rsidRDefault="007A0367">
      <w:pPr>
        <w:pStyle w:val="subsection"/>
        <w:keepNext/>
      </w:pPr>
      <w:r w:rsidRPr="000651F1">
        <w:tab/>
      </w:r>
      <w:r w:rsidR="003006F7" w:rsidRPr="000651F1">
        <w:t>(1)</w:t>
      </w:r>
      <w:r w:rsidRPr="000651F1">
        <w:tab/>
        <w:t>If:</w:t>
      </w:r>
    </w:p>
    <w:p w:rsidR="007A0367" w:rsidRPr="000651F1" w:rsidRDefault="007A0367">
      <w:pPr>
        <w:pStyle w:val="paragraph"/>
      </w:pPr>
      <w:r w:rsidRPr="000651F1">
        <w:tab/>
        <w:t>(a)</w:t>
      </w:r>
      <w:r w:rsidRPr="000651F1">
        <w:tab/>
        <w:t xml:space="preserve">an approved provider has claimed </w:t>
      </w:r>
      <w:r w:rsidR="00126CFE" w:rsidRPr="00126CFE">
        <w:rPr>
          <w:position w:val="6"/>
          <w:sz w:val="16"/>
        </w:rPr>
        <w:t>*</w:t>
      </w:r>
      <w:r w:rsidRPr="000651F1">
        <w:t>residential care subsidy in respect of a person; and</w:t>
      </w:r>
    </w:p>
    <w:p w:rsidR="007A0367" w:rsidRPr="000651F1" w:rsidRDefault="007A0367">
      <w:pPr>
        <w:pStyle w:val="paragraph"/>
      </w:pPr>
      <w:r w:rsidRPr="000651F1">
        <w:tab/>
        <w:t>(b)</w:t>
      </w:r>
      <w:r w:rsidRPr="000651F1">
        <w:tab/>
        <w:t>the approved provider is not eligible for residential care subsidy in respect of that person;</w:t>
      </w:r>
    </w:p>
    <w:p w:rsidR="007A0367" w:rsidRPr="000651F1" w:rsidRDefault="007A0367">
      <w:pPr>
        <w:pStyle w:val="subsection2"/>
      </w:pPr>
      <w:r w:rsidRPr="000651F1">
        <w:t>the Secretary must notify the approved provider, in writing, accordingly.</w:t>
      </w:r>
    </w:p>
    <w:p w:rsidR="003006F7" w:rsidRPr="000651F1" w:rsidRDefault="003006F7" w:rsidP="003006F7">
      <w:pPr>
        <w:pStyle w:val="subsection"/>
      </w:pPr>
      <w:r w:rsidRPr="000651F1">
        <w:tab/>
        <w:t>(2)</w:t>
      </w:r>
      <w:r w:rsidRPr="000651F1">
        <w:tab/>
        <w:t xml:space="preserve">A notice given under </w:t>
      </w:r>
      <w:r w:rsidR="00F1052E" w:rsidRPr="000651F1">
        <w:t>subsection (</w:t>
      </w:r>
      <w:r w:rsidRPr="000651F1">
        <w:t>1) is not a legislative instrument.</w:t>
      </w:r>
    </w:p>
    <w:p w:rsidR="007A0367" w:rsidRPr="000651F1" w:rsidRDefault="00CA42DB" w:rsidP="00BE4D00">
      <w:pPr>
        <w:pStyle w:val="ActHead3"/>
        <w:pageBreakBefore/>
      </w:pPr>
      <w:bookmarkStart w:id="263" w:name="_Toc149827914"/>
      <w:r w:rsidRPr="000651F1">
        <w:rPr>
          <w:rStyle w:val="CharDivNo"/>
        </w:rPr>
        <w:t>Division 4</w:t>
      </w:r>
      <w:r w:rsidR="007A0367" w:rsidRPr="000651F1">
        <w:rPr>
          <w:rStyle w:val="CharDivNo"/>
        </w:rPr>
        <w:t>3</w:t>
      </w:r>
      <w:r w:rsidR="007A0367" w:rsidRPr="000651F1">
        <w:t>—</w:t>
      </w:r>
      <w:r w:rsidR="007A0367" w:rsidRPr="000651F1">
        <w:rPr>
          <w:rStyle w:val="CharDivText"/>
        </w:rPr>
        <w:t>How is residential care subsidy paid?</w:t>
      </w:r>
      <w:bookmarkEnd w:id="263"/>
    </w:p>
    <w:p w:rsidR="007A0367" w:rsidRPr="000651F1" w:rsidRDefault="007A0367" w:rsidP="002D3F81">
      <w:pPr>
        <w:pStyle w:val="ActHead5"/>
      </w:pPr>
      <w:bookmarkStart w:id="264" w:name="_Toc149827915"/>
      <w:r w:rsidRPr="000651F1">
        <w:rPr>
          <w:rStyle w:val="CharSectno"/>
        </w:rPr>
        <w:t>43</w:t>
      </w:r>
      <w:r w:rsidR="00126CFE">
        <w:rPr>
          <w:rStyle w:val="CharSectno"/>
        </w:rPr>
        <w:noBreakHyphen/>
      </w:r>
      <w:r w:rsidRPr="000651F1">
        <w:rPr>
          <w:rStyle w:val="CharSectno"/>
        </w:rPr>
        <w:t>1</w:t>
      </w:r>
      <w:r w:rsidRPr="000651F1">
        <w:t xml:space="preserve">  Payment of residential care subsidy</w:t>
      </w:r>
      <w:bookmarkEnd w:id="264"/>
    </w:p>
    <w:p w:rsidR="007A0367" w:rsidRPr="000651F1" w:rsidRDefault="007A0367">
      <w:pPr>
        <w:pStyle w:val="subsection"/>
      </w:pPr>
      <w:r w:rsidRPr="000651F1">
        <w:tab/>
        <w:t>(1)</w:t>
      </w:r>
      <w:r w:rsidRPr="000651F1">
        <w:tab/>
        <w:t xml:space="preserve">Residential care subsidy is payable by the Commonwealth to an approved provider in respect of each </w:t>
      </w:r>
      <w:r w:rsidR="00126CFE" w:rsidRPr="00126CFE">
        <w:rPr>
          <w:position w:val="6"/>
          <w:sz w:val="16"/>
        </w:rPr>
        <w:t>*</w:t>
      </w:r>
      <w:r w:rsidRPr="000651F1">
        <w:t xml:space="preserve">payment period (see </w:t>
      </w:r>
      <w:r w:rsidR="00CC4034" w:rsidRPr="000651F1">
        <w:t>section 4</w:t>
      </w:r>
      <w:r w:rsidRPr="000651F1">
        <w:t>3</w:t>
      </w:r>
      <w:r w:rsidR="00126CFE">
        <w:noBreakHyphen/>
      </w:r>
      <w:r w:rsidRPr="000651F1">
        <w:t xml:space="preserve">2) during which the approved provider is eligible under </w:t>
      </w:r>
      <w:r w:rsidR="00CC4034" w:rsidRPr="000651F1">
        <w:t>section 4</w:t>
      </w:r>
      <w:r w:rsidRPr="000651F1">
        <w:t>2</w:t>
      </w:r>
      <w:r w:rsidR="00126CFE">
        <w:noBreakHyphen/>
      </w:r>
      <w:r w:rsidRPr="000651F1">
        <w:t>1. However, it is not payable in respect of any days during that period on which the approved provider is not eligible.</w:t>
      </w:r>
    </w:p>
    <w:p w:rsidR="007A0367" w:rsidRPr="000651F1" w:rsidRDefault="007A0367">
      <w:pPr>
        <w:pStyle w:val="subsection"/>
      </w:pPr>
      <w:r w:rsidRPr="000651F1">
        <w:tab/>
        <w:t>(2)</w:t>
      </w:r>
      <w:r w:rsidRPr="000651F1">
        <w:tab/>
        <w:t>Residential care subsidy is separately payable by the Commonwealth in respect of each residential care service through which the approved provider provides residential care.</w:t>
      </w:r>
    </w:p>
    <w:p w:rsidR="007A0367" w:rsidRPr="000651F1" w:rsidRDefault="007A0367">
      <w:pPr>
        <w:pStyle w:val="subsection"/>
      </w:pPr>
      <w:r w:rsidRPr="000651F1">
        <w:tab/>
        <w:t>(3)</w:t>
      </w:r>
      <w:r w:rsidRPr="000651F1">
        <w:tab/>
        <w:t xml:space="preserve">The Secretary may, in accordance with the Subsidy Principles, deduct from the amount of residential care subsidy otherwise payable in respect of a </w:t>
      </w:r>
      <w:r w:rsidR="00126CFE" w:rsidRPr="00126CFE">
        <w:rPr>
          <w:position w:val="6"/>
          <w:sz w:val="16"/>
        </w:rPr>
        <w:t>*</w:t>
      </w:r>
      <w:r w:rsidRPr="000651F1">
        <w:t>payment period such of the following amounts as apply to the residential care service in question:</w:t>
      </w:r>
    </w:p>
    <w:p w:rsidR="007A0367" w:rsidRPr="000651F1" w:rsidRDefault="007A0367">
      <w:pPr>
        <w:pStyle w:val="paragraph"/>
      </w:pPr>
      <w:r w:rsidRPr="000651F1">
        <w:tab/>
        <w:t>(a)</w:t>
      </w:r>
      <w:r w:rsidRPr="000651F1">
        <w:tab/>
        <w:t xml:space="preserve">deductions for fees (see </w:t>
      </w:r>
      <w:r w:rsidR="00CC4034" w:rsidRPr="000651F1">
        <w:t>section 4</w:t>
      </w:r>
      <w:r w:rsidRPr="000651F1">
        <w:t>3</w:t>
      </w:r>
      <w:r w:rsidR="00126CFE">
        <w:noBreakHyphen/>
      </w:r>
      <w:r w:rsidRPr="000651F1">
        <w:t>5);</w:t>
      </w:r>
    </w:p>
    <w:p w:rsidR="001270D7" w:rsidRPr="000651F1" w:rsidRDefault="001270D7" w:rsidP="001270D7">
      <w:pPr>
        <w:pStyle w:val="paragraph"/>
      </w:pPr>
      <w:r w:rsidRPr="000651F1">
        <w:tab/>
        <w:t>(b)</w:t>
      </w:r>
      <w:r w:rsidRPr="000651F1">
        <w:tab/>
      </w:r>
      <w:r w:rsidR="00126CFE" w:rsidRPr="00126CFE">
        <w:rPr>
          <w:position w:val="6"/>
          <w:sz w:val="16"/>
        </w:rPr>
        <w:t>*</w:t>
      </w:r>
      <w:r w:rsidRPr="000651F1">
        <w:t>capital repayment deductions (see section 43</w:t>
      </w:r>
      <w:r w:rsidR="00126CFE">
        <w:noBreakHyphen/>
      </w:r>
      <w:r w:rsidRPr="000651F1">
        <w:t>6).</w:t>
      </w:r>
    </w:p>
    <w:p w:rsidR="007A0367" w:rsidRPr="000651F1" w:rsidRDefault="007A0367" w:rsidP="002D3F81">
      <w:pPr>
        <w:pStyle w:val="ActHead5"/>
      </w:pPr>
      <w:bookmarkStart w:id="265" w:name="_Toc149827916"/>
      <w:r w:rsidRPr="000651F1">
        <w:rPr>
          <w:rStyle w:val="CharSectno"/>
        </w:rPr>
        <w:t>43</w:t>
      </w:r>
      <w:r w:rsidR="00126CFE">
        <w:rPr>
          <w:rStyle w:val="CharSectno"/>
        </w:rPr>
        <w:noBreakHyphen/>
      </w:r>
      <w:r w:rsidRPr="000651F1">
        <w:rPr>
          <w:rStyle w:val="CharSectno"/>
        </w:rPr>
        <w:t>2</w:t>
      </w:r>
      <w:r w:rsidRPr="000651F1">
        <w:t xml:space="preserve">  Meaning of </w:t>
      </w:r>
      <w:r w:rsidRPr="000651F1">
        <w:rPr>
          <w:i/>
        </w:rPr>
        <w:t>payment period</w:t>
      </w:r>
      <w:bookmarkEnd w:id="265"/>
    </w:p>
    <w:p w:rsidR="007A0367" w:rsidRPr="000651F1" w:rsidRDefault="007A0367">
      <w:pPr>
        <w:pStyle w:val="subsection"/>
        <w:keepNext/>
      </w:pPr>
      <w:r w:rsidRPr="000651F1">
        <w:tab/>
      </w:r>
      <w:r w:rsidRPr="000651F1">
        <w:tab/>
        <w:t xml:space="preserve">A </w:t>
      </w:r>
      <w:r w:rsidRPr="000651F1">
        <w:rPr>
          <w:b/>
          <w:i/>
        </w:rPr>
        <w:t>payment period</w:t>
      </w:r>
      <w:r w:rsidRPr="000651F1">
        <w:t xml:space="preserve"> is:</w:t>
      </w:r>
    </w:p>
    <w:p w:rsidR="007A0367" w:rsidRPr="000651F1" w:rsidRDefault="007A0367">
      <w:pPr>
        <w:pStyle w:val="paragraph"/>
      </w:pPr>
      <w:r w:rsidRPr="000651F1">
        <w:tab/>
        <w:t>(a)</w:t>
      </w:r>
      <w:r w:rsidRPr="000651F1">
        <w:tab/>
        <w:t>a calendar month; or</w:t>
      </w:r>
    </w:p>
    <w:p w:rsidR="007A0367" w:rsidRPr="000651F1" w:rsidRDefault="007A0367">
      <w:pPr>
        <w:pStyle w:val="paragraph"/>
      </w:pPr>
      <w:r w:rsidRPr="000651F1">
        <w:tab/>
        <w:t>(b)</w:t>
      </w:r>
      <w:r w:rsidRPr="000651F1">
        <w:tab/>
        <w:t>such other period as is set out in the Subsidy Principles.</w:t>
      </w:r>
    </w:p>
    <w:p w:rsidR="007A0367" w:rsidRPr="000651F1" w:rsidRDefault="007A0367" w:rsidP="002D3F81">
      <w:pPr>
        <w:pStyle w:val="ActHead5"/>
      </w:pPr>
      <w:bookmarkStart w:id="266" w:name="_Toc149827917"/>
      <w:r w:rsidRPr="000651F1">
        <w:rPr>
          <w:rStyle w:val="CharSectno"/>
        </w:rPr>
        <w:t>43</w:t>
      </w:r>
      <w:r w:rsidR="00126CFE">
        <w:rPr>
          <w:rStyle w:val="CharSectno"/>
        </w:rPr>
        <w:noBreakHyphen/>
      </w:r>
      <w:r w:rsidRPr="000651F1">
        <w:rPr>
          <w:rStyle w:val="CharSectno"/>
        </w:rPr>
        <w:t>3</w:t>
      </w:r>
      <w:r w:rsidRPr="000651F1">
        <w:t xml:space="preserve">  Advances</w:t>
      </w:r>
      <w:bookmarkEnd w:id="266"/>
    </w:p>
    <w:p w:rsidR="007A0367" w:rsidRPr="000651F1" w:rsidRDefault="007A0367">
      <w:pPr>
        <w:pStyle w:val="subsection"/>
      </w:pPr>
      <w:r w:rsidRPr="000651F1">
        <w:tab/>
        <w:t>(1)</w:t>
      </w:r>
      <w:r w:rsidRPr="000651F1">
        <w:tab/>
        <w:t>Subject to sub</w:t>
      </w:r>
      <w:r w:rsidR="00CC4034" w:rsidRPr="000651F1">
        <w:t>section 4</w:t>
      </w:r>
      <w:r w:rsidRPr="000651F1">
        <w:t>3</w:t>
      </w:r>
      <w:r w:rsidR="00126CFE">
        <w:noBreakHyphen/>
      </w:r>
      <w:r w:rsidRPr="000651F1">
        <w:t xml:space="preserve">4(2), </w:t>
      </w:r>
      <w:r w:rsidR="00126CFE" w:rsidRPr="00126CFE">
        <w:rPr>
          <w:position w:val="6"/>
          <w:sz w:val="16"/>
        </w:rPr>
        <w:t>*</w:t>
      </w:r>
      <w:r w:rsidRPr="000651F1">
        <w:t xml:space="preserve">residential care subsidy is payable by the Commonwealth in advance, in respect of a </w:t>
      </w:r>
      <w:r w:rsidR="00126CFE" w:rsidRPr="00126CFE">
        <w:rPr>
          <w:position w:val="6"/>
          <w:sz w:val="16"/>
        </w:rPr>
        <w:t>*</w:t>
      </w:r>
      <w:r w:rsidRPr="000651F1">
        <w:t>payment period, at such times as the Secretary thinks fit.</w:t>
      </w:r>
    </w:p>
    <w:p w:rsidR="007A0367" w:rsidRPr="000651F1" w:rsidRDefault="007A0367">
      <w:pPr>
        <w:pStyle w:val="subsection"/>
      </w:pPr>
      <w:r w:rsidRPr="000651F1">
        <w:tab/>
        <w:t>(2)</w:t>
      </w:r>
      <w:r w:rsidRPr="000651F1">
        <w:tab/>
        <w:t xml:space="preserve">The Secretary must work out the amount of an advance to be paid to an approved provider in respect of the first </w:t>
      </w:r>
      <w:r w:rsidR="00126CFE" w:rsidRPr="00126CFE">
        <w:rPr>
          <w:position w:val="6"/>
          <w:sz w:val="16"/>
        </w:rPr>
        <w:t>*</w:t>
      </w:r>
      <w:r w:rsidRPr="000651F1">
        <w:t xml:space="preserve">payment period or the second payment period for a residential care service by estimating the amount of </w:t>
      </w:r>
      <w:r w:rsidR="00126CFE" w:rsidRPr="00126CFE">
        <w:rPr>
          <w:position w:val="6"/>
          <w:sz w:val="16"/>
        </w:rPr>
        <w:t>*</w:t>
      </w:r>
      <w:r w:rsidRPr="000651F1">
        <w:t>residential care subsidy that will be payable for the days in that period.</w:t>
      </w:r>
    </w:p>
    <w:p w:rsidR="007A0367" w:rsidRPr="000651F1" w:rsidRDefault="007A0367">
      <w:pPr>
        <w:pStyle w:val="subsection"/>
      </w:pPr>
      <w:r w:rsidRPr="000651F1">
        <w:tab/>
        <w:t>(3)</w:t>
      </w:r>
      <w:r w:rsidRPr="000651F1">
        <w:tab/>
        <w:t xml:space="preserve">The Secretary must work out the amount of an advance to be paid to an approved provider in respect of subsequent </w:t>
      </w:r>
      <w:r w:rsidR="00126CFE" w:rsidRPr="00126CFE">
        <w:rPr>
          <w:position w:val="6"/>
          <w:sz w:val="16"/>
        </w:rPr>
        <w:t>*</w:t>
      </w:r>
      <w:r w:rsidRPr="000651F1">
        <w:t>payment periods for a residential care service by:</w:t>
      </w:r>
    </w:p>
    <w:p w:rsidR="007A0367" w:rsidRPr="000651F1" w:rsidRDefault="007A0367">
      <w:pPr>
        <w:pStyle w:val="paragraph"/>
      </w:pPr>
      <w:r w:rsidRPr="000651F1">
        <w:tab/>
        <w:t>(a)</w:t>
      </w:r>
      <w:r w:rsidRPr="000651F1">
        <w:tab/>
        <w:t xml:space="preserve">estimating the amount of </w:t>
      </w:r>
      <w:r w:rsidR="00126CFE" w:rsidRPr="00126CFE">
        <w:rPr>
          <w:position w:val="6"/>
          <w:sz w:val="16"/>
        </w:rPr>
        <w:t>*</w:t>
      </w:r>
      <w:r w:rsidRPr="000651F1">
        <w:t>residential care subsidy that will be payable (taking into account any deductions under sub</w:t>
      </w:r>
      <w:r w:rsidR="00CC4034" w:rsidRPr="000651F1">
        <w:t>section 4</w:t>
      </w:r>
      <w:r w:rsidRPr="000651F1">
        <w:t>3</w:t>
      </w:r>
      <w:r w:rsidR="00126CFE">
        <w:noBreakHyphen/>
      </w:r>
      <w:r w:rsidRPr="000651F1">
        <w:t>1(3)) for the days in the period; and</w:t>
      </w:r>
    </w:p>
    <w:p w:rsidR="007A0367" w:rsidRPr="000651F1" w:rsidRDefault="007A0367">
      <w:pPr>
        <w:pStyle w:val="paragraph"/>
      </w:pPr>
      <w:r w:rsidRPr="000651F1">
        <w:tab/>
        <w:t>(b)</w:t>
      </w:r>
      <w:r w:rsidRPr="000651F1">
        <w:tab/>
        <w:t>increasing or reducing that amount to make any adjustments that the Secretary reasonably believes are necessary to take account of likely underpayments or overpayments in respect of advances previously paid under this section.</w:t>
      </w:r>
    </w:p>
    <w:p w:rsidR="007A0367" w:rsidRPr="000651F1" w:rsidRDefault="007A0367">
      <w:pPr>
        <w:pStyle w:val="subsection"/>
      </w:pPr>
      <w:r w:rsidRPr="000651F1">
        <w:tab/>
        <w:t>(4)</w:t>
      </w:r>
      <w:r w:rsidRPr="000651F1">
        <w:tab/>
        <w:t>The amounts of advances must be worked out in accordance with any requirements set out in the Subsidy Principles.</w:t>
      </w:r>
    </w:p>
    <w:p w:rsidR="007A0367" w:rsidRPr="000651F1" w:rsidRDefault="007A0367">
      <w:pPr>
        <w:pStyle w:val="subsection"/>
        <w:keepNext/>
      </w:pPr>
      <w:r w:rsidRPr="000651F1">
        <w:tab/>
        <w:t>(5)</w:t>
      </w:r>
      <w:r w:rsidRPr="000651F1">
        <w:tab/>
        <w:t xml:space="preserve">The Secretary may, in deciding whether to reduce the amount of an advance under </w:t>
      </w:r>
      <w:r w:rsidR="00F1052E" w:rsidRPr="000651F1">
        <w:t>paragraph (</w:t>
      </w:r>
      <w:r w:rsidRPr="000651F1">
        <w:t>3)(b), take into account the likelihood of the Commonwealth’s right to recover a particular overpayment being waived under section</w:t>
      </w:r>
      <w:r w:rsidR="00F1052E" w:rsidRPr="000651F1">
        <w:t> </w:t>
      </w:r>
      <w:r w:rsidRPr="000651F1">
        <w:t>95</w:t>
      </w:r>
      <w:r w:rsidR="00126CFE">
        <w:noBreakHyphen/>
      </w:r>
      <w:r w:rsidRPr="000651F1">
        <w:t>6.</w:t>
      </w:r>
    </w:p>
    <w:p w:rsidR="007A0367" w:rsidRPr="000651F1" w:rsidRDefault="007A0367">
      <w:pPr>
        <w:pStyle w:val="notetext"/>
      </w:pPr>
      <w:r w:rsidRPr="000651F1">
        <w:t>Note:</w:t>
      </w:r>
      <w:r w:rsidRPr="000651F1">
        <w:tab/>
      </w:r>
      <w:r w:rsidR="00F1052E" w:rsidRPr="000651F1">
        <w:t>Subsection (</w:t>
      </w:r>
      <w:r w:rsidRPr="000651F1">
        <w:t xml:space="preserve">5) allows the Secretary to take account of waivers in respect of overpayments caused, for example, by some cases of incorrect determinations of the </w:t>
      </w:r>
      <w:r w:rsidR="00126CFE" w:rsidRPr="00126CFE">
        <w:rPr>
          <w:position w:val="6"/>
          <w:sz w:val="16"/>
        </w:rPr>
        <w:t>*</w:t>
      </w:r>
      <w:r w:rsidRPr="000651F1">
        <w:t>ordinary incomes of care recipients.</w:t>
      </w:r>
    </w:p>
    <w:p w:rsidR="007A0367" w:rsidRPr="000651F1" w:rsidRDefault="007A0367" w:rsidP="002D3F81">
      <w:pPr>
        <w:pStyle w:val="ActHead5"/>
      </w:pPr>
      <w:bookmarkStart w:id="267" w:name="_Toc149827918"/>
      <w:r w:rsidRPr="000651F1">
        <w:rPr>
          <w:rStyle w:val="CharSectno"/>
        </w:rPr>
        <w:t>43</w:t>
      </w:r>
      <w:r w:rsidR="00126CFE">
        <w:rPr>
          <w:rStyle w:val="CharSectno"/>
        </w:rPr>
        <w:noBreakHyphen/>
      </w:r>
      <w:r w:rsidRPr="000651F1">
        <w:rPr>
          <w:rStyle w:val="CharSectno"/>
        </w:rPr>
        <w:t>4</w:t>
      </w:r>
      <w:r w:rsidRPr="000651F1">
        <w:t xml:space="preserve">  Claims for residential care subsidy</w:t>
      </w:r>
      <w:bookmarkEnd w:id="267"/>
    </w:p>
    <w:p w:rsidR="007A0367" w:rsidRPr="000651F1" w:rsidRDefault="007A0367">
      <w:pPr>
        <w:pStyle w:val="subsection"/>
      </w:pPr>
      <w:r w:rsidRPr="000651F1">
        <w:tab/>
        <w:t>(1)</w:t>
      </w:r>
      <w:r w:rsidRPr="000651F1">
        <w:tab/>
        <w:t xml:space="preserve">For the purpose of obtaining payment of </w:t>
      </w:r>
      <w:r w:rsidR="00126CFE" w:rsidRPr="00126CFE">
        <w:rPr>
          <w:position w:val="6"/>
          <w:sz w:val="16"/>
        </w:rPr>
        <w:t>*</w:t>
      </w:r>
      <w:r w:rsidRPr="000651F1">
        <w:t xml:space="preserve">residential care subsidy in respect of a residential care service through which an approved provider provides residential care, the approved provider must, as soon as practicable after the end of each </w:t>
      </w:r>
      <w:r w:rsidR="00126CFE" w:rsidRPr="00126CFE">
        <w:rPr>
          <w:position w:val="6"/>
          <w:sz w:val="16"/>
        </w:rPr>
        <w:t>*</w:t>
      </w:r>
      <w:r w:rsidRPr="000651F1">
        <w:t>payment period, give to the Secretary:</w:t>
      </w:r>
    </w:p>
    <w:p w:rsidR="007A0367" w:rsidRPr="000651F1" w:rsidRDefault="007A0367">
      <w:pPr>
        <w:pStyle w:val="paragraph"/>
      </w:pPr>
      <w:r w:rsidRPr="000651F1">
        <w:tab/>
        <w:t>(a)</w:t>
      </w:r>
      <w:r w:rsidRPr="000651F1">
        <w:tab/>
        <w:t>a claim, in the form approved by the Secretary, for residential care subsidy that is payable in respect of the residential care service for that payment period; and</w:t>
      </w:r>
    </w:p>
    <w:p w:rsidR="007A0367" w:rsidRPr="000651F1" w:rsidRDefault="007A0367">
      <w:pPr>
        <w:pStyle w:val="paragraph"/>
      </w:pPr>
      <w:r w:rsidRPr="000651F1">
        <w:tab/>
        <w:t>(b)</w:t>
      </w:r>
      <w:r w:rsidRPr="000651F1">
        <w:tab/>
        <w:t>any information relating to the claim that is stated in the form to be required, or that the Secretary requests; and</w:t>
      </w:r>
    </w:p>
    <w:p w:rsidR="007A0367" w:rsidRPr="000651F1" w:rsidRDefault="007A0367">
      <w:pPr>
        <w:pStyle w:val="paragraph"/>
      </w:pPr>
      <w:r w:rsidRPr="000651F1">
        <w:tab/>
        <w:t>(c)</w:t>
      </w:r>
      <w:r w:rsidRPr="000651F1">
        <w:tab/>
        <w:t xml:space="preserve">copies of any documents relating to the claim, or to the payment of </w:t>
      </w:r>
      <w:r w:rsidR="00126CFE" w:rsidRPr="00126CFE">
        <w:rPr>
          <w:position w:val="6"/>
          <w:sz w:val="16"/>
        </w:rPr>
        <w:t>*</w:t>
      </w:r>
      <w:r w:rsidRPr="000651F1">
        <w:t>residential care subsidy, that are stated in the form to be required, or that the Secretary requests.</w:t>
      </w:r>
    </w:p>
    <w:p w:rsidR="007A0367" w:rsidRPr="000651F1" w:rsidRDefault="007A0367">
      <w:pPr>
        <w:pStyle w:val="subsection"/>
        <w:keepNext/>
      </w:pPr>
      <w:r w:rsidRPr="000651F1">
        <w:tab/>
        <w:t>(2)</w:t>
      </w:r>
      <w:r w:rsidRPr="000651F1">
        <w:tab/>
        <w:t xml:space="preserve">An advance of </w:t>
      </w:r>
      <w:r w:rsidR="00126CFE" w:rsidRPr="00126CFE">
        <w:rPr>
          <w:position w:val="6"/>
          <w:sz w:val="16"/>
        </w:rPr>
        <w:t>*</w:t>
      </w:r>
      <w:r w:rsidRPr="000651F1">
        <w:t xml:space="preserve">residential care subsidy is not payable in respect of a </w:t>
      </w:r>
      <w:r w:rsidR="00126CFE" w:rsidRPr="00126CFE">
        <w:rPr>
          <w:position w:val="6"/>
          <w:sz w:val="16"/>
        </w:rPr>
        <w:t>*</w:t>
      </w:r>
      <w:r w:rsidRPr="000651F1">
        <w:t xml:space="preserve">payment period for the residential care service if the approved provider has not given to the Secretary under </w:t>
      </w:r>
      <w:r w:rsidR="00F1052E" w:rsidRPr="000651F1">
        <w:t>subsection (</w:t>
      </w:r>
      <w:r w:rsidRPr="000651F1">
        <w:t>1) a claim relating to the second last preceding payment period for the service.</w:t>
      </w:r>
    </w:p>
    <w:p w:rsidR="007A0367" w:rsidRPr="000651F1" w:rsidRDefault="007A0367">
      <w:pPr>
        <w:pStyle w:val="notetext"/>
      </w:pPr>
      <w:r w:rsidRPr="000651F1">
        <w:t>Example:</w:t>
      </w:r>
      <w:r w:rsidRPr="000651F1">
        <w:tab/>
        <w:t xml:space="preserve">An advance of subsidy is not payable for March if the Secretary has not been given a claim for January of the same year (assuming the </w:t>
      </w:r>
      <w:r w:rsidR="00126CFE" w:rsidRPr="00126CFE">
        <w:rPr>
          <w:position w:val="6"/>
          <w:sz w:val="16"/>
        </w:rPr>
        <w:t>*</w:t>
      </w:r>
      <w:r w:rsidRPr="000651F1">
        <w:t xml:space="preserve">payment periods are all calendar months—see </w:t>
      </w:r>
      <w:r w:rsidR="00CC4034" w:rsidRPr="000651F1">
        <w:t>section 4</w:t>
      </w:r>
      <w:r w:rsidRPr="000651F1">
        <w:t>3</w:t>
      </w:r>
      <w:r w:rsidR="00126CFE">
        <w:noBreakHyphen/>
      </w:r>
      <w:r w:rsidRPr="000651F1">
        <w:t>2).</w:t>
      </w:r>
    </w:p>
    <w:p w:rsidR="007A0367" w:rsidRPr="000651F1" w:rsidRDefault="007A0367">
      <w:pPr>
        <w:pStyle w:val="subsection"/>
      </w:pPr>
      <w:r w:rsidRPr="000651F1">
        <w:tab/>
        <w:t>(3)</w:t>
      </w:r>
      <w:r w:rsidRPr="000651F1">
        <w:tab/>
      </w:r>
      <w:r w:rsidR="00F1052E" w:rsidRPr="000651F1">
        <w:t>Subsection (</w:t>
      </w:r>
      <w:r w:rsidRPr="000651F1">
        <w:t xml:space="preserve">2) does not apply to the first </w:t>
      </w:r>
      <w:r w:rsidR="00126CFE" w:rsidRPr="00126CFE">
        <w:rPr>
          <w:position w:val="6"/>
          <w:sz w:val="16"/>
        </w:rPr>
        <w:t>*</w:t>
      </w:r>
      <w:r w:rsidRPr="000651F1">
        <w:t>payment period or the second payment period for a residential care service.</w:t>
      </w:r>
    </w:p>
    <w:p w:rsidR="007A0367" w:rsidRPr="000651F1" w:rsidRDefault="007A0367">
      <w:pPr>
        <w:pStyle w:val="subsection"/>
      </w:pPr>
      <w:r w:rsidRPr="000651F1">
        <w:tab/>
        <w:t>(4)</w:t>
      </w:r>
      <w:r w:rsidRPr="000651F1">
        <w:tab/>
        <w:t xml:space="preserve">If all the places in a residential care service are transferred from one person to another, </w:t>
      </w:r>
      <w:r w:rsidR="00F1052E" w:rsidRPr="000651F1">
        <w:t>subsection (</w:t>
      </w:r>
      <w:r w:rsidRPr="000651F1">
        <w:t>2) does not apply to the first 2</w:t>
      </w:r>
      <w:r w:rsidR="00BF5C99" w:rsidRPr="000651F1">
        <w:t xml:space="preserve"> </w:t>
      </w:r>
      <w:r w:rsidR="00126CFE" w:rsidRPr="00126CFE">
        <w:rPr>
          <w:position w:val="6"/>
          <w:sz w:val="16"/>
        </w:rPr>
        <w:t>*</w:t>
      </w:r>
      <w:r w:rsidRPr="000651F1">
        <w:t>payment periods for the residential care service that occur after the transfer took effect.</w:t>
      </w:r>
    </w:p>
    <w:p w:rsidR="007A0367" w:rsidRPr="000651F1" w:rsidRDefault="007A0367">
      <w:pPr>
        <w:pStyle w:val="subsection"/>
      </w:pPr>
      <w:r w:rsidRPr="000651F1">
        <w:tab/>
        <w:t>(5)</w:t>
      </w:r>
      <w:r w:rsidRPr="000651F1">
        <w:tab/>
        <w:t>If:</w:t>
      </w:r>
    </w:p>
    <w:p w:rsidR="007A0367" w:rsidRPr="000651F1" w:rsidRDefault="007A0367">
      <w:pPr>
        <w:pStyle w:val="paragraph"/>
      </w:pPr>
      <w:r w:rsidRPr="000651F1">
        <w:tab/>
        <w:t>(a)</w:t>
      </w:r>
      <w:r w:rsidRPr="000651F1">
        <w:tab/>
        <w:t xml:space="preserve">apart from this subsection, the operation of </w:t>
      </w:r>
      <w:r w:rsidR="00F1052E" w:rsidRPr="000651F1">
        <w:t>paragraph (</w:t>
      </w:r>
      <w:r w:rsidRPr="000651F1">
        <w:t>1)(c) would result in the acquisition of property from a person otherwise than on just terms; and</w:t>
      </w:r>
    </w:p>
    <w:p w:rsidR="007A0367" w:rsidRPr="000651F1" w:rsidRDefault="007A0367">
      <w:pPr>
        <w:pStyle w:val="paragraph"/>
        <w:keepNext/>
      </w:pPr>
      <w:r w:rsidRPr="000651F1">
        <w:tab/>
        <w:t>(b)</w:t>
      </w:r>
      <w:r w:rsidRPr="000651F1">
        <w:tab/>
        <w:t xml:space="preserve">the acquisition would be invalid because of </w:t>
      </w:r>
      <w:r w:rsidR="00A72C5D" w:rsidRPr="000651F1">
        <w:t>paragraph</w:t>
      </w:r>
      <w:r w:rsidR="00F1052E" w:rsidRPr="000651F1">
        <w:t> </w:t>
      </w:r>
      <w:r w:rsidR="00BF12C3" w:rsidRPr="000651F1">
        <w:t>51</w:t>
      </w:r>
      <w:r w:rsidR="00A72C5D" w:rsidRPr="000651F1">
        <w:t>(</w:t>
      </w:r>
      <w:r w:rsidRPr="000651F1">
        <w:t>xxxi) of the Constitution;</w:t>
      </w:r>
    </w:p>
    <w:p w:rsidR="007A0367" w:rsidRPr="000651F1" w:rsidRDefault="007A0367">
      <w:pPr>
        <w:pStyle w:val="subsection2"/>
      </w:pPr>
      <w:r w:rsidRPr="000651F1">
        <w:t>the Commonwealth is liable to pay compensation of a reasonable amount to the person in respect of the acquisition.</w:t>
      </w:r>
    </w:p>
    <w:p w:rsidR="003006F7" w:rsidRPr="000651F1" w:rsidRDefault="003006F7" w:rsidP="003006F7">
      <w:pPr>
        <w:pStyle w:val="ActHead5"/>
      </w:pPr>
      <w:bookmarkStart w:id="268" w:name="_Toc149827919"/>
      <w:r w:rsidRPr="000651F1">
        <w:rPr>
          <w:rStyle w:val="CharSectno"/>
        </w:rPr>
        <w:t>43</w:t>
      </w:r>
      <w:r w:rsidR="00126CFE">
        <w:rPr>
          <w:rStyle w:val="CharSectno"/>
        </w:rPr>
        <w:noBreakHyphen/>
      </w:r>
      <w:r w:rsidRPr="000651F1">
        <w:rPr>
          <w:rStyle w:val="CharSectno"/>
        </w:rPr>
        <w:t>4A</w:t>
      </w:r>
      <w:r w:rsidRPr="000651F1">
        <w:t xml:space="preserve">  Variations of claims for residential care subsidy</w:t>
      </w:r>
      <w:bookmarkEnd w:id="268"/>
    </w:p>
    <w:p w:rsidR="003006F7" w:rsidRPr="000651F1" w:rsidRDefault="003006F7" w:rsidP="003006F7">
      <w:pPr>
        <w:pStyle w:val="subsection"/>
      </w:pPr>
      <w:r w:rsidRPr="000651F1">
        <w:tab/>
        <w:t>(1)</w:t>
      </w:r>
      <w:r w:rsidRPr="000651F1">
        <w:tab/>
        <w:t xml:space="preserve">An approved provider may vary the claim made in respect of a </w:t>
      </w:r>
      <w:r w:rsidR="00126CFE" w:rsidRPr="00126CFE">
        <w:rPr>
          <w:position w:val="6"/>
          <w:sz w:val="16"/>
        </w:rPr>
        <w:t>*</w:t>
      </w:r>
      <w:r w:rsidRPr="000651F1">
        <w:t>payment period within:</w:t>
      </w:r>
    </w:p>
    <w:p w:rsidR="003006F7" w:rsidRPr="000651F1" w:rsidRDefault="003006F7" w:rsidP="003006F7">
      <w:pPr>
        <w:pStyle w:val="paragraph"/>
      </w:pPr>
      <w:r w:rsidRPr="000651F1">
        <w:tab/>
        <w:t>(a)</w:t>
      </w:r>
      <w:r w:rsidRPr="000651F1">
        <w:tab/>
        <w:t>2 years after the end of the payment period; or</w:t>
      </w:r>
    </w:p>
    <w:p w:rsidR="003006F7" w:rsidRPr="000651F1" w:rsidRDefault="003006F7" w:rsidP="003006F7">
      <w:pPr>
        <w:pStyle w:val="paragraph"/>
      </w:pPr>
      <w:r w:rsidRPr="000651F1">
        <w:tab/>
        <w:t>(b)</w:t>
      </w:r>
      <w:r w:rsidRPr="000651F1">
        <w:tab/>
        <w:t>such longer period as is determined in respect of the claim by the Secretary.</w:t>
      </w:r>
    </w:p>
    <w:p w:rsidR="003006F7" w:rsidRPr="000651F1" w:rsidRDefault="003006F7" w:rsidP="003006F7">
      <w:pPr>
        <w:pStyle w:val="subsection"/>
      </w:pPr>
      <w:r w:rsidRPr="000651F1">
        <w:tab/>
        <w:t>(2)</w:t>
      </w:r>
      <w:r w:rsidRPr="000651F1">
        <w:tab/>
        <w:t xml:space="preserve">In determining a longer period for the purposes of </w:t>
      </w:r>
      <w:r w:rsidR="00F1052E" w:rsidRPr="000651F1">
        <w:t>paragraph (</w:t>
      </w:r>
      <w:r w:rsidRPr="000651F1">
        <w:t>1)(b), the Secretary must be satisfied that a variation is required:</w:t>
      </w:r>
    </w:p>
    <w:p w:rsidR="003006F7" w:rsidRPr="000651F1" w:rsidRDefault="003006F7" w:rsidP="003006F7">
      <w:pPr>
        <w:pStyle w:val="paragraph"/>
      </w:pPr>
      <w:r w:rsidRPr="000651F1">
        <w:tab/>
        <w:t>(a)</w:t>
      </w:r>
      <w:r w:rsidRPr="000651F1">
        <w:tab/>
        <w:t>due to an administrative error made by the Commonwealth or an agent of the Commonwealth; or</w:t>
      </w:r>
    </w:p>
    <w:p w:rsidR="003006F7" w:rsidRPr="000651F1" w:rsidRDefault="003006F7" w:rsidP="003006F7">
      <w:pPr>
        <w:pStyle w:val="paragraph"/>
      </w:pPr>
      <w:r w:rsidRPr="000651F1">
        <w:tab/>
        <w:t>(b)</w:t>
      </w:r>
      <w:r w:rsidRPr="000651F1">
        <w:tab/>
        <w:t>because the Commonwealth or an agent of the Commonwealth considers that the circumstances of a care recipient are different from those on the basis of which subsidy was claimed.</w:t>
      </w:r>
    </w:p>
    <w:p w:rsidR="003006F7" w:rsidRPr="000651F1" w:rsidRDefault="003006F7" w:rsidP="003006F7">
      <w:pPr>
        <w:pStyle w:val="notetext"/>
      </w:pPr>
      <w:r w:rsidRPr="000651F1">
        <w:t>Note:</w:t>
      </w:r>
      <w:r w:rsidRPr="000651F1">
        <w:tab/>
        <w:t xml:space="preserve">Determinations of periods under </w:t>
      </w:r>
      <w:r w:rsidR="00F1052E" w:rsidRPr="000651F1">
        <w:t>paragraph (</w:t>
      </w:r>
      <w:r w:rsidRPr="000651F1">
        <w:t xml:space="preserve">1)(b) are reviewable under </w:t>
      </w:r>
      <w:r w:rsidR="00911D16" w:rsidRPr="000651F1">
        <w:t>Part 6</w:t>
      </w:r>
      <w:r w:rsidRPr="000651F1">
        <w:t>.1.</w:t>
      </w:r>
    </w:p>
    <w:p w:rsidR="003006F7" w:rsidRPr="000651F1" w:rsidRDefault="003006F7" w:rsidP="003006F7">
      <w:pPr>
        <w:pStyle w:val="subsection"/>
      </w:pPr>
      <w:r w:rsidRPr="000651F1">
        <w:tab/>
        <w:t>(3)</w:t>
      </w:r>
      <w:r w:rsidRPr="000651F1">
        <w:tab/>
        <w:t xml:space="preserve">A determination made under </w:t>
      </w:r>
      <w:r w:rsidR="00F1052E" w:rsidRPr="000651F1">
        <w:t>paragraph (</w:t>
      </w:r>
      <w:r w:rsidRPr="000651F1">
        <w:t>1)(b) is not a legislative instrument.</w:t>
      </w:r>
    </w:p>
    <w:p w:rsidR="007A0367" w:rsidRPr="000651F1" w:rsidRDefault="007A0367" w:rsidP="002D3F81">
      <w:pPr>
        <w:pStyle w:val="ActHead5"/>
      </w:pPr>
      <w:bookmarkStart w:id="269" w:name="_Toc149827920"/>
      <w:r w:rsidRPr="000651F1">
        <w:rPr>
          <w:rStyle w:val="CharSectno"/>
        </w:rPr>
        <w:t>43</w:t>
      </w:r>
      <w:r w:rsidR="00126CFE">
        <w:rPr>
          <w:rStyle w:val="CharSectno"/>
        </w:rPr>
        <w:noBreakHyphen/>
      </w:r>
      <w:r w:rsidRPr="000651F1">
        <w:rPr>
          <w:rStyle w:val="CharSectno"/>
        </w:rPr>
        <w:t>5</w:t>
      </w:r>
      <w:r w:rsidRPr="000651F1">
        <w:t xml:space="preserve">  Deductions for fees</w:t>
      </w:r>
      <w:bookmarkEnd w:id="269"/>
    </w:p>
    <w:p w:rsidR="007A0367" w:rsidRPr="000651F1" w:rsidRDefault="007A0367">
      <w:pPr>
        <w:pStyle w:val="subsection"/>
      </w:pPr>
      <w:r w:rsidRPr="000651F1">
        <w:tab/>
      </w:r>
      <w:r w:rsidRPr="000651F1">
        <w:tab/>
        <w:t>The Secretary may, on behalf of the Commonwealth, enter into an agreement with an approved provider, under which:</w:t>
      </w:r>
    </w:p>
    <w:p w:rsidR="007A0367" w:rsidRPr="000651F1" w:rsidRDefault="007A0367" w:rsidP="00F5766C">
      <w:pPr>
        <w:pStyle w:val="paragraph"/>
      </w:pPr>
      <w:r w:rsidRPr="000651F1">
        <w:tab/>
        <w:t>(a)</w:t>
      </w:r>
      <w:r w:rsidRPr="000651F1">
        <w:tab/>
        <w:t xml:space="preserve">amounts equal to the fees payable by the approved provider for applications made under this Act are to be deducted from amounts of </w:t>
      </w:r>
      <w:r w:rsidR="00126CFE" w:rsidRPr="00126CFE">
        <w:rPr>
          <w:position w:val="6"/>
          <w:sz w:val="16"/>
        </w:rPr>
        <w:t>*</w:t>
      </w:r>
      <w:r w:rsidRPr="000651F1">
        <w:t>residential care subsidy otherwise payable to the approved provider in respect of the residential care service specified in the agreement; and</w:t>
      </w:r>
    </w:p>
    <w:p w:rsidR="007A0367" w:rsidRPr="000651F1" w:rsidRDefault="007A0367">
      <w:pPr>
        <w:pStyle w:val="paragraph"/>
      </w:pPr>
      <w:r w:rsidRPr="000651F1">
        <w:tab/>
        <w:t>(b)</w:t>
      </w:r>
      <w:r w:rsidRPr="000651F1">
        <w:tab/>
        <w:t>so far as amounts are so deducted, the approved provider ceases to be liable to the Commonwealth for payment of the fees.</w:t>
      </w:r>
    </w:p>
    <w:p w:rsidR="007A0367" w:rsidRPr="000651F1" w:rsidRDefault="007A0367" w:rsidP="002D3F81">
      <w:pPr>
        <w:pStyle w:val="ActHead5"/>
      </w:pPr>
      <w:bookmarkStart w:id="270" w:name="_Toc149827921"/>
      <w:r w:rsidRPr="000651F1">
        <w:rPr>
          <w:rStyle w:val="CharSectno"/>
        </w:rPr>
        <w:t>43</w:t>
      </w:r>
      <w:r w:rsidR="00126CFE">
        <w:rPr>
          <w:rStyle w:val="CharSectno"/>
        </w:rPr>
        <w:noBreakHyphen/>
      </w:r>
      <w:r w:rsidRPr="000651F1">
        <w:rPr>
          <w:rStyle w:val="CharSectno"/>
        </w:rPr>
        <w:t>6</w:t>
      </w:r>
      <w:r w:rsidRPr="000651F1">
        <w:t xml:space="preserve">  Capital repayment deductions</w:t>
      </w:r>
      <w:bookmarkEnd w:id="270"/>
    </w:p>
    <w:p w:rsidR="007A0367" w:rsidRPr="000651F1" w:rsidRDefault="007A0367">
      <w:pPr>
        <w:pStyle w:val="subsection"/>
      </w:pPr>
      <w:r w:rsidRPr="000651F1">
        <w:tab/>
        <w:t>(1)</w:t>
      </w:r>
      <w:r w:rsidRPr="000651F1">
        <w:tab/>
        <w:t>Capital repayment deductions apply in respect of a residential care service if:</w:t>
      </w:r>
    </w:p>
    <w:p w:rsidR="007A0367" w:rsidRPr="000651F1" w:rsidRDefault="007A0367">
      <w:pPr>
        <w:pStyle w:val="paragraph"/>
      </w:pPr>
      <w:r w:rsidRPr="000651F1">
        <w:tab/>
        <w:t>(a)</w:t>
      </w:r>
      <w:r w:rsidRPr="000651F1">
        <w:tab/>
        <w:t xml:space="preserve">the approved provider is granted </w:t>
      </w:r>
      <w:r w:rsidR="00126CFE" w:rsidRPr="00126CFE">
        <w:rPr>
          <w:position w:val="6"/>
          <w:sz w:val="16"/>
        </w:rPr>
        <w:t>*</w:t>
      </w:r>
      <w:r w:rsidRPr="000651F1">
        <w:t xml:space="preserve">extra service status under </w:t>
      </w:r>
      <w:r w:rsidR="00126CFE">
        <w:t>Division 3</w:t>
      </w:r>
      <w:r w:rsidRPr="000651F1">
        <w:t xml:space="preserve">2 in respect of the service, or in respect of a </w:t>
      </w:r>
      <w:r w:rsidR="00126CFE" w:rsidRPr="00126CFE">
        <w:rPr>
          <w:position w:val="6"/>
          <w:sz w:val="16"/>
        </w:rPr>
        <w:t>*</w:t>
      </w:r>
      <w:r w:rsidRPr="000651F1">
        <w:t>distinct part of the service; and</w:t>
      </w:r>
    </w:p>
    <w:p w:rsidR="007A0367" w:rsidRPr="000651F1" w:rsidRDefault="007A0367">
      <w:pPr>
        <w:pStyle w:val="paragraph"/>
      </w:pPr>
      <w:r w:rsidRPr="000651F1">
        <w:tab/>
        <w:t>(b)</w:t>
      </w:r>
      <w:r w:rsidRPr="000651F1">
        <w:tab/>
        <w:t>the Commonwealth has previously made capital payments in respect of the service, whether or not the payments were made to that approved provider; and</w:t>
      </w:r>
    </w:p>
    <w:p w:rsidR="007A0367" w:rsidRPr="000651F1" w:rsidRDefault="007A0367" w:rsidP="00AE68BF">
      <w:pPr>
        <w:pStyle w:val="paragraph"/>
        <w:keepNext/>
      </w:pPr>
      <w:r w:rsidRPr="000651F1">
        <w:tab/>
        <w:t>(c)</w:t>
      </w:r>
      <w:r w:rsidRPr="000651F1">
        <w:tab/>
        <w:t>the payments have not been repaid to the Commonwealth.</w:t>
      </w:r>
    </w:p>
    <w:p w:rsidR="007A0367" w:rsidRPr="000651F1" w:rsidRDefault="007A0367">
      <w:pPr>
        <w:pStyle w:val="subsection2"/>
      </w:pPr>
      <w:r w:rsidRPr="000651F1">
        <w:t>The capital repayment deductions are applied in accordance with an agreement entered into under this section.</w:t>
      </w:r>
    </w:p>
    <w:p w:rsidR="007A0367" w:rsidRPr="000651F1" w:rsidRDefault="007A0367">
      <w:pPr>
        <w:pStyle w:val="subsection"/>
      </w:pPr>
      <w:r w:rsidRPr="000651F1">
        <w:tab/>
        <w:t>(2)</w:t>
      </w:r>
      <w:r w:rsidRPr="000651F1">
        <w:tab/>
        <w:t>The Secretary may, on behalf of the Commonwealth, enter into an agreement with the approved provider, under which:</w:t>
      </w:r>
    </w:p>
    <w:p w:rsidR="007A0367" w:rsidRPr="000651F1" w:rsidRDefault="007A0367">
      <w:pPr>
        <w:pStyle w:val="paragraph"/>
      </w:pPr>
      <w:r w:rsidRPr="000651F1">
        <w:tab/>
        <w:t>(a)</w:t>
      </w:r>
      <w:r w:rsidRPr="000651F1">
        <w:tab/>
        <w:t xml:space="preserve">amounts equal to the capital payments made in respect of the service are to be deducted from amounts of </w:t>
      </w:r>
      <w:r w:rsidR="00126CFE" w:rsidRPr="00126CFE">
        <w:rPr>
          <w:position w:val="6"/>
          <w:sz w:val="16"/>
        </w:rPr>
        <w:t>*</w:t>
      </w:r>
      <w:r w:rsidRPr="000651F1">
        <w:t>residential care subsidy otherwise payable to the approved provider in respect of the service; and</w:t>
      </w:r>
    </w:p>
    <w:p w:rsidR="007A0367" w:rsidRPr="000651F1" w:rsidRDefault="007A0367">
      <w:pPr>
        <w:pStyle w:val="paragraph"/>
        <w:keepNext/>
      </w:pPr>
      <w:r w:rsidRPr="000651F1">
        <w:tab/>
        <w:t>(b)</w:t>
      </w:r>
      <w:r w:rsidRPr="000651F1">
        <w:tab/>
        <w:t>so far as amounts are so deducted, the approved provider ceases to be liable to the Commonwealth for repayment in respect of the capital payments.</w:t>
      </w:r>
    </w:p>
    <w:p w:rsidR="007A0367" w:rsidRPr="000651F1" w:rsidRDefault="007A0367">
      <w:pPr>
        <w:pStyle w:val="notetext"/>
      </w:pPr>
      <w:r w:rsidRPr="000651F1">
        <w:t>Note:</w:t>
      </w:r>
      <w:r w:rsidRPr="000651F1">
        <w:tab/>
        <w:t xml:space="preserve">Entering into such an agreement may be a condition of the granting of </w:t>
      </w:r>
      <w:r w:rsidR="00126CFE" w:rsidRPr="00126CFE">
        <w:rPr>
          <w:position w:val="6"/>
          <w:sz w:val="16"/>
        </w:rPr>
        <w:t>*</w:t>
      </w:r>
      <w:r w:rsidRPr="000651F1">
        <w:t>extra service status (see paragraph</w:t>
      </w:r>
      <w:r w:rsidR="00F1052E" w:rsidRPr="000651F1">
        <w:t> </w:t>
      </w:r>
      <w:r w:rsidRPr="000651F1">
        <w:t>32</w:t>
      </w:r>
      <w:r w:rsidR="00126CFE">
        <w:noBreakHyphen/>
      </w:r>
      <w:r w:rsidRPr="000651F1">
        <w:t>8(5)(b)).</w:t>
      </w:r>
    </w:p>
    <w:p w:rsidR="007A0367" w:rsidRPr="000651F1" w:rsidRDefault="007A0367">
      <w:pPr>
        <w:pStyle w:val="subsection"/>
      </w:pPr>
      <w:r w:rsidRPr="000651F1">
        <w:tab/>
        <w:t>(3)</w:t>
      </w:r>
      <w:r w:rsidRPr="000651F1">
        <w:tab/>
        <w:t>However, only a proportion of the amounts equal to the capital payments made in respect of the service are to be deducted under the agreement if:</w:t>
      </w:r>
    </w:p>
    <w:p w:rsidR="007A0367" w:rsidRPr="000651F1" w:rsidRDefault="007A0367">
      <w:pPr>
        <w:pStyle w:val="paragraph"/>
      </w:pPr>
      <w:r w:rsidRPr="000651F1">
        <w:tab/>
        <w:t>(a)</w:t>
      </w:r>
      <w:r w:rsidRPr="000651F1">
        <w:tab/>
      </w:r>
      <w:r w:rsidR="00126CFE" w:rsidRPr="00126CFE">
        <w:rPr>
          <w:position w:val="6"/>
          <w:sz w:val="16"/>
        </w:rPr>
        <w:t>*</w:t>
      </w:r>
      <w:r w:rsidRPr="000651F1">
        <w:t xml:space="preserve">extra service status is granted only in respect of a </w:t>
      </w:r>
      <w:r w:rsidR="00126CFE" w:rsidRPr="00126CFE">
        <w:rPr>
          <w:position w:val="6"/>
          <w:sz w:val="16"/>
        </w:rPr>
        <w:t>*</w:t>
      </w:r>
      <w:r w:rsidRPr="000651F1">
        <w:t>distinct part of the service; or</w:t>
      </w:r>
    </w:p>
    <w:p w:rsidR="007A0367" w:rsidRPr="000651F1" w:rsidRDefault="007A0367">
      <w:pPr>
        <w:pStyle w:val="paragraph"/>
      </w:pPr>
      <w:r w:rsidRPr="000651F1">
        <w:tab/>
        <w:t>(b)</w:t>
      </w:r>
      <w:r w:rsidRPr="000651F1">
        <w:tab/>
        <w:t>some or all of the capital payments were made more than 5</w:t>
      </w:r>
      <w:r w:rsidR="00BF5C99" w:rsidRPr="000651F1">
        <w:t xml:space="preserve"> </w:t>
      </w:r>
      <w:r w:rsidRPr="000651F1">
        <w:t>years before the first of the deductions is to be made; or</w:t>
      </w:r>
    </w:p>
    <w:p w:rsidR="007A0367" w:rsidRPr="000651F1" w:rsidRDefault="007A0367">
      <w:pPr>
        <w:pStyle w:val="paragraph"/>
      </w:pPr>
      <w:r w:rsidRPr="000651F1">
        <w:tab/>
        <w:t>(c)</w:t>
      </w:r>
      <w:r w:rsidRPr="000651F1">
        <w:tab/>
        <w:t>the circumstances (if any) specified in the Subsidy Principles apply.</w:t>
      </w:r>
    </w:p>
    <w:p w:rsidR="007A0367" w:rsidRPr="000651F1" w:rsidRDefault="007A0367">
      <w:pPr>
        <w:pStyle w:val="subsection2"/>
      </w:pPr>
      <w:r w:rsidRPr="000651F1">
        <w:t>The proportion is to be worked out in accordance with the Subsidy Principles.</w:t>
      </w:r>
    </w:p>
    <w:p w:rsidR="007A0367" w:rsidRPr="000651F1" w:rsidRDefault="007A0367">
      <w:pPr>
        <w:pStyle w:val="subsection"/>
      </w:pPr>
      <w:r w:rsidRPr="000651F1">
        <w:tab/>
        <w:t>(4)</w:t>
      </w:r>
      <w:r w:rsidRPr="000651F1">
        <w:tab/>
        <w:t>The agreement must provide for the deductions to be completed within 3 years after the making of the first deduction.</w:t>
      </w:r>
    </w:p>
    <w:p w:rsidR="007A0367" w:rsidRPr="000651F1" w:rsidRDefault="007A0367">
      <w:pPr>
        <w:pStyle w:val="subsection"/>
      </w:pPr>
      <w:r w:rsidRPr="000651F1">
        <w:tab/>
        <w:t>(5)</w:t>
      </w:r>
      <w:r w:rsidRPr="000651F1">
        <w:tab/>
        <w:t>In this section:</w:t>
      </w:r>
    </w:p>
    <w:p w:rsidR="007A0367" w:rsidRPr="000651F1" w:rsidRDefault="007A0367">
      <w:pPr>
        <w:pStyle w:val="Definition"/>
      </w:pPr>
      <w:r w:rsidRPr="000651F1">
        <w:rPr>
          <w:b/>
          <w:i/>
        </w:rPr>
        <w:t>capital payment</w:t>
      </w:r>
      <w:r w:rsidRPr="000651F1">
        <w:t xml:space="preserve"> means:</w:t>
      </w:r>
    </w:p>
    <w:p w:rsidR="007A0367" w:rsidRPr="000651F1" w:rsidRDefault="007A0367">
      <w:pPr>
        <w:pStyle w:val="paragraph"/>
      </w:pPr>
      <w:r w:rsidRPr="000651F1">
        <w:tab/>
        <w:t>(a)</w:t>
      </w:r>
      <w:r w:rsidRPr="000651F1">
        <w:tab/>
        <w:t xml:space="preserve">a </w:t>
      </w:r>
      <w:r w:rsidR="00126CFE" w:rsidRPr="00126CFE">
        <w:rPr>
          <w:position w:val="6"/>
          <w:sz w:val="16"/>
        </w:rPr>
        <w:t>*</w:t>
      </w:r>
      <w:r w:rsidRPr="000651F1">
        <w:t>residential care grant; or</w:t>
      </w:r>
    </w:p>
    <w:p w:rsidR="008B7A9A" w:rsidRPr="000651F1" w:rsidRDefault="008B7A9A" w:rsidP="008B7A9A">
      <w:pPr>
        <w:pStyle w:val="paragraph"/>
      </w:pPr>
      <w:r w:rsidRPr="000651F1">
        <w:tab/>
        <w:t>(b)</w:t>
      </w:r>
      <w:r w:rsidRPr="000651F1">
        <w:tab/>
        <w:t>a payment of a kind specified in the Subsidy Principles.</w:t>
      </w:r>
    </w:p>
    <w:p w:rsidR="007A0367" w:rsidRPr="000651F1" w:rsidRDefault="007A0367" w:rsidP="002D3F81">
      <w:pPr>
        <w:pStyle w:val="ActHead5"/>
      </w:pPr>
      <w:bookmarkStart w:id="271" w:name="_Toc149827922"/>
      <w:r w:rsidRPr="000651F1">
        <w:rPr>
          <w:rStyle w:val="CharSectno"/>
        </w:rPr>
        <w:t>43</w:t>
      </w:r>
      <w:r w:rsidR="00126CFE">
        <w:rPr>
          <w:rStyle w:val="CharSectno"/>
        </w:rPr>
        <w:noBreakHyphen/>
      </w:r>
      <w:r w:rsidRPr="000651F1">
        <w:rPr>
          <w:rStyle w:val="CharSectno"/>
        </w:rPr>
        <w:t>9</w:t>
      </w:r>
      <w:r w:rsidRPr="000651F1">
        <w:t xml:space="preserve">  Recovery of overpayments</w:t>
      </w:r>
      <w:bookmarkEnd w:id="271"/>
    </w:p>
    <w:p w:rsidR="007A0367" w:rsidRPr="000651F1" w:rsidRDefault="007A0367">
      <w:pPr>
        <w:pStyle w:val="subsection"/>
      </w:pPr>
      <w:r w:rsidRPr="000651F1">
        <w:tab/>
      </w:r>
      <w:r w:rsidRPr="000651F1">
        <w:tab/>
        <w:t xml:space="preserve">This Division does not affect the Commonwealth’s right to recover overpayments under </w:t>
      </w:r>
      <w:r w:rsidR="00911D16" w:rsidRPr="000651F1">
        <w:t>Part 6</w:t>
      </w:r>
      <w:r w:rsidRPr="000651F1">
        <w:t>.5.</w:t>
      </w:r>
    </w:p>
    <w:p w:rsidR="007A0367" w:rsidRPr="000651F1" w:rsidRDefault="00CA42DB" w:rsidP="00BE4D00">
      <w:pPr>
        <w:pStyle w:val="ActHead3"/>
        <w:pageBreakBefore/>
      </w:pPr>
      <w:bookmarkStart w:id="272" w:name="_Toc149827923"/>
      <w:r w:rsidRPr="000651F1">
        <w:rPr>
          <w:rStyle w:val="CharDivNo"/>
        </w:rPr>
        <w:t>Division 4</w:t>
      </w:r>
      <w:r w:rsidR="007A0367" w:rsidRPr="000651F1">
        <w:rPr>
          <w:rStyle w:val="CharDivNo"/>
        </w:rPr>
        <w:t>4</w:t>
      </w:r>
      <w:r w:rsidR="007A0367" w:rsidRPr="000651F1">
        <w:t>—</w:t>
      </w:r>
      <w:r w:rsidR="007A0367" w:rsidRPr="000651F1">
        <w:rPr>
          <w:rStyle w:val="CharDivText"/>
        </w:rPr>
        <w:t>What is the amount of residential care subsidy?</w:t>
      </w:r>
      <w:bookmarkEnd w:id="272"/>
    </w:p>
    <w:p w:rsidR="007A0367" w:rsidRPr="000651F1" w:rsidRDefault="007A0367" w:rsidP="002D3F81">
      <w:pPr>
        <w:pStyle w:val="ActHead5"/>
      </w:pPr>
      <w:bookmarkStart w:id="273" w:name="_Toc149827924"/>
      <w:r w:rsidRPr="000651F1">
        <w:rPr>
          <w:rStyle w:val="CharSectno"/>
        </w:rPr>
        <w:t>44</w:t>
      </w:r>
      <w:r w:rsidR="00126CFE">
        <w:rPr>
          <w:rStyle w:val="CharSectno"/>
        </w:rPr>
        <w:noBreakHyphen/>
      </w:r>
      <w:r w:rsidRPr="000651F1">
        <w:rPr>
          <w:rStyle w:val="CharSectno"/>
        </w:rPr>
        <w:t>1</w:t>
      </w:r>
      <w:r w:rsidRPr="000651F1">
        <w:t xml:space="preserve">  What this Division is about</w:t>
      </w:r>
      <w:bookmarkEnd w:id="273"/>
    </w:p>
    <w:p w:rsidR="007A0367" w:rsidRPr="000651F1" w:rsidRDefault="007A0367">
      <w:pPr>
        <w:pStyle w:val="BoxText"/>
      </w:pPr>
      <w:r w:rsidRPr="000651F1">
        <w:t xml:space="preserve">Amounts of </w:t>
      </w:r>
      <w:r w:rsidR="00126CFE" w:rsidRPr="00126CFE">
        <w:rPr>
          <w:position w:val="6"/>
          <w:sz w:val="16"/>
        </w:rPr>
        <w:t>*</w:t>
      </w:r>
      <w:r w:rsidRPr="000651F1">
        <w:t xml:space="preserve">residential care subsidy payable under </w:t>
      </w:r>
      <w:r w:rsidR="00CA42DB" w:rsidRPr="000651F1">
        <w:t>Division 4</w:t>
      </w:r>
      <w:r w:rsidRPr="000651F1">
        <w:t xml:space="preserve">3 to an approved provider are worked out under this Division in respect of each residential care service. The amount in respect of a residential care service is determined by adding together amounts worked out, using the residential care subsidy calculator in </w:t>
      </w:r>
      <w:r w:rsidR="00CC4034" w:rsidRPr="000651F1">
        <w:t>section 4</w:t>
      </w:r>
      <w:r w:rsidRPr="000651F1">
        <w:t>4</w:t>
      </w:r>
      <w:r w:rsidR="00126CFE">
        <w:noBreakHyphen/>
      </w:r>
      <w:r w:rsidRPr="000651F1">
        <w:t>2, in respect of individual care recipients in the service.</w:t>
      </w:r>
    </w:p>
    <w:p w:rsidR="007A0367" w:rsidRPr="000651F1" w:rsidRDefault="007A0367">
      <w:pPr>
        <w:pStyle w:val="TofSectsHeading"/>
      </w:pPr>
      <w:r w:rsidRPr="000651F1">
        <w:t>Table of Subdivisions</w:t>
      </w:r>
    </w:p>
    <w:p w:rsidR="007A0367" w:rsidRPr="000651F1" w:rsidRDefault="007A0367">
      <w:pPr>
        <w:pStyle w:val="TofSectsSubdiv"/>
      </w:pPr>
      <w:r w:rsidRPr="000651F1">
        <w:t>44</w:t>
      </w:r>
      <w:r w:rsidR="00126CFE">
        <w:noBreakHyphen/>
      </w:r>
      <w:r w:rsidRPr="000651F1">
        <w:t>A</w:t>
      </w:r>
      <w:r w:rsidRPr="000651F1">
        <w:tab/>
        <w:t>Working out the amount of residential care subsidy</w:t>
      </w:r>
    </w:p>
    <w:p w:rsidR="007A0367" w:rsidRPr="000651F1" w:rsidRDefault="007A0367">
      <w:pPr>
        <w:pStyle w:val="TofSectsSubdiv"/>
      </w:pPr>
      <w:r w:rsidRPr="000651F1">
        <w:t>44</w:t>
      </w:r>
      <w:r w:rsidR="00126CFE">
        <w:noBreakHyphen/>
      </w:r>
      <w:r w:rsidRPr="000651F1">
        <w:t>B</w:t>
      </w:r>
      <w:r w:rsidRPr="000651F1">
        <w:tab/>
        <w:t>The basic subsidy amount</w:t>
      </w:r>
    </w:p>
    <w:p w:rsidR="007A0367" w:rsidRPr="000651F1" w:rsidRDefault="007A0367">
      <w:pPr>
        <w:pStyle w:val="TofSectsSubdiv"/>
      </w:pPr>
      <w:r w:rsidRPr="000651F1">
        <w:t>44</w:t>
      </w:r>
      <w:r w:rsidR="00126CFE">
        <w:noBreakHyphen/>
      </w:r>
      <w:r w:rsidRPr="000651F1">
        <w:t>C</w:t>
      </w:r>
      <w:r w:rsidRPr="000651F1">
        <w:tab/>
        <w:t>Primary supplements</w:t>
      </w:r>
    </w:p>
    <w:p w:rsidR="007A0367" w:rsidRPr="000651F1" w:rsidRDefault="007A0367">
      <w:pPr>
        <w:pStyle w:val="TofSectsSubdiv"/>
      </w:pPr>
      <w:r w:rsidRPr="000651F1">
        <w:t>44</w:t>
      </w:r>
      <w:r w:rsidR="00126CFE">
        <w:noBreakHyphen/>
      </w:r>
      <w:r w:rsidRPr="000651F1">
        <w:t>D</w:t>
      </w:r>
      <w:r w:rsidRPr="000651F1">
        <w:tab/>
        <w:t>Reductions in subsidy</w:t>
      </w:r>
    </w:p>
    <w:p w:rsidR="007A0367" w:rsidRPr="000651F1" w:rsidRDefault="007A0367">
      <w:pPr>
        <w:pStyle w:val="TofSectsSubdiv"/>
      </w:pPr>
      <w:r w:rsidRPr="000651F1">
        <w:t>44</w:t>
      </w:r>
      <w:r w:rsidR="00126CFE">
        <w:noBreakHyphen/>
      </w:r>
      <w:r w:rsidRPr="000651F1">
        <w:t>F</w:t>
      </w:r>
      <w:r w:rsidRPr="000651F1">
        <w:tab/>
        <w:t>Other supplements</w:t>
      </w:r>
    </w:p>
    <w:p w:rsidR="007A0367" w:rsidRPr="000651F1" w:rsidRDefault="007A0367" w:rsidP="002D3F81">
      <w:pPr>
        <w:pStyle w:val="ActHead4"/>
      </w:pPr>
      <w:bookmarkStart w:id="274" w:name="_Toc149827925"/>
      <w:r w:rsidRPr="000651F1">
        <w:rPr>
          <w:rStyle w:val="CharSubdNo"/>
        </w:rPr>
        <w:t>Subdivision</w:t>
      </w:r>
      <w:r w:rsidR="00F1052E" w:rsidRPr="000651F1">
        <w:rPr>
          <w:rStyle w:val="CharSubdNo"/>
        </w:rPr>
        <w:t> </w:t>
      </w:r>
      <w:r w:rsidRPr="000651F1">
        <w:rPr>
          <w:rStyle w:val="CharSubdNo"/>
        </w:rPr>
        <w:t>44</w:t>
      </w:r>
      <w:r w:rsidR="00126CFE">
        <w:rPr>
          <w:rStyle w:val="CharSubdNo"/>
        </w:rPr>
        <w:noBreakHyphen/>
      </w:r>
      <w:r w:rsidRPr="000651F1">
        <w:rPr>
          <w:rStyle w:val="CharSubdNo"/>
        </w:rPr>
        <w:t>A</w:t>
      </w:r>
      <w:r w:rsidRPr="000651F1">
        <w:t>—</w:t>
      </w:r>
      <w:r w:rsidRPr="000651F1">
        <w:rPr>
          <w:rStyle w:val="CharSubdText"/>
        </w:rPr>
        <w:t>Working out the amount of residential care subsidy</w:t>
      </w:r>
      <w:bookmarkEnd w:id="274"/>
    </w:p>
    <w:p w:rsidR="007A0367" w:rsidRPr="000651F1" w:rsidRDefault="007A0367" w:rsidP="002D3F81">
      <w:pPr>
        <w:pStyle w:val="ActHead5"/>
      </w:pPr>
      <w:bookmarkStart w:id="275" w:name="_Toc149827926"/>
      <w:r w:rsidRPr="000651F1">
        <w:rPr>
          <w:rStyle w:val="CharSectno"/>
        </w:rPr>
        <w:t>44</w:t>
      </w:r>
      <w:r w:rsidR="00126CFE">
        <w:rPr>
          <w:rStyle w:val="CharSectno"/>
        </w:rPr>
        <w:noBreakHyphen/>
      </w:r>
      <w:r w:rsidRPr="000651F1">
        <w:rPr>
          <w:rStyle w:val="CharSectno"/>
        </w:rPr>
        <w:t>2</w:t>
      </w:r>
      <w:r w:rsidRPr="000651F1">
        <w:t xml:space="preserve">  Amount of residential care subsidy</w:t>
      </w:r>
      <w:bookmarkEnd w:id="275"/>
    </w:p>
    <w:p w:rsidR="007A0367" w:rsidRPr="000651F1" w:rsidRDefault="007A0367">
      <w:pPr>
        <w:pStyle w:val="subsection"/>
      </w:pPr>
      <w:r w:rsidRPr="000651F1">
        <w:tab/>
        <w:t>(1)</w:t>
      </w:r>
      <w:r w:rsidRPr="000651F1">
        <w:tab/>
        <w:t xml:space="preserve">The amount of </w:t>
      </w:r>
      <w:r w:rsidR="00126CFE" w:rsidRPr="00126CFE">
        <w:rPr>
          <w:position w:val="6"/>
          <w:sz w:val="16"/>
        </w:rPr>
        <w:t>*</w:t>
      </w:r>
      <w:r w:rsidRPr="000651F1">
        <w:t xml:space="preserve">residential care subsidy payable to an approved provider for a residential care service in respect of a </w:t>
      </w:r>
      <w:r w:rsidR="00126CFE" w:rsidRPr="00126CFE">
        <w:rPr>
          <w:position w:val="6"/>
          <w:sz w:val="16"/>
        </w:rPr>
        <w:t>*</w:t>
      </w:r>
      <w:r w:rsidRPr="000651F1">
        <w:t>payment period is the amount worked out by adding together the amounts of residential care subsidy for each care recipient:</w:t>
      </w:r>
    </w:p>
    <w:p w:rsidR="007A0367" w:rsidRPr="000651F1" w:rsidRDefault="007A0367">
      <w:pPr>
        <w:pStyle w:val="paragraph"/>
      </w:pPr>
      <w:r w:rsidRPr="000651F1">
        <w:tab/>
        <w:t>(a)</w:t>
      </w:r>
      <w:r w:rsidRPr="000651F1">
        <w:tab/>
        <w:t>to whom the approved provider provided residential care through the residential care service during the period; and</w:t>
      </w:r>
    </w:p>
    <w:p w:rsidR="007A0367" w:rsidRPr="000651F1" w:rsidRDefault="007A0367">
      <w:pPr>
        <w:pStyle w:val="paragraph"/>
      </w:pPr>
      <w:r w:rsidRPr="000651F1">
        <w:tab/>
        <w:t>(b)</w:t>
      </w:r>
      <w:r w:rsidRPr="000651F1">
        <w:tab/>
        <w:t>in respect of whom the approved provider was eligible for residential care subsidy during the period.</w:t>
      </w:r>
    </w:p>
    <w:p w:rsidR="007A0367" w:rsidRPr="000651F1" w:rsidRDefault="007A0367">
      <w:pPr>
        <w:pStyle w:val="subsection"/>
        <w:keepNext/>
      </w:pPr>
      <w:r w:rsidRPr="000651F1">
        <w:tab/>
        <w:t>(2)</w:t>
      </w:r>
      <w:r w:rsidRPr="000651F1">
        <w:tab/>
        <w:t xml:space="preserve">This is how to work out the amount of </w:t>
      </w:r>
      <w:r w:rsidR="00126CFE" w:rsidRPr="00126CFE">
        <w:rPr>
          <w:position w:val="6"/>
          <w:sz w:val="16"/>
        </w:rPr>
        <w:t>*</w:t>
      </w:r>
      <w:r w:rsidRPr="000651F1">
        <w:t xml:space="preserve">residential care subsidy for a care recipient in respect of the </w:t>
      </w:r>
      <w:r w:rsidR="00126CFE" w:rsidRPr="00126CFE">
        <w:rPr>
          <w:position w:val="6"/>
          <w:sz w:val="16"/>
        </w:rPr>
        <w:t>*</w:t>
      </w:r>
      <w:r w:rsidRPr="000651F1">
        <w:t>payment period.</w:t>
      </w:r>
    </w:p>
    <w:p w:rsidR="007A0367" w:rsidRPr="000651F1" w:rsidRDefault="007A0367">
      <w:pPr>
        <w:pStyle w:val="BoxHeadBold"/>
        <w:keepNext/>
      </w:pPr>
      <w:r w:rsidRPr="000651F1">
        <w:t>Residential care subsidy calculator</w:t>
      </w:r>
    </w:p>
    <w:p w:rsidR="007A0367" w:rsidRPr="000651F1" w:rsidRDefault="007A0367">
      <w:pPr>
        <w:pStyle w:val="BoxStep"/>
      </w:pPr>
      <w:r w:rsidRPr="000651F1">
        <w:t>Step 1.</w:t>
      </w:r>
      <w:r w:rsidRPr="000651F1">
        <w:tab/>
        <w:t xml:space="preserve">Work out the </w:t>
      </w:r>
      <w:r w:rsidRPr="000651F1">
        <w:rPr>
          <w:b/>
          <w:i/>
        </w:rPr>
        <w:t>basic subsidy amount</w:t>
      </w:r>
      <w:r w:rsidRPr="000651F1">
        <w:t xml:space="preserve"> using Subdivision</w:t>
      </w:r>
      <w:r w:rsidR="00F1052E" w:rsidRPr="000651F1">
        <w:t> </w:t>
      </w:r>
      <w:r w:rsidRPr="000651F1">
        <w:t>44</w:t>
      </w:r>
      <w:r w:rsidR="00126CFE">
        <w:noBreakHyphen/>
      </w:r>
      <w:r w:rsidRPr="000651F1">
        <w:t>B.</w:t>
      </w:r>
    </w:p>
    <w:p w:rsidR="007A0367" w:rsidRPr="000651F1" w:rsidRDefault="007A0367">
      <w:pPr>
        <w:pStyle w:val="BoxStep"/>
      </w:pPr>
      <w:r w:rsidRPr="000651F1">
        <w:t>Step 2.</w:t>
      </w:r>
      <w:r w:rsidRPr="000651F1">
        <w:tab/>
        <w:t xml:space="preserve">Add to this amount the amounts of any </w:t>
      </w:r>
      <w:r w:rsidRPr="000651F1">
        <w:rPr>
          <w:b/>
          <w:i/>
        </w:rPr>
        <w:t>primary supplements</w:t>
      </w:r>
      <w:r w:rsidRPr="000651F1">
        <w:t xml:space="preserve"> worked out using Subdivision</w:t>
      </w:r>
      <w:r w:rsidR="00F1052E" w:rsidRPr="000651F1">
        <w:t> </w:t>
      </w:r>
      <w:r w:rsidRPr="000651F1">
        <w:t>44</w:t>
      </w:r>
      <w:r w:rsidR="00126CFE">
        <w:noBreakHyphen/>
      </w:r>
      <w:r w:rsidRPr="000651F1">
        <w:t>C.</w:t>
      </w:r>
    </w:p>
    <w:p w:rsidR="007A0367" w:rsidRPr="000651F1" w:rsidRDefault="007A0367">
      <w:pPr>
        <w:pStyle w:val="BoxStep"/>
      </w:pPr>
      <w:r w:rsidRPr="000651F1">
        <w:t>Step 3.</w:t>
      </w:r>
      <w:r w:rsidRPr="000651F1">
        <w:tab/>
        <w:t xml:space="preserve">Subtract the amounts of any </w:t>
      </w:r>
      <w:r w:rsidRPr="000651F1">
        <w:rPr>
          <w:b/>
          <w:i/>
        </w:rPr>
        <w:t>reductions in subsidy</w:t>
      </w:r>
      <w:r w:rsidRPr="000651F1">
        <w:t xml:space="preserve"> worked out using Subdivision</w:t>
      </w:r>
      <w:r w:rsidR="00F1052E" w:rsidRPr="000651F1">
        <w:t> </w:t>
      </w:r>
      <w:r w:rsidRPr="000651F1">
        <w:t>44</w:t>
      </w:r>
      <w:r w:rsidR="00126CFE">
        <w:noBreakHyphen/>
      </w:r>
      <w:r w:rsidRPr="000651F1">
        <w:t>D.</w:t>
      </w:r>
    </w:p>
    <w:p w:rsidR="007A0367" w:rsidRPr="000651F1" w:rsidRDefault="007A0367">
      <w:pPr>
        <w:pStyle w:val="BoxStep"/>
      </w:pPr>
      <w:r w:rsidRPr="000651F1">
        <w:t xml:space="preserve">Step </w:t>
      </w:r>
      <w:r w:rsidR="000035F9" w:rsidRPr="000651F1">
        <w:t>4</w:t>
      </w:r>
      <w:r w:rsidRPr="000651F1">
        <w:t>.</w:t>
      </w:r>
      <w:r w:rsidRPr="000651F1">
        <w:tab/>
        <w:t xml:space="preserve">Add the amounts of any </w:t>
      </w:r>
      <w:r w:rsidRPr="000651F1">
        <w:rPr>
          <w:b/>
          <w:i/>
        </w:rPr>
        <w:t>other supplements</w:t>
      </w:r>
      <w:r w:rsidRPr="000651F1">
        <w:t xml:space="preserve"> worked out using Subdivision</w:t>
      </w:r>
      <w:r w:rsidR="00F1052E" w:rsidRPr="000651F1">
        <w:t> </w:t>
      </w:r>
      <w:r w:rsidRPr="000651F1">
        <w:t>44</w:t>
      </w:r>
      <w:r w:rsidR="00126CFE">
        <w:noBreakHyphen/>
      </w:r>
      <w:r w:rsidRPr="000651F1">
        <w:t>F.</w:t>
      </w:r>
    </w:p>
    <w:p w:rsidR="007A0367" w:rsidRPr="000651F1" w:rsidRDefault="007A0367">
      <w:pPr>
        <w:pStyle w:val="BoxText"/>
      </w:pPr>
      <w:r w:rsidRPr="000651F1">
        <w:t xml:space="preserve">The result is the </w:t>
      </w:r>
      <w:r w:rsidRPr="000651F1">
        <w:rPr>
          <w:b/>
          <w:i/>
        </w:rPr>
        <w:t>amount of residential care subsidy</w:t>
      </w:r>
      <w:r w:rsidRPr="000651F1">
        <w:t xml:space="preserve"> for the care recipient in respect of the payment period.</w:t>
      </w:r>
    </w:p>
    <w:p w:rsidR="007A0367" w:rsidRPr="000651F1" w:rsidRDefault="007A0367" w:rsidP="002D3F81">
      <w:pPr>
        <w:pStyle w:val="ActHead4"/>
      </w:pPr>
      <w:bookmarkStart w:id="276" w:name="_Toc149827927"/>
      <w:r w:rsidRPr="000651F1">
        <w:rPr>
          <w:rStyle w:val="CharSubdNo"/>
        </w:rPr>
        <w:t>Subdivision</w:t>
      </w:r>
      <w:r w:rsidR="00F1052E" w:rsidRPr="000651F1">
        <w:rPr>
          <w:rStyle w:val="CharSubdNo"/>
        </w:rPr>
        <w:t> </w:t>
      </w:r>
      <w:r w:rsidRPr="000651F1">
        <w:rPr>
          <w:rStyle w:val="CharSubdNo"/>
        </w:rPr>
        <w:t>44</w:t>
      </w:r>
      <w:r w:rsidR="00126CFE">
        <w:rPr>
          <w:rStyle w:val="CharSubdNo"/>
        </w:rPr>
        <w:noBreakHyphen/>
      </w:r>
      <w:r w:rsidRPr="000651F1">
        <w:rPr>
          <w:rStyle w:val="CharSubdNo"/>
        </w:rPr>
        <w:t>B</w:t>
      </w:r>
      <w:r w:rsidRPr="000651F1">
        <w:t>—</w:t>
      </w:r>
      <w:r w:rsidRPr="000651F1">
        <w:rPr>
          <w:rStyle w:val="CharSubdText"/>
        </w:rPr>
        <w:t>The basic subsidy amount</w:t>
      </w:r>
      <w:bookmarkEnd w:id="276"/>
    </w:p>
    <w:p w:rsidR="007A0367" w:rsidRPr="000651F1" w:rsidRDefault="007A0367" w:rsidP="002D3F81">
      <w:pPr>
        <w:pStyle w:val="ActHead5"/>
      </w:pPr>
      <w:bookmarkStart w:id="277" w:name="_Toc149827928"/>
      <w:r w:rsidRPr="000651F1">
        <w:rPr>
          <w:rStyle w:val="CharSectno"/>
        </w:rPr>
        <w:t>44</w:t>
      </w:r>
      <w:r w:rsidR="00126CFE">
        <w:rPr>
          <w:rStyle w:val="CharSectno"/>
        </w:rPr>
        <w:noBreakHyphen/>
      </w:r>
      <w:r w:rsidRPr="000651F1">
        <w:rPr>
          <w:rStyle w:val="CharSectno"/>
        </w:rPr>
        <w:t>3</w:t>
      </w:r>
      <w:r w:rsidRPr="000651F1">
        <w:t xml:space="preserve">  The basic subsidy amount</w:t>
      </w:r>
      <w:bookmarkEnd w:id="277"/>
    </w:p>
    <w:p w:rsidR="007A0367" w:rsidRPr="000651F1" w:rsidRDefault="007A0367">
      <w:pPr>
        <w:pStyle w:val="subsection"/>
      </w:pPr>
      <w:r w:rsidRPr="000651F1">
        <w:tab/>
        <w:t>(1)</w:t>
      </w:r>
      <w:r w:rsidRPr="000651F1">
        <w:tab/>
        <w:t xml:space="preserve">The basic subsidy amount for the care recipient in respect of the </w:t>
      </w:r>
      <w:r w:rsidR="00126CFE" w:rsidRPr="00126CFE">
        <w:rPr>
          <w:position w:val="6"/>
          <w:sz w:val="16"/>
        </w:rPr>
        <w:t>*</w:t>
      </w:r>
      <w:r w:rsidRPr="000651F1">
        <w:t>payment period is the sum of all the basic subsidy amounts for the days during the period on which the care recipient was provided with residential care through the residential care service in question.</w:t>
      </w:r>
    </w:p>
    <w:p w:rsidR="003D1D97" w:rsidRPr="000651F1" w:rsidRDefault="003D1D97" w:rsidP="003D1D97">
      <w:pPr>
        <w:pStyle w:val="subsection"/>
      </w:pPr>
      <w:r w:rsidRPr="000651F1">
        <w:tab/>
        <w:t>(2)</w:t>
      </w:r>
      <w:r w:rsidRPr="000651F1">
        <w:tab/>
        <w:t>The basic subsidy amount for a care recipient for a day is the amount:</w:t>
      </w:r>
    </w:p>
    <w:p w:rsidR="003D1D97" w:rsidRPr="000651F1" w:rsidRDefault="003D1D97" w:rsidP="003D1D97">
      <w:pPr>
        <w:pStyle w:val="paragraph"/>
      </w:pPr>
      <w:r w:rsidRPr="000651F1">
        <w:tab/>
        <w:t>(a)</w:t>
      </w:r>
      <w:r w:rsidRPr="000651F1">
        <w:tab/>
        <w:t>determined by the Minister by legislative instrument; or</w:t>
      </w:r>
    </w:p>
    <w:p w:rsidR="003D1D97" w:rsidRPr="000651F1" w:rsidRDefault="003D1D97" w:rsidP="003D1D97">
      <w:pPr>
        <w:pStyle w:val="paragraph"/>
      </w:pPr>
      <w:r w:rsidRPr="000651F1">
        <w:tab/>
        <w:t>(b)</w:t>
      </w:r>
      <w:r w:rsidRPr="000651F1">
        <w:tab/>
        <w:t>worked out in accordance with a method determined by the Minister by legislative instrument.</w:t>
      </w:r>
    </w:p>
    <w:p w:rsidR="007A0367" w:rsidRPr="000651F1" w:rsidRDefault="007A0367">
      <w:pPr>
        <w:pStyle w:val="subsection"/>
      </w:pPr>
      <w:r w:rsidRPr="000651F1">
        <w:tab/>
        <w:t>(3)</w:t>
      </w:r>
      <w:r w:rsidRPr="000651F1">
        <w:tab/>
        <w:t>The Minister may determine different amounts (including nil amounts) based on any one or more of the following:</w:t>
      </w:r>
    </w:p>
    <w:p w:rsidR="004128C1" w:rsidRPr="000651F1" w:rsidRDefault="004128C1" w:rsidP="004128C1">
      <w:pPr>
        <w:pStyle w:val="paragraph"/>
      </w:pPr>
      <w:r w:rsidRPr="000651F1">
        <w:tab/>
        <w:t>(aa)</w:t>
      </w:r>
      <w:r w:rsidRPr="000651F1">
        <w:tab/>
        <w:t>the kind of residential care service through which residential care is provided to a care recipient;</w:t>
      </w:r>
    </w:p>
    <w:p w:rsidR="004128C1" w:rsidRPr="000651F1" w:rsidRDefault="004128C1" w:rsidP="004128C1">
      <w:pPr>
        <w:pStyle w:val="paragraph"/>
      </w:pPr>
      <w:r w:rsidRPr="000651F1">
        <w:tab/>
        <w:t>(ab)</w:t>
      </w:r>
      <w:r w:rsidRPr="000651F1">
        <w:tab/>
        <w:t>whether a care recipient provided with residential care has been classified under Part 2.4A;</w:t>
      </w:r>
    </w:p>
    <w:p w:rsidR="007A0367" w:rsidRPr="000651F1" w:rsidRDefault="007A0367">
      <w:pPr>
        <w:pStyle w:val="paragraph"/>
      </w:pPr>
      <w:r w:rsidRPr="000651F1">
        <w:tab/>
        <w:t>(a)</w:t>
      </w:r>
      <w:r w:rsidRPr="000651F1">
        <w:tab/>
        <w:t xml:space="preserve">the </w:t>
      </w:r>
      <w:r w:rsidR="00126CFE" w:rsidRPr="00126CFE">
        <w:rPr>
          <w:position w:val="6"/>
          <w:sz w:val="16"/>
        </w:rPr>
        <w:t>*</w:t>
      </w:r>
      <w:r w:rsidRPr="000651F1">
        <w:t xml:space="preserve">classification levels for care recipients </w:t>
      </w:r>
      <w:r w:rsidR="004128C1" w:rsidRPr="000651F1">
        <w:t>who have been classified under Part 2.4A</w:t>
      </w:r>
      <w:r w:rsidRPr="000651F1">
        <w:t>;</w:t>
      </w:r>
    </w:p>
    <w:p w:rsidR="007A0367" w:rsidRPr="000651F1" w:rsidRDefault="007A0367">
      <w:pPr>
        <w:pStyle w:val="paragraph"/>
      </w:pPr>
      <w:r w:rsidRPr="000651F1">
        <w:tab/>
        <w:t>(b)</w:t>
      </w:r>
      <w:r w:rsidRPr="000651F1">
        <w:tab/>
        <w:t xml:space="preserve">whether the residential care being provided is </w:t>
      </w:r>
      <w:r w:rsidR="00126CFE" w:rsidRPr="00126CFE">
        <w:rPr>
          <w:position w:val="6"/>
          <w:sz w:val="16"/>
        </w:rPr>
        <w:t>*</w:t>
      </w:r>
      <w:r w:rsidRPr="000651F1">
        <w:t>respite care;</w:t>
      </w:r>
    </w:p>
    <w:p w:rsidR="00BF6ECC" w:rsidRPr="000651F1" w:rsidRDefault="00BF6ECC" w:rsidP="00BF6ECC">
      <w:pPr>
        <w:pStyle w:val="paragraph"/>
      </w:pPr>
      <w:r w:rsidRPr="000651F1">
        <w:tab/>
        <w:t>(ca)</w:t>
      </w:r>
      <w:r w:rsidRPr="000651F1">
        <w:tab/>
        <w:t xml:space="preserve">whether a care recipient is on </w:t>
      </w:r>
      <w:r w:rsidR="00126CFE" w:rsidRPr="00126CFE">
        <w:rPr>
          <w:position w:val="6"/>
          <w:sz w:val="16"/>
        </w:rPr>
        <w:t>*</w:t>
      </w:r>
      <w:r w:rsidRPr="000651F1">
        <w:t>extended hospital leave;</w:t>
      </w:r>
    </w:p>
    <w:p w:rsidR="007A0367" w:rsidRPr="000651F1" w:rsidRDefault="007A0367">
      <w:pPr>
        <w:pStyle w:val="paragraph"/>
      </w:pPr>
      <w:r w:rsidRPr="000651F1">
        <w:tab/>
        <w:t>(e)</w:t>
      </w:r>
      <w:r w:rsidRPr="000651F1">
        <w:tab/>
        <w:t>any other matters specified in the Subsidy Principles;</w:t>
      </w:r>
    </w:p>
    <w:p w:rsidR="007A0367" w:rsidRPr="000651F1" w:rsidRDefault="007A0367">
      <w:pPr>
        <w:pStyle w:val="paragraph"/>
      </w:pPr>
      <w:r w:rsidRPr="000651F1">
        <w:tab/>
        <w:t>(f)</w:t>
      </w:r>
      <w:r w:rsidRPr="000651F1">
        <w:tab/>
        <w:t>any other matters determined by the Minister.</w:t>
      </w:r>
    </w:p>
    <w:p w:rsidR="004128C1" w:rsidRPr="000651F1" w:rsidRDefault="004128C1" w:rsidP="004128C1">
      <w:pPr>
        <w:pStyle w:val="subsection"/>
      </w:pPr>
      <w:r w:rsidRPr="000651F1">
        <w:tab/>
      </w:r>
      <w:bookmarkStart w:id="278" w:name="_Hlk107407467"/>
      <w:r w:rsidRPr="000651F1">
        <w:t>(4)</w:t>
      </w:r>
      <w:r w:rsidRPr="000651F1">
        <w:tab/>
        <w:t>The Minister may make provision for, or in relation to, a matter by conferring a power on the Secretary.</w:t>
      </w:r>
      <w:bookmarkEnd w:id="278"/>
    </w:p>
    <w:p w:rsidR="007A0367" w:rsidRPr="000651F1" w:rsidRDefault="007A0367" w:rsidP="002D3F81">
      <w:pPr>
        <w:pStyle w:val="ActHead4"/>
      </w:pPr>
      <w:bookmarkStart w:id="279" w:name="_Toc149827929"/>
      <w:r w:rsidRPr="000651F1">
        <w:rPr>
          <w:rStyle w:val="CharSubdNo"/>
        </w:rPr>
        <w:t>Subdivision</w:t>
      </w:r>
      <w:r w:rsidR="00F1052E" w:rsidRPr="000651F1">
        <w:rPr>
          <w:rStyle w:val="CharSubdNo"/>
        </w:rPr>
        <w:t> </w:t>
      </w:r>
      <w:r w:rsidRPr="000651F1">
        <w:rPr>
          <w:rStyle w:val="CharSubdNo"/>
        </w:rPr>
        <w:t>44</w:t>
      </w:r>
      <w:r w:rsidR="00126CFE">
        <w:rPr>
          <w:rStyle w:val="CharSubdNo"/>
        </w:rPr>
        <w:noBreakHyphen/>
      </w:r>
      <w:r w:rsidRPr="000651F1">
        <w:rPr>
          <w:rStyle w:val="CharSubdNo"/>
        </w:rPr>
        <w:t>C</w:t>
      </w:r>
      <w:r w:rsidRPr="000651F1">
        <w:t>—</w:t>
      </w:r>
      <w:r w:rsidRPr="000651F1">
        <w:rPr>
          <w:rStyle w:val="CharSubdText"/>
        </w:rPr>
        <w:t>Primary supplements</w:t>
      </w:r>
      <w:bookmarkEnd w:id="279"/>
    </w:p>
    <w:p w:rsidR="005A0A31" w:rsidRPr="000651F1" w:rsidRDefault="005A0A31" w:rsidP="005A0A31">
      <w:pPr>
        <w:pStyle w:val="ActHead5"/>
      </w:pPr>
      <w:bookmarkStart w:id="280" w:name="_Toc149827930"/>
      <w:r w:rsidRPr="000651F1">
        <w:rPr>
          <w:rStyle w:val="CharSectno"/>
        </w:rPr>
        <w:t>44</w:t>
      </w:r>
      <w:r w:rsidR="00126CFE">
        <w:rPr>
          <w:rStyle w:val="CharSectno"/>
        </w:rPr>
        <w:noBreakHyphen/>
      </w:r>
      <w:r w:rsidRPr="000651F1">
        <w:rPr>
          <w:rStyle w:val="CharSectno"/>
        </w:rPr>
        <w:t>5</w:t>
      </w:r>
      <w:r w:rsidRPr="000651F1">
        <w:t xml:space="preserve">  Primary supplements</w:t>
      </w:r>
      <w:bookmarkEnd w:id="280"/>
    </w:p>
    <w:p w:rsidR="005A0A31" w:rsidRPr="000651F1" w:rsidRDefault="005A0A31" w:rsidP="005A0A31">
      <w:pPr>
        <w:pStyle w:val="subsection"/>
      </w:pPr>
      <w:r w:rsidRPr="000651F1">
        <w:tab/>
        <w:t>(1)</w:t>
      </w:r>
      <w:r w:rsidRPr="000651F1">
        <w:tab/>
        <w:t xml:space="preserve">The primary supplements for the care recipient are such of the following primary supplements as apply to the care recipient in respect of the </w:t>
      </w:r>
      <w:r w:rsidR="00126CFE" w:rsidRPr="00126CFE">
        <w:rPr>
          <w:position w:val="6"/>
          <w:sz w:val="16"/>
        </w:rPr>
        <w:t>*</w:t>
      </w:r>
      <w:r w:rsidRPr="000651F1">
        <w:t>payment period:</w:t>
      </w:r>
    </w:p>
    <w:p w:rsidR="005A0A31" w:rsidRPr="000651F1" w:rsidRDefault="005A0A31" w:rsidP="005A0A31">
      <w:pPr>
        <w:pStyle w:val="paragraph"/>
      </w:pPr>
      <w:r w:rsidRPr="000651F1">
        <w:tab/>
        <w:t>(a)</w:t>
      </w:r>
      <w:r w:rsidRPr="000651F1">
        <w:tab/>
        <w:t>the following primary supplements as set out in the Subsidy Principles:</w:t>
      </w:r>
    </w:p>
    <w:p w:rsidR="005A0A31" w:rsidRPr="000651F1" w:rsidRDefault="005A0A31" w:rsidP="005A0A31">
      <w:pPr>
        <w:pStyle w:val="paragraphsub"/>
      </w:pPr>
      <w:r w:rsidRPr="000651F1">
        <w:tab/>
        <w:t>(i)</w:t>
      </w:r>
      <w:r w:rsidRPr="000651F1">
        <w:tab/>
        <w:t>the respite supplement;</w:t>
      </w:r>
    </w:p>
    <w:p w:rsidR="005A0A31" w:rsidRPr="000651F1" w:rsidRDefault="005A0A31" w:rsidP="005A0A31">
      <w:pPr>
        <w:pStyle w:val="paragraphsub"/>
      </w:pPr>
      <w:r w:rsidRPr="000651F1">
        <w:tab/>
        <w:t>(ii)</w:t>
      </w:r>
      <w:r w:rsidRPr="000651F1">
        <w:tab/>
        <w:t>the oxygen supplement;</w:t>
      </w:r>
    </w:p>
    <w:p w:rsidR="005A0A31" w:rsidRPr="000651F1" w:rsidRDefault="005A0A31" w:rsidP="005A0A31">
      <w:pPr>
        <w:pStyle w:val="paragraphsub"/>
      </w:pPr>
      <w:r w:rsidRPr="000651F1">
        <w:tab/>
        <w:t>(iii)</w:t>
      </w:r>
      <w:r w:rsidRPr="000651F1">
        <w:tab/>
        <w:t>the enteral feeding supplement;</w:t>
      </w:r>
    </w:p>
    <w:p w:rsidR="005A0A31" w:rsidRPr="000651F1" w:rsidRDefault="005A0A31" w:rsidP="005A0A31">
      <w:pPr>
        <w:pStyle w:val="paragraph"/>
      </w:pPr>
      <w:r w:rsidRPr="000651F1">
        <w:tab/>
        <w:t>(b)</w:t>
      </w:r>
      <w:r w:rsidRPr="000651F1">
        <w:tab/>
        <w:t>any other primary supplement set out in the Subsidy Principles for the purposes of this paragraph.</w:t>
      </w:r>
    </w:p>
    <w:p w:rsidR="005A0A31" w:rsidRPr="000651F1" w:rsidRDefault="005A0A31" w:rsidP="005A0A31">
      <w:pPr>
        <w:pStyle w:val="subsection"/>
      </w:pPr>
      <w:r w:rsidRPr="000651F1">
        <w:tab/>
        <w:t>(2)</w:t>
      </w:r>
      <w:r w:rsidRPr="000651F1">
        <w:tab/>
        <w:t xml:space="preserve">The Subsidy Principles may specify, in respect of each primary supplement, the circumstances in which the supplement will apply to a care recipient in respect of a </w:t>
      </w:r>
      <w:r w:rsidR="00126CFE" w:rsidRPr="00126CFE">
        <w:rPr>
          <w:position w:val="6"/>
          <w:sz w:val="16"/>
        </w:rPr>
        <w:t>*</w:t>
      </w:r>
      <w:r w:rsidRPr="000651F1">
        <w:t>payment period.</w:t>
      </w:r>
    </w:p>
    <w:p w:rsidR="005A0A31" w:rsidRPr="000651F1" w:rsidRDefault="005A0A31" w:rsidP="005A0A31">
      <w:pPr>
        <w:pStyle w:val="subsection"/>
      </w:pPr>
      <w:r w:rsidRPr="000651F1">
        <w:tab/>
        <w:t>(3)</w:t>
      </w:r>
      <w:r w:rsidRPr="000651F1">
        <w:tab/>
        <w:t>The Minister may determine by legislative instrument, in respect of each such supplement, the amount of the supplement, or the way in which the amount of the supplement is to be worked out.</w:t>
      </w:r>
    </w:p>
    <w:p w:rsidR="007A0367" w:rsidRPr="000651F1" w:rsidRDefault="007A0367" w:rsidP="002D3F81">
      <w:pPr>
        <w:pStyle w:val="ActHead4"/>
      </w:pPr>
      <w:bookmarkStart w:id="281" w:name="_Toc149827931"/>
      <w:r w:rsidRPr="000651F1">
        <w:rPr>
          <w:rStyle w:val="CharSubdNo"/>
        </w:rPr>
        <w:t>Subdivision</w:t>
      </w:r>
      <w:r w:rsidR="00F1052E" w:rsidRPr="000651F1">
        <w:rPr>
          <w:rStyle w:val="CharSubdNo"/>
        </w:rPr>
        <w:t> </w:t>
      </w:r>
      <w:r w:rsidRPr="000651F1">
        <w:rPr>
          <w:rStyle w:val="CharSubdNo"/>
        </w:rPr>
        <w:t>44</w:t>
      </w:r>
      <w:r w:rsidR="00126CFE">
        <w:rPr>
          <w:rStyle w:val="CharSubdNo"/>
        </w:rPr>
        <w:noBreakHyphen/>
      </w:r>
      <w:r w:rsidRPr="000651F1">
        <w:rPr>
          <w:rStyle w:val="CharSubdNo"/>
        </w:rPr>
        <w:t>D</w:t>
      </w:r>
      <w:r w:rsidRPr="000651F1">
        <w:t>—</w:t>
      </w:r>
      <w:r w:rsidRPr="000651F1">
        <w:rPr>
          <w:rStyle w:val="CharSubdText"/>
        </w:rPr>
        <w:t>Reductions in subsidy</w:t>
      </w:r>
      <w:bookmarkEnd w:id="281"/>
    </w:p>
    <w:p w:rsidR="007A0367" w:rsidRPr="000651F1" w:rsidRDefault="007A0367" w:rsidP="002D3F81">
      <w:pPr>
        <w:pStyle w:val="ActHead5"/>
      </w:pPr>
      <w:bookmarkStart w:id="282" w:name="_Toc149827932"/>
      <w:r w:rsidRPr="000651F1">
        <w:rPr>
          <w:rStyle w:val="CharSectno"/>
        </w:rPr>
        <w:t>44</w:t>
      </w:r>
      <w:r w:rsidR="00126CFE">
        <w:rPr>
          <w:rStyle w:val="CharSectno"/>
        </w:rPr>
        <w:noBreakHyphen/>
      </w:r>
      <w:r w:rsidRPr="000651F1">
        <w:rPr>
          <w:rStyle w:val="CharSectno"/>
        </w:rPr>
        <w:t>17</w:t>
      </w:r>
      <w:r w:rsidRPr="000651F1">
        <w:t xml:space="preserve">  Reductions in subsidy</w:t>
      </w:r>
      <w:bookmarkEnd w:id="282"/>
    </w:p>
    <w:p w:rsidR="007A0367" w:rsidRPr="000651F1" w:rsidRDefault="007A0367">
      <w:pPr>
        <w:pStyle w:val="subsection"/>
      </w:pPr>
      <w:r w:rsidRPr="000651F1">
        <w:tab/>
      </w:r>
      <w:r w:rsidRPr="000651F1">
        <w:tab/>
        <w:t xml:space="preserve">The reductions in subsidy for the care recipient under step 3 of the residential care subsidy calculator in </w:t>
      </w:r>
      <w:r w:rsidR="00CC4034" w:rsidRPr="000651F1">
        <w:t>section 4</w:t>
      </w:r>
      <w:r w:rsidRPr="000651F1">
        <w:t>4</w:t>
      </w:r>
      <w:r w:rsidR="00126CFE">
        <w:noBreakHyphen/>
      </w:r>
      <w:r w:rsidRPr="000651F1">
        <w:t xml:space="preserve">2 are such of the following reductions as apply to the care recipient in respect of the </w:t>
      </w:r>
      <w:r w:rsidR="00126CFE" w:rsidRPr="00126CFE">
        <w:rPr>
          <w:position w:val="6"/>
          <w:sz w:val="16"/>
        </w:rPr>
        <w:t>*</w:t>
      </w:r>
      <w:r w:rsidRPr="000651F1">
        <w:t>payment period:</w:t>
      </w:r>
    </w:p>
    <w:p w:rsidR="00C0558D" w:rsidRPr="000651F1" w:rsidRDefault="00C0558D" w:rsidP="00C0558D">
      <w:pPr>
        <w:pStyle w:val="paragraph"/>
      </w:pPr>
      <w:r w:rsidRPr="000651F1">
        <w:tab/>
        <w:t>(b)</w:t>
      </w:r>
      <w:r w:rsidRPr="000651F1">
        <w:tab/>
        <w:t>the compensation payment reduction (see sections</w:t>
      </w:r>
      <w:r w:rsidR="00F1052E" w:rsidRPr="000651F1">
        <w:t> </w:t>
      </w:r>
      <w:r w:rsidRPr="000651F1">
        <w:t>44</w:t>
      </w:r>
      <w:r w:rsidR="00126CFE">
        <w:noBreakHyphen/>
      </w:r>
      <w:r w:rsidRPr="000651F1">
        <w:t>20 and 44</w:t>
      </w:r>
      <w:r w:rsidR="00126CFE">
        <w:noBreakHyphen/>
      </w:r>
      <w:r w:rsidRPr="000651F1">
        <w:t>20A);</w:t>
      </w:r>
    </w:p>
    <w:p w:rsidR="00C0558D" w:rsidRPr="000651F1" w:rsidRDefault="00C0558D" w:rsidP="00C0558D">
      <w:pPr>
        <w:pStyle w:val="paragraph"/>
      </w:pPr>
      <w:r w:rsidRPr="000651F1">
        <w:tab/>
        <w:t>(c)</w:t>
      </w:r>
      <w:r w:rsidRPr="000651F1">
        <w:tab/>
        <w:t>the care subsidy reduction (see sections</w:t>
      </w:r>
      <w:r w:rsidR="00F1052E" w:rsidRPr="000651F1">
        <w:t> </w:t>
      </w:r>
      <w:r w:rsidRPr="000651F1">
        <w:t>44</w:t>
      </w:r>
      <w:r w:rsidR="00126CFE">
        <w:noBreakHyphen/>
      </w:r>
      <w:r w:rsidRPr="000651F1">
        <w:t>21 and 44</w:t>
      </w:r>
      <w:r w:rsidR="00126CFE">
        <w:noBreakHyphen/>
      </w:r>
      <w:r w:rsidRPr="000651F1">
        <w:t>23).</w:t>
      </w:r>
    </w:p>
    <w:p w:rsidR="007A0367" w:rsidRPr="000651F1" w:rsidRDefault="007A0367" w:rsidP="002D3F81">
      <w:pPr>
        <w:pStyle w:val="ActHead5"/>
      </w:pPr>
      <w:bookmarkStart w:id="283" w:name="_Toc149827933"/>
      <w:r w:rsidRPr="000651F1">
        <w:rPr>
          <w:rStyle w:val="CharSectno"/>
        </w:rPr>
        <w:t>44</w:t>
      </w:r>
      <w:r w:rsidR="00126CFE">
        <w:rPr>
          <w:rStyle w:val="CharSectno"/>
        </w:rPr>
        <w:noBreakHyphen/>
      </w:r>
      <w:r w:rsidRPr="000651F1">
        <w:rPr>
          <w:rStyle w:val="CharSectno"/>
        </w:rPr>
        <w:t>20</w:t>
      </w:r>
      <w:r w:rsidRPr="000651F1">
        <w:t xml:space="preserve">  The compensation payment reduction</w:t>
      </w:r>
      <w:bookmarkEnd w:id="283"/>
    </w:p>
    <w:p w:rsidR="007A0367" w:rsidRPr="000651F1" w:rsidRDefault="007A0367">
      <w:pPr>
        <w:pStyle w:val="subsection"/>
      </w:pPr>
      <w:r w:rsidRPr="000651F1">
        <w:tab/>
        <w:t>(1)</w:t>
      </w:r>
      <w:r w:rsidRPr="000651F1">
        <w:tab/>
        <w:t xml:space="preserve">The compensation payment reduction for the care recipient in respect of the </w:t>
      </w:r>
      <w:r w:rsidR="00126CFE" w:rsidRPr="00126CFE">
        <w:rPr>
          <w:position w:val="6"/>
          <w:sz w:val="16"/>
        </w:rPr>
        <w:t>*</w:t>
      </w:r>
      <w:r w:rsidRPr="000651F1">
        <w:t>payment period is the sum of all compensation payment reductions for days during the period:</w:t>
      </w:r>
    </w:p>
    <w:p w:rsidR="007A0367" w:rsidRPr="000651F1" w:rsidRDefault="007A0367">
      <w:pPr>
        <w:pStyle w:val="paragraph"/>
      </w:pPr>
      <w:r w:rsidRPr="000651F1">
        <w:tab/>
        <w:t>(a)</w:t>
      </w:r>
      <w:r w:rsidRPr="000651F1">
        <w:tab/>
        <w:t>on which the care recipient is provided with residential care through the residential care service in question; and</w:t>
      </w:r>
    </w:p>
    <w:p w:rsidR="007A0367" w:rsidRPr="000651F1" w:rsidRDefault="007A0367">
      <w:pPr>
        <w:pStyle w:val="paragraph"/>
      </w:pPr>
      <w:r w:rsidRPr="000651F1">
        <w:tab/>
        <w:t>(b)</w:t>
      </w:r>
      <w:r w:rsidRPr="000651F1">
        <w:tab/>
        <w:t>that are covered by a compensation entitlement.</w:t>
      </w:r>
    </w:p>
    <w:p w:rsidR="007A0367" w:rsidRPr="000651F1" w:rsidRDefault="007A0367">
      <w:pPr>
        <w:pStyle w:val="subsection"/>
      </w:pPr>
      <w:r w:rsidRPr="000651F1">
        <w:tab/>
        <w:t>(2)</w:t>
      </w:r>
      <w:r w:rsidRPr="000651F1">
        <w:tab/>
        <w:t>For the purposes of this section, a day is covered by a compensation entitlement if:</w:t>
      </w:r>
    </w:p>
    <w:p w:rsidR="007A0367" w:rsidRPr="000651F1" w:rsidRDefault="007A0367">
      <w:pPr>
        <w:pStyle w:val="paragraph"/>
      </w:pPr>
      <w:r w:rsidRPr="000651F1">
        <w:tab/>
        <w:t>(a)</w:t>
      </w:r>
      <w:r w:rsidRPr="000651F1">
        <w:tab/>
        <w:t>the care recipient is entitled to compensation under a judgment, settlement or reimbursement arrangement; and</w:t>
      </w:r>
    </w:p>
    <w:p w:rsidR="007A0367" w:rsidRPr="000651F1" w:rsidRDefault="007A0367">
      <w:pPr>
        <w:pStyle w:val="paragraph"/>
      </w:pPr>
      <w:r w:rsidRPr="000651F1">
        <w:tab/>
        <w:t>(b)</w:t>
      </w:r>
      <w:r w:rsidRPr="000651F1">
        <w:tab/>
        <w:t>the compensation takes into account the cost of providing residential care to the care recipient on that day; and</w:t>
      </w:r>
    </w:p>
    <w:p w:rsidR="007A0367" w:rsidRPr="000651F1" w:rsidRDefault="007A0367">
      <w:pPr>
        <w:pStyle w:val="paragraph"/>
      </w:pPr>
      <w:r w:rsidRPr="000651F1">
        <w:tab/>
        <w:t>(c)</w:t>
      </w:r>
      <w:r w:rsidRPr="000651F1">
        <w:tab/>
        <w:t xml:space="preserve">the application of compensation payment reductions to the care recipient for preceding days has not resulted in reductions in subsidy that, in total, exceed or equal the part of the compensation that relates, or is to be treated under </w:t>
      </w:r>
      <w:r w:rsidR="00F1052E" w:rsidRPr="000651F1">
        <w:t>subsection (</w:t>
      </w:r>
      <w:r w:rsidRPr="000651F1">
        <w:t>5) or (6) as relating, to future costs of providing residential care.</w:t>
      </w:r>
    </w:p>
    <w:p w:rsidR="007A0367" w:rsidRPr="000651F1" w:rsidRDefault="007A0367">
      <w:pPr>
        <w:pStyle w:val="subsection"/>
      </w:pPr>
      <w:r w:rsidRPr="000651F1">
        <w:tab/>
        <w:t>(3)</w:t>
      </w:r>
      <w:r w:rsidRPr="000651F1">
        <w:tab/>
        <w:t xml:space="preserve">The compensation payment reduction for a particular day is an amount equal to the amount of </w:t>
      </w:r>
      <w:r w:rsidR="00126CFE" w:rsidRPr="00126CFE">
        <w:rPr>
          <w:position w:val="6"/>
          <w:sz w:val="16"/>
        </w:rPr>
        <w:t>*</w:t>
      </w:r>
      <w:r w:rsidRPr="000651F1">
        <w:t xml:space="preserve">residential care subsidy that would be payable for the care recipient in respect of the </w:t>
      </w:r>
      <w:r w:rsidR="00126CFE" w:rsidRPr="00126CFE">
        <w:rPr>
          <w:position w:val="6"/>
          <w:sz w:val="16"/>
        </w:rPr>
        <w:t>*</w:t>
      </w:r>
      <w:r w:rsidRPr="000651F1">
        <w:t>payment period if:</w:t>
      </w:r>
    </w:p>
    <w:p w:rsidR="007A0367" w:rsidRPr="000651F1" w:rsidRDefault="007A0367">
      <w:pPr>
        <w:pStyle w:val="paragraph"/>
      </w:pPr>
      <w:r w:rsidRPr="000651F1">
        <w:tab/>
        <w:t>(a)</w:t>
      </w:r>
      <w:r w:rsidRPr="000651F1">
        <w:tab/>
        <w:t>the care recipient was provided with residential care on that day only; and</w:t>
      </w:r>
    </w:p>
    <w:p w:rsidR="007A0367" w:rsidRPr="000651F1" w:rsidRDefault="007A0367">
      <w:pPr>
        <w:pStyle w:val="paragraph"/>
      </w:pPr>
      <w:r w:rsidRPr="000651F1">
        <w:tab/>
        <w:t>(b)</w:t>
      </w:r>
      <w:r w:rsidRPr="000651F1">
        <w:tab/>
        <w:t>this section and Subdivision</w:t>
      </w:r>
      <w:r w:rsidR="00F1052E" w:rsidRPr="000651F1">
        <w:t> </w:t>
      </w:r>
      <w:r w:rsidRPr="000651F1">
        <w:t>44</w:t>
      </w:r>
      <w:r w:rsidR="00126CFE">
        <w:noBreakHyphen/>
      </w:r>
      <w:r w:rsidRPr="000651F1">
        <w:t>F did not apply.</w:t>
      </w:r>
    </w:p>
    <w:p w:rsidR="007A0367" w:rsidRPr="000651F1" w:rsidRDefault="007A0367">
      <w:pPr>
        <w:pStyle w:val="subsection"/>
      </w:pPr>
      <w:r w:rsidRPr="000651F1">
        <w:tab/>
        <w:t>(4)</w:t>
      </w:r>
      <w:r w:rsidRPr="000651F1">
        <w:tab/>
        <w:t>However, if:</w:t>
      </w:r>
    </w:p>
    <w:p w:rsidR="007A0367" w:rsidRPr="000651F1" w:rsidRDefault="007A0367">
      <w:pPr>
        <w:pStyle w:val="paragraph"/>
      </w:pPr>
      <w:r w:rsidRPr="000651F1">
        <w:tab/>
        <w:t>(a)</w:t>
      </w:r>
      <w:r w:rsidRPr="000651F1">
        <w:tab/>
        <w:t>the compensation payment reduction arises from a judgment or settlement that fixes the amount of compensation on the basis that liability should be apportioned between the care recipient and the compensation payer; and</w:t>
      </w:r>
    </w:p>
    <w:p w:rsidR="007A0367" w:rsidRPr="000651F1" w:rsidRDefault="007A0367">
      <w:pPr>
        <w:pStyle w:val="paragraph"/>
      </w:pPr>
      <w:r w:rsidRPr="000651F1">
        <w:tab/>
        <w:t>(b)</w:t>
      </w:r>
      <w:r w:rsidRPr="000651F1">
        <w:tab/>
        <w:t>as a result, the amount of compensation is less than it would have been if liability had not been so apportioned; and</w:t>
      </w:r>
    </w:p>
    <w:p w:rsidR="007A0367" w:rsidRPr="000651F1" w:rsidRDefault="007A0367">
      <w:pPr>
        <w:pStyle w:val="paragraph"/>
      </w:pPr>
      <w:r w:rsidRPr="000651F1">
        <w:tab/>
        <w:t>(c)</w:t>
      </w:r>
      <w:r w:rsidRPr="000651F1">
        <w:tab/>
        <w:t>the compensation is not paid in a lump sum;</w:t>
      </w:r>
    </w:p>
    <w:p w:rsidR="007A0367" w:rsidRPr="000651F1" w:rsidRDefault="007A0367">
      <w:pPr>
        <w:pStyle w:val="subsection2"/>
      </w:pPr>
      <w:r w:rsidRPr="000651F1">
        <w:t xml:space="preserve">the amount of the compensation payment reduction under </w:t>
      </w:r>
      <w:r w:rsidR="00F1052E" w:rsidRPr="000651F1">
        <w:t>subsection (</w:t>
      </w:r>
      <w:r w:rsidRPr="000651F1">
        <w:t>3) is reduced by the proportion corresponding to the proportion of liability that is apportioned to the care recipient by the judgment or settlement.</w:t>
      </w:r>
    </w:p>
    <w:p w:rsidR="007A0367" w:rsidRPr="000651F1" w:rsidRDefault="007A0367">
      <w:pPr>
        <w:pStyle w:val="subsection"/>
      </w:pPr>
      <w:r w:rsidRPr="000651F1">
        <w:tab/>
        <w:t>(5)</w:t>
      </w:r>
      <w:r w:rsidRPr="000651F1">
        <w:tab/>
        <w:t>If a care recipient is entitled to compensation under a judgment or settlement that does not take into account the future costs of providing residential care to the care recipient, the Secretary may, in accordance with the Subsidy Principles, determine:</w:t>
      </w:r>
    </w:p>
    <w:p w:rsidR="007A0367" w:rsidRPr="000651F1" w:rsidRDefault="007A0367">
      <w:pPr>
        <w:pStyle w:val="paragraph"/>
      </w:pPr>
      <w:r w:rsidRPr="000651F1">
        <w:tab/>
        <w:t>(a)</w:t>
      </w:r>
      <w:r w:rsidRPr="000651F1">
        <w:tab/>
        <w:t>that, for the purposes of this section, the judgment or settlement is to be treated as having taken into account the cost of providing that residential care; and</w:t>
      </w:r>
    </w:p>
    <w:p w:rsidR="007A0367" w:rsidRPr="000651F1" w:rsidRDefault="007A0367">
      <w:pPr>
        <w:pStyle w:val="paragraph"/>
        <w:keepNext/>
      </w:pPr>
      <w:r w:rsidRPr="000651F1">
        <w:tab/>
        <w:t>(b)</w:t>
      </w:r>
      <w:r w:rsidRPr="000651F1">
        <w:tab/>
        <w:t>the part of the compensation that, for the purposes of this section, is to be treated as relating to the future costs of providing residential care.</w:t>
      </w:r>
    </w:p>
    <w:p w:rsidR="007A0367" w:rsidRPr="000651F1" w:rsidRDefault="007A0367">
      <w:pPr>
        <w:pStyle w:val="notetext"/>
      </w:pPr>
      <w:r w:rsidRPr="000651F1">
        <w:t>Note:</w:t>
      </w:r>
      <w:r w:rsidRPr="000651F1">
        <w:tab/>
        <w:t xml:space="preserve">Determinations are reviewable under </w:t>
      </w:r>
      <w:r w:rsidR="00911D16" w:rsidRPr="000651F1">
        <w:t>Part 6</w:t>
      </w:r>
      <w:r w:rsidRPr="000651F1">
        <w:t>.1.</w:t>
      </w:r>
    </w:p>
    <w:p w:rsidR="007A0367" w:rsidRPr="000651F1" w:rsidRDefault="007A0367" w:rsidP="003E674D">
      <w:pPr>
        <w:pStyle w:val="subsection"/>
        <w:keepNext/>
        <w:keepLines/>
      </w:pPr>
      <w:r w:rsidRPr="000651F1">
        <w:tab/>
        <w:t>(6)</w:t>
      </w:r>
      <w:r w:rsidRPr="000651F1">
        <w:tab/>
        <w:t>If:</w:t>
      </w:r>
    </w:p>
    <w:p w:rsidR="007A0367" w:rsidRPr="000651F1" w:rsidRDefault="007A0367">
      <w:pPr>
        <w:pStyle w:val="paragraph"/>
      </w:pPr>
      <w:r w:rsidRPr="000651F1">
        <w:tab/>
        <w:t>(a)</w:t>
      </w:r>
      <w:r w:rsidRPr="000651F1">
        <w:tab/>
        <w:t>a care recipient is entitled to compensation under a settlement; and</w:t>
      </w:r>
    </w:p>
    <w:p w:rsidR="007A0367" w:rsidRPr="000651F1" w:rsidRDefault="007A0367">
      <w:pPr>
        <w:pStyle w:val="paragraph"/>
      </w:pPr>
      <w:r w:rsidRPr="000651F1">
        <w:tab/>
        <w:t>(b)</w:t>
      </w:r>
      <w:r w:rsidRPr="000651F1">
        <w:tab/>
        <w:t>the settlement takes into account the future costs of providing residential care to the recipient; and</w:t>
      </w:r>
    </w:p>
    <w:p w:rsidR="007A0367" w:rsidRPr="000651F1" w:rsidRDefault="007A0367">
      <w:pPr>
        <w:pStyle w:val="paragraph"/>
      </w:pPr>
      <w:r w:rsidRPr="000651F1">
        <w:tab/>
        <w:t>(c)</w:t>
      </w:r>
      <w:r w:rsidRPr="000651F1">
        <w:tab/>
        <w:t>the Secretary is satisfied that the settlement does not adequately take into account the future costs of providing residential care to the care recipient;</w:t>
      </w:r>
    </w:p>
    <w:p w:rsidR="007A0367" w:rsidRPr="000651F1" w:rsidRDefault="007A0367">
      <w:pPr>
        <w:pStyle w:val="subsection2"/>
        <w:keepNext/>
      </w:pPr>
      <w:r w:rsidRPr="000651F1">
        <w:t>the Secretary may, in accordance with the Subsidy Principles, determine the part of the compensation that, for the purposes of this section, is to be treated as relating to the future costs of providing residential care.</w:t>
      </w:r>
    </w:p>
    <w:p w:rsidR="007A0367" w:rsidRPr="000651F1" w:rsidRDefault="007A0367">
      <w:pPr>
        <w:pStyle w:val="notetext"/>
      </w:pPr>
      <w:r w:rsidRPr="000651F1">
        <w:t>Note:</w:t>
      </w:r>
      <w:r w:rsidRPr="000651F1">
        <w:tab/>
        <w:t xml:space="preserve">Determinations are reviewable under </w:t>
      </w:r>
      <w:r w:rsidR="00911D16" w:rsidRPr="000651F1">
        <w:t>Part 6</w:t>
      </w:r>
      <w:r w:rsidRPr="000651F1">
        <w:t>.1.</w:t>
      </w:r>
    </w:p>
    <w:p w:rsidR="007A0367" w:rsidRPr="000651F1" w:rsidRDefault="007A0367">
      <w:pPr>
        <w:pStyle w:val="subsection"/>
      </w:pPr>
      <w:r w:rsidRPr="000651F1">
        <w:tab/>
        <w:t>(7)</w:t>
      </w:r>
      <w:r w:rsidRPr="000651F1">
        <w:tab/>
        <w:t xml:space="preserve">A determination under </w:t>
      </w:r>
      <w:r w:rsidR="00F1052E" w:rsidRPr="000651F1">
        <w:t>subsection (</w:t>
      </w:r>
      <w:r w:rsidRPr="000651F1">
        <w:t>5) or (6) must be in writing and notice of it must be given to the care recipient.</w:t>
      </w:r>
    </w:p>
    <w:p w:rsidR="001D145F" w:rsidRPr="000651F1" w:rsidRDefault="001D145F" w:rsidP="001D145F">
      <w:pPr>
        <w:pStyle w:val="subsection"/>
      </w:pPr>
      <w:r w:rsidRPr="000651F1">
        <w:tab/>
        <w:t>(7A)</w:t>
      </w:r>
      <w:r w:rsidRPr="000651F1">
        <w:tab/>
        <w:t xml:space="preserve">A determination under </w:t>
      </w:r>
      <w:r w:rsidR="00F1052E" w:rsidRPr="000651F1">
        <w:t>subsection (</w:t>
      </w:r>
      <w:r w:rsidRPr="000651F1">
        <w:t>5) or (6) is not a legislative instrument.</w:t>
      </w:r>
    </w:p>
    <w:p w:rsidR="007A0367" w:rsidRPr="000651F1" w:rsidRDefault="007A0367">
      <w:pPr>
        <w:pStyle w:val="subsection"/>
      </w:pPr>
      <w:r w:rsidRPr="000651F1">
        <w:tab/>
        <w:t>(8)</w:t>
      </w:r>
      <w:r w:rsidRPr="000651F1">
        <w:tab/>
        <w:t xml:space="preserve">A reference in this section to the costs of providing residential care does not include a reference to an amount that is or may be payable as </w:t>
      </w:r>
      <w:r w:rsidR="00C0558D" w:rsidRPr="000651F1">
        <w:t xml:space="preserve">a </w:t>
      </w:r>
      <w:r w:rsidR="00126CFE" w:rsidRPr="00126CFE">
        <w:rPr>
          <w:position w:val="6"/>
          <w:sz w:val="16"/>
        </w:rPr>
        <w:t>*</w:t>
      </w:r>
      <w:r w:rsidR="00C0558D" w:rsidRPr="000651F1">
        <w:t>refundable deposit</w:t>
      </w:r>
      <w:r w:rsidRPr="000651F1">
        <w:t>, except to the extent provided in the Subsidy Principles.</w:t>
      </w:r>
    </w:p>
    <w:p w:rsidR="007A0367" w:rsidRPr="000651F1" w:rsidRDefault="007A0367">
      <w:pPr>
        <w:pStyle w:val="subsection"/>
        <w:keepNext/>
      </w:pPr>
      <w:r w:rsidRPr="000651F1">
        <w:tab/>
        <w:t>(9)</w:t>
      </w:r>
      <w:r w:rsidRPr="000651F1">
        <w:tab/>
        <w:t xml:space="preserve">In this section, the following terms have the same meanings as in the </w:t>
      </w:r>
      <w:r w:rsidRPr="000651F1">
        <w:rPr>
          <w:i/>
        </w:rPr>
        <w:t>Health and Other Services (Compensation) Act 1995</w:t>
      </w:r>
      <w:r w:rsidRPr="000651F1">
        <w:t>:</w:t>
      </w:r>
    </w:p>
    <w:p w:rsidR="0059661A" w:rsidRPr="000651F1" w:rsidRDefault="0059661A" w:rsidP="0059661A">
      <w:pPr>
        <w:pStyle w:val="Tabletext"/>
      </w:pPr>
    </w:p>
    <w:tbl>
      <w:tblPr>
        <w:tblW w:w="0" w:type="auto"/>
        <w:tblInd w:w="1188" w:type="dxa"/>
        <w:tblLayout w:type="fixed"/>
        <w:tblLook w:val="0000" w:firstRow="0" w:lastRow="0" w:firstColumn="0" w:lastColumn="0" w:noHBand="0" w:noVBand="0"/>
      </w:tblPr>
      <w:tblGrid>
        <w:gridCol w:w="2790"/>
      </w:tblGrid>
      <w:tr w:rsidR="007A0367" w:rsidRPr="000651F1" w:rsidTr="00EF2642">
        <w:tc>
          <w:tcPr>
            <w:tcW w:w="2790" w:type="dxa"/>
            <w:shd w:val="clear" w:color="auto" w:fill="auto"/>
          </w:tcPr>
          <w:p w:rsidR="007A0367" w:rsidRPr="000651F1" w:rsidRDefault="007A0367" w:rsidP="00EF2642">
            <w:pPr>
              <w:pStyle w:val="Tabletext"/>
            </w:pPr>
            <w:r w:rsidRPr="000651F1">
              <w:rPr>
                <w:b/>
                <w:i/>
              </w:rPr>
              <w:t>compensation</w:t>
            </w:r>
          </w:p>
        </w:tc>
      </w:tr>
      <w:tr w:rsidR="007A0367" w:rsidRPr="000651F1" w:rsidTr="0059661A">
        <w:tc>
          <w:tcPr>
            <w:tcW w:w="2790" w:type="dxa"/>
            <w:shd w:val="clear" w:color="auto" w:fill="auto"/>
          </w:tcPr>
          <w:p w:rsidR="007A0367" w:rsidRPr="000651F1" w:rsidRDefault="007A0367" w:rsidP="0048464B">
            <w:pPr>
              <w:pStyle w:val="Tabletext"/>
            </w:pPr>
            <w:r w:rsidRPr="000651F1">
              <w:rPr>
                <w:b/>
                <w:i/>
              </w:rPr>
              <w:t>compensation payer</w:t>
            </w:r>
          </w:p>
        </w:tc>
      </w:tr>
      <w:tr w:rsidR="007A0367" w:rsidRPr="000651F1" w:rsidTr="0059661A">
        <w:tc>
          <w:tcPr>
            <w:tcW w:w="2790" w:type="dxa"/>
            <w:shd w:val="clear" w:color="auto" w:fill="auto"/>
          </w:tcPr>
          <w:p w:rsidR="007A0367" w:rsidRPr="000651F1" w:rsidRDefault="007A0367" w:rsidP="0048464B">
            <w:pPr>
              <w:pStyle w:val="Tabletext"/>
            </w:pPr>
            <w:r w:rsidRPr="000651F1">
              <w:rPr>
                <w:b/>
                <w:i/>
              </w:rPr>
              <w:t>judgment</w:t>
            </w:r>
          </w:p>
        </w:tc>
      </w:tr>
      <w:tr w:rsidR="007A0367" w:rsidRPr="000651F1" w:rsidTr="00EF2642">
        <w:tc>
          <w:tcPr>
            <w:tcW w:w="2790" w:type="dxa"/>
            <w:shd w:val="clear" w:color="auto" w:fill="auto"/>
          </w:tcPr>
          <w:p w:rsidR="007A0367" w:rsidRPr="000651F1" w:rsidRDefault="007A0367" w:rsidP="0048464B">
            <w:pPr>
              <w:pStyle w:val="Tabletext"/>
            </w:pPr>
            <w:r w:rsidRPr="000651F1">
              <w:rPr>
                <w:b/>
                <w:i/>
              </w:rPr>
              <w:t>reimbursement arrangement</w:t>
            </w:r>
          </w:p>
        </w:tc>
      </w:tr>
      <w:tr w:rsidR="007A0367" w:rsidRPr="000651F1" w:rsidTr="00EF2642">
        <w:tc>
          <w:tcPr>
            <w:tcW w:w="2790" w:type="dxa"/>
            <w:shd w:val="clear" w:color="auto" w:fill="auto"/>
          </w:tcPr>
          <w:p w:rsidR="007A0367" w:rsidRPr="000651F1" w:rsidRDefault="007A0367" w:rsidP="0048464B">
            <w:pPr>
              <w:pStyle w:val="Tabletext"/>
            </w:pPr>
            <w:r w:rsidRPr="000651F1">
              <w:rPr>
                <w:b/>
                <w:i/>
              </w:rPr>
              <w:t>settlement.</w:t>
            </w:r>
          </w:p>
        </w:tc>
      </w:tr>
    </w:tbl>
    <w:p w:rsidR="00F10840" w:rsidRPr="000651F1" w:rsidRDefault="00F10840" w:rsidP="00F10840">
      <w:pPr>
        <w:pStyle w:val="ActHead5"/>
      </w:pPr>
      <w:bookmarkStart w:id="284" w:name="_Toc149827934"/>
      <w:r w:rsidRPr="000651F1">
        <w:rPr>
          <w:rStyle w:val="CharSectno"/>
        </w:rPr>
        <w:t>44</w:t>
      </w:r>
      <w:r w:rsidR="00126CFE">
        <w:rPr>
          <w:rStyle w:val="CharSectno"/>
        </w:rPr>
        <w:noBreakHyphen/>
      </w:r>
      <w:r w:rsidRPr="000651F1">
        <w:rPr>
          <w:rStyle w:val="CharSectno"/>
        </w:rPr>
        <w:t>20A</w:t>
      </w:r>
      <w:r w:rsidRPr="000651F1">
        <w:t xml:space="preserve">  Secretary’s powers if compensation information is not given</w:t>
      </w:r>
      <w:bookmarkEnd w:id="284"/>
    </w:p>
    <w:p w:rsidR="00F10840" w:rsidRPr="000651F1" w:rsidRDefault="00F10840" w:rsidP="00F10840">
      <w:pPr>
        <w:pStyle w:val="subsection"/>
      </w:pPr>
      <w:r w:rsidRPr="000651F1">
        <w:tab/>
        <w:t>(1)</w:t>
      </w:r>
      <w:r w:rsidRPr="000651F1">
        <w:tab/>
        <w:t>This section applies if:</w:t>
      </w:r>
    </w:p>
    <w:p w:rsidR="00F10840" w:rsidRPr="000651F1" w:rsidRDefault="00F10840" w:rsidP="00F10840">
      <w:pPr>
        <w:pStyle w:val="paragraph"/>
      </w:pPr>
      <w:r w:rsidRPr="000651F1">
        <w:tab/>
        <w:t>(a)</w:t>
      </w:r>
      <w:r w:rsidRPr="000651F1">
        <w:tab/>
        <w:t>the Secretary believes on reasonable grounds that a care recipient is entitled to compensation under a judgement, settlement or reimbursement arrangement; and</w:t>
      </w:r>
    </w:p>
    <w:p w:rsidR="00F10840" w:rsidRPr="000651F1" w:rsidRDefault="00F10840" w:rsidP="00F10840">
      <w:pPr>
        <w:pStyle w:val="paragraph"/>
      </w:pPr>
      <w:r w:rsidRPr="000651F1">
        <w:tab/>
        <w:t>(b)</w:t>
      </w:r>
      <w:r w:rsidRPr="000651F1">
        <w:tab/>
        <w:t xml:space="preserve">the Secretary does not have sufficient information to apply </w:t>
      </w:r>
      <w:r w:rsidR="00CC4034" w:rsidRPr="000651F1">
        <w:t>section 4</w:t>
      </w:r>
      <w:r w:rsidRPr="000651F1">
        <w:t>4</w:t>
      </w:r>
      <w:r w:rsidR="00126CFE">
        <w:noBreakHyphen/>
      </w:r>
      <w:r w:rsidRPr="000651F1">
        <w:t>20 in relation to the compensation.</w:t>
      </w:r>
    </w:p>
    <w:p w:rsidR="00F10840" w:rsidRPr="000651F1" w:rsidRDefault="00F10840" w:rsidP="00F10840">
      <w:pPr>
        <w:pStyle w:val="subsection"/>
      </w:pPr>
      <w:r w:rsidRPr="000651F1">
        <w:tab/>
        <w:t>(2)</w:t>
      </w:r>
      <w:r w:rsidRPr="000651F1">
        <w:tab/>
        <w:t xml:space="preserve">The Secretary may, by notice in writing given to a person, require the person to give information or produce a document that is in the person’s custody, or under the person’s control, if the Secretary believes on reasonable grounds that the information or document may be relevant to the application of </w:t>
      </w:r>
      <w:r w:rsidR="00CC4034" w:rsidRPr="000651F1">
        <w:t>section 4</w:t>
      </w:r>
      <w:r w:rsidRPr="000651F1">
        <w:t>4</w:t>
      </w:r>
      <w:r w:rsidR="00126CFE">
        <w:noBreakHyphen/>
      </w:r>
      <w:r w:rsidRPr="000651F1">
        <w:t>20 in relation to the compensation.</w:t>
      </w:r>
    </w:p>
    <w:p w:rsidR="00F10840" w:rsidRPr="000651F1" w:rsidRDefault="00F10840" w:rsidP="00F10840">
      <w:pPr>
        <w:pStyle w:val="subsection"/>
      </w:pPr>
      <w:r w:rsidRPr="000651F1">
        <w:tab/>
        <w:t>(3)</w:t>
      </w:r>
      <w:r w:rsidRPr="000651F1">
        <w:tab/>
        <w:t>The notice must specify:</w:t>
      </w:r>
    </w:p>
    <w:p w:rsidR="00F10840" w:rsidRPr="000651F1" w:rsidRDefault="00F10840" w:rsidP="00F10840">
      <w:pPr>
        <w:pStyle w:val="paragraph"/>
      </w:pPr>
      <w:r w:rsidRPr="000651F1">
        <w:tab/>
        <w:t>(a)</w:t>
      </w:r>
      <w:r w:rsidRPr="000651F1">
        <w:tab/>
        <w:t>how the person is to give the information or produce the document; and</w:t>
      </w:r>
    </w:p>
    <w:p w:rsidR="00F10840" w:rsidRPr="000651F1" w:rsidRDefault="00F10840" w:rsidP="00F10840">
      <w:pPr>
        <w:pStyle w:val="paragraph"/>
      </w:pPr>
      <w:r w:rsidRPr="000651F1">
        <w:tab/>
        <w:t>(b)</w:t>
      </w:r>
      <w:r w:rsidRPr="000651F1">
        <w:tab/>
        <w:t>the period within which the person is to give the information or produce the document; and</w:t>
      </w:r>
    </w:p>
    <w:p w:rsidR="00F10840" w:rsidRPr="000651F1" w:rsidRDefault="00F10840" w:rsidP="00F10840">
      <w:pPr>
        <w:pStyle w:val="paragraph"/>
      </w:pPr>
      <w:r w:rsidRPr="000651F1">
        <w:tab/>
        <w:t>(c)</w:t>
      </w:r>
      <w:r w:rsidRPr="000651F1">
        <w:tab/>
        <w:t xml:space="preserve">the effect of </w:t>
      </w:r>
      <w:r w:rsidR="00F1052E" w:rsidRPr="000651F1">
        <w:t>subsection (</w:t>
      </w:r>
      <w:r w:rsidRPr="000651F1">
        <w:t>4).</w:t>
      </w:r>
    </w:p>
    <w:p w:rsidR="00F10840" w:rsidRPr="000651F1" w:rsidRDefault="00F10840" w:rsidP="00F10840">
      <w:pPr>
        <w:pStyle w:val="notetext"/>
      </w:pPr>
      <w:r w:rsidRPr="000651F1">
        <w:t>Note:</w:t>
      </w:r>
      <w:r w:rsidRPr="000651F1">
        <w:tab/>
        <w:t>Sections</w:t>
      </w:r>
      <w:r w:rsidR="00F1052E" w:rsidRPr="000651F1">
        <w:t> </w:t>
      </w:r>
      <w:r w:rsidRPr="000651F1">
        <w:t xml:space="preserve">28A and 29 of the </w:t>
      </w:r>
      <w:r w:rsidRPr="000651F1">
        <w:rPr>
          <w:i/>
        </w:rPr>
        <w:t>Acts Interpretation Act 1901</w:t>
      </w:r>
      <w:r w:rsidRPr="000651F1">
        <w:t xml:space="preserve"> (which deal with service of documents) apply to notice given under this section.</w:t>
      </w:r>
    </w:p>
    <w:p w:rsidR="00F10840" w:rsidRPr="000651F1" w:rsidRDefault="00F10840" w:rsidP="00F10840">
      <w:pPr>
        <w:pStyle w:val="subsection"/>
      </w:pPr>
      <w:r w:rsidRPr="000651F1">
        <w:tab/>
        <w:t>(4)</w:t>
      </w:r>
      <w:r w:rsidRPr="000651F1">
        <w:tab/>
        <w:t>If the information or document is not given or produced within the specified period, the Secretary may determine compensation payment reductions for the care recipient.</w:t>
      </w:r>
    </w:p>
    <w:p w:rsidR="00F10840" w:rsidRPr="000651F1" w:rsidRDefault="00F10840" w:rsidP="00F10840">
      <w:pPr>
        <w:pStyle w:val="notetext"/>
      </w:pPr>
      <w:r w:rsidRPr="000651F1">
        <w:t>Note:</w:t>
      </w:r>
      <w:r w:rsidRPr="000651F1">
        <w:tab/>
        <w:t xml:space="preserve">Decisions to determine compensation payment reductions under this section are reviewable under </w:t>
      </w:r>
      <w:r w:rsidR="00911D16" w:rsidRPr="000651F1">
        <w:t>Part 6</w:t>
      </w:r>
      <w:r w:rsidRPr="000651F1">
        <w:t>.1.</w:t>
      </w:r>
    </w:p>
    <w:p w:rsidR="00F10840" w:rsidRPr="000651F1" w:rsidRDefault="00F10840" w:rsidP="00F10840">
      <w:pPr>
        <w:pStyle w:val="subsection"/>
      </w:pPr>
      <w:r w:rsidRPr="000651F1">
        <w:tab/>
        <w:t>(5)</w:t>
      </w:r>
      <w:r w:rsidRPr="000651F1">
        <w:tab/>
        <w:t>The compensation payment reductions must be determined in accordance with the Subsidy Principles.</w:t>
      </w:r>
    </w:p>
    <w:p w:rsidR="00F10840" w:rsidRPr="000651F1" w:rsidRDefault="00F10840" w:rsidP="00F10840">
      <w:pPr>
        <w:pStyle w:val="ActHead5"/>
      </w:pPr>
      <w:bookmarkStart w:id="285" w:name="_Toc149827935"/>
      <w:r w:rsidRPr="000651F1">
        <w:rPr>
          <w:rStyle w:val="CharSectno"/>
        </w:rPr>
        <w:t>44</w:t>
      </w:r>
      <w:r w:rsidR="00126CFE">
        <w:rPr>
          <w:rStyle w:val="CharSectno"/>
        </w:rPr>
        <w:noBreakHyphen/>
      </w:r>
      <w:r w:rsidRPr="000651F1">
        <w:rPr>
          <w:rStyle w:val="CharSectno"/>
        </w:rPr>
        <w:t>21</w:t>
      </w:r>
      <w:r w:rsidRPr="000651F1">
        <w:t xml:space="preserve">  The care subsidy reduction</w:t>
      </w:r>
      <w:bookmarkEnd w:id="285"/>
    </w:p>
    <w:p w:rsidR="00F10840" w:rsidRPr="000651F1" w:rsidRDefault="00F10840" w:rsidP="00F10840">
      <w:pPr>
        <w:pStyle w:val="subsection"/>
      </w:pPr>
      <w:r w:rsidRPr="000651F1">
        <w:tab/>
        <w:t>(1)</w:t>
      </w:r>
      <w:r w:rsidRPr="000651F1">
        <w:tab/>
        <w:t xml:space="preserve">The </w:t>
      </w:r>
      <w:r w:rsidRPr="000651F1">
        <w:rPr>
          <w:b/>
          <w:i/>
        </w:rPr>
        <w:t>care subsidy reduction</w:t>
      </w:r>
      <w:r w:rsidRPr="000651F1">
        <w:t xml:space="preserve"> for the care recipient in respect of the </w:t>
      </w:r>
      <w:r w:rsidR="00126CFE" w:rsidRPr="00126CFE">
        <w:rPr>
          <w:position w:val="6"/>
          <w:sz w:val="16"/>
        </w:rPr>
        <w:t>*</w:t>
      </w:r>
      <w:r w:rsidRPr="000651F1">
        <w:t>payment period is the sum of all the care subsidy reductions for days during the period on which the care recipient is provided with residential care through the residential care service in question.</w:t>
      </w:r>
    </w:p>
    <w:p w:rsidR="00F10840" w:rsidRPr="000651F1" w:rsidRDefault="00F10840" w:rsidP="00F10840">
      <w:pPr>
        <w:pStyle w:val="subsection"/>
        <w:keepNext/>
      </w:pPr>
      <w:r w:rsidRPr="000651F1">
        <w:tab/>
        <w:t>(2)</w:t>
      </w:r>
      <w:r w:rsidRPr="000651F1">
        <w:tab/>
        <w:t xml:space="preserve">Subject to this section and </w:t>
      </w:r>
      <w:r w:rsidR="00CC4034" w:rsidRPr="000651F1">
        <w:t>section 4</w:t>
      </w:r>
      <w:r w:rsidRPr="000651F1">
        <w:t>4</w:t>
      </w:r>
      <w:r w:rsidR="00126CFE">
        <w:noBreakHyphen/>
      </w:r>
      <w:r w:rsidRPr="000651F1">
        <w:t>23, the care subsidy reduction for a particular day is worked out as follows:</w:t>
      </w:r>
    </w:p>
    <w:p w:rsidR="00F10840" w:rsidRPr="000651F1" w:rsidRDefault="00F10840" w:rsidP="00F10840">
      <w:pPr>
        <w:pStyle w:val="BoxHeadBold"/>
        <w:keepNext/>
      </w:pPr>
      <w:r w:rsidRPr="000651F1">
        <w:t>Care subsidy reduction calculator</w:t>
      </w:r>
    </w:p>
    <w:p w:rsidR="00F10840" w:rsidRPr="000651F1" w:rsidRDefault="00F10840" w:rsidP="00F10840">
      <w:pPr>
        <w:pStyle w:val="BoxStep"/>
      </w:pPr>
      <w:r w:rsidRPr="000651F1">
        <w:t>Step 1.</w:t>
      </w:r>
      <w:r w:rsidRPr="000651F1">
        <w:tab/>
        <w:t xml:space="preserve">Work out the </w:t>
      </w:r>
      <w:r w:rsidRPr="000651F1">
        <w:rPr>
          <w:b/>
          <w:i/>
        </w:rPr>
        <w:t>means tested amount</w:t>
      </w:r>
      <w:r w:rsidRPr="000651F1">
        <w:t xml:space="preserve"> for the care recipient (see </w:t>
      </w:r>
      <w:r w:rsidR="00CC4034" w:rsidRPr="000651F1">
        <w:t>section 4</w:t>
      </w:r>
      <w:r w:rsidRPr="000651F1">
        <w:t>4</w:t>
      </w:r>
      <w:r w:rsidR="00126CFE">
        <w:noBreakHyphen/>
      </w:r>
      <w:r w:rsidRPr="000651F1">
        <w:t>22).</w:t>
      </w:r>
    </w:p>
    <w:p w:rsidR="00F10840" w:rsidRPr="000651F1" w:rsidRDefault="00F10840" w:rsidP="00F10840">
      <w:pPr>
        <w:pStyle w:val="BoxStep"/>
      </w:pPr>
      <w:r w:rsidRPr="000651F1">
        <w:t>Step 2.</w:t>
      </w:r>
      <w:r w:rsidRPr="000651F1">
        <w:tab/>
        <w:t xml:space="preserve">Subtract the </w:t>
      </w:r>
      <w:r w:rsidRPr="000651F1">
        <w:rPr>
          <w:b/>
          <w:i/>
        </w:rPr>
        <w:t>maximum accommodation supplement amount</w:t>
      </w:r>
      <w:r w:rsidRPr="000651F1">
        <w:t xml:space="preserve"> for the day (see </w:t>
      </w:r>
      <w:r w:rsidR="00F1052E" w:rsidRPr="000651F1">
        <w:t>subsection (</w:t>
      </w:r>
      <w:r w:rsidRPr="000651F1">
        <w:t>6)) from the means tested amount.</w:t>
      </w:r>
    </w:p>
    <w:p w:rsidR="00F10840" w:rsidRPr="000651F1" w:rsidRDefault="00F10840" w:rsidP="00F10840">
      <w:pPr>
        <w:pStyle w:val="BoxStep"/>
      </w:pPr>
      <w:r w:rsidRPr="000651F1">
        <w:t>Step 3.</w:t>
      </w:r>
      <w:r w:rsidRPr="000651F1">
        <w:tab/>
        <w:t xml:space="preserve">If the amount worked out under step 2 does not exceed zero, the </w:t>
      </w:r>
      <w:r w:rsidRPr="000651F1">
        <w:rPr>
          <w:b/>
          <w:i/>
        </w:rPr>
        <w:t>care subsidy reduction</w:t>
      </w:r>
      <w:r w:rsidRPr="000651F1">
        <w:t xml:space="preserve"> is zero.</w:t>
      </w:r>
    </w:p>
    <w:p w:rsidR="00F10840" w:rsidRPr="000651F1" w:rsidRDefault="00F10840" w:rsidP="00F10840">
      <w:pPr>
        <w:pStyle w:val="BoxStep"/>
      </w:pPr>
      <w:r w:rsidRPr="000651F1">
        <w:t>Step 4.</w:t>
      </w:r>
      <w:r w:rsidRPr="000651F1">
        <w:tab/>
        <w:t xml:space="preserve">If the amount worked out under step 2 exceeds zero but not the sum of the following, the </w:t>
      </w:r>
      <w:r w:rsidRPr="000651F1">
        <w:rPr>
          <w:b/>
          <w:i/>
        </w:rPr>
        <w:t>care subsidy reduction</w:t>
      </w:r>
      <w:r w:rsidRPr="000651F1">
        <w:t xml:space="preserve"> is the amount worked out under step 2:</w:t>
      </w:r>
    </w:p>
    <w:p w:rsidR="004128C1" w:rsidRPr="000651F1" w:rsidRDefault="004128C1" w:rsidP="004128C1">
      <w:pPr>
        <w:pStyle w:val="BoxPara"/>
      </w:pPr>
      <w:r w:rsidRPr="000651F1">
        <w:tab/>
        <w:t>(a)</w:t>
      </w:r>
      <w:r w:rsidRPr="000651F1">
        <w:tab/>
        <w:t xml:space="preserve">the </w:t>
      </w:r>
      <w:r w:rsidRPr="000651F1">
        <w:rPr>
          <w:b/>
          <w:i/>
        </w:rPr>
        <w:t>adjusted basic subsidy amount</w:t>
      </w:r>
      <w:r w:rsidRPr="000651F1">
        <w:t xml:space="preserve"> for the care recipient for the day (see subsection (6A));</w:t>
      </w:r>
    </w:p>
    <w:p w:rsidR="004128C1" w:rsidRPr="000651F1" w:rsidRDefault="004128C1" w:rsidP="004128C1">
      <w:pPr>
        <w:pStyle w:val="BoxPara"/>
      </w:pPr>
      <w:r w:rsidRPr="000651F1">
        <w:tab/>
        <w:t>(b)</w:t>
      </w:r>
      <w:r w:rsidRPr="000651F1">
        <w:tab/>
        <w:t>any primary supplement amounts for the care recipient for the day.</w:t>
      </w:r>
    </w:p>
    <w:p w:rsidR="00F10840" w:rsidRPr="000651F1" w:rsidRDefault="00F10840" w:rsidP="00F10840">
      <w:pPr>
        <w:pStyle w:val="BoxStep"/>
      </w:pPr>
      <w:r w:rsidRPr="000651F1">
        <w:t>Step 5.</w:t>
      </w:r>
      <w:r w:rsidRPr="000651F1">
        <w:tab/>
        <w:t xml:space="preserve">If the amount worked out under step 2 exceeds the sum of the following, the </w:t>
      </w:r>
      <w:r w:rsidRPr="000651F1">
        <w:rPr>
          <w:b/>
          <w:i/>
        </w:rPr>
        <w:t>care subsidy reduction</w:t>
      </w:r>
      <w:r w:rsidRPr="000651F1">
        <w:t xml:space="preserve"> is that sum:</w:t>
      </w:r>
    </w:p>
    <w:p w:rsidR="004128C1" w:rsidRPr="000651F1" w:rsidRDefault="004128C1" w:rsidP="004128C1">
      <w:pPr>
        <w:pStyle w:val="BoxPara"/>
      </w:pPr>
      <w:r w:rsidRPr="000651F1">
        <w:tab/>
        <w:t>(a)</w:t>
      </w:r>
      <w:r w:rsidRPr="000651F1">
        <w:tab/>
        <w:t xml:space="preserve">the </w:t>
      </w:r>
      <w:r w:rsidRPr="000651F1">
        <w:rPr>
          <w:b/>
          <w:i/>
        </w:rPr>
        <w:t>adjusted basic subsidy amount</w:t>
      </w:r>
      <w:r w:rsidRPr="000651F1">
        <w:t xml:space="preserve"> for the care recipient for the day (see subsection (6A));</w:t>
      </w:r>
    </w:p>
    <w:p w:rsidR="004128C1" w:rsidRPr="000651F1" w:rsidRDefault="004128C1" w:rsidP="004128C1">
      <w:pPr>
        <w:pStyle w:val="BoxPara"/>
      </w:pPr>
      <w:r w:rsidRPr="000651F1">
        <w:tab/>
        <w:t>(b)</w:t>
      </w:r>
      <w:r w:rsidRPr="000651F1">
        <w:tab/>
        <w:t>any primary supplement amounts for the care recipient for the day.</w:t>
      </w:r>
    </w:p>
    <w:p w:rsidR="00FF0A55" w:rsidRPr="000651F1" w:rsidRDefault="00F10840" w:rsidP="00FF0A55">
      <w:pPr>
        <w:pStyle w:val="subsection"/>
      </w:pPr>
      <w:r w:rsidRPr="000651F1">
        <w:tab/>
        <w:t>(3)</w:t>
      </w:r>
      <w:r w:rsidRPr="000651F1">
        <w:tab/>
        <w:t xml:space="preserve">If the care recipient has not provided sufficient information about the care recipient’s income and assets for the care recipient’s means tested amount to be determined, the </w:t>
      </w:r>
      <w:r w:rsidRPr="000651F1">
        <w:rPr>
          <w:b/>
          <w:i/>
        </w:rPr>
        <w:t>care subsidy reduction</w:t>
      </w:r>
      <w:r w:rsidRPr="000651F1">
        <w:t xml:space="preserve"> </w:t>
      </w:r>
      <w:r w:rsidR="00FF0A55" w:rsidRPr="000651F1">
        <w:t>for a day is the sum of the following amounts:</w:t>
      </w:r>
    </w:p>
    <w:p w:rsidR="00FF0A55" w:rsidRPr="000651F1" w:rsidRDefault="00FF0A55" w:rsidP="00FF0A55">
      <w:pPr>
        <w:pStyle w:val="paragraph"/>
      </w:pPr>
      <w:r w:rsidRPr="000651F1">
        <w:tab/>
        <w:t>(a)</w:t>
      </w:r>
      <w:r w:rsidRPr="000651F1">
        <w:tab/>
        <w:t>the adjusted basic subsidy amount for the care recipient for the day (see subsection (6A));</w:t>
      </w:r>
    </w:p>
    <w:p w:rsidR="00FF0A55" w:rsidRPr="000651F1" w:rsidRDefault="00FF0A55" w:rsidP="00FF0A55">
      <w:pPr>
        <w:pStyle w:val="paragraph"/>
      </w:pPr>
      <w:r w:rsidRPr="000651F1">
        <w:tab/>
        <w:t>(b)</w:t>
      </w:r>
      <w:r w:rsidRPr="000651F1">
        <w:tab/>
        <w:t>any primary supplement amounts for the care recipient for the day.</w:t>
      </w:r>
    </w:p>
    <w:p w:rsidR="00F10840" w:rsidRPr="000651F1" w:rsidRDefault="00F10840" w:rsidP="00F10840">
      <w:pPr>
        <w:pStyle w:val="subsection"/>
      </w:pPr>
      <w:r w:rsidRPr="000651F1">
        <w:tab/>
        <w:t>(4)</w:t>
      </w:r>
      <w:r w:rsidRPr="000651F1">
        <w:tab/>
        <w:t xml:space="preserve">If, apart from this subsection, the sum of all the </w:t>
      </w:r>
      <w:r w:rsidR="00126CFE" w:rsidRPr="00126CFE">
        <w:rPr>
          <w:position w:val="6"/>
          <w:sz w:val="16"/>
        </w:rPr>
        <w:t>*</w:t>
      </w:r>
      <w:r w:rsidRPr="000651F1">
        <w:t xml:space="preserve">combined care subsidy reductions made for the care recipient during a </w:t>
      </w:r>
      <w:r w:rsidR="00126CFE" w:rsidRPr="00126CFE">
        <w:rPr>
          <w:position w:val="6"/>
          <w:sz w:val="16"/>
        </w:rPr>
        <w:t>*</w:t>
      </w:r>
      <w:r w:rsidRPr="000651F1">
        <w:t>start</w:t>
      </w:r>
      <w:r w:rsidR="00126CFE">
        <w:noBreakHyphen/>
      </w:r>
      <w:r w:rsidRPr="000651F1">
        <w:t xml:space="preserve">date year for the care recipient would exceed the annual cap applying at the time for the care recipient, the </w:t>
      </w:r>
      <w:r w:rsidRPr="000651F1">
        <w:rPr>
          <w:b/>
          <w:i/>
        </w:rPr>
        <w:t>care subsidy reduction</w:t>
      </w:r>
      <w:r w:rsidRPr="000651F1">
        <w:t xml:space="preserve"> for the remainder of the start</w:t>
      </w:r>
      <w:r w:rsidR="00126CFE">
        <w:noBreakHyphen/>
      </w:r>
      <w:r w:rsidRPr="000651F1">
        <w:t>date year is zero.</w:t>
      </w:r>
    </w:p>
    <w:p w:rsidR="00F10840" w:rsidRPr="000651F1" w:rsidRDefault="00F10840" w:rsidP="00F10840">
      <w:pPr>
        <w:pStyle w:val="subsection"/>
      </w:pPr>
      <w:r w:rsidRPr="000651F1">
        <w:tab/>
        <w:t>(5)</w:t>
      </w:r>
      <w:r w:rsidRPr="000651F1">
        <w:tab/>
        <w:t xml:space="preserve">If, apart from this subsection, the sum of all the previous </w:t>
      </w:r>
      <w:r w:rsidR="00126CFE" w:rsidRPr="00126CFE">
        <w:rPr>
          <w:position w:val="6"/>
          <w:sz w:val="16"/>
        </w:rPr>
        <w:t>*</w:t>
      </w:r>
      <w:r w:rsidRPr="000651F1">
        <w:t xml:space="preserve">combined care subsidy reductions made for the care recipient would exceed the lifetime cap applying at the time, the </w:t>
      </w:r>
      <w:r w:rsidRPr="000651F1">
        <w:rPr>
          <w:b/>
          <w:i/>
        </w:rPr>
        <w:t>care subsidy reduction</w:t>
      </w:r>
      <w:r w:rsidRPr="000651F1">
        <w:t xml:space="preserve"> for the remainder of the care recipient’s life is zero.</w:t>
      </w:r>
    </w:p>
    <w:p w:rsidR="00F10840" w:rsidRPr="000651F1" w:rsidRDefault="00F10840" w:rsidP="00F10840">
      <w:pPr>
        <w:pStyle w:val="subsection"/>
      </w:pPr>
      <w:r w:rsidRPr="000651F1">
        <w:tab/>
        <w:t>(6)</w:t>
      </w:r>
      <w:r w:rsidRPr="000651F1">
        <w:tab/>
        <w:t xml:space="preserve">The </w:t>
      </w:r>
      <w:r w:rsidRPr="000651F1">
        <w:rPr>
          <w:b/>
          <w:i/>
        </w:rPr>
        <w:t>maximum accommodation supplement amount</w:t>
      </w:r>
      <w:r w:rsidRPr="000651F1">
        <w:t xml:space="preserve"> for a day is the highest of the amounts determined by the Minister by legislative instrument as the amounts of accommodation supplement payable for residential care services for that day.</w:t>
      </w:r>
    </w:p>
    <w:p w:rsidR="0027054A" w:rsidRPr="000651F1" w:rsidRDefault="0027054A" w:rsidP="0027054A">
      <w:pPr>
        <w:pStyle w:val="subsection"/>
        <w:rPr>
          <w:szCs w:val="22"/>
        </w:rPr>
      </w:pPr>
      <w:r w:rsidRPr="000651F1">
        <w:tab/>
        <w:t>(6A)</w:t>
      </w:r>
      <w:r w:rsidRPr="000651F1">
        <w:tab/>
      </w:r>
      <w:r w:rsidRPr="000651F1">
        <w:rPr>
          <w:szCs w:val="22"/>
        </w:rPr>
        <w:t xml:space="preserve">The </w:t>
      </w:r>
      <w:r w:rsidRPr="000651F1">
        <w:rPr>
          <w:b/>
          <w:i/>
          <w:szCs w:val="22"/>
        </w:rPr>
        <w:t>adjusted basic subsidy amount</w:t>
      </w:r>
      <w:r w:rsidRPr="000651F1">
        <w:rPr>
          <w:szCs w:val="22"/>
        </w:rPr>
        <w:t xml:space="preserve"> for a care recipient for a day is</w:t>
      </w:r>
      <w:r w:rsidRPr="000651F1">
        <w:rPr>
          <w:sz w:val="16"/>
          <w:szCs w:val="16"/>
        </w:rPr>
        <w:t xml:space="preserve"> </w:t>
      </w:r>
      <w:r w:rsidRPr="000651F1">
        <w:rPr>
          <w:szCs w:val="22"/>
        </w:rPr>
        <w:t>an amount:</w:t>
      </w:r>
    </w:p>
    <w:p w:rsidR="0027054A" w:rsidRPr="000651F1" w:rsidRDefault="0027054A" w:rsidP="0027054A">
      <w:pPr>
        <w:pStyle w:val="paragraph"/>
      </w:pPr>
      <w:r w:rsidRPr="000651F1">
        <w:tab/>
        <w:t>(a)</w:t>
      </w:r>
      <w:r w:rsidRPr="000651F1">
        <w:tab/>
        <w:t>determined by the Minister by legislative instrument; or</w:t>
      </w:r>
    </w:p>
    <w:p w:rsidR="0027054A" w:rsidRPr="000651F1" w:rsidRDefault="0027054A" w:rsidP="0027054A">
      <w:pPr>
        <w:pStyle w:val="paragraph"/>
      </w:pPr>
      <w:r w:rsidRPr="000651F1">
        <w:tab/>
        <w:t>(b)</w:t>
      </w:r>
      <w:r w:rsidRPr="000651F1">
        <w:tab/>
        <w:t>worked out in accordance with a method determined by the Minister by legislative instrument.</w:t>
      </w:r>
    </w:p>
    <w:p w:rsidR="00C0427E" w:rsidRPr="000651F1" w:rsidRDefault="00C0427E" w:rsidP="00C0427E">
      <w:pPr>
        <w:pStyle w:val="subsection"/>
      </w:pPr>
      <w:r w:rsidRPr="000651F1">
        <w:tab/>
        <w:t>(7)</w:t>
      </w:r>
      <w:r w:rsidRPr="000651F1">
        <w:tab/>
        <w:t xml:space="preserve">The </w:t>
      </w:r>
      <w:r w:rsidRPr="000651F1">
        <w:rPr>
          <w:b/>
          <w:i/>
        </w:rPr>
        <w:t xml:space="preserve">annual cap </w:t>
      </w:r>
      <w:r w:rsidRPr="000651F1">
        <w:t>is the amount determined by the Minister by legislative instrument.</w:t>
      </w:r>
    </w:p>
    <w:p w:rsidR="00F10840" w:rsidRPr="000651F1" w:rsidRDefault="00F10840" w:rsidP="00F10840">
      <w:pPr>
        <w:pStyle w:val="subsection"/>
      </w:pPr>
      <w:r w:rsidRPr="000651F1">
        <w:tab/>
        <w:t>(8)</w:t>
      </w:r>
      <w:r w:rsidRPr="000651F1">
        <w:tab/>
        <w:t xml:space="preserve">The </w:t>
      </w:r>
      <w:r w:rsidRPr="000651F1">
        <w:rPr>
          <w:b/>
          <w:i/>
        </w:rPr>
        <w:t>lifetime cap</w:t>
      </w:r>
      <w:r w:rsidRPr="000651F1">
        <w:t xml:space="preserve"> is the amount determined by the Minister by legislative instrument.</w:t>
      </w:r>
    </w:p>
    <w:p w:rsidR="00F10840" w:rsidRPr="000651F1" w:rsidRDefault="00F10840" w:rsidP="00053F5B">
      <w:pPr>
        <w:pStyle w:val="ActHead5"/>
      </w:pPr>
      <w:bookmarkStart w:id="286" w:name="_Toc149827936"/>
      <w:r w:rsidRPr="000651F1">
        <w:rPr>
          <w:rStyle w:val="CharSectno"/>
        </w:rPr>
        <w:t>44</w:t>
      </w:r>
      <w:r w:rsidR="00126CFE">
        <w:rPr>
          <w:rStyle w:val="CharSectno"/>
        </w:rPr>
        <w:noBreakHyphen/>
      </w:r>
      <w:r w:rsidRPr="000651F1">
        <w:rPr>
          <w:rStyle w:val="CharSectno"/>
        </w:rPr>
        <w:t>22</w:t>
      </w:r>
      <w:r w:rsidRPr="000651F1">
        <w:t xml:space="preserve">  Working out the means tested amount</w:t>
      </w:r>
      <w:bookmarkEnd w:id="286"/>
    </w:p>
    <w:p w:rsidR="00F10840" w:rsidRPr="000651F1" w:rsidRDefault="00F10840" w:rsidP="00053F5B">
      <w:pPr>
        <w:pStyle w:val="subsection"/>
        <w:keepNext/>
        <w:keepLines/>
      </w:pPr>
      <w:r w:rsidRPr="000651F1">
        <w:tab/>
        <w:t>(1)</w:t>
      </w:r>
      <w:r w:rsidRPr="000651F1">
        <w:tab/>
        <w:t xml:space="preserve">The </w:t>
      </w:r>
      <w:r w:rsidRPr="000651F1">
        <w:rPr>
          <w:b/>
          <w:i/>
        </w:rPr>
        <w:t>means tested amount</w:t>
      </w:r>
      <w:r w:rsidRPr="000651F1">
        <w:t xml:space="preserve"> for the care recipient is worked out as follows:</w:t>
      </w:r>
    </w:p>
    <w:p w:rsidR="00F10840" w:rsidRPr="000651F1" w:rsidRDefault="00F10840" w:rsidP="00F10840">
      <w:pPr>
        <w:pStyle w:val="BoxHeadBold"/>
        <w:keepNext/>
      </w:pPr>
      <w:r w:rsidRPr="000651F1">
        <w:t>Means tested amount calculator</w:t>
      </w:r>
    </w:p>
    <w:p w:rsidR="00F10840" w:rsidRPr="000651F1" w:rsidRDefault="00F10840" w:rsidP="00F10840">
      <w:pPr>
        <w:pStyle w:val="BoxText"/>
      </w:pPr>
      <w:r w:rsidRPr="000651F1">
        <w:t xml:space="preserve">Work out the </w:t>
      </w:r>
      <w:r w:rsidRPr="000651F1">
        <w:rPr>
          <w:b/>
          <w:i/>
        </w:rPr>
        <w:t>income tested amount</w:t>
      </w:r>
      <w:r w:rsidRPr="000651F1">
        <w:t xml:space="preserve"> using steps 1 to 4:</w:t>
      </w:r>
    </w:p>
    <w:p w:rsidR="00F10840" w:rsidRPr="000651F1" w:rsidRDefault="00F10840" w:rsidP="00F10840">
      <w:pPr>
        <w:pStyle w:val="BoxStep"/>
      </w:pPr>
      <w:r w:rsidRPr="000651F1">
        <w:t>Step 1.</w:t>
      </w:r>
      <w:r w:rsidRPr="000651F1">
        <w:tab/>
        <w:t xml:space="preserve">Work out the care recipient’s </w:t>
      </w:r>
      <w:r w:rsidR="00126CFE" w:rsidRPr="00126CFE">
        <w:rPr>
          <w:position w:val="6"/>
          <w:sz w:val="16"/>
        </w:rPr>
        <w:t>*</w:t>
      </w:r>
      <w:r w:rsidRPr="000651F1">
        <w:t xml:space="preserve">total assessable income on a yearly basis using </w:t>
      </w:r>
      <w:r w:rsidR="00CC4034" w:rsidRPr="000651F1">
        <w:t>section 4</w:t>
      </w:r>
      <w:r w:rsidRPr="000651F1">
        <w:t>4</w:t>
      </w:r>
      <w:r w:rsidR="00126CFE">
        <w:noBreakHyphen/>
      </w:r>
      <w:r w:rsidRPr="000651F1">
        <w:t>24.</w:t>
      </w:r>
    </w:p>
    <w:p w:rsidR="00F10840" w:rsidRPr="000651F1" w:rsidRDefault="00F10840" w:rsidP="00F10840">
      <w:pPr>
        <w:pStyle w:val="BoxStep"/>
      </w:pPr>
      <w:r w:rsidRPr="000651F1">
        <w:t>Step 2.</w:t>
      </w:r>
      <w:r w:rsidRPr="000651F1">
        <w:tab/>
        <w:t xml:space="preserve">Work out the care recipient’s </w:t>
      </w:r>
      <w:r w:rsidR="00126CFE" w:rsidRPr="00126CFE">
        <w:rPr>
          <w:position w:val="6"/>
          <w:sz w:val="16"/>
        </w:rPr>
        <w:t>*</w:t>
      </w:r>
      <w:r w:rsidRPr="000651F1">
        <w:t xml:space="preserve">total assessable income free area using </w:t>
      </w:r>
      <w:r w:rsidR="00CC4034" w:rsidRPr="000651F1">
        <w:t>section 4</w:t>
      </w:r>
      <w:r w:rsidRPr="000651F1">
        <w:t>4</w:t>
      </w:r>
      <w:r w:rsidR="00126CFE">
        <w:noBreakHyphen/>
      </w:r>
      <w:r w:rsidRPr="000651F1">
        <w:t>26.</w:t>
      </w:r>
    </w:p>
    <w:p w:rsidR="00F10840" w:rsidRPr="000651F1" w:rsidRDefault="00F10840" w:rsidP="00F10840">
      <w:pPr>
        <w:pStyle w:val="BoxStep"/>
      </w:pPr>
      <w:r w:rsidRPr="000651F1">
        <w:t>Step 3.</w:t>
      </w:r>
      <w:r w:rsidRPr="000651F1">
        <w:tab/>
        <w:t xml:space="preserve">If the care recipient’s total assessable income does not exceed the care recipient’s total assessable income free area, the </w:t>
      </w:r>
      <w:r w:rsidRPr="000651F1">
        <w:rPr>
          <w:b/>
          <w:i/>
        </w:rPr>
        <w:t>income tested amount</w:t>
      </w:r>
      <w:r w:rsidRPr="000651F1">
        <w:t xml:space="preserve"> is zero.</w:t>
      </w:r>
    </w:p>
    <w:p w:rsidR="00F10840" w:rsidRPr="000651F1" w:rsidRDefault="00F10840" w:rsidP="00F10840">
      <w:pPr>
        <w:pStyle w:val="BoxStep"/>
      </w:pPr>
      <w:r w:rsidRPr="000651F1">
        <w:t>Step 4.</w:t>
      </w:r>
      <w:r w:rsidRPr="000651F1">
        <w:tab/>
        <w:t xml:space="preserve">If the care recipient’s </w:t>
      </w:r>
      <w:r w:rsidR="00126CFE" w:rsidRPr="00126CFE">
        <w:rPr>
          <w:position w:val="6"/>
          <w:sz w:val="16"/>
        </w:rPr>
        <w:t>*</w:t>
      </w:r>
      <w:r w:rsidRPr="000651F1">
        <w:t xml:space="preserve">total assessable income exceeds the care recipient’s total assessable income free area, the </w:t>
      </w:r>
      <w:r w:rsidRPr="000651F1">
        <w:rPr>
          <w:b/>
          <w:i/>
        </w:rPr>
        <w:t>income tested amount</w:t>
      </w:r>
      <w:r w:rsidRPr="000651F1">
        <w:t xml:space="preserve"> is 50% of that excess divided by 364.</w:t>
      </w:r>
    </w:p>
    <w:p w:rsidR="00F10840" w:rsidRPr="000651F1" w:rsidRDefault="00F10840" w:rsidP="00F10840">
      <w:pPr>
        <w:pStyle w:val="BoxText"/>
      </w:pPr>
      <w:r w:rsidRPr="000651F1">
        <w:t xml:space="preserve">Work out the </w:t>
      </w:r>
      <w:r w:rsidRPr="000651F1">
        <w:rPr>
          <w:b/>
          <w:i/>
        </w:rPr>
        <w:t>per day</w:t>
      </w:r>
      <w:r w:rsidRPr="000651F1">
        <w:t xml:space="preserve"> </w:t>
      </w:r>
      <w:r w:rsidRPr="000651F1">
        <w:rPr>
          <w:b/>
          <w:i/>
        </w:rPr>
        <w:t xml:space="preserve">asset tested amount </w:t>
      </w:r>
      <w:r w:rsidRPr="000651F1">
        <w:t>using steps 5 to 10:</w:t>
      </w:r>
    </w:p>
    <w:p w:rsidR="00F10840" w:rsidRPr="000651F1" w:rsidRDefault="00F10840" w:rsidP="00F10840">
      <w:pPr>
        <w:pStyle w:val="BoxStep"/>
      </w:pPr>
      <w:r w:rsidRPr="000651F1">
        <w:t>Step 5.</w:t>
      </w:r>
      <w:r w:rsidRPr="000651F1">
        <w:tab/>
        <w:t xml:space="preserve">Work out the value of the care recipient’s assets using </w:t>
      </w:r>
      <w:r w:rsidR="00CC4034" w:rsidRPr="000651F1">
        <w:t>section 4</w:t>
      </w:r>
      <w:r w:rsidRPr="000651F1">
        <w:t>4</w:t>
      </w:r>
      <w:r w:rsidR="00126CFE">
        <w:noBreakHyphen/>
      </w:r>
      <w:r w:rsidRPr="000651F1">
        <w:t>26A.</w:t>
      </w:r>
    </w:p>
    <w:p w:rsidR="00F10840" w:rsidRPr="000651F1" w:rsidRDefault="00F10840" w:rsidP="00F10840">
      <w:pPr>
        <w:pStyle w:val="BoxStep"/>
      </w:pPr>
      <w:r w:rsidRPr="000651F1">
        <w:t>Step 6.</w:t>
      </w:r>
      <w:r w:rsidRPr="000651F1">
        <w:tab/>
        <w:t xml:space="preserve">If the value of the care recipient’s assets does not exceed the </w:t>
      </w:r>
      <w:r w:rsidRPr="000651F1">
        <w:rPr>
          <w:b/>
          <w:i/>
        </w:rPr>
        <w:t>asset free area</w:t>
      </w:r>
      <w:r w:rsidRPr="000651F1">
        <w:t xml:space="preserve">, the </w:t>
      </w:r>
      <w:r w:rsidRPr="000651F1">
        <w:rPr>
          <w:b/>
          <w:i/>
        </w:rPr>
        <w:t>asset tested amount</w:t>
      </w:r>
      <w:r w:rsidRPr="000651F1">
        <w:t xml:space="preserve"> is zero.</w:t>
      </w:r>
    </w:p>
    <w:p w:rsidR="00F10840" w:rsidRPr="000651F1" w:rsidRDefault="00F10840" w:rsidP="00F10840">
      <w:pPr>
        <w:pStyle w:val="BoxStep"/>
      </w:pPr>
      <w:r w:rsidRPr="000651F1">
        <w:t>Step 7.</w:t>
      </w:r>
      <w:r w:rsidRPr="000651F1">
        <w:tab/>
        <w:t xml:space="preserve">If the value of the care recipient’s assets exceeds the </w:t>
      </w:r>
      <w:r w:rsidRPr="000651F1">
        <w:rPr>
          <w:b/>
          <w:i/>
        </w:rPr>
        <w:t>asset free area</w:t>
      </w:r>
      <w:r w:rsidRPr="000651F1">
        <w:t xml:space="preserve"> but not the </w:t>
      </w:r>
      <w:r w:rsidRPr="000651F1">
        <w:rPr>
          <w:b/>
          <w:i/>
        </w:rPr>
        <w:t>first asset threshold</w:t>
      </w:r>
      <w:r w:rsidRPr="000651F1">
        <w:t xml:space="preserve">, the </w:t>
      </w:r>
      <w:r w:rsidRPr="000651F1">
        <w:rPr>
          <w:b/>
          <w:i/>
        </w:rPr>
        <w:t>asset tested amount</w:t>
      </w:r>
      <w:r w:rsidRPr="000651F1">
        <w:t xml:space="preserve"> is 17.5% of the excess.</w:t>
      </w:r>
    </w:p>
    <w:p w:rsidR="00F10840" w:rsidRPr="000651F1" w:rsidRDefault="00F10840" w:rsidP="00F10840">
      <w:pPr>
        <w:pStyle w:val="BoxStep"/>
      </w:pPr>
      <w:r w:rsidRPr="000651F1">
        <w:t>Step 8.</w:t>
      </w:r>
      <w:r w:rsidRPr="000651F1">
        <w:tab/>
        <w:t xml:space="preserve">If the value of the care recipient’s assets exceeds the first asset threshold but not the </w:t>
      </w:r>
      <w:r w:rsidRPr="000651F1">
        <w:rPr>
          <w:b/>
          <w:i/>
        </w:rPr>
        <w:t>second asset threshold</w:t>
      </w:r>
      <w:r w:rsidRPr="000651F1">
        <w:t xml:space="preserve">, the </w:t>
      </w:r>
      <w:r w:rsidRPr="000651F1">
        <w:rPr>
          <w:b/>
          <w:i/>
        </w:rPr>
        <w:t>asset tested amount</w:t>
      </w:r>
      <w:r w:rsidRPr="000651F1">
        <w:t xml:space="preserve"> is the sum of the following:</w:t>
      </w:r>
    </w:p>
    <w:p w:rsidR="00F10840" w:rsidRPr="000651F1" w:rsidRDefault="00F10840" w:rsidP="00F10840">
      <w:pPr>
        <w:pStyle w:val="BoxPara"/>
      </w:pPr>
      <w:r w:rsidRPr="000651F1">
        <w:tab/>
        <w:t>(a)</w:t>
      </w:r>
      <w:r w:rsidRPr="000651F1">
        <w:tab/>
        <w:t>1% of the excess;</w:t>
      </w:r>
    </w:p>
    <w:p w:rsidR="00F10840" w:rsidRPr="000651F1" w:rsidRDefault="00F10840" w:rsidP="00F10840">
      <w:pPr>
        <w:pStyle w:val="BoxPara"/>
      </w:pPr>
      <w:r w:rsidRPr="000651F1">
        <w:tab/>
        <w:t>(b)</w:t>
      </w:r>
      <w:r w:rsidRPr="000651F1">
        <w:tab/>
        <w:t>17.5% of the difference between the asset free area and the first asset threshold.</w:t>
      </w:r>
    </w:p>
    <w:p w:rsidR="00F10840" w:rsidRPr="000651F1" w:rsidRDefault="00F10840" w:rsidP="00F10840">
      <w:pPr>
        <w:pStyle w:val="BoxStep"/>
      </w:pPr>
      <w:r w:rsidRPr="000651F1">
        <w:t>Step 9.</w:t>
      </w:r>
      <w:r w:rsidRPr="000651F1">
        <w:tab/>
        <w:t xml:space="preserve">If the value of the care recipient’s assets exceeds the second asset threshold, the </w:t>
      </w:r>
      <w:r w:rsidRPr="000651F1">
        <w:rPr>
          <w:b/>
          <w:i/>
        </w:rPr>
        <w:t>asset tested amount</w:t>
      </w:r>
      <w:r w:rsidRPr="000651F1">
        <w:t xml:space="preserve"> is the sum of the following:</w:t>
      </w:r>
    </w:p>
    <w:p w:rsidR="00F10840" w:rsidRPr="000651F1" w:rsidRDefault="00F10840" w:rsidP="00F10840">
      <w:pPr>
        <w:pStyle w:val="BoxPara"/>
      </w:pPr>
      <w:r w:rsidRPr="000651F1">
        <w:tab/>
        <w:t>(a)</w:t>
      </w:r>
      <w:r w:rsidRPr="000651F1">
        <w:tab/>
        <w:t>2% of the excess;</w:t>
      </w:r>
    </w:p>
    <w:p w:rsidR="00F10840" w:rsidRPr="000651F1" w:rsidRDefault="00F10840" w:rsidP="00F10840">
      <w:pPr>
        <w:pStyle w:val="BoxPara"/>
      </w:pPr>
      <w:r w:rsidRPr="000651F1">
        <w:tab/>
        <w:t>(b)</w:t>
      </w:r>
      <w:r w:rsidRPr="000651F1">
        <w:tab/>
        <w:t>1% of the difference between the first asset threshold and the second asset threshold;</w:t>
      </w:r>
    </w:p>
    <w:p w:rsidR="00F10840" w:rsidRPr="000651F1" w:rsidRDefault="00F10840" w:rsidP="00F10840">
      <w:pPr>
        <w:pStyle w:val="BoxPara"/>
      </w:pPr>
      <w:r w:rsidRPr="000651F1">
        <w:tab/>
        <w:t>(c)</w:t>
      </w:r>
      <w:r w:rsidRPr="000651F1">
        <w:tab/>
        <w:t>17.5% of the difference between the asset free area and the first asset threshold.</w:t>
      </w:r>
    </w:p>
    <w:p w:rsidR="00F10840" w:rsidRPr="000651F1" w:rsidRDefault="00F10840" w:rsidP="00F10840">
      <w:pPr>
        <w:pStyle w:val="BoxStep"/>
      </w:pPr>
      <w:r w:rsidRPr="000651F1">
        <w:t>Step 10.</w:t>
      </w:r>
      <w:r w:rsidRPr="000651F1">
        <w:tab/>
        <w:t xml:space="preserve">The </w:t>
      </w:r>
      <w:r w:rsidRPr="000651F1">
        <w:rPr>
          <w:b/>
          <w:i/>
        </w:rPr>
        <w:t>per day</w:t>
      </w:r>
      <w:r w:rsidRPr="000651F1">
        <w:t xml:space="preserve"> </w:t>
      </w:r>
      <w:r w:rsidRPr="000651F1">
        <w:rPr>
          <w:b/>
          <w:i/>
        </w:rPr>
        <w:t xml:space="preserve">asset tested amount </w:t>
      </w:r>
      <w:r w:rsidRPr="000651F1">
        <w:t>is the asset tested amount divided by 364.</w:t>
      </w:r>
    </w:p>
    <w:p w:rsidR="00F10840" w:rsidRPr="000651F1" w:rsidRDefault="00F10840" w:rsidP="00F10840">
      <w:pPr>
        <w:pStyle w:val="BoxText"/>
      </w:pPr>
      <w:r w:rsidRPr="000651F1">
        <w:t xml:space="preserve">The </w:t>
      </w:r>
      <w:r w:rsidRPr="000651F1">
        <w:rPr>
          <w:b/>
          <w:i/>
        </w:rPr>
        <w:t>means tested amount</w:t>
      </w:r>
      <w:r w:rsidRPr="000651F1">
        <w:t xml:space="preserve"> is the sum of the income tested amount and the per day asset tested amount.</w:t>
      </w:r>
    </w:p>
    <w:p w:rsidR="00F10840" w:rsidRPr="000651F1" w:rsidRDefault="00F10840" w:rsidP="00F10840">
      <w:pPr>
        <w:pStyle w:val="subsection"/>
      </w:pPr>
      <w:r w:rsidRPr="000651F1">
        <w:tab/>
        <w:t>(2)</w:t>
      </w:r>
      <w:r w:rsidRPr="000651F1">
        <w:tab/>
        <w:t xml:space="preserve">The </w:t>
      </w:r>
      <w:r w:rsidRPr="000651F1">
        <w:rPr>
          <w:b/>
          <w:i/>
        </w:rPr>
        <w:t>asset free area</w:t>
      </w:r>
      <w:r w:rsidRPr="000651F1">
        <w:t xml:space="preserve"> is:</w:t>
      </w:r>
    </w:p>
    <w:p w:rsidR="00F10840" w:rsidRPr="000651F1" w:rsidRDefault="00F10840" w:rsidP="00F10840">
      <w:pPr>
        <w:pStyle w:val="paragraph"/>
      </w:pPr>
      <w:r w:rsidRPr="000651F1">
        <w:tab/>
        <w:t>(a)</w:t>
      </w:r>
      <w:r w:rsidRPr="000651F1">
        <w:tab/>
        <w:t xml:space="preserve">the amount equal to 2.25 times the </w:t>
      </w:r>
      <w:r w:rsidR="00126CFE" w:rsidRPr="00126CFE">
        <w:rPr>
          <w:position w:val="6"/>
          <w:sz w:val="16"/>
        </w:rPr>
        <w:t>*</w:t>
      </w:r>
      <w:r w:rsidRPr="000651F1">
        <w:t>basic age pension amount; or</w:t>
      </w:r>
    </w:p>
    <w:p w:rsidR="00F10840" w:rsidRPr="000651F1" w:rsidRDefault="00F10840" w:rsidP="00F10840">
      <w:pPr>
        <w:pStyle w:val="paragraph"/>
      </w:pPr>
      <w:r w:rsidRPr="000651F1">
        <w:tab/>
        <w:t>(b)</w:t>
      </w:r>
      <w:r w:rsidRPr="000651F1">
        <w:tab/>
        <w:t>such other amount as is calculated in accordance with the Subsidy Principles.</w:t>
      </w:r>
    </w:p>
    <w:p w:rsidR="00F10840" w:rsidRPr="000651F1" w:rsidRDefault="00F10840" w:rsidP="00F10840">
      <w:pPr>
        <w:pStyle w:val="subsection"/>
      </w:pPr>
      <w:r w:rsidRPr="000651F1">
        <w:tab/>
        <w:t>(3)</w:t>
      </w:r>
      <w:r w:rsidRPr="000651F1">
        <w:tab/>
        <w:t xml:space="preserve">The </w:t>
      </w:r>
      <w:r w:rsidRPr="000651F1">
        <w:rPr>
          <w:b/>
          <w:i/>
        </w:rPr>
        <w:t>first asset threshold</w:t>
      </w:r>
      <w:r w:rsidRPr="000651F1">
        <w:t xml:space="preserve"> and the </w:t>
      </w:r>
      <w:r w:rsidRPr="000651F1">
        <w:rPr>
          <w:b/>
          <w:i/>
        </w:rPr>
        <w:t>second asset threshold</w:t>
      </w:r>
      <w:r w:rsidRPr="000651F1">
        <w:t xml:space="preserve"> are the amounts determined by the Minister by legislative instrument.</w:t>
      </w:r>
    </w:p>
    <w:p w:rsidR="00F10840" w:rsidRPr="000651F1" w:rsidRDefault="00F10840" w:rsidP="00F10840">
      <w:pPr>
        <w:pStyle w:val="ActHead5"/>
      </w:pPr>
      <w:bookmarkStart w:id="287" w:name="_Toc149827937"/>
      <w:r w:rsidRPr="000651F1">
        <w:rPr>
          <w:rStyle w:val="CharSectno"/>
        </w:rPr>
        <w:t>44</w:t>
      </w:r>
      <w:r w:rsidR="00126CFE">
        <w:rPr>
          <w:rStyle w:val="CharSectno"/>
        </w:rPr>
        <w:noBreakHyphen/>
      </w:r>
      <w:r w:rsidRPr="000651F1">
        <w:rPr>
          <w:rStyle w:val="CharSectno"/>
        </w:rPr>
        <w:t>23</w:t>
      </w:r>
      <w:r w:rsidRPr="000651F1">
        <w:t xml:space="preserve">  Care subsidy reduction taken to be zero in some circumstances</w:t>
      </w:r>
      <w:bookmarkEnd w:id="287"/>
    </w:p>
    <w:p w:rsidR="00F10840" w:rsidRPr="000651F1" w:rsidRDefault="00F10840" w:rsidP="00F10840">
      <w:pPr>
        <w:pStyle w:val="subsection"/>
      </w:pPr>
      <w:r w:rsidRPr="000651F1">
        <w:tab/>
        <w:t>(1)</w:t>
      </w:r>
      <w:r w:rsidRPr="000651F1">
        <w:tab/>
        <w:t xml:space="preserve">The care subsidy reduction in respect of the care recipient is taken to be zero for each day, during the </w:t>
      </w:r>
      <w:r w:rsidR="00126CFE" w:rsidRPr="00126CFE">
        <w:rPr>
          <w:position w:val="6"/>
          <w:sz w:val="16"/>
        </w:rPr>
        <w:t>*</w:t>
      </w:r>
      <w:r w:rsidRPr="000651F1">
        <w:t>payment period, on which one or more of the following applies:</w:t>
      </w:r>
    </w:p>
    <w:p w:rsidR="00F10840" w:rsidRPr="000651F1" w:rsidRDefault="00F10840" w:rsidP="00F10840">
      <w:pPr>
        <w:pStyle w:val="paragraph"/>
      </w:pPr>
      <w:r w:rsidRPr="000651F1">
        <w:tab/>
        <w:t>(a)</w:t>
      </w:r>
      <w:r w:rsidRPr="000651F1">
        <w:tab/>
        <w:t xml:space="preserve">the care recipient was provided with </w:t>
      </w:r>
      <w:r w:rsidR="00126CFE" w:rsidRPr="00126CFE">
        <w:rPr>
          <w:position w:val="6"/>
          <w:sz w:val="16"/>
        </w:rPr>
        <w:t>*</w:t>
      </w:r>
      <w:r w:rsidRPr="000651F1">
        <w:t>respite care;</w:t>
      </w:r>
    </w:p>
    <w:p w:rsidR="00F10840" w:rsidRPr="000651F1" w:rsidRDefault="00F10840" w:rsidP="00F10840">
      <w:pPr>
        <w:pStyle w:val="paragraph"/>
      </w:pPr>
      <w:r w:rsidRPr="000651F1">
        <w:tab/>
        <w:t>(b)</w:t>
      </w:r>
      <w:r w:rsidRPr="000651F1">
        <w:tab/>
        <w:t xml:space="preserve">a determination was in force under </w:t>
      </w:r>
      <w:r w:rsidR="00F1052E" w:rsidRPr="000651F1">
        <w:t>subsection (</w:t>
      </w:r>
      <w:r w:rsidRPr="000651F1">
        <w:t>2) in relation to the care recipient;</w:t>
      </w:r>
    </w:p>
    <w:p w:rsidR="00F10840" w:rsidRPr="000651F1" w:rsidRDefault="00F10840" w:rsidP="00F10840">
      <w:pPr>
        <w:pStyle w:val="paragraph"/>
      </w:pPr>
      <w:r w:rsidRPr="000651F1">
        <w:tab/>
        <w:t>(c)</w:t>
      </w:r>
      <w:r w:rsidRPr="000651F1">
        <w:tab/>
        <w:t>the care recipient was included in a class of people specified in the Subsidy Principles.</w:t>
      </w:r>
    </w:p>
    <w:p w:rsidR="00F10840" w:rsidRPr="000651F1" w:rsidRDefault="00F10840" w:rsidP="00F10840">
      <w:pPr>
        <w:pStyle w:val="subsection"/>
        <w:keepNext/>
      </w:pPr>
      <w:r w:rsidRPr="000651F1">
        <w:tab/>
        <w:t>(2)</w:t>
      </w:r>
      <w:r w:rsidRPr="000651F1">
        <w:tab/>
        <w:t>The Secretary may, in accordance with the Subsidy Principles, determine that the care subsidy reduction in respect of the care recipient is to be taken to be zero.</w:t>
      </w:r>
    </w:p>
    <w:p w:rsidR="00F10840" w:rsidRPr="000651F1" w:rsidRDefault="00F10840" w:rsidP="00F10840">
      <w:pPr>
        <w:pStyle w:val="notetext"/>
      </w:pPr>
      <w:r w:rsidRPr="000651F1">
        <w:t>Note:</w:t>
      </w:r>
      <w:r w:rsidRPr="000651F1">
        <w:tab/>
        <w:t xml:space="preserve">Refusals to make determinations are reviewable under </w:t>
      </w:r>
      <w:r w:rsidR="00911D16" w:rsidRPr="000651F1">
        <w:t>Part 6</w:t>
      </w:r>
      <w:r w:rsidRPr="000651F1">
        <w:t>.1.</w:t>
      </w:r>
    </w:p>
    <w:p w:rsidR="00F10840" w:rsidRPr="000651F1" w:rsidRDefault="00F10840" w:rsidP="00F10840">
      <w:pPr>
        <w:pStyle w:val="subsection"/>
        <w:keepNext/>
      </w:pPr>
      <w:r w:rsidRPr="000651F1">
        <w:tab/>
        <w:t>(3)</w:t>
      </w:r>
      <w:r w:rsidRPr="000651F1">
        <w:tab/>
        <w:t>The determination ceases to be in force at the end of the period (if any) specified in the determination.</w:t>
      </w:r>
    </w:p>
    <w:p w:rsidR="00F10840" w:rsidRPr="000651F1" w:rsidRDefault="00F10840" w:rsidP="00F10840">
      <w:pPr>
        <w:pStyle w:val="notetext"/>
      </w:pPr>
      <w:r w:rsidRPr="000651F1">
        <w:t>Note:</w:t>
      </w:r>
      <w:r w:rsidRPr="000651F1">
        <w:tab/>
        <w:t xml:space="preserve">Decisions specifying periods are reviewable under </w:t>
      </w:r>
      <w:r w:rsidR="00911D16" w:rsidRPr="000651F1">
        <w:t>Part 6</w:t>
      </w:r>
      <w:r w:rsidRPr="000651F1">
        <w:t>.1.</w:t>
      </w:r>
    </w:p>
    <w:p w:rsidR="00F10840" w:rsidRPr="000651F1" w:rsidRDefault="00F10840" w:rsidP="00F10840">
      <w:pPr>
        <w:pStyle w:val="subsection"/>
      </w:pPr>
      <w:r w:rsidRPr="000651F1">
        <w:tab/>
        <w:t>(4)</w:t>
      </w:r>
      <w:r w:rsidRPr="000651F1">
        <w:tab/>
        <w:t>In deciding whether to make a determination, the Secretary must have regard to the matters specified in the Subsidy Principles.</w:t>
      </w:r>
    </w:p>
    <w:p w:rsidR="00F10840" w:rsidRPr="000651F1" w:rsidRDefault="00F10840" w:rsidP="00F10840">
      <w:pPr>
        <w:pStyle w:val="subsection"/>
      </w:pPr>
      <w:r w:rsidRPr="000651F1">
        <w:tab/>
        <w:t>(5)</w:t>
      </w:r>
      <w:r w:rsidRPr="000651F1">
        <w:tab/>
        <w:t xml:space="preserve">Application may be made to the Secretary, in the form approved by the Secretary, for a determination under </w:t>
      </w:r>
      <w:r w:rsidR="00F1052E" w:rsidRPr="000651F1">
        <w:t>subsection (</w:t>
      </w:r>
      <w:r w:rsidRPr="000651F1">
        <w:t>2) in respect of a care recipient. The application may be made by:</w:t>
      </w:r>
    </w:p>
    <w:p w:rsidR="00F10840" w:rsidRPr="000651F1" w:rsidRDefault="00F10840" w:rsidP="00F10840">
      <w:pPr>
        <w:pStyle w:val="paragraph"/>
      </w:pPr>
      <w:r w:rsidRPr="000651F1">
        <w:tab/>
        <w:t>(a)</w:t>
      </w:r>
      <w:r w:rsidRPr="000651F1">
        <w:tab/>
        <w:t>the care recipient; or</w:t>
      </w:r>
    </w:p>
    <w:p w:rsidR="00F10840" w:rsidRPr="000651F1" w:rsidRDefault="00F10840" w:rsidP="00F10840">
      <w:pPr>
        <w:pStyle w:val="paragraph"/>
      </w:pPr>
      <w:r w:rsidRPr="000651F1">
        <w:tab/>
        <w:t>(b)</w:t>
      </w:r>
      <w:r w:rsidRPr="000651F1">
        <w:tab/>
        <w:t>an approved provider that is providing, or is to provide, residential care to the care recipient.</w:t>
      </w:r>
    </w:p>
    <w:p w:rsidR="00F10840" w:rsidRPr="000651F1" w:rsidRDefault="00F10840" w:rsidP="00F10840">
      <w:pPr>
        <w:pStyle w:val="subsection"/>
      </w:pPr>
      <w:r w:rsidRPr="000651F1">
        <w:tab/>
        <w:t>(6)</w:t>
      </w:r>
      <w:r w:rsidRPr="000651F1">
        <w:tab/>
        <w:t>The Secretary must notify the care recipient and the approved provider, in writing, of the Secretary’s decision on whether to make the determination. The notice must be given:</w:t>
      </w:r>
    </w:p>
    <w:p w:rsidR="00F10840" w:rsidRPr="000651F1" w:rsidRDefault="00F10840" w:rsidP="00F10840">
      <w:pPr>
        <w:pStyle w:val="paragraph"/>
        <w:keepNext/>
        <w:keepLines/>
      </w:pPr>
      <w:r w:rsidRPr="000651F1">
        <w:tab/>
        <w:t>(a)</w:t>
      </w:r>
      <w:r w:rsidRPr="000651F1">
        <w:tab/>
        <w:t xml:space="preserve">if an application for a determination was made under </w:t>
      </w:r>
      <w:r w:rsidR="00F1052E" w:rsidRPr="000651F1">
        <w:t>subsection (</w:t>
      </w:r>
      <w:r w:rsidRPr="000651F1">
        <w:t>5)—within 28 days after the application was made, or, if the Secretary requested further information in relation to the application, within 28 days after receiving the information; or</w:t>
      </w:r>
    </w:p>
    <w:p w:rsidR="00F10840" w:rsidRPr="000651F1" w:rsidRDefault="00F10840" w:rsidP="00F10840">
      <w:pPr>
        <w:pStyle w:val="paragraph"/>
      </w:pPr>
      <w:r w:rsidRPr="000651F1">
        <w:tab/>
        <w:t>(b)</w:t>
      </w:r>
      <w:r w:rsidRPr="000651F1">
        <w:tab/>
        <w:t>if such an application was not made—within 28 days after the decision is made.</w:t>
      </w:r>
    </w:p>
    <w:p w:rsidR="00F10840" w:rsidRPr="000651F1" w:rsidRDefault="00F10840" w:rsidP="00F10840">
      <w:pPr>
        <w:pStyle w:val="subsection"/>
      </w:pPr>
      <w:r w:rsidRPr="000651F1">
        <w:tab/>
        <w:t>(7)</w:t>
      </w:r>
      <w:r w:rsidRPr="000651F1">
        <w:tab/>
        <w:t xml:space="preserve">A determination under </w:t>
      </w:r>
      <w:r w:rsidR="00F1052E" w:rsidRPr="000651F1">
        <w:t>subsection (</w:t>
      </w:r>
      <w:r w:rsidRPr="000651F1">
        <w:t>2) is not a legislative instrument.</w:t>
      </w:r>
    </w:p>
    <w:p w:rsidR="001D145F" w:rsidRPr="000651F1" w:rsidRDefault="001D145F" w:rsidP="00446A96">
      <w:pPr>
        <w:pStyle w:val="ActHead5"/>
      </w:pPr>
      <w:bookmarkStart w:id="288" w:name="_Toc149827938"/>
      <w:r w:rsidRPr="000651F1">
        <w:rPr>
          <w:rStyle w:val="CharSectno"/>
        </w:rPr>
        <w:t>44</w:t>
      </w:r>
      <w:r w:rsidR="00126CFE">
        <w:rPr>
          <w:rStyle w:val="CharSectno"/>
        </w:rPr>
        <w:noBreakHyphen/>
      </w:r>
      <w:r w:rsidRPr="000651F1">
        <w:rPr>
          <w:rStyle w:val="CharSectno"/>
        </w:rPr>
        <w:t>24</w:t>
      </w:r>
      <w:r w:rsidRPr="000651F1">
        <w:t xml:space="preserve">  The care recipient’s </w:t>
      </w:r>
      <w:r w:rsidRPr="000651F1">
        <w:rPr>
          <w:i/>
        </w:rPr>
        <w:t>total assessable income</w:t>
      </w:r>
      <w:bookmarkEnd w:id="288"/>
    </w:p>
    <w:p w:rsidR="001D145F" w:rsidRPr="000651F1" w:rsidRDefault="001D145F" w:rsidP="00446A96">
      <w:pPr>
        <w:pStyle w:val="subsection"/>
        <w:keepNext/>
        <w:keepLines/>
      </w:pPr>
      <w:r w:rsidRPr="000651F1">
        <w:tab/>
        <w:t>(1)</w:t>
      </w:r>
      <w:r w:rsidRPr="000651F1">
        <w:tab/>
        <w:t xml:space="preserve">If the care recipient is not entitled to an </w:t>
      </w:r>
      <w:r w:rsidR="00126CFE" w:rsidRPr="00126CFE">
        <w:rPr>
          <w:position w:val="6"/>
          <w:sz w:val="16"/>
        </w:rPr>
        <w:t>*</w:t>
      </w:r>
      <w:r w:rsidRPr="000651F1">
        <w:t xml:space="preserve">income support payment, his or her </w:t>
      </w:r>
      <w:r w:rsidRPr="000651F1">
        <w:rPr>
          <w:b/>
          <w:i/>
        </w:rPr>
        <w:t>total assessable income</w:t>
      </w:r>
      <w:r w:rsidRPr="000651F1">
        <w:t xml:space="preserve"> is the amount the Secretary determines to be the amount that would be worked out as the care recipient’s ordinary income for the purpose of applying Module E of Pension Rate Calculator A at the end of </w:t>
      </w:r>
      <w:r w:rsidR="00D91D48" w:rsidRPr="000651F1">
        <w:t>section 1</w:t>
      </w:r>
      <w:r w:rsidRPr="000651F1">
        <w:t xml:space="preserve">064 of the </w:t>
      </w:r>
      <w:r w:rsidRPr="000651F1">
        <w:rPr>
          <w:i/>
        </w:rPr>
        <w:t>Social Security Act 1991</w:t>
      </w:r>
      <w:r w:rsidRPr="000651F1">
        <w:t>.</w:t>
      </w:r>
    </w:p>
    <w:p w:rsidR="001D145F" w:rsidRPr="000651F1" w:rsidRDefault="001D145F" w:rsidP="001D145F">
      <w:pPr>
        <w:pStyle w:val="notetext"/>
      </w:pPr>
      <w:r w:rsidRPr="000651F1">
        <w:t>Note:</w:t>
      </w:r>
      <w:r w:rsidRPr="000651F1">
        <w:tab/>
        <w:t xml:space="preserve">Determinations are reviewable under </w:t>
      </w:r>
      <w:r w:rsidR="00911D16" w:rsidRPr="000651F1">
        <w:t>Part 6</w:t>
      </w:r>
      <w:r w:rsidRPr="000651F1">
        <w:t>.1.</w:t>
      </w:r>
    </w:p>
    <w:p w:rsidR="001D145F" w:rsidRPr="000651F1" w:rsidRDefault="001D145F" w:rsidP="001D145F">
      <w:pPr>
        <w:pStyle w:val="subsection"/>
      </w:pPr>
      <w:r w:rsidRPr="000651F1">
        <w:tab/>
        <w:t>(2)</w:t>
      </w:r>
      <w:r w:rsidRPr="000651F1">
        <w:tab/>
        <w:t xml:space="preserve">If the care recipient is entitled to a </w:t>
      </w:r>
      <w:r w:rsidR="00126CFE" w:rsidRPr="00126CFE">
        <w:rPr>
          <w:position w:val="6"/>
          <w:sz w:val="16"/>
        </w:rPr>
        <w:t>*</w:t>
      </w:r>
      <w:r w:rsidRPr="000651F1">
        <w:t xml:space="preserve">service pension, his or her </w:t>
      </w:r>
      <w:r w:rsidRPr="000651F1">
        <w:rPr>
          <w:b/>
          <w:i/>
        </w:rPr>
        <w:t>total assessable income</w:t>
      </w:r>
      <w:r w:rsidRPr="000651F1">
        <w:t xml:space="preserve"> is the sum of:</w:t>
      </w:r>
    </w:p>
    <w:p w:rsidR="001D145F" w:rsidRPr="000651F1" w:rsidRDefault="001D145F" w:rsidP="001D145F">
      <w:pPr>
        <w:pStyle w:val="paragraph"/>
      </w:pPr>
      <w:r w:rsidRPr="000651F1">
        <w:tab/>
        <w:t>(a)</w:t>
      </w:r>
      <w:r w:rsidRPr="000651F1">
        <w:tab/>
        <w:t>the amount of the care recipient’s service pension</w:t>
      </w:r>
      <w:r w:rsidR="003B74FD" w:rsidRPr="000651F1">
        <w:t xml:space="preserve"> reduced by the amount worked out under subsection</w:t>
      </w:r>
      <w:r w:rsidR="00F1052E" w:rsidRPr="000651F1">
        <w:t> </w:t>
      </w:r>
      <w:r w:rsidR="003B74FD" w:rsidRPr="000651F1">
        <w:t xml:space="preserve">5GA(3) of the </w:t>
      </w:r>
      <w:r w:rsidR="003B74FD" w:rsidRPr="000651F1">
        <w:rPr>
          <w:i/>
        </w:rPr>
        <w:t xml:space="preserve">Veterans’ Entitlements Act 1986 </w:t>
      </w:r>
      <w:r w:rsidR="003B74FD" w:rsidRPr="000651F1">
        <w:t>to be the care recipient’s minimum pension supplement amount</w:t>
      </w:r>
      <w:r w:rsidRPr="000651F1">
        <w:t>; and</w:t>
      </w:r>
    </w:p>
    <w:p w:rsidR="001D145F" w:rsidRPr="000651F1" w:rsidRDefault="001D145F" w:rsidP="00187C33">
      <w:pPr>
        <w:pStyle w:val="paragraph"/>
        <w:keepNext/>
        <w:keepLines/>
      </w:pPr>
      <w:r w:rsidRPr="000651F1">
        <w:tab/>
        <w:t>(b)</w:t>
      </w:r>
      <w:r w:rsidRPr="000651F1">
        <w:tab/>
        <w:t>the amount the Secretary determines to be the amount that would be worked out as the care recipient’s ordinary/adjusted income for the purpose of applying Module E of the Rate Calculator in Schedule</w:t>
      </w:r>
      <w:r w:rsidR="00F1052E" w:rsidRPr="000651F1">
        <w:t> </w:t>
      </w:r>
      <w:r w:rsidRPr="000651F1">
        <w:t xml:space="preserve">6 to the </w:t>
      </w:r>
      <w:r w:rsidRPr="000651F1">
        <w:rPr>
          <w:i/>
        </w:rPr>
        <w:t>Veterans’ Entitlements Act 1986</w:t>
      </w:r>
      <w:r w:rsidRPr="000651F1">
        <w:t>.</w:t>
      </w:r>
    </w:p>
    <w:p w:rsidR="001D145F" w:rsidRPr="000651F1" w:rsidRDefault="001D145F" w:rsidP="001D145F">
      <w:pPr>
        <w:pStyle w:val="notetext"/>
      </w:pPr>
      <w:r w:rsidRPr="000651F1">
        <w:t>Note:</w:t>
      </w:r>
      <w:r w:rsidRPr="000651F1">
        <w:tab/>
        <w:t xml:space="preserve">Determinations are reviewable under </w:t>
      </w:r>
      <w:r w:rsidR="00911D16" w:rsidRPr="000651F1">
        <w:t>Part 6</w:t>
      </w:r>
      <w:r w:rsidRPr="000651F1">
        <w:t>.1.</w:t>
      </w:r>
    </w:p>
    <w:p w:rsidR="001D145F" w:rsidRPr="000651F1" w:rsidRDefault="001D145F" w:rsidP="001D145F">
      <w:pPr>
        <w:pStyle w:val="subsection"/>
      </w:pPr>
      <w:r w:rsidRPr="000651F1">
        <w:tab/>
        <w:t>(3)</w:t>
      </w:r>
      <w:r w:rsidRPr="000651F1">
        <w:tab/>
        <w:t xml:space="preserve">If the care recipient is entitled to an </w:t>
      </w:r>
      <w:r w:rsidR="00126CFE" w:rsidRPr="00126CFE">
        <w:rPr>
          <w:position w:val="6"/>
          <w:sz w:val="16"/>
        </w:rPr>
        <w:t>*</w:t>
      </w:r>
      <w:r w:rsidRPr="000651F1">
        <w:t xml:space="preserve">income support supplement, his or her </w:t>
      </w:r>
      <w:r w:rsidRPr="000651F1">
        <w:rPr>
          <w:b/>
          <w:i/>
        </w:rPr>
        <w:t>total assessable income</w:t>
      </w:r>
      <w:r w:rsidRPr="000651F1">
        <w:t xml:space="preserve"> is the sum of:</w:t>
      </w:r>
    </w:p>
    <w:p w:rsidR="001D145F" w:rsidRPr="000651F1" w:rsidRDefault="001D145F" w:rsidP="001D145F">
      <w:pPr>
        <w:pStyle w:val="paragraph"/>
      </w:pPr>
      <w:r w:rsidRPr="000651F1">
        <w:tab/>
        <w:t>(a)</w:t>
      </w:r>
      <w:r w:rsidRPr="000651F1">
        <w:tab/>
        <w:t>the amount of the care recipient’s income support supplement</w:t>
      </w:r>
      <w:r w:rsidR="003B74FD" w:rsidRPr="000651F1">
        <w:t xml:space="preserve"> reduced by the amount worked out under subsection</w:t>
      </w:r>
      <w:r w:rsidR="00F1052E" w:rsidRPr="000651F1">
        <w:t> </w:t>
      </w:r>
      <w:r w:rsidR="003B74FD" w:rsidRPr="000651F1">
        <w:t xml:space="preserve">5GA(3) of the </w:t>
      </w:r>
      <w:r w:rsidR="003B74FD" w:rsidRPr="000651F1">
        <w:rPr>
          <w:i/>
        </w:rPr>
        <w:t xml:space="preserve">Veterans’ Entitlements Act 1986 </w:t>
      </w:r>
      <w:r w:rsidR="003B74FD" w:rsidRPr="000651F1">
        <w:t>to be the care recipient’s minimum pension supplement amount</w:t>
      </w:r>
      <w:r w:rsidRPr="000651F1">
        <w:t>; and</w:t>
      </w:r>
    </w:p>
    <w:p w:rsidR="001D145F" w:rsidRPr="000651F1" w:rsidRDefault="001D145F" w:rsidP="001D145F">
      <w:pPr>
        <w:pStyle w:val="paragraph"/>
      </w:pPr>
      <w:r w:rsidRPr="000651F1">
        <w:tab/>
        <w:t>(b)</w:t>
      </w:r>
      <w:r w:rsidRPr="000651F1">
        <w:tab/>
        <w:t>the amount the Secretary determines to be the amount that would be worked out as the care recipient’s ordinary/adjusted income for the purpose of applying Module E of the Rate Calculator in Schedule</w:t>
      </w:r>
      <w:r w:rsidR="00F1052E" w:rsidRPr="000651F1">
        <w:t> </w:t>
      </w:r>
      <w:r w:rsidRPr="000651F1">
        <w:t xml:space="preserve">6 to the </w:t>
      </w:r>
      <w:r w:rsidRPr="000651F1">
        <w:rPr>
          <w:i/>
        </w:rPr>
        <w:t>Veterans’ Entitlements Act 1986</w:t>
      </w:r>
      <w:r w:rsidRPr="000651F1">
        <w:t>.</w:t>
      </w:r>
    </w:p>
    <w:p w:rsidR="001D145F" w:rsidRPr="000651F1" w:rsidRDefault="001D145F" w:rsidP="001D145F">
      <w:pPr>
        <w:pStyle w:val="notetext"/>
      </w:pPr>
      <w:r w:rsidRPr="000651F1">
        <w:t>Note:</w:t>
      </w:r>
      <w:r w:rsidRPr="000651F1">
        <w:tab/>
        <w:t xml:space="preserve">Determinations are reviewable under </w:t>
      </w:r>
      <w:r w:rsidR="00911D16" w:rsidRPr="000651F1">
        <w:t>Part 6</w:t>
      </w:r>
      <w:r w:rsidRPr="000651F1">
        <w:t>.1.</w:t>
      </w:r>
    </w:p>
    <w:p w:rsidR="00C824DF" w:rsidRPr="000651F1" w:rsidRDefault="00C824DF" w:rsidP="00C824DF">
      <w:pPr>
        <w:pStyle w:val="subsection"/>
      </w:pPr>
      <w:r w:rsidRPr="000651F1">
        <w:tab/>
        <w:t>(3A)</w:t>
      </w:r>
      <w:r w:rsidRPr="000651F1">
        <w:tab/>
        <w:t xml:space="preserve">If the care recipient is entitled to a </w:t>
      </w:r>
      <w:r w:rsidR="00126CFE" w:rsidRPr="00126CFE">
        <w:rPr>
          <w:position w:val="6"/>
          <w:sz w:val="16"/>
        </w:rPr>
        <w:t>*</w:t>
      </w:r>
      <w:r w:rsidRPr="000651F1">
        <w:t xml:space="preserve">veteran payment, his or her </w:t>
      </w:r>
      <w:r w:rsidRPr="000651F1">
        <w:rPr>
          <w:b/>
          <w:i/>
        </w:rPr>
        <w:t>total assessable income</w:t>
      </w:r>
      <w:r w:rsidRPr="000651F1">
        <w:t xml:space="preserve"> is the sum of:</w:t>
      </w:r>
    </w:p>
    <w:p w:rsidR="00C824DF" w:rsidRPr="000651F1" w:rsidRDefault="00C824DF" w:rsidP="00C824DF">
      <w:pPr>
        <w:pStyle w:val="paragraph"/>
      </w:pPr>
      <w:r w:rsidRPr="000651F1">
        <w:tab/>
        <w:t>(a)</w:t>
      </w:r>
      <w:r w:rsidRPr="000651F1">
        <w:tab/>
        <w:t>the amount of the care recipient’s veteran payment reduced by the amount worked out under subsection</w:t>
      </w:r>
      <w:r w:rsidR="00F1052E" w:rsidRPr="000651F1">
        <w:t> </w:t>
      </w:r>
      <w:r w:rsidRPr="000651F1">
        <w:t xml:space="preserve">5GA(3) of the </w:t>
      </w:r>
      <w:r w:rsidRPr="000651F1">
        <w:rPr>
          <w:i/>
        </w:rPr>
        <w:t xml:space="preserve">Veterans’ Entitlements Act 1986 </w:t>
      </w:r>
      <w:r w:rsidRPr="000651F1">
        <w:t>to be the care recipient’s minimum pension supplement amount; and</w:t>
      </w:r>
    </w:p>
    <w:p w:rsidR="00C824DF" w:rsidRPr="000651F1" w:rsidRDefault="00C824DF" w:rsidP="00C824DF">
      <w:pPr>
        <w:pStyle w:val="paragraph"/>
        <w:keepNext/>
        <w:keepLines/>
      </w:pPr>
      <w:r w:rsidRPr="000651F1">
        <w:tab/>
        <w:t>(b)</w:t>
      </w:r>
      <w:r w:rsidRPr="000651F1">
        <w:tab/>
        <w:t>the amount the Secretary determines to be the amount that would be worked out as the care recipient’s ordinary/adjusted income for the purpose of applying Module E of the Rate Calculator in Schedule</w:t>
      </w:r>
      <w:r w:rsidR="00F1052E" w:rsidRPr="000651F1">
        <w:t> </w:t>
      </w:r>
      <w:r w:rsidRPr="000651F1">
        <w:t xml:space="preserve">6 to the </w:t>
      </w:r>
      <w:r w:rsidRPr="000651F1">
        <w:rPr>
          <w:i/>
        </w:rPr>
        <w:t>Veterans’ Entitlements Act 1986</w:t>
      </w:r>
      <w:r w:rsidRPr="000651F1">
        <w:t>.</w:t>
      </w:r>
    </w:p>
    <w:p w:rsidR="00C824DF" w:rsidRPr="000651F1" w:rsidRDefault="00C824DF" w:rsidP="00C824DF">
      <w:pPr>
        <w:pStyle w:val="notetext"/>
      </w:pPr>
      <w:r w:rsidRPr="000651F1">
        <w:t>Note:</w:t>
      </w:r>
      <w:r w:rsidRPr="000651F1">
        <w:tab/>
        <w:t xml:space="preserve">Determinations are reviewable under </w:t>
      </w:r>
      <w:r w:rsidR="00911D16" w:rsidRPr="000651F1">
        <w:t>Part 6</w:t>
      </w:r>
      <w:r w:rsidRPr="000651F1">
        <w:t>.1.</w:t>
      </w:r>
    </w:p>
    <w:p w:rsidR="001D145F" w:rsidRPr="000651F1" w:rsidRDefault="001D145F" w:rsidP="001D145F">
      <w:pPr>
        <w:pStyle w:val="subsection"/>
      </w:pPr>
      <w:r w:rsidRPr="000651F1">
        <w:tab/>
        <w:t>(4)</w:t>
      </w:r>
      <w:r w:rsidRPr="000651F1">
        <w:tab/>
        <w:t xml:space="preserve">If the care recipient is entitled to an </w:t>
      </w:r>
      <w:r w:rsidR="00126CFE" w:rsidRPr="00126CFE">
        <w:rPr>
          <w:position w:val="6"/>
          <w:sz w:val="16"/>
        </w:rPr>
        <w:t>*</w:t>
      </w:r>
      <w:r w:rsidRPr="000651F1">
        <w:t xml:space="preserve">income support payment (other than </w:t>
      </w:r>
      <w:r w:rsidR="00C824DF" w:rsidRPr="000651F1">
        <w:t xml:space="preserve">a </w:t>
      </w:r>
      <w:r w:rsidR="00126CFE" w:rsidRPr="00126CFE">
        <w:rPr>
          <w:position w:val="6"/>
          <w:sz w:val="16"/>
        </w:rPr>
        <w:t>*</w:t>
      </w:r>
      <w:r w:rsidR="00C824DF" w:rsidRPr="000651F1">
        <w:t xml:space="preserve">service pension, an </w:t>
      </w:r>
      <w:r w:rsidR="00126CFE" w:rsidRPr="00126CFE">
        <w:rPr>
          <w:position w:val="6"/>
          <w:sz w:val="16"/>
        </w:rPr>
        <w:t>*</w:t>
      </w:r>
      <w:r w:rsidR="00C824DF" w:rsidRPr="000651F1">
        <w:t xml:space="preserve">income support supplement or a </w:t>
      </w:r>
      <w:r w:rsidR="00126CFE" w:rsidRPr="00126CFE">
        <w:rPr>
          <w:position w:val="6"/>
          <w:sz w:val="16"/>
        </w:rPr>
        <w:t>*</w:t>
      </w:r>
      <w:r w:rsidR="00C824DF" w:rsidRPr="000651F1">
        <w:t>veteran payment</w:t>
      </w:r>
      <w:r w:rsidRPr="000651F1">
        <w:t xml:space="preserve">), his or her </w:t>
      </w:r>
      <w:r w:rsidRPr="000651F1">
        <w:rPr>
          <w:b/>
          <w:i/>
        </w:rPr>
        <w:t>total assessable income</w:t>
      </w:r>
      <w:r w:rsidRPr="000651F1">
        <w:t xml:space="preserve"> is the sum of:</w:t>
      </w:r>
    </w:p>
    <w:p w:rsidR="001D145F" w:rsidRPr="000651F1" w:rsidRDefault="001D145F" w:rsidP="001D145F">
      <w:pPr>
        <w:pStyle w:val="paragraph"/>
      </w:pPr>
      <w:r w:rsidRPr="000651F1">
        <w:tab/>
        <w:t>(a)</w:t>
      </w:r>
      <w:r w:rsidRPr="000651F1">
        <w:tab/>
        <w:t>the amount of the care recipient’s income support payment</w:t>
      </w:r>
      <w:r w:rsidR="001C2BD1" w:rsidRPr="000651F1">
        <w:t xml:space="preserve"> reduced by, if the payment is an income support payment within the meaning of subsection</w:t>
      </w:r>
      <w:r w:rsidR="00F1052E" w:rsidRPr="000651F1">
        <w:t> </w:t>
      </w:r>
      <w:r w:rsidR="001C2BD1" w:rsidRPr="000651F1">
        <w:t xml:space="preserve">23(1) of the </w:t>
      </w:r>
      <w:r w:rsidR="001C2BD1" w:rsidRPr="000651F1">
        <w:rPr>
          <w:i/>
        </w:rPr>
        <w:t>Social Security Act 1991</w:t>
      </w:r>
      <w:r w:rsidR="001C2BD1" w:rsidRPr="000651F1">
        <w:t>, the amount worked out under subsection</w:t>
      </w:r>
      <w:r w:rsidR="00F1052E" w:rsidRPr="000651F1">
        <w:t> </w:t>
      </w:r>
      <w:r w:rsidR="001C2BD1" w:rsidRPr="000651F1">
        <w:t>20A(4) of that Act to be the care recipient’s minimum pension supplement amount</w:t>
      </w:r>
      <w:r w:rsidRPr="000651F1">
        <w:t>; and</w:t>
      </w:r>
    </w:p>
    <w:p w:rsidR="001D145F" w:rsidRPr="000651F1" w:rsidRDefault="001D145F" w:rsidP="001D145F">
      <w:pPr>
        <w:pStyle w:val="paragraph"/>
      </w:pPr>
      <w:r w:rsidRPr="000651F1">
        <w:tab/>
        <w:t>(b)</w:t>
      </w:r>
      <w:r w:rsidRPr="000651F1">
        <w:tab/>
        <w:t xml:space="preserve">the amount the Secretary determines to be the amount that would be worked out as the care recipient’s ordinary income for the purpose of applying Module E of Pension Rate Calculator A at the end of </w:t>
      </w:r>
      <w:r w:rsidR="00D91D48" w:rsidRPr="000651F1">
        <w:t>section 1</w:t>
      </w:r>
      <w:r w:rsidRPr="000651F1">
        <w:t xml:space="preserve">064 of the </w:t>
      </w:r>
      <w:r w:rsidRPr="000651F1">
        <w:rPr>
          <w:i/>
        </w:rPr>
        <w:t>Social Security Act 1991</w:t>
      </w:r>
      <w:r w:rsidRPr="000651F1">
        <w:t>.</w:t>
      </w:r>
    </w:p>
    <w:p w:rsidR="001D145F" w:rsidRPr="000651F1" w:rsidRDefault="001D145F" w:rsidP="001D145F">
      <w:pPr>
        <w:pStyle w:val="notetext"/>
      </w:pPr>
      <w:r w:rsidRPr="000651F1">
        <w:t>Note:</w:t>
      </w:r>
      <w:r w:rsidRPr="000651F1">
        <w:tab/>
        <w:t xml:space="preserve">Determinations are reviewable under </w:t>
      </w:r>
      <w:r w:rsidR="00911D16" w:rsidRPr="000651F1">
        <w:t>Part 6</w:t>
      </w:r>
      <w:r w:rsidRPr="000651F1">
        <w:t>.1.</w:t>
      </w:r>
    </w:p>
    <w:p w:rsidR="001C2BD1" w:rsidRPr="000651F1" w:rsidRDefault="001C2BD1" w:rsidP="00187C33">
      <w:pPr>
        <w:pStyle w:val="subsection"/>
        <w:keepNext/>
        <w:keepLines/>
      </w:pPr>
      <w:r w:rsidRPr="000651F1">
        <w:tab/>
        <w:t>(4A)</w:t>
      </w:r>
      <w:r w:rsidRPr="000651F1">
        <w:tab/>
        <w:t xml:space="preserve">However, the reduction referred to in </w:t>
      </w:r>
      <w:r w:rsidR="00F1052E" w:rsidRPr="000651F1">
        <w:t>paragraph (</w:t>
      </w:r>
      <w:r w:rsidRPr="000651F1">
        <w:t>4)(a) does not apply if:</w:t>
      </w:r>
    </w:p>
    <w:p w:rsidR="001C2BD1" w:rsidRPr="000651F1" w:rsidRDefault="001C2BD1" w:rsidP="001C2BD1">
      <w:pPr>
        <w:pStyle w:val="paragraph"/>
      </w:pPr>
      <w:r w:rsidRPr="000651F1">
        <w:tab/>
        <w:t>(a)</w:t>
      </w:r>
      <w:r w:rsidRPr="000651F1">
        <w:tab/>
        <w:t xml:space="preserve">the care recipient’s income support payment is special benefit or youth allowance under the </w:t>
      </w:r>
      <w:r w:rsidRPr="000651F1">
        <w:rPr>
          <w:i/>
        </w:rPr>
        <w:t>Social Security Act 1991</w:t>
      </w:r>
      <w:r w:rsidRPr="000651F1">
        <w:t>; or</w:t>
      </w:r>
    </w:p>
    <w:p w:rsidR="001C2BD1" w:rsidRPr="000651F1" w:rsidRDefault="001C2BD1" w:rsidP="001C2BD1">
      <w:pPr>
        <w:pStyle w:val="paragraph"/>
      </w:pPr>
      <w:r w:rsidRPr="000651F1">
        <w:tab/>
        <w:t>(b)</w:t>
      </w:r>
      <w:r w:rsidRPr="000651F1">
        <w:tab/>
        <w:t>the care recipient has not reached pension age (within the meaning of subsections</w:t>
      </w:r>
      <w:r w:rsidR="00F1052E" w:rsidRPr="000651F1">
        <w:t> </w:t>
      </w:r>
      <w:r w:rsidRPr="000651F1">
        <w:t xml:space="preserve">23(5A), (5B), (5C) and (5D) of that Act) and the rate of the care recipient’s income support payment is worked out in accordance with the Rate Calculator at the end of </w:t>
      </w:r>
      <w:r w:rsidR="00D91D48" w:rsidRPr="000651F1">
        <w:t>section 1</w:t>
      </w:r>
      <w:r w:rsidRPr="000651F1">
        <w:t>066A, 1067L, 1068, 1068A or 1068B of that Act.</w:t>
      </w:r>
    </w:p>
    <w:p w:rsidR="001D145F" w:rsidRPr="000651F1" w:rsidRDefault="001D145F" w:rsidP="001D145F">
      <w:pPr>
        <w:pStyle w:val="subsection"/>
      </w:pPr>
      <w:r w:rsidRPr="000651F1">
        <w:tab/>
        <w:t>(5)</w:t>
      </w:r>
      <w:r w:rsidRPr="000651F1">
        <w:tab/>
        <w:t xml:space="preserve">The Subsidy Principles may specify amounts that are to be taken, in relation to specified kinds of care recipients, to be excluded from determinations under </w:t>
      </w:r>
      <w:r w:rsidR="00F1052E" w:rsidRPr="000651F1">
        <w:t>subsection (</w:t>
      </w:r>
      <w:r w:rsidRPr="000651F1">
        <w:t xml:space="preserve">1) or </w:t>
      </w:r>
      <w:r w:rsidR="00F1052E" w:rsidRPr="000651F1">
        <w:t>paragraph (</w:t>
      </w:r>
      <w:r w:rsidRPr="000651F1">
        <w:t>2)(b), (3)(b)</w:t>
      </w:r>
      <w:r w:rsidR="00C824DF" w:rsidRPr="000651F1">
        <w:t>, (3A)(b)</w:t>
      </w:r>
      <w:r w:rsidRPr="000651F1">
        <w:t xml:space="preserve"> or (4)(b).</w:t>
      </w:r>
    </w:p>
    <w:p w:rsidR="001D145F" w:rsidRPr="000651F1" w:rsidRDefault="001D145F" w:rsidP="001D145F">
      <w:pPr>
        <w:pStyle w:val="subsection"/>
      </w:pPr>
      <w:r w:rsidRPr="000651F1">
        <w:tab/>
        <w:t>(6)</w:t>
      </w:r>
      <w:r w:rsidRPr="000651F1">
        <w:tab/>
        <w:t xml:space="preserve">For the purpose of making a determination under </w:t>
      </w:r>
      <w:r w:rsidR="00F1052E" w:rsidRPr="000651F1">
        <w:t>subsection (</w:t>
      </w:r>
      <w:r w:rsidRPr="000651F1">
        <w:t xml:space="preserve">1) or </w:t>
      </w:r>
      <w:r w:rsidR="00F1052E" w:rsidRPr="000651F1">
        <w:t>paragraph (</w:t>
      </w:r>
      <w:r w:rsidRPr="000651F1">
        <w:t xml:space="preserve">4)(b) of the amount that would be worked out as the care recipient’s ordinary income for the purpose referred to in that subsection or paragraph, the relevant provisions of the </w:t>
      </w:r>
      <w:r w:rsidRPr="000651F1">
        <w:rPr>
          <w:i/>
        </w:rPr>
        <w:t xml:space="preserve">Social Security Act 1991 </w:t>
      </w:r>
      <w:r w:rsidRPr="000651F1">
        <w:t>apply as if:</w:t>
      </w:r>
    </w:p>
    <w:p w:rsidR="001D145F" w:rsidRPr="000651F1" w:rsidRDefault="001D145F" w:rsidP="001D145F">
      <w:pPr>
        <w:pStyle w:val="paragraph"/>
      </w:pPr>
      <w:r w:rsidRPr="000651F1">
        <w:tab/>
        <w:t>(a)</w:t>
      </w:r>
      <w:r w:rsidRPr="000651F1">
        <w:tab/>
        <w:t>paragraph</w:t>
      </w:r>
      <w:r w:rsidR="00F1052E" w:rsidRPr="000651F1">
        <w:t> </w:t>
      </w:r>
      <w:r w:rsidRPr="000651F1">
        <w:t>8(8)(zc) of that Act were omitted; and</w:t>
      </w:r>
    </w:p>
    <w:p w:rsidR="001D145F" w:rsidRPr="000651F1" w:rsidRDefault="001D145F" w:rsidP="001D145F">
      <w:pPr>
        <w:pStyle w:val="paragraph"/>
      </w:pPr>
      <w:r w:rsidRPr="000651F1">
        <w:tab/>
        <w:t>(b)</w:t>
      </w:r>
      <w:r w:rsidRPr="000651F1">
        <w:tab/>
      </w:r>
      <w:r w:rsidR="00D91D48" w:rsidRPr="000651F1">
        <w:t>section 1</w:t>
      </w:r>
      <w:r w:rsidRPr="000651F1">
        <w:t>176 of that Act were omitted; and</w:t>
      </w:r>
    </w:p>
    <w:p w:rsidR="001D145F" w:rsidRPr="000651F1" w:rsidRDefault="001D145F" w:rsidP="001D145F">
      <w:pPr>
        <w:pStyle w:val="paragraph"/>
      </w:pPr>
      <w:r w:rsidRPr="000651F1">
        <w:tab/>
        <w:t>(c)</w:t>
      </w:r>
      <w:r w:rsidRPr="000651F1">
        <w:tab/>
        <w:t xml:space="preserve">any other provision of the social security law (within the meaning of the </w:t>
      </w:r>
      <w:r w:rsidRPr="000651F1">
        <w:rPr>
          <w:i/>
        </w:rPr>
        <w:t>Social Security Act 1991</w:t>
      </w:r>
      <w:r w:rsidRPr="000651F1">
        <w:t>) were omitted:</w:t>
      </w:r>
    </w:p>
    <w:p w:rsidR="001D145F" w:rsidRPr="000651F1" w:rsidRDefault="001D145F" w:rsidP="001D145F">
      <w:pPr>
        <w:pStyle w:val="paragraphsub"/>
      </w:pPr>
      <w:r w:rsidRPr="000651F1">
        <w:tab/>
        <w:t>(i)</w:t>
      </w:r>
      <w:r w:rsidRPr="000651F1">
        <w:tab/>
        <w:t>that has the direct or indirect effect of excluding an amount from a person’s ordinary income (within the meaning of that Act); and</w:t>
      </w:r>
    </w:p>
    <w:p w:rsidR="001D145F" w:rsidRPr="000651F1" w:rsidRDefault="001D145F" w:rsidP="001D145F">
      <w:pPr>
        <w:pStyle w:val="paragraphsub"/>
      </w:pPr>
      <w:r w:rsidRPr="000651F1">
        <w:tab/>
        <w:t>(ii)</w:t>
      </w:r>
      <w:r w:rsidRPr="000651F1">
        <w:tab/>
        <w:t>that is specified in the Subsidy Principles.</w:t>
      </w:r>
    </w:p>
    <w:p w:rsidR="001D145F" w:rsidRPr="000651F1" w:rsidRDefault="001D145F" w:rsidP="001D145F">
      <w:pPr>
        <w:pStyle w:val="notetext"/>
      </w:pPr>
      <w:r w:rsidRPr="000651F1">
        <w:t>Note:</w:t>
      </w:r>
      <w:r w:rsidRPr="000651F1">
        <w:tab/>
        <w:t xml:space="preserve">The effect of this subsection is that certain amounts that would not be included when working out a person’s ordinary income under the </w:t>
      </w:r>
      <w:r w:rsidRPr="000651F1">
        <w:rPr>
          <w:i/>
        </w:rPr>
        <w:t>Social Security Act 1991</w:t>
      </w:r>
      <w:r w:rsidRPr="000651F1">
        <w:t xml:space="preserve"> will be included for the purposes of working out a care recipient’s total assessable income under this section.</w:t>
      </w:r>
    </w:p>
    <w:p w:rsidR="001D145F" w:rsidRPr="000651F1" w:rsidRDefault="001D145F" w:rsidP="00187C33">
      <w:pPr>
        <w:pStyle w:val="subsection"/>
        <w:keepNext/>
        <w:keepLines/>
      </w:pPr>
      <w:r w:rsidRPr="000651F1">
        <w:tab/>
        <w:t>(7)</w:t>
      </w:r>
      <w:r w:rsidRPr="000651F1">
        <w:tab/>
        <w:t xml:space="preserve">For the purpose of making a determination under </w:t>
      </w:r>
      <w:r w:rsidR="00F1052E" w:rsidRPr="000651F1">
        <w:t>paragraph (</w:t>
      </w:r>
      <w:r w:rsidRPr="000651F1">
        <w:t>2)(b)</w:t>
      </w:r>
      <w:r w:rsidR="00C824DF" w:rsidRPr="000651F1">
        <w:t>, (3)(b) or (3A)(b)</w:t>
      </w:r>
      <w:r w:rsidRPr="000651F1">
        <w:t xml:space="preserve"> of the amount that would be worked out as the care recipient’s ordinary/adjusted income for the purpose referred to in the relevant paragraph, the relevant provisions of the </w:t>
      </w:r>
      <w:r w:rsidRPr="000651F1">
        <w:rPr>
          <w:i/>
        </w:rPr>
        <w:t>Veterans’ Entitlements Act 1986</w:t>
      </w:r>
      <w:r w:rsidRPr="000651F1">
        <w:t xml:space="preserve"> apply as if:</w:t>
      </w:r>
    </w:p>
    <w:p w:rsidR="001D145F" w:rsidRPr="000651F1" w:rsidRDefault="001D145F" w:rsidP="001D145F">
      <w:pPr>
        <w:pStyle w:val="paragraph"/>
      </w:pPr>
      <w:r w:rsidRPr="000651F1">
        <w:tab/>
        <w:t>(a)</w:t>
      </w:r>
      <w:r w:rsidRPr="000651F1">
        <w:tab/>
        <w:t>section</w:t>
      </w:r>
      <w:r w:rsidR="00F1052E" w:rsidRPr="000651F1">
        <w:t> </w:t>
      </w:r>
      <w:r w:rsidRPr="000651F1">
        <w:t>59X of that Act were omitted; and</w:t>
      </w:r>
    </w:p>
    <w:p w:rsidR="001D145F" w:rsidRPr="000651F1" w:rsidRDefault="001D145F" w:rsidP="001D145F">
      <w:pPr>
        <w:pStyle w:val="paragraph"/>
      </w:pPr>
      <w:r w:rsidRPr="000651F1">
        <w:tab/>
        <w:t>(b)</w:t>
      </w:r>
      <w:r w:rsidRPr="000651F1">
        <w:tab/>
        <w:t xml:space="preserve">any other provision of the </w:t>
      </w:r>
      <w:r w:rsidRPr="000651F1">
        <w:rPr>
          <w:i/>
        </w:rPr>
        <w:t>Veterans’ Entitlements Act 1986</w:t>
      </w:r>
      <w:r w:rsidRPr="000651F1">
        <w:t xml:space="preserve"> were omitted:</w:t>
      </w:r>
    </w:p>
    <w:p w:rsidR="001D145F" w:rsidRPr="000651F1" w:rsidRDefault="001D145F" w:rsidP="001D145F">
      <w:pPr>
        <w:pStyle w:val="paragraphsub"/>
      </w:pPr>
      <w:r w:rsidRPr="000651F1">
        <w:tab/>
        <w:t>(i)</w:t>
      </w:r>
      <w:r w:rsidRPr="000651F1">
        <w:tab/>
        <w:t>that has the direct or indirect effect of excluding an amount from a person’s ordinary/adjusted income (within the meaning of that Act); and</w:t>
      </w:r>
    </w:p>
    <w:p w:rsidR="001D145F" w:rsidRPr="000651F1" w:rsidRDefault="001D145F" w:rsidP="001D145F">
      <w:pPr>
        <w:pStyle w:val="paragraphsub"/>
      </w:pPr>
      <w:r w:rsidRPr="000651F1">
        <w:tab/>
        <w:t>(ii)</w:t>
      </w:r>
      <w:r w:rsidRPr="000651F1">
        <w:tab/>
        <w:t>that is specified in the Subsidy Principles.</w:t>
      </w:r>
    </w:p>
    <w:p w:rsidR="001D145F" w:rsidRPr="000651F1" w:rsidRDefault="001D145F" w:rsidP="001D145F">
      <w:pPr>
        <w:pStyle w:val="notetext"/>
      </w:pPr>
      <w:r w:rsidRPr="000651F1">
        <w:t>Note:</w:t>
      </w:r>
      <w:r w:rsidRPr="000651F1">
        <w:tab/>
        <w:t xml:space="preserve">The effect of this subsection is that certain amounts that would not be included when working out a person’s ordinary/adjusted income under the </w:t>
      </w:r>
      <w:r w:rsidRPr="000651F1">
        <w:rPr>
          <w:i/>
        </w:rPr>
        <w:t>Veterans’ Entitlements Act 1986</w:t>
      </w:r>
      <w:r w:rsidRPr="000651F1">
        <w:t xml:space="preserve"> will be included for the purposes of working out a care recipient’s total assessable income under this section.</w:t>
      </w:r>
    </w:p>
    <w:p w:rsidR="001D145F" w:rsidRPr="000651F1" w:rsidRDefault="001D145F" w:rsidP="001D145F">
      <w:pPr>
        <w:pStyle w:val="subsection"/>
      </w:pPr>
      <w:r w:rsidRPr="000651F1">
        <w:tab/>
        <w:t>(8)</w:t>
      </w:r>
      <w:r w:rsidRPr="000651F1">
        <w:tab/>
        <w:t>The Secretary may, by notice in writing, request one or more of the following:</w:t>
      </w:r>
    </w:p>
    <w:p w:rsidR="001D145F" w:rsidRPr="000651F1" w:rsidRDefault="001D145F" w:rsidP="001D145F">
      <w:pPr>
        <w:pStyle w:val="paragraph"/>
      </w:pPr>
      <w:r w:rsidRPr="000651F1">
        <w:tab/>
        <w:t>(a)</w:t>
      </w:r>
      <w:r w:rsidRPr="000651F1">
        <w:tab/>
        <w:t>the care recipient;</w:t>
      </w:r>
    </w:p>
    <w:p w:rsidR="001D145F" w:rsidRPr="000651F1" w:rsidRDefault="001D145F" w:rsidP="001D145F">
      <w:pPr>
        <w:pStyle w:val="paragraph"/>
      </w:pPr>
      <w:r w:rsidRPr="000651F1">
        <w:tab/>
        <w:t>(b)</w:t>
      </w:r>
      <w:r w:rsidRPr="000651F1">
        <w:tab/>
        <w:t>a person acting for or on behalf of the care recipient;</w:t>
      </w:r>
    </w:p>
    <w:p w:rsidR="001D145F" w:rsidRPr="000651F1" w:rsidRDefault="001D145F" w:rsidP="001D145F">
      <w:pPr>
        <w:pStyle w:val="paragraph"/>
      </w:pPr>
      <w:r w:rsidRPr="000651F1">
        <w:tab/>
        <w:t>(c)</w:t>
      </w:r>
      <w:r w:rsidRPr="000651F1">
        <w:tab/>
        <w:t>any other person whom the Secretary believes has information that would assist the Secretary in making the determination;</w:t>
      </w:r>
    </w:p>
    <w:p w:rsidR="001D145F" w:rsidRPr="000651F1" w:rsidRDefault="001D145F" w:rsidP="001D145F">
      <w:pPr>
        <w:pStyle w:val="subsection2"/>
      </w:pPr>
      <w:r w:rsidRPr="000651F1">
        <w:t>to give, within the period specified in the notice, to the Secretary such information as is specified in the notice for the purposes of making the determination.</w:t>
      </w:r>
    </w:p>
    <w:p w:rsidR="001D145F" w:rsidRPr="000651F1" w:rsidRDefault="001D145F" w:rsidP="001D145F">
      <w:pPr>
        <w:pStyle w:val="notetext"/>
      </w:pPr>
      <w:r w:rsidRPr="000651F1">
        <w:t>Note:</w:t>
      </w:r>
      <w:r w:rsidRPr="000651F1">
        <w:tab/>
        <w:t>A person is not obliged to provide the information.</w:t>
      </w:r>
    </w:p>
    <w:p w:rsidR="001D145F" w:rsidRPr="000651F1" w:rsidRDefault="001D145F" w:rsidP="001D145F">
      <w:pPr>
        <w:pStyle w:val="subsection"/>
      </w:pPr>
      <w:r w:rsidRPr="000651F1">
        <w:tab/>
        <w:t>(9)</w:t>
      </w:r>
      <w:r w:rsidRPr="000651F1">
        <w:tab/>
        <w:t xml:space="preserve">A determination under </w:t>
      </w:r>
      <w:r w:rsidR="00F1052E" w:rsidRPr="000651F1">
        <w:t>subsection (</w:t>
      </w:r>
      <w:r w:rsidRPr="000651F1">
        <w:t xml:space="preserve">1) or </w:t>
      </w:r>
      <w:r w:rsidR="00F1052E" w:rsidRPr="000651F1">
        <w:t>paragraph (</w:t>
      </w:r>
      <w:r w:rsidRPr="000651F1">
        <w:t>2)(b), (3)(b)</w:t>
      </w:r>
      <w:r w:rsidR="00C824DF" w:rsidRPr="000651F1">
        <w:t>, (3A)(b)</w:t>
      </w:r>
      <w:r w:rsidRPr="000651F1">
        <w:t xml:space="preserve"> or (4)(b) takes effect on the day specified by the Secretary. The day may be earlier than the day on which the determination is made.</w:t>
      </w:r>
    </w:p>
    <w:p w:rsidR="001D145F" w:rsidRPr="000651F1" w:rsidRDefault="001D145F" w:rsidP="001D145F">
      <w:pPr>
        <w:pStyle w:val="subsection"/>
      </w:pPr>
      <w:r w:rsidRPr="000651F1">
        <w:tab/>
        <w:t>(10)</w:t>
      </w:r>
      <w:r w:rsidRPr="000651F1">
        <w:tab/>
        <w:t xml:space="preserve">The Secretary must notify, in writing, the care recipient of any determination under </w:t>
      </w:r>
      <w:r w:rsidR="00F1052E" w:rsidRPr="000651F1">
        <w:t>subsection (</w:t>
      </w:r>
      <w:r w:rsidRPr="000651F1">
        <w:t xml:space="preserve">1) or </w:t>
      </w:r>
      <w:r w:rsidR="00F1052E" w:rsidRPr="000651F1">
        <w:t>paragraph (</w:t>
      </w:r>
      <w:r w:rsidRPr="000651F1">
        <w:t>2)(b), (3)(b)</w:t>
      </w:r>
      <w:r w:rsidR="00C824DF" w:rsidRPr="000651F1">
        <w:t>, (3A)(b)</w:t>
      </w:r>
      <w:r w:rsidRPr="000651F1">
        <w:t xml:space="preserve"> or (4)(b).</w:t>
      </w:r>
    </w:p>
    <w:p w:rsidR="001D145F" w:rsidRPr="000651F1" w:rsidRDefault="001D145F" w:rsidP="001D145F">
      <w:pPr>
        <w:pStyle w:val="subsection"/>
      </w:pPr>
      <w:r w:rsidRPr="000651F1">
        <w:tab/>
        <w:t>(11)</w:t>
      </w:r>
      <w:r w:rsidRPr="000651F1">
        <w:tab/>
        <w:t>The notice must include such matters as are specified in the Subsidy Principles.</w:t>
      </w:r>
    </w:p>
    <w:p w:rsidR="001D145F" w:rsidRPr="000651F1" w:rsidRDefault="001D145F" w:rsidP="001D145F">
      <w:pPr>
        <w:pStyle w:val="subsection"/>
      </w:pPr>
      <w:r w:rsidRPr="000651F1">
        <w:tab/>
        <w:t>(12)</w:t>
      </w:r>
      <w:r w:rsidRPr="000651F1">
        <w:tab/>
        <w:t xml:space="preserve">A determination made under </w:t>
      </w:r>
      <w:r w:rsidR="00F1052E" w:rsidRPr="000651F1">
        <w:t>subsection (</w:t>
      </w:r>
      <w:r w:rsidRPr="000651F1">
        <w:t xml:space="preserve">1) or </w:t>
      </w:r>
      <w:r w:rsidR="00F1052E" w:rsidRPr="000651F1">
        <w:t>paragraph (</w:t>
      </w:r>
      <w:r w:rsidRPr="000651F1">
        <w:t>2)(b), (3)(b)</w:t>
      </w:r>
      <w:r w:rsidR="00C824DF" w:rsidRPr="000651F1">
        <w:t>, (3A)(b)</w:t>
      </w:r>
      <w:r w:rsidRPr="000651F1">
        <w:t xml:space="preserve"> or (4)(b) is not a legislative instrument.</w:t>
      </w:r>
    </w:p>
    <w:p w:rsidR="00C94144" w:rsidRPr="000651F1" w:rsidRDefault="00C94144" w:rsidP="00C94144">
      <w:pPr>
        <w:pStyle w:val="ActHead5"/>
        <w:rPr>
          <w:i/>
        </w:rPr>
      </w:pPr>
      <w:bookmarkStart w:id="289" w:name="_Toc149827939"/>
      <w:r w:rsidRPr="000651F1">
        <w:rPr>
          <w:rStyle w:val="CharSectno"/>
        </w:rPr>
        <w:t>44</w:t>
      </w:r>
      <w:r w:rsidR="00126CFE">
        <w:rPr>
          <w:rStyle w:val="CharSectno"/>
        </w:rPr>
        <w:noBreakHyphen/>
      </w:r>
      <w:r w:rsidRPr="000651F1">
        <w:rPr>
          <w:rStyle w:val="CharSectno"/>
        </w:rPr>
        <w:t>26</w:t>
      </w:r>
      <w:r w:rsidRPr="000651F1">
        <w:t xml:space="preserve">  The care recipient’s </w:t>
      </w:r>
      <w:r w:rsidRPr="000651F1">
        <w:rPr>
          <w:i/>
        </w:rPr>
        <w:t>total assessable income free area</w:t>
      </w:r>
      <w:bookmarkEnd w:id="289"/>
    </w:p>
    <w:p w:rsidR="00C94144" w:rsidRPr="000651F1" w:rsidRDefault="00C94144" w:rsidP="00C94144">
      <w:pPr>
        <w:pStyle w:val="subsection"/>
      </w:pPr>
      <w:r w:rsidRPr="000651F1">
        <w:tab/>
      </w:r>
      <w:r w:rsidRPr="000651F1">
        <w:tab/>
        <w:t xml:space="preserve">The </w:t>
      </w:r>
      <w:r w:rsidRPr="000651F1">
        <w:rPr>
          <w:b/>
          <w:i/>
        </w:rPr>
        <w:t>total assessable income free area</w:t>
      </w:r>
      <w:r w:rsidRPr="000651F1">
        <w:t xml:space="preserve"> for a care recipient is the sum of:</w:t>
      </w:r>
    </w:p>
    <w:p w:rsidR="00C94144" w:rsidRPr="000651F1" w:rsidRDefault="00C94144" w:rsidP="00C94144">
      <w:pPr>
        <w:pStyle w:val="paragraph"/>
      </w:pPr>
      <w:r w:rsidRPr="000651F1">
        <w:tab/>
        <w:t>(a)</w:t>
      </w:r>
      <w:r w:rsidRPr="000651F1">
        <w:tab/>
        <w:t>the amount worked out by applying point 1064</w:t>
      </w:r>
      <w:r w:rsidR="00126CFE">
        <w:noBreakHyphen/>
      </w:r>
      <w:r w:rsidRPr="000651F1">
        <w:t xml:space="preserve">B1 of Pension Rate Calculator A at the end of </w:t>
      </w:r>
      <w:r w:rsidR="00D91D48" w:rsidRPr="000651F1">
        <w:t>section 1</w:t>
      </w:r>
      <w:r w:rsidRPr="000651F1">
        <w:t xml:space="preserve">064 of the </w:t>
      </w:r>
      <w:r w:rsidRPr="000651F1">
        <w:rPr>
          <w:i/>
        </w:rPr>
        <w:t>Social Security Act 1991</w:t>
      </w:r>
      <w:r w:rsidRPr="000651F1">
        <w:t>; and</w:t>
      </w:r>
    </w:p>
    <w:p w:rsidR="00C94144" w:rsidRPr="000651F1" w:rsidRDefault="00C94144" w:rsidP="00C94144">
      <w:pPr>
        <w:pStyle w:val="paragraph"/>
      </w:pPr>
      <w:r w:rsidRPr="000651F1">
        <w:tab/>
        <w:t>(b)</w:t>
      </w:r>
      <w:r w:rsidRPr="000651F1">
        <w:tab/>
        <w:t>the amount worked out under point 1064</w:t>
      </w:r>
      <w:r w:rsidR="00126CFE">
        <w:noBreakHyphen/>
      </w:r>
      <w:r w:rsidRPr="000651F1">
        <w:t xml:space="preserve">BA4 of Pension Rate Calculator A at the end of </w:t>
      </w:r>
      <w:r w:rsidR="00D91D48" w:rsidRPr="000651F1">
        <w:t>section 1</w:t>
      </w:r>
      <w:r w:rsidRPr="000651F1">
        <w:t xml:space="preserve">064 of the </w:t>
      </w:r>
      <w:r w:rsidRPr="000651F1">
        <w:rPr>
          <w:i/>
        </w:rPr>
        <w:t>Social Security Act 1991</w:t>
      </w:r>
      <w:r w:rsidRPr="000651F1">
        <w:t>; and</w:t>
      </w:r>
    </w:p>
    <w:p w:rsidR="00C94144" w:rsidRPr="000651F1" w:rsidRDefault="00C94144" w:rsidP="00C94144">
      <w:pPr>
        <w:pStyle w:val="paragraph"/>
      </w:pPr>
      <w:r w:rsidRPr="000651F1">
        <w:tab/>
        <w:t>(c)</w:t>
      </w:r>
      <w:r w:rsidRPr="000651F1">
        <w:tab/>
        <w:t>the amount worked out by applying point 1064</w:t>
      </w:r>
      <w:r w:rsidR="00126CFE">
        <w:noBreakHyphen/>
      </w:r>
      <w:r w:rsidRPr="000651F1">
        <w:t xml:space="preserve">E4 of Pension Rate Calculator A at the end of </w:t>
      </w:r>
      <w:r w:rsidR="00D91D48" w:rsidRPr="000651F1">
        <w:t>section 1</w:t>
      </w:r>
      <w:r w:rsidRPr="000651F1">
        <w:t xml:space="preserve">064 of the </w:t>
      </w:r>
      <w:r w:rsidRPr="000651F1">
        <w:rPr>
          <w:i/>
        </w:rPr>
        <w:t>Social Security Act 1991</w:t>
      </w:r>
      <w:r w:rsidRPr="000651F1">
        <w:t>.</w:t>
      </w:r>
    </w:p>
    <w:p w:rsidR="009824E1" w:rsidRPr="000651F1" w:rsidRDefault="009824E1" w:rsidP="009824E1">
      <w:pPr>
        <w:pStyle w:val="ActHead5"/>
      </w:pPr>
      <w:bookmarkStart w:id="290" w:name="_Toc149827940"/>
      <w:r w:rsidRPr="000651F1">
        <w:rPr>
          <w:rStyle w:val="CharSectno"/>
        </w:rPr>
        <w:t>44</w:t>
      </w:r>
      <w:r w:rsidR="00126CFE">
        <w:rPr>
          <w:rStyle w:val="CharSectno"/>
        </w:rPr>
        <w:noBreakHyphen/>
      </w:r>
      <w:r w:rsidRPr="000651F1">
        <w:rPr>
          <w:rStyle w:val="CharSectno"/>
        </w:rPr>
        <w:t>26A</w:t>
      </w:r>
      <w:r w:rsidRPr="000651F1">
        <w:t xml:space="preserve">  The value of a person’s assets</w:t>
      </w:r>
      <w:bookmarkEnd w:id="290"/>
    </w:p>
    <w:p w:rsidR="009824E1" w:rsidRPr="000651F1" w:rsidRDefault="009824E1" w:rsidP="009824E1">
      <w:pPr>
        <w:pStyle w:val="subsection"/>
      </w:pPr>
      <w:r w:rsidRPr="000651F1">
        <w:tab/>
        <w:t>(1)</w:t>
      </w:r>
      <w:r w:rsidRPr="000651F1">
        <w:tab/>
        <w:t xml:space="preserve">Subject to this section, the value of a person’s assets for the purposes of </w:t>
      </w:r>
      <w:r w:rsidR="00CC4034" w:rsidRPr="000651F1">
        <w:t>section 4</w:t>
      </w:r>
      <w:r w:rsidRPr="000651F1">
        <w:t>4</w:t>
      </w:r>
      <w:r w:rsidR="00126CFE">
        <w:noBreakHyphen/>
      </w:r>
      <w:r w:rsidRPr="000651F1">
        <w:t>22 is to be worked out in accordance with the Subsidy Principles.</w:t>
      </w:r>
    </w:p>
    <w:p w:rsidR="009824E1" w:rsidRPr="000651F1" w:rsidRDefault="009824E1" w:rsidP="009824E1">
      <w:pPr>
        <w:pStyle w:val="subsection"/>
      </w:pPr>
      <w:r w:rsidRPr="000651F1">
        <w:tab/>
        <w:t>(2)</w:t>
      </w:r>
      <w:r w:rsidRPr="000651F1">
        <w:tab/>
        <w:t xml:space="preserve">If a person who is receiving </w:t>
      </w:r>
      <w:r w:rsidR="00C824DF" w:rsidRPr="000651F1">
        <w:t xml:space="preserve">a </w:t>
      </w:r>
      <w:r w:rsidR="00126CFE" w:rsidRPr="00126CFE">
        <w:rPr>
          <w:position w:val="6"/>
          <w:sz w:val="16"/>
        </w:rPr>
        <w:t>*</w:t>
      </w:r>
      <w:r w:rsidR="00C824DF" w:rsidRPr="000651F1">
        <w:t xml:space="preserve">service pension, an </w:t>
      </w:r>
      <w:r w:rsidR="00126CFE" w:rsidRPr="00126CFE">
        <w:rPr>
          <w:position w:val="6"/>
          <w:sz w:val="16"/>
        </w:rPr>
        <w:t>*</w:t>
      </w:r>
      <w:r w:rsidR="00C824DF" w:rsidRPr="000651F1">
        <w:t xml:space="preserve">income support supplement or a </w:t>
      </w:r>
      <w:r w:rsidR="00126CFE" w:rsidRPr="00126CFE">
        <w:rPr>
          <w:position w:val="6"/>
          <w:sz w:val="16"/>
        </w:rPr>
        <w:t>*</w:t>
      </w:r>
      <w:r w:rsidR="00C824DF" w:rsidRPr="000651F1">
        <w:t>veteran payment</w:t>
      </w:r>
      <w:r w:rsidRPr="000651F1">
        <w:t xml:space="preserve"> has an income stream (within the meaning of the </w:t>
      </w:r>
      <w:r w:rsidRPr="000651F1">
        <w:rPr>
          <w:i/>
        </w:rPr>
        <w:t>Veterans’ Entitlements Act 1986</w:t>
      </w:r>
      <w:r w:rsidRPr="000651F1">
        <w:t>) that was purchased on or after 20</w:t>
      </w:r>
      <w:r w:rsidR="00F1052E" w:rsidRPr="000651F1">
        <w:t> </w:t>
      </w:r>
      <w:r w:rsidRPr="000651F1">
        <w:t>September 2007, the value of the person’s assets:</w:t>
      </w:r>
    </w:p>
    <w:p w:rsidR="009824E1" w:rsidRPr="000651F1" w:rsidRDefault="009824E1" w:rsidP="009824E1">
      <w:pPr>
        <w:pStyle w:val="paragraph"/>
      </w:pPr>
      <w:r w:rsidRPr="000651F1">
        <w:tab/>
        <w:t>(a)</w:t>
      </w:r>
      <w:r w:rsidRPr="000651F1">
        <w:tab/>
        <w:t xml:space="preserve">is taken to include the amount that the Secretary determines to be the value of that income stream that would be included in the value of the person’s assets if Subdivision A of </w:t>
      </w:r>
      <w:r w:rsidR="00EE6245" w:rsidRPr="000651F1">
        <w:t>Division 1</w:t>
      </w:r>
      <w:r w:rsidRPr="000651F1">
        <w:t xml:space="preserve">1 of Part IIIB of the </w:t>
      </w:r>
      <w:r w:rsidRPr="000651F1">
        <w:rPr>
          <w:i/>
        </w:rPr>
        <w:t xml:space="preserve">Veterans’ Entitlements Act 1986 </w:t>
      </w:r>
      <w:r w:rsidRPr="000651F1">
        <w:t>applied for the purposes of this Act; and</w:t>
      </w:r>
    </w:p>
    <w:p w:rsidR="009824E1" w:rsidRPr="000651F1" w:rsidRDefault="009824E1" w:rsidP="009824E1">
      <w:pPr>
        <w:pStyle w:val="paragraph"/>
      </w:pPr>
      <w:r w:rsidRPr="000651F1">
        <w:tab/>
        <w:t>(b)</w:t>
      </w:r>
      <w:r w:rsidRPr="000651F1">
        <w:tab/>
        <w:t xml:space="preserve">is taken to exclude the amount that the Secretary determines to be the value of that income stream that would not be included in the value of the person’s assets if Subdivision A of </w:t>
      </w:r>
      <w:r w:rsidR="00EE6245" w:rsidRPr="000651F1">
        <w:t>Division 1</w:t>
      </w:r>
      <w:r w:rsidRPr="000651F1">
        <w:t xml:space="preserve">1 of Part IIIB of the </w:t>
      </w:r>
      <w:r w:rsidRPr="000651F1">
        <w:rPr>
          <w:i/>
        </w:rPr>
        <w:t xml:space="preserve">Veterans’ Entitlements Act 1986 </w:t>
      </w:r>
      <w:r w:rsidRPr="000651F1">
        <w:t>applied for the purposes of this Act.</w:t>
      </w:r>
    </w:p>
    <w:p w:rsidR="009824E1" w:rsidRPr="000651F1" w:rsidRDefault="009824E1" w:rsidP="009824E1">
      <w:pPr>
        <w:pStyle w:val="subsection"/>
      </w:pPr>
      <w:r w:rsidRPr="000651F1">
        <w:tab/>
        <w:t>(3)</w:t>
      </w:r>
      <w:r w:rsidRPr="000651F1">
        <w:tab/>
        <w:t xml:space="preserve">If a person who is not receiving </w:t>
      </w:r>
      <w:r w:rsidR="00C824DF" w:rsidRPr="000651F1">
        <w:t xml:space="preserve">a </w:t>
      </w:r>
      <w:r w:rsidR="00126CFE" w:rsidRPr="00126CFE">
        <w:rPr>
          <w:position w:val="6"/>
          <w:sz w:val="16"/>
        </w:rPr>
        <w:t>*</w:t>
      </w:r>
      <w:r w:rsidR="00C824DF" w:rsidRPr="000651F1">
        <w:t xml:space="preserve">service pension, an </w:t>
      </w:r>
      <w:r w:rsidR="00126CFE" w:rsidRPr="00126CFE">
        <w:rPr>
          <w:position w:val="6"/>
          <w:sz w:val="16"/>
        </w:rPr>
        <w:t>*</w:t>
      </w:r>
      <w:r w:rsidR="00C824DF" w:rsidRPr="000651F1">
        <w:t xml:space="preserve">income support supplement or a </w:t>
      </w:r>
      <w:r w:rsidR="00126CFE" w:rsidRPr="00126CFE">
        <w:rPr>
          <w:position w:val="6"/>
          <w:sz w:val="16"/>
        </w:rPr>
        <w:t>*</w:t>
      </w:r>
      <w:r w:rsidR="00C824DF" w:rsidRPr="000651F1">
        <w:t>veteran payment</w:t>
      </w:r>
      <w:r w:rsidRPr="000651F1">
        <w:t xml:space="preserve"> has an income stream (within the meaning of the </w:t>
      </w:r>
      <w:r w:rsidRPr="000651F1">
        <w:rPr>
          <w:i/>
        </w:rPr>
        <w:t>Social Security Act 1991</w:t>
      </w:r>
      <w:r w:rsidRPr="000651F1">
        <w:t>) that was purchased on or after 20</w:t>
      </w:r>
      <w:r w:rsidR="00F1052E" w:rsidRPr="000651F1">
        <w:t> </w:t>
      </w:r>
      <w:r w:rsidRPr="000651F1">
        <w:t>September 2007, the value of the person’s assets:</w:t>
      </w:r>
    </w:p>
    <w:p w:rsidR="009824E1" w:rsidRPr="000651F1" w:rsidRDefault="009824E1" w:rsidP="009824E1">
      <w:pPr>
        <w:pStyle w:val="paragraph"/>
      </w:pPr>
      <w:r w:rsidRPr="000651F1">
        <w:tab/>
        <w:t>(a)</w:t>
      </w:r>
      <w:r w:rsidRPr="000651F1">
        <w:tab/>
        <w:t xml:space="preserve">is taken to include the amount that the Secretary determines to be the value of that income stream that would be included in the value of the person’s assets if </w:t>
      </w:r>
      <w:r w:rsidR="00EE6245" w:rsidRPr="000651F1">
        <w:t>Division 1</w:t>
      </w:r>
      <w:r w:rsidRPr="000651F1">
        <w:t xml:space="preserve"> of Part</w:t>
      </w:r>
      <w:r w:rsidR="00F1052E" w:rsidRPr="000651F1">
        <w:t> </w:t>
      </w:r>
      <w:r w:rsidRPr="000651F1">
        <w:t xml:space="preserve">3.12 of the </w:t>
      </w:r>
      <w:r w:rsidRPr="000651F1">
        <w:rPr>
          <w:i/>
        </w:rPr>
        <w:t>Social Security Act 1991</w:t>
      </w:r>
      <w:r w:rsidRPr="000651F1">
        <w:t xml:space="preserve"> applied for the purposes of this Act; and</w:t>
      </w:r>
    </w:p>
    <w:p w:rsidR="009824E1" w:rsidRPr="000651F1" w:rsidRDefault="009824E1" w:rsidP="009824E1">
      <w:pPr>
        <w:pStyle w:val="paragraph"/>
      </w:pPr>
      <w:r w:rsidRPr="000651F1">
        <w:tab/>
        <w:t>(b)</w:t>
      </w:r>
      <w:r w:rsidRPr="000651F1">
        <w:tab/>
        <w:t xml:space="preserve">is taken to exclude the amount that the Secretary determines to be the value of that income stream that would not be included in the value of the person’s assets if </w:t>
      </w:r>
      <w:r w:rsidR="00EE6245" w:rsidRPr="000651F1">
        <w:t>Division 1</w:t>
      </w:r>
      <w:r w:rsidRPr="000651F1">
        <w:t xml:space="preserve"> of Part</w:t>
      </w:r>
      <w:r w:rsidR="00F1052E" w:rsidRPr="000651F1">
        <w:t> </w:t>
      </w:r>
      <w:r w:rsidRPr="000651F1">
        <w:t xml:space="preserve">3.12 of the </w:t>
      </w:r>
      <w:r w:rsidRPr="000651F1">
        <w:rPr>
          <w:i/>
        </w:rPr>
        <w:t>Social Security Act 1991</w:t>
      </w:r>
      <w:r w:rsidRPr="000651F1">
        <w:t xml:space="preserve"> applied for the purposes of this Act.</w:t>
      </w:r>
    </w:p>
    <w:p w:rsidR="009824E1" w:rsidRPr="000651F1" w:rsidRDefault="009824E1" w:rsidP="009824E1">
      <w:pPr>
        <w:pStyle w:val="subsection"/>
      </w:pPr>
      <w:r w:rsidRPr="000651F1">
        <w:tab/>
        <w:t>(4)</w:t>
      </w:r>
      <w:r w:rsidRPr="000651F1">
        <w:tab/>
        <w:t>The value of a person’s assets is taken to include the amount that the Secretary determines to be the amount:</w:t>
      </w:r>
    </w:p>
    <w:p w:rsidR="009824E1" w:rsidRPr="000651F1" w:rsidRDefault="009824E1" w:rsidP="009824E1">
      <w:pPr>
        <w:pStyle w:val="paragraph"/>
      </w:pPr>
      <w:r w:rsidRPr="000651F1">
        <w:tab/>
        <w:t>(a)</w:t>
      </w:r>
      <w:r w:rsidRPr="000651F1">
        <w:tab/>
        <w:t xml:space="preserve">if the person is receiving </w:t>
      </w:r>
      <w:r w:rsidR="00C824DF" w:rsidRPr="000651F1">
        <w:t xml:space="preserve">a </w:t>
      </w:r>
      <w:r w:rsidR="00126CFE" w:rsidRPr="00126CFE">
        <w:rPr>
          <w:position w:val="6"/>
          <w:sz w:val="16"/>
        </w:rPr>
        <w:t>*</w:t>
      </w:r>
      <w:r w:rsidR="00C824DF" w:rsidRPr="000651F1">
        <w:t xml:space="preserve">service pension, an </w:t>
      </w:r>
      <w:r w:rsidR="00126CFE" w:rsidRPr="00126CFE">
        <w:rPr>
          <w:position w:val="6"/>
          <w:sz w:val="16"/>
        </w:rPr>
        <w:t>*</w:t>
      </w:r>
      <w:r w:rsidR="00C824DF" w:rsidRPr="000651F1">
        <w:t xml:space="preserve">income support supplement or a </w:t>
      </w:r>
      <w:r w:rsidR="00126CFE" w:rsidRPr="00126CFE">
        <w:rPr>
          <w:position w:val="6"/>
          <w:sz w:val="16"/>
        </w:rPr>
        <w:t>*</w:t>
      </w:r>
      <w:r w:rsidR="00C824DF" w:rsidRPr="000651F1">
        <w:t>veteran payment</w:t>
      </w:r>
      <w:r w:rsidRPr="000651F1">
        <w:t xml:space="preserve">—that would be included in the value of the person’s assets if Subdivisions B and BB of </w:t>
      </w:r>
      <w:r w:rsidR="00EE6245" w:rsidRPr="000651F1">
        <w:t>Division 1</w:t>
      </w:r>
      <w:r w:rsidRPr="000651F1">
        <w:t xml:space="preserve">1 and Subdivision H of </w:t>
      </w:r>
      <w:r w:rsidR="00EE6245" w:rsidRPr="000651F1">
        <w:t>Division 1</w:t>
      </w:r>
      <w:r w:rsidRPr="000651F1">
        <w:t xml:space="preserve">1A of Part IIIB of the </w:t>
      </w:r>
      <w:r w:rsidRPr="000651F1">
        <w:rPr>
          <w:i/>
        </w:rPr>
        <w:t>Veterans’ Entitlements Act 1986</w:t>
      </w:r>
      <w:r w:rsidRPr="000651F1">
        <w:t xml:space="preserve"> applied for the purposes of this Act; and</w:t>
      </w:r>
    </w:p>
    <w:p w:rsidR="009824E1" w:rsidRPr="000651F1" w:rsidRDefault="009824E1" w:rsidP="000235CF">
      <w:pPr>
        <w:pStyle w:val="paragraph"/>
      </w:pPr>
      <w:r w:rsidRPr="000651F1">
        <w:tab/>
        <w:t>(b)</w:t>
      </w:r>
      <w:r w:rsidRPr="000651F1">
        <w:tab/>
        <w:t xml:space="preserve">otherwise—that would be included in the value of the person’s assets if </w:t>
      </w:r>
      <w:r w:rsidR="00EE6245" w:rsidRPr="000651F1">
        <w:t>Division 2</w:t>
      </w:r>
      <w:r w:rsidRPr="000651F1">
        <w:t xml:space="preserve"> of Part</w:t>
      </w:r>
      <w:r w:rsidR="00F1052E" w:rsidRPr="000651F1">
        <w:t> </w:t>
      </w:r>
      <w:r w:rsidRPr="000651F1">
        <w:t>3.12 and Division</w:t>
      </w:r>
      <w:r w:rsidR="00F1052E" w:rsidRPr="000651F1">
        <w:t> </w:t>
      </w:r>
      <w:r w:rsidRPr="000651F1">
        <w:t>8 of Part</w:t>
      </w:r>
      <w:r w:rsidR="00F1052E" w:rsidRPr="000651F1">
        <w:t> </w:t>
      </w:r>
      <w:r w:rsidRPr="000651F1">
        <w:t xml:space="preserve">3.18 of the </w:t>
      </w:r>
      <w:r w:rsidRPr="000651F1">
        <w:rPr>
          <w:i/>
        </w:rPr>
        <w:t>Social Security Act 1991</w:t>
      </w:r>
      <w:r w:rsidRPr="000651F1">
        <w:t xml:space="preserve"> applied for the purposes of this Act.</w:t>
      </w:r>
    </w:p>
    <w:p w:rsidR="009824E1" w:rsidRPr="000651F1" w:rsidRDefault="009824E1" w:rsidP="009824E1">
      <w:pPr>
        <w:pStyle w:val="notetext"/>
      </w:pPr>
      <w:r w:rsidRPr="000651F1">
        <w:t>Note 1:</w:t>
      </w:r>
      <w:r w:rsidRPr="000651F1">
        <w:tab/>
        <w:t xml:space="preserve">Subdivisions B and BB of </w:t>
      </w:r>
      <w:r w:rsidR="00EE6245" w:rsidRPr="000651F1">
        <w:t>Division 1</w:t>
      </w:r>
      <w:r w:rsidRPr="000651F1">
        <w:t xml:space="preserve">1 of Part IIIB of the </w:t>
      </w:r>
      <w:r w:rsidRPr="000651F1">
        <w:rPr>
          <w:i/>
        </w:rPr>
        <w:t>Veterans’ Entitlements Act 1986</w:t>
      </w:r>
      <w:r w:rsidRPr="000651F1">
        <w:t xml:space="preserve">, and </w:t>
      </w:r>
      <w:r w:rsidR="00EE6245" w:rsidRPr="000651F1">
        <w:t>Division 2</w:t>
      </w:r>
      <w:r w:rsidRPr="000651F1">
        <w:t xml:space="preserve"> of Part</w:t>
      </w:r>
      <w:r w:rsidR="00F1052E" w:rsidRPr="000651F1">
        <w:t> </w:t>
      </w:r>
      <w:r w:rsidRPr="000651F1">
        <w:t xml:space="preserve">3.12 of the </w:t>
      </w:r>
      <w:r w:rsidRPr="000651F1">
        <w:rPr>
          <w:i/>
        </w:rPr>
        <w:t>Social Security Act 1991</w:t>
      </w:r>
      <w:r w:rsidRPr="000651F1">
        <w:t>, deal with disposal of assets.</w:t>
      </w:r>
    </w:p>
    <w:p w:rsidR="009824E1" w:rsidRPr="000651F1" w:rsidRDefault="009824E1" w:rsidP="009824E1">
      <w:pPr>
        <w:pStyle w:val="notetext"/>
      </w:pPr>
      <w:r w:rsidRPr="000651F1">
        <w:t>Note 2:</w:t>
      </w:r>
      <w:r w:rsidRPr="000651F1">
        <w:tab/>
        <w:t xml:space="preserve">Subdivision H of </w:t>
      </w:r>
      <w:r w:rsidR="00EE6245" w:rsidRPr="000651F1">
        <w:t>Division 1</w:t>
      </w:r>
      <w:r w:rsidRPr="000651F1">
        <w:t xml:space="preserve">1A of Part IIIB of the </w:t>
      </w:r>
      <w:r w:rsidRPr="000651F1">
        <w:rPr>
          <w:i/>
        </w:rPr>
        <w:t>Veterans’ Entitlements Act 1986</w:t>
      </w:r>
      <w:r w:rsidRPr="000651F1">
        <w:t>, and Division</w:t>
      </w:r>
      <w:r w:rsidR="00F1052E" w:rsidRPr="000651F1">
        <w:t> </w:t>
      </w:r>
      <w:r w:rsidRPr="000651F1">
        <w:t>8 of Part</w:t>
      </w:r>
      <w:r w:rsidR="00F1052E" w:rsidRPr="000651F1">
        <w:t> </w:t>
      </w:r>
      <w:r w:rsidRPr="000651F1">
        <w:t xml:space="preserve">3.18 of the </w:t>
      </w:r>
      <w:r w:rsidRPr="000651F1">
        <w:rPr>
          <w:i/>
        </w:rPr>
        <w:t>Social Security Act 1991</w:t>
      </w:r>
      <w:r w:rsidRPr="000651F1">
        <w:t>, deal with the attribution to individuals of assets of private companies and private trusts.</w:t>
      </w:r>
    </w:p>
    <w:p w:rsidR="009824E1" w:rsidRPr="000651F1" w:rsidRDefault="009824E1" w:rsidP="009824E1">
      <w:pPr>
        <w:pStyle w:val="subsection"/>
      </w:pPr>
      <w:r w:rsidRPr="000651F1">
        <w:tab/>
        <w:t>(5)</w:t>
      </w:r>
      <w:r w:rsidRPr="000651F1">
        <w:tab/>
        <w:t xml:space="preserve">If a person has paid a </w:t>
      </w:r>
      <w:r w:rsidR="00126CFE" w:rsidRPr="00126CFE">
        <w:rPr>
          <w:position w:val="6"/>
          <w:sz w:val="16"/>
        </w:rPr>
        <w:t>*</w:t>
      </w:r>
      <w:r w:rsidRPr="000651F1">
        <w:t xml:space="preserve">refundable deposit, the value of the person’s assets is taken to include the amount of the </w:t>
      </w:r>
      <w:r w:rsidR="00126CFE" w:rsidRPr="00126CFE">
        <w:rPr>
          <w:position w:val="6"/>
          <w:sz w:val="16"/>
        </w:rPr>
        <w:t>*</w:t>
      </w:r>
      <w:r w:rsidRPr="000651F1">
        <w:t>refundable deposit balance.</w:t>
      </w:r>
    </w:p>
    <w:p w:rsidR="009824E1" w:rsidRPr="000651F1" w:rsidRDefault="009824E1" w:rsidP="009824E1">
      <w:pPr>
        <w:pStyle w:val="subsection"/>
      </w:pPr>
      <w:r w:rsidRPr="000651F1">
        <w:tab/>
        <w:t>(6)</w:t>
      </w:r>
      <w:r w:rsidRPr="000651F1">
        <w:tab/>
        <w:t xml:space="preserve">In working out the value at a particular time of the assets of a person who is or was a </w:t>
      </w:r>
      <w:r w:rsidR="00126CFE" w:rsidRPr="00126CFE">
        <w:rPr>
          <w:position w:val="6"/>
          <w:sz w:val="16"/>
        </w:rPr>
        <w:t>*</w:t>
      </w:r>
      <w:r w:rsidRPr="000651F1">
        <w:t>homeowner, disregard the value of a home that, at the time, was occupied by:</w:t>
      </w:r>
    </w:p>
    <w:p w:rsidR="009824E1" w:rsidRPr="000651F1" w:rsidRDefault="009824E1" w:rsidP="009824E1">
      <w:pPr>
        <w:pStyle w:val="paragraph"/>
      </w:pPr>
      <w:r w:rsidRPr="000651F1">
        <w:tab/>
        <w:t>(a)</w:t>
      </w:r>
      <w:r w:rsidRPr="000651F1">
        <w:tab/>
        <w:t xml:space="preserve">the </w:t>
      </w:r>
      <w:r w:rsidR="00126CFE" w:rsidRPr="00126CFE">
        <w:rPr>
          <w:position w:val="6"/>
          <w:sz w:val="16"/>
        </w:rPr>
        <w:t>*</w:t>
      </w:r>
      <w:r w:rsidRPr="000651F1">
        <w:t xml:space="preserve">partner or a </w:t>
      </w:r>
      <w:r w:rsidR="00126CFE" w:rsidRPr="00126CFE">
        <w:rPr>
          <w:position w:val="6"/>
          <w:sz w:val="16"/>
        </w:rPr>
        <w:t>*</w:t>
      </w:r>
      <w:r w:rsidRPr="000651F1">
        <w:t>dependent child of the person; or</w:t>
      </w:r>
    </w:p>
    <w:p w:rsidR="009824E1" w:rsidRPr="000651F1" w:rsidRDefault="009824E1" w:rsidP="009824E1">
      <w:pPr>
        <w:pStyle w:val="paragraph"/>
      </w:pPr>
      <w:r w:rsidRPr="000651F1">
        <w:tab/>
        <w:t>(b)</w:t>
      </w:r>
      <w:r w:rsidRPr="000651F1">
        <w:tab/>
        <w:t>a carer of the person who:</w:t>
      </w:r>
    </w:p>
    <w:p w:rsidR="009824E1" w:rsidRPr="000651F1" w:rsidRDefault="009824E1" w:rsidP="009824E1">
      <w:pPr>
        <w:pStyle w:val="paragraphsub"/>
      </w:pPr>
      <w:r w:rsidRPr="000651F1">
        <w:tab/>
        <w:t>(i)</w:t>
      </w:r>
      <w:r w:rsidRPr="000651F1">
        <w:tab/>
        <w:t>had occupied the home for the past 2 years; and</w:t>
      </w:r>
    </w:p>
    <w:p w:rsidR="009824E1" w:rsidRPr="000651F1" w:rsidRDefault="009824E1" w:rsidP="009824E1">
      <w:pPr>
        <w:pStyle w:val="paragraphsub"/>
      </w:pPr>
      <w:r w:rsidRPr="000651F1">
        <w:tab/>
        <w:t>(ii)</w:t>
      </w:r>
      <w:r w:rsidRPr="000651F1">
        <w:tab/>
        <w:t xml:space="preserve">was eligible to receive an </w:t>
      </w:r>
      <w:r w:rsidR="00126CFE" w:rsidRPr="00126CFE">
        <w:rPr>
          <w:position w:val="6"/>
          <w:sz w:val="16"/>
        </w:rPr>
        <w:t>*</w:t>
      </w:r>
      <w:r w:rsidRPr="000651F1">
        <w:t>income support payment at the time; or</w:t>
      </w:r>
    </w:p>
    <w:p w:rsidR="009824E1" w:rsidRPr="000651F1" w:rsidRDefault="009824E1" w:rsidP="009824E1">
      <w:pPr>
        <w:pStyle w:val="paragraph"/>
      </w:pPr>
      <w:r w:rsidRPr="000651F1">
        <w:tab/>
        <w:t>(c)</w:t>
      </w:r>
      <w:r w:rsidRPr="000651F1">
        <w:tab/>
        <w:t xml:space="preserve">a </w:t>
      </w:r>
      <w:r w:rsidR="00126CFE" w:rsidRPr="00126CFE">
        <w:rPr>
          <w:position w:val="6"/>
          <w:sz w:val="16"/>
        </w:rPr>
        <w:t>*</w:t>
      </w:r>
      <w:r w:rsidRPr="000651F1">
        <w:t>close relation of the person who:</w:t>
      </w:r>
    </w:p>
    <w:p w:rsidR="009824E1" w:rsidRPr="000651F1" w:rsidRDefault="009824E1" w:rsidP="009824E1">
      <w:pPr>
        <w:pStyle w:val="paragraphsub"/>
      </w:pPr>
      <w:r w:rsidRPr="000651F1">
        <w:tab/>
        <w:t>(i)</w:t>
      </w:r>
      <w:r w:rsidRPr="000651F1">
        <w:tab/>
        <w:t>had occupied the home for the past 5 years; and</w:t>
      </w:r>
    </w:p>
    <w:p w:rsidR="009824E1" w:rsidRPr="000651F1" w:rsidRDefault="009824E1" w:rsidP="009824E1">
      <w:pPr>
        <w:pStyle w:val="paragraphsub"/>
      </w:pPr>
      <w:r w:rsidRPr="000651F1">
        <w:tab/>
        <w:t>(ii)</w:t>
      </w:r>
      <w:r w:rsidRPr="000651F1">
        <w:tab/>
        <w:t xml:space="preserve">was eligible to receive an </w:t>
      </w:r>
      <w:r w:rsidR="00126CFE" w:rsidRPr="00126CFE">
        <w:rPr>
          <w:position w:val="6"/>
          <w:sz w:val="16"/>
        </w:rPr>
        <w:t>*</w:t>
      </w:r>
      <w:r w:rsidRPr="000651F1">
        <w:t>income support payment at the time.</w:t>
      </w:r>
    </w:p>
    <w:p w:rsidR="009824E1" w:rsidRPr="000651F1" w:rsidRDefault="009824E1" w:rsidP="009824E1">
      <w:pPr>
        <w:pStyle w:val="subsection"/>
      </w:pPr>
      <w:r w:rsidRPr="000651F1">
        <w:tab/>
        <w:t>(7)</w:t>
      </w:r>
      <w:r w:rsidRPr="000651F1">
        <w:tab/>
        <w:t xml:space="preserve">In working out the value at a particular time of the assets of a person who is or was a </w:t>
      </w:r>
      <w:r w:rsidR="00126CFE" w:rsidRPr="00126CFE">
        <w:rPr>
          <w:position w:val="6"/>
          <w:sz w:val="16"/>
        </w:rPr>
        <w:t>*</w:t>
      </w:r>
      <w:r w:rsidRPr="000651F1">
        <w:t xml:space="preserve">homeowner, disregard the value of a home to the extent that it exceeded the </w:t>
      </w:r>
      <w:r w:rsidR="00126CFE" w:rsidRPr="00126CFE">
        <w:rPr>
          <w:position w:val="6"/>
          <w:sz w:val="16"/>
        </w:rPr>
        <w:t>*</w:t>
      </w:r>
      <w:r w:rsidRPr="000651F1">
        <w:t>maximum home value in force at that time.</w:t>
      </w:r>
    </w:p>
    <w:p w:rsidR="009824E1" w:rsidRPr="000651F1" w:rsidRDefault="009824E1" w:rsidP="009824E1">
      <w:pPr>
        <w:pStyle w:val="subsection"/>
      </w:pPr>
      <w:r w:rsidRPr="000651F1">
        <w:tab/>
        <w:t>(8)</w:t>
      </w:r>
      <w:r w:rsidRPr="000651F1">
        <w:tab/>
        <w:t xml:space="preserve">The value of the assets of a person who is a </w:t>
      </w:r>
      <w:r w:rsidR="00126CFE" w:rsidRPr="00126CFE">
        <w:rPr>
          <w:position w:val="6"/>
          <w:sz w:val="16"/>
        </w:rPr>
        <w:t>*</w:t>
      </w:r>
      <w:r w:rsidRPr="000651F1">
        <w:t>member of a couple is taken to be 50% of the sum of:</w:t>
      </w:r>
    </w:p>
    <w:p w:rsidR="009824E1" w:rsidRPr="000651F1" w:rsidRDefault="009824E1" w:rsidP="009824E1">
      <w:pPr>
        <w:pStyle w:val="paragraph"/>
      </w:pPr>
      <w:r w:rsidRPr="000651F1">
        <w:tab/>
        <w:t>(a)</w:t>
      </w:r>
      <w:r w:rsidRPr="000651F1">
        <w:tab/>
        <w:t>the value of the person’s assets; and</w:t>
      </w:r>
    </w:p>
    <w:p w:rsidR="009824E1" w:rsidRPr="000651F1" w:rsidRDefault="009824E1" w:rsidP="009824E1">
      <w:pPr>
        <w:pStyle w:val="paragraph"/>
      </w:pPr>
      <w:r w:rsidRPr="000651F1">
        <w:tab/>
        <w:t>(b)</w:t>
      </w:r>
      <w:r w:rsidRPr="000651F1">
        <w:tab/>
        <w:t xml:space="preserve">the value of the assets of the person’s </w:t>
      </w:r>
      <w:r w:rsidR="00126CFE" w:rsidRPr="00126CFE">
        <w:rPr>
          <w:position w:val="6"/>
          <w:sz w:val="16"/>
        </w:rPr>
        <w:t>*</w:t>
      </w:r>
      <w:r w:rsidRPr="000651F1">
        <w:t>partner.</w:t>
      </w:r>
    </w:p>
    <w:p w:rsidR="009824E1" w:rsidRPr="000651F1" w:rsidRDefault="009824E1" w:rsidP="000235CF">
      <w:pPr>
        <w:pStyle w:val="subsection"/>
        <w:keepLines/>
      </w:pPr>
      <w:r w:rsidRPr="000651F1">
        <w:tab/>
        <w:t>(9)</w:t>
      </w:r>
      <w:r w:rsidRPr="000651F1">
        <w:tab/>
        <w:t>A reference to the value of the assets of a person is, in relation to an asset owned by the person jointly or in common with one or more other people, a reference to the value of the person’s interest in the asset.</w:t>
      </w:r>
    </w:p>
    <w:p w:rsidR="009824E1" w:rsidRPr="000651F1" w:rsidRDefault="009824E1" w:rsidP="009824E1">
      <w:pPr>
        <w:pStyle w:val="subsection"/>
      </w:pPr>
      <w:r w:rsidRPr="000651F1">
        <w:tab/>
        <w:t>(10)</w:t>
      </w:r>
      <w:r w:rsidRPr="000651F1">
        <w:tab/>
        <w:t xml:space="preserve">A determination under </w:t>
      </w:r>
      <w:r w:rsidR="00F1052E" w:rsidRPr="000651F1">
        <w:t>paragraph (</w:t>
      </w:r>
      <w:r w:rsidRPr="000651F1">
        <w:t xml:space="preserve">2)(a), (2)(b), (3)(a) or (3)(b) or </w:t>
      </w:r>
      <w:r w:rsidR="00F1052E" w:rsidRPr="000651F1">
        <w:t>subsection (</w:t>
      </w:r>
      <w:r w:rsidRPr="000651F1">
        <w:t>4) is not a legislative instrument.</w:t>
      </w:r>
    </w:p>
    <w:p w:rsidR="009824E1" w:rsidRPr="000651F1" w:rsidRDefault="009824E1" w:rsidP="009824E1">
      <w:pPr>
        <w:pStyle w:val="ActHead5"/>
      </w:pPr>
      <w:bookmarkStart w:id="291" w:name="_Toc149827941"/>
      <w:r w:rsidRPr="000651F1">
        <w:rPr>
          <w:rStyle w:val="CharSectno"/>
        </w:rPr>
        <w:t>44</w:t>
      </w:r>
      <w:r w:rsidR="00126CFE">
        <w:rPr>
          <w:rStyle w:val="CharSectno"/>
        </w:rPr>
        <w:noBreakHyphen/>
      </w:r>
      <w:r w:rsidRPr="000651F1">
        <w:rPr>
          <w:rStyle w:val="CharSectno"/>
        </w:rPr>
        <w:t>26B</w:t>
      </w:r>
      <w:r w:rsidRPr="000651F1">
        <w:t xml:space="preserve">  Definitions relating to the value of a person’s assets</w:t>
      </w:r>
      <w:bookmarkEnd w:id="291"/>
    </w:p>
    <w:p w:rsidR="009824E1" w:rsidRPr="000651F1" w:rsidRDefault="009824E1" w:rsidP="009824E1">
      <w:pPr>
        <w:pStyle w:val="subsection"/>
        <w:keepNext/>
        <w:keepLines/>
      </w:pPr>
      <w:r w:rsidRPr="000651F1">
        <w:tab/>
        <w:t>(1)</w:t>
      </w:r>
      <w:r w:rsidRPr="000651F1">
        <w:tab/>
        <w:t xml:space="preserve">In </w:t>
      </w:r>
      <w:r w:rsidR="00CC4034" w:rsidRPr="000651F1">
        <w:t>section 4</w:t>
      </w:r>
      <w:r w:rsidRPr="000651F1">
        <w:t>4</w:t>
      </w:r>
      <w:r w:rsidR="00126CFE">
        <w:noBreakHyphen/>
      </w:r>
      <w:r w:rsidRPr="000651F1">
        <w:t>26A, and in this section:</w:t>
      </w:r>
    </w:p>
    <w:p w:rsidR="009824E1" w:rsidRPr="000651F1" w:rsidRDefault="009824E1" w:rsidP="009824E1">
      <w:pPr>
        <w:pStyle w:val="Definition"/>
        <w:keepNext/>
        <w:keepLines/>
      </w:pPr>
      <w:r w:rsidRPr="000651F1">
        <w:rPr>
          <w:b/>
          <w:i/>
        </w:rPr>
        <w:t>child</w:t>
      </w:r>
      <w:r w:rsidRPr="000651F1">
        <w:t xml:space="preserve">: without limiting who is a child of a person for the purposes of this section and </w:t>
      </w:r>
      <w:r w:rsidR="00CC4034" w:rsidRPr="000651F1">
        <w:t>section 4</w:t>
      </w:r>
      <w:r w:rsidRPr="000651F1">
        <w:t>4</w:t>
      </w:r>
      <w:r w:rsidR="00126CFE">
        <w:noBreakHyphen/>
      </w:r>
      <w:r w:rsidRPr="000651F1">
        <w:t xml:space="preserve">26A, each of the following is the </w:t>
      </w:r>
      <w:r w:rsidRPr="000651F1">
        <w:rPr>
          <w:b/>
          <w:i/>
        </w:rPr>
        <w:t xml:space="preserve">child </w:t>
      </w:r>
      <w:r w:rsidRPr="000651F1">
        <w:t>of a person:</w:t>
      </w:r>
    </w:p>
    <w:p w:rsidR="009824E1" w:rsidRPr="000651F1" w:rsidRDefault="009824E1" w:rsidP="009824E1">
      <w:pPr>
        <w:pStyle w:val="paragraph"/>
        <w:keepNext/>
        <w:keepLines/>
      </w:pPr>
      <w:r w:rsidRPr="000651F1">
        <w:tab/>
        <w:t>(a)</w:t>
      </w:r>
      <w:r w:rsidRPr="000651F1">
        <w:tab/>
        <w:t>a stepchild or an adopted child of the person;</w:t>
      </w:r>
    </w:p>
    <w:p w:rsidR="009824E1" w:rsidRPr="000651F1" w:rsidRDefault="009824E1" w:rsidP="009824E1">
      <w:pPr>
        <w:pStyle w:val="paragraph"/>
      </w:pPr>
      <w:r w:rsidRPr="000651F1">
        <w:tab/>
        <w:t>(b)</w:t>
      </w:r>
      <w:r w:rsidRPr="000651F1">
        <w:tab/>
        <w:t>someone who would be the stepchild of the person except that the person is not legally married to the person’s partner;</w:t>
      </w:r>
    </w:p>
    <w:p w:rsidR="009824E1" w:rsidRPr="000651F1" w:rsidRDefault="009824E1" w:rsidP="009824E1">
      <w:pPr>
        <w:pStyle w:val="paragraph"/>
      </w:pPr>
      <w:r w:rsidRPr="000651F1">
        <w:tab/>
        <w:t>(c)</w:t>
      </w:r>
      <w:r w:rsidRPr="000651F1">
        <w:tab/>
        <w:t xml:space="preserve">someone who is a child of the person within the meaning of the </w:t>
      </w:r>
      <w:r w:rsidRPr="000651F1">
        <w:rPr>
          <w:i/>
        </w:rPr>
        <w:t>Family Law Act 1975</w:t>
      </w:r>
      <w:r w:rsidRPr="000651F1">
        <w:t>;</w:t>
      </w:r>
    </w:p>
    <w:p w:rsidR="009824E1" w:rsidRPr="000651F1" w:rsidRDefault="009824E1" w:rsidP="009824E1">
      <w:pPr>
        <w:pStyle w:val="paragraph"/>
      </w:pPr>
      <w:r w:rsidRPr="000651F1">
        <w:tab/>
        <w:t>(d)</w:t>
      </w:r>
      <w:r w:rsidRPr="000651F1">
        <w:tab/>
        <w:t>someone included in a class of persons specified for the purposes of this paragraph in the Subsidy Principles.</w:t>
      </w:r>
    </w:p>
    <w:p w:rsidR="009824E1" w:rsidRPr="000651F1" w:rsidRDefault="009824E1" w:rsidP="009824E1">
      <w:pPr>
        <w:pStyle w:val="Definition"/>
      </w:pPr>
      <w:r w:rsidRPr="000651F1">
        <w:rPr>
          <w:b/>
          <w:i/>
        </w:rPr>
        <w:t>close relation</w:t>
      </w:r>
      <w:r w:rsidRPr="000651F1">
        <w:t>, in relation to a person, means:</w:t>
      </w:r>
    </w:p>
    <w:p w:rsidR="009824E1" w:rsidRPr="000651F1" w:rsidRDefault="009824E1" w:rsidP="009824E1">
      <w:pPr>
        <w:pStyle w:val="paragraph"/>
      </w:pPr>
      <w:r w:rsidRPr="000651F1">
        <w:tab/>
        <w:t>(a)</w:t>
      </w:r>
      <w:r w:rsidRPr="000651F1">
        <w:tab/>
        <w:t>a parent of the person; or</w:t>
      </w:r>
    </w:p>
    <w:p w:rsidR="009824E1" w:rsidRPr="000651F1" w:rsidRDefault="009824E1" w:rsidP="009824E1">
      <w:pPr>
        <w:pStyle w:val="paragraph"/>
      </w:pPr>
      <w:r w:rsidRPr="000651F1">
        <w:tab/>
        <w:t>(b)</w:t>
      </w:r>
      <w:r w:rsidRPr="000651F1">
        <w:tab/>
        <w:t>a sister, brother, child or grandchild of the person; or</w:t>
      </w:r>
    </w:p>
    <w:p w:rsidR="009824E1" w:rsidRPr="000651F1" w:rsidRDefault="009824E1" w:rsidP="009824E1">
      <w:pPr>
        <w:pStyle w:val="paragraph"/>
      </w:pPr>
      <w:r w:rsidRPr="000651F1">
        <w:tab/>
        <w:t>(c)</w:t>
      </w:r>
      <w:r w:rsidRPr="000651F1">
        <w:tab/>
        <w:t>a person included in a class of persons specified in the Subsidy Principles.</w:t>
      </w:r>
    </w:p>
    <w:p w:rsidR="009824E1" w:rsidRPr="000651F1" w:rsidRDefault="009824E1" w:rsidP="009824E1">
      <w:pPr>
        <w:pStyle w:val="notetext"/>
      </w:pPr>
      <w:r w:rsidRPr="000651F1">
        <w:t>Note:</w:t>
      </w:r>
      <w:r w:rsidRPr="000651F1">
        <w:tab/>
        <w:t xml:space="preserve">See also </w:t>
      </w:r>
      <w:r w:rsidR="00F1052E" w:rsidRPr="000651F1">
        <w:t>subsection (</w:t>
      </w:r>
      <w:r w:rsidRPr="000651F1">
        <w:t>5).</w:t>
      </w:r>
    </w:p>
    <w:p w:rsidR="009824E1" w:rsidRPr="000651F1" w:rsidRDefault="009824E1" w:rsidP="009824E1">
      <w:pPr>
        <w:pStyle w:val="Definition"/>
      </w:pPr>
      <w:r w:rsidRPr="000651F1">
        <w:rPr>
          <w:b/>
          <w:i/>
        </w:rPr>
        <w:t>dependent child</w:t>
      </w:r>
      <w:r w:rsidRPr="000651F1">
        <w:t xml:space="preserve"> has the meaning given by </w:t>
      </w:r>
      <w:r w:rsidR="00F1052E" w:rsidRPr="000651F1">
        <w:t>subsection (</w:t>
      </w:r>
      <w:r w:rsidRPr="000651F1">
        <w:t>2).</w:t>
      </w:r>
    </w:p>
    <w:p w:rsidR="009824E1" w:rsidRPr="000651F1" w:rsidRDefault="009824E1" w:rsidP="009824E1">
      <w:pPr>
        <w:pStyle w:val="Definition"/>
      </w:pPr>
      <w:r w:rsidRPr="000651F1">
        <w:rPr>
          <w:b/>
          <w:i/>
        </w:rPr>
        <w:t xml:space="preserve">homeowner </w:t>
      </w:r>
      <w:r w:rsidRPr="000651F1">
        <w:t>has the meaning given by the Subsidy Principles.</w:t>
      </w:r>
    </w:p>
    <w:p w:rsidR="009824E1" w:rsidRPr="000651F1" w:rsidRDefault="009824E1" w:rsidP="000235CF">
      <w:pPr>
        <w:pStyle w:val="Definition"/>
      </w:pPr>
      <w:r w:rsidRPr="000651F1">
        <w:rPr>
          <w:b/>
          <w:i/>
        </w:rPr>
        <w:t>maximum home value</w:t>
      </w:r>
      <w:r w:rsidRPr="000651F1">
        <w:t xml:space="preserve"> means the amount determined by the Minister by legislative instrument.</w:t>
      </w:r>
    </w:p>
    <w:p w:rsidR="009824E1" w:rsidRPr="000651F1" w:rsidRDefault="009824E1" w:rsidP="009824E1">
      <w:pPr>
        <w:pStyle w:val="Definition"/>
        <w:keepNext/>
      </w:pPr>
      <w:r w:rsidRPr="000651F1">
        <w:rPr>
          <w:b/>
          <w:i/>
        </w:rPr>
        <w:t>member of a couple</w:t>
      </w:r>
      <w:r w:rsidRPr="000651F1">
        <w:t xml:space="preserve"> means:</w:t>
      </w:r>
    </w:p>
    <w:p w:rsidR="009824E1" w:rsidRPr="000651F1" w:rsidRDefault="009824E1" w:rsidP="009824E1">
      <w:pPr>
        <w:pStyle w:val="paragraph"/>
      </w:pPr>
      <w:r w:rsidRPr="000651F1">
        <w:tab/>
        <w:t>(a)</w:t>
      </w:r>
      <w:r w:rsidRPr="000651F1">
        <w:tab/>
        <w:t>a person who is legally married to another person, and is not living separately and apart from the person on a permanent basis; or</w:t>
      </w:r>
    </w:p>
    <w:p w:rsidR="009824E1" w:rsidRPr="000651F1" w:rsidRDefault="009824E1" w:rsidP="009824E1">
      <w:pPr>
        <w:pStyle w:val="paragraph"/>
      </w:pPr>
      <w:r w:rsidRPr="000651F1">
        <w:tab/>
        <w:t>(b)</w:t>
      </w:r>
      <w:r w:rsidRPr="000651F1">
        <w:tab/>
        <w:t>a person whose relationship with another person (whether of the same sex or a different sex) is registered under a law of a State or Territory prescribed for the purposes of section</w:t>
      </w:r>
      <w:r w:rsidR="00F1052E" w:rsidRPr="000651F1">
        <w:t> </w:t>
      </w:r>
      <w:r w:rsidRPr="000651F1">
        <w:t xml:space="preserve">2E of the </w:t>
      </w:r>
      <w:r w:rsidRPr="000651F1">
        <w:rPr>
          <w:i/>
        </w:rPr>
        <w:t>Acts Interpretation Act 1901</w:t>
      </w:r>
      <w:r w:rsidRPr="000651F1">
        <w:t xml:space="preserve"> as a kind of relationship prescribed for the purposes of that section, and who is not living separately and apart from the other person on a permanent basis; or</w:t>
      </w:r>
    </w:p>
    <w:p w:rsidR="009824E1" w:rsidRPr="000651F1" w:rsidRDefault="009824E1" w:rsidP="009824E1">
      <w:pPr>
        <w:pStyle w:val="paragraph"/>
      </w:pPr>
      <w:r w:rsidRPr="000651F1">
        <w:tab/>
        <w:t>(c)</w:t>
      </w:r>
      <w:r w:rsidRPr="000651F1">
        <w:tab/>
        <w:t>a person who lives with another person (whether of the same sex or a different sex) in a de facto relationship, although not legally married to the other person.</w:t>
      </w:r>
    </w:p>
    <w:p w:rsidR="009824E1" w:rsidRPr="000651F1" w:rsidRDefault="009824E1" w:rsidP="009824E1">
      <w:pPr>
        <w:pStyle w:val="Definition"/>
      </w:pPr>
      <w:r w:rsidRPr="000651F1">
        <w:rPr>
          <w:b/>
          <w:i/>
        </w:rPr>
        <w:t>parent</w:t>
      </w:r>
      <w:r w:rsidRPr="000651F1">
        <w:t xml:space="preserve">: without limiting who is a parent of a person for the purposes of this section and </w:t>
      </w:r>
      <w:r w:rsidR="00CC4034" w:rsidRPr="000651F1">
        <w:t>section 4</w:t>
      </w:r>
      <w:r w:rsidRPr="000651F1">
        <w:t>4</w:t>
      </w:r>
      <w:r w:rsidR="00126CFE">
        <w:noBreakHyphen/>
      </w:r>
      <w:r w:rsidRPr="000651F1">
        <w:t xml:space="preserve">26A, someone is the </w:t>
      </w:r>
      <w:r w:rsidRPr="000651F1">
        <w:rPr>
          <w:b/>
          <w:i/>
        </w:rPr>
        <w:t xml:space="preserve">parent </w:t>
      </w:r>
      <w:r w:rsidRPr="000651F1">
        <w:t xml:space="preserve">of a person if the person is his or her child because of the definition of </w:t>
      </w:r>
      <w:r w:rsidRPr="000651F1">
        <w:rPr>
          <w:b/>
          <w:i/>
        </w:rPr>
        <w:t>child</w:t>
      </w:r>
      <w:r w:rsidRPr="000651F1">
        <w:t xml:space="preserve"> in this section.</w:t>
      </w:r>
    </w:p>
    <w:p w:rsidR="009824E1" w:rsidRPr="000651F1" w:rsidRDefault="009824E1" w:rsidP="009824E1">
      <w:pPr>
        <w:pStyle w:val="Definition"/>
      </w:pPr>
      <w:r w:rsidRPr="000651F1">
        <w:rPr>
          <w:b/>
          <w:i/>
        </w:rPr>
        <w:t>partner</w:t>
      </w:r>
      <w:r w:rsidRPr="000651F1">
        <w:t xml:space="preserve">, in relation to a person, means the other </w:t>
      </w:r>
      <w:r w:rsidR="00126CFE" w:rsidRPr="00126CFE">
        <w:rPr>
          <w:position w:val="6"/>
          <w:sz w:val="16"/>
        </w:rPr>
        <w:t>*</w:t>
      </w:r>
      <w:r w:rsidRPr="000651F1">
        <w:t>member of a couple of which the person is also a member.</w:t>
      </w:r>
    </w:p>
    <w:p w:rsidR="009824E1" w:rsidRPr="000651F1" w:rsidRDefault="009824E1" w:rsidP="009824E1">
      <w:pPr>
        <w:pStyle w:val="subsection"/>
        <w:keepNext/>
        <w:keepLines/>
      </w:pPr>
      <w:r w:rsidRPr="000651F1">
        <w:tab/>
        <w:t>(2)</w:t>
      </w:r>
      <w:r w:rsidRPr="000651F1">
        <w:tab/>
        <w:t xml:space="preserve">A young person (see </w:t>
      </w:r>
      <w:r w:rsidR="00F1052E" w:rsidRPr="000651F1">
        <w:t>subsection (</w:t>
      </w:r>
      <w:r w:rsidRPr="000651F1">
        <w:t xml:space="preserve">3)) is a </w:t>
      </w:r>
      <w:r w:rsidRPr="000651F1">
        <w:rPr>
          <w:b/>
          <w:i/>
        </w:rPr>
        <w:t>dependent child</w:t>
      </w:r>
      <w:r w:rsidRPr="000651F1">
        <w:t xml:space="preserve"> of a person (the </w:t>
      </w:r>
      <w:r w:rsidRPr="000651F1">
        <w:rPr>
          <w:b/>
          <w:i/>
        </w:rPr>
        <w:t>adult</w:t>
      </w:r>
      <w:r w:rsidRPr="000651F1">
        <w:t>) if:</w:t>
      </w:r>
    </w:p>
    <w:p w:rsidR="009824E1" w:rsidRPr="000651F1" w:rsidRDefault="009824E1" w:rsidP="009824E1">
      <w:pPr>
        <w:pStyle w:val="paragraph"/>
      </w:pPr>
      <w:r w:rsidRPr="000651F1">
        <w:tab/>
        <w:t>(a)</w:t>
      </w:r>
      <w:r w:rsidRPr="000651F1">
        <w:tab/>
        <w:t>the adult:</w:t>
      </w:r>
    </w:p>
    <w:p w:rsidR="009824E1" w:rsidRPr="000651F1" w:rsidRDefault="009824E1" w:rsidP="009824E1">
      <w:pPr>
        <w:pStyle w:val="paragraphsub"/>
      </w:pPr>
      <w:r w:rsidRPr="000651F1">
        <w:tab/>
        <w:t>(i)</w:t>
      </w:r>
      <w:r w:rsidRPr="000651F1">
        <w:tab/>
        <w:t>is legally responsible (whether alone or jointly with another person) for the day</w:t>
      </w:r>
      <w:r w:rsidR="00126CFE">
        <w:noBreakHyphen/>
      </w:r>
      <w:r w:rsidRPr="000651F1">
        <w:t>to</w:t>
      </w:r>
      <w:r w:rsidR="00126CFE">
        <w:noBreakHyphen/>
      </w:r>
      <w:r w:rsidRPr="000651F1">
        <w:t>day care, welfare and development of the young person; or</w:t>
      </w:r>
    </w:p>
    <w:p w:rsidR="009824E1" w:rsidRPr="000651F1" w:rsidRDefault="009824E1" w:rsidP="009824E1">
      <w:pPr>
        <w:pStyle w:val="paragraphsub"/>
      </w:pPr>
      <w:r w:rsidRPr="000651F1">
        <w:tab/>
        <w:t>(ii)</w:t>
      </w:r>
      <w:r w:rsidRPr="000651F1">
        <w:tab/>
        <w:t>is under a legal obligation to provide financial support in respect of the young person; and</w:t>
      </w:r>
    </w:p>
    <w:p w:rsidR="009824E1" w:rsidRPr="000651F1" w:rsidRDefault="009824E1" w:rsidP="009824E1">
      <w:pPr>
        <w:pStyle w:val="paragraph"/>
      </w:pPr>
      <w:r w:rsidRPr="000651F1">
        <w:tab/>
        <w:t>(b)</w:t>
      </w:r>
      <w:r w:rsidRPr="000651F1">
        <w:tab/>
        <w:t xml:space="preserve">in a </w:t>
      </w:r>
      <w:r w:rsidR="00F1052E" w:rsidRPr="000651F1">
        <w:t>subparagraph (</w:t>
      </w:r>
      <w:r w:rsidRPr="000651F1">
        <w:t>a)(ii) case—the adult is not included in a class of people specified for the purposes of this paragraph in the Subsidy Principles; and</w:t>
      </w:r>
    </w:p>
    <w:p w:rsidR="009824E1" w:rsidRPr="000651F1" w:rsidRDefault="009824E1" w:rsidP="009824E1">
      <w:pPr>
        <w:pStyle w:val="paragraph"/>
      </w:pPr>
      <w:r w:rsidRPr="000651F1">
        <w:tab/>
        <w:t>(c)</w:t>
      </w:r>
      <w:r w:rsidRPr="000651F1">
        <w:tab/>
        <w:t>the young person is not:</w:t>
      </w:r>
    </w:p>
    <w:p w:rsidR="009824E1" w:rsidRPr="000651F1" w:rsidRDefault="009824E1" w:rsidP="009824E1">
      <w:pPr>
        <w:pStyle w:val="paragraphsub"/>
      </w:pPr>
      <w:r w:rsidRPr="000651F1">
        <w:tab/>
        <w:t>(i)</w:t>
      </w:r>
      <w:r w:rsidRPr="000651F1">
        <w:tab/>
        <w:t>in full</w:t>
      </w:r>
      <w:r w:rsidR="00126CFE">
        <w:noBreakHyphen/>
      </w:r>
      <w:r w:rsidRPr="000651F1">
        <w:t>time employment; or</w:t>
      </w:r>
    </w:p>
    <w:p w:rsidR="009824E1" w:rsidRPr="000651F1" w:rsidRDefault="009824E1" w:rsidP="009824E1">
      <w:pPr>
        <w:pStyle w:val="paragraphsub"/>
      </w:pPr>
      <w:r w:rsidRPr="000651F1">
        <w:tab/>
        <w:t>(ii)</w:t>
      </w:r>
      <w:r w:rsidRPr="000651F1">
        <w:tab/>
        <w:t xml:space="preserve">in receipt of a social security pension (within the meaning of the </w:t>
      </w:r>
      <w:r w:rsidRPr="000651F1">
        <w:rPr>
          <w:i/>
        </w:rPr>
        <w:t>Social Security Act 1991</w:t>
      </w:r>
      <w:r w:rsidRPr="000651F1">
        <w:t>) or a social security benefit (within the meaning of that Act); or</w:t>
      </w:r>
    </w:p>
    <w:p w:rsidR="009824E1" w:rsidRPr="000651F1" w:rsidRDefault="009824E1" w:rsidP="009824E1">
      <w:pPr>
        <w:pStyle w:val="paragraphsub"/>
      </w:pPr>
      <w:r w:rsidRPr="000651F1">
        <w:tab/>
        <w:t>(iii)</w:t>
      </w:r>
      <w:r w:rsidRPr="000651F1">
        <w:tab/>
        <w:t>included in a class of people specified in the Subsidy Principles.</w:t>
      </w:r>
    </w:p>
    <w:p w:rsidR="009824E1" w:rsidRPr="000651F1" w:rsidRDefault="009824E1" w:rsidP="009824E1">
      <w:pPr>
        <w:pStyle w:val="subsection"/>
      </w:pPr>
      <w:r w:rsidRPr="000651F1">
        <w:tab/>
        <w:t>(3)</w:t>
      </w:r>
      <w:r w:rsidRPr="000651F1">
        <w:tab/>
        <w:t xml:space="preserve">A reference in </w:t>
      </w:r>
      <w:r w:rsidR="00F1052E" w:rsidRPr="000651F1">
        <w:t>subsection (</w:t>
      </w:r>
      <w:r w:rsidRPr="000651F1">
        <w:t xml:space="preserve">2) to a </w:t>
      </w:r>
      <w:r w:rsidRPr="000651F1">
        <w:rPr>
          <w:b/>
          <w:i/>
        </w:rPr>
        <w:t>young person</w:t>
      </w:r>
      <w:r w:rsidRPr="000651F1">
        <w:t xml:space="preserve"> is a reference to any of the following:</w:t>
      </w:r>
    </w:p>
    <w:p w:rsidR="009824E1" w:rsidRPr="000651F1" w:rsidRDefault="009824E1" w:rsidP="009824E1">
      <w:pPr>
        <w:pStyle w:val="paragraph"/>
      </w:pPr>
      <w:r w:rsidRPr="000651F1">
        <w:tab/>
        <w:t>(a)</w:t>
      </w:r>
      <w:r w:rsidRPr="000651F1">
        <w:tab/>
        <w:t>a person under 16 years of age;</w:t>
      </w:r>
    </w:p>
    <w:p w:rsidR="009824E1" w:rsidRPr="000651F1" w:rsidRDefault="009824E1" w:rsidP="009824E1">
      <w:pPr>
        <w:pStyle w:val="paragraph"/>
      </w:pPr>
      <w:r w:rsidRPr="000651F1">
        <w:tab/>
        <w:t>(b)</w:t>
      </w:r>
      <w:r w:rsidRPr="000651F1">
        <w:tab/>
        <w:t>a person who:</w:t>
      </w:r>
    </w:p>
    <w:p w:rsidR="009824E1" w:rsidRPr="000651F1" w:rsidRDefault="009824E1" w:rsidP="009824E1">
      <w:pPr>
        <w:pStyle w:val="paragraphsub"/>
      </w:pPr>
      <w:r w:rsidRPr="000651F1">
        <w:tab/>
        <w:t>(i)</w:t>
      </w:r>
      <w:r w:rsidRPr="000651F1">
        <w:tab/>
        <w:t>has reached 16 years of age, but is under 25 years of age; and</w:t>
      </w:r>
    </w:p>
    <w:p w:rsidR="009824E1" w:rsidRPr="000651F1" w:rsidRDefault="009824E1" w:rsidP="009824E1">
      <w:pPr>
        <w:pStyle w:val="paragraphsub"/>
      </w:pPr>
      <w:r w:rsidRPr="000651F1">
        <w:tab/>
        <w:t>(ii)</w:t>
      </w:r>
      <w:r w:rsidRPr="000651F1">
        <w:tab/>
        <w:t>is receiving full</w:t>
      </w:r>
      <w:r w:rsidR="00126CFE">
        <w:noBreakHyphen/>
      </w:r>
      <w:r w:rsidRPr="000651F1">
        <w:t>time education at a school, college or university;</w:t>
      </w:r>
    </w:p>
    <w:p w:rsidR="009824E1" w:rsidRPr="000651F1" w:rsidRDefault="009824E1" w:rsidP="009824E1">
      <w:pPr>
        <w:pStyle w:val="paragraph"/>
      </w:pPr>
      <w:r w:rsidRPr="000651F1">
        <w:tab/>
        <w:t>(c)</w:t>
      </w:r>
      <w:r w:rsidRPr="000651F1">
        <w:tab/>
        <w:t>a person included in a class of people specified in the Subsidy Principles.</w:t>
      </w:r>
    </w:p>
    <w:p w:rsidR="009824E1" w:rsidRPr="000651F1" w:rsidRDefault="009824E1" w:rsidP="009824E1">
      <w:pPr>
        <w:pStyle w:val="subsection"/>
      </w:pPr>
      <w:r w:rsidRPr="000651F1">
        <w:tab/>
        <w:t>(4)</w:t>
      </w:r>
      <w:r w:rsidRPr="000651F1">
        <w:tab/>
        <w:t xml:space="preserve">The reference in </w:t>
      </w:r>
      <w:r w:rsidR="00F1052E" w:rsidRPr="000651F1">
        <w:t>paragraph (</w:t>
      </w:r>
      <w:r w:rsidRPr="000651F1">
        <w:t>2)(a) to care does not have the meaning given in the Dictionary in Schedule</w:t>
      </w:r>
      <w:r w:rsidR="00F1052E" w:rsidRPr="000651F1">
        <w:t> </w:t>
      </w:r>
      <w:r w:rsidRPr="000651F1">
        <w:t>1.</w:t>
      </w:r>
    </w:p>
    <w:p w:rsidR="009824E1" w:rsidRPr="000651F1" w:rsidRDefault="009824E1" w:rsidP="009824E1">
      <w:pPr>
        <w:pStyle w:val="subsection"/>
      </w:pPr>
      <w:r w:rsidRPr="000651F1">
        <w:tab/>
        <w:t>(5)</w:t>
      </w:r>
      <w:r w:rsidRPr="000651F1">
        <w:tab/>
        <w:t xml:space="preserve">For the purposes of </w:t>
      </w:r>
      <w:r w:rsidR="00F1052E" w:rsidRPr="000651F1">
        <w:t>paragraph (</w:t>
      </w:r>
      <w:r w:rsidRPr="000651F1">
        <w:t xml:space="preserve">b) of the definition of </w:t>
      </w:r>
      <w:r w:rsidRPr="000651F1">
        <w:rPr>
          <w:b/>
          <w:i/>
        </w:rPr>
        <w:t>close relation</w:t>
      </w:r>
      <w:r w:rsidRPr="000651F1">
        <w:t xml:space="preserve"> in </w:t>
      </w:r>
      <w:r w:rsidR="00F1052E" w:rsidRPr="000651F1">
        <w:t>subsection (</w:t>
      </w:r>
      <w:r w:rsidRPr="000651F1">
        <w:t xml:space="preserve">1), if one person is the child of another person because of the definition of </w:t>
      </w:r>
      <w:r w:rsidRPr="000651F1">
        <w:rPr>
          <w:b/>
          <w:i/>
        </w:rPr>
        <w:t xml:space="preserve">child </w:t>
      </w:r>
      <w:r w:rsidRPr="000651F1">
        <w:t>in this section, relationships traced to or through the person are to be determined on the basis that the person is the child of the other person.</w:t>
      </w:r>
    </w:p>
    <w:p w:rsidR="009824E1" w:rsidRPr="000651F1" w:rsidRDefault="009824E1" w:rsidP="009824E1">
      <w:pPr>
        <w:pStyle w:val="ActHead5"/>
      </w:pPr>
      <w:bookmarkStart w:id="292" w:name="_Toc149827942"/>
      <w:r w:rsidRPr="000651F1">
        <w:rPr>
          <w:rStyle w:val="CharSectno"/>
        </w:rPr>
        <w:t>44</w:t>
      </w:r>
      <w:r w:rsidR="00126CFE">
        <w:rPr>
          <w:rStyle w:val="CharSectno"/>
        </w:rPr>
        <w:noBreakHyphen/>
      </w:r>
      <w:r w:rsidRPr="000651F1">
        <w:rPr>
          <w:rStyle w:val="CharSectno"/>
        </w:rPr>
        <w:t>26C</w:t>
      </w:r>
      <w:r w:rsidRPr="000651F1">
        <w:t xml:space="preserve">  Determination of value of person’s assets</w:t>
      </w:r>
      <w:bookmarkEnd w:id="292"/>
    </w:p>
    <w:p w:rsidR="009824E1" w:rsidRPr="000651F1" w:rsidRDefault="009824E1" w:rsidP="009824E1">
      <w:pPr>
        <w:pStyle w:val="SubsectionHead"/>
      </w:pPr>
      <w:r w:rsidRPr="000651F1">
        <w:t>Making determinations</w:t>
      </w:r>
    </w:p>
    <w:p w:rsidR="009824E1" w:rsidRPr="000651F1" w:rsidRDefault="009824E1" w:rsidP="009824E1">
      <w:pPr>
        <w:pStyle w:val="subsection"/>
      </w:pPr>
      <w:r w:rsidRPr="000651F1">
        <w:tab/>
        <w:t>(1)</w:t>
      </w:r>
      <w:r w:rsidRPr="000651F1">
        <w:tab/>
        <w:t xml:space="preserve">The Secretary must determine the value, at the time specified in the determination, of a person’s assets in accordance with </w:t>
      </w:r>
      <w:r w:rsidR="00CC4034" w:rsidRPr="000651F1">
        <w:t>section 4</w:t>
      </w:r>
      <w:r w:rsidRPr="000651F1">
        <w:t>4</w:t>
      </w:r>
      <w:r w:rsidR="00126CFE">
        <w:noBreakHyphen/>
      </w:r>
      <w:r w:rsidRPr="000651F1">
        <w:t>26A, if the person:</w:t>
      </w:r>
    </w:p>
    <w:p w:rsidR="009824E1" w:rsidRPr="000651F1" w:rsidRDefault="009824E1" w:rsidP="009824E1">
      <w:pPr>
        <w:pStyle w:val="paragraph"/>
      </w:pPr>
      <w:r w:rsidRPr="000651F1">
        <w:tab/>
        <w:t>(a)</w:t>
      </w:r>
      <w:r w:rsidRPr="000651F1">
        <w:tab/>
        <w:t>applies in the approved form for the determination; and</w:t>
      </w:r>
    </w:p>
    <w:p w:rsidR="009824E1" w:rsidRPr="000651F1" w:rsidRDefault="009824E1" w:rsidP="009824E1">
      <w:pPr>
        <w:pStyle w:val="paragraph"/>
      </w:pPr>
      <w:r w:rsidRPr="000651F1">
        <w:tab/>
        <w:t>(b)</w:t>
      </w:r>
      <w:r w:rsidRPr="000651F1">
        <w:tab/>
        <w:t>gives the Secretary sufficient information to make the determination.</w:t>
      </w:r>
    </w:p>
    <w:p w:rsidR="009824E1" w:rsidRPr="000651F1" w:rsidRDefault="009824E1" w:rsidP="009824E1">
      <w:pPr>
        <w:pStyle w:val="subsection2"/>
      </w:pPr>
      <w:r w:rsidRPr="000651F1">
        <w:t>The time specified must be at or before the determination is made.</w:t>
      </w:r>
    </w:p>
    <w:p w:rsidR="009824E1" w:rsidRPr="000651F1" w:rsidRDefault="009824E1" w:rsidP="009824E1">
      <w:pPr>
        <w:pStyle w:val="notetext"/>
      </w:pPr>
      <w:r w:rsidRPr="000651F1">
        <w:t>Note 1:</w:t>
      </w:r>
      <w:r w:rsidRPr="000651F1">
        <w:tab/>
        <w:t xml:space="preserve">Determinations are reviewable under </w:t>
      </w:r>
      <w:r w:rsidR="00911D16" w:rsidRPr="000651F1">
        <w:t>Part 6</w:t>
      </w:r>
      <w:r w:rsidRPr="000651F1">
        <w:t>.1.</w:t>
      </w:r>
    </w:p>
    <w:p w:rsidR="009824E1" w:rsidRPr="000651F1" w:rsidRDefault="009824E1" w:rsidP="009824E1">
      <w:pPr>
        <w:pStyle w:val="notetext"/>
      </w:pPr>
      <w:r w:rsidRPr="000651F1">
        <w:t>Note 2:</w:t>
      </w:r>
      <w:r w:rsidRPr="000651F1">
        <w:tab/>
        <w:t>An application can be made under this section for the purposes of section</w:t>
      </w:r>
      <w:r w:rsidR="00F1052E" w:rsidRPr="000651F1">
        <w:t> </w:t>
      </w:r>
      <w:r w:rsidRPr="000651F1">
        <w:t>52J</w:t>
      </w:r>
      <w:r w:rsidR="00126CFE">
        <w:noBreakHyphen/>
      </w:r>
      <w:r w:rsidRPr="000651F1">
        <w:t>5: see subsection</w:t>
      </w:r>
      <w:r w:rsidR="00F1052E" w:rsidRPr="000651F1">
        <w:t> </w:t>
      </w:r>
      <w:r w:rsidRPr="000651F1">
        <w:t>52J</w:t>
      </w:r>
      <w:r w:rsidR="00126CFE">
        <w:noBreakHyphen/>
      </w:r>
      <w:r w:rsidRPr="000651F1">
        <w:t>5(3).</w:t>
      </w:r>
    </w:p>
    <w:p w:rsidR="009824E1" w:rsidRPr="000651F1" w:rsidRDefault="009824E1" w:rsidP="009824E1">
      <w:pPr>
        <w:pStyle w:val="SubsectionHead"/>
      </w:pPr>
      <w:r w:rsidRPr="000651F1">
        <w:t>Giving notice of the determination</w:t>
      </w:r>
    </w:p>
    <w:p w:rsidR="009824E1" w:rsidRPr="000651F1" w:rsidRDefault="009824E1" w:rsidP="009824E1">
      <w:pPr>
        <w:pStyle w:val="subsection"/>
      </w:pPr>
      <w:r w:rsidRPr="000651F1">
        <w:tab/>
        <w:t>(2)</w:t>
      </w:r>
      <w:r w:rsidRPr="000651F1">
        <w:tab/>
        <w:t>Within 14 days after making the determination, the Secretary must give the person a copy of the determination.</w:t>
      </w:r>
    </w:p>
    <w:p w:rsidR="009824E1" w:rsidRPr="000651F1" w:rsidRDefault="009824E1" w:rsidP="009824E1">
      <w:pPr>
        <w:pStyle w:val="SubsectionHead"/>
      </w:pPr>
      <w:r w:rsidRPr="000651F1">
        <w:t>When the determination is in force</w:t>
      </w:r>
    </w:p>
    <w:p w:rsidR="009824E1" w:rsidRPr="000651F1" w:rsidRDefault="009824E1" w:rsidP="009824E1">
      <w:pPr>
        <w:pStyle w:val="subsection"/>
      </w:pPr>
      <w:r w:rsidRPr="000651F1">
        <w:tab/>
        <w:t>(3)</w:t>
      </w:r>
      <w:r w:rsidRPr="000651F1">
        <w:tab/>
        <w:t>The determination is in force for the period specified in, or worked out under, the determination.</w:t>
      </w:r>
    </w:p>
    <w:p w:rsidR="009824E1" w:rsidRPr="000651F1" w:rsidRDefault="009824E1" w:rsidP="009824E1">
      <w:pPr>
        <w:pStyle w:val="subsection"/>
      </w:pPr>
      <w:r w:rsidRPr="000651F1">
        <w:tab/>
        <w:t>(4)</w:t>
      </w:r>
      <w:r w:rsidRPr="000651F1">
        <w:tab/>
        <w:t>However, the Secretary may by written instrument revoke the determination if he or she is satisfied that it is incorrect. The determination ceases to be in force on a day specified in the instrument (which may be before the instrument is made).</w:t>
      </w:r>
    </w:p>
    <w:p w:rsidR="009824E1" w:rsidRPr="000651F1" w:rsidRDefault="009824E1" w:rsidP="009824E1">
      <w:pPr>
        <w:pStyle w:val="notetext"/>
      </w:pPr>
      <w:r w:rsidRPr="000651F1">
        <w:t>Note:</w:t>
      </w:r>
      <w:r w:rsidRPr="000651F1">
        <w:tab/>
        <w:t xml:space="preserve">Revocations of determinations are reviewable under </w:t>
      </w:r>
      <w:r w:rsidR="00911D16" w:rsidRPr="000651F1">
        <w:t>Part 6</w:t>
      </w:r>
      <w:r w:rsidRPr="000651F1">
        <w:t>.1.</w:t>
      </w:r>
    </w:p>
    <w:p w:rsidR="009824E1" w:rsidRPr="000651F1" w:rsidRDefault="009824E1" w:rsidP="009824E1">
      <w:pPr>
        <w:pStyle w:val="subsection"/>
      </w:pPr>
      <w:r w:rsidRPr="000651F1">
        <w:tab/>
        <w:t>(5)</w:t>
      </w:r>
      <w:r w:rsidRPr="000651F1">
        <w:tab/>
        <w:t>Within 14 days after revoking the determination, the Secretary must give written notice of the revocation and the day the determination ceases being in force to:</w:t>
      </w:r>
    </w:p>
    <w:p w:rsidR="009824E1" w:rsidRPr="000651F1" w:rsidRDefault="009824E1" w:rsidP="009824E1">
      <w:pPr>
        <w:pStyle w:val="paragraph"/>
      </w:pPr>
      <w:r w:rsidRPr="000651F1">
        <w:tab/>
        <w:t>(a)</w:t>
      </w:r>
      <w:r w:rsidRPr="000651F1">
        <w:tab/>
        <w:t>the person; and</w:t>
      </w:r>
    </w:p>
    <w:p w:rsidR="009824E1" w:rsidRPr="000651F1" w:rsidRDefault="009824E1" w:rsidP="009824E1">
      <w:pPr>
        <w:pStyle w:val="paragraph"/>
      </w:pPr>
      <w:r w:rsidRPr="000651F1">
        <w:tab/>
        <w:t>(b)</w:t>
      </w:r>
      <w:r w:rsidRPr="000651F1">
        <w:tab/>
        <w:t>if the Secretary is aware that the person has given an approved provider a copy of the determination—the approved provider.</w:t>
      </w:r>
    </w:p>
    <w:p w:rsidR="009824E1" w:rsidRPr="000651F1" w:rsidRDefault="009824E1" w:rsidP="009824E1">
      <w:pPr>
        <w:pStyle w:val="subsection"/>
      </w:pPr>
      <w:r w:rsidRPr="000651F1">
        <w:tab/>
        <w:t>(6)</w:t>
      </w:r>
      <w:r w:rsidRPr="000651F1">
        <w:tab/>
        <w:t xml:space="preserve">A determination made under </w:t>
      </w:r>
      <w:r w:rsidR="00F1052E" w:rsidRPr="000651F1">
        <w:t>subsection (</w:t>
      </w:r>
      <w:r w:rsidRPr="000651F1">
        <w:t>1) is not a legislative instrument.</w:t>
      </w:r>
    </w:p>
    <w:p w:rsidR="007A0367" w:rsidRPr="000651F1" w:rsidRDefault="007A0367" w:rsidP="00CA451F">
      <w:pPr>
        <w:pStyle w:val="ActHead4"/>
      </w:pPr>
      <w:bookmarkStart w:id="293" w:name="_Toc149827943"/>
      <w:r w:rsidRPr="000651F1">
        <w:rPr>
          <w:rStyle w:val="CharSubdNo"/>
        </w:rPr>
        <w:t>Subdivision</w:t>
      </w:r>
      <w:r w:rsidR="00F1052E" w:rsidRPr="000651F1">
        <w:rPr>
          <w:rStyle w:val="CharSubdNo"/>
        </w:rPr>
        <w:t> </w:t>
      </w:r>
      <w:r w:rsidRPr="000651F1">
        <w:rPr>
          <w:rStyle w:val="CharSubdNo"/>
        </w:rPr>
        <w:t>44</w:t>
      </w:r>
      <w:r w:rsidR="00126CFE">
        <w:rPr>
          <w:rStyle w:val="CharSubdNo"/>
        </w:rPr>
        <w:noBreakHyphen/>
      </w:r>
      <w:r w:rsidRPr="000651F1">
        <w:rPr>
          <w:rStyle w:val="CharSubdNo"/>
        </w:rPr>
        <w:t>F</w:t>
      </w:r>
      <w:r w:rsidRPr="000651F1">
        <w:t>—</w:t>
      </w:r>
      <w:r w:rsidRPr="000651F1">
        <w:rPr>
          <w:rStyle w:val="CharSubdText"/>
        </w:rPr>
        <w:t>Other supplements</w:t>
      </w:r>
      <w:bookmarkEnd w:id="293"/>
    </w:p>
    <w:p w:rsidR="007A0367" w:rsidRPr="000651F1" w:rsidRDefault="007A0367" w:rsidP="00CA451F">
      <w:pPr>
        <w:pStyle w:val="ActHead5"/>
      </w:pPr>
      <w:bookmarkStart w:id="294" w:name="_Toc149827944"/>
      <w:r w:rsidRPr="000651F1">
        <w:rPr>
          <w:rStyle w:val="CharSectno"/>
        </w:rPr>
        <w:t>44</w:t>
      </w:r>
      <w:r w:rsidR="00126CFE">
        <w:rPr>
          <w:rStyle w:val="CharSectno"/>
        </w:rPr>
        <w:noBreakHyphen/>
      </w:r>
      <w:r w:rsidRPr="000651F1">
        <w:rPr>
          <w:rStyle w:val="CharSectno"/>
        </w:rPr>
        <w:t>27</w:t>
      </w:r>
      <w:r w:rsidRPr="000651F1">
        <w:t xml:space="preserve">  Other supplements</w:t>
      </w:r>
      <w:bookmarkEnd w:id="294"/>
    </w:p>
    <w:p w:rsidR="007A0367" w:rsidRPr="000651F1" w:rsidRDefault="007A0367" w:rsidP="000235CF">
      <w:pPr>
        <w:pStyle w:val="subsection"/>
      </w:pPr>
      <w:r w:rsidRPr="000651F1">
        <w:tab/>
      </w:r>
      <w:r w:rsidR="00B50E1D" w:rsidRPr="000651F1">
        <w:t>(1)</w:t>
      </w:r>
      <w:r w:rsidRPr="000651F1">
        <w:tab/>
        <w:t xml:space="preserve">The other supplements for the care recipient under </w:t>
      </w:r>
      <w:r w:rsidR="00B50E1D" w:rsidRPr="000651F1">
        <w:t>step 4</w:t>
      </w:r>
      <w:r w:rsidRPr="000651F1">
        <w:t xml:space="preserve"> of the residential care subsidy calculator in </w:t>
      </w:r>
      <w:r w:rsidR="00CC4034" w:rsidRPr="000651F1">
        <w:t>section 4</w:t>
      </w:r>
      <w:r w:rsidRPr="000651F1">
        <w:t>4</w:t>
      </w:r>
      <w:r w:rsidR="00126CFE">
        <w:noBreakHyphen/>
      </w:r>
      <w:r w:rsidRPr="000651F1">
        <w:t xml:space="preserve">2 are such of the following supplements as apply to the care recipient in respect of the </w:t>
      </w:r>
      <w:r w:rsidR="00126CFE" w:rsidRPr="00126CFE">
        <w:rPr>
          <w:position w:val="6"/>
          <w:sz w:val="16"/>
        </w:rPr>
        <w:t>*</w:t>
      </w:r>
      <w:r w:rsidRPr="000651F1">
        <w:t>payment period:</w:t>
      </w:r>
    </w:p>
    <w:p w:rsidR="007A0367" w:rsidRPr="000651F1" w:rsidRDefault="007A0367">
      <w:pPr>
        <w:pStyle w:val="paragraph"/>
      </w:pPr>
      <w:r w:rsidRPr="000651F1">
        <w:tab/>
        <w:t>(a)</w:t>
      </w:r>
      <w:r w:rsidRPr="000651F1">
        <w:tab/>
        <w:t xml:space="preserve">the </w:t>
      </w:r>
      <w:r w:rsidR="00B50E1D" w:rsidRPr="000651F1">
        <w:t>accommodation</w:t>
      </w:r>
      <w:r w:rsidRPr="000651F1">
        <w:t xml:space="preserve"> supplement (see </w:t>
      </w:r>
      <w:r w:rsidR="00CC4034" w:rsidRPr="000651F1">
        <w:t>section 4</w:t>
      </w:r>
      <w:r w:rsidRPr="000651F1">
        <w:t>4</w:t>
      </w:r>
      <w:r w:rsidR="00126CFE">
        <w:noBreakHyphen/>
      </w:r>
      <w:r w:rsidRPr="000651F1">
        <w:t>28);</w:t>
      </w:r>
    </w:p>
    <w:p w:rsidR="00B50E1D" w:rsidRPr="000651F1" w:rsidRDefault="00B50E1D" w:rsidP="00B50E1D">
      <w:pPr>
        <w:pStyle w:val="paragraph"/>
      </w:pPr>
      <w:r w:rsidRPr="000651F1">
        <w:tab/>
        <w:t>(b)</w:t>
      </w:r>
      <w:r w:rsidRPr="000651F1">
        <w:tab/>
        <w:t xml:space="preserve">the hardship supplement (see </w:t>
      </w:r>
      <w:r w:rsidR="00CC4034" w:rsidRPr="000651F1">
        <w:t>section 4</w:t>
      </w:r>
      <w:r w:rsidRPr="000651F1">
        <w:t>4</w:t>
      </w:r>
      <w:r w:rsidR="00126CFE">
        <w:noBreakHyphen/>
      </w:r>
      <w:r w:rsidRPr="000651F1">
        <w:t>30);</w:t>
      </w:r>
    </w:p>
    <w:p w:rsidR="00B50E1D" w:rsidRPr="000651F1" w:rsidRDefault="00B50E1D" w:rsidP="00B50E1D">
      <w:pPr>
        <w:pStyle w:val="paragraph"/>
      </w:pPr>
      <w:r w:rsidRPr="000651F1">
        <w:tab/>
        <w:t>(c)</w:t>
      </w:r>
      <w:r w:rsidRPr="000651F1">
        <w:tab/>
        <w:t>any other supplement set out in the Subsidy Principles for the purposes of this paragraph.</w:t>
      </w:r>
    </w:p>
    <w:p w:rsidR="00B50E1D" w:rsidRPr="000651F1" w:rsidRDefault="00B50E1D" w:rsidP="00B50E1D">
      <w:pPr>
        <w:pStyle w:val="subsection"/>
      </w:pPr>
      <w:r w:rsidRPr="000651F1">
        <w:tab/>
        <w:t>(2)</w:t>
      </w:r>
      <w:r w:rsidRPr="000651F1">
        <w:tab/>
        <w:t xml:space="preserve">The Subsidy Principles may specify, in respect of each other supplement set out for the purposes of </w:t>
      </w:r>
      <w:r w:rsidR="00F1052E" w:rsidRPr="000651F1">
        <w:t>paragraph (</w:t>
      </w:r>
      <w:r w:rsidRPr="000651F1">
        <w:t xml:space="preserve">1)(c), the circumstances in which the supplement will apply to a care recipient in respect of a </w:t>
      </w:r>
      <w:r w:rsidR="00126CFE" w:rsidRPr="00126CFE">
        <w:rPr>
          <w:position w:val="6"/>
          <w:sz w:val="16"/>
        </w:rPr>
        <w:t>*</w:t>
      </w:r>
      <w:r w:rsidRPr="000651F1">
        <w:t>payment period.</w:t>
      </w:r>
    </w:p>
    <w:p w:rsidR="00B50E1D" w:rsidRPr="000651F1" w:rsidRDefault="00B50E1D" w:rsidP="00B50E1D">
      <w:pPr>
        <w:pStyle w:val="subsection"/>
      </w:pPr>
      <w:r w:rsidRPr="000651F1">
        <w:tab/>
        <w:t>(3)</w:t>
      </w:r>
      <w:r w:rsidRPr="000651F1">
        <w:tab/>
        <w:t>The Minister may determine by legislative instrument, in respect of each such supplement, the amount of the supplement, or the way in which the amount of the supplement is to be worked out.</w:t>
      </w:r>
    </w:p>
    <w:p w:rsidR="00B50E1D" w:rsidRPr="000651F1" w:rsidRDefault="00B50E1D" w:rsidP="00B50E1D">
      <w:pPr>
        <w:pStyle w:val="ActHead5"/>
      </w:pPr>
      <w:bookmarkStart w:id="295" w:name="_Toc149827945"/>
      <w:r w:rsidRPr="000651F1">
        <w:rPr>
          <w:rStyle w:val="CharSectno"/>
        </w:rPr>
        <w:t>44</w:t>
      </w:r>
      <w:r w:rsidR="00126CFE">
        <w:rPr>
          <w:rStyle w:val="CharSectno"/>
        </w:rPr>
        <w:noBreakHyphen/>
      </w:r>
      <w:r w:rsidRPr="000651F1">
        <w:rPr>
          <w:rStyle w:val="CharSectno"/>
        </w:rPr>
        <w:t>28</w:t>
      </w:r>
      <w:r w:rsidRPr="000651F1">
        <w:t xml:space="preserve">  The accommodation supplement</w:t>
      </w:r>
      <w:bookmarkEnd w:id="295"/>
    </w:p>
    <w:p w:rsidR="00B50E1D" w:rsidRPr="000651F1" w:rsidRDefault="00B50E1D" w:rsidP="00B50E1D">
      <w:pPr>
        <w:pStyle w:val="subsection"/>
      </w:pPr>
      <w:r w:rsidRPr="000651F1">
        <w:tab/>
        <w:t>(1)</w:t>
      </w:r>
      <w:r w:rsidRPr="000651F1">
        <w:tab/>
        <w:t xml:space="preserve">The </w:t>
      </w:r>
      <w:r w:rsidRPr="000651F1">
        <w:rPr>
          <w:b/>
          <w:i/>
        </w:rPr>
        <w:t>accommodation supplement</w:t>
      </w:r>
      <w:r w:rsidRPr="000651F1">
        <w:t xml:space="preserve"> for the care recipient in respect of the </w:t>
      </w:r>
      <w:r w:rsidR="00126CFE" w:rsidRPr="00126CFE">
        <w:rPr>
          <w:position w:val="6"/>
          <w:sz w:val="16"/>
        </w:rPr>
        <w:t>*</w:t>
      </w:r>
      <w:r w:rsidRPr="000651F1">
        <w:t>payment period is the sum of all the accommodation supplements for the days during the period on which:</w:t>
      </w:r>
    </w:p>
    <w:p w:rsidR="00B50E1D" w:rsidRPr="000651F1" w:rsidRDefault="00B50E1D" w:rsidP="00B50E1D">
      <w:pPr>
        <w:pStyle w:val="paragraph"/>
      </w:pPr>
      <w:r w:rsidRPr="000651F1">
        <w:tab/>
        <w:t>(a)</w:t>
      </w:r>
      <w:r w:rsidRPr="000651F1">
        <w:tab/>
        <w:t xml:space="preserve">the care recipient was provided with residential care (other than </w:t>
      </w:r>
      <w:r w:rsidR="00126CFE" w:rsidRPr="00126CFE">
        <w:rPr>
          <w:position w:val="6"/>
          <w:sz w:val="16"/>
        </w:rPr>
        <w:t>*</w:t>
      </w:r>
      <w:r w:rsidRPr="000651F1">
        <w:t xml:space="preserve">respite care) through the </w:t>
      </w:r>
      <w:r w:rsidR="00126CFE" w:rsidRPr="00126CFE">
        <w:rPr>
          <w:position w:val="6"/>
          <w:sz w:val="16"/>
        </w:rPr>
        <w:t>*</w:t>
      </w:r>
      <w:r w:rsidRPr="000651F1">
        <w:t>residential care service in question; and</w:t>
      </w:r>
    </w:p>
    <w:p w:rsidR="00B50E1D" w:rsidRPr="000651F1" w:rsidRDefault="00B50E1D" w:rsidP="00B50E1D">
      <w:pPr>
        <w:pStyle w:val="paragraph"/>
      </w:pPr>
      <w:r w:rsidRPr="000651F1">
        <w:tab/>
        <w:t>(b)</w:t>
      </w:r>
      <w:r w:rsidRPr="000651F1">
        <w:tab/>
        <w:t>the care recipient was eligible for accommodation supplement.</w:t>
      </w:r>
    </w:p>
    <w:p w:rsidR="00B50E1D" w:rsidRPr="000651F1" w:rsidRDefault="00B50E1D" w:rsidP="00B50E1D">
      <w:pPr>
        <w:pStyle w:val="subsection"/>
      </w:pPr>
      <w:r w:rsidRPr="000651F1">
        <w:tab/>
        <w:t>(2)</w:t>
      </w:r>
      <w:r w:rsidRPr="000651F1">
        <w:tab/>
        <w:t xml:space="preserve">The care recipient is eligible for </w:t>
      </w:r>
      <w:r w:rsidR="00126CFE" w:rsidRPr="00126CFE">
        <w:rPr>
          <w:position w:val="6"/>
          <w:sz w:val="16"/>
        </w:rPr>
        <w:t>*</w:t>
      </w:r>
      <w:r w:rsidRPr="000651F1">
        <w:t>accommodation supplement on a particular day if:</w:t>
      </w:r>
    </w:p>
    <w:p w:rsidR="00C0427E" w:rsidRPr="000651F1" w:rsidRDefault="00B50E1D" w:rsidP="00C0427E">
      <w:pPr>
        <w:pStyle w:val="paragraph"/>
      </w:pPr>
      <w:r w:rsidRPr="000651F1">
        <w:tab/>
      </w:r>
      <w:r w:rsidR="00C0427E" w:rsidRPr="000651F1">
        <w:t>(a)</w:t>
      </w:r>
      <w:r w:rsidR="00C0427E" w:rsidRPr="000651F1">
        <w:tab/>
        <w:t>on that day the residential care provided to the care recipient is not provided on an extra service basis; and</w:t>
      </w:r>
    </w:p>
    <w:p w:rsidR="00B50E1D" w:rsidRPr="000651F1" w:rsidRDefault="00B50E1D" w:rsidP="00B50E1D">
      <w:pPr>
        <w:pStyle w:val="paragraph"/>
      </w:pPr>
      <w:r w:rsidRPr="000651F1">
        <w:tab/>
        <w:t>(b)</w:t>
      </w:r>
      <w:r w:rsidRPr="000651F1">
        <w:tab/>
        <w:t xml:space="preserve">on the day (the </w:t>
      </w:r>
      <w:r w:rsidRPr="000651F1">
        <w:rPr>
          <w:b/>
          <w:i/>
        </w:rPr>
        <w:t>entry day</w:t>
      </w:r>
      <w:r w:rsidRPr="000651F1">
        <w:t>) on which the care recipient entered the residential care service, the care recipient’s means tested amount was less than the maximum accommodation supplement amount for the entry day.</w:t>
      </w:r>
    </w:p>
    <w:p w:rsidR="00B50E1D" w:rsidRPr="000651F1" w:rsidRDefault="00B50E1D" w:rsidP="00B50E1D">
      <w:pPr>
        <w:pStyle w:val="subsection"/>
      </w:pPr>
      <w:r w:rsidRPr="000651F1">
        <w:tab/>
        <w:t>(3)</w:t>
      </w:r>
      <w:r w:rsidRPr="000651F1">
        <w:tab/>
        <w:t xml:space="preserve">The care recipient is also eligible for </w:t>
      </w:r>
      <w:r w:rsidR="00126CFE" w:rsidRPr="00126CFE">
        <w:rPr>
          <w:position w:val="6"/>
          <w:sz w:val="16"/>
        </w:rPr>
        <w:t>*</w:t>
      </w:r>
      <w:r w:rsidRPr="000651F1">
        <w:t xml:space="preserve">accommodation supplement on a particular day if, on that day, a </w:t>
      </w:r>
      <w:r w:rsidR="00126CFE" w:rsidRPr="00126CFE">
        <w:rPr>
          <w:position w:val="6"/>
          <w:sz w:val="16"/>
        </w:rPr>
        <w:t>*</w:t>
      </w:r>
      <w:r w:rsidRPr="000651F1">
        <w:t>financial hardship determination under section</w:t>
      </w:r>
      <w:r w:rsidR="00F1052E" w:rsidRPr="000651F1">
        <w:t> </w:t>
      </w:r>
      <w:r w:rsidRPr="000651F1">
        <w:t>52K</w:t>
      </w:r>
      <w:r w:rsidR="00126CFE">
        <w:noBreakHyphen/>
      </w:r>
      <w:r w:rsidRPr="000651F1">
        <w:t>1 is in force for the person.</w:t>
      </w:r>
    </w:p>
    <w:p w:rsidR="00B50E1D" w:rsidRPr="000651F1" w:rsidRDefault="00B50E1D" w:rsidP="00B50E1D">
      <w:pPr>
        <w:pStyle w:val="subsection"/>
      </w:pPr>
      <w:r w:rsidRPr="000651F1">
        <w:tab/>
        <w:t>(4)</w:t>
      </w:r>
      <w:r w:rsidRPr="000651F1">
        <w:tab/>
        <w:t xml:space="preserve">The </w:t>
      </w:r>
      <w:r w:rsidR="00126CFE" w:rsidRPr="00126CFE">
        <w:rPr>
          <w:position w:val="6"/>
          <w:sz w:val="16"/>
        </w:rPr>
        <w:t>*</w:t>
      </w:r>
      <w:r w:rsidRPr="000651F1">
        <w:t>accommodation supplement for a particular day is the amount:</w:t>
      </w:r>
    </w:p>
    <w:p w:rsidR="00B50E1D" w:rsidRPr="000651F1" w:rsidRDefault="00B50E1D" w:rsidP="00B50E1D">
      <w:pPr>
        <w:pStyle w:val="paragraph"/>
      </w:pPr>
      <w:r w:rsidRPr="000651F1">
        <w:tab/>
        <w:t>(a)</w:t>
      </w:r>
      <w:r w:rsidRPr="000651F1">
        <w:tab/>
        <w:t>determined by the Minister by legislative instrument; or</w:t>
      </w:r>
    </w:p>
    <w:p w:rsidR="00B50E1D" w:rsidRPr="000651F1" w:rsidRDefault="00B50E1D" w:rsidP="00B50E1D">
      <w:pPr>
        <w:pStyle w:val="paragraph"/>
      </w:pPr>
      <w:r w:rsidRPr="000651F1">
        <w:tab/>
        <w:t>(b)</w:t>
      </w:r>
      <w:r w:rsidRPr="000651F1">
        <w:tab/>
        <w:t>worked out in accordance with a method determined by the Minister by legislative instrument.</w:t>
      </w:r>
    </w:p>
    <w:p w:rsidR="00B50E1D" w:rsidRPr="000651F1" w:rsidRDefault="00B50E1D" w:rsidP="00B50E1D">
      <w:pPr>
        <w:pStyle w:val="subsection"/>
      </w:pPr>
      <w:r w:rsidRPr="000651F1">
        <w:tab/>
        <w:t>(5)</w:t>
      </w:r>
      <w:r w:rsidRPr="000651F1">
        <w:tab/>
        <w:t>The Minister may determine different amounts (including nil amounts) or methods based on any one or more of the following:</w:t>
      </w:r>
    </w:p>
    <w:p w:rsidR="00B50E1D" w:rsidRPr="000651F1" w:rsidRDefault="00B50E1D" w:rsidP="00B50E1D">
      <w:pPr>
        <w:pStyle w:val="paragraph"/>
      </w:pPr>
      <w:r w:rsidRPr="000651F1">
        <w:tab/>
        <w:t>(a)</w:t>
      </w:r>
      <w:r w:rsidRPr="000651F1">
        <w:tab/>
        <w:t>the income of a care recipient;</w:t>
      </w:r>
    </w:p>
    <w:p w:rsidR="00B50E1D" w:rsidRPr="000651F1" w:rsidRDefault="00B50E1D" w:rsidP="00B50E1D">
      <w:pPr>
        <w:pStyle w:val="paragraph"/>
      </w:pPr>
      <w:r w:rsidRPr="000651F1">
        <w:tab/>
        <w:t>(b)</w:t>
      </w:r>
      <w:r w:rsidRPr="000651F1">
        <w:tab/>
        <w:t>the value of assets held by a care recipient;</w:t>
      </w:r>
    </w:p>
    <w:p w:rsidR="00B50E1D" w:rsidRPr="000651F1" w:rsidRDefault="00B50E1D" w:rsidP="00B50E1D">
      <w:pPr>
        <w:pStyle w:val="paragraph"/>
      </w:pPr>
      <w:r w:rsidRPr="000651F1">
        <w:tab/>
        <w:t>(c)</w:t>
      </w:r>
      <w:r w:rsidRPr="000651F1">
        <w:tab/>
        <w:t>the status of the building in which the residential care service is provided;</w:t>
      </w:r>
    </w:p>
    <w:p w:rsidR="00B50E1D" w:rsidRPr="000651F1" w:rsidRDefault="00B50E1D" w:rsidP="00B50E1D">
      <w:pPr>
        <w:pStyle w:val="paragraph"/>
      </w:pPr>
      <w:r w:rsidRPr="000651F1">
        <w:tab/>
        <w:t>(d)</w:t>
      </w:r>
      <w:r w:rsidRPr="000651F1">
        <w:tab/>
        <w:t>any other matter specified in the Subsidy Principles.</w:t>
      </w:r>
    </w:p>
    <w:p w:rsidR="007A0367" w:rsidRPr="000651F1" w:rsidRDefault="007A0367" w:rsidP="00A646F9">
      <w:pPr>
        <w:pStyle w:val="ActHead5"/>
      </w:pPr>
      <w:bookmarkStart w:id="296" w:name="_Toc149827946"/>
      <w:r w:rsidRPr="000651F1">
        <w:rPr>
          <w:rStyle w:val="CharSectno"/>
        </w:rPr>
        <w:t>44</w:t>
      </w:r>
      <w:r w:rsidR="00126CFE">
        <w:rPr>
          <w:rStyle w:val="CharSectno"/>
        </w:rPr>
        <w:noBreakHyphen/>
      </w:r>
      <w:r w:rsidRPr="000651F1">
        <w:rPr>
          <w:rStyle w:val="CharSectno"/>
        </w:rPr>
        <w:t>30</w:t>
      </w:r>
      <w:r w:rsidRPr="000651F1">
        <w:t xml:space="preserve">  The hardship supplement</w:t>
      </w:r>
      <w:bookmarkEnd w:id="296"/>
    </w:p>
    <w:p w:rsidR="007A0367" w:rsidRPr="000651F1" w:rsidRDefault="007A0367" w:rsidP="00A646F9">
      <w:pPr>
        <w:pStyle w:val="subsection"/>
        <w:keepNext/>
        <w:keepLines/>
      </w:pPr>
      <w:r w:rsidRPr="000651F1">
        <w:tab/>
        <w:t>(1)</w:t>
      </w:r>
      <w:r w:rsidRPr="000651F1">
        <w:tab/>
        <w:t xml:space="preserve">The hardship supplement for the care recipient in respect of the </w:t>
      </w:r>
      <w:r w:rsidR="00126CFE" w:rsidRPr="00126CFE">
        <w:rPr>
          <w:position w:val="6"/>
          <w:sz w:val="16"/>
        </w:rPr>
        <w:t>*</w:t>
      </w:r>
      <w:r w:rsidRPr="000651F1">
        <w:t>payment period is the sum of all the hardship supplements for the days during the period on which:</w:t>
      </w:r>
    </w:p>
    <w:p w:rsidR="007A0367" w:rsidRPr="000651F1" w:rsidRDefault="007A0367" w:rsidP="00A646F9">
      <w:pPr>
        <w:pStyle w:val="paragraph"/>
        <w:keepNext/>
        <w:keepLines/>
      </w:pPr>
      <w:r w:rsidRPr="000651F1">
        <w:tab/>
        <w:t>(a)</w:t>
      </w:r>
      <w:r w:rsidRPr="000651F1">
        <w:tab/>
        <w:t>the care recipient was provided with residential care through the residential care service in question; and</w:t>
      </w:r>
    </w:p>
    <w:p w:rsidR="007A0367" w:rsidRPr="000651F1" w:rsidRDefault="007A0367" w:rsidP="00A646F9">
      <w:pPr>
        <w:pStyle w:val="paragraph"/>
        <w:keepNext/>
        <w:keepLines/>
      </w:pPr>
      <w:r w:rsidRPr="000651F1">
        <w:tab/>
        <w:t>(b)</w:t>
      </w:r>
      <w:r w:rsidRPr="000651F1">
        <w:tab/>
        <w:t>the care recipient was eligible for a hardship supplement.</w:t>
      </w:r>
    </w:p>
    <w:p w:rsidR="007A0367" w:rsidRPr="000651F1" w:rsidRDefault="007A0367">
      <w:pPr>
        <w:pStyle w:val="subsection"/>
      </w:pPr>
      <w:r w:rsidRPr="000651F1">
        <w:tab/>
        <w:t>(2)</w:t>
      </w:r>
      <w:r w:rsidRPr="000651F1">
        <w:tab/>
      </w:r>
      <w:r w:rsidR="00360831" w:rsidRPr="000651F1">
        <w:t>The</w:t>
      </w:r>
      <w:r w:rsidRPr="000651F1">
        <w:t xml:space="preserve"> care recipient is eligible for a hardship supplement on a particular day if:</w:t>
      </w:r>
    </w:p>
    <w:p w:rsidR="007A0367" w:rsidRPr="000651F1" w:rsidRDefault="007A0367">
      <w:pPr>
        <w:pStyle w:val="paragraph"/>
      </w:pPr>
      <w:r w:rsidRPr="000651F1">
        <w:tab/>
        <w:t>(a)</w:t>
      </w:r>
      <w:r w:rsidRPr="000651F1">
        <w:tab/>
        <w:t xml:space="preserve">the Subsidy Principles specify one or more classes of care recipients to be care recipients for whom paying </w:t>
      </w:r>
      <w:r w:rsidR="00360831" w:rsidRPr="000651F1">
        <w:t>a daily amount of resident fees of more than the amount specified in the Principles</w:t>
      </w:r>
      <w:r w:rsidRPr="000651F1">
        <w:t xml:space="preserve"> would cause financial hardship; and</w:t>
      </w:r>
    </w:p>
    <w:p w:rsidR="007A0367" w:rsidRPr="000651F1" w:rsidRDefault="007A0367">
      <w:pPr>
        <w:pStyle w:val="paragraph"/>
      </w:pPr>
      <w:r w:rsidRPr="000651F1">
        <w:tab/>
        <w:t>(b)</w:t>
      </w:r>
      <w:r w:rsidRPr="000651F1">
        <w:tab/>
        <w:t>on that day, the care recipient is included in such a class.</w:t>
      </w:r>
    </w:p>
    <w:p w:rsidR="00360831" w:rsidRPr="000651F1" w:rsidRDefault="00360831" w:rsidP="00360831">
      <w:pPr>
        <w:pStyle w:val="subsection2"/>
      </w:pPr>
      <w:r w:rsidRPr="000651F1">
        <w:t>The specified amount may be nil.</w:t>
      </w:r>
    </w:p>
    <w:p w:rsidR="007A0367" w:rsidRPr="000651F1" w:rsidRDefault="007A0367">
      <w:pPr>
        <w:pStyle w:val="subsection"/>
      </w:pPr>
      <w:r w:rsidRPr="000651F1">
        <w:tab/>
        <w:t>(3)</w:t>
      </w:r>
      <w:r w:rsidRPr="000651F1">
        <w:tab/>
      </w:r>
      <w:r w:rsidR="00360831" w:rsidRPr="000651F1">
        <w:t>The</w:t>
      </w:r>
      <w:r w:rsidRPr="000651F1">
        <w:t xml:space="preserve"> care recipient is also eligible for a hardship supplement on a particular day if a determination is in force under </w:t>
      </w:r>
      <w:r w:rsidR="00CC4034" w:rsidRPr="000651F1">
        <w:t>section 4</w:t>
      </w:r>
      <w:r w:rsidRPr="000651F1">
        <w:t>4</w:t>
      </w:r>
      <w:r w:rsidR="00126CFE">
        <w:noBreakHyphen/>
      </w:r>
      <w:r w:rsidRPr="000651F1">
        <w:t>31 in relation to the care recipient.</w:t>
      </w:r>
    </w:p>
    <w:p w:rsidR="007A0367" w:rsidRPr="000651F1" w:rsidRDefault="007A0367">
      <w:pPr>
        <w:pStyle w:val="subsection"/>
      </w:pPr>
      <w:r w:rsidRPr="000651F1">
        <w:tab/>
        <w:t>(5)</w:t>
      </w:r>
      <w:r w:rsidRPr="000651F1">
        <w:tab/>
        <w:t>The hardship supplement for a particular day is the amount:</w:t>
      </w:r>
    </w:p>
    <w:p w:rsidR="007A0367" w:rsidRPr="000651F1" w:rsidRDefault="007A0367">
      <w:pPr>
        <w:pStyle w:val="paragraph"/>
      </w:pPr>
      <w:r w:rsidRPr="000651F1">
        <w:tab/>
        <w:t>(a)</w:t>
      </w:r>
      <w:r w:rsidRPr="000651F1">
        <w:tab/>
        <w:t xml:space="preserve">determined by the Minister </w:t>
      </w:r>
      <w:r w:rsidR="00EC7FBC" w:rsidRPr="000651F1">
        <w:t>by legislative instrument</w:t>
      </w:r>
      <w:r w:rsidRPr="000651F1">
        <w:t>; or</w:t>
      </w:r>
    </w:p>
    <w:p w:rsidR="007A0367" w:rsidRPr="000651F1" w:rsidRDefault="007A0367">
      <w:pPr>
        <w:pStyle w:val="paragraph"/>
      </w:pPr>
      <w:r w:rsidRPr="000651F1">
        <w:tab/>
        <w:t>(b)</w:t>
      </w:r>
      <w:r w:rsidRPr="000651F1">
        <w:tab/>
        <w:t xml:space="preserve">worked out in accordance with a method determined by the Minister </w:t>
      </w:r>
      <w:r w:rsidR="00EC7FBC" w:rsidRPr="000651F1">
        <w:t>by legislative instrument</w:t>
      </w:r>
      <w:r w:rsidRPr="000651F1">
        <w:t>.</w:t>
      </w:r>
    </w:p>
    <w:p w:rsidR="007A0367" w:rsidRPr="000651F1" w:rsidRDefault="007A0367">
      <w:pPr>
        <w:pStyle w:val="subsection"/>
      </w:pPr>
      <w:r w:rsidRPr="000651F1">
        <w:tab/>
        <w:t>(6)</w:t>
      </w:r>
      <w:r w:rsidRPr="000651F1">
        <w:tab/>
        <w:t xml:space="preserve">The Minister may determine different amounts (including nil amounts) </w:t>
      </w:r>
      <w:r w:rsidR="00EC7FBC" w:rsidRPr="000651F1">
        <w:t xml:space="preserve">or methods </w:t>
      </w:r>
      <w:r w:rsidRPr="000651F1">
        <w:t xml:space="preserve">based on any matters determined by the Minister </w:t>
      </w:r>
      <w:r w:rsidR="00EC7FBC" w:rsidRPr="000651F1">
        <w:t>by legislative instrument</w:t>
      </w:r>
      <w:r w:rsidRPr="000651F1">
        <w:t>.</w:t>
      </w:r>
    </w:p>
    <w:p w:rsidR="007A0367" w:rsidRPr="000651F1" w:rsidRDefault="007A0367" w:rsidP="002D3F81">
      <w:pPr>
        <w:pStyle w:val="ActHead5"/>
      </w:pPr>
      <w:bookmarkStart w:id="297" w:name="_Toc149827947"/>
      <w:r w:rsidRPr="000651F1">
        <w:rPr>
          <w:rStyle w:val="CharSectno"/>
        </w:rPr>
        <w:t>44</w:t>
      </w:r>
      <w:r w:rsidR="00126CFE">
        <w:rPr>
          <w:rStyle w:val="CharSectno"/>
        </w:rPr>
        <w:noBreakHyphen/>
      </w:r>
      <w:r w:rsidRPr="000651F1">
        <w:rPr>
          <w:rStyle w:val="CharSectno"/>
        </w:rPr>
        <w:t>31</w:t>
      </w:r>
      <w:r w:rsidRPr="000651F1">
        <w:t xml:space="preserve">  Determining cases of financial hardship</w:t>
      </w:r>
      <w:bookmarkEnd w:id="297"/>
    </w:p>
    <w:p w:rsidR="00360831" w:rsidRPr="000651F1" w:rsidRDefault="00360831" w:rsidP="00A646F9">
      <w:pPr>
        <w:pStyle w:val="subsection"/>
      </w:pPr>
      <w:r w:rsidRPr="000651F1">
        <w:tab/>
        <w:t>(1)</w:t>
      </w:r>
      <w:r w:rsidRPr="000651F1">
        <w:tab/>
        <w:t>The Secretary may, in accordance with the Subsidy Principles, determine that the care recipient is eligible for a hardship supplement if the Secretary is satisfied that paying a daily amount of resident fees of more than the amount specified in the determination would cause the care recipient financial hardship.</w:t>
      </w:r>
    </w:p>
    <w:p w:rsidR="00360831" w:rsidRPr="000651F1" w:rsidRDefault="00360831" w:rsidP="00360831">
      <w:pPr>
        <w:pStyle w:val="notetext"/>
      </w:pPr>
      <w:r w:rsidRPr="000651F1">
        <w:t>Note:</w:t>
      </w:r>
      <w:r w:rsidRPr="000651F1">
        <w:tab/>
        <w:t xml:space="preserve">Refusals to make determinations are reviewable under </w:t>
      </w:r>
      <w:r w:rsidR="00911D16" w:rsidRPr="000651F1">
        <w:t>Part 6</w:t>
      </w:r>
      <w:r w:rsidRPr="000651F1">
        <w:t>.1.</w:t>
      </w:r>
    </w:p>
    <w:p w:rsidR="00360831" w:rsidRPr="000651F1" w:rsidRDefault="00360831" w:rsidP="00360831">
      <w:pPr>
        <w:pStyle w:val="subsection"/>
      </w:pPr>
      <w:r w:rsidRPr="000651F1">
        <w:tab/>
        <w:t>(2)</w:t>
      </w:r>
      <w:r w:rsidRPr="000651F1">
        <w:tab/>
        <w:t>In deciding whether to make a determination under this section, and in determining the specified amount, the Secretary must have regard to the matters (if any) specified in the Subsidy Principles. The specified amount may be nil.</w:t>
      </w:r>
    </w:p>
    <w:p w:rsidR="007A0367" w:rsidRPr="000651F1" w:rsidRDefault="007A0367">
      <w:pPr>
        <w:pStyle w:val="subsection"/>
        <w:keepNext/>
      </w:pPr>
      <w:r w:rsidRPr="000651F1">
        <w:tab/>
        <w:t>(3)</w:t>
      </w:r>
      <w:r w:rsidRPr="000651F1">
        <w:tab/>
        <w:t>A determination under this section ceases to be in force at the end of a specified period, or on the occurrence of a specified event, if the determination so provides.</w:t>
      </w:r>
    </w:p>
    <w:p w:rsidR="007A0367" w:rsidRPr="000651F1" w:rsidRDefault="007A0367">
      <w:pPr>
        <w:pStyle w:val="notetext"/>
      </w:pPr>
      <w:r w:rsidRPr="000651F1">
        <w:t>Note:</w:t>
      </w:r>
      <w:r w:rsidRPr="000651F1">
        <w:tab/>
        <w:t xml:space="preserve">Decisions to specify periods or events are reviewable under </w:t>
      </w:r>
      <w:r w:rsidR="00911D16" w:rsidRPr="000651F1">
        <w:t>Part 6</w:t>
      </w:r>
      <w:r w:rsidRPr="000651F1">
        <w:t>.1.</w:t>
      </w:r>
    </w:p>
    <w:p w:rsidR="007A0367" w:rsidRPr="000651F1" w:rsidRDefault="007A0367">
      <w:pPr>
        <w:pStyle w:val="subsection"/>
      </w:pPr>
      <w:r w:rsidRPr="000651F1">
        <w:tab/>
        <w:t>(4)</w:t>
      </w:r>
      <w:r w:rsidRPr="000651F1">
        <w:tab/>
        <w:t>Application may be made to the Secretary, in the form approved by the Secretary, for a determination under this section. The application may be made by:</w:t>
      </w:r>
    </w:p>
    <w:p w:rsidR="007A0367" w:rsidRPr="000651F1" w:rsidRDefault="007A0367">
      <w:pPr>
        <w:pStyle w:val="paragraph"/>
      </w:pPr>
      <w:r w:rsidRPr="000651F1">
        <w:tab/>
        <w:t>(a)</w:t>
      </w:r>
      <w:r w:rsidRPr="000651F1">
        <w:tab/>
        <w:t>the care recipient; or</w:t>
      </w:r>
    </w:p>
    <w:p w:rsidR="007A0367" w:rsidRPr="000651F1" w:rsidRDefault="007A0367">
      <w:pPr>
        <w:pStyle w:val="paragraph"/>
      </w:pPr>
      <w:r w:rsidRPr="000651F1">
        <w:tab/>
        <w:t>(b)</w:t>
      </w:r>
      <w:r w:rsidRPr="000651F1">
        <w:tab/>
        <w:t>an approved provider who is providing, or is to provide, residential care to the care recipient.</w:t>
      </w:r>
    </w:p>
    <w:p w:rsidR="007A0367" w:rsidRPr="000651F1" w:rsidRDefault="007A0367">
      <w:pPr>
        <w:pStyle w:val="subsection"/>
      </w:pPr>
      <w:r w:rsidRPr="000651F1">
        <w:rPr>
          <w:b/>
        </w:rPr>
        <w:tab/>
      </w:r>
      <w:r w:rsidRPr="000651F1">
        <w:t>(5)</w:t>
      </w:r>
      <w:r w:rsidRPr="000651F1">
        <w:tab/>
        <w:t>If the Secretary needs further information to determine the application, the Secretary may give to the applicant a notice requesting the applicant to give the further information:</w:t>
      </w:r>
    </w:p>
    <w:p w:rsidR="007A0367" w:rsidRPr="000651F1" w:rsidRDefault="007A0367">
      <w:pPr>
        <w:pStyle w:val="paragraph"/>
      </w:pPr>
      <w:r w:rsidRPr="000651F1">
        <w:tab/>
        <w:t>(a)</w:t>
      </w:r>
      <w:r w:rsidRPr="000651F1">
        <w:tab/>
        <w:t xml:space="preserve">within 28 days after receiving the notice; or </w:t>
      </w:r>
    </w:p>
    <w:p w:rsidR="007A0367" w:rsidRPr="000651F1" w:rsidRDefault="007A0367">
      <w:pPr>
        <w:pStyle w:val="paragraph"/>
      </w:pPr>
      <w:r w:rsidRPr="000651F1">
        <w:tab/>
        <w:t>(b)</w:t>
      </w:r>
      <w:r w:rsidRPr="000651F1">
        <w:tab/>
        <w:t>within such other period as is specified in the notice.</w:t>
      </w:r>
    </w:p>
    <w:p w:rsidR="007A0367" w:rsidRPr="000651F1" w:rsidRDefault="007A0367">
      <w:pPr>
        <w:pStyle w:val="subsection"/>
        <w:keepNext/>
      </w:pPr>
      <w:r w:rsidRPr="000651F1">
        <w:tab/>
        <w:t>(6)</w:t>
      </w:r>
      <w:r w:rsidRPr="000651F1">
        <w:tab/>
        <w:t>The application is taken to have been withdrawn if the information is not given within whichever of those periods applies. The notice must contain a statement setting out the effect of this subsection.</w:t>
      </w:r>
    </w:p>
    <w:p w:rsidR="007A0367" w:rsidRPr="000651F1" w:rsidRDefault="007A0367">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7A0367" w:rsidRPr="000651F1" w:rsidRDefault="007A0367" w:rsidP="004B57FF">
      <w:pPr>
        <w:pStyle w:val="subsection"/>
        <w:keepNext/>
        <w:keepLines/>
      </w:pPr>
      <w:r w:rsidRPr="000651F1">
        <w:tab/>
        <w:t>(7)</w:t>
      </w:r>
      <w:r w:rsidRPr="000651F1">
        <w:tab/>
        <w:t>The Secretary must notify the care recipient and the approved provider, in writing, of the Secretary’s decision on whether to make the determination. The notice must be given:</w:t>
      </w:r>
    </w:p>
    <w:p w:rsidR="007A0367" w:rsidRPr="000651F1" w:rsidRDefault="007A0367">
      <w:pPr>
        <w:pStyle w:val="paragraph"/>
      </w:pPr>
      <w:r w:rsidRPr="000651F1">
        <w:tab/>
        <w:t>(a)</w:t>
      </w:r>
      <w:r w:rsidRPr="000651F1">
        <w:tab/>
        <w:t>within 28 days after receiving the application; or</w:t>
      </w:r>
    </w:p>
    <w:p w:rsidR="007A0367" w:rsidRPr="000651F1" w:rsidRDefault="007A0367">
      <w:pPr>
        <w:pStyle w:val="paragraph"/>
      </w:pPr>
      <w:r w:rsidRPr="000651F1">
        <w:tab/>
        <w:t>(b)</w:t>
      </w:r>
      <w:r w:rsidRPr="000651F1">
        <w:tab/>
        <w:t xml:space="preserve">if the Secretary has requested further information under </w:t>
      </w:r>
      <w:r w:rsidR="00F1052E" w:rsidRPr="000651F1">
        <w:t>subsection (</w:t>
      </w:r>
      <w:r w:rsidRPr="000651F1">
        <w:t>5)—within 28 days after receiving the information.</w:t>
      </w:r>
    </w:p>
    <w:p w:rsidR="007A0367" w:rsidRPr="000651F1" w:rsidRDefault="007A0367">
      <w:pPr>
        <w:pStyle w:val="subsection"/>
      </w:pPr>
      <w:r w:rsidRPr="000651F1">
        <w:tab/>
        <w:t>(8)</w:t>
      </w:r>
      <w:r w:rsidRPr="000651F1">
        <w:tab/>
        <w:t>If the Secretary makes the determination, the notice must set out:</w:t>
      </w:r>
    </w:p>
    <w:p w:rsidR="007A0367" w:rsidRPr="000651F1" w:rsidRDefault="007A0367">
      <w:pPr>
        <w:pStyle w:val="paragraph"/>
      </w:pPr>
      <w:r w:rsidRPr="000651F1">
        <w:tab/>
        <w:t>(a)</w:t>
      </w:r>
      <w:r w:rsidRPr="000651F1">
        <w:tab/>
        <w:t>any period at the end of which; or</w:t>
      </w:r>
    </w:p>
    <w:p w:rsidR="007A0367" w:rsidRPr="000651F1" w:rsidRDefault="007A0367">
      <w:pPr>
        <w:pStyle w:val="paragraph"/>
      </w:pPr>
      <w:r w:rsidRPr="000651F1">
        <w:tab/>
        <w:t>(b)</w:t>
      </w:r>
      <w:r w:rsidRPr="000651F1">
        <w:tab/>
        <w:t>any event on the occurrence of which;</w:t>
      </w:r>
    </w:p>
    <w:p w:rsidR="007A0367" w:rsidRPr="000651F1" w:rsidRDefault="007A0367">
      <w:pPr>
        <w:pStyle w:val="subsection2"/>
      </w:pPr>
      <w:r w:rsidRPr="000651F1">
        <w:t>the determination will cease to be in force.</w:t>
      </w:r>
    </w:p>
    <w:p w:rsidR="00EC7FBC" w:rsidRPr="000651F1" w:rsidRDefault="00EC7FBC" w:rsidP="00EC7FBC">
      <w:pPr>
        <w:pStyle w:val="subsection"/>
      </w:pPr>
      <w:r w:rsidRPr="000651F1">
        <w:tab/>
        <w:t>(9)</w:t>
      </w:r>
      <w:r w:rsidRPr="000651F1">
        <w:tab/>
        <w:t xml:space="preserve">A determination under </w:t>
      </w:r>
      <w:r w:rsidR="00F1052E" w:rsidRPr="000651F1">
        <w:t>subsection (</w:t>
      </w:r>
      <w:r w:rsidRPr="000651F1">
        <w:t>1) is not a legislative instrument.</w:t>
      </w:r>
    </w:p>
    <w:p w:rsidR="00360831" w:rsidRPr="000651F1" w:rsidRDefault="00360831" w:rsidP="00360831">
      <w:pPr>
        <w:pStyle w:val="ActHead5"/>
      </w:pPr>
      <w:bookmarkStart w:id="298" w:name="_Toc149827948"/>
      <w:r w:rsidRPr="000651F1">
        <w:rPr>
          <w:rStyle w:val="CharSectno"/>
        </w:rPr>
        <w:t>44</w:t>
      </w:r>
      <w:r w:rsidR="00126CFE">
        <w:rPr>
          <w:rStyle w:val="CharSectno"/>
        </w:rPr>
        <w:noBreakHyphen/>
      </w:r>
      <w:r w:rsidRPr="000651F1">
        <w:rPr>
          <w:rStyle w:val="CharSectno"/>
        </w:rPr>
        <w:t>32</w:t>
      </w:r>
      <w:r w:rsidRPr="000651F1">
        <w:t xml:space="preserve">  Revoking determinations of financial hardship</w:t>
      </w:r>
      <w:bookmarkEnd w:id="298"/>
    </w:p>
    <w:p w:rsidR="00360831" w:rsidRPr="000651F1" w:rsidRDefault="00360831" w:rsidP="00360831">
      <w:pPr>
        <w:pStyle w:val="subsection"/>
        <w:keepNext/>
      </w:pPr>
      <w:r w:rsidRPr="000651F1">
        <w:tab/>
        <w:t>(1)</w:t>
      </w:r>
      <w:r w:rsidRPr="000651F1">
        <w:tab/>
        <w:t xml:space="preserve">The Secretary may, in accordance with the Subsidy Principles, revoke a determination under </w:t>
      </w:r>
      <w:r w:rsidR="00CC4034" w:rsidRPr="000651F1">
        <w:t>section 4</w:t>
      </w:r>
      <w:r w:rsidRPr="000651F1">
        <w:t>4</w:t>
      </w:r>
      <w:r w:rsidR="00126CFE">
        <w:noBreakHyphen/>
      </w:r>
      <w:r w:rsidRPr="000651F1">
        <w:t>31.</w:t>
      </w:r>
    </w:p>
    <w:p w:rsidR="00360831" w:rsidRPr="000651F1" w:rsidRDefault="00360831" w:rsidP="00360831">
      <w:pPr>
        <w:pStyle w:val="notetext"/>
      </w:pPr>
      <w:r w:rsidRPr="000651F1">
        <w:t>Note:</w:t>
      </w:r>
      <w:r w:rsidRPr="000651F1">
        <w:tab/>
        <w:t xml:space="preserve">Revocations of determinations are reviewable under </w:t>
      </w:r>
      <w:r w:rsidR="00911D16" w:rsidRPr="000651F1">
        <w:t>Part 6</w:t>
      </w:r>
      <w:r w:rsidRPr="000651F1">
        <w:t>.1.</w:t>
      </w:r>
    </w:p>
    <w:p w:rsidR="00360831" w:rsidRPr="000651F1" w:rsidRDefault="00360831" w:rsidP="00360831">
      <w:pPr>
        <w:pStyle w:val="subsection"/>
      </w:pPr>
      <w:r w:rsidRPr="000651F1">
        <w:rPr>
          <w:b/>
        </w:rPr>
        <w:tab/>
      </w:r>
      <w:r w:rsidRPr="000651F1">
        <w:t>(2)</w:t>
      </w:r>
      <w:r w:rsidRPr="000651F1">
        <w:rPr>
          <w:b/>
        </w:rPr>
        <w:tab/>
      </w:r>
      <w:r w:rsidRPr="000651F1">
        <w:t>Before deciding to revoke the determination, the Secretary must notify the care recipient and the approved provider concerned that revocation is being considered.</w:t>
      </w:r>
    </w:p>
    <w:p w:rsidR="00360831" w:rsidRPr="000651F1" w:rsidRDefault="00360831" w:rsidP="00360831">
      <w:pPr>
        <w:pStyle w:val="subsection"/>
      </w:pPr>
      <w:r w:rsidRPr="000651F1">
        <w:tab/>
        <w:t>(3)</w:t>
      </w:r>
      <w:r w:rsidRPr="000651F1">
        <w:tab/>
        <w:t>The notice must be in writing and must:</w:t>
      </w:r>
    </w:p>
    <w:p w:rsidR="00360831" w:rsidRPr="000651F1" w:rsidRDefault="00360831" w:rsidP="00360831">
      <w:pPr>
        <w:pStyle w:val="paragraph"/>
      </w:pPr>
      <w:r w:rsidRPr="000651F1">
        <w:tab/>
        <w:t>(a)</w:t>
      </w:r>
      <w:r w:rsidRPr="000651F1">
        <w:tab/>
        <w:t>invite the care recipient and the approved provider to make submissions, in writing, to the Secretary within 28 days after receiving the notice; and</w:t>
      </w:r>
    </w:p>
    <w:p w:rsidR="00360831" w:rsidRPr="000651F1" w:rsidRDefault="00360831" w:rsidP="00360831">
      <w:pPr>
        <w:pStyle w:val="paragraph"/>
      </w:pPr>
      <w:r w:rsidRPr="000651F1">
        <w:tab/>
        <w:t>(b)</w:t>
      </w:r>
      <w:r w:rsidRPr="000651F1">
        <w:tab/>
        <w:t>inform them that if no submissions are made within that period, the revocation takes effect on the day after the last day for making submissions.</w:t>
      </w:r>
    </w:p>
    <w:p w:rsidR="00360831" w:rsidRPr="000651F1" w:rsidRDefault="00360831" w:rsidP="00360831">
      <w:pPr>
        <w:pStyle w:val="subsection"/>
      </w:pPr>
      <w:r w:rsidRPr="000651F1">
        <w:rPr>
          <w:b/>
        </w:rPr>
        <w:tab/>
      </w:r>
      <w:r w:rsidRPr="000651F1">
        <w:t>(4)</w:t>
      </w:r>
      <w:r w:rsidRPr="000651F1">
        <w:rPr>
          <w:b/>
        </w:rPr>
        <w:tab/>
      </w:r>
      <w:r w:rsidRPr="000651F1">
        <w:t>In making the decision whether to revoke the determination, the Secretary must consider any submissions received within the period for making submissions. The Secretary must make the decision within 28 days after the end of that period.</w:t>
      </w:r>
    </w:p>
    <w:p w:rsidR="00360831" w:rsidRPr="000651F1" w:rsidRDefault="00360831" w:rsidP="00360831">
      <w:pPr>
        <w:pStyle w:val="subsection"/>
      </w:pPr>
      <w:r w:rsidRPr="000651F1">
        <w:rPr>
          <w:b/>
        </w:rPr>
        <w:tab/>
      </w:r>
      <w:r w:rsidRPr="000651F1">
        <w:t>(5)</w:t>
      </w:r>
      <w:r w:rsidRPr="000651F1">
        <w:tab/>
        <w:t>The Secretary must notify, in writing, the care recipient and the approved provider of the decision.</w:t>
      </w:r>
    </w:p>
    <w:p w:rsidR="00360831" w:rsidRPr="000651F1" w:rsidRDefault="00360831" w:rsidP="00360831">
      <w:pPr>
        <w:pStyle w:val="subsection"/>
      </w:pPr>
      <w:r w:rsidRPr="000651F1">
        <w:tab/>
        <w:t>(6)</w:t>
      </w:r>
      <w:r w:rsidRPr="000651F1">
        <w:tab/>
        <w:t>The notice must be given to the care recipient and the approved provider within 28 days after the end of the period for making submissions.</w:t>
      </w:r>
    </w:p>
    <w:p w:rsidR="00360831" w:rsidRPr="000651F1" w:rsidRDefault="00360831" w:rsidP="00360831">
      <w:pPr>
        <w:pStyle w:val="subsection"/>
      </w:pPr>
      <w:r w:rsidRPr="000651F1">
        <w:tab/>
        <w:t>(7)</w:t>
      </w:r>
      <w:r w:rsidRPr="000651F1">
        <w:tab/>
        <w:t>If the notice is not given within that period, the Secretary is taken to have decided not to revoke the determination.</w:t>
      </w:r>
    </w:p>
    <w:p w:rsidR="00360831" w:rsidRPr="000651F1" w:rsidRDefault="00360831" w:rsidP="00360831">
      <w:pPr>
        <w:pStyle w:val="subsection"/>
      </w:pPr>
      <w:r w:rsidRPr="000651F1">
        <w:rPr>
          <w:b/>
        </w:rPr>
        <w:tab/>
      </w:r>
      <w:r w:rsidRPr="000651F1">
        <w:t>(8)</w:t>
      </w:r>
      <w:r w:rsidRPr="000651F1">
        <w:rPr>
          <w:b/>
        </w:rPr>
        <w:tab/>
      </w:r>
      <w:r w:rsidRPr="000651F1">
        <w:t>A revocation has effect:</w:t>
      </w:r>
    </w:p>
    <w:p w:rsidR="00360831" w:rsidRPr="000651F1" w:rsidRDefault="00360831" w:rsidP="00360831">
      <w:pPr>
        <w:pStyle w:val="paragraph"/>
      </w:pPr>
      <w:r w:rsidRPr="000651F1">
        <w:tab/>
        <w:t>(a)</w:t>
      </w:r>
      <w:r w:rsidRPr="000651F1">
        <w:tab/>
        <w:t xml:space="preserve">if the care recipient and the approved provider received notice under </w:t>
      </w:r>
      <w:r w:rsidR="00F1052E" w:rsidRPr="000651F1">
        <w:t>subsection (</w:t>
      </w:r>
      <w:r w:rsidRPr="000651F1">
        <w:t>5) on the same day—the day after that day; or</w:t>
      </w:r>
    </w:p>
    <w:p w:rsidR="00360831" w:rsidRPr="000651F1" w:rsidRDefault="00360831" w:rsidP="00360831">
      <w:pPr>
        <w:pStyle w:val="paragraph"/>
      </w:pPr>
      <w:r w:rsidRPr="000651F1">
        <w:tab/>
        <w:t>(b)</w:t>
      </w:r>
      <w:r w:rsidRPr="000651F1">
        <w:tab/>
        <w:t>if they received the notice on different days—the day after the later of those days.</w:t>
      </w:r>
    </w:p>
    <w:p w:rsidR="007A0367" w:rsidRPr="000651F1" w:rsidRDefault="007A0367" w:rsidP="00BE4D00">
      <w:pPr>
        <w:pStyle w:val="ActHead2"/>
        <w:pageBreakBefore/>
      </w:pPr>
      <w:bookmarkStart w:id="299" w:name="_Toc149827949"/>
      <w:r w:rsidRPr="000651F1">
        <w:rPr>
          <w:rStyle w:val="CharPartNo"/>
        </w:rPr>
        <w:t>Part</w:t>
      </w:r>
      <w:r w:rsidR="00F1052E" w:rsidRPr="000651F1">
        <w:rPr>
          <w:rStyle w:val="CharPartNo"/>
        </w:rPr>
        <w:t> </w:t>
      </w:r>
      <w:r w:rsidRPr="000651F1">
        <w:rPr>
          <w:rStyle w:val="CharPartNo"/>
        </w:rPr>
        <w:t>3.2</w:t>
      </w:r>
      <w:r w:rsidRPr="000651F1">
        <w:t>—</w:t>
      </w:r>
      <w:r w:rsidR="003A1D48" w:rsidRPr="000651F1">
        <w:rPr>
          <w:rStyle w:val="CharPartText"/>
        </w:rPr>
        <w:t>Home</w:t>
      </w:r>
      <w:r w:rsidRPr="000651F1">
        <w:rPr>
          <w:rStyle w:val="CharPartText"/>
        </w:rPr>
        <w:t xml:space="preserve"> care subsidy</w:t>
      </w:r>
      <w:bookmarkEnd w:id="299"/>
    </w:p>
    <w:p w:rsidR="007A0367" w:rsidRPr="000651F1" w:rsidRDefault="00CA42DB" w:rsidP="002D3F81">
      <w:pPr>
        <w:pStyle w:val="ActHead3"/>
      </w:pPr>
      <w:bookmarkStart w:id="300" w:name="_Toc149827950"/>
      <w:r w:rsidRPr="000651F1">
        <w:rPr>
          <w:rStyle w:val="CharDivNo"/>
        </w:rPr>
        <w:t>Division 4</w:t>
      </w:r>
      <w:r w:rsidR="007A0367" w:rsidRPr="000651F1">
        <w:rPr>
          <w:rStyle w:val="CharDivNo"/>
        </w:rPr>
        <w:t>5</w:t>
      </w:r>
      <w:r w:rsidR="007A0367" w:rsidRPr="000651F1">
        <w:t>—</w:t>
      </w:r>
      <w:r w:rsidR="007A0367" w:rsidRPr="000651F1">
        <w:rPr>
          <w:rStyle w:val="CharDivText"/>
        </w:rPr>
        <w:t>Introduction</w:t>
      </w:r>
      <w:bookmarkEnd w:id="300"/>
    </w:p>
    <w:p w:rsidR="007A0367" w:rsidRPr="000651F1" w:rsidRDefault="007A0367" w:rsidP="002D3F81">
      <w:pPr>
        <w:pStyle w:val="ActHead5"/>
      </w:pPr>
      <w:bookmarkStart w:id="301" w:name="_Toc149827951"/>
      <w:r w:rsidRPr="000651F1">
        <w:rPr>
          <w:rStyle w:val="CharSectno"/>
        </w:rPr>
        <w:t>45</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301"/>
    </w:p>
    <w:p w:rsidR="007A0367" w:rsidRPr="000651F1" w:rsidRDefault="007A0367" w:rsidP="007C1ACE">
      <w:pPr>
        <w:pStyle w:val="SOText"/>
      </w:pPr>
      <w:r w:rsidRPr="000651F1">
        <w:t xml:space="preserve">The </w:t>
      </w:r>
      <w:r w:rsidR="00126CFE" w:rsidRPr="00126CFE">
        <w:rPr>
          <w:position w:val="6"/>
          <w:sz w:val="16"/>
        </w:rPr>
        <w:t>*</w:t>
      </w:r>
      <w:r w:rsidR="003A1D48" w:rsidRPr="000651F1">
        <w:t>home</w:t>
      </w:r>
      <w:r w:rsidRPr="000651F1">
        <w:t xml:space="preserve"> care subsidy is a payment by the Commonwealth to approved providers for providing </w:t>
      </w:r>
      <w:r w:rsidR="003A1D48" w:rsidRPr="000651F1">
        <w:t xml:space="preserve">home </w:t>
      </w:r>
      <w:r w:rsidRPr="000651F1">
        <w:t>care to care recipients.</w:t>
      </w:r>
      <w:r w:rsidR="009B278F" w:rsidRPr="000651F1">
        <w:t xml:space="preserve"> However, any </w:t>
      </w:r>
      <w:r w:rsidR="00126CFE" w:rsidRPr="00126CFE">
        <w:rPr>
          <w:position w:val="6"/>
          <w:sz w:val="16"/>
        </w:rPr>
        <w:t>*</w:t>
      </w:r>
      <w:r w:rsidR="009B278F" w:rsidRPr="000651F1">
        <w:t>unspent home care amount (which may include home care subsidy) of a care recipient must be dealt with by an approved provider in accordance with the User Rights Principles.</w:t>
      </w:r>
    </w:p>
    <w:p w:rsidR="007A0367" w:rsidRPr="000651F1" w:rsidRDefault="007A0367">
      <w:pPr>
        <w:pStyle w:val="TofSectsHeading"/>
      </w:pPr>
      <w:r w:rsidRPr="000651F1">
        <w:t>Table of Divisions</w:t>
      </w:r>
    </w:p>
    <w:p w:rsidR="007A0367" w:rsidRPr="000651F1" w:rsidRDefault="007A0367">
      <w:pPr>
        <w:pStyle w:val="TofSectsSubdiv"/>
      </w:pPr>
      <w:r w:rsidRPr="000651F1">
        <w:t>45</w:t>
      </w:r>
      <w:r w:rsidRPr="000651F1">
        <w:tab/>
        <w:t>Introduction</w:t>
      </w:r>
    </w:p>
    <w:p w:rsidR="007A0367" w:rsidRPr="000651F1" w:rsidRDefault="007A0367">
      <w:pPr>
        <w:pStyle w:val="TofSectsSubdiv"/>
      </w:pPr>
      <w:r w:rsidRPr="000651F1">
        <w:t>46</w:t>
      </w:r>
      <w:r w:rsidRPr="000651F1">
        <w:tab/>
        <w:t xml:space="preserve">Who is eligible for </w:t>
      </w:r>
      <w:r w:rsidR="00745DDD" w:rsidRPr="000651F1">
        <w:t xml:space="preserve">home </w:t>
      </w:r>
      <w:r w:rsidRPr="000651F1">
        <w:t>care subsidy?</w:t>
      </w:r>
    </w:p>
    <w:p w:rsidR="007A0367" w:rsidRPr="000651F1" w:rsidRDefault="007A0367">
      <w:pPr>
        <w:pStyle w:val="TofSectsSubdiv"/>
      </w:pPr>
      <w:r w:rsidRPr="000651F1">
        <w:t>47</w:t>
      </w:r>
      <w:r w:rsidRPr="000651F1">
        <w:tab/>
        <w:t xml:space="preserve">On what basis is </w:t>
      </w:r>
      <w:r w:rsidR="00745DDD" w:rsidRPr="000651F1">
        <w:t xml:space="preserve">home </w:t>
      </w:r>
      <w:r w:rsidRPr="000651F1">
        <w:t>care subsidy paid?</w:t>
      </w:r>
    </w:p>
    <w:p w:rsidR="007A0367" w:rsidRPr="000651F1" w:rsidRDefault="007A0367">
      <w:pPr>
        <w:pStyle w:val="TofSectsSubdiv"/>
      </w:pPr>
      <w:r w:rsidRPr="000651F1">
        <w:t>48</w:t>
      </w:r>
      <w:r w:rsidRPr="000651F1">
        <w:tab/>
        <w:t xml:space="preserve">What is the amount of </w:t>
      </w:r>
      <w:r w:rsidR="00745DDD" w:rsidRPr="000651F1">
        <w:t xml:space="preserve">home </w:t>
      </w:r>
      <w:r w:rsidRPr="000651F1">
        <w:t>care subsidy?</w:t>
      </w:r>
    </w:p>
    <w:p w:rsidR="007A0367" w:rsidRPr="000651F1" w:rsidRDefault="007A0367" w:rsidP="002D3F81">
      <w:pPr>
        <w:pStyle w:val="ActHead5"/>
      </w:pPr>
      <w:bookmarkStart w:id="302" w:name="_Toc149827952"/>
      <w:r w:rsidRPr="000651F1">
        <w:rPr>
          <w:rStyle w:val="CharSectno"/>
        </w:rPr>
        <w:t>45</w:t>
      </w:r>
      <w:r w:rsidR="00126CFE">
        <w:rPr>
          <w:rStyle w:val="CharSectno"/>
        </w:rPr>
        <w:noBreakHyphen/>
      </w:r>
      <w:r w:rsidRPr="000651F1">
        <w:rPr>
          <w:rStyle w:val="CharSectno"/>
        </w:rPr>
        <w:t>2</w:t>
      </w:r>
      <w:r w:rsidRPr="000651F1">
        <w:t xml:space="preserve">  The Subsidy Principles</w:t>
      </w:r>
      <w:bookmarkEnd w:id="302"/>
    </w:p>
    <w:p w:rsidR="007A0367" w:rsidRPr="000651F1" w:rsidRDefault="007A0367">
      <w:pPr>
        <w:pStyle w:val="subsection"/>
        <w:keepNext/>
      </w:pPr>
      <w:r w:rsidRPr="000651F1">
        <w:tab/>
      </w:r>
      <w:r w:rsidRPr="000651F1">
        <w:tab/>
      </w:r>
      <w:r w:rsidR="00126CFE" w:rsidRPr="00126CFE">
        <w:rPr>
          <w:position w:val="6"/>
          <w:sz w:val="16"/>
        </w:rPr>
        <w:t>*</w:t>
      </w:r>
      <w:r w:rsidR="00987EE7" w:rsidRPr="000651F1">
        <w:t>Home</w:t>
      </w:r>
      <w:r w:rsidRPr="000651F1">
        <w:t xml:space="preserve"> care subsidy is also dealt with in the </w:t>
      </w:r>
      <w:r w:rsidR="00807CAE" w:rsidRPr="000651F1">
        <w:t>Subsidy Principles. Provisions</w:t>
      </w:r>
      <w:r w:rsidRPr="000651F1">
        <w:t xml:space="preserve"> of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Subsidy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303" w:name="_Toc149827953"/>
      <w:r w:rsidRPr="000651F1">
        <w:rPr>
          <w:rStyle w:val="CharSectno"/>
        </w:rPr>
        <w:t>45</w:t>
      </w:r>
      <w:r w:rsidR="00126CFE">
        <w:rPr>
          <w:rStyle w:val="CharSectno"/>
        </w:rPr>
        <w:noBreakHyphen/>
      </w:r>
      <w:r w:rsidRPr="000651F1">
        <w:rPr>
          <w:rStyle w:val="CharSectno"/>
        </w:rPr>
        <w:t>3</w:t>
      </w:r>
      <w:r w:rsidRPr="000651F1">
        <w:t xml:space="preserve">  Meaning of </w:t>
      </w:r>
      <w:r w:rsidR="00987EE7" w:rsidRPr="000651F1">
        <w:rPr>
          <w:i/>
        </w:rPr>
        <w:t>home</w:t>
      </w:r>
      <w:r w:rsidRPr="000651F1">
        <w:rPr>
          <w:i/>
        </w:rPr>
        <w:t xml:space="preserve"> care</w:t>
      </w:r>
      <w:bookmarkEnd w:id="303"/>
    </w:p>
    <w:p w:rsidR="007A0367" w:rsidRPr="000651F1" w:rsidRDefault="007A0367">
      <w:pPr>
        <w:pStyle w:val="subsection"/>
      </w:pPr>
      <w:r w:rsidRPr="000651F1">
        <w:tab/>
        <w:t>(1)</w:t>
      </w:r>
      <w:r w:rsidRPr="000651F1">
        <w:tab/>
      </w:r>
      <w:r w:rsidR="00987EE7" w:rsidRPr="000651F1">
        <w:rPr>
          <w:b/>
          <w:i/>
        </w:rPr>
        <w:t>Home</w:t>
      </w:r>
      <w:r w:rsidRPr="000651F1">
        <w:rPr>
          <w:b/>
          <w:i/>
        </w:rPr>
        <w:t xml:space="preserve"> care</w:t>
      </w:r>
      <w:r w:rsidRPr="000651F1">
        <w:t xml:space="preserve"> is care consisting of a package of personal care services and other personal assistance provided to a person who is not being provided with residential care.</w:t>
      </w:r>
    </w:p>
    <w:p w:rsidR="007A0367" w:rsidRPr="000651F1" w:rsidRDefault="007A0367">
      <w:pPr>
        <w:pStyle w:val="subsection"/>
      </w:pPr>
      <w:r w:rsidRPr="000651F1">
        <w:tab/>
        <w:t>(2)</w:t>
      </w:r>
      <w:r w:rsidRPr="000651F1">
        <w:tab/>
        <w:t>The Subsidy Principles may specify care that:</w:t>
      </w:r>
    </w:p>
    <w:p w:rsidR="007A0367" w:rsidRPr="000651F1" w:rsidRDefault="007A0367">
      <w:pPr>
        <w:pStyle w:val="paragraph"/>
      </w:pPr>
      <w:r w:rsidRPr="000651F1">
        <w:tab/>
        <w:t>(a)</w:t>
      </w:r>
      <w:r w:rsidRPr="000651F1">
        <w:tab/>
        <w:t xml:space="preserve">constitutes </w:t>
      </w:r>
      <w:r w:rsidR="00987EE7" w:rsidRPr="000651F1">
        <w:t>home</w:t>
      </w:r>
      <w:r w:rsidRPr="000651F1">
        <w:t xml:space="preserve"> care for the purposes of this Act; or</w:t>
      </w:r>
    </w:p>
    <w:p w:rsidR="007A0367" w:rsidRPr="000651F1" w:rsidRDefault="007A0367">
      <w:pPr>
        <w:pStyle w:val="paragraph"/>
      </w:pPr>
      <w:r w:rsidRPr="000651F1">
        <w:tab/>
        <w:t>(b)</w:t>
      </w:r>
      <w:r w:rsidRPr="000651F1">
        <w:tab/>
        <w:t xml:space="preserve">does not constitute </w:t>
      </w:r>
      <w:r w:rsidR="00987EE7" w:rsidRPr="000651F1">
        <w:t>home</w:t>
      </w:r>
      <w:r w:rsidRPr="000651F1">
        <w:t xml:space="preserve"> care for the purposes of this Act.</w:t>
      </w:r>
    </w:p>
    <w:p w:rsidR="007A0367" w:rsidRPr="000651F1" w:rsidRDefault="00CA42DB" w:rsidP="00BE4D00">
      <w:pPr>
        <w:pStyle w:val="ActHead3"/>
        <w:pageBreakBefore/>
      </w:pPr>
      <w:bookmarkStart w:id="304" w:name="_Toc149827954"/>
      <w:r w:rsidRPr="000651F1">
        <w:rPr>
          <w:rStyle w:val="CharDivNo"/>
        </w:rPr>
        <w:t>Division 4</w:t>
      </w:r>
      <w:r w:rsidR="007A0367" w:rsidRPr="000651F1">
        <w:rPr>
          <w:rStyle w:val="CharDivNo"/>
        </w:rPr>
        <w:t>6</w:t>
      </w:r>
      <w:r w:rsidR="007A0367" w:rsidRPr="000651F1">
        <w:t>—</w:t>
      </w:r>
      <w:r w:rsidR="007A0367" w:rsidRPr="000651F1">
        <w:rPr>
          <w:rStyle w:val="CharDivText"/>
        </w:rPr>
        <w:t xml:space="preserve">Who is eligible for </w:t>
      </w:r>
      <w:r w:rsidR="00987EE7" w:rsidRPr="000651F1">
        <w:rPr>
          <w:rStyle w:val="CharDivText"/>
        </w:rPr>
        <w:t xml:space="preserve">home </w:t>
      </w:r>
      <w:r w:rsidR="007A0367" w:rsidRPr="000651F1">
        <w:rPr>
          <w:rStyle w:val="CharDivText"/>
        </w:rPr>
        <w:t>care subsidy?</w:t>
      </w:r>
      <w:bookmarkEnd w:id="304"/>
    </w:p>
    <w:p w:rsidR="00021056" w:rsidRPr="000651F1" w:rsidRDefault="00021056" w:rsidP="00021056">
      <w:pPr>
        <w:pStyle w:val="ActHead5"/>
      </w:pPr>
      <w:bookmarkStart w:id="305" w:name="_Toc149827955"/>
      <w:r w:rsidRPr="000651F1">
        <w:rPr>
          <w:rStyle w:val="CharSectno"/>
        </w:rPr>
        <w:t>46</w:t>
      </w:r>
      <w:r w:rsidR="00126CFE">
        <w:rPr>
          <w:rStyle w:val="CharSectno"/>
        </w:rPr>
        <w:noBreakHyphen/>
      </w:r>
      <w:r w:rsidRPr="000651F1">
        <w:rPr>
          <w:rStyle w:val="CharSectno"/>
        </w:rPr>
        <w:t>1</w:t>
      </w:r>
      <w:r w:rsidRPr="000651F1">
        <w:t xml:space="preserve">  Eligibility for home care subsidy</w:t>
      </w:r>
      <w:bookmarkEnd w:id="305"/>
    </w:p>
    <w:p w:rsidR="00021056" w:rsidRPr="000651F1" w:rsidRDefault="00021056" w:rsidP="00021056">
      <w:pPr>
        <w:pStyle w:val="subsection"/>
      </w:pPr>
      <w:r w:rsidRPr="000651F1">
        <w:tab/>
        <w:t>(1)</w:t>
      </w:r>
      <w:r w:rsidRPr="000651F1">
        <w:tab/>
        <w:t xml:space="preserve">An approved provider is eligible for </w:t>
      </w:r>
      <w:r w:rsidR="00126CFE" w:rsidRPr="00126CFE">
        <w:rPr>
          <w:position w:val="6"/>
          <w:sz w:val="16"/>
        </w:rPr>
        <w:t>*</w:t>
      </w:r>
      <w:r w:rsidRPr="000651F1">
        <w:t>home care subsidy in respect of a day if the Secretary is satisfied that:</w:t>
      </w:r>
    </w:p>
    <w:p w:rsidR="002E7076" w:rsidRPr="000651F1" w:rsidRDefault="002E7076" w:rsidP="002E7076">
      <w:pPr>
        <w:pStyle w:val="paragraph"/>
      </w:pPr>
      <w:r w:rsidRPr="000651F1">
        <w:tab/>
        <w:t>(a)</w:t>
      </w:r>
      <w:r w:rsidRPr="000651F1">
        <w:tab/>
        <w:t>the approval of the approved provider is in respect of home care; and</w:t>
      </w:r>
    </w:p>
    <w:p w:rsidR="00021056" w:rsidRPr="000651F1" w:rsidRDefault="00021056" w:rsidP="00021056">
      <w:pPr>
        <w:pStyle w:val="paragraph"/>
      </w:pPr>
      <w:r w:rsidRPr="000651F1">
        <w:tab/>
        <w:t>(b)</w:t>
      </w:r>
      <w:r w:rsidRPr="000651F1">
        <w:tab/>
        <w:t xml:space="preserve">on that day there is in force a </w:t>
      </w:r>
      <w:r w:rsidR="00126CFE" w:rsidRPr="00126CFE">
        <w:rPr>
          <w:position w:val="6"/>
          <w:sz w:val="16"/>
        </w:rPr>
        <w:t>*</w:t>
      </w:r>
      <w:r w:rsidRPr="000651F1">
        <w:t xml:space="preserve">home care agreement under which a care recipient approved under </w:t>
      </w:r>
      <w:r w:rsidR="00EE6245" w:rsidRPr="000651F1">
        <w:t>Part 2</w:t>
      </w:r>
      <w:r w:rsidRPr="000651F1">
        <w:t>.3 in respect of home care is to be provided with home care by the approved provider through a home care service; and</w:t>
      </w:r>
    </w:p>
    <w:p w:rsidR="00021056" w:rsidRPr="000651F1" w:rsidRDefault="00021056" w:rsidP="00021056">
      <w:pPr>
        <w:pStyle w:val="paragraph"/>
      </w:pPr>
      <w:r w:rsidRPr="000651F1">
        <w:tab/>
        <w:t>(c)</w:t>
      </w:r>
      <w:r w:rsidRPr="000651F1">
        <w:tab/>
        <w:t>the home care service is a notified home care service; and</w:t>
      </w:r>
    </w:p>
    <w:p w:rsidR="00021056" w:rsidRPr="000651F1" w:rsidRDefault="00021056" w:rsidP="00021056">
      <w:pPr>
        <w:pStyle w:val="paragraph"/>
      </w:pPr>
      <w:r w:rsidRPr="000651F1">
        <w:tab/>
        <w:t>(d)</w:t>
      </w:r>
      <w:r w:rsidRPr="000651F1">
        <w:tab/>
        <w:t xml:space="preserve">the care recipient is a </w:t>
      </w:r>
      <w:r w:rsidR="00126CFE" w:rsidRPr="00126CFE">
        <w:rPr>
          <w:position w:val="6"/>
          <w:sz w:val="16"/>
        </w:rPr>
        <w:t>*</w:t>
      </w:r>
      <w:r w:rsidRPr="000651F1">
        <w:t>prioritised home care recipient; and</w:t>
      </w:r>
    </w:p>
    <w:p w:rsidR="00021056" w:rsidRPr="000651F1" w:rsidRDefault="00021056" w:rsidP="00021056">
      <w:pPr>
        <w:pStyle w:val="paragraph"/>
      </w:pPr>
      <w:r w:rsidRPr="000651F1">
        <w:tab/>
        <w:t>(e)</w:t>
      </w:r>
      <w:r w:rsidRPr="000651F1">
        <w:tab/>
        <w:t>on that day the approved provider provides the care recipient with such home care (if any) as is required under the home care agreement; and</w:t>
      </w:r>
    </w:p>
    <w:p w:rsidR="00021056" w:rsidRPr="000651F1" w:rsidRDefault="00021056" w:rsidP="00021056">
      <w:pPr>
        <w:pStyle w:val="paragraph"/>
      </w:pPr>
      <w:r w:rsidRPr="000651F1">
        <w:tab/>
        <w:t>(f)</w:t>
      </w:r>
      <w:r w:rsidRPr="000651F1">
        <w:tab/>
        <w:t xml:space="preserve">the approved provider has agreed in the claim relating to the day to deal with the care recipient’s </w:t>
      </w:r>
      <w:r w:rsidR="00126CFE" w:rsidRPr="00126CFE">
        <w:rPr>
          <w:position w:val="6"/>
          <w:sz w:val="16"/>
        </w:rPr>
        <w:t>*</w:t>
      </w:r>
      <w:r w:rsidRPr="000651F1">
        <w:t>unspent home care amount in accordance with the User Rights Principles.</w:t>
      </w:r>
    </w:p>
    <w:p w:rsidR="00021056" w:rsidRPr="000651F1" w:rsidRDefault="00021056" w:rsidP="00021056">
      <w:pPr>
        <w:pStyle w:val="notetext"/>
      </w:pPr>
      <w:r w:rsidRPr="000651F1">
        <w:t>Note:</w:t>
      </w:r>
      <w:r w:rsidRPr="000651F1">
        <w:tab/>
        <w:t>Eligibility may also be affected by Division</w:t>
      </w:r>
      <w:r w:rsidR="00F1052E" w:rsidRPr="000651F1">
        <w:t> </w:t>
      </w:r>
      <w:r w:rsidRPr="000651F1">
        <w:t xml:space="preserve">7 (relating to a person’s approval as a provider of </w:t>
      </w:r>
      <w:r w:rsidR="00126CFE" w:rsidRPr="00126CFE">
        <w:rPr>
          <w:position w:val="6"/>
          <w:sz w:val="16"/>
        </w:rPr>
        <w:t>*</w:t>
      </w:r>
      <w:r w:rsidRPr="000651F1">
        <w:t xml:space="preserve">aged care services) or </w:t>
      </w:r>
      <w:r w:rsidR="00EE6245" w:rsidRPr="000651F1">
        <w:t>Division 2</w:t>
      </w:r>
      <w:r w:rsidRPr="000651F1">
        <w:t>0 (relating to a person’s approval as a recipient of home care).</w:t>
      </w:r>
    </w:p>
    <w:p w:rsidR="00021056" w:rsidRPr="000651F1" w:rsidRDefault="00021056" w:rsidP="00021056">
      <w:pPr>
        <w:pStyle w:val="subsection"/>
      </w:pPr>
      <w:r w:rsidRPr="000651F1">
        <w:tab/>
        <w:t>(2)</w:t>
      </w:r>
      <w:r w:rsidRPr="000651F1">
        <w:tab/>
        <w:t xml:space="preserve">For the purposes of </w:t>
      </w:r>
      <w:r w:rsidR="00F1052E" w:rsidRPr="000651F1">
        <w:t>paragraph (</w:t>
      </w:r>
      <w:r w:rsidRPr="000651F1">
        <w:t xml:space="preserve">1)(c), a home care service is a </w:t>
      </w:r>
      <w:r w:rsidRPr="000651F1">
        <w:rPr>
          <w:b/>
          <w:i/>
        </w:rPr>
        <w:t>notified home care service</w:t>
      </w:r>
      <w:r w:rsidRPr="000651F1">
        <w:t xml:space="preserve"> if the approved provider has notified the Secretary of the information required by section</w:t>
      </w:r>
      <w:r w:rsidR="00F1052E" w:rsidRPr="000651F1">
        <w:t> </w:t>
      </w:r>
      <w:r w:rsidRPr="000651F1">
        <w:t>9</w:t>
      </w:r>
      <w:r w:rsidR="00126CFE">
        <w:noBreakHyphen/>
      </w:r>
      <w:r w:rsidRPr="000651F1">
        <w:t>1A in relation to the home care service.</w:t>
      </w:r>
    </w:p>
    <w:p w:rsidR="007A0367" w:rsidRPr="000651F1" w:rsidRDefault="007A0367" w:rsidP="002D3F81">
      <w:pPr>
        <w:pStyle w:val="ActHead5"/>
      </w:pPr>
      <w:bookmarkStart w:id="306" w:name="_Toc149827956"/>
      <w:r w:rsidRPr="000651F1">
        <w:rPr>
          <w:rStyle w:val="CharSectno"/>
        </w:rPr>
        <w:t>46</w:t>
      </w:r>
      <w:r w:rsidR="00126CFE">
        <w:rPr>
          <w:rStyle w:val="CharSectno"/>
        </w:rPr>
        <w:noBreakHyphen/>
      </w:r>
      <w:r w:rsidRPr="000651F1">
        <w:rPr>
          <w:rStyle w:val="CharSectno"/>
        </w:rPr>
        <w:t>2</w:t>
      </w:r>
      <w:r w:rsidRPr="000651F1">
        <w:t xml:space="preserve">  Suspension of </w:t>
      </w:r>
      <w:r w:rsidR="007A750C" w:rsidRPr="000651F1">
        <w:t>home</w:t>
      </w:r>
      <w:r w:rsidRPr="000651F1">
        <w:t xml:space="preserve"> care services</w:t>
      </w:r>
      <w:bookmarkEnd w:id="306"/>
    </w:p>
    <w:p w:rsidR="007A0367" w:rsidRPr="000651F1" w:rsidRDefault="007A0367">
      <w:pPr>
        <w:pStyle w:val="subsection"/>
      </w:pPr>
      <w:r w:rsidRPr="000651F1">
        <w:tab/>
        <w:t>(1)</w:t>
      </w:r>
      <w:r w:rsidRPr="000651F1">
        <w:tab/>
        <w:t xml:space="preserve">A care recipient who is being provided with </w:t>
      </w:r>
      <w:r w:rsidR="007A750C" w:rsidRPr="000651F1">
        <w:t>home</w:t>
      </w:r>
      <w:r w:rsidRPr="000651F1">
        <w:t xml:space="preserve"> care by an approved provider in accordance with a </w:t>
      </w:r>
      <w:r w:rsidR="00126CFE" w:rsidRPr="00126CFE">
        <w:rPr>
          <w:position w:val="6"/>
          <w:sz w:val="16"/>
        </w:rPr>
        <w:t>*</w:t>
      </w:r>
      <w:r w:rsidR="007A750C" w:rsidRPr="000651F1">
        <w:t>home</w:t>
      </w:r>
      <w:r w:rsidRPr="000651F1">
        <w:t xml:space="preserve"> care agreement may request the approved provider to suspend, on a temporary basis, the provision of that </w:t>
      </w:r>
      <w:r w:rsidR="007A750C" w:rsidRPr="000651F1">
        <w:t>home</w:t>
      </w:r>
      <w:r w:rsidRPr="000651F1">
        <w:t xml:space="preserve"> care, commencing on a date specified in the request.</w:t>
      </w:r>
    </w:p>
    <w:p w:rsidR="007A0367" w:rsidRPr="000651F1" w:rsidRDefault="007A0367">
      <w:pPr>
        <w:pStyle w:val="subsection"/>
      </w:pPr>
      <w:r w:rsidRPr="000651F1">
        <w:tab/>
        <w:t>(2)</w:t>
      </w:r>
      <w:r w:rsidRPr="000651F1">
        <w:tab/>
        <w:t>The approved provider must comply with the request.</w:t>
      </w:r>
    </w:p>
    <w:p w:rsidR="00EE7E6D" w:rsidRPr="000651F1" w:rsidRDefault="00EE7E6D" w:rsidP="00EE7E6D">
      <w:pPr>
        <w:pStyle w:val="subsection"/>
      </w:pPr>
      <w:r w:rsidRPr="000651F1">
        <w:tab/>
        <w:t>(3)</w:t>
      </w:r>
      <w:r w:rsidRPr="000651F1">
        <w:tab/>
        <w:t>The Subsidy Principles may specify requirements relating to the suspension, on a temporary basis, of home care.</w:t>
      </w:r>
    </w:p>
    <w:p w:rsidR="007A0367" w:rsidRPr="000651F1" w:rsidRDefault="007A0367" w:rsidP="002D3F81">
      <w:pPr>
        <w:pStyle w:val="ActHead5"/>
      </w:pPr>
      <w:bookmarkStart w:id="307" w:name="_Toc149827957"/>
      <w:r w:rsidRPr="000651F1">
        <w:rPr>
          <w:rStyle w:val="CharSectno"/>
        </w:rPr>
        <w:t>46</w:t>
      </w:r>
      <w:r w:rsidR="00126CFE">
        <w:rPr>
          <w:rStyle w:val="CharSectno"/>
        </w:rPr>
        <w:noBreakHyphen/>
      </w:r>
      <w:r w:rsidRPr="000651F1">
        <w:rPr>
          <w:rStyle w:val="CharSectno"/>
        </w:rPr>
        <w:t>4</w:t>
      </w:r>
      <w:r w:rsidRPr="000651F1">
        <w:t xml:space="preserve">  Notice of refusal to pay </w:t>
      </w:r>
      <w:r w:rsidR="007E19D6" w:rsidRPr="000651F1">
        <w:t xml:space="preserve">home </w:t>
      </w:r>
      <w:r w:rsidRPr="000651F1">
        <w:t>care subsidy</w:t>
      </w:r>
      <w:bookmarkEnd w:id="307"/>
    </w:p>
    <w:p w:rsidR="007A0367" w:rsidRPr="000651F1" w:rsidRDefault="007A0367">
      <w:pPr>
        <w:pStyle w:val="subsection"/>
      </w:pPr>
      <w:r w:rsidRPr="000651F1">
        <w:tab/>
      </w:r>
      <w:r w:rsidR="00EC7FBC" w:rsidRPr="000651F1">
        <w:t>(1)</w:t>
      </w:r>
      <w:r w:rsidRPr="000651F1">
        <w:tab/>
        <w:t>If:</w:t>
      </w:r>
    </w:p>
    <w:p w:rsidR="007A0367" w:rsidRPr="000651F1" w:rsidRDefault="007A0367">
      <w:pPr>
        <w:pStyle w:val="paragraph"/>
      </w:pPr>
      <w:r w:rsidRPr="000651F1">
        <w:tab/>
        <w:t>(a)</w:t>
      </w:r>
      <w:r w:rsidRPr="000651F1">
        <w:tab/>
        <w:t xml:space="preserve">an approved provider has claimed </w:t>
      </w:r>
      <w:r w:rsidR="00126CFE" w:rsidRPr="00126CFE">
        <w:rPr>
          <w:position w:val="6"/>
          <w:sz w:val="16"/>
        </w:rPr>
        <w:t>*</w:t>
      </w:r>
      <w:r w:rsidR="007E19D6" w:rsidRPr="000651F1">
        <w:t>home</w:t>
      </w:r>
      <w:r w:rsidRPr="000651F1">
        <w:t xml:space="preserve"> care subsidy in respect of a person; and</w:t>
      </w:r>
    </w:p>
    <w:p w:rsidR="007A0367" w:rsidRPr="000651F1" w:rsidRDefault="007A0367">
      <w:pPr>
        <w:pStyle w:val="paragraph"/>
      </w:pPr>
      <w:r w:rsidRPr="000651F1">
        <w:tab/>
        <w:t>(b)</w:t>
      </w:r>
      <w:r w:rsidRPr="000651F1">
        <w:tab/>
        <w:t xml:space="preserve">the approved provider is not eligible for </w:t>
      </w:r>
      <w:r w:rsidR="007E19D6" w:rsidRPr="000651F1">
        <w:t>home</w:t>
      </w:r>
      <w:r w:rsidRPr="000651F1">
        <w:t xml:space="preserve"> care subsidy in respect of that person;</w:t>
      </w:r>
    </w:p>
    <w:p w:rsidR="007A0367" w:rsidRPr="000651F1" w:rsidRDefault="007A0367">
      <w:pPr>
        <w:pStyle w:val="subsection2"/>
      </w:pPr>
      <w:r w:rsidRPr="000651F1">
        <w:t>the Secretary must, within 28 days after receiving the claim, notify the approved provider in writing accordingly.</w:t>
      </w:r>
    </w:p>
    <w:p w:rsidR="00EC7FBC" w:rsidRPr="000651F1" w:rsidRDefault="00EC7FBC" w:rsidP="00EC7FBC">
      <w:pPr>
        <w:pStyle w:val="subsection"/>
      </w:pPr>
      <w:r w:rsidRPr="000651F1">
        <w:tab/>
        <w:t>(2)</w:t>
      </w:r>
      <w:r w:rsidRPr="000651F1">
        <w:tab/>
        <w:t xml:space="preserve">A notice given under </w:t>
      </w:r>
      <w:r w:rsidR="00F1052E" w:rsidRPr="000651F1">
        <w:t>subsection (</w:t>
      </w:r>
      <w:r w:rsidRPr="000651F1">
        <w:t>1) is not a legislative instrument.</w:t>
      </w:r>
    </w:p>
    <w:p w:rsidR="007A0367" w:rsidRPr="000651F1" w:rsidRDefault="00CA42DB" w:rsidP="00BE4D00">
      <w:pPr>
        <w:pStyle w:val="ActHead3"/>
        <w:pageBreakBefore/>
      </w:pPr>
      <w:bookmarkStart w:id="308" w:name="_Toc149827958"/>
      <w:r w:rsidRPr="000651F1">
        <w:rPr>
          <w:rStyle w:val="CharDivNo"/>
        </w:rPr>
        <w:t>Division 4</w:t>
      </w:r>
      <w:r w:rsidR="007A0367" w:rsidRPr="000651F1">
        <w:rPr>
          <w:rStyle w:val="CharDivNo"/>
        </w:rPr>
        <w:t>7</w:t>
      </w:r>
      <w:r w:rsidR="007A0367" w:rsidRPr="000651F1">
        <w:t>—</w:t>
      </w:r>
      <w:r w:rsidR="007A0367" w:rsidRPr="000651F1">
        <w:rPr>
          <w:rStyle w:val="CharDivText"/>
        </w:rPr>
        <w:t xml:space="preserve">On what basis is </w:t>
      </w:r>
      <w:r w:rsidR="003800EB" w:rsidRPr="000651F1">
        <w:rPr>
          <w:rStyle w:val="CharDivText"/>
        </w:rPr>
        <w:t xml:space="preserve">home </w:t>
      </w:r>
      <w:r w:rsidR="007A0367" w:rsidRPr="000651F1">
        <w:rPr>
          <w:rStyle w:val="CharDivText"/>
        </w:rPr>
        <w:t>care subsidy paid?</w:t>
      </w:r>
      <w:bookmarkEnd w:id="308"/>
    </w:p>
    <w:p w:rsidR="007A0367" w:rsidRPr="000651F1" w:rsidRDefault="007A0367" w:rsidP="002D3F81">
      <w:pPr>
        <w:pStyle w:val="ActHead5"/>
      </w:pPr>
      <w:bookmarkStart w:id="309" w:name="_Toc149827959"/>
      <w:r w:rsidRPr="000651F1">
        <w:rPr>
          <w:rStyle w:val="CharSectno"/>
        </w:rPr>
        <w:t>47</w:t>
      </w:r>
      <w:r w:rsidR="00126CFE">
        <w:rPr>
          <w:rStyle w:val="CharSectno"/>
        </w:rPr>
        <w:noBreakHyphen/>
      </w:r>
      <w:r w:rsidRPr="000651F1">
        <w:rPr>
          <w:rStyle w:val="CharSectno"/>
        </w:rPr>
        <w:t>1</w:t>
      </w:r>
      <w:r w:rsidRPr="000651F1">
        <w:t xml:space="preserve">  Payability of </w:t>
      </w:r>
      <w:r w:rsidR="003800EB" w:rsidRPr="000651F1">
        <w:t xml:space="preserve">home </w:t>
      </w:r>
      <w:r w:rsidRPr="000651F1">
        <w:t>care subsidy</w:t>
      </w:r>
      <w:bookmarkEnd w:id="309"/>
    </w:p>
    <w:p w:rsidR="00947614" w:rsidRPr="000651F1" w:rsidRDefault="00947614" w:rsidP="00947614">
      <w:pPr>
        <w:pStyle w:val="subsection"/>
      </w:pPr>
      <w:r w:rsidRPr="000651F1">
        <w:tab/>
        <w:t>(1)</w:t>
      </w:r>
      <w:r w:rsidRPr="000651F1">
        <w:tab/>
      </w:r>
      <w:r w:rsidR="00126CFE" w:rsidRPr="00126CFE">
        <w:rPr>
          <w:position w:val="6"/>
          <w:sz w:val="16"/>
        </w:rPr>
        <w:t>*</w:t>
      </w:r>
      <w:r w:rsidRPr="000651F1">
        <w:t xml:space="preserve">Home care subsidy is payable by the Commonwealth to an approved provider in respect of each </w:t>
      </w:r>
      <w:r w:rsidR="00126CFE" w:rsidRPr="00126CFE">
        <w:rPr>
          <w:position w:val="6"/>
          <w:sz w:val="16"/>
        </w:rPr>
        <w:t>*</w:t>
      </w:r>
      <w:r w:rsidRPr="000651F1">
        <w:t xml:space="preserve">payment period (see </w:t>
      </w:r>
      <w:r w:rsidR="00CC4034" w:rsidRPr="000651F1">
        <w:t>section 4</w:t>
      </w:r>
      <w:r w:rsidRPr="000651F1">
        <w:t>7</w:t>
      </w:r>
      <w:r w:rsidR="00126CFE">
        <w:noBreakHyphen/>
      </w:r>
      <w:r w:rsidRPr="000651F1">
        <w:t xml:space="preserve">2) during which the approved provider is eligible under </w:t>
      </w:r>
      <w:r w:rsidR="00CC4034" w:rsidRPr="000651F1">
        <w:t>section 4</w:t>
      </w:r>
      <w:r w:rsidRPr="000651F1">
        <w:t>6</w:t>
      </w:r>
      <w:r w:rsidR="00126CFE">
        <w:noBreakHyphen/>
      </w:r>
      <w:r w:rsidRPr="000651F1">
        <w:t>1.</w:t>
      </w:r>
    </w:p>
    <w:p w:rsidR="00947614" w:rsidRPr="000651F1" w:rsidRDefault="00947614" w:rsidP="00947614">
      <w:pPr>
        <w:pStyle w:val="subsection"/>
      </w:pPr>
      <w:r w:rsidRPr="000651F1">
        <w:tab/>
        <w:t>(1A)</w:t>
      </w:r>
      <w:r w:rsidRPr="000651F1">
        <w:tab/>
        <w:t xml:space="preserve">However, </w:t>
      </w:r>
      <w:r w:rsidR="00126CFE" w:rsidRPr="00126CFE">
        <w:rPr>
          <w:position w:val="6"/>
          <w:sz w:val="16"/>
        </w:rPr>
        <w:t>*</w:t>
      </w:r>
      <w:r w:rsidRPr="000651F1">
        <w:t>home care subsidy is not payable:</w:t>
      </w:r>
    </w:p>
    <w:p w:rsidR="00947614" w:rsidRPr="000651F1" w:rsidRDefault="00947614" w:rsidP="00947614">
      <w:pPr>
        <w:pStyle w:val="paragraph"/>
      </w:pPr>
      <w:r w:rsidRPr="000651F1">
        <w:tab/>
        <w:t>(a)</w:t>
      </w:r>
      <w:r w:rsidRPr="000651F1">
        <w:tab/>
        <w:t xml:space="preserve">in respect of any days during a </w:t>
      </w:r>
      <w:r w:rsidR="00126CFE" w:rsidRPr="00126CFE">
        <w:rPr>
          <w:position w:val="6"/>
          <w:sz w:val="16"/>
        </w:rPr>
        <w:t>*</w:t>
      </w:r>
      <w:r w:rsidRPr="000651F1">
        <w:t>payment period on which the approved provider is not eligible; or</w:t>
      </w:r>
    </w:p>
    <w:p w:rsidR="00631B0F" w:rsidRPr="000651F1" w:rsidRDefault="00631B0F" w:rsidP="00631B0F">
      <w:pPr>
        <w:pStyle w:val="paragraph"/>
      </w:pPr>
      <w:r w:rsidRPr="000651F1">
        <w:tab/>
        <w:t>(b)</w:t>
      </w:r>
      <w:r w:rsidRPr="000651F1">
        <w:tab/>
        <w:t xml:space="preserve">in respect of a payment period if the approved provider has not given to the Secretary under </w:t>
      </w:r>
      <w:r w:rsidR="00CC4034" w:rsidRPr="000651F1">
        <w:t>section 4</w:t>
      </w:r>
      <w:r w:rsidRPr="000651F1">
        <w:t>7</w:t>
      </w:r>
      <w:r w:rsidR="00126CFE">
        <w:noBreakHyphen/>
      </w:r>
      <w:r w:rsidRPr="000651F1">
        <w:t>4:</w:t>
      </w:r>
    </w:p>
    <w:p w:rsidR="00631B0F" w:rsidRPr="000651F1" w:rsidRDefault="00631B0F" w:rsidP="00631B0F">
      <w:pPr>
        <w:pStyle w:val="paragraphsub"/>
      </w:pPr>
      <w:r w:rsidRPr="000651F1">
        <w:tab/>
        <w:t>(i)</w:t>
      </w:r>
      <w:r w:rsidRPr="000651F1">
        <w:tab/>
        <w:t>a claim in respect of the payment period; and</w:t>
      </w:r>
    </w:p>
    <w:p w:rsidR="00631B0F" w:rsidRPr="000651F1" w:rsidRDefault="00631B0F" w:rsidP="00631B0F">
      <w:pPr>
        <w:pStyle w:val="paragraphsub"/>
      </w:pPr>
      <w:r w:rsidRPr="000651F1">
        <w:tab/>
        <w:t>(ii)</w:t>
      </w:r>
      <w:r w:rsidRPr="000651F1">
        <w:tab/>
        <w:t xml:space="preserve">a claim in respect of each preceding payment period (if any) ending on or after the first day on which the approved provider is eligible under </w:t>
      </w:r>
      <w:r w:rsidR="00CC4034" w:rsidRPr="000651F1">
        <w:t>section 4</w:t>
      </w:r>
      <w:r w:rsidRPr="000651F1">
        <w:t>6</w:t>
      </w:r>
      <w:r w:rsidR="00126CFE">
        <w:noBreakHyphen/>
      </w:r>
      <w:r w:rsidRPr="000651F1">
        <w:t>1.</w:t>
      </w:r>
    </w:p>
    <w:p w:rsidR="007A0367" w:rsidRPr="000651F1" w:rsidRDefault="007A0367">
      <w:pPr>
        <w:pStyle w:val="subsection"/>
      </w:pPr>
      <w:r w:rsidRPr="000651F1">
        <w:tab/>
        <w:t>(2)</w:t>
      </w:r>
      <w:r w:rsidRPr="000651F1">
        <w:tab/>
      </w:r>
      <w:r w:rsidR="00126CFE" w:rsidRPr="00126CFE">
        <w:rPr>
          <w:position w:val="6"/>
          <w:sz w:val="16"/>
        </w:rPr>
        <w:t>*</w:t>
      </w:r>
      <w:r w:rsidR="003800EB" w:rsidRPr="000651F1">
        <w:t>Home</w:t>
      </w:r>
      <w:r w:rsidRPr="000651F1">
        <w:t xml:space="preserve"> care subsidy is separately payable by the Commonwealth in respect of each </w:t>
      </w:r>
      <w:r w:rsidR="003800EB" w:rsidRPr="000651F1">
        <w:t xml:space="preserve">home </w:t>
      </w:r>
      <w:r w:rsidRPr="000651F1">
        <w:t xml:space="preserve">care service through which an approved provider provides </w:t>
      </w:r>
      <w:r w:rsidR="003800EB" w:rsidRPr="000651F1">
        <w:t xml:space="preserve">home </w:t>
      </w:r>
      <w:r w:rsidRPr="000651F1">
        <w:t>care.</w:t>
      </w:r>
    </w:p>
    <w:p w:rsidR="007A0367" w:rsidRPr="000651F1" w:rsidRDefault="007A0367" w:rsidP="002D3F81">
      <w:pPr>
        <w:pStyle w:val="ActHead5"/>
      </w:pPr>
      <w:bookmarkStart w:id="310" w:name="_Toc149827960"/>
      <w:r w:rsidRPr="000651F1">
        <w:rPr>
          <w:rStyle w:val="CharSectno"/>
        </w:rPr>
        <w:t>47</w:t>
      </w:r>
      <w:r w:rsidR="00126CFE">
        <w:rPr>
          <w:rStyle w:val="CharSectno"/>
        </w:rPr>
        <w:noBreakHyphen/>
      </w:r>
      <w:r w:rsidRPr="000651F1">
        <w:rPr>
          <w:rStyle w:val="CharSectno"/>
        </w:rPr>
        <w:t>2</w:t>
      </w:r>
      <w:r w:rsidRPr="000651F1">
        <w:t xml:space="preserve">  Meaning of </w:t>
      </w:r>
      <w:r w:rsidRPr="000651F1">
        <w:rPr>
          <w:i/>
        </w:rPr>
        <w:t>payment period</w:t>
      </w:r>
      <w:bookmarkEnd w:id="310"/>
    </w:p>
    <w:p w:rsidR="007A0367" w:rsidRPr="000651F1" w:rsidRDefault="007A0367">
      <w:pPr>
        <w:pStyle w:val="subsection"/>
      </w:pPr>
      <w:r w:rsidRPr="000651F1">
        <w:tab/>
      </w:r>
      <w:r w:rsidRPr="000651F1">
        <w:tab/>
        <w:t xml:space="preserve">A </w:t>
      </w:r>
      <w:r w:rsidRPr="000651F1">
        <w:rPr>
          <w:b/>
          <w:i/>
        </w:rPr>
        <w:t>payment period</w:t>
      </w:r>
      <w:r w:rsidRPr="000651F1">
        <w:t xml:space="preserve"> is:</w:t>
      </w:r>
    </w:p>
    <w:p w:rsidR="007A0367" w:rsidRPr="000651F1" w:rsidRDefault="007A0367">
      <w:pPr>
        <w:pStyle w:val="paragraph"/>
      </w:pPr>
      <w:r w:rsidRPr="000651F1">
        <w:tab/>
        <w:t>(a)</w:t>
      </w:r>
      <w:r w:rsidRPr="000651F1">
        <w:tab/>
        <w:t>a calendar month; or</w:t>
      </w:r>
    </w:p>
    <w:p w:rsidR="007A0367" w:rsidRPr="000651F1" w:rsidRDefault="007A0367">
      <w:pPr>
        <w:pStyle w:val="paragraph"/>
      </w:pPr>
      <w:r w:rsidRPr="000651F1">
        <w:tab/>
        <w:t>(b)</w:t>
      </w:r>
      <w:r w:rsidRPr="000651F1">
        <w:tab/>
        <w:t>such other period as is set out in the Subsidy Principles.</w:t>
      </w:r>
    </w:p>
    <w:p w:rsidR="007A0367" w:rsidRPr="000651F1" w:rsidRDefault="007A0367" w:rsidP="002D3F81">
      <w:pPr>
        <w:pStyle w:val="ActHead5"/>
      </w:pPr>
      <w:bookmarkStart w:id="311" w:name="_Toc149827961"/>
      <w:r w:rsidRPr="000651F1">
        <w:rPr>
          <w:rStyle w:val="CharSectno"/>
        </w:rPr>
        <w:t>47</w:t>
      </w:r>
      <w:r w:rsidR="00126CFE">
        <w:rPr>
          <w:rStyle w:val="CharSectno"/>
        </w:rPr>
        <w:noBreakHyphen/>
      </w:r>
      <w:r w:rsidRPr="000651F1">
        <w:rPr>
          <w:rStyle w:val="CharSectno"/>
        </w:rPr>
        <w:t>4</w:t>
      </w:r>
      <w:r w:rsidRPr="000651F1">
        <w:t xml:space="preserve">  Claims for </w:t>
      </w:r>
      <w:r w:rsidR="003800EB" w:rsidRPr="000651F1">
        <w:t xml:space="preserve">home </w:t>
      </w:r>
      <w:r w:rsidRPr="000651F1">
        <w:t>care subsidy</w:t>
      </w:r>
      <w:bookmarkEnd w:id="311"/>
    </w:p>
    <w:p w:rsidR="007A0367" w:rsidRPr="000651F1" w:rsidRDefault="007A0367">
      <w:pPr>
        <w:pStyle w:val="subsection"/>
      </w:pPr>
      <w:r w:rsidRPr="000651F1">
        <w:tab/>
      </w:r>
      <w:r w:rsidRPr="000651F1">
        <w:tab/>
        <w:t xml:space="preserve">For the purpose of obtaining payment of </w:t>
      </w:r>
      <w:r w:rsidR="00126CFE" w:rsidRPr="00126CFE">
        <w:rPr>
          <w:position w:val="6"/>
          <w:sz w:val="16"/>
        </w:rPr>
        <w:t>*</w:t>
      </w:r>
      <w:r w:rsidR="003800EB" w:rsidRPr="000651F1">
        <w:t>home</w:t>
      </w:r>
      <w:r w:rsidRPr="000651F1">
        <w:t xml:space="preserve"> care subsidy in respect of a </w:t>
      </w:r>
      <w:r w:rsidR="003800EB" w:rsidRPr="000651F1">
        <w:t xml:space="preserve">home </w:t>
      </w:r>
      <w:r w:rsidRPr="000651F1">
        <w:t xml:space="preserve">care service through which an approved provider provides </w:t>
      </w:r>
      <w:r w:rsidR="003800EB" w:rsidRPr="000651F1">
        <w:t xml:space="preserve">home </w:t>
      </w:r>
      <w:r w:rsidRPr="000651F1">
        <w:t xml:space="preserve">care, the approved provider must, as soon as practicable after the end of each </w:t>
      </w:r>
      <w:r w:rsidR="00126CFE" w:rsidRPr="00126CFE">
        <w:rPr>
          <w:position w:val="6"/>
          <w:sz w:val="16"/>
        </w:rPr>
        <w:t>*</w:t>
      </w:r>
      <w:r w:rsidRPr="000651F1">
        <w:t>payment period, give to the Secretary:</w:t>
      </w:r>
    </w:p>
    <w:p w:rsidR="007A0367" w:rsidRPr="000651F1" w:rsidRDefault="007A0367">
      <w:pPr>
        <w:pStyle w:val="paragraph"/>
      </w:pPr>
      <w:r w:rsidRPr="000651F1">
        <w:tab/>
        <w:t>(a)</w:t>
      </w:r>
      <w:r w:rsidRPr="000651F1">
        <w:tab/>
        <w:t xml:space="preserve">a claim, in the form approved by the Secretary, for </w:t>
      </w:r>
      <w:r w:rsidR="003800EB" w:rsidRPr="000651F1">
        <w:t xml:space="preserve">home </w:t>
      </w:r>
      <w:r w:rsidRPr="000651F1">
        <w:t>care subsidy that is, or may become, payable in respect of the service for that payment period; and</w:t>
      </w:r>
    </w:p>
    <w:p w:rsidR="007A0367" w:rsidRPr="000651F1" w:rsidRDefault="007A0367">
      <w:pPr>
        <w:pStyle w:val="paragraph"/>
      </w:pPr>
      <w:r w:rsidRPr="000651F1">
        <w:tab/>
        <w:t>(b)</w:t>
      </w:r>
      <w:r w:rsidRPr="000651F1">
        <w:tab/>
        <w:t>any information relating to the claim that is stated in the form to be required, or that the Secretary requests.</w:t>
      </w:r>
    </w:p>
    <w:p w:rsidR="00EC7FBC" w:rsidRPr="000651F1" w:rsidRDefault="00EC7FBC" w:rsidP="00EC7FBC">
      <w:pPr>
        <w:pStyle w:val="ActHead5"/>
      </w:pPr>
      <w:bookmarkStart w:id="312" w:name="_Toc149827962"/>
      <w:r w:rsidRPr="000651F1">
        <w:rPr>
          <w:rStyle w:val="CharSectno"/>
        </w:rPr>
        <w:t>47</w:t>
      </w:r>
      <w:r w:rsidR="00126CFE">
        <w:rPr>
          <w:rStyle w:val="CharSectno"/>
        </w:rPr>
        <w:noBreakHyphen/>
      </w:r>
      <w:r w:rsidRPr="000651F1">
        <w:rPr>
          <w:rStyle w:val="CharSectno"/>
        </w:rPr>
        <w:t>4A</w:t>
      </w:r>
      <w:r w:rsidRPr="000651F1">
        <w:t xml:space="preserve">  Variations of claims for </w:t>
      </w:r>
      <w:r w:rsidR="003800EB" w:rsidRPr="000651F1">
        <w:t xml:space="preserve">home </w:t>
      </w:r>
      <w:r w:rsidRPr="000651F1">
        <w:t>care subsidy</w:t>
      </w:r>
      <w:bookmarkEnd w:id="312"/>
    </w:p>
    <w:p w:rsidR="00EC7FBC" w:rsidRPr="000651F1" w:rsidRDefault="00EC7FBC" w:rsidP="00EC7FBC">
      <w:pPr>
        <w:pStyle w:val="subsection"/>
      </w:pPr>
      <w:r w:rsidRPr="000651F1">
        <w:tab/>
        <w:t>(1)</w:t>
      </w:r>
      <w:r w:rsidRPr="000651F1">
        <w:tab/>
        <w:t xml:space="preserve">An approved provider may vary the claim made in respect of a </w:t>
      </w:r>
      <w:r w:rsidR="00126CFE" w:rsidRPr="00126CFE">
        <w:rPr>
          <w:position w:val="6"/>
          <w:sz w:val="16"/>
        </w:rPr>
        <w:t>*</w:t>
      </w:r>
      <w:r w:rsidRPr="000651F1">
        <w:t>payment period within:</w:t>
      </w:r>
    </w:p>
    <w:p w:rsidR="00631B0F" w:rsidRPr="000651F1" w:rsidRDefault="00631B0F" w:rsidP="00631B0F">
      <w:pPr>
        <w:pStyle w:val="paragraph"/>
      </w:pPr>
      <w:r w:rsidRPr="000651F1">
        <w:tab/>
        <w:t>(a)</w:t>
      </w:r>
      <w:r w:rsidRPr="000651F1">
        <w:tab/>
        <w:t>either:</w:t>
      </w:r>
    </w:p>
    <w:p w:rsidR="00631B0F" w:rsidRPr="000651F1" w:rsidRDefault="00631B0F" w:rsidP="00631B0F">
      <w:pPr>
        <w:pStyle w:val="paragraphsub"/>
      </w:pPr>
      <w:r w:rsidRPr="000651F1">
        <w:tab/>
        <w:t>(i)</w:t>
      </w:r>
      <w:r w:rsidRPr="000651F1">
        <w:tab/>
        <w:t>the period specified in the Subsidy Principles; or</w:t>
      </w:r>
    </w:p>
    <w:p w:rsidR="00631B0F" w:rsidRPr="000651F1" w:rsidRDefault="00631B0F" w:rsidP="00631B0F">
      <w:pPr>
        <w:pStyle w:val="paragraphsub"/>
      </w:pPr>
      <w:r w:rsidRPr="000651F1">
        <w:tab/>
        <w:t>(ii)</w:t>
      </w:r>
      <w:r w:rsidRPr="000651F1">
        <w:tab/>
        <w:t>if no such period is specified—2 years after the end of that payment period; or</w:t>
      </w:r>
    </w:p>
    <w:p w:rsidR="00EC7FBC" w:rsidRPr="000651F1" w:rsidRDefault="00EC7FBC" w:rsidP="00EC7FBC">
      <w:pPr>
        <w:pStyle w:val="paragraph"/>
      </w:pPr>
      <w:r w:rsidRPr="000651F1">
        <w:tab/>
        <w:t>(b)</w:t>
      </w:r>
      <w:r w:rsidRPr="000651F1">
        <w:tab/>
        <w:t>such longer period as is determined in respect of the claim by the Secretary.</w:t>
      </w:r>
    </w:p>
    <w:p w:rsidR="00631B0F" w:rsidRPr="000651F1" w:rsidRDefault="00631B0F" w:rsidP="00631B0F">
      <w:pPr>
        <w:pStyle w:val="subsection"/>
      </w:pPr>
      <w:r w:rsidRPr="000651F1">
        <w:tab/>
        <w:t>(1A)</w:t>
      </w:r>
      <w:r w:rsidRPr="000651F1">
        <w:tab/>
        <w:t>Without limiting subparagraph (1)(a)(i), the Subsidy Principles may specify different periods in respect of different classes of variations.</w:t>
      </w:r>
    </w:p>
    <w:p w:rsidR="00EC7FBC" w:rsidRPr="000651F1" w:rsidRDefault="00EC7FBC" w:rsidP="00EC7FBC">
      <w:pPr>
        <w:pStyle w:val="subsection"/>
      </w:pPr>
      <w:r w:rsidRPr="000651F1">
        <w:tab/>
        <w:t>(2)</w:t>
      </w:r>
      <w:r w:rsidRPr="000651F1">
        <w:tab/>
        <w:t xml:space="preserve">In determining a longer period for the purposes of </w:t>
      </w:r>
      <w:r w:rsidR="00F1052E" w:rsidRPr="000651F1">
        <w:t>paragraph (</w:t>
      </w:r>
      <w:r w:rsidRPr="000651F1">
        <w:t>1)(b), the Secretary must be satisfied that a variation is required:</w:t>
      </w:r>
    </w:p>
    <w:p w:rsidR="00EC7FBC" w:rsidRPr="000651F1" w:rsidRDefault="00EC7FBC" w:rsidP="00EC7FBC">
      <w:pPr>
        <w:pStyle w:val="paragraph"/>
      </w:pPr>
      <w:r w:rsidRPr="000651F1">
        <w:tab/>
        <w:t>(a)</w:t>
      </w:r>
      <w:r w:rsidRPr="000651F1">
        <w:tab/>
        <w:t>due to an administrative error made by the Commonwealth or an agent of the Commonwealth; or</w:t>
      </w:r>
    </w:p>
    <w:p w:rsidR="00EC7FBC" w:rsidRPr="000651F1" w:rsidRDefault="00EC7FBC" w:rsidP="00EC7FBC">
      <w:pPr>
        <w:pStyle w:val="paragraph"/>
      </w:pPr>
      <w:r w:rsidRPr="000651F1">
        <w:tab/>
        <w:t>(b)</w:t>
      </w:r>
      <w:r w:rsidRPr="000651F1">
        <w:tab/>
        <w:t>because the Commonwealth or an agent of the Commonwealth considers that the circumstances of a care recipient are different from those on the basis of which subsidy was claimed.</w:t>
      </w:r>
    </w:p>
    <w:p w:rsidR="00EC7FBC" w:rsidRPr="000651F1" w:rsidRDefault="00EC7FBC" w:rsidP="00EC7FBC">
      <w:pPr>
        <w:pStyle w:val="notetext"/>
      </w:pPr>
      <w:r w:rsidRPr="000651F1">
        <w:t>Note:</w:t>
      </w:r>
      <w:r w:rsidRPr="000651F1">
        <w:tab/>
        <w:t xml:space="preserve">Determinations of periods under </w:t>
      </w:r>
      <w:r w:rsidR="00F1052E" w:rsidRPr="000651F1">
        <w:t>paragraph (</w:t>
      </w:r>
      <w:r w:rsidRPr="000651F1">
        <w:t xml:space="preserve">1)(b) are reviewable under </w:t>
      </w:r>
      <w:r w:rsidR="00911D16" w:rsidRPr="000651F1">
        <w:t>Part 6</w:t>
      </w:r>
      <w:r w:rsidRPr="000651F1">
        <w:t>.1.</w:t>
      </w:r>
    </w:p>
    <w:p w:rsidR="00EC7FBC" w:rsidRPr="000651F1" w:rsidRDefault="00EC7FBC" w:rsidP="00EC7FBC">
      <w:pPr>
        <w:pStyle w:val="subsection"/>
      </w:pPr>
      <w:r w:rsidRPr="000651F1">
        <w:tab/>
        <w:t>(3)</w:t>
      </w:r>
      <w:r w:rsidRPr="000651F1">
        <w:tab/>
        <w:t xml:space="preserve">A determination made under </w:t>
      </w:r>
      <w:r w:rsidR="00F1052E" w:rsidRPr="000651F1">
        <w:t>paragraph (</w:t>
      </w:r>
      <w:r w:rsidRPr="000651F1">
        <w:t>1)(b) is not a legislative instrument.</w:t>
      </w:r>
    </w:p>
    <w:p w:rsidR="007A0367" w:rsidRPr="000651F1" w:rsidRDefault="007A0367" w:rsidP="002D3F81">
      <w:pPr>
        <w:pStyle w:val="ActHead5"/>
      </w:pPr>
      <w:bookmarkStart w:id="313" w:name="_Toc149827963"/>
      <w:r w:rsidRPr="000651F1">
        <w:rPr>
          <w:rStyle w:val="CharSectno"/>
        </w:rPr>
        <w:t>47</w:t>
      </w:r>
      <w:r w:rsidR="00126CFE">
        <w:rPr>
          <w:rStyle w:val="CharSectno"/>
        </w:rPr>
        <w:noBreakHyphen/>
      </w:r>
      <w:r w:rsidRPr="000651F1">
        <w:rPr>
          <w:rStyle w:val="CharSectno"/>
        </w:rPr>
        <w:t>5</w:t>
      </w:r>
      <w:r w:rsidRPr="000651F1">
        <w:t xml:space="preserve">  Recovery of overpayments</w:t>
      </w:r>
      <w:bookmarkEnd w:id="313"/>
    </w:p>
    <w:p w:rsidR="007A0367" w:rsidRPr="000651F1" w:rsidRDefault="007A0367">
      <w:pPr>
        <w:pStyle w:val="subsection"/>
      </w:pPr>
      <w:r w:rsidRPr="000651F1">
        <w:tab/>
      </w:r>
      <w:r w:rsidRPr="000651F1">
        <w:tab/>
        <w:t xml:space="preserve">This Division does not affect the Commonwealth’s right to recover overpayments under </w:t>
      </w:r>
      <w:r w:rsidR="00911D16" w:rsidRPr="000651F1">
        <w:t>Part 6</w:t>
      </w:r>
      <w:r w:rsidRPr="000651F1">
        <w:t>.5.</w:t>
      </w:r>
    </w:p>
    <w:p w:rsidR="007A0367" w:rsidRPr="000651F1" w:rsidRDefault="00CA42DB" w:rsidP="00BE4D00">
      <w:pPr>
        <w:pStyle w:val="ActHead3"/>
        <w:pageBreakBefore/>
      </w:pPr>
      <w:bookmarkStart w:id="314" w:name="_Toc149827964"/>
      <w:r w:rsidRPr="000651F1">
        <w:rPr>
          <w:rStyle w:val="CharDivNo"/>
        </w:rPr>
        <w:t>Division 4</w:t>
      </w:r>
      <w:r w:rsidR="007A0367" w:rsidRPr="000651F1">
        <w:rPr>
          <w:rStyle w:val="CharDivNo"/>
        </w:rPr>
        <w:t>8</w:t>
      </w:r>
      <w:r w:rsidR="007A0367" w:rsidRPr="000651F1">
        <w:t>—</w:t>
      </w:r>
      <w:r w:rsidR="007A0367" w:rsidRPr="000651F1">
        <w:rPr>
          <w:rStyle w:val="CharDivText"/>
        </w:rPr>
        <w:t xml:space="preserve">What is the amount of </w:t>
      </w:r>
      <w:r w:rsidR="00016B0F" w:rsidRPr="000651F1">
        <w:rPr>
          <w:rStyle w:val="CharDivText"/>
        </w:rPr>
        <w:t xml:space="preserve">home </w:t>
      </w:r>
      <w:r w:rsidR="007A0367" w:rsidRPr="000651F1">
        <w:rPr>
          <w:rStyle w:val="CharDivText"/>
        </w:rPr>
        <w:t>care subsidy?</w:t>
      </w:r>
      <w:bookmarkEnd w:id="314"/>
    </w:p>
    <w:p w:rsidR="00434328" w:rsidRPr="000651F1" w:rsidRDefault="00434328" w:rsidP="00434328">
      <w:pPr>
        <w:pStyle w:val="ActHead4"/>
      </w:pPr>
      <w:bookmarkStart w:id="315" w:name="_Toc149827965"/>
      <w:r w:rsidRPr="000651F1">
        <w:rPr>
          <w:rStyle w:val="CharSubdNo"/>
        </w:rPr>
        <w:t>Subdivision A</w:t>
      </w:r>
      <w:r w:rsidRPr="000651F1">
        <w:t>—</w:t>
      </w:r>
      <w:r w:rsidRPr="000651F1">
        <w:rPr>
          <w:rStyle w:val="CharSubdText"/>
        </w:rPr>
        <w:t>Amount of home care subsidy</w:t>
      </w:r>
      <w:bookmarkEnd w:id="315"/>
    </w:p>
    <w:p w:rsidR="001B0E19" w:rsidRPr="000651F1" w:rsidRDefault="001B0E19" w:rsidP="001B0E19">
      <w:pPr>
        <w:pStyle w:val="ActHead5"/>
      </w:pPr>
      <w:bookmarkStart w:id="316" w:name="_Toc149827966"/>
      <w:r w:rsidRPr="000651F1">
        <w:rPr>
          <w:rStyle w:val="CharSectno"/>
        </w:rPr>
        <w:t>48</w:t>
      </w:r>
      <w:r w:rsidR="00126CFE">
        <w:rPr>
          <w:rStyle w:val="CharSectno"/>
        </w:rPr>
        <w:noBreakHyphen/>
      </w:r>
      <w:r w:rsidRPr="000651F1">
        <w:rPr>
          <w:rStyle w:val="CharSectno"/>
        </w:rPr>
        <w:t>1</w:t>
      </w:r>
      <w:r w:rsidRPr="000651F1">
        <w:t xml:space="preserve">  Amount of home care subsidy</w:t>
      </w:r>
      <w:bookmarkEnd w:id="316"/>
    </w:p>
    <w:p w:rsidR="001B0E19" w:rsidRPr="000651F1" w:rsidRDefault="001B0E19" w:rsidP="001B0E19">
      <w:pPr>
        <w:pStyle w:val="subsection"/>
      </w:pPr>
      <w:r w:rsidRPr="000651F1">
        <w:tab/>
        <w:t>(1)</w:t>
      </w:r>
      <w:r w:rsidRPr="000651F1">
        <w:tab/>
        <w:t xml:space="preserve">The amount of </w:t>
      </w:r>
      <w:r w:rsidR="00126CFE" w:rsidRPr="00126CFE">
        <w:rPr>
          <w:position w:val="6"/>
          <w:sz w:val="16"/>
        </w:rPr>
        <w:t>*</w:t>
      </w:r>
      <w:r w:rsidRPr="000651F1">
        <w:t xml:space="preserve">home care subsidy payable to an approved provider for a home care service in respect of a </w:t>
      </w:r>
      <w:r w:rsidR="00126CFE" w:rsidRPr="00126CFE">
        <w:rPr>
          <w:position w:val="6"/>
          <w:sz w:val="16"/>
        </w:rPr>
        <w:t>*</w:t>
      </w:r>
      <w:r w:rsidRPr="000651F1">
        <w:t>payment period is the amount worked out by adding together the amounts of home care subsidy for each care recipient:</w:t>
      </w:r>
    </w:p>
    <w:p w:rsidR="001B0E19" w:rsidRPr="000651F1" w:rsidRDefault="001B0E19" w:rsidP="001B0E19">
      <w:pPr>
        <w:pStyle w:val="paragraph"/>
      </w:pPr>
      <w:r w:rsidRPr="000651F1">
        <w:tab/>
        <w:t>(a)</w:t>
      </w:r>
      <w:r w:rsidRPr="000651F1">
        <w:tab/>
        <w:t xml:space="preserve">in respect of whom there is in force a </w:t>
      </w:r>
      <w:r w:rsidR="00126CFE" w:rsidRPr="00126CFE">
        <w:rPr>
          <w:position w:val="6"/>
          <w:sz w:val="16"/>
        </w:rPr>
        <w:t>*</w:t>
      </w:r>
      <w:r w:rsidRPr="000651F1">
        <w:t>home care agreement for provision of home care provided through the service during the period; and</w:t>
      </w:r>
    </w:p>
    <w:p w:rsidR="001B0E19" w:rsidRPr="000651F1" w:rsidRDefault="001B0E19" w:rsidP="001B0E19">
      <w:pPr>
        <w:pStyle w:val="paragraph"/>
      </w:pPr>
      <w:r w:rsidRPr="000651F1">
        <w:tab/>
        <w:t>(b)</w:t>
      </w:r>
      <w:r w:rsidRPr="000651F1">
        <w:tab/>
        <w:t>in respect of whom the approved provider was eligible for home care subsidy during the period.</w:t>
      </w:r>
    </w:p>
    <w:p w:rsidR="00434328" w:rsidRPr="000651F1" w:rsidRDefault="00434328" w:rsidP="00434328">
      <w:pPr>
        <w:pStyle w:val="subsection"/>
      </w:pPr>
      <w:r w:rsidRPr="000651F1">
        <w:tab/>
        <w:t>(2)</w:t>
      </w:r>
      <w:r w:rsidRPr="000651F1">
        <w:tab/>
        <w:t xml:space="preserve">The amount of </w:t>
      </w:r>
      <w:r w:rsidR="00126CFE" w:rsidRPr="00126CFE">
        <w:rPr>
          <w:position w:val="6"/>
          <w:sz w:val="16"/>
        </w:rPr>
        <w:t>*</w:t>
      </w:r>
      <w:r w:rsidRPr="000651F1">
        <w:t xml:space="preserve">home care subsidy for a care recipient in respect of the </w:t>
      </w:r>
      <w:r w:rsidR="00126CFE" w:rsidRPr="00126CFE">
        <w:rPr>
          <w:position w:val="6"/>
          <w:sz w:val="16"/>
        </w:rPr>
        <w:t>*</w:t>
      </w:r>
      <w:r w:rsidRPr="000651F1">
        <w:t>payment period is worked out as follows:</w:t>
      </w:r>
    </w:p>
    <w:p w:rsidR="00434328" w:rsidRPr="000651F1" w:rsidRDefault="00434328" w:rsidP="00434328">
      <w:pPr>
        <w:pStyle w:val="BoxHeadBold"/>
        <w:keepNext/>
      </w:pPr>
      <w:r w:rsidRPr="000651F1">
        <w:t>Home care subsidy calculator</w:t>
      </w:r>
    </w:p>
    <w:p w:rsidR="00434328" w:rsidRPr="000651F1" w:rsidRDefault="00434328" w:rsidP="00434328">
      <w:pPr>
        <w:pStyle w:val="BoxStep"/>
      </w:pPr>
      <w:r w:rsidRPr="000651F1">
        <w:t>Step 1.</w:t>
      </w:r>
      <w:r w:rsidRPr="000651F1">
        <w:tab/>
        <w:t xml:space="preserve">Work out the </w:t>
      </w:r>
      <w:r w:rsidRPr="000651F1">
        <w:rPr>
          <w:b/>
          <w:i/>
        </w:rPr>
        <w:t>Commonwealth contribution amount</w:t>
      </w:r>
      <w:r w:rsidRPr="000651F1">
        <w:t xml:space="preserve"> using </w:t>
      </w:r>
      <w:r w:rsidR="00CC4034" w:rsidRPr="000651F1">
        <w:t>section 4</w:t>
      </w:r>
      <w:r w:rsidRPr="000651F1">
        <w:t>8</w:t>
      </w:r>
      <w:r w:rsidR="00126CFE">
        <w:noBreakHyphen/>
      </w:r>
      <w:r w:rsidRPr="000651F1">
        <w:t>1A.</w:t>
      </w:r>
    </w:p>
    <w:p w:rsidR="00434328" w:rsidRPr="000651F1" w:rsidRDefault="00434328" w:rsidP="00434328">
      <w:pPr>
        <w:pStyle w:val="BoxStep"/>
      </w:pPr>
      <w:r w:rsidRPr="000651F1">
        <w:t>Step 2.</w:t>
      </w:r>
      <w:r w:rsidRPr="000651F1">
        <w:tab/>
        <w:t xml:space="preserve">Work out the </w:t>
      </w:r>
      <w:r w:rsidRPr="000651F1">
        <w:rPr>
          <w:b/>
          <w:i/>
        </w:rPr>
        <w:t>shortfall amount</w:t>
      </w:r>
      <w:r w:rsidRPr="000651F1">
        <w:t xml:space="preserve"> using </w:t>
      </w:r>
      <w:r w:rsidR="00CC4034" w:rsidRPr="000651F1">
        <w:t>section 4</w:t>
      </w:r>
      <w:r w:rsidRPr="000651F1">
        <w:t>8</w:t>
      </w:r>
      <w:r w:rsidR="00126CFE">
        <w:noBreakHyphen/>
      </w:r>
      <w:r w:rsidRPr="000651F1">
        <w:t>13.</w:t>
      </w:r>
    </w:p>
    <w:p w:rsidR="00434328" w:rsidRPr="000651F1" w:rsidRDefault="00434328" w:rsidP="00434328">
      <w:pPr>
        <w:pStyle w:val="BoxStep"/>
      </w:pPr>
      <w:r w:rsidRPr="000651F1">
        <w:t>Step 3.</w:t>
      </w:r>
      <w:r w:rsidRPr="000651F1">
        <w:tab/>
        <w:t>If subsection (3) does not apply, work out,</w:t>
      </w:r>
      <w:r w:rsidRPr="000651F1">
        <w:rPr>
          <w:i/>
        </w:rPr>
        <w:t xml:space="preserve"> </w:t>
      </w:r>
      <w:r w:rsidRPr="000651F1">
        <w:t xml:space="preserve">using </w:t>
      </w:r>
      <w:r w:rsidR="00CC4034" w:rsidRPr="000651F1">
        <w:t>section 4</w:t>
      </w:r>
      <w:r w:rsidRPr="000651F1">
        <w:t>8</w:t>
      </w:r>
      <w:r w:rsidR="00126CFE">
        <w:noBreakHyphen/>
      </w:r>
      <w:r w:rsidRPr="000651F1">
        <w:t xml:space="preserve">17, the </w:t>
      </w:r>
      <w:r w:rsidRPr="000651F1">
        <w:rPr>
          <w:b/>
          <w:i/>
        </w:rPr>
        <w:t>home care account</w:t>
      </w:r>
      <w:r w:rsidRPr="000651F1">
        <w:t xml:space="preserve"> </w:t>
      </w:r>
      <w:r w:rsidRPr="000651F1">
        <w:rPr>
          <w:b/>
          <w:i/>
        </w:rPr>
        <w:t>balance</w:t>
      </w:r>
      <w:r w:rsidRPr="000651F1">
        <w:t xml:space="preserve"> in the care recipient’s </w:t>
      </w:r>
      <w:r w:rsidR="00126CFE" w:rsidRPr="00126CFE">
        <w:rPr>
          <w:position w:val="6"/>
          <w:sz w:val="16"/>
        </w:rPr>
        <w:t>*</w:t>
      </w:r>
      <w:r w:rsidRPr="000651F1">
        <w:t xml:space="preserve">home care account immediately before the approved provider gives to the Secretary, under </w:t>
      </w:r>
      <w:r w:rsidR="00CC4034" w:rsidRPr="000651F1">
        <w:t>section 4</w:t>
      </w:r>
      <w:r w:rsidRPr="000651F1">
        <w:t>7</w:t>
      </w:r>
      <w:r w:rsidR="00126CFE">
        <w:noBreakHyphen/>
      </w:r>
      <w:r w:rsidRPr="000651F1">
        <w:t xml:space="preserve">4, a claim in respect of the </w:t>
      </w:r>
      <w:r w:rsidR="00126CFE" w:rsidRPr="00126CFE">
        <w:rPr>
          <w:position w:val="6"/>
          <w:sz w:val="16"/>
        </w:rPr>
        <w:t>*</w:t>
      </w:r>
      <w:r w:rsidRPr="000651F1">
        <w:t>payment period.</w:t>
      </w:r>
    </w:p>
    <w:p w:rsidR="00434328" w:rsidRPr="000651F1" w:rsidRDefault="00434328" w:rsidP="00434328">
      <w:pPr>
        <w:pStyle w:val="BoxStep"/>
      </w:pPr>
      <w:r w:rsidRPr="000651F1">
        <w:t>Step 4.</w:t>
      </w:r>
      <w:r w:rsidRPr="000651F1">
        <w:tab/>
        <w:t>Identify:</w:t>
      </w:r>
    </w:p>
    <w:p w:rsidR="00434328" w:rsidRPr="000651F1" w:rsidRDefault="00434328" w:rsidP="00434328">
      <w:pPr>
        <w:pStyle w:val="BoxPara"/>
      </w:pPr>
      <w:r w:rsidRPr="000651F1">
        <w:tab/>
        <w:t>(a)</w:t>
      </w:r>
      <w:r w:rsidRPr="000651F1">
        <w:tab/>
        <w:t>if subsection (3) applies—the Commonwealth contribution amount; or</w:t>
      </w:r>
    </w:p>
    <w:p w:rsidR="00434328" w:rsidRPr="000651F1" w:rsidRDefault="00434328" w:rsidP="00434328">
      <w:pPr>
        <w:pStyle w:val="BoxPara"/>
      </w:pPr>
      <w:r w:rsidRPr="000651F1">
        <w:tab/>
        <w:t>(b)</w:t>
      </w:r>
      <w:r w:rsidRPr="000651F1">
        <w:tab/>
        <w:t>otherwise—the sum of the Commonwealth contribution amount and the home care account balance.</w:t>
      </w:r>
    </w:p>
    <w:p w:rsidR="00434328" w:rsidRPr="000651F1" w:rsidRDefault="00434328" w:rsidP="00434328">
      <w:pPr>
        <w:pStyle w:val="BoxText"/>
      </w:pPr>
      <w:r w:rsidRPr="000651F1">
        <w:t xml:space="preserve">This is the </w:t>
      </w:r>
      <w:r w:rsidRPr="000651F1">
        <w:rPr>
          <w:b/>
          <w:i/>
        </w:rPr>
        <w:t>maximum contribution amount</w:t>
      </w:r>
      <w:r w:rsidRPr="000651F1">
        <w:t>.</w:t>
      </w:r>
    </w:p>
    <w:p w:rsidR="00434328" w:rsidRPr="000651F1" w:rsidRDefault="00434328" w:rsidP="00434328">
      <w:pPr>
        <w:pStyle w:val="BoxStep"/>
      </w:pPr>
      <w:r w:rsidRPr="000651F1">
        <w:t>Step 5.</w:t>
      </w:r>
      <w:r w:rsidRPr="000651F1">
        <w:tab/>
        <w:t>Identify the lesser of the following amounts (or either amount if they are the same):</w:t>
      </w:r>
    </w:p>
    <w:p w:rsidR="00434328" w:rsidRPr="000651F1" w:rsidRDefault="00434328" w:rsidP="00434328">
      <w:pPr>
        <w:pStyle w:val="BoxPara"/>
      </w:pPr>
      <w:r w:rsidRPr="000651F1">
        <w:tab/>
        <w:t>(a)</w:t>
      </w:r>
      <w:r w:rsidRPr="000651F1">
        <w:tab/>
        <w:t>the shortfall amount;</w:t>
      </w:r>
    </w:p>
    <w:p w:rsidR="00434328" w:rsidRPr="000651F1" w:rsidRDefault="00434328" w:rsidP="00434328">
      <w:pPr>
        <w:pStyle w:val="BoxPara"/>
      </w:pPr>
      <w:r w:rsidRPr="000651F1">
        <w:tab/>
        <w:t>(b)</w:t>
      </w:r>
      <w:r w:rsidRPr="000651F1">
        <w:tab/>
        <w:t>the maximum contribution amount.</w:t>
      </w:r>
    </w:p>
    <w:p w:rsidR="00434328" w:rsidRPr="000651F1" w:rsidRDefault="00434328" w:rsidP="00434328">
      <w:pPr>
        <w:pStyle w:val="BoxText"/>
      </w:pPr>
      <w:r w:rsidRPr="000651F1">
        <w:t xml:space="preserve">This is the </w:t>
      </w:r>
      <w:r w:rsidRPr="000651F1">
        <w:rPr>
          <w:b/>
          <w:i/>
        </w:rPr>
        <w:t>amount of home care subsidy</w:t>
      </w:r>
      <w:r w:rsidRPr="000651F1">
        <w:t xml:space="preserve"> for the care recipient in respect of the </w:t>
      </w:r>
      <w:r w:rsidR="00126CFE" w:rsidRPr="00126CFE">
        <w:rPr>
          <w:position w:val="6"/>
          <w:sz w:val="16"/>
        </w:rPr>
        <w:t>*</w:t>
      </w:r>
      <w:r w:rsidRPr="000651F1">
        <w:t>payment period.</w:t>
      </w:r>
    </w:p>
    <w:p w:rsidR="00434328" w:rsidRPr="000651F1" w:rsidRDefault="00434328" w:rsidP="00434328">
      <w:pPr>
        <w:pStyle w:val="subsection"/>
      </w:pPr>
      <w:r w:rsidRPr="000651F1">
        <w:tab/>
        <w:t>(3)</w:t>
      </w:r>
      <w:r w:rsidRPr="000651F1">
        <w:tab/>
        <w:t>This subsection applies if:</w:t>
      </w:r>
    </w:p>
    <w:p w:rsidR="00434328" w:rsidRPr="000651F1" w:rsidRDefault="00434328" w:rsidP="00434328">
      <w:pPr>
        <w:pStyle w:val="paragraph"/>
      </w:pPr>
      <w:r w:rsidRPr="000651F1">
        <w:tab/>
        <w:t>(a)</w:t>
      </w:r>
      <w:r w:rsidRPr="000651F1">
        <w:tab/>
        <w:t xml:space="preserve">within the period specified in the Subsidy Principles before the day the approved provider gives to the Secretary, under </w:t>
      </w:r>
      <w:r w:rsidR="00CC4034" w:rsidRPr="000651F1">
        <w:t>section 4</w:t>
      </w:r>
      <w:r w:rsidRPr="000651F1">
        <w:t>7</w:t>
      </w:r>
      <w:r w:rsidR="00126CFE">
        <w:noBreakHyphen/>
      </w:r>
      <w:r w:rsidRPr="000651F1">
        <w:t xml:space="preserve">4, the claim in respect of the </w:t>
      </w:r>
      <w:r w:rsidR="00126CFE" w:rsidRPr="00126CFE">
        <w:rPr>
          <w:position w:val="6"/>
          <w:sz w:val="16"/>
        </w:rPr>
        <w:t>*</w:t>
      </w:r>
      <w:r w:rsidRPr="000651F1">
        <w:t>payment period, another approved provider ceases to provide home care to the care recipient; or</w:t>
      </w:r>
    </w:p>
    <w:p w:rsidR="00434328" w:rsidRPr="000651F1" w:rsidRDefault="00434328" w:rsidP="00434328">
      <w:pPr>
        <w:pStyle w:val="paragraph"/>
      </w:pPr>
      <w:r w:rsidRPr="000651F1">
        <w:tab/>
        <w:t>(b)</w:t>
      </w:r>
      <w:r w:rsidRPr="000651F1">
        <w:tab/>
        <w:t>any other circumstances specified in the Subsidy Principles apply.</w:t>
      </w:r>
    </w:p>
    <w:p w:rsidR="00434328" w:rsidRPr="000651F1" w:rsidRDefault="00434328" w:rsidP="00434328">
      <w:pPr>
        <w:pStyle w:val="ActHead4"/>
      </w:pPr>
      <w:bookmarkStart w:id="317" w:name="_Toc149827967"/>
      <w:r w:rsidRPr="000651F1">
        <w:rPr>
          <w:rStyle w:val="CharSubdNo"/>
        </w:rPr>
        <w:t>Subdivision B</w:t>
      </w:r>
      <w:r w:rsidRPr="000651F1">
        <w:t>—</w:t>
      </w:r>
      <w:r w:rsidRPr="000651F1">
        <w:rPr>
          <w:rStyle w:val="CharSubdText"/>
        </w:rPr>
        <w:t>Commonwealth contribution amount</w:t>
      </w:r>
      <w:bookmarkEnd w:id="317"/>
    </w:p>
    <w:p w:rsidR="00434328" w:rsidRPr="000651F1" w:rsidRDefault="00434328" w:rsidP="00434328">
      <w:pPr>
        <w:pStyle w:val="ActHead5"/>
      </w:pPr>
      <w:bookmarkStart w:id="318" w:name="_Toc149827968"/>
      <w:r w:rsidRPr="000651F1">
        <w:rPr>
          <w:rStyle w:val="CharSectno"/>
        </w:rPr>
        <w:t>48</w:t>
      </w:r>
      <w:r w:rsidR="00126CFE">
        <w:rPr>
          <w:rStyle w:val="CharSectno"/>
        </w:rPr>
        <w:noBreakHyphen/>
      </w:r>
      <w:r w:rsidRPr="000651F1">
        <w:rPr>
          <w:rStyle w:val="CharSectno"/>
        </w:rPr>
        <w:t>1A</w:t>
      </w:r>
      <w:r w:rsidRPr="000651F1">
        <w:t xml:space="preserve">  Commonwealth contribution amount</w:t>
      </w:r>
      <w:bookmarkEnd w:id="318"/>
    </w:p>
    <w:p w:rsidR="00434328" w:rsidRPr="000651F1" w:rsidRDefault="00434328" w:rsidP="00434328">
      <w:pPr>
        <w:pStyle w:val="subsection"/>
      </w:pPr>
      <w:r w:rsidRPr="000651F1">
        <w:tab/>
      </w:r>
      <w:r w:rsidRPr="000651F1">
        <w:tab/>
        <w:t xml:space="preserve">The </w:t>
      </w:r>
      <w:r w:rsidRPr="000651F1">
        <w:rPr>
          <w:b/>
          <w:i/>
        </w:rPr>
        <w:t>Commonwealth contribution amount</w:t>
      </w:r>
      <w:r w:rsidRPr="000651F1">
        <w:t xml:space="preserve"> for the care recipient in respect of the </w:t>
      </w:r>
      <w:r w:rsidR="00126CFE" w:rsidRPr="00126CFE">
        <w:rPr>
          <w:position w:val="6"/>
          <w:sz w:val="16"/>
        </w:rPr>
        <w:t>*</w:t>
      </w:r>
      <w:r w:rsidRPr="000651F1">
        <w:t>payment period is worked out as follows:</w:t>
      </w:r>
    </w:p>
    <w:p w:rsidR="00434328" w:rsidRPr="000651F1" w:rsidRDefault="00434328" w:rsidP="00434328">
      <w:pPr>
        <w:pStyle w:val="BoxHeadBold"/>
        <w:keepNext/>
      </w:pPr>
      <w:r w:rsidRPr="000651F1">
        <w:t>Commonwealth contribution amount calculator</w:t>
      </w:r>
    </w:p>
    <w:p w:rsidR="00434328" w:rsidRPr="000651F1" w:rsidRDefault="00434328" w:rsidP="00434328">
      <w:pPr>
        <w:pStyle w:val="BoxStep"/>
      </w:pPr>
      <w:r w:rsidRPr="000651F1">
        <w:t>Step 1.</w:t>
      </w:r>
      <w:r w:rsidRPr="000651F1">
        <w:tab/>
        <w:t xml:space="preserve">Work out the </w:t>
      </w:r>
      <w:r w:rsidRPr="000651F1">
        <w:rPr>
          <w:b/>
          <w:i/>
        </w:rPr>
        <w:t>basic subsidy amount</w:t>
      </w:r>
      <w:r w:rsidRPr="000651F1">
        <w:t xml:space="preserve"> using </w:t>
      </w:r>
      <w:r w:rsidR="00CC4034" w:rsidRPr="000651F1">
        <w:t>section 4</w:t>
      </w:r>
      <w:r w:rsidRPr="000651F1">
        <w:t>8</w:t>
      </w:r>
      <w:r w:rsidR="00126CFE">
        <w:noBreakHyphen/>
      </w:r>
      <w:r w:rsidRPr="000651F1">
        <w:t>2.</w:t>
      </w:r>
    </w:p>
    <w:p w:rsidR="00434328" w:rsidRPr="000651F1" w:rsidRDefault="00434328" w:rsidP="00434328">
      <w:pPr>
        <w:pStyle w:val="BoxStep"/>
      </w:pPr>
      <w:r w:rsidRPr="000651F1">
        <w:t>Step 2.</w:t>
      </w:r>
      <w:r w:rsidRPr="000651F1">
        <w:tab/>
        <w:t xml:space="preserve">Add to this amount the amounts of any </w:t>
      </w:r>
      <w:r w:rsidRPr="000651F1">
        <w:rPr>
          <w:b/>
          <w:i/>
        </w:rPr>
        <w:t>primary supplements</w:t>
      </w:r>
      <w:r w:rsidRPr="000651F1">
        <w:t xml:space="preserve"> worked out using </w:t>
      </w:r>
      <w:r w:rsidR="00CC4034" w:rsidRPr="000651F1">
        <w:t>section 4</w:t>
      </w:r>
      <w:r w:rsidRPr="000651F1">
        <w:t>8</w:t>
      </w:r>
      <w:r w:rsidR="00126CFE">
        <w:noBreakHyphen/>
      </w:r>
      <w:r w:rsidRPr="000651F1">
        <w:t>3.</w:t>
      </w:r>
    </w:p>
    <w:p w:rsidR="00434328" w:rsidRPr="000651F1" w:rsidRDefault="00434328" w:rsidP="00434328">
      <w:pPr>
        <w:pStyle w:val="BoxStep"/>
      </w:pPr>
      <w:r w:rsidRPr="000651F1">
        <w:t>Step 3.</w:t>
      </w:r>
      <w:r w:rsidRPr="000651F1">
        <w:tab/>
        <w:t xml:space="preserve">Subtract the amounts of any </w:t>
      </w:r>
      <w:r w:rsidRPr="000651F1">
        <w:rPr>
          <w:b/>
          <w:i/>
        </w:rPr>
        <w:t>reductions in subsidy</w:t>
      </w:r>
      <w:r w:rsidRPr="000651F1">
        <w:t xml:space="preserve"> worked out using </w:t>
      </w:r>
      <w:r w:rsidR="00CC4034" w:rsidRPr="000651F1">
        <w:t>section 4</w:t>
      </w:r>
      <w:r w:rsidRPr="000651F1">
        <w:t>8</w:t>
      </w:r>
      <w:r w:rsidR="00126CFE">
        <w:noBreakHyphen/>
      </w:r>
      <w:r w:rsidRPr="000651F1">
        <w:t>4.</w:t>
      </w:r>
    </w:p>
    <w:p w:rsidR="00434328" w:rsidRPr="000651F1" w:rsidRDefault="00434328" w:rsidP="00434328">
      <w:pPr>
        <w:pStyle w:val="BoxStep"/>
      </w:pPr>
      <w:r w:rsidRPr="000651F1">
        <w:t>Step 4.</w:t>
      </w:r>
      <w:r w:rsidRPr="000651F1">
        <w:tab/>
        <w:t xml:space="preserve">Add the amounts of any </w:t>
      </w:r>
      <w:r w:rsidRPr="000651F1">
        <w:rPr>
          <w:b/>
          <w:i/>
        </w:rPr>
        <w:t>other supplements</w:t>
      </w:r>
      <w:r w:rsidRPr="000651F1">
        <w:t xml:space="preserve"> worked out using </w:t>
      </w:r>
      <w:r w:rsidR="00CC4034" w:rsidRPr="000651F1">
        <w:t>section 4</w:t>
      </w:r>
      <w:r w:rsidRPr="000651F1">
        <w:t>8</w:t>
      </w:r>
      <w:r w:rsidR="00126CFE">
        <w:noBreakHyphen/>
      </w:r>
      <w:r w:rsidRPr="000651F1">
        <w:t>9.</w:t>
      </w:r>
    </w:p>
    <w:p w:rsidR="00434328" w:rsidRPr="000651F1" w:rsidRDefault="00434328" w:rsidP="00434328">
      <w:pPr>
        <w:pStyle w:val="BoxText"/>
      </w:pPr>
      <w:r w:rsidRPr="000651F1">
        <w:t xml:space="preserve">The result is the </w:t>
      </w:r>
      <w:r w:rsidRPr="000651F1">
        <w:rPr>
          <w:b/>
          <w:i/>
        </w:rPr>
        <w:t>Commonwealth contribution amount</w:t>
      </w:r>
      <w:r w:rsidRPr="000651F1">
        <w:t xml:space="preserve"> for the care recipient in respect of the </w:t>
      </w:r>
      <w:r w:rsidR="00126CFE" w:rsidRPr="00126CFE">
        <w:rPr>
          <w:position w:val="6"/>
          <w:sz w:val="16"/>
        </w:rPr>
        <w:t>*</w:t>
      </w:r>
      <w:r w:rsidRPr="000651F1">
        <w:t>payment period.</w:t>
      </w:r>
    </w:p>
    <w:p w:rsidR="001B0E19" w:rsidRPr="000651F1" w:rsidRDefault="001B0E19" w:rsidP="001B0E19">
      <w:pPr>
        <w:pStyle w:val="ActHead5"/>
      </w:pPr>
      <w:bookmarkStart w:id="319" w:name="_Toc149827969"/>
      <w:r w:rsidRPr="000651F1">
        <w:rPr>
          <w:rStyle w:val="CharSectno"/>
        </w:rPr>
        <w:t>48</w:t>
      </w:r>
      <w:r w:rsidR="00126CFE">
        <w:rPr>
          <w:rStyle w:val="CharSectno"/>
        </w:rPr>
        <w:noBreakHyphen/>
      </w:r>
      <w:r w:rsidRPr="000651F1">
        <w:rPr>
          <w:rStyle w:val="CharSectno"/>
        </w:rPr>
        <w:t>2</w:t>
      </w:r>
      <w:r w:rsidRPr="000651F1">
        <w:t xml:space="preserve">  The basic subsidy amount</w:t>
      </w:r>
      <w:bookmarkEnd w:id="319"/>
    </w:p>
    <w:p w:rsidR="001B0E19" w:rsidRPr="000651F1" w:rsidRDefault="001B0E19" w:rsidP="001B0E19">
      <w:pPr>
        <w:pStyle w:val="subsection"/>
      </w:pPr>
      <w:r w:rsidRPr="000651F1">
        <w:tab/>
        <w:t>(1)</w:t>
      </w:r>
      <w:r w:rsidRPr="000651F1">
        <w:tab/>
        <w:t xml:space="preserve">The </w:t>
      </w:r>
      <w:r w:rsidRPr="000651F1">
        <w:rPr>
          <w:b/>
          <w:i/>
        </w:rPr>
        <w:t>basic subsidy amount</w:t>
      </w:r>
      <w:r w:rsidRPr="000651F1">
        <w:t xml:space="preserve"> for the care recipient in respect of the </w:t>
      </w:r>
      <w:r w:rsidR="00126CFE" w:rsidRPr="00126CFE">
        <w:rPr>
          <w:position w:val="6"/>
          <w:sz w:val="16"/>
        </w:rPr>
        <w:t>*</w:t>
      </w:r>
      <w:r w:rsidRPr="000651F1">
        <w:t>payment period is the sum of all the basic subsidy amounts for the days during the period on which the care recipient was provided with home care through the home care service in question.</w:t>
      </w:r>
    </w:p>
    <w:p w:rsidR="001B0E19" w:rsidRPr="000651F1" w:rsidRDefault="001B0E19" w:rsidP="001B0E19">
      <w:pPr>
        <w:pStyle w:val="subsection"/>
      </w:pPr>
      <w:r w:rsidRPr="000651F1">
        <w:tab/>
        <w:t>(2)</w:t>
      </w:r>
      <w:r w:rsidRPr="000651F1">
        <w:tab/>
        <w:t>The basic subsidy amount for a day is the amount determined by the Minister by legislative instrument.</w:t>
      </w:r>
    </w:p>
    <w:p w:rsidR="001B0E19" w:rsidRPr="000651F1" w:rsidRDefault="001B0E19" w:rsidP="001B0E19">
      <w:pPr>
        <w:pStyle w:val="subsection"/>
      </w:pPr>
      <w:r w:rsidRPr="000651F1">
        <w:tab/>
        <w:t>(3)</w:t>
      </w:r>
      <w:r w:rsidRPr="000651F1">
        <w:tab/>
        <w:t>The Minister may determine different amounts (including nil amounts) based on any one or more of the following:</w:t>
      </w:r>
    </w:p>
    <w:p w:rsidR="001B0E19" w:rsidRPr="000651F1" w:rsidRDefault="001B0E19" w:rsidP="001B0E19">
      <w:pPr>
        <w:pStyle w:val="paragraph"/>
      </w:pPr>
      <w:r w:rsidRPr="000651F1">
        <w:tab/>
        <w:t>(a)</w:t>
      </w:r>
      <w:r w:rsidRPr="000651F1">
        <w:tab/>
        <w:t>the levels for care recipients being provided with home care;</w:t>
      </w:r>
    </w:p>
    <w:p w:rsidR="001B0E19" w:rsidRPr="000651F1" w:rsidRDefault="001B0E19" w:rsidP="001B0E19">
      <w:pPr>
        <w:pStyle w:val="paragraph"/>
      </w:pPr>
      <w:r w:rsidRPr="000651F1">
        <w:tab/>
        <w:t>(b)</w:t>
      </w:r>
      <w:r w:rsidRPr="000651F1">
        <w:tab/>
        <w:t>any other matters specified in the Subsidy Principles;</w:t>
      </w:r>
    </w:p>
    <w:p w:rsidR="001B0E19" w:rsidRPr="000651F1" w:rsidRDefault="001B0E19" w:rsidP="001B0E19">
      <w:pPr>
        <w:pStyle w:val="paragraph"/>
      </w:pPr>
      <w:r w:rsidRPr="000651F1">
        <w:tab/>
        <w:t>(c)</w:t>
      </w:r>
      <w:r w:rsidRPr="000651F1">
        <w:tab/>
        <w:t>any other matters determined by the Minister.</w:t>
      </w:r>
    </w:p>
    <w:p w:rsidR="001B0E19" w:rsidRPr="000651F1" w:rsidRDefault="001B0E19" w:rsidP="001B0E19">
      <w:pPr>
        <w:pStyle w:val="ActHead5"/>
      </w:pPr>
      <w:bookmarkStart w:id="320" w:name="_Toc149827970"/>
      <w:r w:rsidRPr="000651F1">
        <w:rPr>
          <w:rStyle w:val="CharSectno"/>
        </w:rPr>
        <w:t>48</w:t>
      </w:r>
      <w:r w:rsidR="00126CFE">
        <w:rPr>
          <w:rStyle w:val="CharSectno"/>
        </w:rPr>
        <w:noBreakHyphen/>
      </w:r>
      <w:r w:rsidRPr="000651F1">
        <w:rPr>
          <w:rStyle w:val="CharSectno"/>
        </w:rPr>
        <w:t>3</w:t>
      </w:r>
      <w:r w:rsidRPr="000651F1">
        <w:t xml:space="preserve">  Primary supplements</w:t>
      </w:r>
      <w:bookmarkEnd w:id="320"/>
    </w:p>
    <w:p w:rsidR="001B0E19" w:rsidRPr="000651F1" w:rsidRDefault="001B0E19" w:rsidP="001B0E19">
      <w:pPr>
        <w:pStyle w:val="subsection"/>
      </w:pPr>
      <w:r w:rsidRPr="000651F1">
        <w:tab/>
        <w:t>(1)</w:t>
      </w:r>
      <w:r w:rsidRPr="000651F1">
        <w:tab/>
        <w:t xml:space="preserve">The </w:t>
      </w:r>
      <w:r w:rsidRPr="000651F1">
        <w:rPr>
          <w:b/>
          <w:i/>
        </w:rPr>
        <w:t>primary supplements</w:t>
      </w:r>
      <w:r w:rsidRPr="000651F1">
        <w:t xml:space="preserve"> for the care recipient under step 2 of the </w:t>
      </w:r>
      <w:r w:rsidR="00434328" w:rsidRPr="000651F1">
        <w:t>Commonwealth contribution amount</w:t>
      </w:r>
      <w:r w:rsidRPr="000651F1">
        <w:t xml:space="preserve"> calculator are such of the following primary supplements as apply to the care recipient in respect of the </w:t>
      </w:r>
      <w:r w:rsidR="00126CFE" w:rsidRPr="00126CFE">
        <w:rPr>
          <w:position w:val="6"/>
          <w:sz w:val="16"/>
        </w:rPr>
        <w:t>*</w:t>
      </w:r>
      <w:r w:rsidRPr="000651F1">
        <w:t>payment period:</w:t>
      </w:r>
    </w:p>
    <w:p w:rsidR="001B0E19" w:rsidRPr="000651F1" w:rsidRDefault="001B0E19" w:rsidP="001B0E19">
      <w:pPr>
        <w:pStyle w:val="paragraph"/>
      </w:pPr>
      <w:r w:rsidRPr="000651F1">
        <w:tab/>
        <w:t>(a)</w:t>
      </w:r>
      <w:r w:rsidRPr="000651F1">
        <w:tab/>
        <w:t>the following primary supplements as set out in the Subsidy Principles:</w:t>
      </w:r>
    </w:p>
    <w:p w:rsidR="001B0E19" w:rsidRPr="000651F1" w:rsidRDefault="001B0E19" w:rsidP="001B0E19">
      <w:pPr>
        <w:pStyle w:val="paragraphsub"/>
      </w:pPr>
      <w:r w:rsidRPr="000651F1">
        <w:tab/>
        <w:t>(i)</w:t>
      </w:r>
      <w:r w:rsidRPr="000651F1">
        <w:tab/>
        <w:t>the oxygen supplement;</w:t>
      </w:r>
    </w:p>
    <w:p w:rsidR="001B0E19" w:rsidRPr="000651F1" w:rsidRDefault="001B0E19" w:rsidP="001B0E19">
      <w:pPr>
        <w:pStyle w:val="paragraphsub"/>
      </w:pPr>
      <w:r w:rsidRPr="000651F1">
        <w:tab/>
        <w:t>(ii)</w:t>
      </w:r>
      <w:r w:rsidRPr="000651F1">
        <w:tab/>
        <w:t>the enteral feeding supplement;</w:t>
      </w:r>
    </w:p>
    <w:p w:rsidR="001B0E19" w:rsidRPr="000651F1" w:rsidRDefault="001B0E19" w:rsidP="001B0E19">
      <w:pPr>
        <w:pStyle w:val="paragraphsub"/>
      </w:pPr>
      <w:r w:rsidRPr="000651F1">
        <w:tab/>
        <w:t>(iii)</w:t>
      </w:r>
      <w:r w:rsidRPr="000651F1">
        <w:tab/>
        <w:t>the dementia and cognition supplement;</w:t>
      </w:r>
    </w:p>
    <w:p w:rsidR="001B0E19" w:rsidRPr="000651F1" w:rsidRDefault="001B0E19" w:rsidP="001B0E19">
      <w:pPr>
        <w:pStyle w:val="paragraphsub"/>
      </w:pPr>
      <w:r w:rsidRPr="000651F1">
        <w:tab/>
        <w:t>(iv)</w:t>
      </w:r>
      <w:r w:rsidRPr="000651F1">
        <w:tab/>
        <w:t>the veterans’ supplement;</w:t>
      </w:r>
    </w:p>
    <w:p w:rsidR="001B0E19" w:rsidRPr="000651F1" w:rsidRDefault="001B0E19" w:rsidP="001B0E19">
      <w:pPr>
        <w:pStyle w:val="paragraph"/>
      </w:pPr>
      <w:r w:rsidRPr="000651F1">
        <w:tab/>
        <w:t>(b)</w:t>
      </w:r>
      <w:r w:rsidRPr="000651F1">
        <w:tab/>
        <w:t>any other primary supplement set out in the Subsidy Principles for the purposes of this paragraph.</w:t>
      </w:r>
    </w:p>
    <w:p w:rsidR="001B0E19" w:rsidRPr="000651F1" w:rsidRDefault="001B0E19" w:rsidP="001B0E19">
      <w:pPr>
        <w:pStyle w:val="subsection"/>
      </w:pPr>
      <w:r w:rsidRPr="000651F1">
        <w:tab/>
        <w:t>(2)</w:t>
      </w:r>
      <w:r w:rsidRPr="000651F1">
        <w:tab/>
        <w:t xml:space="preserve">The Subsidy Principles may specify, in respect of each primary supplement, the circumstances in which the supplement will apply to a care recipient in respect of a </w:t>
      </w:r>
      <w:r w:rsidR="00126CFE" w:rsidRPr="00126CFE">
        <w:rPr>
          <w:position w:val="6"/>
          <w:sz w:val="16"/>
        </w:rPr>
        <w:t>*</w:t>
      </w:r>
      <w:r w:rsidRPr="000651F1">
        <w:t>payment period.</w:t>
      </w:r>
    </w:p>
    <w:p w:rsidR="001B0E19" w:rsidRPr="000651F1" w:rsidRDefault="001B0E19" w:rsidP="001B0E19">
      <w:pPr>
        <w:pStyle w:val="subsection"/>
      </w:pPr>
      <w:r w:rsidRPr="000651F1">
        <w:tab/>
        <w:t>(3)</w:t>
      </w:r>
      <w:r w:rsidRPr="000651F1">
        <w:tab/>
        <w:t>The Minister may determine by legislative instrument, in respect of each such supplement, the amount of the supplement, or the way in which the amount of the supplement is to be worked out.</w:t>
      </w:r>
    </w:p>
    <w:p w:rsidR="001B0E19" w:rsidRPr="000651F1" w:rsidRDefault="001B0E19" w:rsidP="001B0E19">
      <w:pPr>
        <w:pStyle w:val="ActHead5"/>
      </w:pPr>
      <w:bookmarkStart w:id="321" w:name="_Toc149827971"/>
      <w:r w:rsidRPr="000651F1">
        <w:rPr>
          <w:rStyle w:val="CharSectno"/>
        </w:rPr>
        <w:t>48</w:t>
      </w:r>
      <w:r w:rsidR="00126CFE">
        <w:rPr>
          <w:rStyle w:val="CharSectno"/>
        </w:rPr>
        <w:noBreakHyphen/>
      </w:r>
      <w:r w:rsidRPr="000651F1">
        <w:rPr>
          <w:rStyle w:val="CharSectno"/>
        </w:rPr>
        <w:t>4</w:t>
      </w:r>
      <w:r w:rsidRPr="000651F1">
        <w:t xml:space="preserve">  Reductions in subsidy</w:t>
      </w:r>
      <w:bookmarkEnd w:id="321"/>
    </w:p>
    <w:p w:rsidR="001B0E19" w:rsidRPr="000651F1" w:rsidRDefault="001B0E19" w:rsidP="001B0E19">
      <w:pPr>
        <w:pStyle w:val="subsection"/>
      </w:pPr>
      <w:r w:rsidRPr="000651F1">
        <w:tab/>
      </w:r>
      <w:r w:rsidRPr="000651F1">
        <w:tab/>
        <w:t xml:space="preserve">The </w:t>
      </w:r>
      <w:r w:rsidRPr="000651F1">
        <w:rPr>
          <w:b/>
          <w:i/>
        </w:rPr>
        <w:t>reductions in subsidy</w:t>
      </w:r>
      <w:r w:rsidRPr="000651F1">
        <w:t xml:space="preserve"> for the care recipient under step 3 of the </w:t>
      </w:r>
      <w:r w:rsidR="00631B0F" w:rsidRPr="000651F1">
        <w:t>Commonwealth contribution amount</w:t>
      </w:r>
      <w:r w:rsidRPr="000651F1">
        <w:t xml:space="preserve"> calculator are such of the following reductions as apply to the care recipient in respect of the </w:t>
      </w:r>
      <w:r w:rsidR="00126CFE" w:rsidRPr="00126CFE">
        <w:rPr>
          <w:position w:val="6"/>
          <w:sz w:val="16"/>
        </w:rPr>
        <w:t>*</w:t>
      </w:r>
      <w:r w:rsidRPr="000651F1">
        <w:t>payment period:</w:t>
      </w:r>
    </w:p>
    <w:p w:rsidR="001B0E19" w:rsidRPr="000651F1" w:rsidRDefault="001B0E19" w:rsidP="001B0E19">
      <w:pPr>
        <w:pStyle w:val="paragraph"/>
      </w:pPr>
      <w:r w:rsidRPr="000651F1">
        <w:tab/>
        <w:t>(a)</w:t>
      </w:r>
      <w:r w:rsidRPr="000651F1">
        <w:tab/>
        <w:t>the compensation payment reduction (see sections</w:t>
      </w:r>
      <w:r w:rsidR="00F1052E" w:rsidRPr="000651F1">
        <w:t> </w:t>
      </w:r>
      <w:r w:rsidRPr="000651F1">
        <w:t>48</w:t>
      </w:r>
      <w:r w:rsidR="00126CFE">
        <w:noBreakHyphen/>
      </w:r>
      <w:r w:rsidRPr="000651F1">
        <w:t>5 and 48</w:t>
      </w:r>
      <w:r w:rsidR="00126CFE">
        <w:noBreakHyphen/>
      </w:r>
      <w:r w:rsidRPr="000651F1">
        <w:t>6);</w:t>
      </w:r>
    </w:p>
    <w:p w:rsidR="001B0E19" w:rsidRPr="000651F1" w:rsidRDefault="001B0E19" w:rsidP="001B0E19">
      <w:pPr>
        <w:pStyle w:val="paragraph"/>
      </w:pPr>
      <w:r w:rsidRPr="000651F1">
        <w:tab/>
        <w:t>(b)</w:t>
      </w:r>
      <w:r w:rsidRPr="000651F1">
        <w:tab/>
        <w:t>the care subsidy reduction (see sections</w:t>
      </w:r>
      <w:r w:rsidR="00F1052E" w:rsidRPr="000651F1">
        <w:t> </w:t>
      </w:r>
      <w:r w:rsidRPr="000651F1">
        <w:t>48</w:t>
      </w:r>
      <w:r w:rsidR="00126CFE">
        <w:noBreakHyphen/>
      </w:r>
      <w:r w:rsidRPr="000651F1">
        <w:t>7 and 48</w:t>
      </w:r>
      <w:r w:rsidR="00126CFE">
        <w:noBreakHyphen/>
      </w:r>
      <w:r w:rsidRPr="000651F1">
        <w:t>8).</w:t>
      </w:r>
    </w:p>
    <w:p w:rsidR="001B0E19" w:rsidRPr="000651F1" w:rsidRDefault="001B0E19" w:rsidP="001B0E19">
      <w:pPr>
        <w:pStyle w:val="ActHead5"/>
      </w:pPr>
      <w:bookmarkStart w:id="322" w:name="_Toc149827972"/>
      <w:r w:rsidRPr="000651F1">
        <w:rPr>
          <w:rStyle w:val="CharSectno"/>
        </w:rPr>
        <w:t>48</w:t>
      </w:r>
      <w:r w:rsidR="00126CFE">
        <w:rPr>
          <w:rStyle w:val="CharSectno"/>
        </w:rPr>
        <w:noBreakHyphen/>
      </w:r>
      <w:r w:rsidRPr="000651F1">
        <w:rPr>
          <w:rStyle w:val="CharSectno"/>
        </w:rPr>
        <w:t>5</w:t>
      </w:r>
      <w:r w:rsidRPr="000651F1">
        <w:t xml:space="preserve">  The compensation payment reduction</w:t>
      </w:r>
      <w:bookmarkEnd w:id="322"/>
    </w:p>
    <w:p w:rsidR="001B0E19" w:rsidRPr="000651F1" w:rsidRDefault="001B0E19" w:rsidP="001B0E19">
      <w:pPr>
        <w:pStyle w:val="subsection"/>
      </w:pPr>
      <w:r w:rsidRPr="000651F1">
        <w:tab/>
        <w:t>(1)</w:t>
      </w:r>
      <w:r w:rsidRPr="000651F1">
        <w:tab/>
        <w:t xml:space="preserve">The </w:t>
      </w:r>
      <w:r w:rsidRPr="000651F1">
        <w:rPr>
          <w:b/>
          <w:i/>
        </w:rPr>
        <w:t>compensation payment reduction</w:t>
      </w:r>
      <w:r w:rsidRPr="000651F1">
        <w:t xml:space="preserve"> for the care recipient in respect of the </w:t>
      </w:r>
      <w:r w:rsidR="00126CFE" w:rsidRPr="00126CFE">
        <w:rPr>
          <w:position w:val="6"/>
          <w:sz w:val="16"/>
        </w:rPr>
        <w:t>*</w:t>
      </w:r>
      <w:r w:rsidRPr="000651F1">
        <w:t>payment period is the sum of all compensation payment reductions for days during the period:</w:t>
      </w:r>
    </w:p>
    <w:p w:rsidR="001B0E19" w:rsidRPr="000651F1" w:rsidRDefault="001B0E19" w:rsidP="001B0E19">
      <w:pPr>
        <w:pStyle w:val="paragraph"/>
      </w:pPr>
      <w:r w:rsidRPr="000651F1">
        <w:tab/>
        <w:t>(a)</w:t>
      </w:r>
      <w:r w:rsidRPr="000651F1">
        <w:tab/>
        <w:t>on which the care recipient is provided with home care through the home care service in question; and</w:t>
      </w:r>
    </w:p>
    <w:p w:rsidR="001B0E19" w:rsidRPr="000651F1" w:rsidRDefault="001B0E19" w:rsidP="001B0E19">
      <w:pPr>
        <w:pStyle w:val="paragraph"/>
      </w:pPr>
      <w:r w:rsidRPr="000651F1">
        <w:tab/>
        <w:t>(b)</w:t>
      </w:r>
      <w:r w:rsidRPr="000651F1">
        <w:tab/>
        <w:t>that are covered by a compensation entitlement.</w:t>
      </w:r>
    </w:p>
    <w:p w:rsidR="001B0E19" w:rsidRPr="000651F1" w:rsidRDefault="001B0E19" w:rsidP="001B0E19">
      <w:pPr>
        <w:pStyle w:val="subsection"/>
      </w:pPr>
      <w:r w:rsidRPr="000651F1">
        <w:tab/>
        <w:t>(2)</w:t>
      </w:r>
      <w:r w:rsidRPr="000651F1">
        <w:tab/>
        <w:t>For the purposes of this section, a day is covered by a compensation entitlement if:</w:t>
      </w:r>
    </w:p>
    <w:p w:rsidR="001B0E19" w:rsidRPr="000651F1" w:rsidRDefault="001B0E19" w:rsidP="001B0E19">
      <w:pPr>
        <w:pStyle w:val="paragraph"/>
      </w:pPr>
      <w:r w:rsidRPr="000651F1">
        <w:tab/>
        <w:t>(a)</w:t>
      </w:r>
      <w:r w:rsidRPr="000651F1">
        <w:tab/>
        <w:t>the care recipient is entitled to compensation under a judgement, settlement or reimbursement arrangement; and</w:t>
      </w:r>
    </w:p>
    <w:p w:rsidR="001B0E19" w:rsidRPr="000651F1" w:rsidRDefault="001B0E19" w:rsidP="001B0E19">
      <w:pPr>
        <w:pStyle w:val="paragraph"/>
      </w:pPr>
      <w:r w:rsidRPr="000651F1">
        <w:tab/>
        <w:t>(b)</w:t>
      </w:r>
      <w:r w:rsidRPr="000651F1">
        <w:tab/>
        <w:t>the compensation takes into account the cost of providing home care to the care recipient on that day; and</w:t>
      </w:r>
    </w:p>
    <w:p w:rsidR="001B0E19" w:rsidRPr="000651F1" w:rsidRDefault="001B0E19" w:rsidP="001B0E19">
      <w:pPr>
        <w:pStyle w:val="paragraph"/>
      </w:pPr>
      <w:r w:rsidRPr="000651F1">
        <w:tab/>
        <w:t>(c)</w:t>
      </w:r>
      <w:r w:rsidRPr="000651F1">
        <w:tab/>
        <w:t xml:space="preserve">the application of compensation payment reductions to the care recipient for preceding days has not resulted in reductions in subsidy that, in total, exceed or equal the part of the compensation that relates, or is to be treated under </w:t>
      </w:r>
      <w:r w:rsidR="00F1052E" w:rsidRPr="000651F1">
        <w:t>subsection (</w:t>
      </w:r>
      <w:r w:rsidRPr="000651F1">
        <w:t>5) or (6) as relating, to future costs of providing home care.</w:t>
      </w:r>
    </w:p>
    <w:p w:rsidR="001B0E19" w:rsidRPr="000651F1" w:rsidRDefault="001B0E19" w:rsidP="001B0E19">
      <w:pPr>
        <w:pStyle w:val="subsection"/>
      </w:pPr>
      <w:r w:rsidRPr="000651F1">
        <w:tab/>
        <w:t>(3)</w:t>
      </w:r>
      <w:r w:rsidRPr="000651F1">
        <w:tab/>
        <w:t xml:space="preserve">The compensation payment reduction for a particular day is an amount equal to the amount of </w:t>
      </w:r>
      <w:r w:rsidR="00126CFE" w:rsidRPr="00126CFE">
        <w:rPr>
          <w:position w:val="6"/>
          <w:sz w:val="16"/>
        </w:rPr>
        <w:t>*</w:t>
      </w:r>
      <w:r w:rsidRPr="000651F1">
        <w:t xml:space="preserve">home care subsidy that would be payable for the care recipient in respect of the </w:t>
      </w:r>
      <w:r w:rsidR="00126CFE" w:rsidRPr="00126CFE">
        <w:rPr>
          <w:position w:val="6"/>
          <w:sz w:val="16"/>
        </w:rPr>
        <w:t>*</w:t>
      </w:r>
      <w:r w:rsidRPr="000651F1">
        <w:t>payment period if:</w:t>
      </w:r>
    </w:p>
    <w:p w:rsidR="001B0E19" w:rsidRPr="000651F1" w:rsidRDefault="001B0E19" w:rsidP="001B0E19">
      <w:pPr>
        <w:pStyle w:val="paragraph"/>
      </w:pPr>
      <w:r w:rsidRPr="000651F1">
        <w:tab/>
        <w:t>(a)</w:t>
      </w:r>
      <w:r w:rsidRPr="000651F1">
        <w:tab/>
        <w:t>the care recipient was provided with home care on that day only; and</w:t>
      </w:r>
    </w:p>
    <w:p w:rsidR="001B0E19" w:rsidRPr="000651F1" w:rsidRDefault="001B0E19" w:rsidP="001B0E19">
      <w:pPr>
        <w:pStyle w:val="paragraph"/>
      </w:pPr>
      <w:r w:rsidRPr="000651F1">
        <w:tab/>
        <w:t>(b)</w:t>
      </w:r>
      <w:r w:rsidRPr="000651F1">
        <w:tab/>
        <w:t>this section and sections</w:t>
      </w:r>
      <w:r w:rsidR="00F1052E" w:rsidRPr="000651F1">
        <w:t> </w:t>
      </w:r>
      <w:r w:rsidRPr="000651F1">
        <w:t>48</w:t>
      </w:r>
      <w:r w:rsidR="00126CFE">
        <w:noBreakHyphen/>
      </w:r>
      <w:r w:rsidRPr="000651F1">
        <w:t>9 and 48</w:t>
      </w:r>
      <w:r w:rsidR="00126CFE">
        <w:noBreakHyphen/>
      </w:r>
      <w:r w:rsidRPr="000651F1">
        <w:t>10 did not apply.</w:t>
      </w:r>
    </w:p>
    <w:p w:rsidR="001B0E19" w:rsidRPr="000651F1" w:rsidRDefault="001B0E19" w:rsidP="001B0E19">
      <w:pPr>
        <w:pStyle w:val="subsection"/>
      </w:pPr>
      <w:r w:rsidRPr="000651F1">
        <w:tab/>
        <w:t>(4)</w:t>
      </w:r>
      <w:r w:rsidRPr="000651F1">
        <w:tab/>
        <w:t>However, if:</w:t>
      </w:r>
    </w:p>
    <w:p w:rsidR="001B0E19" w:rsidRPr="000651F1" w:rsidRDefault="001B0E19" w:rsidP="001B0E19">
      <w:pPr>
        <w:pStyle w:val="paragraph"/>
      </w:pPr>
      <w:r w:rsidRPr="000651F1">
        <w:tab/>
        <w:t>(a)</w:t>
      </w:r>
      <w:r w:rsidRPr="000651F1">
        <w:tab/>
        <w:t>the compensation payment reduction arises from a judgement or settlement that fixes the amount of compensation on the basis that liability should be apportioned between the care recipient and the compensation payer; and</w:t>
      </w:r>
    </w:p>
    <w:p w:rsidR="001B0E19" w:rsidRPr="000651F1" w:rsidRDefault="001B0E19" w:rsidP="001B0E19">
      <w:pPr>
        <w:pStyle w:val="paragraph"/>
      </w:pPr>
      <w:r w:rsidRPr="000651F1">
        <w:tab/>
        <w:t>(b)</w:t>
      </w:r>
      <w:r w:rsidRPr="000651F1">
        <w:tab/>
        <w:t>as a result, the amount of compensation is less than it would have been if liability had not been so apportioned; and</w:t>
      </w:r>
    </w:p>
    <w:p w:rsidR="001B0E19" w:rsidRPr="000651F1" w:rsidRDefault="001B0E19" w:rsidP="001B0E19">
      <w:pPr>
        <w:pStyle w:val="paragraph"/>
      </w:pPr>
      <w:r w:rsidRPr="000651F1">
        <w:tab/>
        <w:t>(c)</w:t>
      </w:r>
      <w:r w:rsidRPr="000651F1">
        <w:tab/>
        <w:t>the compensation is not paid in a lump sum;</w:t>
      </w:r>
    </w:p>
    <w:p w:rsidR="001B0E19" w:rsidRPr="000651F1" w:rsidRDefault="001B0E19" w:rsidP="001B0E19">
      <w:pPr>
        <w:pStyle w:val="subsection2"/>
      </w:pPr>
      <w:r w:rsidRPr="000651F1">
        <w:t xml:space="preserve">the amount of the compensation payment reduction under </w:t>
      </w:r>
      <w:r w:rsidR="00F1052E" w:rsidRPr="000651F1">
        <w:t>subsection (</w:t>
      </w:r>
      <w:r w:rsidRPr="000651F1">
        <w:t>3) is reduced by the proportion corresponding to the proportion of liability that is apportioned to the care recipient by the judgement or settlement.</w:t>
      </w:r>
    </w:p>
    <w:p w:rsidR="001B0E19" w:rsidRPr="000651F1" w:rsidRDefault="001B0E19" w:rsidP="001B0E19">
      <w:pPr>
        <w:pStyle w:val="subsection"/>
      </w:pPr>
      <w:r w:rsidRPr="000651F1">
        <w:tab/>
        <w:t>(5)</w:t>
      </w:r>
      <w:r w:rsidRPr="000651F1">
        <w:tab/>
        <w:t>If a care recipient is entitled to compensation under a judgement or settlement that does not take into account the future costs of providing home care to the care recipient, the Secretary may, in accordance with the Subsidy Principles, determine:</w:t>
      </w:r>
    </w:p>
    <w:p w:rsidR="001B0E19" w:rsidRPr="000651F1" w:rsidRDefault="001B0E19" w:rsidP="001B0E19">
      <w:pPr>
        <w:pStyle w:val="paragraph"/>
      </w:pPr>
      <w:r w:rsidRPr="000651F1">
        <w:tab/>
        <w:t>(a)</w:t>
      </w:r>
      <w:r w:rsidRPr="000651F1">
        <w:tab/>
        <w:t>that, for the purposes of this section, the judgement or settlement is to be treated as having taken into account the cost of providing that home care; and</w:t>
      </w:r>
    </w:p>
    <w:p w:rsidR="001B0E19" w:rsidRPr="000651F1" w:rsidRDefault="001B0E19" w:rsidP="001B0E19">
      <w:pPr>
        <w:pStyle w:val="paragraph"/>
      </w:pPr>
      <w:r w:rsidRPr="000651F1">
        <w:tab/>
        <w:t>(b)</w:t>
      </w:r>
      <w:r w:rsidRPr="000651F1">
        <w:tab/>
        <w:t>the part of the compensation that, for the purposes of this section, is to be treated as relating to the future costs of providing home care.</w:t>
      </w:r>
    </w:p>
    <w:p w:rsidR="001B0E19" w:rsidRPr="000651F1" w:rsidRDefault="001B0E19" w:rsidP="001B0E19">
      <w:pPr>
        <w:pStyle w:val="notetext"/>
      </w:pPr>
      <w:r w:rsidRPr="000651F1">
        <w:t>Note:</w:t>
      </w:r>
      <w:r w:rsidRPr="000651F1">
        <w:tab/>
        <w:t xml:space="preserve">Determinations are reviewable under </w:t>
      </w:r>
      <w:r w:rsidR="00911D16" w:rsidRPr="000651F1">
        <w:t>Part 6</w:t>
      </w:r>
      <w:r w:rsidRPr="000651F1">
        <w:t>.1.</w:t>
      </w:r>
    </w:p>
    <w:p w:rsidR="001B0E19" w:rsidRPr="000651F1" w:rsidRDefault="001B0E19" w:rsidP="001B0E19">
      <w:pPr>
        <w:pStyle w:val="subsection"/>
      </w:pPr>
      <w:r w:rsidRPr="000651F1">
        <w:tab/>
        <w:t>(6)</w:t>
      </w:r>
      <w:r w:rsidRPr="000651F1">
        <w:tab/>
        <w:t>If:</w:t>
      </w:r>
    </w:p>
    <w:p w:rsidR="001B0E19" w:rsidRPr="000651F1" w:rsidRDefault="001B0E19" w:rsidP="001B0E19">
      <w:pPr>
        <w:pStyle w:val="paragraph"/>
      </w:pPr>
      <w:r w:rsidRPr="000651F1">
        <w:tab/>
        <w:t>(a)</w:t>
      </w:r>
      <w:r w:rsidRPr="000651F1">
        <w:tab/>
        <w:t>a care recipient is entitled to compensation under a settlement; and</w:t>
      </w:r>
    </w:p>
    <w:p w:rsidR="001B0E19" w:rsidRPr="000651F1" w:rsidRDefault="001B0E19" w:rsidP="001B0E19">
      <w:pPr>
        <w:pStyle w:val="paragraph"/>
      </w:pPr>
      <w:r w:rsidRPr="000651F1">
        <w:tab/>
        <w:t>(b)</w:t>
      </w:r>
      <w:r w:rsidRPr="000651F1">
        <w:tab/>
        <w:t>the settlement takes into account the future costs of providing home care to the recipient; and</w:t>
      </w:r>
    </w:p>
    <w:p w:rsidR="001B0E19" w:rsidRPr="000651F1" w:rsidRDefault="001B0E19" w:rsidP="001B0E19">
      <w:pPr>
        <w:pStyle w:val="paragraph"/>
      </w:pPr>
      <w:r w:rsidRPr="000651F1">
        <w:tab/>
        <w:t>(c)</w:t>
      </w:r>
      <w:r w:rsidRPr="000651F1">
        <w:tab/>
        <w:t>the Secretary is satisfied that the settlement does not adequately take into account the future costs of providing home care to the care recipient;</w:t>
      </w:r>
    </w:p>
    <w:p w:rsidR="001B0E19" w:rsidRPr="000651F1" w:rsidRDefault="001B0E19" w:rsidP="001B0E19">
      <w:pPr>
        <w:pStyle w:val="subsection2"/>
      </w:pPr>
      <w:r w:rsidRPr="000651F1">
        <w:t>the Secretary may, in accordance with the Subsidy Principles, determine the part of the compensation that, for the purposes of this section, is to be treated as relating to the future costs of providing home care.</w:t>
      </w:r>
    </w:p>
    <w:p w:rsidR="001B0E19" w:rsidRPr="000651F1" w:rsidRDefault="001B0E19" w:rsidP="001B0E19">
      <w:pPr>
        <w:pStyle w:val="notetext"/>
      </w:pPr>
      <w:r w:rsidRPr="000651F1">
        <w:t>Note:</w:t>
      </w:r>
      <w:r w:rsidRPr="000651F1">
        <w:tab/>
        <w:t xml:space="preserve">Determinations are reviewable under </w:t>
      </w:r>
      <w:r w:rsidR="00911D16" w:rsidRPr="000651F1">
        <w:t>Part 6</w:t>
      </w:r>
      <w:r w:rsidRPr="000651F1">
        <w:t>.1.</w:t>
      </w:r>
    </w:p>
    <w:p w:rsidR="001B0E19" w:rsidRPr="000651F1" w:rsidRDefault="001B0E19" w:rsidP="001B0E19">
      <w:pPr>
        <w:pStyle w:val="subsection"/>
      </w:pPr>
      <w:r w:rsidRPr="000651F1">
        <w:tab/>
        <w:t>(7)</w:t>
      </w:r>
      <w:r w:rsidRPr="000651F1">
        <w:tab/>
        <w:t xml:space="preserve">A determination under </w:t>
      </w:r>
      <w:r w:rsidR="00F1052E" w:rsidRPr="000651F1">
        <w:t>subsection (</w:t>
      </w:r>
      <w:r w:rsidRPr="000651F1">
        <w:t>5) or (6) must be in writing and notice of it must be given to the care recipient.</w:t>
      </w:r>
    </w:p>
    <w:p w:rsidR="001B0E19" w:rsidRPr="000651F1" w:rsidRDefault="001B0E19" w:rsidP="001B0E19">
      <w:pPr>
        <w:pStyle w:val="subsection"/>
      </w:pPr>
      <w:r w:rsidRPr="000651F1">
        <w:tab/>
        <w:t>(8)</w:t>
      </w:r>
      <w:r w:rsidRPr="000651F1">
        <w:tab/>
        <w:t xml:space="preserve">A determination under </w:t>
      </w:r>
      <w:r w:rsidR="00F1052E" w:rsidRPr="000651F1">
        <w:t>subsection (</w:t>
      </w:r>
      <w:r w:rsidRPr="000651F1">
        <w:t>5) or (6) is not a legislative instrument.</w:t>
      </w:r>
    </w:p>
    <w:p w:rsidR="001B0E19" w:rsidRPr="000651F1" w:rsidRDefault="001B0E19" w:rsidP="001B0E19">
      <w:pPr>
        <w:pStyle w:val="subsection"/>
        <w:keepNext/>
      </w:pPr>
      <w:r w:rsidRPr="000651F1">
        <w:tab/>
        <w:t>(9)</w:t>
      </w:r>
      <w:r w:rsidRPr="000651F1">
        <w:tab/>
        <w:t xml:space="preserve">In this section, the following terms have the same meanings as in the </w:t>
      </w:r>
      <w:r w:rsidRPr="000651F1">
        <w:rPr>
          <w:i/>
        </w:rPr>
        <w:t>Health and Other Services (Compensation) Act 1995</w:t>
      </w:r>
      <w:r w:rsidRPr="000651F1">
        <w:t>:</w:t>
      </w:r>
    </w:p>
    <w:p w:rsidR="009E76F3" w:rsidRPr="000651F1" w:rsidRDefault="009E76F3" w:rsidP="009E76F3">
      <w:pPr>
        <w:pStyle w:val="Tabletext"/>
      </w:pPr>
    </w:p>
    <w:tbl>
      <w:tblPr>
        <w:tblW w:w="0" w:type="auto"/>
        <w:tblInd w:w="1188" w:type="dxa"/>
        <w:tblLayout w:type="fixed"/>
        <w:tblLook w:val="0000" w:firstRow="0" w:lastRow="0" w:firstColumn="0" w:lastColumn="0" w:noHBand="0" w:noVBand="0"/>
      </w:tblPr>
      <w:tblGrid>
        <w:gridCol w:w="2790"/>
      </w:tblGrid>
      <w:tr w:rsidR="001B0E19" w:rsidRPr="000651F1" w:rsidTr="00C1129A">
        <w:tc>
          <w:tcPr>
            <w:tcW w:w="2790" w:type="dxa"/>
            <w:shd w:val="clear" w:color="auto" w:fill="auto"/>
          </w:tcPr>
          <w:p w:rsidR="001B0E19" w:rsidRPr="000651F1" w:rsidRDefault="001B0E19" w:rsidP="00C1129A">
            <w:pPr>
              <w:pStyle w:val="Tabletext"/>
            </w:pPr>
            <w:r w:rsidRPr="000651F1">
              <w:rPr>
                <w:b/>
                <w:i/>
              </w:rPr>
              <w:t>compensation</w:t>
            </w:r>
          </w:p>
        </w:tc>
      </w:tr>
      <w:tr w:rsidR="001B0E19" w:rsidRPr="000651F1" w:rsidTr="00C1129A">
        <w:tc>
          <w:tcPr>
            <w:tcW w:w="2790" w:type="dxa"/>
            <w:shd w:val="clear" w:color="auto" w:fill="auto"/>
          </w:tcPr>
          <w:p w:rsidR="001B0E19" w:rsidRPr="000651F1" w:rsidRDefault="001B0E19" w:rsidP="00C1129A">
            <w:pPr>
              <w:pStyle w:val="Tabletext"/>
            </w:pPr>
            <w:r w:rsidRPr="000651F1">
              <w:rPr>
                <w:b/>
                <w:i/>
              </w:rPr>
              <w:t>compensation payer</w:t>
            </w:r>
          </w:p>
        </w:tc>
      </w:tr>
      <w:tr w:rsidR="001B0E19" w:rsidRPr="000651F1" w:rsidTr="00C1129A">
        <w:tc>
          <w:tcPr>
            <w:tcW w:w="2790" w:type="dxa"/>
            <w:shd w:val="clear" w:color="auto" w:fill="auto"/>
          </w:tcPr>
          <w:p w:rsidR="001B0E19" w:rsidRPr="000651F1" w:rsidRDefault="001B0E19" w:rsidP="00C1129A">
            <w:pPr>
              <w:pStyle w:val="Tabletext"/>
            </w:pPr>
            <w:r w:rsidRPr="000651F1">
              <w:rPr>
                <w:b/>
                <w:i/>
              </w:rPr>
              <w:t>judgement</w:t>
            </w:r>
          </w:p>
        </w:tc>
      </w:tr>
      <w:tr w:rsidR="001B0E19" w:rsidRPr="000651F1" w:rsidTr="00C1129A">
        <w:tc>
          <w:tcPr>
            <w:tcW w:w="2790" w:type="dxa"/>
            <w:shd w:val="clear" w:color="auto" w:fill="auto"/>
          </w:tcPr>
          <w:p w:rsidR="001B0E19" w:rsidRPr="000651F1" w:rsidRDefault="001B0E19" w:rsidP="00C1129A">
            <w:pPr>
              <w:pStyle w:val="Tabletext"/>
            </w:pPr>
            <w:r w:rsidRPr="000651F1">
              <w:rPr>
                <w:b/>
                <w:i/>
              </w:rPr>
              <w:t>reimbursement arrangement</w:t>
            </w:r>
          </w:p>
        </w:tc>
      </w:tr>
      <w:tr w:rsidR="001B0E19" w:rsidRPr="000651F1" w:rsidTr="00C1129A">
        <w:tc>
          <w:tcPr>
            <w:tcW w:w="2790" w:type="dxa"/>
            <w:shd w:val="clear" w:color="auto" w:fill="auto"/>
          </w:tcPr>
          <w:p w:rsidR="001B0E19" w:rsidRPr="000651F1" w:rsidRDefault="001B0E19" w:rsidP="00C1129A">
            <w:pPr>
              <w:pStyle w:val="Tabletext"/>
            </w:pPr>
            <w:r w:rsidRPr="000651F1">
              <w:rPr>
                <w:b/>
                <w:i/>
              </w:rPr>
              <w:t>settlement</w:t>
            </w:r>
          </w:p>
        </w:tc>
      </w:tr>
    </w:tbl>
    <w:p w:rsidR="001B0E19" w:rsidRPr="000651F1" w:rsidRDefault="001B0E19" w:rsidP="001B0E19">
      <w:pPr>
        <w:pStyle w:val="ActHead5"/>
      </w:pPr>
      <w:bookmarkStart w:id="323" w:name="_Toc149827973"/>
      <w:r w:rsidRPr="000651F1">
        <w:rPr>
          <w:rStyle w:val="CharSectno"/>
        </w:rPr>
        <w:t>48</w:t>
      </w:r>
      <w:r w:rsidR="00126CFE">
        <w:rPr>
          <w:rStyle w:val="CharSectno"/>
        </w:rPr>
        <w:noBreakHyphen/>
      </w:r>
      <w:r w:rsidRPr="000651F1">
        <w:rPr>
          <w:rStyle w:val="CharSectno"/>
        </w:rPr>
        <w:t>6</w:t>
      </w:r>
      <w:r w:rsidRPr="000651F1">
        <w:t xml:space="preserve">  Secretary’s powers if compensation information is not given</w:t>
      </w:r>
      <w:bookmarkEnd w:id="323"/>
    </w:p>
    <w:p w:rsidR="001B0E19" w:rsidRPr="000651F1" w:rsidRDefault="001B0E19" w:rsidP="001B0E19">
      <w:pPr>
        <w:pStyle w:val="subsection"/>
      </w:pPr>
      <w:r w:rsidRPr="000651F1">
        <w:tab/>
        <w:t>(1)</w:t>
      </w:r>
      <w:r w:rsidRPr="000651F1">
        <w:tab/>
        <w:t>This section applies if:</w:t>
      </w:r>
    </w:p>
    <w:p w:rsidR="001B0E19" w:rsidRPr="000651F1" w:rsidRDefault="001B0E19" w:rsidP="001B0E19">
      <w:pPr>
        <w:pStyle w:val="paragraph"/>
      </w:pPr>
      <w:r w:rsidRPr="000651F1">
        <w:tab/>
        <w:t>(a)</w:t>
      </w:r>
      <w:r w:rsidRPr="000651F1">
        <w:tab/>
        <w:t>the Secretary believes on reasonable grounds that a care recipient is entitled to compensation under a judgement, settlement or reimbursement arrangement; and</w:t>
      </w:r>
    </w:p>
    <w:p w:rsidR="001B0E19" w:rsidRPr="000651F1" w:rsidRDefault="001B0E19" w:rsidP="001B0E19">
      <w:pPr>
        <w:pStyle w:val="paragraph"/>
      </w:pPr>
      <w:r w:rsidRPr="000651F1">
        <w:tab/>
        <w:t>(b)</w:t>
      </w:r>
      <w:r w:rsidRPr="000651F1">
        <w:tab/>
        <w:t xml:space="preserve">the Secretary does not have sufficient information to apply </w:t>
      </w:r>
      <w:r w:rsidR="00CC4034" w:rsidRPr="000651F1">
        <w:t>section 4</w:t>
      </w:r>
      <w:r w:rsidRPr="000651F1">
        <w:t>8</w:t>
      </w:r>
      <w:r w:rsidR="00126CFE">
        <w:noBreakHyphen/>
      </w:r>
      <w:r w:rsidRPr="000651F1">
        <w:t>5 in relation to the compensation.</w:t>
      </w:r>
    </w:p>
    <w:p w:rsidR="001B0E19" w:rsidRPr="000651F1" w:rsidRDefault="001B0E19" w:rsidP="001B0E19">
      <w:pPr>
        <w:pStyle w:val="subsection"/>
      </w:pPr>
      <w:r w:rsidRPr="000651F1">
        <w:tab/>
        <w:t>(2)</w:t>
      </w:r>
      <w:r w:rsidRPr="000651F1">
        <w:tab/>
        <w:t xml:space="preserve">The Secretary may, by notice in writing given to a person, require the person to give information or produce a document that is in the person’s custody, or under the person’s control, if the Secretary believes on reasonable grounds that the information or document may be relevant to the application of </w:t>
      </w:r>
      <w:r w:rsidR="00CC4034" w:rsidRPr="000651F1">
        <w:t>section 4</w:t>
      </w:r>
      <w:r w:rsidRPr="000651F1">
        <w:t>8</w:t>
      </w:r>
      <w:r w:rsidR="00126CFE">
        <w:noBreakHyphen/>
      </w:r>
      <w:r w:rsidRPr="000651F1">
        <w:t>5 in relation to the compensation.</w:t>
      </w:r>
    </w:p>
    <w:p w:rsidR="001B0E19" w:rsidRPr="000651F1" w:rsidRDefault="001B0E19" w:rsidP="001B0E19">
      <w:pPr>
        <w:pStyle w:val="subsection"/>
      </w:pPr>
      <w:r w:rsidRPr="000651F1">
        <w:tab/>
        <w:t>(3)</w:t>
      </w:r>
      <w:r w:rsidRPr="000651F1">
        <w:tab/>
        <w:t>The notice must specify:</w:t>
      </w:r>
    </w:p>
    <w:p w:rsidR="001B0E19" w:rsidRPr="000651F1" w:rsidRDefault="001B0E19" w:rsidP="001B0E19">
      <w:pPr>
        <w:pStyle w:val="paragraph"/>
      </w:pPr>
      <w:r w:rsidRPr="000651F1">
        <w:tab/>
        <w:t>(a)</w:t>
      </w:r>
      <w:r w:rsidRPr="000651F1">
        <w:tab/>
        <w:t>how the person is to give the information or produce the document; and</w:t>
      </w:r>
    </w:p>
    <w:p w:rsidR="001B0E19" w:rsidRPr="000651F1" w:rsidRDefault="001B0E19" w:rsidP="001B0E19">
      <w:pPr>
        <w:pStyle w:val="paragraph"/>
      </w:pPr>
      <w:r w:rsidRPr="000651F1">
        <w:tab/>
        <w:t>(b)</w:t>
      </w:r>
      <w:r w:rsidRPr="000651F1">
        <w:tab/>
        <w:t>the period within which the person is to give the information or produce the document.</w:t>
      </w:r>
    </w:p>
    <w:p w:rsidR="001B0E19" w:rsidRPr="000651F1" w:rsidRDefault="001B0E19" w:rsidP="001B0E19">
      <w:pPr>
        <w:pStyle w:val="notetext"/>
      </w:pPr>
      <w:r w:rsidRPr="000651F1">
        <w:t>Note:</w:t>
      </w:r>
      <w:r w:rsidRPr="000651F1">
        <w:tab/>
        <w:t>Sections</w:t>
      </w:r>
      <w:r w:rsidR="00F1052E" w:rsidRPr="000651F1">
        <w:t> </w:t>
      </w:r>
      <w:r w:rsidRPr="000651F1">
        <w:t xml:space="preserve">28A and 29 of the </w:t>
      </w:r>
      <w:r w:rsidRPr="000651F1">
        <w:rPr>
          <w:i/>
        </w:rPr>
        <w:t>Acts Interpretation Act 1901</w:t>
      </w:r>
      <w:r w:rsidRPr="000651F1">
        <w:t xml:space="preserve"> (which deal with service of documents) apply to notice given under this section.</w:t>
      </w:r>
    </w:p>
    <w:p w:rsidR="001B0E19" w:rsidRPr="000651F1" w:rsidRDefault="001B0E19" w:rsidP="001B0E19">
      <w:pPr>
        <w:pStyle w:val="subsection"/>
      </w:pPr>
      <w:r w:rsidRPr="000651F1">
        <w:tab/>
        <w:t>(4)</w:t>
      </w:r>
      <w:r w:rsidRPr="000651F1">
        <w:tab/>
        <w:t>If the information or document is not given or produced within the specified period, the Secretary may determine compensation payment reductions for the care recipient.</w:t>
      </w:r>
    </w:p>
    <w:p w:rsidR="001B0E19" w:rsidRPr="000651F1" w:rsidRDefault="001B0E19" w:rsidP="001B0E19">
      <w:pPr>
        <w:pStyle w:val="notetext"/>
      </w:pPr>
      <w:r w:rsidRPr="000651F1">
        <w:t>Note:</w:t>
      </w:r>
      <w:r w:rsidRPr="000651F1">
        <w:tab/>
        <w:t xml:space="preserve">Decisions to determine compensation payment reductions under this section are reviewable under </w:t>
      </w:r>
      <w:r w:rsidR="00911D16" w:rsidRPr="000651F1">
        <w:t>Part 6</w:t>
      </w:r>
      <w:r w:rsidRPr="000651F1">
        <w:t>.1.</w:t>
      </w:r>
    </w:p>
    <w:p w:rsidR="001B0E19" w:rsidRPr="000651F1" w:rsidRDefault="001B0E19" w:rsidP="001B0E19">
      <w:pPr>
        <w:pStyle w:val="subsection"/>
      </w:pPr>
      <w:r w:rsidRPr="000651F1">
        <w:tab/>
        <w:t>(5)</w:t>
      </w:r>
      <w:r w:rsidRPr="000651F1">
        <w:tab/>
        <w:t>The compensation payment reductions must be determined in accordance with the Subsidy Principles.</w:t>
      </w:r>
    </w:p>
    <w:p w:rsidR="001B0E19" w:rsidRPr="000651F1" w:rsidRDefault="001B0E19" w:rsidP="001B0E19">
      <w:pPr>
        <w:pStyle w:val="ActHead5"/>
      </w:pPr>
      <w:bookmarkStart w:id="324" w:name="_Toc149827974"/>
      <w:r w:rsidRPr="000651F1">
        <w:rPr>
          <w:rStyle w:val="CharSectno"/>
        </w:rPr>
        <w:t>48</w:t>
      </w:r>
      <w:r w:rsidR="00126CFE">
        <w:rPr>
          <w:rStyle w:val="CharSectno"/>
        </w:rPr>
        <w:noBreakHyphen/>
      </w:r>
      <w:r w:rsidRPr="000651F1">
        <w:rPr>
          <w:rStyle w:val="CharSectno"/>
        </w:rPr>
        <w:t>7</w:t>
      </w:r>
      <w:r w:rsidRPr="000651F1">
        <w:t xml:space="preserve">  The care subsidy reduction</w:t>
      </w:r>
      <w:bookmarkEnd w:id="324"/>
    </w:p>
    <w:p w:rsidR="001B0E19" w:rsidRPr="000651F1" w:rsidRDefault="001B0E19" w:rsidP="001B0E19">
      <w:pPr>
        <w:pStyle w:val="subsection"/>
      </w:pPr>
      <w:r w:rsidRPr="000651F1">
        <w:tab/>
        <w:t>(1)</w:t>
      </w:r>
      <w:r w:rsidRPr="000651F1">
        <w:tab/>
        <w:t xml:space="preserve">The care subsidy reduction for the care recipient for the </w:t>
      </w:r>
      <w:r w:rsidR="00126CFE" w:rsidRPr="00126CFE">
        <w:rPr>
          <w:position w:val="6"/>
          <w:sz w:val="16"/>
        </w:rPr>
        <w:t>*</w:t>
      </w:r>
      <w:r w:rsidRPr="000651F1">
        <w:t>payment period is the sum of all the care subsidy reductions for days during the period on which the care recipient is provided with home care through the home care service in question.</w:t>
      </w:r>
    </w:p>
    <w:p w:rsidR="001B0E19" w:rsidRPr="000651F1" w:rsidRDefault="001B0E19" w:rsidP="001B0E19">
      <w:pPr>
        <w:pStyle w:val="subsection"/>
        <w:keepNext/>
      </w:pPr>
      <w:r w:rsidRPr="000651F1">
        <w:tab/>
        <w:t>(2)</w:t>
      </w:r>
      <w:r w:rsidRPr="000651F1">
        <w:tab/>
        <w:t xml:space="preserve">Subject to this section and </w:t>
      </w:r>
      <w:r w:rsidR="00CC4034" w:rsidRPr="000651F1">
        <w:t>section 4</w:t>
      </w:r>
      <w:r w:rsidRPr="000651F1">
        <w:t>8</w:t>
      </w:r>
      <w:r w:rsidR="00126CFE">
        <w:noBreakHyphen/>
      </w:r>
      <w:r w:rsidRPr="000651F1">
        <w:t>8, the care subsidy reduction for a particular day is worked out as follows:</w:t>
      </w:r>
    </w:p>
    <w:p w:rsidR="001B0E19" w:rsidRPr="000651F1" w:rsidRDefault="001B0E19" w:rsidP="001B0E19">
      <w:pPr>
        <w:pStyle w:val="BoxHeadBold"/>
        <w:keepNext/>
      </w:pPr>
      <w:r w:rsidRPr="000651F1">
        <w:t>Care subsidy reduction calculator</w:t>
      </w:r>
    </w:p>
    <w:p w:rsidR="001B0E19" w:rsidRPr="000651F1" w:rsidRDefault="001B0E19" w:rsidP="001B0E19">
      <w:pPr>
        <w:pStyle w:val="BoxStep"/>
      </w:pPr>
      <w:r w:rsidRPr="000651F1">
        <w:t>Step 1.</w:t>
      </w:r>
      <w:r w:rsidRPr="000651F1">
        <w:tab/>
        <w:t xml:space="preserve">Work out the care recipient’s </w:t>
      </w:r>
      <w:r w:rsidRPr="000651F1">
        <w:rPr>
          <w:b/>
          <w:i/>
        </w:rPr>
        <w:t>total assessable income</w:t>
      </w:r>
      <w:r w:rsidRPr="000651F1">
        <w:t xml:space="preserve"> on a yearly basis using </w:t>
      </w:r>
      <w:r w:rsidR="00CC4034" w:rsidRPr="000651F1">
        <w:t>section 4</w:t>
      </w:r>
      <w:r w:rsidRPr="000651F1">
        <w:t>4</w:t>
      </w:r>
      <w:r w:rsidR="00126CFE">
        <w:noBreakHyphen/>
      </w:r>
      <w:r w:rsidRPr="000651F1">
        <w:t>24.</w:t>
      </w:r>
    </w:p>
    <w:p w:rsidR="001B0E19" w:rsidRPr="000651F1" w:rsidRDefault="001B0E19" w:rsidP="001B0E19">
      <w:pPr>
        <w:pStyle w:val="BoxStep"/>
      </w:pPr>
      <w:r w:rsidRPr="000651F1">
        <w:t>Step 2.</w:t>
      </w:r>
      <w:r w:rsidRPr="000651F1">
        <w:tab/>
        <w:t xml:space="preserve">Work out the care recipient’s </w:t>
      </w:r>
      <w:r w:rsidRPr="000651F1">
        <w:rPr>
          <w:b/>
          <w:i/>
        </w:rPr>
        <w:t>total assessable income free area</w:t>
      </w:r>
      <w:r w:rsidRPr="000651F1">
        <w:t xml:space="preserve"> using </w:t>
      </w:r>
      <w:r w:rsidR="00CC4034" w:rsidRPr="000651F1">
        <w:t>section 4</w:t>
      </w:r>
      <w:r w:rsidRPr="000651F1">
        <w:t>4</w:t>
      </w:r>
      <w:r w:rsidR="00126CFE">
        <w:noBreakHyphen/>
      </w:r>
      <w:r w:rsidRPr="000651F1">
        <w:t>26.</w:t>
      </w:r>
    </w:p>
    <w:p w:rsidR="001B0E19" w:rsidRPr="000651F1" w:rsidRDefault="001B0E19" w:rsidP="001B0E19">
      <w:pPr>
        <w:pStyle w:val="BoxStep"/>
      </w:pPr>
      <w:r w:rsidRPr="000651F1">
        <w:t>Step 3.</w:t>
      </w:r>
      <w:r w:rsidRPr="000651F1">
        <w:tab/>
        <w:t xml:space="preserve">If the care recipient’s total assessable income does not exceed the care recipient’s total assessable income free area, the </w:t>
      </w:r>
      <w:r w:rsidRPr="000651F1">
        <w:rPr>
          <w:b/>
          <w:i/>
        </w:rPr>
        <w:t>care subsidy reduction</w:t>
      </w:r>
      <w:r w:rsidRPr="000651F1">
        <w:t xml:space="preserve"> is zero.</w:t>
      </w:r>
    </w:p>
    <w:p w:rsidR="001B0E19" w:rsidRPr="000651F1" w:rsidRDefault="001B0E19" w:rsidP="00A646F9">
      <w:pPr>
        <w:pStyle w:val="BoxStep"/>
        <w:keepNext/>
        <w:keepLines/>
      </w:pPr>
      <w:r w:rsidRPr="000651F1">
        <w:t>Step 4.</w:t>
      </w:r>
      <w:r w:rsidRPr="000651F1">
        <w:tab/>
        <w:t xml:space="preserve">If the care recipient’s total assessable income exceeds the care recipient’s total assessable income free area but not the </w:t>
      </w:r>
      <w:r w:rsidRPr="000651F1">
        <w:rPr>
          <w:b/>
          <w:i/>
        </w:rPr>
        <w:t>income threshold</w:t>
      </w:r>
      <w:r w:rsidRPr="000651F1">
        <w:t xml:space="preserve">, the </w:t>
      </w:r>
      <w:r w:rsidRPr="000651F1">
        <w:rPr>
          <w:b/>
          <w:i/>
        </w:rPr>
        <w:t>care subsidy reduction</w:t>
      </w:r>
      <w:r w:rsidRPr="000651F1">
        <w:t xml:space="preserve"> is equal to the lowest of the following:</w:t>
      </w:r>
    </w:p>
    <w:p w:rsidR="001B0E19" w:rsidRPr="000651F1" w:rsidRDefault="001B0E19" w:rsidP="001B0E19">
      <w:pPr>
        <w:pStyle w:val="BoxPara"/>
      </w:pPr>
      <w:r w:rsidRPr="000651F1">
        <w:tab/>
        <w:t>(a)</w:t>
      </w:r>
      <w:r w:rsidRPr="000651F1">
        <w:tab/>
        <w:t>the sum of the basic subsidy amount for the care recipient and all primary supplements for the care recipient;</w:t>
      </w:r>
    </w:p>
    <w:p w:rsidR="001B0E19" w:rsidRPr="000651F1" w:rsidRDefault="001B0E19" w:rsidP="001B0E19">
      <w:pPr>
        <w:pStyle w:val="BoxPara"/>
      </w:pPr>
      <w:r w:rsidRPr="000651F1">
        <w:tab/>
        <w:t>(b)</w:t>
      </w:r>
      <w:r w:rsidRPr="000651F1">
        <w:tab/>
        <w:t>50% of the amount by which the care recipient’s total assessable income exceeds the income free area (worked out on a per day basis);</w:t>
      </w:r>
    </w:p>
    <w:p w:rsidR="001B0E19" w:rsidRPr="000651F1" w:rsidRDefault="001B0E19" w:rsidP="001B0E19">
      <w:pPr>
        <w:pStyle w:val="BoxPara"/>
      </w:pPr>
      <w:r w:rsidRPr="000651F1">
        <w:tab/>
        <w:t>(c)</w:t>
      </w:r>
      <w:r w:rsidRPr="000651F1">
        <w:tab/>
        <w:t xml:space="preserve">the amount (the </w:t>
      </w:r>
      <w:r w:rsidRPr="000651F1">
        <w:rPr>
          <w:b/>
          <w:i/>
        </w:rPr>
        <w:t>first cap</w:t>
      </w:r>
      <w:r w:rsidRPr="000651F1">
        <w:t>) determined by the Minister by legislative instrument for the purposes of this paragraph.</w:t>
      </w:r>
    </w:p>
    <w:p w:rsidR="001B0E19" w:rsidRPr="000651F1" w:rsidRDefault="001B0E19" w:rsidP="001B0E19">
      <w:pPr>
        <w:pStyle w:val="BoxStep"/>
      </w:pPr>
      <w:r w:rsidRPr="000651F1">
        <w:t>Step 5.</w:t>
      </w:r>
      <w:r w:rsidRPr="000651F1">
        <w:tab/>
        <w:t xml:space="preserve">If the care recipient’s total assessable income exceeds the </w:t>
      </w:r>
      <w:r w:rsidRPr="000651F1">
        <w:rPr>
          <w:b/>
          <w:i/>
        </w:rPr>
        <w:t>income threshold</w:t>
      </w:r>
      <w:r w:rsidRPr="000651F1">
        <w:t xml:space="preserve">, the </w:t>
      </w:r>
      <w:r w:rsidRPr="000651F1">
        <w:rPr>
          <w:b/>
          <w:i/>
        </w:rPr>
        <w:t>care subsidy reduction</w:t>
      </w:r>
      <w:r w:rsidRPr="000651F1">
        <w:t xml:space="preserve"> is equal to the lowest of the following:</w:t>
      </w:r>
    </w:p>
    <w:p w:rsidR="001B0E19" w:rsidRPr="000651F1" w:rsidRDefault="001B0E19" w:rsidP="001B0E19">
      <w:pPr>
        <w:pStyle w:val="BoxPara"/>
      </w:pPr>
      <w:r w:rsidRPr="000651F1">
        <w:tab/>
        <w:t>(a)</w:t>
      </w:r>
      <w:r w:rsidRPr="000651F1">
        <w:tab/>
        <w:t>the sum of the basic subsidy amount for the care recipient and all primary supplements for the care recipient;</w:t>
      </w:r>
    </w:p>
    <w:p w:rsidR="001B0E19" w:rsidRPr="000651F1" w:rsidRDefault="001B0E19" w:rsidP="001B0E19">
      <w:pPr>
        <w:pStyle w:val="BoxPara"/>
      </w:pPr>
      <w:r w:rsidRPr="000651F1">
        <w:tab/>
        <w:t>(b)</w:t>
      </w:r>
      <w:r w:rsidRPr="000651F1">
        <w:tab/>
        <w:t xml:space="preserve">50% of the amount by which the care recipient’s total assessable income exceeds the income threshold (worked out on a per day basis) plus the amount specified in </w:t>
      </w:r>
      <w:r w:rsidR="00F1052E" w:rsidRPr="000651F1">
        <w:t>paragraph (</w:t>
      </w:r>
      <w:r w:rsidRPr="000651F1">
        <w:t>c) of step 4;</w:t>
      </w:r>
    </w:p>
    <w:p w:rsidR="001B0E19" w:rsidRPr="000651F1" w:rsidRDefault="001B0E19" w:rsidP="001B0E19">
      <w:pPr>
        <w:pStyle w:val="BoxPara"/>
      </w:pPr>
      <w:r w:rsidRPr="000651F1">
        <w:tab/>
        <w:t>(c)</w:t>
      </w:r>
      <w:r w:rsidRPr="000651F1">
        <w:tab/>
        <w:t xml:space="preserve">the amount (the </w:t>
      </w:r>
      <w:r w:rsidRPr="000651F1">
        <w:rPr>
          <w:b/>
          <w:i/>
        </w:rPr>
        <w:t>second cap</w:t>
      </w:r>
      <w:r w:rsidRPr="000651F1">
        <w:t>) determined by the Minister by legislative instrument for the purposes of this paragraph.</w:t>
      </w:r>
    </w:p>
    <w:p w:rsidR="001B0E19" w:rsidRPr="000651F1" w:rsidRDefault="001B0E19" w:rsidP="001B0E19">
      <w:pPr>
        <w:pStyle w:val="subsection"/>
      </w:pPr>
      <w:r w:rsidRPr="000651F1">
        <w:tab/>
        <w:t>(3)</w:t>
      </w:r>
      <w:r w:rsidRPr="000651F1">
        <w:tab/>
        <w:t xml:space="preserve">If the care recipient has not provided sufficient information about the care recipient’s income for the care recipient’s care subsidy reduction to be determined, the </w:t>
      </w:r>
      <w:r w:rsidRPr="000651F1">
        <w:rPr>
          <w:b/>
          <w:i/>
        </w:rPr>
        <w:t>care subsidy reduction</w:t>
      </w:r>
      <w:r w:rsidRPr="000651F1">
        <w:t xml:space="preserve"> is equal to the lesser of the following:</w:t>
      </w:r>
    </w:p>
    <w:p w:rsidR="001B0E19" w:rsidRPr="000651F1" w:rsidRDefault="001B0E19" w:rsidP="001B0E19">
      <w:pPr>
        <w:pStyle w:val="paragraph"/>
      </w:pPr>
      <w:r w:rsidRPr="000651F1">
        <w:tab/>
        <w:t>(a)</w:t>
      </w:r>
      <w:r w:rsidRPr="000651F1">
        <w:tab/>
        <w:t>the sum of the basic subsidy amount for the care recipient and all primary supplements for the care recipient;</w:t>
      </w:r>
    </w:p>
    <w:p w:rsidR="001B0E19" w:rsidRPr="000651F1" w:rsidRDefault="001B0E19" w:rsidP="001B0E19">
      <w:pPr>
        <w:pStyle w:val="paragraph"/>
      </w:pPr>
      <w:r w:rsidRPr="000651F1">
        <w:tab/>
        <w:t>(b)</w:t>
      </w:r>
      <w:r w:rsidRPr="000651F1">
        <w:tab/>
        <w:t>the second cap.</w:t>
      </w:r>
    </w:p>
    <w:p w:rsidR="001B0E19" w:rsidRPr="000651F1" w:rsidRDefault="001B0E19" w:rsidP="001B0E19">
      <w:pPr>
        <w:pStyle w:val="subsection"/>
      </w:pPr>
      <w:r w:rsidRPr="000651F1">
        <w:tab/>
        <w:t>(4)</w:t>
      </w:r>
      <w:r w:rsidRPr="000651F1">
        <w:tab/>
        <w:t xml:space="preserve">If, apart from this subsection, the sum of all the </w:t>
      </w:r>
      <w:r w:rsidR="00126CFE" w:rsidRPr="00126CFE">
        <w:rPr>
          <w:position w:val="6"/>
          <w:sz w:val="16"/>
        </w:rPr>
        <w:t>*</w:t>
      </w:r>
      <w:r w:rsidRPr="000651F1">
        <w:t xml:space="preserve">combined care subsidy reductions made for the care recipient during a </w:t>
      </w:r>
      <w:r w:rsidR="00126CFE" w:rsidRPr="00126CFE">
        <w:rPr>
          <w:position w:val="6"/>
          <w:sz w:val="16"/>
        </w:rPr>
        <w:t>*</w:t>
      </w:r>
      <w:r w:rsidRPr="000651F1">
        <w:t>start</w:t>
      </w:r>
      <w:r w:rsidR="00126CFE">
        <w:noBreakHyphen/>
      </w:r>
      <w:r w:rsidRPr="000651F1">
        <w:t xml:space="preserve">date year for the care recipient would exceed the annual cap applying at the time for the care recipient, the </w:t>
      </w:r>
      <w:r w:rsidRPr="000651F1">
        <w:rPr>
          <w:b/>
          <w:i/>
        </w:rPr>
        <w:t>care subsidy reduction</w:t>
      </w:r>
      <w:r w:rsidRPr="000651F1">
        <w:t xml:space="preserve"> for the remainder of the start</w:t>
      </w:r>
      <w:r w:rsidR="00126CFE">
        <w:noBreakHyphen/>
      </w:r>
      <w:r w:rsidRPr="000651F1">
        <w:t>date year is zero.</w:t>
      </w:r>
    </w:p>
    <w:p w:rsidR="001B0E19" w:rsidRPr="000651F1" w:rsidRDefault="001B0E19" w:rsidP="001B0E19">
      <w:pPr>
        <w:pStyle w:val="subsection"/>
      </w:pPr>
      <w:r w:rsidRPr="000651F1">
        <w:tab/>
        <w:t>(5)</w:t>
      </w:r>
      <w:r w:rsidRPr="000651F1">
        <w:tab/>
        <w:t xml:space="preserve">If, apart from this subsection, the sum of all the previous </w:t>
      </w:r>
      <w:r w:rsidR="00126CFE" w:rsidRPr="00126CFE">
        <w:rPr>
          <w:position w:val="6"/>
          <w:sz w:val="16"/>
        </w:rPr>
        <w:t>*</w:t>
      </w:r>
      <w:r w:rsidRPr="000651F1">
        <w:t xml:space="preserve">combined care subsidy reductions made for the care recipient would exceed the lifetime cap applying at the time, the </w:t>
      </w:r>
      <w:r w:rsidRPr="000651F1">
        <w:rPr>
          <w:b/>
          <w:i/>
        </w:rPr>
        <w:t>care subsidy reduction</w:t>
      </w:r>
      <w:r w:rsidRPr="000651F1">
        <w:t xml:space="preserve"> for the remainder of the care recipient’s life is zero.</w:t>
      </w:r>
    </w:p>
    <w:p w:rsidR="001B0E19" w:rsidRPr="000651F1" w:rsidRDefault="001B0E19" w:rsidP="001B0E19">
      <w:pPr>
        <w:pStyle w:val="subsection"/>
      </w:pPr>
      <w:r w:rsidRPr="000651F1">
        <w:tab/>
        <w:t>(6)</w:t>
      </w:r>
      <w:r w:rsidRPr="000651F1">
        <w:tab/>
        <w:t xml:space="preserve">The </w:t>
      </w:r>
      <w:r w:rsidRPr="000651F1">
        <w:rPr>
          <w:b/>
          <w:i/>
        </w:rPr>
        <w:t>income threshold</w:t>
      </w:r>
      <w:r w:rsidRPr="000651F1">
        <w:t xml:space="preserve"> is the amount determined by the Minister by legislative instrument.</w:t>
      </w:r>
    </w:p>
    <w:p w:rsidR="001B0E19" w:rsidRPr="000651F1" w:rsidRDefault="001B0E19" w:rsidP="001B0E19">
      <w:pPr>
        <w:pStyle w:val="subsection"/>
      </w:pPr>
      <w:r w:rsidRPr="000651F1">
        <w:tab/>
        <w:t>(7)</w:t>
      </w:r>
      <w:r w:rsidRPr="000651F1">
        <w:tab/>
        <w:t xml:space="preserve">The </w:t>
      </w:r>
      <w:r w:rsidRPr="000651F1">
        <w:rPr>
          <w:b/>
          <w:i/>
        </w:rPr>
        <w:t>annual cap</w:t>
      </w:r>
      <w:r w:rsidRPr="000651F1">
        <w:t>, for the care recipient, is the amount determined by the Minister by legislative instrument for the class of care recipients of which the care recipient is a member.</w:t>
      </w:r>
    </w:p>
    <w:p w:rsidR="001B0E19" w:rsidRPr="000651F1" w:rsidRDefault="001B0E19" w:rsidP="001B0E19">
      <w:pPr>
        <w:pStyle w:val="subsection"/>
      </w:pPr>
      <w:r w:rsidRPr="000651F1">
        <w:tab/>
        <w:t>(8)</w:t>
      </w:r>
      <w:r w:rsidRPr="000651F1">
        <w:tab/>
        <w:t xml:space="preserve">The </w:t>
      </w:r>
      <w:r w:rsidRPr="000651F1">
        <w:rPr>
          <w:b/>
          <w:i/>
        </w:rPr>
        <w:t>lifetime cap</w:t>
      </w:r>
      <w:r w:rsidRPr="000651F1">
        <w:t xml:space="preserve"> is the amount determined by the Minister by legislative instrument.</w:t>
      </w:r>
    </w:p>
    <w:p w:rsidR="001B0E19" w:rsidRPr="000651F1" w:rsidRDefault="001B0E19" w:rsidP="001B0E19">
      <w:pPr>
        <w:pStyle w:val="ActHead5"/>
      </w:pPr>
      <w:bookmarkStart w:id="325" w:name="_Toc149827975"/>
      <w:r w:rsidRPr="000651F1">
        <w:rPr>
          <w:rStyle w:val="CharSectno"/>
        </w:rPr>
        <w:t>48</w:t>
      </w:r>
      <w:r w:rsidR="00126CFE">
        <w:rPr>
          <w:rStyle w:val="CharSectno"/>
        </w:rPr>
        <w:noBreakHyphen/>
      </w:r>
      <w:r w:rsidRPr="000651F1">
        <w:rPr>
          <w:rStyle w:val="CharSectno"/>
        </w:rPr>
        <w:t>8</w:t>
      </w:r>
      <w:r w:rsidRPr="000651F1">
        <w:t xml:space="preserve">  Care subsidy reduction taken to be zero in some circumstances</w:t>
      </w:r>
      <w:bookmarkEnd w:id="325"/>
    </w:p>
    <w:p w:rsidR="001B0E19" w:rsidRPr="000651F1" w:rsidRDefault="001B0E19" w:rsidP="001B0E19">
      <w:pPr>
        <w:pStyle w:val="subsection"/>
      </w:pPr>
      <w:r w:rsidRPr="000651F1">
        <w:tab/>
        <w:t>(1)</w:t>
      </w:r>
      <w:r w:rsidRPr="000651F1">
        <w:tab/>
        <w:t xml:space="preserve">The care subsidy reduction in respect of the care recipient is taken to be zero for each day, during the </w:t>
      </w:r>
      <w:r w:rsidR="00126CFE" w:rsidRPr="00126CFE">
        <w:rPr>
          <w:position w:val="6"/>
          <w:sz w:val="16"/>
        </w:rPr>
        <w:t>*</w:t>
      </w:r>
      <w:r w:rsidRPr="000651F1">
        <w:t>payment period, on which one or more of the following applies:</w:t>
      </w:r>
    </w:p>
    <w:p w:rsidR="001B0E19" w:rsidRPr="000651F1" w:rsidRDefault="001B0E19" w:rsidP="001B0E19">
      <w:pPr>
        <w:pStyle w:val="paragraph"/>
      </w:pPr>
      <w:r w:rsidRPr="000651F1">
        <w:tab/>
        <w:t>(a)</w:t>
      </w:r>
      <w:r w:rsidRPr="000651F1">
        <w:tab/>
        <w:t xml:space="preserve">a determination was in force under </w:t>
      </w:r>
      <w:r w:rsidR="00F1052E" w:rsidRPr="000651F1">
        <w:t>subsection (</w:t>
      </w:r>
      <w:r w:rsidRPr="000651F1">
        <w:t>2) in relation to the care recipient;</w:t>
      </w:r>
    </w:p>
    <w:p w:rsidR="001B0E19" w:rsidRPr="000651F1" w:rsidRDefault="001B0E19" w:rsidP="001B0E19">
      <w:pPr>
        <w:pStyle w:val="paragraph"/>
      </w:pPr>
      <w:r w:rsidRPr="000651F1">
        <w:tab/>
        <w:t>(b)</w:t>
      </w:r>
      <w:r w:rsidRPr="000651F1">
        <w:tab/>
        <w:t>the care recipient was included in a class of people specified in the Subsidy Principles.</w:t>
      </w:r>
    </w:p>
    <w:p w:rsidR="001B0E19" w:rsidRPr="000651F1" w:rsidRDefault="001B0E19" w:rsidP="001B0E19">
      <w:pPr>
        <w:pStyle w:val="subsection"/>
        <w:keepNext/>
      </w:pPr>
      <w:r w:rsidRPr="000651F1">
        <w:tab/>
        <w:t>(2)</w:t>
      </w:r>
      <w:r w:rsidRPr="000651F1">
        <w:tab/>
        <w:t>The Secretary may, in accordance with the Subsidy Principles, determine that the care subsidy reduction in respect of the care recipient is to be taken to be zero.</w:t>
      </w:r>
    </w:p>
    <w:p w:rsidR="001B0E19" w:rsidRPr="000651F1" w:rsidRDefault="001B0E19" w:rsidP="001B0E19">
      <w:pPr>
        <w:pStyle w:val="notetext"/>
      </w:pPr>
      <w:r w:rsidRPr="000651F1">
        <w:t>Note:</w:t>
      </w:r>
      <w:r w:rsidRPr="000651F1">
        <w:tab/>
        <w:t xml:space="preserve">Refusals to make determinations are reviewable under </w:t>
      </w:r>
      <w:r w:rsidR="00911D16" w:rsidRPr="000651F1">
        <w:t>Part 6</w:t>
      </w:r>
      <w:r w:rsidRPr="000651F1">
        <w:t>.1.</w:t>
      </w:r>
    </w:p>
    <w:p w:rsidR="001B0E19" w:rsidRPr="000651F1" w:rsidRDefault="001B0E19" w:rsidP="001B0E19">
      <w:pPr>
        <w:pStyle w:val="subsection"/>
        <w:keepNext/>
      </w:pPr>
      <w:r w:rsidRPr="000651F1">
        <w:tab/>
        <w:t>(3)</w:t>
      </w:r>
      <w:r w:rsidRPr="000651F1">
        <w:tab/>
        <w:t>The determination ceases to be in force at the end of the period (if any) specified in the determination.</w:t>
      </w:r>
    </w:p>
    <w:p w:rsidR="001B0E19" w:rsidRPr="000651F1" w:rsidRDefault="001B0E19" w:rsidP="001B0E19">
      <w:pPr>
        <w:pStyle w:val="notetext"/>
      </w:pPr>
      <w:r w:rsidRPr="000651F1">
        <w:t>Note:</w:t>
      </w:r>
      <w:r w:rsidRPr="000651F1">
        <w:tab/>
        <w:t xml:space="preserve">Decisions specifying periods are reviewable under </w:t>
      </w:r>
      <w:r w:rsidR="00911D16" w:rsidRPr="000651F1">
        <w:t>Part 6</w:t>
      </w:r>
      <w:r w:rsidRPr="000651F1">
        <w:t>.1.</w:t>
      </w:r>
    </w:p>
    <w:p w:rsidR="001B0E19" w:rsidRPr="000651F1" w:rsidRDefault="001B0E19" w:rsidP="001B0E19">
      <w:pPr>
        <w:pStyle w:val="subsection"/>
      </w:pPr>
      <w:r w:rsidRPr="000651F1">
        <w:tab/>
        <w:t>(4)</w:t>
      </w:r>
      <w:r w:rsidRPr="000651F1">
        <w:tab/>
        <w:t>In deciding whether to make a determination, the Secretary must have regard to the matters specified in the Subsidy Principles.</w:t>
      </w:r>
    </w:p>
    <w:p w:rsidR="001B0E19" w:rsidRPr="000651F1" w:rsidRDefault="001B0E19" w:rsidP="001B0E19">
      <w:pPr>
        <w:pStyle w:val="subsection"/>
      </w:pPr>
      <w:r w:rsidRPr="000651F1">
        <w:tab/>
        <w:t>(5)</w:t>
      </w:r>
      <w:r w:rsidRPr="000651F1">
        <w:tab/>
        <w:t xml:space="preserve">Application may be made to the Secretary, in the form approved by the Secretary, for a determination under </w:t>
      </w:r>
      <w:r w:rsidR="00F1052E" w:rsidRPr="000651F1">
        <w:t>subsection (</w:t>
      </w:r>
      <w:r w:rsidRPr="000651F1">
        <w:t>2) in respect of a care recipient. The application may be made by:</w:t>
      </w:r>
    </w:p>
    <w:p w:rsidR="001B0E19" w:rsidRPr="000651F1" w:rsidRDefault="001B0E19" w:rsidP="001B0E19">
      <w:pPr>
        <w:pStyle w:val="paragraph"/>
      </w:pPr>
      <w:r w:rsidRPr="000651F1">
        <w:tab/>
        <w:t>(a)</w:t>
      </w:r>
      <w:r w:rsidRPr="000651F1">
        <w:tab/>
        <w:t>the care recipient; or</w:t>
      </w:r>
    </w:p>
    <w:p w:rsidR="001B0E19" w:rsidRPr="000651F1" w:rsidRDefault="001B0E19" w:rsidP="001B0E19">
      <w:pPr>
        <w:pStyle w:val="paragraph"/>
      </w:pPr>
      <w:r w:rsidRPr="000651F1">
        <w:tab/>
        <w:t>(b)</w:t>
      </w:r>
      <w:r w:rsidRPr="000651F1">
        <w:tab/>
        <w:t>an approved provider that is providing, or is to provide, home care to the care recipient.</w:t>
      </w:r>
    </w:p>
    <w:p w:rsidR="001B0E19" w:rsidRPr="000651F1" w:rsidRDefault="001B0E19" w:rsidP="001B0E19">
      <w:pPr>
        <w:pStyle w:val="subsection"/>
      </w:pPr>
      <w:r w:rsidRPr="000651F1">
        <w:tab/>
        <w:t>(6)</w:t>
      </w:r>
      <w:r w:rsidRPr="000651F1">
        <w:tab/>
        <w:t>The Secretary must notify the care recipient and the approved provider, in writing, of the Secretary’s decision on whether to make the determination. The notice must be given:</w:t>
      </w:r>
    </w:p>
    <w:p w:rsidR="001B0E19" w:rsidRPr="000651F1" w:rsidRDefault="001B0E19" w:rsidP="001B0E19">
      <w:pPr>
        <w:pStyle w:val="paragraph"/>
        <w:keepNext/>
        <w:keepLines/>
      </w:pPr>
      <w:r w:rsidRPr="000651F1">
        <w:tab/>
        <w:t>(a)</w:t>
      </w:r>
      <w:r w:rsidRPr="000651F1">
        <w:tab/>
        <w:t xml:space="preserve">if an application for a determination was made under </w:t>
      </w:r>
      <w:r w:rsidR="00F1052E" w:rsidRPr="000651F1">
        <w:t>subsection (</w:t>
      </w:r>
      <w:r w:rsidRPr="000651F1">
        <w:t>5)—within 28 days after the application was made, or, if the Secretary requested further information in relation to the application, within 28 days after receiving the information; or</w:t>
      </w:r>
    </w:p>
    <w:p w:rsidR="001B0E19" w:rsidRPr="000651F1" w:rsidRDefault="001B0E19" w:rsidP="001B0E19">
      <w:pPr>
        <w:pStyle w:val="paragraph"/>
      </w:pPr>
      <w:r w:rsidRPr="000651F1">
        <w:tab/>
        <w:t>(b)</w:t>
      </w:r>
      <w:r w:rsidRPr="000651F1">
        <w:tab/>
        <w:t>if such an application was not made—within 28 days after the decision is made.</w:t>
      </w:r>
    </w:p>
    <w:p w:rsidR="001B0E19" w:rsidRPr="000651F1" w:rsidRDefault="001B0E19" w:rsidP="001B0E19">
      <w:pPr>
        <w:pStyle w:val="subsection"/>
      </w:pPr>
      <w:r w:rsidRPr="000651F1">
        <w:tab/>
        <w:t>(7)</w:t>
      </w:r>
      <w:r w:rsidRPr="000651F1">
        <w:tab/>
        <w:t xml:space="preserve">A determination under </w:t>
      </w:r>
      <w:r w:rsidR="00F1052E" w:rsidRPr="000651F1">
        <w:t>subsection (</w:t>
      </w:r>
      <w:r w:rsidRPr="000651F1">
        <w:t>2) is not a legislative instrument.</w:t>
      </w:r>
    </w:p>
    <w:p w:rsidR="001B0E19" w:rsidRPr="000651F1" w:rsidRDefault="001B0E19" w:rsidP="00A646F9">
      <w:pPr>
        <w:pStyle w:val="ActHead5"/>
      </w:pPr>
      <w:bookmarkStart w:id="326" w:name="_Toc149827976"/>
      <w:r w:rsidRPr="000651F1">
        <w:rPr>
          <w:rStyle w:val="CharSectno"/>
        </w:rPr>
        <w:t>48</w:t>
      </w:r>
      <w:r w:rsidR="00126CFE">
        <w:rPr>
          <w:rStyle w:val="CharSectno"/>
        </w:rPr>
        <w:noBreakHyphen/>
      </w:r>
      <w:r w:rsidRPr="000651F1">
        <w:rPr>
          <w:rStyle w:val="CharSectno"/>
        </w:rPr>
        <w:t>9</w:t>
      </w:r>
      <w:r w:rsidRPr="000651F1">
        <w:t xml:space="preserve">  Other supplements</w:t>
      </w:r>
      <w:bookmarkEnd w:id="326"/>
    </w:p>
    <w:p w:rsidR="001B0E19" w:rsidRPr="000651F1" w:rsidRDefault="001B0E19" w:rsidP="00A646F9">
      <w:pPr>
        <w:pStyle w:val="subsection"/>
        <w:keepNext/>
        <w:keepLines/>
      </w:pPr>
      <w:r w:rsidRPr="000651F1">
        <w:tab/>
        <w:t>(1)</w:t>
      </w:r>
      <w:r w:rsidRPr="000651F1">
        <w:tab/>
        <w:t xml:space="preserve">The </w:t>
      </w:r>
      <w:r w:rsidRPr="000651F1">
        <w:rPr>
          <w:b/>
          <w:i/>
        </w:rPr>
        <w:t>other supplements</w:t>
      </w:r>
      <w:r w:rsidRPr="000651F1">
        <w:t xml:space="preserve"> for the care recipient under step 4 of the </w:t>
      </w:r>
      <w:r w:rsidR="00631B0F" w:rsidRPr="000651F1">
        <w:t>Commonwealth contribution amount</w:t>
      </w:r>
      <w:r w:rsidRPr="000651F1">
        <w:t xml:space="preserve"> </w:t>
      </w:r>
      <w:r w:rsidR="00167888" w:rsidRPr="000651F1">
        <w:t xml:space="preserve">calculator </w:t>
      </w:r>
      <w:r w:rsidRPr="000651F1">
        <w:t xml:space="preserve">are such of the following supplements as apply to the care recipient in respect of the </w:t>
      </w:r>
      <w:r w:rsidR="00126CFE" w:rsidRPr="00126CFE">
        <w:rPr>
          <w:position w:val="6"/>
          <w:sz w:val="16"/>
        </w:rPr>
        <w:t>*</w:t>
      </w:r>
      <w:r w:rsidRPr="000651F1">
        <w:t>payment period:</w:t>
      </w:r>
    </w:p>
    <w:p w:rsidR="001B0E19" w:rsidRPr="000651F1" w:rsidRDefault="001B0E19" w:rsidP="00A646F9">
      <w:pPr>
        <w:pStyle w:val="paragraph"/>
        <w:keepNext/>
        <w:keepLines/>
      </w:pPr>
      <w:r w:rsidRPr="000651F1">
        <w:tab/>
        <w:t>(a)</w:t>
      </w:r>
      <w:r w:rsidRPr="000651F1">
        <w:tab/>
        <w:t xml:space="preserve">the hardship supplement (see </w:t>
      </w:r>
      <w:r w:rsidR="00CC4034" w:rsidRPr="000651F1">
        <w:t>section 4</w:t>
      </w:r>
      <w:r w:rsidRPr="000651F1">
        <w:t>8</w:t>
      </w:r>
      <w:r w:rsidR="00126CFE">
        <w:noBreakHyphen/>
      </w:r>
      <w:r w:rsidRPr="000651F1">
        <w:t>10);</w:t>
      </w:r>
    </w:p>
    <w:p w:rsidR="001B0E19" w:rsidRPr="000651F1" w:rsidRDefault="001B0E19" w:rsidP="00A646F9">
      <w:pPr>
        <w:pStyle w:val="paragraph"/>
        <w:keepNext/>
        <w:keepLines/>
      </w:pPr>
      <w:r w:rsidRPr="000651F1">
        <w:tab/>
        <w:t>(b)</w:t>
      </w:r>
      <w:r w:rsidRPr="000651F1">
        <w:tab/>
        <w:t>any other supplement set out in the Subsidy Principles for the purposes of this paragraph.</w:t>
      </w:r>
    </w:p>
    <w:p w:rsidR="001B0E19" w:rsidRPr="000651F1" w:rsidRDefault="001B0E19" w:rsidP="001B0E19">
      <w:pPr>
        <w:pStyle w:val="subsection"/>
      </w:pPr>
      <w:r w:rsidRPr="000651F1">
        <w:tab/>
        <w:t>(2)</w:t>
      </w:r>
      <w:r w:rsidRPr="000651F1">
        <w:tab/>
        <w:t xml:space="preserve">The Subsidy Principles may specify, in respect of each other supplement set out for the purposes of </w:t>
      </w:r>
      <w:r w:rsidR="00F1052E" w:rsidRPr="000651F1">
        <w:t>paragraph (</w:t>
      </w:r>
      <w:r w:rsidRPr="000651F1">
        <w:t xml:space="preserve">1)(b), the circumstances in which the supplement will apply to a care recipient in respect of a </w:t>
      </w:r>
      <w:r w:rsidR="00126CFE" w:rsidRPr="00126CFE">
        <w:rPr>
          <w:position w:val="6"/>
          <w:sz w:val="16"/>
        </w:rPr>
        <w:t>*</w:t>
      </w:r>
      <w:r w:rsidRPr="000651F1">
        <w:t>payment period.</w:t>
      </w:r>
    </w:p>
    <w:p w:rsidR="001B0E19" w:rsidRPr="000651F1" w:rsidRDefault="001B0E19" w:rsidP="001B0E19">
      <w:pPr>
        <w:pStyle w:val="subsection"/>
      </w:pPr>
      <w:r w:rsidRPr="000651F1">
        <w:tab/>
        <w:t>(3)</w:t>
      </w:r>
      <w:r w:rsidRPr="000651F1">
        <w:tab/>
        <w:t>The Minister may determine by legislative instrument, in respect of each such other supplement, the amount of the supplement, or the way in which the amount of the supplement is to be worked out.</w:t>
      </w:r>
    </w:p>
    <w:p w:rsidR="001B0E19" w:rsidRPr="000651F1" w:rsidRDefault="001B0E19" w:rsidP="001B0E19">
      <w:pPr>
        <w:pStyle w:val="ActHead5"/>
      </w:pPr>
      <w:bookmarkStart w:id="327" w:name="_Toc149827977"/>
      <w:r w:rsidRPr="000651F1">
        <w:rPr>
          <w:rStyle w:val="CharSectno"/>
        </w:rPr>
        <w:t>48</w:t>
      </w:r>
      <w:r w:rsidR="00126CFE">
        <w:rPr>
          <w:rStyle w:val="CharSectno"/>
        </w:rPr>
        <w:noBreakHyphen/>
      </w:r>
      <w:r w:rsidRPr="000651F1">
        <w:rPr>
          <w:rStyle w:val="CharSectno"/>
        </w:rPr>
        <w:t>10</w:t>
      </w:r>
      <w:r w:rsidRPr="000651F1">
        <w:t xml:space="preserve">  The hardship supplement</w:t>
      </w:r>
      <w:bookmarkEnd w:id="327"/>
    </w:p>
    <w:p w:rsidR="001B0E19" w:rsidRPr="000651F1" w:rsidRDefault="001B0E19" w:rsidP="001B0E19">
      <w:pPr>
        <w:pStyle w:val="subsection"/>
        <w:keepNext/>
        <w:keepLines/>
      </w:pPr>
      <w:r w:rsidRPr="000651F1">
        <w:tab/>
        <w:t>(1)</w:t>
      </w:r>
      <w:r w:rsidRPr="000651F1">
        <w:tab/>
        <w:t xml:space="preserve">The hardship supplement for the care recipient in respect of the </w:t>
      </w:r>
      <w:r w:rsidR="00126CFE" w:rsidRPr="00126CFE">
        <w:rPr>
          <w:position w:val="6"/>
          <w:sz w:val="16"/>
        </w:rPr>
        <w:t>*</w:t>
      </w:r>
      <w:r w:rsidRPr="000651F1">
        <w:t>payment period is the sum of all the hardship supplements for the days during the period on which:</w:t>
      </w:r>
    </w:p>
    <w:p w:rsidR="001B0E19" w:rsidRPr="000651F1" w:rsidRDefault="001B0E19" w:rsidP="001B0E19">
      <w:pPr>
        <w:pStyle w:val="paragraph"/>
        <w:keepNext/>
        <w:keepLines/>
      </w:pPr>
      <w:r w:rsidRPr="000651F1">
        <w:tab/>
        <w:t>(a)</w:t>
      </w:r>
      <w:r w:rsidRPr="000651F1">
        <w:tab/>
        <w:t>the care recipient was provided with home care through the home care service in question; and</w:t>
      </w:r>
    </w:p>
    <w:p w:rsidR="001B0E19" w:rsidRPr="000651F1" w:rsidRDefault="001B0E19" w:rsidP="001B0E19">
      <w:pPr>
        <w:pStyle w:val="paragraph"/>
      </w:pPr>
      <w:r w:rsidRPr="000651F1">
        <w:tab/>
        <w:t>(b)</w:t>
      </w:r>
      <w:r w:rsidRPr="000651F1">
        <w:tab/>
        <w:t>the care recipient was eligible for a hardship supplement.</w:t>
      </w:r>
    </w:p>
    <w:p w:rsidR="001B0E19" w:rsidRPr="000651F1" w:rsidRDefault="001B0E19" w:rsidP="001B0E19">
      <w:pPr>
        <w:pStyle w:val="subsection"/>
      </w:pPr>
      <w:r w:rsidRPr="000651F1">
        <w:tab/>
        <w:t>(2)</w:t>
      </w:r>
      <w:r w:rsidRPr="000651F1">
        <w:tab/>
        <w:t>The care recipient is eligible for a hardship supplement on a particular day if:</w:t>
      </w:r>
    </w:p>
    <w:p w:rsidR="001B0E19" w:rsidRPr="000651F1" w:rsidRDefault="001B0E19" w:rsidP="001B0E19">
      <w:pPr>
        <w:pStyle w:val="paragraph"/>
      </w:pPr>
      <w:r w:rsidRPr="000651F1">
        <w:tab/>
        <w:t>(a)</w:t>
      </w:r>
      <w:r w:rsidRPr="000651F1">
        <w:tab/>
        <w:t>the Subsidy Principles specify one or more classes of care recipients to be care recipients for whom paying a daily amount of home care fees of more than the amount specified in the Principles would cause financial hardship; and</w:t>
      </w:r>
    </w:p>
    <w:p w:rsidR="001B0E19" w:rsidRPr="000651F1" w:rsidRDefault="001B0E19" w:rsidP="001B0E19">
      <w:pPr>
        <w:pStyle w:val="paragraph"/>
      </w:pPr>
      <w:r w:rsidRPr="000651F1">
        <w:tab/>
        <w:t>(b)</w:t>
      </w:r>
      <w:r w:rsidRPr="000651F1">
        <w:tab/>
        <w:t>on that day, the care recipient is included in such a class.</w:t>
      </w:r>
    </w:p>
    <w:p w:rsidR="001B0E19" w:rsidRPr="000651F1" w:rsidRDefault="001B0E19" w:rsidP="001B0E19">
      <w:pPr>
        <w:pStyle w:val="subsection2"/>
      </w:pPr>
      <w:r w:rsidRPr="000651F1">
        <w:t>The specified amount may be nil.</w:t>
      </w:r>
    </w:p>
    <w:p w:rsidR="001B0E19" w:rsidRPr="000651F1" w:rsidRDefault="001B0E19" w:rsidP="001B0E19">
      <w:pPr>
        <w:pStyle w:val="subsection"/>
      </w:pPr>
      <w:r w:rsidRPr="000651F1">
        <w:tab/>
        <w:t>(3)</w:t>
      </w:r>
      <w:r w:rsidRPr="000651F1">
        <w:tab/>
        <w:t xml:space="preserve">The care recipient is also eligible for a hardship supplement on a particular day if a determination is in force under </w:t>
      </w:r>
      <w:r w:rsidR="00CC4034" w:rsidRPr="000651F1">
        <w:t>section 4</w:t>
      </w:r>
      <w:r w:rsidRPr="000651F1">
        <w:t>8</w:t>
      </w:r>
      <w:r w:rsidR="00126CFE">
        <w:noBreakHyphen/>
      </w:r>
      <w:r w:rsidRPr="000651F1">
        <w:t>11 in relation to the care recipient.</w:t>
      </w:r>
    </w:p>
    <w:p w:rsidR="001B0E19" w:rsidRPr="000651F1" w:rsidRDefault="001B0E19" w:rsidP="001B0E19">
      <w:pPr>
        <w:pStyle w:val="subsection"/>
      </w:pPr>
      <w:r w:rsidRPr="000651F1">
        <w:tab/>
        <w:t>(4)</w:t>
      </w:r>
      <w:r w:rsidRPr="000651F1">
        <w:tab/>
        <w:t>The hardship supplement for a particular day is the amount:</w:t>
      </w:r>
    </w:p>
    <w:p w:rsidR="001B0E19" w:rsidRPr="000651F1" w:rsidRDefault="001B0E19" w:rsidP="001B0E19">
      <w:pPr>
        <w:pStyle w:val="paragraph"/>
      </w:pPr>
      <w:r w:rsidRPr="000651F1">
        <w:tab/>
        <w:t>(a)</w:t>
      </w:r>
      <w:r w:rsidRPr="000651F1">
        <w:tab/>
        <w:t>determined by the Minister by legislative instrument; or</w:t>
      </w:r>
    </w:p>
    <w:p w:rsidR="001B0E19" w:rsidRPr="000651F1" w:rsidRDefault="001B0E19" w:rsidP="001B0E19">
      <w:pPr>
        <w:pStyle w:val="paragraph"/>
      </w:pPr>
      <w:r w:rsidRPr="000651F1">
        <w:tab/>
        <w:t>(b)</w:t>
      </w:r>
      <w:r w:rsidRPr="000651F1">
        <w:tab/>
        <w:t>worked out in accordance with a method determined by the Minister by legislative instrument.</w:t>
      </w:r>
    </w:p>
    <w:p w:rsidR="001B0E19" w:rsidRPr="000651F1" w:rsidRDefault="001B0E19" w:rsidP="001B0E19">
      <w:pPr>
        <w:pStyle w:val="subsection"/>
      </w:pPr>
      <w:r w:rsidRPr="000651F1">
        <w:tab/>
        <w:t>(5)</w:t>
      </w:r>
      <w:r w:rsidRPr="000651F1">
        <w:tab/>
        <w:t>The Minister may determine different amounts (including nil amounts) or methods based on any matters determined by the Minister by legislative instrument.</w:t>
      </w:r>
    </w:p>
    <w:p w:rsidR="001B0E19" w:rsidRPr="000651F1" w:rsidRDefault="001B0E19" w:rsidP="001B0E19">
      <w:pPr>
        <w:pStyle w:val="ActHead5"/>
      </w:pPr>
      <w:bookmarkStart w:id="328" w:name="_Toc149827978"/>
      <w:r w:rsidRPr="000651F1">
        <w:rPr>
          <w:rStyle w:val="CharSectno"/>
        </w:rPr>
        <w:t>48</w:t>
      </w:r>
      <w:r w:rsidR="00126CFE">
        <w:rPr>
          <w:rStyle w:val="CharSectno"/>
        </w:rPr>
        <w:noBreakHyphen/>
      </w:r>
      <w:r w:rsidRPr="000651F1">
        <w:rPr>
          <w:rStyle w:val="CharSectno"/>
        </w:rPr>
        <w:t>11</w:t>
      </w:r>
      <w:r w:rsidRPr="000651F1">
        <w:t xml:space="preserve">  Determining cases of financial hardship</w:t>
      </w:r>
      <w:bookmarkEnd w:id="328"/>
    </w:p>
    <w:p w:rsidR="001B0E19" w:rsidRPr="000651F1" w:rsidRDefault="001B0E19" w:rsidP="001B0E19">
      <w:pPr>
        <w:pStyle w:val="subsection"/>
        <w:keepNext/>
      </w:pPr>
      <w:r w:rsidRPr="000651F1">
        <w:tab/>
        <w:t>(1)</w:t>
      </w:r>
      <w:r w:rsidRPr="000651F1">
        <w:tab/>
        <w:t>The Secretary may, in accordance with the Subsidy Principles, determine that the care recipient is eligible for a hardship supplement if the Secretary is satisfied that paying a daily amount of home care fees of more than the amount specified in the determination would cause the care recipient financial hardship.</w:t>
      </w:r>
    </w:p>
    <w:p w:rsidR="001B0E19" w:rsidRPr="000651F1" w:rsidRDefault="001B0E19" w:rsidP="001B0E19">
      <w:pPr>
        <w:pStyle w:val="notetext"/>
      </w:pPr>
      <w:r w:rsidRPr="000651F1">
        <w:t>Note:</w:t>
      </w:r>
      <w:r w:rsidRPr="000651F1">
        <w:tab/>
        <w:t xml:space="preserve">Refusals to make determinations are reviewable under </w:t>
      </w:r>
      <w:r w:rsidR="00911D16" w:rsidRPr="000651F1">
        <w:t>Part 6</w:t>
      </w:r>
      <w:r w:rsidRPr="000651F1">
        <w:t>.1.</w:t>
      </w:r>
    </w:p>
    <w:p w:rsidR="001B0E19" w:rsidRPr="000651F1" w:rsidRDefault="001B0E19" w:rsidP="001B0E19">
      <w:pPr>
        <w:pStyle w:val="subsection"/>
      </w:pPr>
      <w:r w:rsidRPr="000651F1">
        <w:tab/>
        <w:t>(2)</w:t>
      </w:r>
      <w:r w:rsidRPr="000651F1">
        <w:tab/>
        <w:t>In deciding whether to make a determination under this section, and in determining the specified amount, the Secretary must have regard to the matters (if any) specified in the Subsidy Principles. The specified amount may be nil.</w:t>
      </w:r>
    </w:p>
    <w:p w:rsidR="001B0E19" w:rsidRPr="000651F1" w:rsidRDefault="001B0E19" w:rsidP="001B0E19">
      <w:pPr>
        <w:pStyle w:val="subsection"/>
        <w:keepNext/>
      </w:pPr>
      <w:r w:rsidRPr="000651F1">
        <w:tab/>
        <w:t>(3)</w:t>
      </w:r>
      <w:r w:rsidRPr="000651F1">
        <w:tab/>
        <w:t>A determination under this section ceases to be in force at the end of a specified period, or on the occurrence of a specified event, if the determination so provides.</w:t>
      </w:r>
    </w:p>
    <w:p w:rsidR="001B0E19" w:rsidRPr="000651F1" w:rsidRDefault="001B0E19" w:rsidP="001B0E19">
      <w:pPr>
        <w:pStyle w:val="notetext"/>
      </w:pPr>
      <w:r w:rsidRPr="000651F1">
        <w:t>Note:</w:t>
      </w:r>
      <w:r w:rsidRPr="000651F1">
        <w:tab/>
        <w:t xml:space="preserve">Decisions to specify periods or events are reviewable under </w:t>
      </w:r>
      <w:r w:rsidR="00911D16" w:rsidRPr="000651F1">
        <w:t>Part 6</w:t>
      </w:r>
      <w:r w:rsidRPr="000651F1">
        <w:t>.1.</w:t>
      </w:r>
    </w:p>
    <w:p w:rsidR="001B0E19" w:rsidRPr="000651F1" w:rsidRDefault="001B0E19" w:rsidP="001B0E19">
      <w:pPr>
        <w:pStyle w:val="subsection"/>
      </w:pPr>
      <w:r w:rsidRPr="000651F1">
        <w:tab/>
        <w:t>(4)</w:t>
      </w:r>
      <w:r w:rsidRPr="000651F1">
        <w:tab/>
        <w:t>Application may be made to the Secretary, in the form approved by the Secretary, for a determination under this section. The application may be made by:</w:t>
      </w:r>
    </w:p>
    <w:p w:rsidR="001B0E19" w:rsidRPr="000651F1" w:rsidRDefault="001B0E19" w:rsidP="001B0E19">
      <w:pPr>
        <w:pStyle w:val="paragraph"/>
      </w:pPr>
      <w:r w:rsidRPr="000651F1">
        <w:tab/>
        <w:t>(a)</w:t>
      </w:r>
      <w:r w:rsidRPr="000651F1">
        <w:tab/>
        <w:t>the care recipient; or</w:t>
      </w:r>
    </w:p>
    <w:p w:rsidR="001B0E19" w:rsidRPr="000651F1" w:rsidRDefault="001B0E19" w:rsidP="001B0E19">
      <w:pPr>
        <w:pStyle w:val="paragraph"/>
      </w:pPr>
      <w:r w:rsidRPr="000651F1">
        <w:tab/>
        <w:t>(b)</w:t>
      </w:r>
      <w:r w:rsidRPr="000651F1">
        <w:tab/>
        <w:t>an approved provider who is providing, or is to provide, home care to the care recipient.</w:t>
      </w:r>
    </w:p>
    <w:p w:rsidR="001B0E19" w:rsidRPr="000651F1" w:rsidRDefault="001B0E19" w:rsidP="001B0E19">
      <w:pPr>
        <w:pStyle w:val="subsection"/>
      </w:pPr>
      <w:r w:rsidRPr="000651F1">
        <w:rPr>
          <w:b/>
        </w:rPr>
        <w:tab/>
      </w:r>
      <w:r w:rsidRPr="000651F1">
        <w:t>(5)</w:t>
      </w:r>
      <w:r w:rsidRPr="000651F1">
        <w:tab/>
        <w:t>If the Secretary needs further information to determine the application, the Secretary may give to the applicant a notice requesting the applicant to give the further information:</w:t>
      </w:r>
    </w:p>
    <w:p w:rsidR="001B0E19" w:rsidRPr="000651F1" w:rsidRDefault="001B0E19" w:rsidP="001B0E19">
      <w:pPr>
        <w:pStyle w:val="paragraph"/>
      </w:pPr>
      <w:r w:rsidRPr="000651F1">
        <w:tab/>
        <w:t>(a)</w:t>
      </w:r>
      <w:r w:rsidRPr="000651F1">
        <w:tab/>
        <w:t>within 28 days after receiving the notice; or</w:t>
      </w:r>
    </w:p>
    <w:p w:rsidR="001B0E19" w:rsidRPr="000651F1" w:rsidRDefault="001B0E19" w:rsidP="001B0E19">
      <w:pPr>
        <w:pStyle w:val="paragraph"/>
      </w:pPr>
      <w:r w:rsidRPr="000651F1">
        <w:tab/>
        <w:t>(b)</w:t>
      </w:r>
      <w:r w:rsidRPr="000651F1">
        <w:tab/>
        <w:t>within such other period as is specified in the notice.</w:t>
      </w:r>
    </w:p>
    <w:p w:rsidR="001B0E19" w:rsidRPr="000651F1" w:rsidRDefault="001B0E19" w:rsidP="001B0E19">
      <w:pPr>
        <w:pStyle w:val="subsection"/>
        <w:keepNext/>
      </w:pPr>
      <w:r w:rsidRPr="000651F1">
        <w:tab/>
        <w:t>(6)</w:t>
      </w:r>
      <w:r w:rsidRPr="000651F1">
        <w:tab/>
        <w:t>The application is taken to have been withdrawn if the information is not given within whichever of those periods applies. The notice must contain a statement setting out the effect of this subsection.</w:t>
      </w:r>
    </w:p>
    <w:p w:rsidR="001B0E19" w:rsidRPr="000651F1" w:rsidRDefault="001B0E19" w:rsidP="001B0E19">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1B0E19" w:rsidRPr="000651F1" w:rsidRDefault="001B0E19" w:rsidP="001B0E19">
      <w:pPr>
        <w:pStyle w:val="subsection"/>
        <w:keepNext/>
        <w:keepLines/>
      </w:pPr>
      <w:r w:rsidRPr="000651F1">
        <w:tab/>
        <w:t>(7)</w:t>
      </w:r>
      <w:r w:rsidRPr="000651F1">
        <w:tab/>
        <w:t>The Secretary must notify the care recipient and the approved provider, in writing, of the Secretary’s decision on whether to make the determination. The notice must be given:</w:t>
      </w:r>
    </w:p>
    <w:p w:rsidR="001B0E19" w:rsidRPr="000651F1" w:rsidRDefault="001B0E19" w:rsidP="001B0E19">
      <w:pPr>
        <w:pStyle w:val="paragraph"/>
      </w:pPr>
      <w:r w:rsidRPr="000651F1">
        <w:tab/>
        <w:t>(a)</w:t>
      </w:r>
      <w:r w:rsidRPr="000651F1">
        <w:tab/>
        <w:t>within 28 days after receiving the application; or</w:t>
      </w:r>
    </w:p>
    <w:p w:rsidR="001B0E19" w:rsidRPr="000651F1" w:rsidRDefault="001B0E19" w:rsidP="001B0E19">
      <w:pPr>
        <w:pStyle w:val="paragraph"/>
      </w:pPr>
      <w:r w:rsidRPr="000651F1">
        <w:tab/>
        <w:t>(b)</w:t>
      </w:r>
      <w:r w:rsidRPr="000651F1">
        <w:tab/>
        <w:t xml:space="preserve">if the Secretary has requested further information under </w:t>
      </w:r>
      <w:r w:rsidR="00F1052E" w:rsidRPr="000651F1">
        <w:t>subsection (</w:t>
      </w:r>
      <w:r w:rsidRPr="000651F1">
        <w:t>5)—within 28 days after receiving the information.</w:t>
      </w:r>
    </w:p>
    <w:p w:rsidR="001B0E19" w:rsidRPr="000651F1" w:rsidRDefault="001B0E19" w:rsidP="001B0E19">
      <w:pPr>
        <w:pStyle w:val="subsection"/>
      </w:pPr>
      <w:r w:rsidRPr="000651F1">
        <w:tab/>
        <w:t>(8)</w:t>
      </w:r>
      <w:r w:rsidRPr="000651F1">
        <w:tab/>
        <w:t>If the Secretary makes the determination, the notice must set out:</w:t>
      </w:r>
    </w:p>
    <w:p w:rsidR="001B0E19" w:rsidRPr="000651F1" w:rsidRDefault="001B0E19" w:rsidP="001B0E19">
      <w:pPr>
        <w:pStyle w:val="paragraph"/>
      </w:pPr>
      <w:r w:rsidRPr="000651F1">
        <w:tab/>
        <w:t>(a)</w:t>
      </w:r>
      <w:r w:rsidRPr="000651F1">
        <w:tab/>
        <w:t>any period at the end of which; or</w:t>
      </w:r>
    </w:p>
    <w:p w:rsidR="001B0E19" w:rsidRPr="000651F1" w:rsidRDefault="001B0E19" w:rsidP="001B0E19">
      <w:pPr>
        <w:pStyle w:val="paragraph"/>
      </w:pPr>
      <w:r w:rsidRPr="000651F1">
        <w:tab/>
        <w:t>(b)</w:t>
      </w:r>
      <w:r w:rsidRPr="000651F1">
        <w:tab/>
        <w:t>any event on the occurrence of which;</w:t>
      </w:r>
    </w:p>
    <w:p w:rsidR="001B0E19" w:rsidRPr="000651F1" w:rsidRDefault="001B0E19" w:rsidP="001B0E19">
      <w:pPr>
        <w:pStyle w:val="subsection2"/>
      </w:pPr>
      <w:r w:rsidRPr="000651F1">
        <w:t>the determination will cease to be in force.</w:t>
      </w:r>
    </w:p>
    <w:p w:rsidR="001B0E19" w:rsidRPr="000651F1" w:rsidRDefault="001B0E19" w:rsidP="001B0E19">
      <w:pPr>
        <w:pStyle w:val="subsection"/>
      </w:pPr>
      <w:r w:rsidRPr="000651F1">
        <w:tab/>
        <w:t>(9)</w:t>
      </w:r>
      <w:r w:rsidRPr="000651F1">
        <w:tab/>
        <w:t xml:space="preserve">A determination under </w:t>
      </w:r>
      <w:r w:rsidR="00F1052E" w:rsidRPr="000651F1">
        <w:t>subsection (</w:t>
      </w:r>
      <w:r w:rsidRPr="000651F1">
        <w:t>1) is not a legislative instrument.</w:t>
      </w:r>
    </w:p>
    <w:p w:rsidR="001B0E19" w:rsidRPr="000651F1" w:rsidRDefault="001B0E19" w:rsidP="001B0E19">
      <w:pPr>
        <w:pStyle w:val="ActHead5"/>
      </w:pPr>
      <w:bookmarkStart w:id="329" w:name="_Toc149827979"/>
      <w:r w:rsidRPr="000651F1">
        <w:rPr>
          <w:rStyle w:val="CharSectno"/>
        </w:rPr>
        <w:t>48</w:t>
      </w:r>
      <w:r w:rsidR="00126CFE">
        <w:rPr>
          <w:rStyle w:val="CharSectno"/>
        </w:rPr>
        <w:noBreakHyphen/>
      </w:r>
      <w:r w:rsidRPr="000651F1">
        <w:rPr>
          <w:rStyle w:val="CharSectno"/>
        </w:rPr>
        <w:t>12</w:t>
      </w:r>
      <w:r w:rsidRPr="000651F1">
        <w:t xml:space="preserve">  Revoking determinations of financial hardship</w:t>
      </w:r>
      <w:bookmarkEnd w:id="329"/>
    </w:p>
    <w:p w:rsidR="001B0E19" w:rsidRPr="000651F1" w:rsidRDefault="001B0E19" w:rsidP="001B0E19">
      <w:pPr>
        <w:pStyle w:val="subsection"/>
        <w:keepNext/>
      </w:pPr>
      <w:r w:rsidRPr="000651F1">
        <w:tab/>
        <w:t>(1)</w:t>
      </w:r>
      <w:r w:rsidRPr="000651F1">
        <w:tab/>
        <w:t xml:space="preserve">The Secretary may, in accordance with the Subsidy Principles, revoke a determination under </w:t>
      </w:r>
      <w:r w:rsidR="00CC4034" w:rsidRPr="000651F1">
        <w:t>section 4</w:t>
      </w:r>
      <w:r w:rsidRPr="000651F1">
        <w:t>8</w:t>
      </w:r>
      <w:r w:rsidR="00126CFE">
        <w:noBreakHyphen/>
      </w:r>
      <w:r w:rsidRPr="000651F1">
        <w:t>11.</w:t>
      </w:r>
    </w:p>
    <w:p w:rsidR="001B0E19" w:rsidRPr="000651F1" w:rsidRDefault="001B0E19" w:rsidP="001B0E19">
      <w:pPr>
        <w:pStyle w:val="notetext"/>
      </w:pPr>
      <w:r w:rsidRPr="000651F1">
        <w:t>Note:</w:t>
      </w:r>
      <w:r w:rsidRPr="000651F1">
        <w:tab/>
        <w:t xml:space="preserve">Revocations of determinations are reviewable under </w:t>
      </w:r>
      <w:r w:rsidR="00911D16" w:rsidRPr="000651F1">
        <w:t>Part 6</w:t>
      </w:r>
      <w:r w:rsidRPr="000651F1">
        <w:t>.1.</w:t>
      </w:r>
    </w:p>
    <w:p w:rsidR="001B0E19" w:rsidRPr="000651F1" w:rsidRDefault="001B0E19" w:rsidP="001B0E19">
      <w:pPr>
        <w:pStyle w:val="subsection"/>
      </w:pPr>
      <w:r w:rsidRPr="000651F1">
        <w:rPr>
          <w:b/>
        </w:rPr>
        <w:tab/>
      </w:r>
      <w:r w:rsidRPr="000651F1">
        <w:t>(2)</w:t>
      </w:r>
      <w:r w:rsidRPr="000651F1">
        <w:rPr>
          <w:b/>
        </w:rPr>
        <w:tab/>
      </w:r>
      <w:r w:rsidRPr="000651F1">
        <w:t>Before deciding to revoke the determination, the Secretary must notify the care recipient and the approved provider concerned that revocation is being considered.</w:t>
      </w:r>
    </w:p>
    <w:p w:rsidR="001B0E19" w:rsidRPr="000651F1" w:rsidRDefault="001B0E19" w:rsidP="001B0E19">
      <w:pPr>
        <w:pStyle w:val="subsection"/>
      </w:pPr>
      <w:r w:rsidRPr="000651F1">
        <w:tab/>
        <w:t>(3)</w:t>
      </w:r>
      <w:r w:rsidRPr="000651F1">
        <w:tab/>
        <w:t>The notice must be in writing and must:</w:t>
      </w:r>
    </w:p>
    <w:p w:rsidR="001B0E19" w:rsidRPr="000651F1" w:rsidRDefault="001B0E19" w:rsidP="001B0E19">
      <w:pPr>
        <w:pStyle w:val="paragraph"/>
      </w:pPr>
      <w:r w:rsidRPr="000651F1">
        <w:tab/>
        <w:t>(a)</w:t>
      </w:r>
      <w:r w:rsidRPr="000651F1">
        <w:tab/>
        <w:t>invite the care recipient and the approved provider to make submissions, in writing, to the Secretary within 28 days after receiving the notice; and</w:t>
      </w:r>
    </w:p>
    <w:p w:rsidR="001B0E19" w:rsidRPr="000651F1" w:rsidRDefault="001B0E19" w:rsidP="001B0E19">
      <w:pPr>
        <w:pStyle w:val="paragraph"/>
      </w:pPr>
      <w:r w:rsidRPr="000651F1">
        <w:tab/>
        <w:t>(b)</w:t>
      </w:r>
      <w:r w:rsidRPr="000651F1">
        <w:tab/>
        <w:t>inform them that if no submissions are made within that period, the revocation takes effect on the day after the last day for making submissions.</w:t>
      </w:r>
    </w:p>
    <w:p w:rsidR="001B0E19" w:rsidRPr="000651F1" w:rsidRDefault="001B0E19" w:rsidP="001B0E19">
      <w:pPr>
        <w:pStyle w:val="subsection"/>
      </w:pPr>
      <w:r w:rsidRPr="000651F1">
        <w:rPr>
          <w:b/>
        </w:rPr>
        <w:tab/>
      </w:r>
      <w:r w:rsidRPr="000651F1">
        <w:t>(4)</w:t>
      </w:r>
      <w:r w:rsidRPr="000651F1">
        <w:rPr>
          <w:b/>
        </w:rPr>
        <w:tab/>
      </w:r>
      <w:r w:rsidRPr="000651F1">
        <w:t>In making the decision whether to revoke the determination, the Secretary must consider any submissions received within the period for making submissions. The Secretary must make the decision within 28 days after the end of that period.</w:t>
      </w:r>
    </w:p>
    <w:p w:rsidR="001B0E19" w:rsidRPr="000651F1" w:rsidRDefault="001B0E19" w:rsidP="001B0E19">
      <w:pPr>
        <w:pStyle w:val="subsection"/>
      </w:pPr>
      <w:r w:rsidRPr="000651F1">
        <w:rPr>
          <w:b/>
        </w:rPr>
        <w:tab/>
      </w:r>
      <w:r w:rsidRPr="000651F1">
        <w:t>(5)</w:t>
      </w:r>
      <w:r w:rsidRPr="000651F1">
        <w:tab/>
        <w:t>The Secretary must notify, in writing, the care recipient and the approved provider of the decision.</w:t>
      </w:r>
    </w:p>
    <w:p w:rsidR="001B0E19" w:rsidRPr="000651F1" w:rsidRDefault="001B0E19" w:rsidP="001B0E19">
      <w:pPr>
        <w:pStyle w:val="subsection"/>
      </w:pPr>
      <w:r w:rsidRPr="000651F1">
        <w:tab/>
        <w:t>(6)</w:t>
      </w:r>
      <w:r w:rsidRPr="000651F1">
        <w:tab/>
        <w:t>The notice must be given to the care recipient and the approved provider within 28 days after the end of the period for making submissions.</w:t>
      </w:r>
    </w:p>
    <w:p w:rsidR="001B0E19" w:rsidRPr="000651F1" w:rsidRDefault="001B0E19" w:rsidP="001B0E19">
      <w:pPr>
        <w:pStyle w:val="subsection"/>
      </w:pPr>
      <w:r w:rsidRPr="000651F1">
        <w:tab/>
        <w:t>(7)</w:t>
      </w:r>
      <w:r w:rsidRPr="000651F1">
        <w:tab/>
        <w:t>If the notice is not given within that period, the Secretary is taken to have decided not to revoke the determination.</w:t>
      </w:r>
    </w:p>
    <w:p w:rsidR="001B0E19" w:rsidRPr="000651F1" w:rsidRDefault="001B0E19" w:rsidP="001B0E19">
      <w:pPr>
        <w:pStyle w:val="subsection"/>
      </w:pPr>
      <w:r w:rsidRPr="000651F1">
        <w:rPr>
          <w:b/>
        </w:rPr>
        <w:tab/>
      </w:r>
      <w:r w:rsidRPr="000651F1">
        <w:t>(8)</w:t>
      </w:r>
      <w:r w:rsidRPr="000651F1">
        <w:rPr>
          <w:b/>
        </w:rPr>
        <w:tab/>
      </w:r>
      <w:r w:rsidRPr="000651F1">
        <w:t>A revocation has effect:</w:t>
      </w:r>
    </w:p>
    <w:p w:rsidR="001B0E19" w:rsidRPr="000651F1" w:rsidRDefault="001B0E19" w:rsidP="001B0E19">
      <w:pPr>
        <w:pStyle w:val="paragraph"/>
      </w:pPr>
      <w:r w:rsidRPr="000651F1">
        <w:tab/>
        <w:t>(a)</w:t>
      </w:r>
      <w:r w:rsidRPr="000651F1">
        <w:tab/>
        <w:t xml:space="preserve">if the care recipient and the approved provider received notice under </w:t>
      </w:r>
      <w:r w:rsidR="00F1052E" w:rsidRPr="000651F1">
        <w:t>subsection (</w:t>
      </w:r>
      <w:r w:rsidRPr="000651F1">
        <w:t>5) on the same day—the day after that day; or</w:t>
      </w:r>
    </w:p>
    <w:p w:rsidR="001B0E19" w:rsidRPr="000651F1" w:rsidRDefault="001B0E19" w:rsidP="001B0E19">
      <w:pPr>
        <w:pStyle w:val="paragraph"/>
      </w:pPr>
      <w:r w:rsidRPr="000651F1">
        <w:tab/>
        <w:t>(b)</w:t>
      </w:r>
      <w:r w:rsidRPr="000651F1">
        <w:tab/>
        <w:t>if they received the notice on different days—the day after the later of those days.</w:t>
      </w:r>
    </w:p>
    <w:p w:rsidR="00631B0F" w:rsidRPr="000651F1" w:rsidRDefault="00631B0F" w:rsidP="00631B0F">
      <w:pPr>
        <w:pStyle w:val="ActHead4"/>
      </w:pPr>
      <w:bookmarkStart w:id="330" w:name="_Toc149827980"/>
      <w:r w:rsidRPr="000651F1">
        <w:rPr>
          <w:rStyle w:val="CharSubdNo"/>
        </w:rPr>
        <w:t>Subdivision C</w:t>
      </w:r>
      <w:r w:rsidRPr="000651F1">
        <w:t>—</w:t>
      </w:r>
      <w:r w:rsidRPr="000651F1">
        <w:rPr>
          <w:rStyle w:val="CharSubdText"/>
        </w:rPr>
        <w:t>Shortfall amount</w:t>
      </w:r>
      <w:bookmarkEnd w:id="330"/>
    </w:p>
    <w:p w:rsidR="00631B0F" w:rsidRPr="000651F1" w:rsidRDefault="00631B0F" w:rsidP="00631B0F">
      <w:pPr>
        <w:pStyle w:val="ActHead5"/>
      </w:pPr>
      <w:bookmarkStart w:id="331" w:name="_Toc149827981"/>
      <w:r w:rsidRPr="000651F1">
        <w:rPr>
          <w:rStyle w:val="CharSectno"/>
        </w:rPr>
        <w:t>48</w:t>
      </w:r>
      <w:r w:rsidR="00126CFE">
        <w:rPr>
          <w:rStyle w:val="CharSectno"/>
        </w:rPr>
        <w:noBreakHyphen/>
      </w:r>
      <w:r w:rsidRPr="000651F1">
        <w:rPr>
          <w:rStyle w:val="CharSectno"/>
        </w:rPr>
        <w:t>13</w:t>
      </w:r>
      <w:r w:rsidRPr="000651F1">
        <w:t xml:space="preserve">  Shortfall amount</w:t>
      </w:r>
      <w:bookmarkEnd w:id="331"/>
    </w:p>
    <w:p w:rsidR="00631B0F" w:rsidRPr="000651F1" w:rsidRDefault="00631B0F" w:rsidP="00631B0F">
      <w:pPr>
        <w:pStyle w:val="subsection"/>
      </w:pPr>
      <w:r w:rsidRPr="000651F1">
        <w:tab/>
        <w:t>(1)</w:t>
      </w:r>
      <w:r w:rsidRPr="000651F1">
        <w:tab/>
        <w:t xml:space="preserve">The </w:t>
      </w:r>
      <w:r w:rsidRPr="000651F1">
        <w:rPr>
          <w:b/>
          <w:i/>
        </w:rPr>
        <w:t>shortfall amount</w:t>
      </w:r>
      <w:r w:rsidRPr="000651F1">
        <w:t xml:space="preserve"> for the care recipient in respect of the </w:t>
      </w:r>
      <w:r w:rsidR="00126CFE" w:rsidRPr="00126CFE">
        <w:rPr>
          <w:position w:val="6"/>
          <w:sz w:val="16"/>
        </w:rPr>
        <w:t>*</w:t>
      </w:r>
      <w:r w:rsidRPr="000651F1">
        <w:t>payment period is worked out as follows:</w:t>
      </w:r>
    </w:p>
    <w:p w:rsidR="00631B0F" w:rsidRPr="000651F1" w:rsidRDefault="00631B0F" w:rsidP="00631B0F">
      <w:pPr>
        <w:pStyle w:val="BoxHeadBold"/>
        <w:keepNext/>
      </w:pPr>
      <w:r w:rsidRPr="000651F1">
        <w:t>Shortfall amount calculator</w:t>
      </w:r>
    </w:p>
    <w:p w:rsidR="00631B0F" w:rsidRPr="000651F1" w:rsidRDefault="00631B0F" w:rsidP="00631B0F">
      <w:pPr>
        <w:pStyle w:val="BoxStep"/>
      </w:pPr>
      <w:r w:rsidRPr="000651F1">
        <w:t>Step 1.</w:t>
      </w:r>
      <w:r w:rsidRPr="000651F1">
        <w:tab/>
        <w:t xml:space="preserve">Work out, in accordance with the Subsidy Principles, the </w:t>
      </w:r>
      <w:r w:rsidRPr="000651F1">
        <w:rPr>
          <w:b/>
          <w:i/>
        </w:rPr>
        <w:t>price</w:t>
      </w:r>
      <w:r w:rsidRPr="000651F1">
        <w:t xml:space="preserve"> for the home care provided during the </w:t>
      </w:r>
      <w:r w:rsidR="00126CFE" w:rsidRPr="00126CFE">
        <w:rPr>
          <w:position w:val="6"/>
          <w:sz w:val="16"/>
        </w:rPr>
        <w:t>*</w:t>
      </w:r>
      <w:r w:rsidRPr="000651F1">
        <w:t>payment period to the care recipient by the approved provider.</w:t>
      </w:r>
    </w:p>
    <w:p w:rsidR="00631B0F" w:rsidRPr="000651F1" w:rsidRDefault="00631B0F" w:rsidP="00631B0F">
      <w:pPr>
        <w:pStyle w:val="BoxStep"/>
      </w:pPr>
      <w:r w:rsidRPr="000651F1">
        <w:t>Step 1A.</w:t>
      </w:r>
      <w:r w:rsidRPr="000651F1">
        <w:tab/>
        <w:t xml:space="preserve">If, in accordance with the User Rights Principles, the approved provider elects to return the </w:t>
      </w:r>
      <w:r w:rsidR="00126CFE" w:rsidRPr="00126CFE">
        <w:rPr>
          <w:position w:val="6"/>
          <w:sz w:val="16"/>
        </w:rPr>
        <w:t>*</w:t>
      </w:r>
      <w:r w:rsidRPr="000651F1">
        <w:t xml:space="preserve">Commonwealth portion of the care recipient’s </w:t>
      </w:r>
      <w:r w:rsidR="00126CFE" w:rsidRPr="00126CFE">
        <w:rPr>
          <w:position w:val="6"/>
          <w:sz w:val="16"/>
        </w:rPr>
        <w:t>*</w:t>
      </w:r>
      <w:r w:rsidRPr="000651F1">
        <w:t xml:space="preserve">unspent home care amount to the Commonwealth, reduce the price by the amount of the Commonwealth portion available at the end of the previous </w:t>
      </w:r>
      <w:r w:rsidR="00126CFE" w:rsidRPr="00126CFE">
        <w:rPr>
          <w:position w:val="6"/>
          <w:sz w:val="16"/>
        </w:rPr>
        <w:t>*</w:t>
      </w:r>
      <w:r w:rsidRPr="000651F1">
        <w:t>payment period, up to 100% of the price.</w:t>
      </w:r>
    </w:p>
    <w:p w:rsidR="00631B0F" w:rsidRPr="000651F1" w:rsidRDefault="00631B0F" w:rsidP="00631B0F">
      <w:pPr>
        <w:pStyle w:val="BoxStep"/>
      </w:pPr>
      <w:r w:rsidRPr="000651F1">
        <w:t>Step 2.</w:t>
      </w:r>
      <w:r w:rsidRPr="000651F1">
        <w:tab/>
        <w:t xml:space="preserve">Subtract the </w:t>
      </w:r>
      <w:r w:rsidRPr="000651F1">
        <w:rPr>
          <w:b/>
          <w:i/>
        </w:rPr>
        <w:t>care recipient contribution amount</w:t>
      </w:r>
      <w:r w:rsidRPr="000651F1">
        <w:t xml:space="preserve"> (if any) specified in, or worked out in accordance with, the Subsidy Principles.</w:t>
      </w:r>
    </w:p>
    <w:p w:rsidR="00631B0F" w:rsidRPr="000651F1" w:rsidRDefault="00631B0F" w:rsidP="00631B0F">
      <w:pPr>
        <w:pStyle w:val="BoxText"/>
      </w:pPr>
      <w:r w:rsidRPr="000651F1">
        <w:t xml:space="preserve">The result is the </w:t>
      </w:r>
      <w:r w:rsidRPr="000651F1">
        <w:rPr>
          <w:b/>
          <w:i/>
        </w:rPr>
        <w:t>shortfall amount</w:t>
      </w:r>
      <w:r w:rsidRPr="000651F1">
        <w:t xml:space="preserve"> for the care recipient in respect of the </w:t>
      </w:r>
      <w:r w:rsidR="00126CFE" w:rsidRPr="00126CFE">
        <w:rPr>
          <w:position w:val="6"/>
          <w:sz w:val="16"/>
        </w:rPr>
        <w:t>*</w:t>
      </w:r>
      <w:r w:rsidRPr="000651F1">
        <w:t xml:space="preserve">payment period. However, if the result does not exceed zero, the </w:t>
      </w:r>
      <w:r w:rsidRPr="000651F1">
        <w:rPr>
          <w:b/>
          <w:i/>
        </w:rPr>
        <w:t>shortfall amount</w:t>
      </w:r>
      <w:r w:rsidRPr="000651F1">
        <w:t xml:space="preserve"> is zero.</w:t>
      </w:r>
    </w:p>
    <w:p w:rsidR="00631B0F" w:rsidRPr="000651F1" w:rsidRDefault="00631B0F" w:rsidP="00631B0F">
      <w:pPr>
        <w:pStyle w:val="subsection"/>
      </w:pPr>
      <w:r w:rsidRPr="000651F1">
        <w:tab/>
        <w:t>(2)</w:t>
      </w:r>
      <w:r w:rsidRPr="000651F1">
        <w:tab/>
        <w:t xml:space="preserve">The Subsidy Principles must specify the way to work out the price for home care provided during a </w:t>
      </w:r>
      <w:r w:rsidR="00126CFE" w:rsidRPr="00126CFE">
        <w:rPr>
          <w:position w:val="6"/>
          <w:sz w:val="16"/>
        </w:rPr>
        <w:t>*</w:t>
      </w:r>
      <w:r w:rsidRPr="000651F1">
        <w:t>payment period to a care recipient by an approved provider for the purposes of step 1 of the shortfall amount calculator.</w:t>
      </w:r>
    </w:p>
    <w:p w:rsidR="00631B0F" w:rsidRPr="000651F1" w:rsidRDefault="00631B0F" w:rsidP="00631B0F">
      <w:pPr>
        <w:pStyle w:val="subsection"/>
      </w:pPr>
      <w:r w:rsidRPr="000651F1">
        <w:tab/>
        <w:t>(3)</w:t>
      </w:r>
      <w:r w:rsidRPr="000651F1">
        <w:tab/>
        <w:t>Without limiting subsection (2), the Subsidy Principles may require the price to include or exclude amounts in relation to particular matters.</w:t>
      </w:r>
    </w:p>
    <w:p w:rsidR="00631B0F" w:rsidRPr="000651F1" w:rsidRDefault="00631B0F" w:rsidP="00631B0F">
      <w:pPr>
        <w:pStyle w:val="subsection"/>
      </w:pPr>
      <w:r w:rsidRPr="000651F1">
        <w:tab/>
        <w:t>(4)</w:t>
      </w:r>
      <w:r w:rsidRPr="000651F1">
        <w:tab/>
        <w:t xml:space="preserve">The Subsidy Principles may specify the care recipient contribution amount, or the way to work out the care recipient contribution amount, for a care recipient in respect of a </w:t>
      </w:r>
      <w:r w:rsidR="00126CFE" w:rsidRPr="00126CFE">
        <w:rPr>
          <w:position w:val="6"/>
          <w:sz w:val="16"/>
        </w:rPr>
        <w:t>*</w:t>
      </w:r>
      <w:r w:rsidRPr="000651F1">
        <w:t>payment period for the purposes of step 2 of the shortfall amount calculator.</w:t>
      </w:r>
    </w:p>
    <w:p w:rsidR="00631B0F" w:rsidRPr="000651F1" w:rsidRDefault="00631B0F" w:rsidP="00631B0F">
      <w:pPr>
        <w:pStyle w:val="ActHead4"/>
      </w:pPr>
      <w:bookmarkStart w:id="332" w:name="_Toc149827982"/>
      <w:r w:rsidRPr="000651F1">
        <w:rPr>
          <w:rStyle w:val="CharSubdNo"/>
        </w:rPr>
        <w:t>Subdivision D</w:t>
      </w:r>
      <w:r w:rsidRPr="000651F1">
        <w:t>—</w:t>
      </w:r>
      <w:r w:rsidRPr="000651F1">
        <w:rPr>
          <w:rStyle w:val="CharSubdText"/>
        </w:rPr>
        <w:t>Home care accounts</w:t>
      </w:r>
      <w:bookmarkEnd w:id="332"/>
    </w:p>
    <w:p w:rsidR="00631B0F" w:rsidRPr="000651F1" w:rsidRDefault="00631B0F" w:rsidP="00631B0F">
      <w:pPr>
        <w:pStyle w:val="ActHead5"/>
      </w:pPr>
      <w:bookmarkStart w:id="333" w:name="_Toc149827983"/>
      <w:r w:rsidRPr="000651F1">
        <w:rPr>
          <w:rStyle w:val="CharSectno"/>
        </w:rPr>
        <w:t>48</w:t>
      </w:r>
      <w:r w:rsidR="00126CFE">
        <w:rPr>
          <w:rStyle w:val="CharSectno"/>
        </w:rPr>
        <w:noBreakHyphen/>
      </w:r>
      <w:r w:rsidRPr="000651F1">
        <w:rPr>
          <w:rStyle w:val="CharSectno"/>
        </w:rPr>
        <w:t>14</w:t>
      </w:r>
      <w:r w:rsidRPr="000651F1">
        <w:t xml:space="preserve">  Home care account</w:t>
      </w:r>
      <w:bookmarkEnd w:id="333"/>
    </w:p>
    <w:p w:rsidR="00631B0F" w:rsidRPr="000651F1" w:rsidRDefault="00631B0F" w:rsidP="00631B0F">
      <w:pPr>
        <w:pStyle w:val="subsection"/>
      </w:pPr>
      <w:r w:rsidRPr="000651F1">
        <w:tab/>
        <w:t>(1)</w:t>
      </w:r>
      <w:r w:rsidRPr="000651F1">
        <w:tab/>
        <w:t xml:space="preserve">There is a </w:t>
      </w:r>
      <w:r w:rsidRPr="000651F1">
        <w:rPr>
          <w:b/>
          <w:i/>
        </w:rPr>
        <w:t>home care account</w:t>
      </w:r>
      <w:r w:rsidRPr="000651F1">
        <w:t xml:space="preserve"> for each person who is, at any time on or after the </w:t>
      </w:r>
      <w:r w:rsidR="00126CFE" w:rsidRPr="00126CFE">
        <w:rPr>
          <w:position w:val="6"/>
          <w:sz w:val="16"/>
        </w:rPr>
        <w:t>*</w:t>
      </w:r>
      <w:r w:rsidRPr="000651F1">
        <w:t xml:space="preserve">implementation day, a </w:t>
      </w:r>
      <w:r w:rsidR="00126CFE" w:rsidRPr="00126CFE">
        <w:rPr>
          <w:position w:val="6"/>
          <w:sz w:val="16"/>
        </w:rPr>
        <w:t>*</w:t>
      </w:r>
      <w:r w:rsidRPr="000651F1">
        <w:t>prioritised home care recipient.</w:t>
      </w:r>
    </w:p>
    <w:p w:rsidR="00631B0F" w:rsidRPr="000651F1" w:rsidRDefault="00631B0F" w:rsidP="00631B0F">
      <w:pPr>
        <w:pStyle w:val="subsection"/>
      </w:pPr>
      <w:r w:rsidRPr="000651F1">
        <w:tab/>
        <w:t>(2)</w:t>
      </w:r>
      <w:r w:rsidRPr="000651F1">
        <w:tab/>
        <w:t xml:space="preserve">A person starts to have a </w:t>
      </w:r>
      <w:r w:rsidR="00126CFE" w:rsidRPr="00126CFE">
        <w:rPr>
          <w:position w:val="6"/>
          <w:sz w:val="16"/>
        </w:rPr>
        <w:t>*</w:t>
      </w:r>
      <w:r w:rsidRPr="000651F1">
        <w:t>home care account on:</w:t>
      </w:r>
    </w:p>
    <w:p w:rsidR="00631B0F" w:rsidRPr="000651F1" w:rsidRDefault="00631B0F" w:rsidP="00631B0F">
      <w:pPr>
        <w:pStyle w:val="paragraph"/>
      </w:pPr>
      <w:r w:rsidRPr="000651F1">
        <w:tab/>
        <w:t>(a)</w:t>
      </w:r>
      <w:r w:rsidRPr="000651F1">
        <w:tab/>
        <w:t xml:space="preserve">if the person is, on the </w:t>
      </w:r>
      <w:r w:rsidR="00126CFE" w:rsidRPr="00126CFE">
        <w:rPr>
          <w:position w:val="6"/>
          <w:sz w:val="16"/>
        </w:rPr>
        <w:t>*</w:t>
      </w:r>
      <w:r w:rsidRPr="000651F1">
        <w:t xml:space="preserve">implementation day, a </w:t>
      </w:r>
      <w:r w:rsidR="00126CFE" w:rsidRPr="00126CFE">
        <w:rPr>
          <w:position w:val="6"/>
          <w:sz w:val="16"/>
        </w:rPr>
        <w:t>*</w:t>
      </w:r>
      <w:r w:rsidRPr="000651F1">
        <w:t>prioritised home care recipient—the implementation day; or</w:t>
      </w:r>
    </w:p>
    <w:p w:rsidR="00631B0F" w:rsidRPr="000651F1" w:rsidRDefault="00631B0F" w:rsidP="00631B0F">
      <w:pPr>
        <w:pStyle w:val="paragraph"/>
      </w:pPr>
      <w:r w:rsidRPr="000651F1">
        <w:tab/>
        <w:t>(b)</w:t>
      </w:r>
      <w:r w:rsidRPr="000651F1">
        <w:tab/>
        <w:t>otherwise—the day the Secretary first makes, after the implementation day, a determination under section 23B</w:t>
      </w:r>
      <w:r w:rsidR="00126CFE">
        <w:noBreakHyphen/>
      </w:r>
      <w:r w:rsidRPr="000651F1">
        <w:t>1 that the person is a prioritised home care recipient.</w:t>
      </w:r>
    </w:p>
    <w:p w:rsidR="00631B0F" w:rsidRPr="000651F1" w:rsidRDefault="00631B0F" w:rsidP="00631B0F">
      <w:pPr>
        <w:pStyle w:val="ActHead5"/>
      </w:pPr>
      <w:bookmarkStart w:id="334" w:name="_Toc149827984"/>
      <w:r w:rsidRPr="000651F1">
        <w:rPr>
          <w:rStyle w:val="CharSectno"/>
        </w:rPr>
        <w:t>48</w:t>
      </w:r>
      <w:r w:rsidR="00126CFE">
        <w:rPr>
          <w:rStyle w:val="CharSectno"/>
        </w:rPr>
        <w:noBreakHyphen/>
      </w:r>
      <w:r w:rsidRPr="000651F1">
        <w:rPr>
          <w:rStyle w:val="CharSectno"/>
        </w:rPr>
        <w:t>15</w:t>
      </w:r>
      <w:r w:rsidRPr="000651F1">
        <w:t xml:space="preserve">  Home care credits</w:t>
      </w:r>
      <w:bookmarkEnd w:id="334"/>
    </w:p>
    <w:p w:rsidR="00631B0F" w:rsidRPr="000651F1" w:rsidRDefault="00631B0F" w:rsidP="00631B0F">
      <w:pPr>
        <w:pStyle w:val="subsection"/>
      </w:pPr>
      <w:r w:rsidRPr="000651F1">
        <w:tab/>
      </w:r>
      <w:r w:rsidRPr="000651F1">
        <w:tab/>
        <w:t xml:space="preserve">The following table sets out when a credit arises in a care recipient’s </w:t>
      </w:r>
      <w:r w:rsidR="00126CFE" w:rsidRPr="00126CFE">
        <w:rPr>
          <w:position w:val="6"/>
          <w:sz w:val="16"/>
        </w:rPr>
        <w:t>*</w:t>
      </w:r>
      <w:r w:rsidRPr="000651F1">
        <w:t xml:space="preserve">home care account and the amount of the credit. The credit is called a </w:t>
      </w:r>
      <w:r w:rsidRPr="000651F1">
        <w:rPr>
          <w:b/>
          <w:i/>
        </w:rPr>
        <w:t>home care credit</w:t>
      </w:r>
      <w:r w:rsidRPr="000651F1">
        <w:t>.</w:t>
      </w:r>
    </w:p>
    <w:p w:rsidR="00631B0F" w:rsidRPr="000651F1" w:rsidRDefault="00631B0F" w:rsidP="00631B0F">
      <w:pPr>
        <w:pStyle w:val="Tabletext"/>
      </w:pPr>
    </w:p>
    <w:tbl>
      <w:tblPr>
        <w:tblW w:w="7087"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8"/>
        <w:gridCol w:w="2126"/>
        <w:gridCol w:w="2126"/>
        <w:gridCol w:w="2127"/>
      </w:tblGrid>
      <w:tr w:rsidR="00631B0F" w:rsidRPr="000651F1" w:rsidTr="00F86061">
        <w:trPr>
          <w:tblHeader/>
        </w:trPr>
        <w:tc>
          <w:tcPr>
            <w:tcW w:w="7087" w:type="dxa"/>
            <w:gridSpan w:val="4"/>
            <w:tcBorders>
              <w:top w:val="single" w:sz="12" w:space="0" w:color="auto"/>
              <w:bottom w:val="single" w:sz="6" w:space="0" w:color="auto"/>
            </w:tcBorders>
            <w:shd w:val="clear" w:color="auto" w:fill="auto"/>
          </w:tcPr>
          <w:p w:rsidR="00631B0F" w:rsidRPr="000651F1" w:rsidRDefault="00631B0F" w:rsidP="00F86061">
            <w:pPr>
              <w:pStyle w:val="TableHeading"/>
            </w:pPr>
            <w:r w:rsidRPr="000651F1">
              <w:t>Credits in the home care account</w:t>
            </w:r>
          </w:p>
        </w:tc>
      </w:tr>
      <w:tr w:rsidR="00631B0F" w:rsidRPr="000651F1" w:rsidTr="00F86061">
        <w:trPr>
          <w:tblHeader/>
        </w:trPr>
        <w:tc>
          <w:tcPr>
            <w:tcW w:w="708"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Item</w:t>
            </w:r>
          </w:p>
        </w:tc>
        <w:tc>
          <w:tcPr>
            <w:tcW w:w="2126"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If ...</w:t>
            </w:r>
          </w:p>
        </w:tc>
        <w:tc>
          <w:tcPr>
            <w:tcW w:w="2126"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a credit of ...</w:t>
            </w:r>
          </w:p>
        </w:tc>
        <w:tc>
          <w:tcPr>
            <w:tcW w:w="2127"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arises ...</w:t>
            </w:r>
          </w:p>
        </w:tc>
      </w:tr>
      <w:tr w:rsidR="00631B0F" w:rsidRPr="000651F1" w:rsidTr="00F86061">
        <w:tc>
          <w:tcPr>
            <w:tcW w:w="708"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1</w:t>
            </w:r>
          </w:p>
        </w:tc>
        <w:tc>
          <w:tcPr>
            <w:tcW w:w="2126"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the amount worked out at step 1 (Commonwealth contribution amount) of the home care subsidy calculator in sub</w:t>
            </w:r>
            <w:r w:rsidR="00CC4034" w:rsidRPr="000651F1">
              <w:t>section 4</w:t>
            </w:r>
            <w:r w:rsidRPr="000651F1">
              <w:t>8</w:t>
            </w:r>
            <w:r w:rsidR="00126CFE">
              <w:noBreakHyphen/>
            </w:r>
            <w:r w:rsidRPr="000651F1">
              <w:t xml:space="preserve">1(2) for the care recipient in respect of a </w:t>
            </w:r>
            <w:r w:rsidR="00126CFE" w:rsidRPr="00126CFE">
              <w:rPr>
                <w:position w:val="6"/>
                <w:sz w:val="16"/>
              </w:rPr>
              <w:t>*</w:t>
            </w:r>
            <w:r w:rsidRPr="000651F1">
              <w:t>payment period exceeds the amount worked out at step 2 (shortfall amount) of that calculator for the care recipient in respect of the payment period</w:t>
            </w:r>
          </w:p>
        </w:tc>
        <w:tc>
          <w:tcPr>
            <w:tcW w:w="2126"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the amount of the excess</w:t>
            </w:r>
          </w:p>
        </w:tc>
        <w:tc>
          <w:tcPr>
            <w:tcW w:w="2127"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at the later of:</w:t>
            </w:r>
          </w:p>
          <w:p w:rsidR="00631B0F" w:rsidRPr="000651F1" w:rsidRDefault="00631B0F" w:rsidP="00F86061">
            <w:pPr>
              <w:pStyle w:val="Tablea"/>
            </w:pPr>
            <w:r w:rsidRPr="000651F1">
              <w:t xml:space="preserve">(a) the end of the </w:t>
            </w:r>
            <w:r w:rsidRPr="000651F1">
              <w:rPr>
                <w:lang w:eastAsia="en-US"/>
              </w:rPr>
              <w:t>subsequent</w:t>
            </w:r>
            <w:r w:rsidRPr="000651F1">
              <w:t xml:space="preserve"> payment period; and</w:t>
            </w:r>
          </w:p>
          <w:p w:rsidR="00631B0F" w:rsidRPr="000651F1" w:rsidRDefault="00631B0F" w:rsidP="00F86061">
            <w:pPr>
              <w:pStyle w:val="Tablea"/>
            </w:pPr>
            <w:r w:rsidRPr="000651F1">
              <w:t xml:space="preserve">(b) the time the approved provider gives to the Secretary, under </w:t>
            </w:r>
            <w:r w:rsidR="00CC4034" w:rsidRPr="000651F1">
              <w:t>section 4</w:t>
            </w:r>
            <w:r w:rsidRPr="000651F1">
              <w:t>7</w:t>
            </w:r>
            <w:r w:rsidR="00126CFE">
              <w:noBreakHyphen/>
            </w:r>
            <w:r w:rsidRPr="000651F1">
              <w:t>4, a claim in respect of the payment period</w:t>
            </w:r>
          </w:p>
        </w:tc>
      </w:tr>
      <w:tr w:rsidR="00631B0F" w:rsidRPr="000651F1" w:rsidTr="00F86061">
        <w:tc>
          <w:tcPr>
            <w:tcW w:w="708"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2</w:t>
            </w:r>
          </w:p>
        </w:tc>
        <w:tc>
          <w:tcPr>
            <w:tcW w:w="2126"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the circumstances specified in the Subsidy Principles happen</w:t>
            </w:r>
          </w:p>
        </w:tc>
        <w:tc>
          <w:tcPr>
            <w:tcW w:w="2126"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an amount specified in, or worked out in accordance with, the Subsidy Principles</w:t>
            </w:r>
          </w:p>
        </w:tc>
        <w:tc>
          <w:tcPr>
            <w:tcW w:w="2127"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at the time specified in the Subsidy Principles</w:t>
            </w:r>
          </w:p>
        </w:tc>
      </w:tr>
    </w:tbl>
    <w:p w:rsidR="00631B0F" w:rsidRPr="000651F1" w:rsidRDefault="00631B0F" w:rsidP="00631B0F">
      <w:pPr>
        <w:pStyle w:val="ActHead5"/>
      </w:pPr>
      <w:bookmarkStart w:id="335" w:name="_Toc149827985"/>
      <w:r w:rsidRPr="000651F1">
        <w:rPr>
          <w:rStyle w:val="CharSectno"/>
        </w:rPr>
        <w:t>48</w:t>
      </w:r>
      <w:r w:rsidR="00126CFE">
        <w:rPr>
          <w:rStyle w:val="CharSectno"/>
        </w:rPr>
        <w:noBreakHyphen/>
      </w:r>
      <w:r w:rsidRPr="000651F1">
        <w:rPr>
          <w:rStyle w:val="CharSectno"/>
        </w:rPr>
        <w:t>16</w:t>
      </w:r>
      <w:r w:rsidRPr="000651F1">
        <w:t xml:space="preserve">  Home care debits</w:t>
      </w:r>
      <w:bookmarkEnd w:id="335"/>
    </w:p>
    <w:p w:rsidR="00631B0F" w:rsidRPr="000651F1" w:rsidRDefault="00631B0F" w:rsidP="00631B0F">
      <w:pPr>
        <w:pStyle w:val="subsection"/>
      </w:pPr>
      <w:r w:rsidRPr="000651F1">
        <w:tab/>
      </w:r>
      <w:r w:rsidRPr="000651F1">
        <w:tab/>
        <w:t xml:space="preserve">The following table sets out when a debit arises in a care recipient’s </w:t>
      </w:r>
      <w:r w:rsidR="00126CFE" w:rsidRPr="00126CFE">
        <w:rPr>
          <w:position w:val="6"/>
          <w:sz w:val="16"/>
        </w:rPr>
        <w:t>*</w:t>
      </w:r>
      <w:r w:rsidRPr="000651F1">
        <w:t xml:space="preserve">home care account and the amount of the debit. The debit is called a </w:t>
      </w:r>
      <w:r w:rsidRPr="000651F1">
        <w:rPr>
          <w:b/>
          <w:i/>
        </w:rPr>
        <w:t>home care debit</w:t>
      </w:r>
      <w:r w:rsidRPr="000651F1">
        <w:t>.</w:t>
      </w:r>
    </w:p>
    <w:p w:rsidR="00631B0F" w:rsidRPr="000651F1" w:rsidRDefault="00631B0F" w:rsidP="00631B0F">
      <w:pPr>
        <w:pStyle w:val="Tabletext"/>
      </w:pPr>
    </w:p>
    <w:tbl>
      <w:tblPr>
        <w:tblW w:w="7087"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8"/>
        <w:gridCol w:w="2126"/>
        <w:gridCol w:w="2126"/>
        <w:gridCol w:w="2127"/>
      </w:tblGrid>
      <w:tr w:rsidR="00631B0F" w:rsidRPr="000651F1" w:rsidTr="00F86061">
        <w:trPr>
          <w:tblHeader/>
        </w:trPr>
        <w:tc>
          <w:tcPr>
            <w:tcW w:w="7087" w:type="dxa"/>
            <w:gridSpan w:val="4"/>
            <w:tcBorders>
              <w:top w:val="single" w:sz="12" w:space="0" w:color="auto"/>
              <w:bottom w:val="single" w:sz="6" w:space="0" w:color="auto"/>
            </w:tcBorders>
            <w:shd w:val="clear" w:color="auto" w:fill="auto"/>
          </w:tcPr>
          <w:p w:rsidR="00631B0F" w:rsidRPr="000651F1" w:rsidRDefault="00631B0F" w:rsidP="00F86061">
            <w:pPr>
              <w:pStyle w:val="TableHeading"/>
            </w:pPr>
            <w:r w:rsidRPr="000651F1">
              <w:t>Debits in the home care account</w:t>
            </w:r>
          </w:p>
        </w:tc>
      </w:tr>
      <w:tr w:rsidR="00631B0F" w:rsidRPr="000651F1" w:rsidTr="00F86061">
        <w:trPr>
          <w:tblHeader/>
        </w:trPr>
        <w:tc>
          <w:tcPr>
            <w:tcW w:w="708"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Item</w:t>
            </w:r>
          </w:p>
        </w:tc>
        <w:tc>
          <w:tcPr>
            <w:tcW w:w="2126"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If ...</w:t>
            </w:r>
          </w:p>
        </w:tc>
        <w:tc>
          <w:tcPr>
            <w:tcW w:w="2126"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a debit of ...</w:t>
            </w:r>
          </w:p>
        </w:tc>
        <w:tc>
          <w:tcPr>
            <w:tcW w:w="2127" w:type="dxa"/>
            <w:tcBorders>
              <w:top w:val="single" w:sz="6" w:space="0" w:color="auto"/>
              <w:bottom w:val="single" w:sz="12" w:space="0" w:color="auto"/>
            </w:tcBorders>
            <w:shd w:val="clear" w:color="auto" w:fill="auto"/>
          </w:tcPr>
          <w:p w:rsidR="00631B0F" w:rsidRPr="000651F1" w:rsidRDefault="00631B0F" w:rsidP="00F86061">
            <w:pPr>
              <w:pStyle w:val="TableHeading"/>
            </w:pPr>
            <w:r w:rsidRPr="000651F1">
              <w:t>arises ...</w:t>
            </w:r>
          </w:p>
        </w:tc>
      </w:tr>
      <w:tr w:rsidR="00631B0F" w:rsidRPr="000651F1" w:rsidTr="00F86061">
        <w:tc>
          <w:tcPr>
            <w:tcW w:w="708"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1</w:t>
            </w:r>
          </w:p>
        </w:tc>
        <w:tc>
          <w:tcPr>
            <w:tcW w:w="2126"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the amount worked out at step 2 (shortfall amount) of the home care subsidy calculator in sub</w:t>
            </w:r>
            <w:r w:rsidR="00CC4034" w:rsidRPr="000651F1">
              <w:t>section 4</w:t>
            </w:r>
            <w:r w:rsidRPr="000651F1">
              <w:t>8</w:t>
            </w:r>
            <w:r w:rsidR="00126CFE">
              <w:noBreakHyphen/>
            </w:r>
            <w:r w:rsidRPr="000651F1">
              <w:t xml:space="preserve">1(2) for the care recipient in respect of a </w:t>
            </w:r>
            <w:r w:rsidR="00126CFE" w:rsidRPr="00126CFE">
              <w:rPr>
                <w:position w:val="6"/>
                <w:sz w:val="16"/>
              </w:rPr>
              <w:t>*</w:t>
            </w:r>
            <w:r w:rsidRPr="000651F1">
              <w:t>payment period exceeds the amount worked out at step 1 (Commonwealth contribution amount) of that calculator for the care recipient in respect of the payment period</w:t>
            </w:r>
          </w:p>
        </w:tc>
        <w:tc>
          <w:tcPr>
            <w:tcW w:w="2126" w:type="dxa"/>
            <w:tcBorders>
              <w:top w:val="single" w:sz="12" w:space="0" w:color="auto"/>
              <w:bottom w:val="single" w:sz="2" w:space="0" w:color="auto"/>
            </w:tcBorders>
            <w:shd w:val="clear" w:color="auto" w:fill="auto"/>
          </w:tcPr>
          <w:p w:rsidR="00631B0F" w:rsidRPr="000651F1" w:rsidRDefault="00631B0F" w:rsidP="00F86061">
            <w:pPr>
              <w:pStyle w:val="Tabletext"/>
              <w:rPr>
                <w:lang w:eastAsia="en-US"/>
              </w:rPr>
            </w:pPr>
            <w:r w:rsidRPr="000651F1">
              <w:rPr>
                <w:lang w:eastAsia="en-US"/>
              </w:rPr>
              <w:t>the amount (if any) that is the difference between:</w:t>
            </w:r>
          </w:p>
          <w:p w:rsidR="00631B0F" w:rsidRPr="000651F1" w:rsidRDefault="00631B0F" w:rsidP="00F86061">
            <w:pPr>
              <w:pStyle w:val="Tablea"/>
              <w:rPr>
                <w:lang w:eastAsia="en-US"/>
              </w:rPr>
            </w:pPr>
            <w:r w:rsidRPr="000651F1">
              <w:rPr>
                <w:lang w:eastAsia="en-US"/>
              </w:rPr>
              <w:t>(a) the amount identified in step 5 of that calculator for the care recipient in respect of the payment period; and</w:t>
            </w:r>
          </w:p>
          <w:p w:rsidR="00631B0F" w:rsidRPr="000651F1" w:rsidRDefault="00631B0F" w:rsidP="00F86061">
            <w:pPr>
              <w:pStyle w:val="Tablea"/>
            </w:pPr>
            <w:r w:rsidRPr="000651F1">
              <w:t>(b) the amount worked out at step 1 (Commonwealth contribution amount) of that calculator for the care recipient in respect of the payment period</w:t>
            </w:r>
          </w:p>
        </w:tc>
        <w:tc>
          <w:tcPr>
            <w:tcW w:w="2127" w:type="dxa"/>
            <w:tcBorders>
              <w:top w:val="single" w:sz="12" w:space="0" w:color="auto"/>
              <w:bottom w:val="single" w:sz="2" w:space="0" w:color="auto"/>
            </w:tcBorders>
            <w:shd w:val="clear" w:color="auto" w:fill="auto"/>
          </w:tcPr>
          <w:p w:rsidR="00631B0F" w:rsidRPr="000651F1" w:rsidRDefault="00631B0F" w:rsidP="00F86061">
            <w:pPr>
              <w:pStyle w:val="Tabletext"/>
            </w:pPr>
            <w:r w:rsidRPr="000651F1">
              <w:t xml:space="preserve">at the time the approved provider gives to the Secretary, under </w:t>
            </w:r>
            <w:r w:rsidR="00CC4034" w:rsidRPr="000651F1">
              <w:t>section 4</w:t>
            </w:r>
            <w:r w:rsidRPr="000651F1">
              <w:t>7</w:t>
            </w:r>
            <w:r w:rsidR="00126CFE">
              <w:noBreakHyphen/>
            </w:r>
            <w:r w:rsidRPr="000651F1">
              <w:t>4, a claim in respect of the payment period</w:t>
            </w:r>
          </w:p>
        </w:tc>
      </w:tr>
      <w:tr w:rsidR="00631B0F" w:rsidRPr="000651F1" w:rsidTr="00F86061">
        <w:tc>
          <w:tcPr>
            <w:tcW w:w="708"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2</w:t>
            </w:r>
          </w:p>
        </w:tc>
        <w:tc>
          <w:tcPr>
            <w:tcW w:w="2126"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the circumstances specified in the Subsidy Principles happen</w:t>
            </w:r>
          </w:p>
        </w:tc>
        <w:tc>
          <w:tcPr>
            <w:tcW w:w="2126"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an amount specified in, or worked out in accordance with, the Subsidy Principles</w:t>
            </w:r>
          </w:p>
        </w:tc>
        <w:tc>
          <w:tcPr>
            <w:tcW w:w="2127" w:type="dxa"/>
            <w:tcBorders>
              <w:top w:val="single" w:sz="2" w:space="0" w:color="auto"/>
              <w:bottom w:val="single" w:sz="12" w:space="0" w:color="auto"/>
            </w:tcBorders>
            <w:shd w:val="clear" w:color="auto" w:fill="auto"/>
          </w:tcPr>
          <w:p w:rsidR="00631B0F" w:rsidRPr="000651F1" w:rsidRDefault="00631B0F" w:rsidP="00F86061">
            <w:pPr>
              <w:pStyle w:val="Tabletext"/>
            </w:pPr>
            <w:r w:rsidRPr="000651F1">
              <w:t>at the time specified in the Subsidy Principles</w:t>
            </w:r>
          </w:p>
        </w:tc>
      </w:tr>
    </w:tbl>
    <w:p w:rsidR="00631B0F" w:rsidRPr="000651F1" w:rsidRDefault="00631B0F" w:rsidP="00631B0F">
      <w:pPr>
        <w:pStyle w:val="ActHead5"/>
      </w:pPr>
      <w:bookmarkStart w:id="336" w:name="_Toc149827986"/>
      <w:r w:rsidRPr="000651F1">
        <w:rPr>
          <w:rStyle w:val="CharSectno"/>
        </w:rPr>
        <w:t>48</w:t>
      </w:r>
      <w:r w:rsidR="00126CFE">
        <w:rPr>
          <w:rStyle w:val="CharSectno"/>
        </w:rPr>
        <w:noBreakHyphen/>
      </w:r>
      <w:r w:rsidRPr="000651F1">
        <w:rPr>
          <w:rStyle w:val="CharSectno"/>
        </w:rPr>
        <w:t>17</w:t>
      </w:r>
      <w:r w:rsidRPr="000651F1">
        <w:t xml:space="preserve">  Home care account balance</w:t>
      </w:r>
      <w:bookmarkEnd w:id="336"/>
    </w:p>
    <w:p w:rsidR="00631B0F" w:rsidRPr="000651F1" w:rsidRDefault="00631B0F" w:rsidP="00631B0F">
      <w:pPr>
        <w:pStyle w:val="subsection"/>
      </w:pPr>
      <w:r w:rsidRPr="000651F1">
        <w:tab/>
      </w:r>
      <w:r w:rsidRPr="000651F1">
        <w:tab/>
        <w:t xml:space="preserve">The </w:t>
      </w:r>
      <w:r w:rsidRPr="000651F1">
        <w:rPr>
          <w:b/>
          <w:i/>
        </w:rPr>
        <w:t>home care account balance</w:t>
      </w:r>
      <w:r w:rsidRPr="000651F1">
        <w:t xml:space="preserve"> in a care recipient’s </w:t>
      </w:r>
      <w:r w:rsidR="00126CFE" w:rsidRPr="00126CFE">
        <w:rPr>
          <w:position w:val="6"/>
          <w:sz w:val="16"/>
        </w:rPr>
        <w:t>*</w:t>
      </w:r>
      <w:r w:rsidRPr="000651F1">
        <w:t>home care account at a particular time equals:</w:t>
      </w:r>
    </w:p>
    <w:p w:rsidR="00631B0F" w:rsidRPr="000651F1" w:rsidRDefault="00631B0F" w:rsidP="00631B0F">
      <w:pPr>
        <w:pStyle w:val="paragraph"/>
      </w:pPr>
      <w:r w:rsidRPr="000651F1">
        <w:tab/>
        <w:t>(a)</w:t>
      </w:r>
      <w:r w:rsidRPr="000651F1">
        <w:tab/>
        <w:t xml:space="preserve">the sum of the </w:t>
      </w:r>
      <w:r w:rsidR="00126CFE" w:rsidRPr="00126CFE">
        <w:rPr>
          <w:position w:val="6"/>
          <w:sz w:val="16"/>
        </w:rPr>
        <w:t>*</w:t>
      </w:r>
      <w:r w:rsidRPr="000651F1">
        <w:t>home care credits in that account at that time; less</w:t>
      </w:r>
    </w:p>
    <w:p w:rsidR="00631B0F" w:rsidRPr="000651F1" w:rsidRDefault="00631B0F" w:rsidP="00631B0F">
      <w:pPr>
        <w:pStyle w:val="paragraph"/>
      </w:pPr>
      <w:r w:rsidRPr="000651F1">
        <w:tab/>
        <w:t>(b)</w:t>
      </w:r>
      <w:r w:rsidRPr="000651F1">
        <w:tab/>
        <w:t xml:space="preserve">the sum of the </w:t>
      </w:r>
      <w:r w:rsidR="00126CFE" w:rsidRPr="00126CFE">
        <w:rPr>
          <w:position w:val="6"/>
          <w:sz w:val="16"/>
        </w:rPr>
        <w:t>*</w:t>
      </w:r>
      <w:r w:rsidRPr="000651F1">
        <w:t>home care debits in that account at that time.</w:t>
      </w:r>
    </w:p>
    <w:p w:rsidR="00631B0F" w:rsidRPr="000651F1" w:rsidRDefault="00631B0F" w:rsidP="00631B0F">
      <w:pPr>
        <w:pStyle w:val="ActHead5"/>
      </w:pPr>
      <w:bookmarkStart w:id="337" w:name="_Toc149827987"/>
      <w:r w:rsidRPr="000651F1">
        <w:rPr>
          <w:rStyle w:val="CharSectno"/>
        </w:rPr>
        <w:t>48</w:t>
      </w:r>
      <w:r w:rsidR="00126CFE">
        <w:rPr>
          <w:rStyle w:val="CharSectno"/>
        </w:rPr>
        <w:noBreakHyphen/>
      </w:r>
      <w:r w:rsidRPr="000651F1">
        <w:rPr>
          <w:rStyle w:val="CharSectno"/>
        </w:rPr>
        <w:t>18</w:t>
      </w:r>
      <w:r w:rsidRPr="000651F1">
        <w:t xml:space="preserve">  When home care account ceases</w:t>
      </w:r>
      <w:bookmarkEnd w:id="337"/>
    </w:p>
    <w:p w:rsidR="00631B0F" w:rsidRPr="000651F1" w:rsidRDefault="00631B0F" w:rsidP="00631B0F">
      <w:pPr>
        <w:pStyle w:val="subsection"/>
      </w:pPr>
      <w:r w:rsidRPr="000651F1">
        <w:tab/>
      </w:r>
      <w:r w:rsidRPr="000651F1">
        <w:tab/>
        <w:t xml:space="preserve">A care recipient’s </w:t>
      </w:r>
      <w:r w:rsidR="00126CFE" w:rsidRPr="00126CFE">
        <w:rPr>
          <w:position w:val="6"/>
          <w:sz w:val="16"/>
        </w:rPr>
        <w:t>*</w:t>
      </w:r>
      <w:r w:rsidRPr="000651F1">
        <w:t>home care account ceases when the care recipient dies.</w:t>
      </w:r>
    </w:p>
    <w:p w:rsidR="007A0367" w:rsidRPr="000651F1" w:rsidRDefault="007A0367" w:rsidP="00BE4D00">
      <w:pPr>
        <w:pStyle w:val="ActHead2"/>
        <w:pageBreakBefore/>
      </w:pPr>
      <w:bookmarkStart w:id="338" w:name="_Toc149827988"/>
      <w:r w:rsidRPr="000651F1">
        <w:rPr>
          <w:rStyle w:val="CharPartNo"/>
        </w:rPr>
        <w:t>Part</w:t>
      </w:r>
      <w:r w:rsidR="00F1052E" w:rsidRPr="000651F1">
        <w:rPr>
          <w:rStyle w:val="CharPartNo"/>
        </w:rPr>
        <w:t> </w:t>
      </w:r>
      <w:r w:rsidRPr="000651F1">
        <w:rPr>
          <w:rStyle w:val="CharPartNo"/>
        </w:rPr>
        <w:t>3.3</w:t>
      </w:r>
      <w:r w:rsidRPr="000651F1">
        <w:t>—</w:t>
      </w:r>
      <w:r w:rsidRPr="000651F1">
        <w:rPr>
          <w:rStyle w:val="CharPartText"/>
        </w:rPr>
        <w:t>Flexible care subsidy</w:t>
      </w:r>
      <w:bookmarkEnd w:id="338"/>
    </w:p>
    <w:p w:rsidR="007A0367" w:rsidRPr="000651F1" w:rsidRDefault="00CA42DB" w:rsidP="002D3F81">
      <w:pPr>
        <w:pStyle w:val="ActHead3"/>
      </w:pPr>
      <w:bookmarkStart w:id="339" w:name="_Toc149827989"/>
      <w:r w:rsidRPr="000651F1">
        <w:rPr>
          <w:rStyle w:val="CharDivNo"/>
        </w:rPr>
        <w:t>Division 4</w:t>
      </w:r>
      <w:r w:rsidR="007A0367" w:rsidRPr="000651F1">
        <w:rPr>
          <w:rStyle w:val="CharDivNo"/>
        </w:rPr>
        <w:t>9</w:t>
      </w:r>
      <w:r w:rsidR="007A0367" w:rsidRPr="000651F1">
        <w:t>—</w:t>
      </w:r>
      <w:r w:rsidR="007A0367" w:rsidRPr="000651F1">
        <w:rPr>
          <w:rStyle w:val="CharDivText"/>
        </w:rPr>
        <w:t>Introduction</w:t>
      </w:r>
      <w:bookmarkEnd w:id="339"/>
    </w:p>
    <w:p w:rsidR="007A0367" w:rsidRPr="000651F1" w:rsidRDefault="007A0367" w:rsidP="002D3F81">
      <w:pPr>
        <w:pStyle w:val="ActHead5"/>
      </w:pPr>
      <w:bookmarkStart w:id="340" w:name="_Toc149827990"/>
      <w:r w:rsidRPr="000651F1">
        <w:rPr>
          <w:rStyle w:val="CharSectno"/>
        </w:rPr>
        <w:t>49</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340"/>
    </w:p>
    <w:p w:rsidR="007A0367" w:rsidRPr="000651F1" w:rsidRDefault="007A0367">
      <w:pPr>
        <w:pStyle w:val="BoxText"/>
      </w:pPr>
      <w:r w:rsidRPr="000651F1">
        <w:t xml:space="preserve">The </w:t>
      </w:r>
      <w:r w:rsidR="00126CFE" w:rsidRPr="00126CFE">
        <w:rPr>
          <w:position w:val="6"/>
          <w:sz w:val="16"/>
        </w:rPr>
        <w:t>*</w:t>
      </w:r>
      <w:r w:rsidRPr="000651F1">
        <w:t>flexible care subsidy is a payment by the Commonwealth to approved providers for providing flexible care to care recipients.</w:t>
      </w:r>
    </w:p>
    <w:p w:rsidR="007A0367" w:rsidRPr="000651F1" w:rsidRDefault="007A0367">
      <w:pPr>
        <w:pStyle w:val="TofSectsHeading"/>
      </w:pPr>
      <w:r w:rsidRPr="000651F1">
        <w:t>Table of Divisions</w:t>
      </w:r>
    </w:p>
    <w:p w:rsidR="007A0367" w:rsidRPr="000651F1" w:rsidRDefault="007A0367">
      <w:pPr>
        <w:pStyle w:val="TofSectsSubdiv"/>
      </w:pPr>
      <w:r w:rsidRPr="000651F1">
        <w:t>49</w:t>
      </w:r>
      <w:r w:rsidRPr="000651F1">
        <w:tab/>
        <w:t>Introduction</w:t>
      </w:r>
    </w:p>
    <w:p w:rsidR="007A0367" w:rsidRPr="000651F1" w:rsidRDefault="007A0367">
      <w:pPr>
        <w:pStyle w:val="TofSectsSubdiv"/>
      </w:pPr>
      <w:r w:rsidRPr="000651F1">
        <w:t>50</w:t>
      </w:r>
      <w:r w:rsidRPr="000651F1">
        <w:tab/>
        <w:t>Who is eligible for flexible care subsidy?</w:t>
      </w:r>
    </w:p>
    <w:p w:rsidR="007A0367" w:rsidRPr="000651F1" w:rsidRDefault="007A0367">
      <w:pPr>
        <w:pStyle w:val="TofSectsSubdiv"/>
      </w:pPr>
      <w:r w:rsidRPr="000651F1">
        <w:t>51</w:t>
      </w:r>
      <w:r w:rsidRPr="000651F1">
        <w:tab/>
        <w:t>On what basis is flexible care subsidy paid?</w:t>
      </w:r>
    </w:p>
    <w:p w:rsidR="007A0367" w:rsidRPr="000651F1" w:rsidRDefault="007A0367">
      <w:pPr>
        <w:pStyle w:val="TofSectsSubdiv"/>
      </w:pPr>
      <w:r w:rsidRPr="000651F1">
        <w:t>52</w:t>
      </w:r>
      <w:r w:rsidRPr="000651F1">
        <w:tab/>
        <w:t>What is the amount of flexible care subsidy?</w:t>
      </w:r>
    </w:p>
    <w:p w:rsidR="007A0367" w:rsidRPr="000651F1" w:rsidRDefault="007A0367" w:rsidP="002D3F81">
      <w:pPr>
        <w:pStyle w:val="ActHead5"/>
      </w:pPr>
      <w:bookmarkStart w:id="341" w:name="_Toc149827991"/>
      <w:r w:rsidRPr="000651F1">
        <w:rPr>
          <w:rStyle w:val="CharSectno"/>
        </w:rPr>
        <w:t>49</w:t>
      </w:r>
      <w:r w:rsidR="00126CFE">
        <w:rPr>
          <w:rStyle w:val="CharSectno"/>
        </w:rPr>
        <w:noBreakHyphen/>
      </w:r>
      <w:r w:rsidRPr="000651F1">
        <w:rPr>
          <w:rStyle w:val="CharSectno"/>
        </w:rPr>
        <w:t>2</w:t>
      </w:r>
      <w:r w:rsidRPr="000651F1">
        <w:t xml:space="preserve">  The Subsidy Principles</w:t>
      </w:r>
      <w:bookmarkEnd w:id="341"/>
    </w:p>
    <w:p w:rsidR="007A0367" w:rsidRPr="000651F1" w:rsidRDefault="007A0367">
      <w:pPr>
        <w:pStyle w:val="subsection"/>
      </w:pPr>
      <w:r w:rsidRPr="000651F1">
        <w:rPr>
          <w:position w:val="6"/>
          <w:sz w:val="16"/>
        </w:rPr>
        <w:tab/>
      </w:r>
      <w:r w:rsidRPr="000651F1">
        <w:rPr>
          <w:position w:val="6"/>
          <w:sz w:val="16"/>
        </w:rPr>
        <w:tab/>
      </w:r>
      <w:r w:rsidR="00126CFE" w:rsidRPr="00126CFE">
        <w:rPr>
          <w:position w:val="6"/>
          <w:sz w:val="16"/>
        </w:rPr>
        <w:t>*</w:t>
      </w:r>
      <w:r w:rsidRPr="000651F1">
        <w:t xml:space="preserve">Flexible care subsidy is also dealt with in the </w:t>
      </w:r>
      <w:r w:rsidR="001B0E19" w:rsidRPr="000651F1">
        <w:t>Subsidy Principles. Provisions</w:t>
      </w:r>
      <w:r w:rsidRPr="000651F1">
        <w:t xml:space="preserve"> of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Subsidy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342" w:name="_Toc149827992"/>
      <w:r w:rsidRPr="000651F1">
        <w:rPr>
          <w:rStyle w:val="CharSectno"/>
        </w:rPr>
        <w:t>49</w:t>
      </w:r>
      <w:r w:rsidR="00126CFE">
        <w:rPr>
          <w:rStyle w:val="CharSectno"/>
        </w:rPr>
        <w:noBreakHyphen/>
      </w:r>
      <w:r w:rsidRPr="000651F1">
        <w:rPr>
          <w:rStyle w:val="CharSectno"/>
        </w:rPr>
        <w:t>3</w:t>
      </w:r>
      <w:r w:rsidRPr="000651F1">
        <w:t xml:space="preserve">  Meaning of </w:t>
      </w:r>
      <w:r w:rsidRPr="000651F1">
        <w:rPr>
          <w:i/>
        </w:rPr>
        <w:t>flexible care</w:t>
      </w:r>
      <w:bookmarkEnd w:id="342"/>
    </w:p>
    <w:p w:rsidR="007A0367" w:rsidRPr="000651F1" w:rsidRDefault="007A0367">
      <w:pPr>
        <w:pStyle w:val="subsection"/>
      </w:pPr>
      <w:r w:rsidRPr="000651F1">
        <w:tab/>
      </w:r>
      <w:r w:rsidRPr="000651F1">
        <w:tab/>
      </w:r>
      <w:r w:rsidRPr="000651F1">
        <w:rPr>
          <w:b/>
          <w:i/>
        </w:rPr>
        <w:t>Flexible care</w:t>
      </w:r>
      <w:r w:rsidRPr="000651F1">
        <w:t xml:space="preserve"> means care provided in a residential or community setting through an </w:t>
      </w:r>
      <w:r w:rsidR="00126CFE" w:rsidRPr="00126CFE">
        <w:rPr>
          <w:position w:val="6"/>
          <w:sz w:val="16"/>
        </w:rPr>
        <w:t>*</w:t>
      </w:r>
      <w:r w:rsidRPr="000651F1">
        <w:t xml:space="preserve">aged care service that addresses the needs of care recipients in alternative ways to the care provided through residential care services and </w:t>
      </w:r>
      <w:r w:rsidR="00016B0F" w:rsidRPr="000651F1">
        <w:t xml:space="preserve">home care </w:t>
      </w:r>
      <w:r w:rsidRPr="000651F1">
        <w:t>services.</w:t>
      </w:r>
    </w:p>
    <w:p w:rsidR="007A0367" w:rsidRPr="000651F1" w:rsidRDefault="007A0367" w:rsidP="00BE4D00">
      <w:pPr>
        <w:pStyle w:val="ActHead3"/>
        <w:pageBreakBefore/>
      </w:pPr>
      <w:bookmarkStart w:id="343" w:name="_Toc149827993"/>
      <w:r w:rsidRPr="000651F1">
        <w:rPr>
          <w:rStyle w:val="CharDivNo"/>
        </w:rPr>
        <w:t>Division</w:t>
      </w:r>
      <w:r w:rsidR="00F1052E" w:rsidRPr="000651F1">
        <w:rPr>
          <w:rStyle w:val="CharDivNo"/>
        </w:rPr>
        <w:t> </w:t>
      </w:r>
      <w:r w:rsidRPr="000651F1">
        <w:rPr>
          <w:rStyle w:val="CharDivNo"/>
        </w:rPr>
        <w:t>50</w:t>
      </w:r>
      <w:r w:rsidRPr="000651F1">
        <w:t>—</w:t>
      </w:r>
      <w:r w:rsidRPr="000651F1">
        <w:rPr>
          <w:rStyle w:val="CharDivText"/>
        </w:rPr>
        <w:t>Who is eligible for flexible care subsidy?</w:t>
      </w:r>
      <w:bookmarkEnd w:id="343"/>
    </w:p>
    <w:p w:rsidR="007A0367" w:rsidRPr="000651F1" w:rsidRDefault="007A0367" w:rsidP="002D3F81">
      <w:pPr>
        <w:pStyle w:val="ActHead5"/>
      </w:pPr>
      <w:bookmarkStart w:id="344" w:name="_Toc149827994"/>
      <w:r w:rsidRPr="000651F1">
        <w:rPr>
          <w:rStyle w:val="CharSectno"/>
        </w:rPr>
        <w:t>50</w:t>
      </w:r>
      <w:r w:rsidR="00126CFE">
        <w:rPr>
          <w:rStyle w:val="CharSectno"/>
        </w:rPr>
        <w:noBreakHyphen/>
      </w:r>
      <w:r w:rsidRPr="000651F1">
        <w:rPr>
          <w:rStyle w:val="CharSectno"/>
        </w:rPr>
        <w:t>1</w:t>
      </w:r>
      <w:r w:rsidRPr="000651F1">
        <w:t xml:space="preserve">  Eligibility for flexible care subsidy</w:t>
      </w:r>
      <w:bookmarkEnd w:id="344"/>
    </w:p>
    <w:p w:rsidR="007A0367" w:rsidRPr="000651F1" w:rsidRDefault="007A0367">
      <w:pPr>
        <w:pStyle w:val="subsection"/>
      </w:pPr>
      <w:r w:rsidRPr="000651F1">
        <w:tab/>
        <w:t>(1)</w:t>
      </w:r>
      <w:r w:rsidRPr="000651F1">
        <w:tab/>
        <w:t xml:space="preserve">An approved provider is eligible for </w:t>
      </w:r>
      <w:r w:rsidR="00126CFE" w:rsidRPr="00126CFE">
        <w:rPr>
          <w:position w:val="6"/>
          <w:sz w:val="16"/>
        </w:rPr>
        <w:t>*</w:t>
      </w:r>
      <w:r w:rsidRPr="000651F1">
        <w:t>flexible care subsidy in respect of a day if the Secretary is satisfied that, during that day:</w:t>
      </w:r>
    </w:p>
    <w:p w:rsidR="007A0367" w:rsidRPr="000651F1" w:rsidRDefault="007A0367">
      <w:pPr>
        <w:pStyle w:val="paragraph"/>
      </w:pPr>
      <w:r w:rsidRPr="000651F1">
        <w:tab/>
        <w:t>(a)</w:t>
      </w:r>
      <w:r w:rsidRPr="000651F1">
        <w:tab/>
        <w:t xml:space="preserve">the approved provider holds an allocation of </w:t>
      </w:r>
      <w:r w:rsidR="00126CFE" w:rsidRPr="00126CFE">
        <w:rPr>
          <w:position w:val="6"/>
          <w:sz w:val="16"/>
        </w:rPr>
        <w:t>*</w:t>
      </w:r>
      <w:r w:rsidRPr="000651F1">
        <w:t xml:space="preserve">places for flexible care subsidy that is in force under </w:t>
      </w:r>
      <w:r w:rsidR="00EE6245" w:rsidRPr="000651F1">
        <w:t>Part 2</w:t>
      </w:r>
      <w:r w:rsidRPr="000651F1">
        <w:t xml:space="preserve">.2 (other than a </w:t>
      </w:r>
      <w:r w:rsidR="00126CFE" w:rsidRPr="00126CFE">
        <w:rPr>
          <w:position w:val="6"/>
          <w:sz w:val="16"/>
        </w:rPr>
        <w:t>*</w:t>
      </w:r>
      <w:r w:rsidRPr="000651F1">
        <w:t>provisional allocation); and</w:t>
      </w:r>
    </w:p>
    <w:p w:rsidR="00094A8F" w:rsidRPr="000651F1" w:rsidRDefault="00094A8F" w:rsidP="00094A8F">
      <w:pPr>
        <w:pStyle w:val="paragraph"/>
      </w:pPr>
      <w:r w:rsidRPr="000651F1">
        <w:tab/>
        <w:t>(b)</w:t>
      </w:r>
      <w:r w:rsidRPr="000651F1">
        <w:tab/>
        <w:t>the approved provider:</w:t>
      </w:r>
    </w:p>
    <w:p w:rsidR="00094A8F" w:rsidRPr="000651F1" w:rsidRDefault="00094A8F" w:rsidP="00094A8F">
      <w:pPr>
        <w:pStyle w:val="paragraphsub"/>
      </w:pPr>
      <w:r w:rsidRPr="000651F1">
        <w:tab/>
        <w:t>(i)</w:t>
      </w:r>
      <w:r w:rsidRPr="000651F1">
        <w:tab/>
        <w:t xml:space="preserve">provides flexible care to a care recipient who is approved under </w:t>
      </w:r>
      <w:r w:rsidR="00EE6245" w:rsidRPr="000651F1">
        <w:t>Part 2</w:t>
      </w:r>
      <w:r w:rsidRPr="000651F1">
        <w:t>.3 in respect of flexible care; or</w:t>
      </w:r>
    </w:p>
    <w:p w:rsidR="00094A8F" w:rsidRPr="000651F1" w:rsidRDefault="00094A8F" w:rsidP="00094A8F">
      <w:pPr>
        <w:pStyle w:val="paragraphsub"/>
      </w:pPr>
      <w:r w:rsidRPr="000651F1">
        <w:tab/>
        <w:t>(ii)</w:t>
      </w:r>
      <w:r w:rsidRPr="000651F1">
        <w:tab/>
        <w:t xml:space="preserve">provides flexible care to a care recipient who is included in a class of people who, under the Subsidy Principles, do not need approval under </w:t>
      </w:r>
      <w:r w:rsidR="00EE6245" w:rsidRPr="000651F1">
        <w:t>Part 2</w:t>
      </w:r>
      <w:r w:rsidRPr="000651F1">
        <w:t>.3 in respect of flexible care; or</w:t>
      </w:r>
    </w:p>
    <w:p w:rsidR="00094A8F" w:rsidRPr="000651F1" w:rsidRDefault="00094A8F" w:rsidP="00094A8F">
      <w:pPr>
        <w:pStyle w:val="paragraphsub"/>
      </w:pPr>
      <w:r w:rsidRPr="000651F1">
        <w:tab/>
        <w:t>(iii)</w:t>
      </w:r>
      <w:r w:rsidRPr="000651F1">
        <w:tab/>
        <w:t>is taken to provide flexible care in the circumstances set out in the Subsidy Principles; and</w:t>
      </w:r>
    </w:p>
    <w:p w:rsidR="007A0367" w:rsidRPr="000651F1" w:rsidRDefault="007A0367">
      <w:pPr>
        <w:pStyle w:val="paragraph"/>
      </w:pPr>
      <w:r w:rsidRPr="000651F1">
        <w:tab/>
        <w:t>(c)</w:t>
      </w:r>
      <w:r w:rsidRPr="000651F1">
        <w:tab/>
        <w:t>the flexible care is of a kind for which flexible care subsidy may be payable (see section</w:t>
      </w:r>
      <w:r w:rsidR="00F1052E" w:rsidRPr="000651F1">
        <w:t> </w:t>
      </w:r>
      <w:r w:rsidRPr="000651F1">
        <w:t>50</w:t>
      </w:r>
      <w:r w:rsidR="00126CFE">
        <w:noBreakHyphen/>
      </w:r>
      <w:r w:rsidRPr="000651F1">
        <w:t>2).</w:t>
      </w:r>
    </w:p>
    <w:p w:rsidR="007A0367" w:rsidRPr="000651F1" w:rsidRDefault="007A0367">
      <w:pPr>
        <w:pStyle w:val="subsection"/>
        <w:keepNext/>
      </w:pPr>
      <w:r w:rsidRPr="000651F1">
        <w:tab/>
        <w:t>(2)</w:t>
      </w:r>
      <w:r w:rsidRPr="000651F1">
        <w:tab/>
        <w:t xml:space="preserve">However, the approved provider is not eligible in respect of flexible care provided to the care recipient if the care is excluded because the approved provider exceeds the approved provider’s allocation of </w:t>
      </w:r>
      <w:r w:rsidR="00126CFE" w:rsidRPr="00126CFE">
        <w:rPr>
          <w:position w:val="6"/>
          <w:sz w:val="16"/>
        </w:rPr>
        <w:t>*</w:t>
      </w:r>
      <w:r w:rsidRPr="000651F1">
        <w:t xml:space="preserve">places for </w:t>
      </w:r>
      <w:r w:rsidR="00126CFE" w:rsidRPr="00126CFE">
        <w:rPr>
          <w:position w:val="6"/>
          <w:sz w:val="16"/>
        </w:rPr>
        <w:t>*</w:t>
      </w:r>
      <w:r w:rsidRPr="000651F1">
        <w:t>flexible care subsidy (see section</w:t>
      </w:r>
      <w:r w:rsidR="00F1052E" w:rsidRPr="000651F1">
        <w:t> </w:t>
      </w:r>
      <w:r w:rsidRPr="000651F1">
        <w:t>50</w:t>
      </w:r>
      <w:r w:rsidR="00126CFE">
        <w:noBreakHyphen/>
      </w:r>
      <w:r w:rsidRPr="000651F1">
        <w:t>3).</w:t>
      </w:r>
    </w:p>
    <w:p w:rsidR="007A0367" w:rsidRPr="000651F1" w:rsidRDefault="007A0367" w:rsidP="00780E25">
      <w:pPr>
        <w:pStyle w:val="notetext"/>
      </w:pPr>
      <w:r w:rsidRPr="000651F1">
        <w:t>Note:</w:t>
      </w:r>
      <w:r w:rsidRPr="000651F1">
        <w:tab/>
        <w:t>Eligibility may also be affected by Division</w:t>
      </w:r>
      <w:r w:rsidR="00F1052E" w:rsidRPr="000651F1">
        <w:t> </w:t>
      </w:r>
      <w:r w:rsidRPr="000651F1">
        <w:t xml:space="preserve">7 (relating to a person’s approval as a provider of </w:t>
      </w:r>
      <w:r w:rsidR="00126CFE" w:rsidRPr="00126CFE">
        <w:rPr>
          <w:position w:val="6"/>
          <w:sz w:val="16"/>
        </w:rPr>
        <w:t>*</w:t>
      </w:r>
      <w:r w:rsidRPr="000651F1">
        <w:t xml:space="preserve">aged care services) or </w:t>
      </w:r>
      <w:r w:rsidR="00EE6245" w:rsidRPr="000651F1">
        <w:t>Division 2</w:t>
      </w:r>
      <w:r w:rsidRPr="000651F1">
        <w:t>0 (relating to a person’s approval as a recipient of flexible care).</w:t>
      </w:r>
    </w:p>
    <w:p w:rsidR="007A0367" w:rsidRPr="000651F1" w:rsidRDefault="007A0367" w:rsidP="002D3F81">
      <w:pPr>
        <w:pStyle w:val="ActHead5"/>
      </w:pPr>
      <w:bookmarkStart w:id="345" w:name="_Toc149827995"/>
      <w:r w:rsidRPr="000651F1">
        <w:rPr>
          <w:rStyle w:val="CharSectno"/>
        </w:rPr>
        <w:t>50</w:t>
      </w:r>
      <w:r w:rsidR="00126CFE">
        <w:rPr>
          <w:rStyle w:val="CharSectno"/>
        </w:rPr>
        <w:noBreakHyphen/>
      </w:r>
      <w:r w:rsidRPr="000651F1">
        <w:rPr>
          <w:rStyle w:val="CharSectno"/>
        </w:rPr>
        <w:t>2</w:t>
      </w:r>
      <w:r w:rsidRPr="000651F1">
        <w:t xml:space="preserve">  Kinds of care for which flexible care subsidy may be payable</w:t>
      </w:r>
      <w:bookmarkEnd w:id="345"/>
    </w:p>
    <w:p w:rsidR="007A0367" w:rsidRPr="000651F1" w:rsidRDefault="007A0367">
      <w:pPr>
        <w:pStyle w:val="subsection"/>
      </w:pPr>
      <w:r w:rsidRPr="000651F1">
        <w:tab/>
        <w:t>(1)</w:t>
      </w:r>
      <w:r w:rsidRPr="000651F1">
        <w:tab/>
        <w:t xml:space="preserve">The Subsidy Principles may specify kinds of care for which </w:t>
      </w:r>
      <w:r w:rsidR="00126CFE" w:rsidRPr="00126CFE">
        <w:rPr>
          <w:position w:val="6"/>
          <w:sz w:val="16"/>
        </w:rPr>
        <w:t>*</w:t>
      </w:r>
      <w:r w:rsidRPr="000651F1">
        <w:t>flexible care subsidy may be payable.</w:t>
      </w:r>
    </w:p>
    <w:p w:rsidR="007A0367" w:rsidRPr="000651F1" w:rsidRDefault="007A0367">
      <w:pPr>
        <w:pStyle w:val="subsection"/>
      </w:pPr>
      <w:r w:rsidRPr="000651F1">
        <w:tab/>
        <w:t>(2)</w:t>
      </w:r>
      <w:r w:rsidRPr="000651F1">
        <w:tab/>
        <w:t>Kinds of care may be specified by reference to one or more of the following:</w:t>
      </w:r>
    </w:p>
    <w:p w:rsidR="007A0367" w:rsidRPr="000651F1" w:rsidRDefault="007A0367">
      <w:pPr>
        <w:pStyle w:val="paragraph"/>
      </w:pPr>
      <w:r w:rsidRPr="000651F1">
        <w:tab/>
        <w:t>(a)</w:t>
      </w:r>
      <w:r w:rsidRPr="000651F1">
        <w:tab/>
        <w:t>the nature of the care;</w:t>
      </w:r>
    </w:p>
    <w:p w:rsidR="007A0367" w:rsidRPr="000651F1" w:rsidRDefault="007A0367">
      <w:pPr>
        <w:pStyle w:val="paragraph"/>
      </w:pPr>
      <w:r w:rsidRPr="000651F1">
        <w:tab/>
        <w:t>(b)</w:t>
      </w:r>
      <w:r w:rsidRPr="000651F1">
        <w:tab/>
        <w:t>the circumstances in which the care is provided;</w:t>
      </w:r>
    </w:p>
    <w:p w:rsidR="007A0367" w:rsidRPr="000651F1" w:rsidRDefault="007A0367">
      <w:pPr>
        <w:pStyle w:val="paragraph"/>
      </w:pPr>
      <w:r w:rsidRPr="000651F1">
        <w:tab/>
        <w:t>(c)</w:t>
      </w:r>
      <w:r w:rsidRPr="000651F1">
        <w:tab/>
        <w:t>the nature of the locations in which it is provided;</w:t>
      </w:r>
    </w:p>
    <w:p w:rsidR="007A0367" w:rsidRPr="000651F1" w:rsidRDefault="007A0367">
      <w:pPr>
        <w:pStyle w:val="paragraph"/>
      </w:pPr>
      <w:r w:rsidRPr="000651F1">
        <w:tab/>
        <w:t>(d)</w:t>
      </w:r>
      <w:r w:rsidRPr="000651F1">
        <w:tab/>
        <w:t>the groups of people to whom it is provided;</w:t>
      </w:r>
    </w:p>
    <w:p w:rsidR="007A0367" w:rsidRPr="000651F1" w:rsidRDefault="007A0367" w:rsidP="00CA451F">
      <w:pPr>
        <w:pStyle w:val="paragraph"/>
        <w:keepNext/>
        <w:keepLines/>
      </w:pPr>
      <w:r w:rsidRPr="000651F1">
        <w:tab/>
        <w:t>(e)</w:t>
      </w:r>
      <w:r w:rsidRPr="000651F1">
        <w:tab/>
        <w:t>the period during which the care is provided;</w:t>
      </w:r>
    </w:p>
    <w:p w:rsidR="007A0367" w:rsidRPr="000651F1" w:rsidRDefault="007A0367">
      <w:pPr>
        <w:pStyle w:val="paragraph"/>
        <w:keepNext/>
      </w:pPr>
      <w:r w:rsidRPr="000651F1">
        <w:tab/>
        <w:t>(f)</w:t>
      </w:r>
      <w:r w:rsidRPr="000651F1">
        <w:tab/>
        <w:t>any other matter.</w:t>
      </w:r>
    </w:p>
    <w:p w:rsidR="007A0367" w:rsidRPr="000651F1" w:rsidRDefault="007A0367">
      <w:pPr>
        <w:pStyle w:val="notetext"/>
        <w:keepNext/>
      </w:pPr>
      <w:r w:rsidRPr="000651F1">
        <w:t>Note:</w:t>
      </w:r>
      <w:r w:rsidRPr="000651F1">
        <w:tab/>
        <w:t>Examples of the kinds of care that might be specified are:</w:t>
      </w:r>
    </w:p>
    <w:p w:rsidR="007A0367" w:rsidRPr="000651F1" w:rsidRDefault="007A0367">
      <w:pPr>
        <w:pStyle w:val="notetext"/>
        <w:ind w:left="2410" w:hanging="425"/>
      </w:pPr>
      <w:r w:rsidRPr="000651F1">
        <w:t>(a)</w:t>
      </w:r>
      <w:r w:rsidRPr="000651F1">
        <w:tab/>
        <w:t xml:space="preserve">care for </w:t>
      </w:r>
      <w:r w:rsidR="00126CFE" w:rsidRPr="00126CFE">
        <w:rPr>
          <w:position w:val="6"/>
          <w:sz w:val="16"/>
        </w:rPr>
        <w:t>*</w:t>
      </w:r>
      <w:r w:rsidRPr="000651F1">
        <w:t>people with special needs;</w:t>
      </w:r>
    </w:p>
    <w:p w:rsidR="007A0367" w:rsidRPr="000651F1" w:rsidRDefault="007A0367">
      <w:pPr>
        <w:pStyle w:val="notetext"/>
        <w:ind w:left="2410" w:hanging="425"/>
      </w:pPr>
      <w:r w:rsidRPr="000651F1">
        <w:t>(b)</w:t>
      </w:r>
      <w:r w:rsidRPr="000651F1">
        <w:tab/>
        <w:t xml:space="preserve">care provided in </w:t>
      </w:r>
      <w:r w:rsidR="00EC7FBC" w:rsidRPr="000651F1">
        <w:t>small, rural or remote</w:t>
      </w:r>
      <w:r w:rsidRPr="000651F1">
        <w:t xml:space="preserve"> communities;</w:t>
      </w:r>
    </w:p>
    <w:p w:rsidR="007A0367" w:rsidRPr="000651F1" w:rsidRDefault="007A0367">
      <w:pPr>
        <w:pStyle w:val="notetext"/>
        <w:ind w:left="2410" w:hanging="425"/>
      </w:pPr>
      <w:r w:rsidRPr="000651F1">
        <w:t>(c)</w:t>
      </w:r>
      <w:r w:rsidRPr="000651F1">
        <w:tab/>
        <w:t>care provided through a pilot program for alternative means of providing care;</w:t>
      </w:r>
    </w:p>
    <w:p w:rsidR="007A0367" w:rsidRPr="000651F1" w:rsidRDefault="007A0367">
      <w:pPr>
        <w:pStyle w:val="notetext"/>
        <w:ind w:left="2410" w:hanging="425"/>
      </w:pPr>
      <w:r w:rsidRPr="000651F1">
        <w:t>(d)</w:t>
      </w:r>
      <w:r w:rsidRPr="000651F1">
        <w:tab/>
        <w:t>care provided as part of co</w:t>
      </w:r>
      <w:r w:rsidR="00126CFE">
        <w:noBreakHyphen/>
      </w:r>
      <w:r w:rsidRPr="000651F1">
        <w:t>ordinated service and accommodation arrangements directed at meeting several health and community service needs.</w:t>
      </w:r>
    </w:p>
    <w:p w:rsidR="007A0367" w:rsidRPr="000651F1" w:rsidRDefault="007A0367" w:rsidP="002D3F81">
      <w:pPr>
        <w:pStyle w:val="ActHead5"/>
      </w:pPr>
      <w:bookmarkStart w:id="346" w:name="_Toc149827996"/>
      <w:r w:rsidRPr="000651F1">
        <w:rPr>
          <w:rStyle w:val="CharSectno"/>
        </w:rPr>
        <w:t>50</w:t>
      </w:r>
      <w:r w:rsidR="00126CFE">
        <w:rPr>
          <w:rStyle w:val="CharSectno"/>
        </w:rPr>
        <w:noBreakHyphen/>
      </w:r>
      <w:r w:rsidRPr="000651F1">
        <w:rPr>
          <w:rStyle w:val="CharSectno"/>
        </w:rPr>
        <w:t>3</w:t>
      </w:r>
      <w:r w:rsidRPr="000651F1">
        <w:t xml:space="preserve">  Exceeding the number of places for which there is an allocation</w:t>
      </w:r>
      <w:bookmarkEnd w:id="346"/>
    </w:p>
    <w:p w:rsidR="007A0367" w:rsidRPr="000651F1" w:rsidRDefault="007A0367">
      <w:pPr>
        <w:pStyle w:val="subsection"/>
      </w:pPr>
      <w:r w:rsidRPr="000651F1">
        <w:tab/>
        <w:t>(1)</w:t>
      </w:r>
      <w:r w:rsidRPr="000651F1">
        <w:tab/>
        <w:t xml:space="preserve">For the purposes of an approved provider’s eligibility for </w:t>
      </w:r>
      <w:r w:rsidR="00126CFE" w:rsidRPr="00126CFE">
        <w:rPr>
          <w:position w:val="6"/>
          <w:sz w:val="16"/>
        </w:rPr>
        <w:t>*</w:t>
      </w:r>
      <w:r w:rsidRPr="000651F1">
        <w:t>flexible care subsidy, flexible care provided to a particular care recipient on a particular day is excluded if:</w:t>
      </w:r>
    </w:p>
    <w:p w:rsidR="007A0367" w:rsidRPr="000651F1" w:rsidRDefault="007A0367">
      <w:pPr>
        <w:pStyle w:val="paragraph"/>
      </w:pPr>
      <w:r w:rsidRPr="000651F1">
        <w:tab/>
        <w:t>(a)</w:t>
      </w:r>
      <w:r w:rsidRPr="000651F1">
        <w:tab/>
        <w:t xml:space="preserve">the number of care recipients provided with flexible care by the approved provider during that day exceeds the number of </w:t>
      </w:r>
      <w:r w:rsidR="00126CFE" w:rsidRPr="00126CFE">
        <w:rPr>
          <w:position w:val="6"/>
          <w:sz w:val="16"/>
        </w:rPr>
        <w:t>*</w:t>
      </w:r>
      <w:r w:rsidRPr="000651F1">
        <w:t>places included in the approved provider’s allocation of places for flexible care subsidy; and</w:t>
      </w:r>
    </w:p>
    <w:p w:rsidR="007A0367" w:rsidRPr="000651F1" w:rsidRDefault="007A0367">
      <w:pPr>
        <w:pStyle w:val="paragraph"/>
      </w:pPr>
      <w:r w:rsidRPr="000651F1">
        <w:tab/>
        <w:t>(b)</w:t>
      </w:r>
      <w:r w:rsidRPr="000651F1">
        <w:tab/>
        <w:t xml:space="preserve">the Secretary decides, in accordance with </w:t>
      </w:r>
      <w:r w:rsidR="00F1052E" w:rsidRPr="000651F1">
        <w:t>subsection (</w:t>
      </w:r>
      <w:r w:rsidRPr="000651F1">
        <w:t>2), that the flexible care provided to that particular care recipient on that day is to be excluded.</w:t>
      </w:r>
    </w:p>
    <w:p w:rsidR="007A0367" w:rsidRPr="000651F1" w:rsidRDefault="007A0367">
      <w:pPr>
        <w:pStyle w:val="subsection"/>
      </w:pPr>
      <w:r w:rsidRPr="000651F1">
        <w:tab/>
        <w:t>(2)</w:t>
      </w:r>
      <w:r w:rsidRPr="000651F1">
        <w:tab/>
        <w:t xml:space="preserve">In deciding under </w:t>
      </w:r>
      <w:r w:rsidR="00F1052E" w:rsidRPr="000651F1">
        <w:t>paragraph (</w:t>
      </w:r>
      <w:r w:rsidRPr="000651F1">
        <w:t>1)(b) which flexible care is to be excluded, the Secretary must:</w:t>
      </w:r>
    </w:p>
    <w:p w:rsidR="007A0367" w:rsidRPr="000651F1" w:rsidRDefault="007A0367">
      <w:pPr>
        <w:pStyle w:val="paragraph"/>
      </w:pPr>
      <w:r w:rsidRPr="000651F1">
        <w:tab/>
        <w:t>(a)</w:t>
      </w:r>
      <w:r w:rsidRPr="000651F1">
        <w:tab/>
        <w:t xml:space="preserve">make the number of exclusions necessary to ensure that the number of </w:t>
      </w:r>
      <w:r w:rsidR="00126CFE" w:rsidRPr="00126CFE">
        <w:rPr>
          <w:position w:val="6"/>
          <w:sz w:val="16"/>
        </w:rPr>
        <w:t>*</w:t>
      </w:r>
      <w:r w:rsidRPr="000651F1">
        <w:t xml:space="preserve">places for which </w:t>
      </w:r>
      <w:r w:rsidR="00126CFE" w:rsidRPr="00126CFE">
        <w:rPr>
          <w:position w:val="6"/>
          <w:sz w:val="16"/>
        </w:rPr>
        <w:t>*</w:t>
      </w:r>
      <w:r w:rsidRPr="000651F1">
        <w:t>flexible care subsidy will be payable does not exceed the number of places included in the approved provider’s allocation of places for flexible care subsidy; and</w:t>
      </w:r>
    </w:p>
    <w:p w:rsidR="007A0367" w:rsidRPr="000651F1" w:rsidRDefault="007A0367">
      <w:pPr>
        <w:pStyle w:val="paragraph"/>
      </w:pPr>
      <w:r w:rsidRPr="000651F1">
        <w:tab/>
        <w:t>(b)</w:t>
      </w:r>
      <w:r w:rsidRPr="000651F1">
        <w:tab/>
        <w:t xml:space="preserve">exclude the flexible care in the reverse order in which the care recipients in question </w:t>
      </w:r>
      <w:r w:rsidR="00126CFE" w:rsidRPr="00126CFE">
        <w:rPr>
          <w:position w:val="6"/>
          <w:sz w:val="16"/>
        </w:rPr>
        <w:t>*</w:t>
      </w:r>
      <w:r w:rsidRPr="000651F1">
        <w:t>entered the flexible care service for the provision of flexible care.</w:t>
      </w:r>
    </w:p>
    <w:p w:rsidR="007A0367" w:rsidRPr="000651F1" w:rsidRDefault="007A0367" w:rsidP="0071184A">
      <w:pPr>
        <w:pStyle w:val="ActHead5"/>
      </w:pPr>
      <w:bookmarkStart w:id="347" w:name="_Toc149827997"/>
      <w:r w:rsidRPr="000651F1">
        <w:rPr>
          <w:rStyle w:val="CharSectno"/>
        </w:rPr>
        <w:t>50</w:t>
      </w:r>
      <w:r w:rsidR="00126CFE">
        <w:rPr>
          <w:rStyle w:val="CharSectno"/>
        </w:rPr>
        <w:noBreakHyphen/>
      </w:r>
      <w:r w:rsidRPr="000651F1">
        <w:rPr>
          <w:rStyle w:val="CharSectno"/>
        </w:rPr>
        <w:t>4</w:t>
      </w:r>
      <w:r w:rsidRPr="000651F1">
        <w:t xml:space="preserve">  Notice of refusal to pay flexible care subsidy</w:t>
      </w:r>
      <w:bookmarkEnd w:id="347"/>
    </w:p>
    <w:p w:rsidR="007A0367" w:rsidRPr="000651F1" w:rsidRDefault="007A0367" w:rsidP="0071184A">
      <w:pPr>
        <w:pStyle w:val="subsection"/>
        <w:keepNext/>
      </w:pPr>
      <w:r w:rsidRPr="000651F1">
        <w:tab/>
      </w:r>
      <w:r w:rsidR="00EC7FBC" w:rsidRPr="000651F1">
        <w:t>(1)</w:t>
      </w:r>
      <w:r w:rsidRPr="000651F1">
        <w:tab/>
        <w:t>If:</w:t>
      </w:r>
    </w:p>
    <w:p w:rsidR="007A0367" w:rsidRPr="000651F1" w:rsidRDefault="007A0367">
      <w:pPr>
        <w:pStyle w:val="paragraph"/>
      </w:pPr>
      <w:r w:rsidRPr="000651F1">
        <w:tab/>
        <w:t>(a)</w:t>
      </w:r>
      <w:r w:rsidRPr="000651F1">
        <w:tab/>
        <w:t xml:space="preserve">an approved provider has claimed </w:t>
      </w:r>
      <w:r w:rsidR="00126CFE" w:rsidRPr="00126CFE">
        <w:rPr>
          <w:position w:val="6"/>
          <w:sz w:val="16"/>
        </w:rPr>
        <w:t>*</w:t>
      </w:r>
      <w:r w:rsidRPr="000651F1">
        <w:t>flexible care subsidy in respect of a person; and</w:t>
      </w:r>
    </w:p>
    <w:p w:rsidR="007A0367" w:rsidRPr="000651F1" w:rsidRDefault="007A0367">
      <w:pPr>
        <w:pStyle w:val="paragraph"/>
        <w:keepNext/>
      </w:pPr>
      <w:r w:rsidRPr="000651F1">
        <w:tab/>
        <w:t>(b)</w:t>
      </w:r>
      <w:r w:rsidRPr="000651F1">
        <w:tab/>
        <w:t>the approved provider is not eligible for flexible care subsidy in respect of that person;</w:t>
      </w:r>
    </w:p>
    <w:p w:rsidR="007A0367" w:rsidRPr="000651F1" w:rsidRDefault="007A0367">
      <w:pPr>
        <w:pStyle w:val="subsection2"/>
      </w:pPr>
      <w:r w:rsidRPr="000651F1">
        <w:t>the Secretary must notify the approved provider, in writing, accordingly.</w:t>
      </w:r>
    </w:p>
    <w:p w:rsidR="00EC7FBC" w:rsidRPr="000651F1" w:rsidRDefault="00EC7FBC" w:rsidP="00EC7FBC">
      <w:pPr>
        <w:pStyle w:val="subsection"/>
      </w:pPr>
      <w:r w:rsidRPr="000651F1">
        <w:tab/>
        <w:t>(2)</w:t>
      </w:r>
      <w:r w:rsidRPr="000651F1">
        <w:tab/>
        <w:t xml:space="preserve">A notice given under </w:t>
      </w:r>
      <w:r w:rsidR="00F1052E" w:rsidRPr="000651F1">
        <w:t>subsection (</w:t>
      </w:r>
      <w:r w:rsidRPr="000651F1">
        <w:t>1) is not a legislative instrument.</w:t>
      </w:r>
    </w:p>
    <w:p w:rsidR="007A0367" w:rsidRPr="000651F1" w:rsidRDefault="007A0367" w:rsidP="00BE4D00">
      <w:pPr>
        <w:pStyle w:val="ActHead3"/>
        <w:pageBreakBefore/>
      </w:pPr>
      <w:bookmarkStart w:id="348" w:name="_Toc149827998"/>
      <w:r w:rsidRPr="000651F1">
        <w:rPr>
          <w:rStyle w:val="CharDivNo"/>
        </w:rPr>
        <w:t>Division</w:t>
      </w:r>
      <w:r w:rsidR="00F1052E" w:rsidRPr="000651F1">
        <w:rPr>
          <w:rStyle w:val="CharDivNo"/>
        </w:rPr>
        <w:t> </w:t>
      </w:r>
      <w:r w:rsidRPr="000651F1">
        <w:rPr>
          <w:rStyle w:val="CharDivNo"/>
        </w:rPr>
        <w:t>51</w:t>
      </w:r>
      <w:r w:rsidRPr="000651F1">
        <w:t>—</w:t>
      </w:r>
      <w:r w:rsidRPr="000651F1">
        <w:rPr>
          <w:rStyle w:val="CharDivText"/>
        </w:rPr>
        <w:t>On what basis is flexible care subsidy paid?</w:t>
      </w:r>
      <w:bookmarkEnd w:id="348"/>
    </w:p>
    <w:p w:rsidR="007A0367" w:rsidRPr="000651F1" w:rsidRDefault="007A0367" w:rsidP="002D3F81">
      <w:pPr>
        <w:pStyle w:val="ActHead5"/>
      </w:pPr>
      <w:bookmarkStart w:id="349" w:name="_Toc149827999"/>
      <w:r w:rsidRPr="000651F1">
        <w:rPr>
          <w:rStyle w:val="CharSectno"/>
        </w:rPr>
        <w:t>51</w:t>
      </w:r>
      <w:r w:rsidR="00126CFE">
        <w:rPr>
          <w:rStyle w:val="CharSectno"/>
        </w:rPr>
        <w:noBreakHyphen/>
      </w:r>
      <w:r w:rsidRPr="000651F1">
        <w:rPr>
          <w:rStyle w:val="CharSectno"/>
        </w:rPr>
        <w:t>1</w:t>
      </w:r>
      <w:r w:rsidRPr="000651F1">
        <w:t xml:space="preserve">  Payment of flexible care subsidy</w:t>
      </w:r>
      <w:bookmarkEnd w:id="349"/>
    </w:p>
    <w:p w:rsidR="007A0367" w:rsidRPr="000651F1" w:rsidRDefault="007A0367">
      <w:pPr>
        <w:pStyle w:val="subsection"/>
      </w:pPr>
      <w:r w:rsidRPr="000651F1">
        <w:tab/>
        <w:t>(1)</w:t>
      </w:r>
      <w:r w:rsidRPr="000651F1">
        <w:tab/>
      </w:r>
      <w:r w:rsidR="00126CFE" w:rsidRPr="00126CFE">
        <w:rPr>
          <w:position w:val="6"/>
          <w:sz w:val="16"/>
        </w:rPr>
        <w:t>*</w:t>
      </w:r>
      <w:r w:rsidRPr="000651F1">
        <w:t>Flexible care subsidy in respect of a particular kind of flexible care is payable in accordance with the Subsidy Principles.</w:t>
      </w:r>
    </w:p>
    <w:p w:rsidR="007A0367" w:rsidRPr="000651F1" w:rsidRDefault="007A0367">
      <w:pPr>
        <w:pStyle w:val="subsection"/>
      </w:pPr>
      <w:r w:rsidRPr="000651F1">
        <w:tab/>
        <w:t>(2)</w:t>
      </w:r>
      <w:r w:rsidRPr="000651F1">
        <w:tab/>
        <w:t>The Subsidy Principles may, in relation to each kind of flexible care, provide for one or more of the following:</w:t>
      </w:r>
    </w:p>
    <w:p w:rsidR="007A0367" w:rsidRPr="000651F1" w:rsidRDefault="007A0367">
      <w:pPr>
        <w:pStyle w:val="paragraph"/>
      </w:pPr>
      <w:r w:rsidRPr="000651F1">
        <w:tab/>
        <w:t>(a)</w:t>
      </w:r>
      <w:r w:rsidRPr="000651F1">
        <w:tab/>
        <w:t xml:space="preserve">the periods in respect of which </w:t>
      </w:r>
      <w:r w:rsidR="00126CFE" w:rsidRPr="00126CFE">
        <w:rPr>
          <w:position w:val="6"/>
          <w:sz w:val="16"/>
        </w:rPr>
        <w:t>*</w:t>
      </w:r>
      <w:r w:rsidRPr="000651F1">
        <w:t>flexible care subsidy is payable;</w:t>
      </w:r>
    </w:p>
    <w:p w:rsidR="007A0367" w:rsidRPr="000651F1" w:rsidRDefault="007A0367">
      <w:pPr>
        <w:pStyle w:val="paragraph"/>
      </w:pPr>
      <w:r w:rsidRPr="000651F1">
        <w:tab/>
        <w:t>(b)</w:t>
      </w:r>
      <w:r w:rsidRPr="000651F1">
        <w:tab/>
        <w:t>the payment of flexible care subsidy in advance;</w:t>
      </w:r>
    </w:p>
    <w:p w:rsidR="007A0367" w:rsidRPr="000651F1" w:rsidRDefault="007A0367">
      <w:pPr>
        <w:pStyle w:val="paragraph"/>
      </w:pPr>
      <w:r w:rsidRPr="000651F1">
        <w:tab/>
        <w:t>(c)</w:t>
      </w:r>
      <w:r w:rsidRPr="000651F1">
        <w:tab/>
        <w:t>the way in which claims for flexible care subsidy are to be made;</w:t>
      </w:r>
    </w:p>
    <w:p w:rsidR="007A0367" w:rsidRPr="000651F1" w:rsidRDefault="007A0367">
      <w:pPr>
        <w:pStyle w:val="paragraph"/>
      </w:pPr>
      <w:r w:rsidRPr="000651F1">
        <w:tab/>
        <w:t>(d)</w:t>
      </w:r>
      <w:r w:rsidRPr="000651F1">
        <w:tab/>
        <w:t>any other matter relating to the payment of flexible care subsidy.</w:t>
      </w:r>
    </w:p>
    <w:p w:rsidR="007A0367" w:rsidRPr="000651F1" w:rsidRDefault="007A0367" w:rsidP="00BE4D00">
      <w:pPr>
        <w:pStyle w:val="ActHead3"/>
        <w:pageBreakBefore/>
      </w:pPr>
      <w:bookmarkStart w:id="350" w:name="_Toc149828000"/>
      <w:r w:rsidRPr="000651F1">
        <w:rPr>
          <w:rStyle w:val="CharDivNo"/>
        </w:rPr>
        <w:t>Division</w:t>
      </w:r>
      <w:r w:rsidR="00F1052E" w:rsidRPr="000651F1">
        <w:rPr>
          <w:rStyle w:val="CharDivNo"/>
        </w:rPr>
        <w:t> </w:t>
      </w:r>
      <w:r w:rsidRPr="000651F1">
        <w:rPr>
          <w:rStyle w:val="CharDivNo"/>
        </w:rPr>
        <w:t>52</w:t>
      </w:r>
      <w:r w:rsidRPr="000651F1">
        <w:t>—</w:t>
      </w:r>
      <w:r w:rsidRPr="000651F1">
        <w:rPr>
          <w:rStyle w:val="CharDivText"/>
        </w:rPr>
        <w:t>What is the amount of flexible care subsidy?</w:t>
      </w:r>
      <w:bookmarkEnd w:id="350"/>
    </w:p>
    <w:p w:rsidR="007A0367" w:rsidRPr="000651F1" w:rsidRDefault="007A0367" w:rsidP="002D3F81">
      <w:pPr>
        <w:pStyle w:val="ActHead5"/>
      </w:pPr>
      <w:bookmarkStart w:id="351" w:name="_Toc149828001"/>
      <w:r w:rsidRPr="000651F1">
        <w:rPr>
          <w:rStyle w:val="CharSectno"/>
        </w:rPr>
        <w:t>52</w:t>
      </w:r>
      <w:r w:rsidR="00126CFE">
        <w:rPr>
          <w:rStyle w:val="CharSectno"/>
        </w:rPr>
        <w:noBreakHyphen/>
      </w:r>
      <w:r w:rsidRPr="000651F1">
        <w:rPr>
          <w:rStyle w:val="CharSectno"/>
        </w:rPr>
        <w:t>1</w:t>
      </w:r>
      <w:r w:rsidRPr="000651F1">
        <w:t xml:space="preserve">  Amounts of flexible care subsidy</w:t>
      </w:r>
      <w:bookmarkEnd w:id="351"/>
    </w:p>
    <w:p w:rsidR="007A0367" w:rsidRPr="000651F1" w:rsidRDefault="007A0367">
      <w:pPr>
        <w:pStyle w:val="subsection"/>
      </w:pPr>
      <w:r w:rsidRPr="000651F1">
        <w:tab/>
        <w:t>(1)</w:t>
      </w:r>
      <w:r w:rsidRPr="000651F1">
        <w:tab/>
        <w:t xml:space="preserve">The amount of </w:t>
      </w:r>
      <w:r w:rsidR="00126CFE" w:rsidRPr="00126CFE">
        <w:rPr>
          <w:position w:val="6"/>
          <w:sz w:val="16"/>
        </w:rPr>
        <w:t>*</w:t>
      </w:r>
      <w:r w:rsidRPr="000651F1">
        <w:t>flexible care subsidy that is payable in respect of a day is the amount:</w:t>
      </w:r>
    </w:p>
    <w:p w:rsidR="007A0367" w:rsidRPr="000651F1" w:rsidRDefault="007A0367">
      <w:pPr>
        <w:pStyle w:val="paragraph"/>
      </w:pPr>
      <w:r w:rsidRPr="000651F1">
        <w:tab/>
        <w:t>(a)</w:t>
      </w:r>
      <w:r w:rsidRPr="000651F1">
        <w:tab/>
        <w:t xml:space="preserve">determined by the Minister </w:t>
      </w:r>
      <w:r w:rsidR="00EC7FBC" w:rsidRPr="000651F1">
        <w:t>by legislative instrument</w:t>
      </w:r>
      <w:r w:rsidRPr="000651F1">
        <w:t>; or</w:t>
      </w:r>
    </w:p>
    <w:p w:rsidR="007A0367" w:rsidRPr="000651F1" w:rsidRDefault="007A0367">
      <w:pPr>
        <w:pStyle w:val="paragraph"/>
      </w:pPr>
      <w:r w:rsidRPr="000651F1">
        <w:tab/>
        <w:t>(b)</w:t>
      </w:r>
      <w:r w:rsidRPr="000651F1">
        <w:tab/>
        <w:t xml:space="preserve">worked out in accordance with a method determined by the Minister </w:t>
      </w:r>
      <w:r w:rsidR="00EC7FBC" w:rsidRPr="000651F1">
        <w:t>by legislative instrument</w:t>
      </w:r>
      <w:r w:rsidRPr="000651F1">
        <w:t>.</w:t>
      </w:r>
    </w:p>
    <w:p w:rsidR="007A0367" w:rsidRPr="000651F1" w:rsidRDefault="007A0367">
      <w:pPr>
        <w:pStyle w:val="subsection"/>
      </w:pPr>
      <w:r w:rsidRPr="000651F1">
        <w:tab/>
        <w:t>(2)</w:t>
      </w:r>
      <w:r w:rsidRPr="000651F1">
        <w:tab/>
        <w:t xml:space="preserve">The Minister may determine rates of </w:t>
      </w:r>
      <w:r w:rsidR="00EC7FBC" w:rsidRPr="000651F1">
        <w:t xml:space="preserve">or methods for working out </w:t>
      </w:r>
      <w:r w:rsidR="00126CFE" w:rsidRPr="00126CFE">
        <w:rPr>
          <w:position w:val="6"/>
          <w:sz w:val="16"/>
        </w:rPr>
        <w:t>*</w:t>
      </w:r>
      <w:r w:rsidRPr="000651F1">
        <w:t xml:space="preserve">flexible care subsidy based on any matters determined by the Minister </w:t>
      </w:r>
      <w:r w:rsidR="00EC7FBC" w:rsidRPr="000651F1">
        <w:t>by legislative instrument</w:t>
      </w:r>
      <w:r w:rsidRPr="000651F1">
        <w:t>.</w:t>
      </w:r>
    </w:p>
    <w:p w:rsidR="00905313" w:rsidRPr="000651F1" w:rsidRDefault="00905313" w:rsidP="008E5505">
      <w:pPr>
        <w:pStyle w:val="ActHead1"/>
        <w:pageBreakBefore/>
      </w:pPr>
      <w:bookmarkStart w:id="352" w:name="_Toc149828002"/>
      <w:r w:rsidRPr="000651F1">
        <w:rPr>
          <w:rStyle w:val="CharChapNo"/>
        </w:rPr>
        <w:t>Chapter</w:t>
      </w:r>
      <w:r w:rsidR="00F1052E" w:rsidRPr="000651F1">
        <w:rPr>
          <w:rStyle w:val="CharChapNo"/>
        </w:rPr>
        <w:t> </w:t>
      </w:r>
      <w:r w:rsidRPr="000651F1">
        <w:rPr>
          <w:rStyle w:val="CharChapNo"/>
        </w:rPr>
        <w:t>3A</w:t>
      </w:r>
      <w:r w:rsidRPr="000651F1">
        <w:t>—</w:t>
      </w:r>
      <w:r w:rsidRPr="000651F1">
        <w:rPr>
          <w:rStyle w:val="CharChapText"/>
        </w:rPr>
        <w:t>Fees and payments</w:t>
      </w:r>
      <w:bookmarkEnd w:id="352"/>
    </w:p>
    <w:p w:rsidR="00905313" w:rsidRPr="000651F1" w:rsidRDefault="00905313" w:rsidP="00905313">
      <w:pPr>
        <w:pStyle w:val="Header"/>
      </w:pPr>
      <w:r w:rsidRPr="000651F1">
        <w:rPr>
          <w:rStyle w:val="CharPartNo"/>
        </w:rPr>
        <w:t xml:space="preserve"> </w:t>
      </w:r>
      <w:r w:rsidRPr="000651F1">
        <w:rPr>
          <w:rStyle w:val="CharPartText"/>
        </w:rPr>
        <w:t xml:space="preserve"> </w:t>
      </w:r>
    </w:p>
    <w:p w:rsidR="00905313" w:rsidRPr="000651F1" w:rsidRDefault="00905313" w:rsidP="00905313">
      <w:pPr>
        <w:pStyle w:val="ActHead3"/>
      </w:pPr>
      <w:bookmarkStart w:id="353" w:name="_Toc149828003"/>
      <w:r w:rsidRPr="000651F1">
        <w:rPr>
          <w:rStyle w:val="CharDivNo"/>
        </w:rPr>
        <w:t>Division</w:t>
      </w:r>
      <w:r w:rsidR="00F1052E" w:rsidRPr="000651F1">
        <w:rPr>
          <w:rStyle w:val="CharDivNo"/>
        </w:rPr>
        <w:t> </w:t>
      </w:r>
      <w:r w:rsidRPr="000651F1">
        <w:rPr>
          <w:rStyle w:val="CharDivNo"/>
        </w:rPr>
        <w:t>52A</w:t>
      </w:r>
      <w:r w:rsidRPr="000651F1">
        <w:t>—</w:t>
      </w:r>
      <w:r w:rsidRPr="000651F1">
        <w:rPr>
          <w:rStyle w:val="CharDivText"/>
        </w:rPr>
        <w:t>Introduction</w:t>
      </w:r>
      <w:bookmarkEnd w:id="353"/>
    </w:p>
    <w:p w:rsidR="00905313" w:rsidRPr="000651F1" w:rsidRDefault="00905313" w:rsidP="00905313">
      <w:pPr>
        <w:pStyle w:val="ActHead5"/>
      </w:pPr>
      <w:bookmarkStart w:id="354" w:name="_Toc149828004"/>
      <w:r w:rsidRPr="000651F1">
        <w:rPr>
          <w:rStyle w:val="CharSectno"/>
        </w:rPr>
        <w:t>52A</w:t>
      </w:r>
      <w:r w:rsidR="00126CFE">
        <w:rPr>
          <w:rStyle w:val="CharSectno"/>
        </w:rPr>
        <w:noBreakHyphen/>
      </w:r>
      <w:r w:rsidRPr="000651F1">
        <w:rPr>
          <w:rStyle w:val="CharSectno"/>
        </w:rPr>
        <w:t>1</w:t>
      </w:r>
      <w:r w:rsidRPr="000651F1">
        <w:t xml:space="preserve">  What this Chapter is about</w:t>
      </w:r>
      <w:bookmarkEnd w:id="354"/>
    </w:p>
    <w:p w:rsidR="00905313" w:rsidRPr="000651F1" w:rsidRDefault="00905313" w:rsidP="00905313">
      <w:pPr>
        <w:pStyle w:val="BoxText"/>
      </w:pPr>
      <w:r w:rsidRPr="000651F1">
        <w:t>Care recipients contribute to the cost of their care by paying resident fees or home care fees (see Part</w:t>
      </w:r>
      <w:r w:rsidR="00F1052E" w:rsidRPr="000651F1">
        <w:t> </w:t>
      </w:r>
      <w:r w:rsidRPr="000651F1">
        <w:t>3A.1).</w:t>
      </w:r>
    </w:p>
    <w:p w:rsidR="00905313" w:rsidRPr="000651F1" w:rsidRDefault="00905313" w:rsidP="00905313">
      <w:pPr>
        <w:pStyle w:val="BoxText"/>
      </w:pPr>
      <w:r w:rsidRPr="000651F1">
        <w:t xml:space="preserve">Care recipients may pay for, or contribute to the cost of, accommodation provided with residential care or eligible flexible care by paying an </w:t>
      </w:r>
      <w:r w:rsidR="00126CFE" w:rsidRPr="00126CFE">
        <w:rPr>
          <w:position w:val="6"/>
          <w:sz w:val="16"/>
        </w:rPr>
        <w:t>*</w:t>
      </w:r>
      <w:r w:rsidRPr="000651F1">
        <w:t xml:space="preserve">accommodation payment or an </w:t>
      </w:r>
      <w:r w:rsidR="00126CFE" w:rsidRPr="00126CFE">
        <w:rPr>
          <w:position w:val="6"/>
          <w:sz w:val="16"/>
        </w:rPr>
        <w:t>*</w:t>
      </w:r>
      <w:r w:rsidRPr="000651F1">
        <w:t>accommodation contribution (see Part</w:t>
      </w:r>
      <w:r w:rsidR="00F1052E" w:rsidRPr="000651F1">
        <w:t> </w:t>
      </w:r>
      <w:r w:rsidRPr="000651F1">
        <w:t>3A.2).</w:t>
      </w:r>
    </w:p>
    <w:p w:rsidR="00905313" w:rsidRPr="000651F1" w:rsidRDefault="00905313" w:rsidP="00905313">
      <w:pPr>
        <w:pStyle w:val="BoxText"/>
      </w:pPr>
      <w:r w:rsidRPr="000651F1">
        <w:t>Accommodation payments or accommodation contributions may be paid by:</w:t>
      </w:r>
    </w:p>
    <w:p w:rsidR="00905313" w:rsidRPr="000651F1" w:rsidRDefault="00905313" w:rsidP="00905313">
      <w:pPr>
        <w:pStyle w:val="BoxList"/>
      </w:pPr>
      <w:r w:rsidRPr="000651F1">
        <w:rPr>
          <w:sz w:val="28"/>
        </w:rPr>
        <w:t>•</w:t>
      </w:r>
      <w:r w:rsidRPr="000651F1">
        <w:tab/>
      </w:r>
      <w:r w:rsidR="00126CFE" w:rsidRPr="00126CFE">
        <w:rPr>
          <w:position w:val="6"/>
          <w:sz w:val="16"/>
        </w:rPr>
        <w:t>*</w:t>
      </w:r>
      <w:r w:rsidRPr="000651F1">
        <w:t>daily payments; or</w:t>
      </w:r>
    </w:p>
    <w:p w:rsidR="00905313" w:rsidRPr="000651F1" w:rsidRDefault="00905313" w:rsidP="00905313">
      <w:pPr>
        <w:pStyle w:val="BoxList"/>
      </w:pPr>
      <w:r w:rsidRPr="000651F1">
        <w:rPr>
          <w:sz w:val="28"/>
        </w:rPr>
        <w:t>•</w:t>
      </w:r>
      <w:r w:rsidRPr="000651F1">
        <w:tab/>
      </w:r>
      <w:r w:rsidR="00126CFE" w:rsidRPr="00126CFE">
        <w:rPr>
          <w:position w:val="6"/>
          <w:sz w:val="16"/>
        </w:rPr>
        <w:t>*</w:t>
      </w:r>
      <w:r w:rsidRPr="000651F1">
        <w:t>refundable deposit; or</w:t>
      </w:r>
    </w:p>
    <w:p w:rsidR="00905313" w:rsidRPr="000651F1" w:rsidRDefault="00905313" w:rsidP="00905313">
      <w:pPr>
        <w:pStyle w:val="BoxList"/>
      </w:pPr>
      <w:r w:rsidRPr="000651F1">
        <w:rPr>
          <w:sz w:val="28"/>
        </w:rPr>
        <w:t>•</w:t>
      </w:r>
      <w:r w:rsidRPr="000651F1">
        <w:tab/>
        <w:t>a combination of refundable deposit and daily payments.</w:t>
      </w:r>
    </w:p>
    <w:p w:rsidR="00905313" w:rsidRPr="000651F1" w:rsidRDefault="00905313" w:rsidP="00905313">
      <w:pPr>
        <w:pStyle w:val="BoxText"/>
      </w:pPr>
      <w:r w:rsidRPr="000651F1">
        <w:t xml:space="preserve">Rules for managing refundable deposits, </w:t>
      </w:r>
      <w:r w:rsidR="00126CFE" w:rsidRPr="00126CFE">
        <w:rPr>
          <w:position w:val="6"/>
          <w:sz w:val="16"/>
        </w:rPr>
        <w:t>*</w:t>
      </w:r>
      <w:r w:rsidRPr="000651F1">
        <w:t xml:space="preserve">accommodation bonds and </w:t>
      </w:r>
      <w:r w:rsidR="00126CFE" w:rsidRPr="00126CFE">
        <w:rPr>
          <w:position w:val="6"/>
          <w:sz w:val="16"/>
        </w:rPr>
        <w:t>*</w:t>
      </w:r>
      <w:r w:rsidRPr="000651F1">
        <w:t>entry contributions are set out in Part</w:t>
      </w:r>
      <w:r w:rsidR="00F1052E" w:rsidRPr="000651F1">
        <w:t> </w:t>
      </w:r>
      <w:r w:rsidRPr="000651F1">
        <w:t xml:space="preserve">3A.3. Accommodation bonds and entry contributions are paid under the </w:t>
      </w:r>
      <w:r w:rsidRPr="000651F1">
        <w:rPr>
          <w:i/>
        </w:rPr>
        <w:t>Aged Care (Transitional Provisions) Act 1997</w:t>
      </w:r>
      <w:r w:rsidRPr="000651F1">
        <w:t>.</w:t>
      </w:r>
    </w:p>
    <w:p w:rsidR="00905313" w:rsidRPr="000651F1" w:rsidRDefault="00905313" w:rsidP="00905313">
      <w:pPr>
        <w:pStyle w:val="ActHead2"/>
      </w:pPr>
      <w:bookmarkStart w:id="355" w:name="_Toc149828005"/>
      <w:r w:rsidRPr="000651F1">
        <w:rPr>
          <w:rStyle w:val="CharPartNo"/>
        </w:rPr>
        <w:t>Part</w:t>
      </w:r>
      <w:r w:rsidR="00F1052E" w:rsidRPr="000651F1">
        <w:rPr>
          <w:rStyle w:val="CharPartNo"/>
        </w:rPr>
        <w:t> </w:t>
      </w:r>
      <w:r w:rsidRPr="000651F1">
        <w:rPr>
          <w:rStyle w:val="CharPartNo"/>
        </w:rPr>
        <w:t>3A.1</w:t>
      </w:r>
      <w:r w:rsidRPr="000651F1">
        <w:t>—</w:t>
      </w:r>
      <w:r w:rsidRPr="000651F1">
        <w:rPr>
          <w:rStyle w:val="CharPartText"/>
        </w:rPr>
        <w:t>Resident and home care fees</w:t>
      </w:r>
      <w:bookmarkEnd w:id="355"/>
    </w:p>
    <w:p w:rsidR="00905313" w:rsidRPr="000651F1" w:rsidRDefault="00905313" w:rsidP="00905313">
      <w:pPr>
        <w:pStyle w:val="ActHead3"/>
      </w:pPr>
      <w:bookmarkStart w:id="356" w:name="_Toc149828006"/>
      <w:r w:rsidRPr="000651F1">
        <w:rPr>
          <w:rStyle w:val="CharDivNo"/>
        </w:rPr>
        <w:t>Division</w:t>
      </w:r>
      <w:r w:rsidR="00F1052E" w:rsidRPr="000651F1">
        <w:rPr>
          <w:rStyle w:val="CharDivNo"/>
        </w:rPr>
        <w:t> </w:t>
      </w:r>
      <w:r w:rsidRPr="000651F1">
        <w:rPr>
          <w:rStyle w:val="CharDivNo"/>
        </w:rPr>
        <w:t>52B</w:t>
      </w:r>
      <w:r w:rsidRPr="000651F1">
        <w:t>—</w:t>
      </w:r>
      <w:r w:rsidRPr="000651F1">
        <w:rPr>
          <w:rStyle w:val="CharDivText"/>
        </w:rPr>
        <w:t>Introduction</w:t>
      </w:r>
      <w:bookmarkEnd w:id="356"/>
    </w:p>
    <w:p w:rsidR="00905313" w:rsidRPr="000651F1" w:rsidRDefault="00905313" w:rsidP="00905313">
      <w:pPr>
        <w:pStyle w:val="ActHead5"/>
      </w:pPr>
      <w:bookmarkStart w:id="357" w:name="_Toc149828007"/>
      <w:r w:rsidRPr="000651F1">
        <w:rPr>
          <w:rStyle w:val="CharSectno"/>
        </w:rPr>
        <w:t>52B</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357"/>
    </w:p>
    <w:p w:rsidR="00905313" w:rsidRPr="000651F1" w:rsidRDefault="00905313" w:rsidP="00905313">
      <w:pPr>
        <w:pStyle w:val="BoxText"/>
      </w:pPr>
      <w:r w:rsidRPr="000651F1">
        <w:t>Care recipients may pay, or contribute to the cost of, residential care and home care by paying resident fees or home care fees.</w:t>
      </w:r>
    </w:p>
    <w:p w:rsidR="00905313" w:rsidRPr="000651F1" w:rsidRDefault="00905313" w:rsidP="00905313">
      <w:pPr>
        <w:pStyle w:val="TofSectsHeading"/>
      </w:pPr>
      <w:r w:rsidRPr="000651F1">
        <w:t>Table of Divisions</w:t>
      </w:r>
    </w:p>
    <w:p w:rsidR="00905313" w:rsidRPr="000651F1" w:rsidRDefault="00905313" w:rsidP="00905313">
      <w:pPr>
        <w:pStyle w:val="TofSectsSubdiv"/>
      </w:pPr>
      <w:r w:rsidRPr="000651F1">
        <w:t>52B</w:t>
      </w:r>
      <w:r w:rsidRPr="000651F1">
        <w:tab/>
        <w:t>Introduction</w:t>
      </w:r>
    </w:p>
    <w:p w:rsidR="00905313" w:rsidRPr="000651F1" w:rsidRDefault="00905313" w:rsidP="00905313">
      <w:pPr>
        <w:pStyle w:val="TofSectsSubdiv"/>
      </w:pPr>
      <w:r w:rsidRPr="000651F1">
        <w:t>52C</w:t>
      </w:r>
      <w:r w:rsidRPr="000651F1">
        <w:tab/>
        <w:t>Resident fees</w:t>
      </w:r>
    </w:p>
    <w:p w:rsidR="00905313" w:rsidRPr="000651F1" w:rsidRDefault="00905313" w:rsidP="00905313">
      <w:pPr>
        <w:pStyle w:val="TofSectsSubdiv"/>
      </w:pPr>
      <w:r w:rsidRPr="000651F1">
        <w:t>52D</w:t>
      </w:r>
      <w:r w:rsidRPr="000651F1">
        <w:tab/>
        <w:t>Home care fees</w:t>
      </w:r>
    </w:p>
    <w:p w:rsidR="00905313" w:rsidRPr="000651F1" w:rsidRDefault="00905313" w:rsidP="00905313">
      <w:pPr>
        <w:pStyle w:val="ActHead5"/>
      </w:pPr>
      <w:bookmarkStart w:id="358" w:name="_Toc149828008"/>
      <w:r w:rsidRPr="000651F1">
        <w:rPr>
          <w:rStyle w:val="CharSectno"/>
        </w:rPr>
        <w:t>52B</w:t>
      </w:r>
      <w:r w:rsidR="00126CFE">
        <w:rPr>
          <w:rStyle w:val="CharSectno"/>
        </w:rPr>
        <w:noBreakHyphen/>
      </w:r>
      <w:r w:rsidRPr="000651F1">
        <w:rPr>
          <w:rStyle w:val="CharSectno"/>
        </w:rPr>
        <w:t>2</w:t>
      </w:r>
      <w:r w:rsidRPr="000651F1">
        <w:t xml:space="preserve">  The Fees and Payments Principles</w:t>
      </w:r>
      <w:bookmarkEnd w:id="358"/>
    </w:p>
    <w:p w:rsidR="00905313" w:rsidRPr="000651F1" w:rsidRDefault="00905313" w:rsidP="00905313">
      <w:pPr>
        <w:pStyle w:val="subsection"/>
      </w:pPr>
      <w:r w:rsidRPr="000651F1">
        <w:rPr>
          <w:position w:val="6"/>
          <w:sz w:val="16"/>
        </w:rPr>
        <w:tab/>
      </w:r>
      <w:r w:rsidRPr="000651F1">
        <w:rPr>
          <w:position w:val="6"/>
          <w:sz w:val="16"/>
        </w:rPr>
        <w:tab/>
      </w:r>
      <w:r w:rsidRPr="000651F1">
        <w:t xml:space="preserve">Resident fees and home care fees are also dealt with in the Fees and Payments Principles. Provisions in this </w:t>
      </w:r>
      <w:r w:rsidR="00787803" w:rsidRPr="000651F1">
        <w:t>Part i</w:t>
      </w:r>
      <w:r w:rsidRPr="000651F1">
        <w:t>ndicate when a particular matter is or may be dealt with in these Principles.</w:t>
      </w:r>
    </w:p>
    <w:p w:rsidR="00905313" w:rsidRPr="000651F1" w:rsidRDefault="00905313" w:rsidP="00905313">
      <w:pPr>
        <w:pStyle w:val="notetext"/>
      </w:pPr>
      <w:r w:rsidRPr="000651F1">
        <w:t>Note:</w:t>
      </w:r>
      <w:r w:rsidRPr="000651F1">
        <w:tab/>
        <w:t>The Fees and Payments Principles are made by the Minister under section</w:t>
      </w:r>
      <w:r w:rsidR="00F1052E" w:rsidRPr="000651F1">
        <w:t> </w:t>
      </w:r>
      <w:r w:rsidRPr="000651F1">
        <w:t>96</w:t>
      </w:r>
      <w:r w:rsidR="00126CFE">
        <w:noBreakHyphen/>
      </w:r>
      <w:r w:rsidRPr="000651F1">
        <w:t>1.</w:t>
      </w:r>
    </w:p>
    <w:p w:rsidR="00905313" w:rsidRPr="000651F1" w:rsidRDefault="00905313" w:rsidP="00FD076A">
      <w:pPr>
        <w:pStyle w:val="ActHead3"/>
        <w:pageBreakBefore/>
      </w:pPr>
      <w:bookmarkStart w:id="359" w:name="_Toc149828009"/>
      <w:r w:rsidRPr="000651F1">
        <w:rPr>
          <w:rStyle w:val="CharDivNo"/>
        </w:rPr>
        <w:t>Division</w:t>
      </w:r>
      <w:r w:rsidR="00F1052E" w:rsidRPr="000651F1">
        <w:rPr>
          <w:rStyle w:val="CharDivNo"/>
        </w:rPr>
        <w:t> </w:t>
      </w:r>
      <w:r w:rsidRPr="000651F1">
        <w:rPr>
          <w:rStyle w:val="CharDivNo"/>
        </w:rPr>
        <w:t>52C</w:t>
      </w:r>
      <w:r w:rsidRPr="000651F1">
        <w:t>—</w:t>
      </w:r>
      <w:r w:rsidRPr="000651F1">
        <w:rPr>
          <w:rStyle w:val="CharDivText"/>
        </w:rPr>
        <w:t>Resident fees</w:t>
      </w:r>
      <w:bookmarkEnd w:id="359"/>
    </w:p>
    <w:p w:rsidR="00905313" w:rsidRPr="000651F1" w:rsidRDefault="00905313" w:rsidP="00905313">
      <w:pPr>
        <w:pStyle w:val="ActHead5"/>
      </w:pPr>
      <w:bookmarkStart w:id="360" w:name="_Toc149828010"/>
      <w:r w:rsidRPr="000651F1">
        <w:rPr>
          <w:rStyle w:val="CharSectno"/>
        </w:rPr>
        <w:t>52C</w:t>
      </w:r>
      <w:r w:rsidR="00126CFE">
        <w:rPr>
          <w:rStyle w:val="CharSectno"/>
        </w:rPr>
        <w:noBreakHyphen/>
      </w:r>
      <w:r w:rsidRPr="000651F1">
        <w:rPr>
          <w:rStyle w:val="CharSectno"/>
        </w:rPr>
        <w:t>2</w:t>
      </w:r>
      <w:r w:rsidRPr="000651F1">
        <w:t xml:space="preserve">  Rules relating to resident fees</w:t>
      </w:r>
      <w:bookmarkEnd w:id="360"/>
    </w:p>
    <w:p w:rsidR="00905313" w:rsidRPr="000651F1" w:rsidRDefault="00905313" w:rsidP="00905313">
      <w:pPr>
        <w:pStyle w:val="subsection"/>
      </w:pPr>
      <w:r w:rsidRPr="000651F1">
        <w:tab/>
        <w:t>(1)</w:t>
      </w:r>
      <w:r w:rsidRPr="000651F1">
        <w:tab/>
        <w:t xml:space="preserve">Fees charged to a care recipient for, or in connection with, residential care provided to the care recipient through a residential care service are </w:t>
      </w:r>
      <w:r w:rsidRPr="000651F1">
        <w:rPr>
          <w:b/>
          <w:i/>
        </w:rPr>
        <w:t>resident fees</w:t>
      </w:r>
      <w:r w:rsidRPr="000651F1">
        <w:t>.</w:t>
      </w:r>
    </w:p>
    <w:p w:rsidR="00905313" w:rsidRPr="000651F1" w:rsidRDefault="00905313" w:rsidP="00905313">
      <w:pPr>
        <w:pStyle w:val="subsection"/>
      </w:pPr>
      <w:r w:rsidRPr="000651F1">
        <w:tab/>
        <w:t>(2)</w:t>
      </w:r>
      <w:r w:rsidRPr="000651F1">
        <w:tab/>
        <w:t>The following apply:</w:t>
      </w:r>
    </w:p>
    <w:p w:rsidR="00905313" w:rsidRPr="000651F1" w:rsidRDefault="00905313" w:rsidP="00905313">
      <w:pPr>
        <w:pStyle w:val="paragraph"/>
      </w:pPr>
      <w:r w:rsidRPr="000651F1">
        <w:tab/>
        <w:t>(a)</w:t>
      </w:r>
      <w:r w:rsidRPr="000651F1">
        <w:tab/>
        <w:t>subject to section</w:t>
      </w:r>
      <w:r w:rsidR="00F1052E" w:rsidRPr="000651F1">
        <w:t> </w:t>
      </w:r>
      <w:r w:rsidRPr="000651F1">
        <w:t>52C</w:t>
      </w:r>
      <w:r w:rsidR="00126CFE">
        <w:noBreakHyphen/>
      </w:r>
      <w:r w:rsidRPr="000651F1">
        <w:t>5, the resident fee in respect of any day must not exceed the sum of:</w:t>
      </w:r>
    </w:p>
    <w:p w:rsidR="00905313" w:rsidRPr="000651F1" w:rsidRDefault="00905313" w:rsidP="00905313">
      <w:pPr>
        <w:pStyle w:val="paragraphsub"/>
      </w:pPr>
      <w:r w:rsidRPr="000651F1">
        <w:tab/>
        <w:t>(i)</w:t>
      </w:r>
      <w:r w:rsidRPr="000651F1">
        <w:tab/>
        <w:t>the maximum daily amount worked out under section</w:t>
      </w:r>
      <w:r w:rsidR="00F1052E" w:rsidRPr="000651F1">
        <w:t> </w:t>
      </w:r>
      <w:r w:rsidRPr="000651F1">
        <w:t>52C</w:t>
      </w:r>
      <w:r w:rsidR="00126CFE">
        <w:noBreakHyphen/>
      </w:r>
      <w:r w:rsidRPr="000651F1">
        <w:t>3; and</w:t>
      </w:r>
    </w:p>
    <w:p w:rsidR="00905313" w:rsidRPr="000651F1" w:rsidRDefault="00905313" w:rsidP="00905313">
      <w:pPr>
        <w:pStyle w:val="paragraphsub"/>
      </w:pPr>
      <w:r w:rsidRPr="000651F1">
        <w:tab/>
        <w:t>(ii)</w:t>
      </w:r>
      <w:r w:rsidRPr="000651F1">
        <w:tab/>
        <w:t>such other amounts as are specified in, or worked out in accordance with, the Fees and Payments Principles;</w:t>
      </w:r>
    </w:p>
    <w:p w:rsidR="00905313" w:rsidRPr="000651F1" w:rsidRDefault="00905313" w:rsidP="00905313">
      <w:pPr>
        <w:pStyle w:val="paragraph"/>
      </w:pPr>
      <w:r w:rsidRPr="000651F1">
        <w:tab/>
        <w:t>(b)</w:t>
      </w:r>
      <w:r w:rsidRPr="000651F1">
        <w:tab/>
        <w:t>the care recipient must not be required to pay resident fees more than one month in advance;</w:t>
      </w:r>
    </w:p>
    <w:p w:rsidR="00905313" w:rsidRPr="000651F1" w:rsidRDefault="00905313" w:rsidP="00905313">
      <w:pPr>
        <w:pStyle w:val="paragraph"/>
      </w:pPr>
      <w:r w:rsidRPr="000651F1">
        <w:tab/>
        <w:t>(c)</w:t>
      </w:r>
      <w:r w:rsidRPr="000651F1">
        <w:tab/>
        <w:t xml:space="preserve">the care recipient must not be required to pay resident fees for any period prior to </w:t>
      </w:r>
      <w:r w:rsidR="00126CFE" w:rsidRPr="00126CFE">
        <w:rPr>
          <w:position w:val="6"/>
          <w:sz w:val="16"/>
        </w:rPr>
        <w:t>*</w:t>
      </w:r>
      <w:r w:rsidRPr="000651F1">
        <w:t>entry to the residential care service, other than for a period in which the care recipient is, because of sub</w:t>
      </w:r>
      <w:r w:rsidR="00CC4034" w:rsidRPr="000651F1">
        <w:t>section 4</w:t>
      </w:r>
      <w:r w:rsidRPr="000651F1">
        <w:t>2</w:t>
      </w:r>
      <w:r w:rsidR="00126CFE">
        <w:noBreakHyphen/>
      </w:r>
      <w:r w:rsidRPr="000651F1">
        <w:t xml:space="preserve">3(3), taken to be on </w:t>
      </w:r>
      <w:r w:rsidR="00126CFE" w:rsidRPr="00126CFE">
        <w:rPr>
          <w:position w:val="6"/>
          <w:sz w:val="16"/>
        </w:rPr>
        <w:t>*</w:t>
      </w:r>
      <w:r w:rsidRPr="000651F1">
        <w:t xml:space="preserve">leave under </w:t>
      </w:r>
      <w:r w:rsidR="00CC4034" w:rsidRPr="000651F1">
        <w:t>section 4</w:t>
      </w:r>
      <w:r w:rsidRPr="000651F1">
        <w:t>2</w:t>
      </w:r>
      <w:r w:rsidR="00126CFE">
        <w:noBreakHyphen/>
      </w:r>
      <w:r w:rsidRPr="000651F1">
        <w:t>2;</w:t>
      </w:r>
    </w:p>
    <w:p w:rsidR="00905313" w:rsidRPr="000651F1" w:rsidRDefault="00905313" w:rsidP="00905313">
      <w:pPr>
        <w:pStyle w:val="paragraph"/>
      </w:pPr>
      <w:r w:rsidRPr="000651F1">
        <w:tab/>
        <w:t>(d)</w:t>
      </w:r>
      <w:r w:rsidRPr="000651F1">
        <w:tab/>
        <w:t>if the care recipient dies or departs from the service—any fees paid in advance in respect of a period occurring after the care recipient dies or leaves must be refunded in accordance with the Fees and Payments Principles.</w:t>
      </w:r>
    </w:p>
    <w:p w:rsidR="00905313" w:rsidRPr="000651F1" w:rsidRDefault="00905313" w:rsidP="00905313">
      <w:pPr>
        <w:pStyle w:val="ActHead5"/>
      </w:pPr>
      <w:bookmarkStart w:id="361" w:name="_Toc149828011"/>
      <w:r w:rsidRPr="000651F1">
        <w:rPr>
          <w:rStyle w:val="CharSectno"/>
        </w:rPr>
        <w:t>52C</w:t>
      </w:r>
      <w:r w:rsidR="00126CFE">
        <w:rPr>
          <w:rStyle w:val="CharSectno"/>
        </w:rPr>
        <w:noBreakHyphen/>
      </w:r>
      <w:r w:rsidRPr="000651F1">
        <w:rPr>
          <w:rStyle w:val="CharSectno"/>
        </w:rPr>
        <w:t>3</w:t>
      </w:r>
      <w:r w:rsidRPr="000651F1">
        <w:t xml:space="preserve">  Maximum daily amount of resident fees</w:t>
      </w:r>
      <w:bookmarkEnd w:id="361"/>
    </w:p>
    <w:p w:rsidR="00905313" w:rsidRPr="000651F1" w:rsidRDefault="00905313" w:rsidP="00905313">
      <w:pPr>
        <w:pStyle w:val="subsection"/>
      </w:pPr>
      <w:r w:rsidRPr="000651F1">
        <w:tab/>
        <w:t>(1)</w:t>
      </w:r>
      <w:r w:rsidRPr="000651F1">
        <w:tab/>
        <w:t xml:space="preserve">The </w:t>
      </w:r>
      <w:r w:rsidRPr="000651F1">
        <w:rPr>
          <w:b/>
          <w:i/>
        </w:rPr>
        <w:t>maximum daily amount of resident fees</w:t>
      </w:r>
      <w:r w:rsidRPr="000651F1">
        <w:t xml:space="preserve"> payable by the care recipient is the amount worked out as follows:</w:t>
      </w:r>
    </w:p>
    <w:p w:rsidR="00905313" w:rsidRPr="000651F1" w:rsidRDefault="00905313" w:rsidP="00905313">
      <w:pPr>
        <w:pStyle w:val="BoxHeadBold"/>
        <w:keepNext/>
      </w:pPr>
      <w:r w:rsidRPr="000651F1">
        <w:t>Resident fee calculator</w:t>
      </w:r>
    </w:p>
    <w:p w:rsidR="00905313" w:rsidRPr="000651F1" w:rsidRDefault="00905313" w:rsidP="00905313">
      <w:pPr>
        <w:pStyle w:val="BoxStep"/>
        <w:keepNext/>
      </w:pPr>
      <w:r w:rsidRPr="000651F1">
        <w:t>Step 1.</w:t>
      </w:r>
      <w:r w:rsidRPr="000651F1">
        <w:tab/>
        <w:t xml:space="preserve">Work out the </w:t>
      </w:r>
      <w:r w:rsidR="00126CFE" w:rsidRPr="00126CFE">
        <w:rPr>
          <w:position w:val="6"/>
          <w:sz w:val="16"/>
        </w:rPr>
        <w:t>*</w:t>
      </w:r>
      <w:r w:rsidRPr="000651F1">
        <w:t>standard resident contribution for the care recipient using section</w:t>
      </w:r>
      <w:r w:rsidR="00F1052E" w:rsidRPr="000651F1">
        <w:t> </w:t>
      </w:r>
      <w:r w:rsidRPr="000651F1">
        <w:t>52C</w:t>
      </w:r>
      <w:r w:rsidR="00126CFE">
        <w:noBreakHyphen/>
      </w:r>
      <w:r w:rsidRPr="000651F1">
        <w:t>4.</w:t>
      </w:r>
    </w:p>
    <w:p w:rsidR="00905313" w:rsidRPr="000651F1" w:rsidRDefault="00905313" w:rsidP="00905313">
      <w:pPr>
        <w:pStyle w:val="BoxStep"/>
      </w:pPr>
      <w:r w:rsidRPr="000651F1">
        <w:t>Step 2.</w:t>
      </w:r>
      <w:r w:rsidRPr="000651F1">
        <w:tab/>
        <w:t xml:space="preserve">Add the </w:t>
      </w:r>
      <w:r w:rsidRPr="000651F1">
        <w:rPr>
          <w:b/>
          <w:i/>
        </w:rPr>
        <w:t>compensation payment fee</w:t>
      </w:r>
      <w:r w:rsidRPr="000651F1">
        <w:t xml:space="preserve"> (if any) for the care recipient for the day in question (see </w:t>
      </w:r>
      <w:r w:rsidR="00F1052E" w:rsidRPr="000651F1">
        <w:t>subsection (</w:t>
      </w:r>
      <w:r w:rsidRPr="000651F1">
        <w:t>2)).</w:t>
      </w:r>
    </w:p>
    <w:p w:rsidR="00905313" w:rsidRPr="000651F1" w:rsidRDefault="00905313" w:rsidP="00905313">
      <w:pPr>
        <w:pStyle w:val="BoxStep"/>
      </w:pPr>
      <w:r w:rsidRPr="000651F1">
        <w:t>Step 3.</w:t>
      </w:r>
      <w:r w:rsidRPr="000651F1">
        <w:tab/>
        <w:t xml:space="preserve">Add the </w:t>
      </w:r>
      <w:r w:rsidRPr="000651F1">
        <w:rPr>
          <w:b/>
          <w:i/>
        </w:rPr>
        <w:t>means tested care fee</w:t>
      </w:r>
      <w:r w:rsidRPr="000651F1">
        <w:t xml:space="preserve"> (if any) for the care recipient for that day (see </w:t>
      </w:r>
      <w:r w:rsidR="00F1052E" w:rsidRPr="000651F1">
        <w:t>subsection (</w:t>
      </w:r>
      <w:r w:rsidRPr="000651F1">
        <w:t>3)).</w:t>
      </w:r>
    </w:p>
    <w:p w:rsidR="00905313" w:rsidRPr="000651F1" w:rsidRDefault="00905313" w:rsidP="00905313">
      <w:pPr>
        <w:pStyle w:val="BoxStep"/>
      </w:pPr>
      <w:r w:rsidRPr="000651F1">
        <w:t>Step 4.</w:t>
      </w:r>
      <w:r w:rsidRPr="000651F1">
        <w:tab/>
        <w:t xml:space="preserve">Subtract the amount of any hardship supplement applicable to the care recipient for the day in question under </w:t>
      </w:r>
      <w:r w:rsidR="00CC4034" w:rsidRPr="000651F1">
        <w:t>section 4</w:t>
      </w:r>
      <w:r w:rsidRPr="000651F1">
        <w:t>4</w:t>
      </w:r>
      <w:r w:rsidR="00126CFE">
        <w:noBreakHyphen/>
      </w:r>
      <w:r w:rsidRPr="000651F1">
        <w:t>30.</w:t>
      </w:r>
    </w:p>
    <w:p w:rsidR="00905313" w:rsidRPr="000651F1" w:rsidRDefault="00905313" w:rsidP="00905313">
      <w:pPr>
        <w:pStyle w:val="BoxStep"/>
      </w:pPr>
      <w:r w:rsidRPr="000651F1">
        <w:t>Step 5.</w:t>
      </w:r>
      <w:r w:rsidRPr="000651F1">
        <w:tab/>
        <w:t>Add any other amounts agreed between the care recipient and the approved provider in accordance with the Fees and Payments Principles.</w:t>
      </w:r>
    </w:p>
    <w:p w:rsidR="00905313" w:rsidRPr="000651F1" w:rsidRDefault="00905313" w:rsidP="00905313">
      <w:pPr>
        <w:pStyle w:val="BoxStep"/>
      </w:pPr>
      <w:r w:rsidRPr="000651F1">
        <w:t>Step 6.</w:t>
      </w:r>
      <w:r w:rsidRPr="000651F1">
        <w:tab/>
        <w:t xml:space="preserve">If, on the day in question, the </w:t>
      </w:r>
      <w:r w:rsidR="00126CFE" w:rsidRPr="00126CFE">
        <w:rPr>
          <w:position w:val="6"/>
          <w:sz w:val="16"/>
        </w:rPr>
        <w:t>*</w:t>
      </w:r>
      <w:r w:rsidRPr="000651F1">
        <w:t xml:space="preserve">place in respect of which residential care is provided to the care recipient has </w:t>
      </w:r>
      <w:r w:rsidR="00126CFE" w:rsidRPr="00126CFE">
        <w:rPr>
          <w:position w:val="6"/>
          <w:sz w:val="16"/>
        </w:rPr>
        <w:t>*</w:t>
      </w:r>
      <w:r w:rsidRPr="000651F1">
        <w:t>extra service status, add the extra service fee in respect of the place.</w:t>
      </w:r>
    </w:p>
    <w:p w:rsidR="00905313" w:rsidRPr="000651F1" w:rsidRDefault="00905313" w:rsidP="00905313">
      <w:pPr>
        <w:pStyle w:val="BoxText"/>
      </w:pPr>
      <w:r w:rsidRPr="000651F1">
        <w:t xml:space="preserve">The result is the </w:t>
      </w:r>
      <w:r w:rsidRPr="000651F1">
        <w:rPr>
          <w:b/>
          <w:i/>
        </w:rPr>
        <w:t>maximum daily amount of resident fees</w:t>
      </w:r>
      <w:r w:rsidRPr="000651F1">
        <w:t xml:space="preserve"> for the care recipient.</w:t>
      </w:r>
    </w:p>
    <w:p w:rsidR="00905313" w:rsidRPr="000651F1" w:rsidRDefault="00905313" w:rsidP="00905313">
      <w:pPr>
        <w:pStyle w:val="subsection"/>
      </w:pPr>
      <w:r w:rsidRPr="000651F1">
        <w:tab/>
        <w:t>(2)</w:t>
      </w:r>
      <w:r w:rsidRPr="000651F1">
        <w:tab/>
        <w:t xml:space="preserve">The </w:t>
      </w:r>
      <w:r w:rsidRPr="000651F1">
        <w:rPr>
          <w:b/>
          <w:i/>
        </w:rPr>
        <w:t>compensation payment fee</w:t>
      </w:r>
      <w:r w:rsidRPr="000651F1">
        <w:t xml:space="preserve"> for a care recipient for a particular day is the amount equal to the compensation payment reduction applicable to the care recipient on that day (see sections</w:t>
      </w:r>
      <w:r w:rsidR="00F1052E" w:rsidRPr="000651F1">
        <w:t> </w:t>
      </w:r>
      <w:r w:rsidRPr="000651F1">
        <w:t>44</w:t>
      </w:r>
      <w:r w:rsidR="00126CFE">
        <w:noBreakHyphen/>
      </w:r>
      <w:r w:rsidRPr="000651F1">
        <w:t>20 and 44</w:t>
      </w:r>
      <w:r w:rsidR="00126CFE">
        <w:noBreakHyphen/>
      </w:r>
      <w:r w:rsidRPr="000651F1">
        <w:t>20A).</w:t>
      </w:r>
    </w:p>
    <w:p w:rsidR="00905313" w:rsidRPr="000651F1" w:rsidRDefault="00905313" w:rsidP="00905313">
      <w:pPr>
        <w:pStyle w:val="subsection"/>
      </w:pPr>
      <w:r w:rsidRPr="000651F1">
        <w:tab/>
        <w:t>(3)</w:t>
      </w:r>
      <w:r w:rsidRPr="000651F1">
        <w:tab/>
        <w:t xml:space="preserve">The </w:t>
      </w:r>
      <w:r w:rsidRPr="000651F1">
        <w:rPr>
          <w:b/>
          <w:i/>
        </w:rPr>
        <w:t>means tested care fee</w:t>
      </w:r>
      <w:r w:rsidRPr="000651F1">
        <w:t xml:space="preserve"> for a care recipient for a particular day is:</w:t>
      </w:r>
    </w:p>
    <w:p w:rsidR="00905313" w:rsidRPr="000651F1" w:rsidRDefault="00905313" w:rsidP="00905313">
      <w:pPr>
        <w:pStyle w:val="paragraph"/>
      </w:pPr>
      <w:r w:rsidRPr="000651F1">
        <w:tab/>
        <w:t>(a)</w:t>
      </w:r>
      <w:r w:rsidRPr="000651F1">
        <w:tab/>
        <w:t>the amount equal to the care subsidy reduction applicable to the care recipient on that day (see sections</w:t>
      </w:r>
      <w:r w:rsidR="00F1052E" w:rsidRPr="000651F1">
        <w:t> </w:t>
      </w:r>
      <w:r w:rsidRPr="000651F1">
        <w:t>44</w:t>
      </w:r>
      <w:r w:rsidR="00126CFE">
        <w:noBreakHyphen/>
      </w:r>
      <w:r w:rsidRPr="000651F1">
        <w:t>21 and 44</w:t>
      </w:r>
      <w:r w:rsidR="00126CFE">
        <w:noBreakHyphen/>
      </w:r>
      <w:r w:rsidRPr="000651F1">
        <w:t>23); or</w:t>
      </w:r>
    </w:p>
    <w:p w:rsidR="00905313" w:rsidRPr="000651F1" w:rsidRDefault="00905313" w:rsidP="00905313">
      <w:pPr>
        <w:pStyle w:val="paragraph"/>
      </w:pPr>
      <w:r w:rsidRPr="000651F1">
        <w:tab/>
        <w:t>(b)</w:t>
      </w:r>
      <w:r w:rsidRPr="000651F1">
        <w:tab/>
        <w:t>if the care recipient is receiving respite care—zero.</w:t>
      </w:r>
    </w:p>
    <w:p w:rsidR="00107913" w:rsidRPr="000651F1" w:rsidRDefault="00107913" w:rsidP="00107913">
      <w:pPr>
        <w:pStyle w:val="subsection"/>
      </w:pPr>
      <w:r w:rsidRPr="000651F1">
        <w:tab/>
        <w:t>(4)</w:t>
      </w:r>
      <w:r w:rsidRPr="000651F1">
        <w:tab/>
        <w:t xml:space="preserve">Steps 2 to 6 of the resident fee calculator in </w:t>
      </w:r>
      <w:r w:rsidR="00F1052E" w:rsidRPr="000651F1">
        <w:t>subsection (</w:t>
      </w:r>
      <w:r w:rsidRPr="000651F1">
        <w:t>1) do not apply in relation to a day on which the care recipient is, because of sub</w:t>
      </w:r>
      <w:r w:rsidR="00CC4034" w:rsidRPr="000651F1">
        <w:t>section 4</w:t>
      </w:r>
      <w:r w:rsidRPr="000651F1">
        <w:t>2</w:t>
      </w:r>
      <w:r w:rsidR="00126CFE">
        <w:noBreakHyphen/>
      </w:r>
      <w:r w:rsidRPr="000651F1">
        <w:t xml:space="preserve">3(3), taken to be on </w:t>
      </w:r>
      <w:r w:rsidR="00126CFE" w:rsidRPr="00126CFE">
        <w:rPr>
          <w:position w:val="6"/>
          <w:sz w:val="16"/>
        </w:rPr>
        <w:t>*</w:t>
      </w:r>
      <w:r w:rsidRPr="000651F1">
        <w:t xml:space="preserve">leave under </w:t>
      </w:r>
      <w:r w:rsidR="00CC4034" w:rsidRPr="000651F1">
        <w:t>section 4</w:t>
      </w:r>
      <w:r w:rsidRPr="000651F1">
        <w:t>2</w:t>
      </w:r>
      <w:r w:rsidR="00126CFE">
        <w:noBreakHyphen/>
      </w:r>
      <w:r w:rsidRPr="000651F1">
        <w:t>2.</w:t>
      </w:r>
    </w:p>
    <w:p w:rsidR="00905313" w:rsidRPr="000651F1" w:rsidRDefault="00905313" w:rsidP="00446A96">
      <w:pPr>
        <w:pStyle w:val="ActHead5"/>
      </w:pPr>
      <w:bookmarkStart w:id="362" w:name="_Toc149828012"/>
      <w:r w:rsidRPr="000651F1">
        <w:rPr>
          <w:rStyle w:val="CharSectno"/>
        </w:rPr>
        <w:t>52C</w:t>
      </w:r>
      <w:r w:rsidR="00126CFE">
        <w:rPr>
          <w:rStyle w:val="CharSectno"/>
        </w:rPr>
        <w:noBreakHyphen/>
      </w:r>
      <w:r w:rsidRPr="000651F1">
        <w:rPr>
          <w:rStyle w:val="CharSectno"/>
        </w:rPr>
        <w:t>4</w:t>
      </w:r>
      <w:r w:rsidRPr="000651F1">
        <w:t xml:space="preserve">  The standard resident contribution</w:t>
      </w:r>
      <w:bookmarkEnd w:id="362"/>
    </w:p>
    <w:p w:rsidR="00905313" w:rsidRPr="000651F1" w:rsidRDefault="00905313" w:rsidP="00446A96">
      <w:pPr>
        <w:pStyle w:val="subsection"/>
        <w:keepNext/>
        <w:keepLines/>
      </w:pPr>
      <w:r w:rsidRPr="000651F1">
        <w:tab/>
      </w:r>
      <w:r w:rsidRPr="000651F1">
        <w:tab/>
        <w:t xml:space="preserve">The </w:t>
      </w:r>
      <w:r w:rsidRPr="000651F1">
        <w:rPr>
          <w:b/>
          <w:i/>
        </w:rPr>
        <w:t>standard resident contribution</w:t>
      </w:r>
      <w:r w:rsidRPr="000651F1">
        <w:t xml:space="preserve"> for a care recipient is:</w:t>
      </w:r>
    </w:p>
    <w:p w:rsidR="00905313" w:rsidRPr="000651F1" w:rsidRDefault="00905313" w:rsidP="00905313">
      <w:pPr>
        <w:pStyle w:val="paragraph"/>
      </w:pPr>
      <w:r w:rsidRPr="000651F1">
        <w:tab/>
        <w:t>(a)</w:t>
      </w:r>
      <w:r w:rsidRPr="000651F1">
        <w:tab/>
        <w:t>the amount determined by the Minister by legislative instrument; or</w:t>
      </w:r>
    </w:p>
    <w:p w:rsidR="00905313" w:rsidRPr="000651F1" w:rsidRDefault="00905313" w:rsidP="00905313">
      <w:pPr>
        <w:pStyle w:val="paragraph"/>
      </w:pPr>
      <w:r w:rsidRPr="000651F1">
        <w:tab/>
        <w:t>(b)</w:t>
      </w:r>
      <w:r w:rsidRPr="000651F1">
        <w:tab/>
        <w:t xml:space="preserve">if no amount is determined under </w:t>
      </w:r>
      <w:r w:rsidR="00F1052E" w:rsidRPr="000651F1">
        <w:t>paragraph (</w:t>
      </w:r>
      <w:r w:rsidRPr="000651F1">
        <w:t xml:space="preserve">a) for the care recipient—the amount obtained by rounding down to the nearest cent the amount equal to 85% of the </w:t>
      </w:r>
      <w:r w:rsidR="00126CFE" w:rsidRPr="00126CFE">
        <w:rPr>
          <w:position w:val="6"/>
          <w:sz w:val="16"/>
        </w:rPr>
        <w:t>*</w:t>
      </w:r>
      <w:r w:rsidRPr="000651F1">
        <w:t>basic age pension amount (worked out on a per day basis).</w:t>
      </w:r>
    </w:p>
    <w:p w:rsidR="00905313" w:rsidRPr="000651F1" w:rsidRDefault="00905313" w:rsidP="00905313">
      <w:pPr>
        <w:pStyle w:val="ActHead5"/>
      </w:pPr>
      <w:bookmarkStart w:id="363" w:name="_Toc149828013"/>
      <w:r w:rsidRPr="000651F1">
        <w:rPr>
          <w:rStyle w:val="CharSectno"/>
        </w:rPr>
        <w:t>52C</w:t>
      </w:r>
      <w:r w:rsidR="00126CFE">
        <w:rPr>
          <w:rStyle w:val="CharSectno"/>
        </w:rPr>
        <w:noBreakHyphen/>
      </w:r>
      <w:r w:rsidRPr="000651F1">
        <w:rPr>
          <w:rStyle w:val="CharSectno"/>
        </w:rPr>
        <w:t>5</w:t>
      </w:r>
      <w:r w:rsidRPr="000651F1">
        <w:t xml:space="preserve">  Maximum daily amount of resident fees for reserving a place</w:t>
      </w:r>
      <w:bookmarkEnd w:id="363"/>
    </w:p>
    <w:p w:rsidR="00905313" w:rsidRPr="000651F1" w:rsidRDefault="00905313" w:rsidP="00905313">
      <w:pPr>
        <w:pStyle w:val="subsection"/>
      </w:pPr>
      <w:r w:rsidRPr="000651F1">
        <w:tab/>
      </w:r>
      <w:r w:rsidRPr="000651F1">
        <w:tab/>
        <w:t>If:</w:t>
      </w:r>
    </w:p>
    <w:p w:rsidR="00905313" w:rsidRPr="000651F1" w:rsidRDefault="00905313" w:rsidP="00905313">
      <w:pPr>
        <w:pStyle w:val="paragraph"/>
      </w:pPr>
      <w:r w:rsidRPr="000651F1">
        <w:tab/>
        <w:t>(a)</w:t>
      </w:r>
      <w:r w:rsidRPr="000651F1">
        <w:tab/>
        <w:t>a care recipient is absent from a residential care service on a particular day; and</w:t>
      </w:r>
    </w:p>
    <w:p w:rsidR="00226F76" w:rsidRPr="000651F1" w:rsidRDefault="00226F76" w:rsidP="00226F76">
      <w:pPr>
        <w:pStyle w:val="paragraph"/>
      </w:pPr>
      <w:r w:rsidRPr="000651F1">
        <w:tab/>
        <w:t>(b)</w:t>
      </w:r>
      <w:r w:rsidRPr="000651F1">
        <w:tab/>
        <w:t xml:space="preserve">the care recipient is not on </w:t>
      </w:r>
      <w:r w:rsidR="00126CFE" w:rsidRPr="00126CFE">
        <w:rPr>
          <w:position w:val="6"/>
          <w:sz w:val="16"/>
        </w:rPr>
        <w:t>*</w:t>
      </w:r>
      <w:r w:rsidRPr="000651F1">
        <w:t>leave from the residential care service on that day; and</w:t>
      </w:r>
    </w:p>
    <w:p w:rsidR="00226F76" w:rsidRPr="000651F1" w:rsidRDefault="00226F76" w:rsidP="00226F76">
      <w:pPr>
        <w:pStyle w:val="paragraph"/>
      </w:pPr>
      <w:r w:rsidRPr="000651F1">
        <w:tab/>
        <w:t>(ba)</w:t>
      </w:r>
      <w:r w:rsidRPr="000651F1">
        <w:tab/>
        <w:t>the care recipient would have been on leave from the residential care service on that day under sub</w:t>
      </w:r>
      <w:r w:rsidR="00CC4034" w:rsidRPr="000651F1">
        <w:t>section 4</w:t>
      </w:r>
      <w:r w:rsidRPr="000651F1">
        <w:t>2</w:t>
      </w:r>
      <w:r w:rsidR="00126CFE">
        <w:noBreakHyphen/>
      </w:r>
      <w:r w:rsidRPr="000651F1">
        <w:t>2(3) except that the care recipient had previously been on leave under that subsection, during the current financial year, for 52 days;</w:t>
      </w:r>
    </w:p>
    <w:p w:rsidR="00821303" w:rsidRPr="000651F1" w:rsidRDefault="00905313" w:rsidP="00821303">
      <w:pPr>
        <w:pStyle w:val="subsection2"/>
      </w:pPr>
      <w:r w:rsidRPr="000651F1">
        <w:t xml:space="preserve">the maximum fee in respect of a day that can be charged for reserving a place in the residential care service for that day </w:t>
      </w:r>
      <w:r w:rsidR="00821303" w:rsidRPr="000651F1">
        <w:t>is the amount:</w:t>
      </w:r>
    </w:p>
    <w:p w:rsidR="00821303" w:rsidRPr="000651F1" w:rsidRDefault="00821303" w:rsidP="00821303">
      <w:pPr>
        <w:pStyle w:val="paragraph"/>
      </w:pPr>
      <w:r w:rsidRPr="000651F1">
        <w:tab/>
        <w:t>(c)</w:t>
      </w:r>
      <w:r w:rsidRPr="000651F1">
        <w:tab/>
        <w:t>determined by the Minister by legislative instrument; or</w:t>
      </w:r>
    </w:p>
    <w:p w:rsidR="00821303" w:rsidRPr="000651F1" w:rsidRDefault="00821303" w:rsidP="00821303">
      <w:pPr>
        <w:pStyle w:val="paragraph"/>
      </w:pPr>
      <w:r w:rsidRPr="000651F1">
        <w:tab/>
        <w:t>(d)</w:t>
      </w:r>
      <w:r w:rsidRPr="000651F1">
        <w:tab/>
        <w:t>worked out in accordance with a method determined by the Minister by legislative instrument.</w:t>
      </w:r>
    </w:p>
    <w:p w:rsidR="00905313" w:rsidRPr="000651F1" w:rsidRDefault="00905313" w:rsidP="008E5505">
      <w:pPr>
        <w:pStyle w:val="ActHead3"/>
        <w:pageBreakBefore/>
      </w:pPr>
      <w:bookmarkStart w:id="364" w:name="_Toc149828014"/>
      <w:r w:rsidRPr="000651F1">
        <w:rPr>
          <w:rStyle w:val="CharDivNo"/>
        </w:rPr>
        <w:t>Division</w:t>
      </w:r>
      <w:r w:rsidR="00F1052E" w:rsidRPr="000651F1">
        <w:rPr>
          <w:rStyle w:val="CharDivNo"/>
        </w:rPr>
        <w:t> </w:t>
      </w:r>
      <w:r w:rsidRPr="000651F1">
        <w:rPr>
          <w:rStyle w:val="CharDivNo"/>
        </w:rPr>
        <w:t>52D</w:t>
      </w:r>
      <w:r w:rsidRPr="000651F1">
        <w:t>—</w:t>
      </w:r>
      <w:r w:rsidRPr="000651F1">
        <w:rPr>
          <w:rStyle w:val="CharDivText"/>
        </w:rPr>
        <w:t>Home care fees</w:t>
      </w:r>
      <w:bookmarkEnd w:id="364"/>
    </w:p>
    <w:p w:rsidR="00905313" w:rsidRPr="000651F1" w:rsidRDefault="00905313" w:rsidP="00905313">
      <w:pPr>
        <w:pStyle w:val="ActHead5"/>
      </w:pPr>
      <w:bookmarkStart w:id="365" w:name="_Toc149828015"/>
      <w:r w:rsidRPr="000651F1">
        <w:rPr>
          <w:rStyle w:val="CharSectno"/>
        </w:rPr>
        <w:t>52D</w:t>
      </w:r>
      <w:r w:rsidR="00126CFE">
        <w:rPr>
          <w:rStyle w:val="CharSectno"/>
        </w:rPr>
        <w:noBreakHyphen/>
      </w:r>
      <w:r w:rsidRPr="000651F1">
        <w:rPr>
          <w:rStyle w:val="CharSectno"/>
        </w:rPr>
        <w:t>1</w:t>
      </w:r>
      <w:r w:rsidRPr="000651F1">
        <w:t xml:space="preserve">  Rules relating to home care fees</w:t>
      </w:r>
      <w:bookmarkEnd w:id="365"/>
    </w:p>
    <w:p w:rsidR="00905313" w:rsidRPr="000651F1" w:rsidRDefault="00905313" w:rsidP="00905313">
      <w:pPr>
        <w:pStyle w:val="subsection"/>
      </w:pPr>
      <w:r w:rsidRPr="000651F1">
        <w:tab/>
        <w:t>(1)</w:t>
      </w:r>
      <w:r w:rsidRPr="000651F1">
        <w:tab/>
        <w:t xml:space="preserve">Fees charged to a care recipient for, or in connection with, home care provided to the care recipient through a home care service are </w:t>
      </w:r>
      <w:r w:rsidRPr="000651F1">
        <w:rPr>
          <w:b/>
          <w:i/>
        </w:rPr>
        <w:t>home care fees</w:t>
      </w:r>
      <w:r w:rsidRPr="000651F1">
        <w:t>.</w:t>
      </w:r>
    </w:p>
    <w:p w:rsidR="00905313" w:rsidRPr="000651F1" w:rsidRDefault="00905313" w:rsidP="00905313">
      <w:pPr>
        <w:pStyle w:val="subsection"/>
      </w:pPr>
      <w:r w:rsidRPr="000651F1">
        <w:tab/>
        <w:t>(2)</w:t>
      </w:r>
      <w:r w:rsidRPr="000651F1">
        <w:tab/>
        <w:t>The following apply:</w:t>
      </w:r>
    </w:p>
    <w:p w:rsidR="00905313" w:rsidRPr="000651F1" w:rsidRDefault="00905313" w:rsidP="00905313">
      <w:pPr>
        <w:pStyle w:val="paragraph"/>
      </w:pPr>
      <w:r w:rsidRPr="000651F1">
        <w:tab/>
        <w:t>(a)</w:t>
      </w:r>
      <w:r w:rsidRPr="000651F1">
        <w:tab/>
        <w:t>the home care fee in respect of any day must not exceed the sum of:</w:t>
      </w:r>
    </w:p>
    <w:p w:rsidR="00905313" w:rsidRPr="000651F1" w:rsidRDefault="00905313" w:rsidP="00905313">
      <w:pPr>
        <w:pStyle w:val="paragraphsub"/>
      </w:pPr>
      <w:r w:rsidRPr="000651F1">
        <w:tab/>
        <w:t>(i)</w:t>
      </w:r>
      <w:r w:rsidRPr="000651F1">
        <w:tab/>
        <w:t>the maximum daily amount worked out under section</w:t>
      </w:r>
      <w:r w:rsidR="00F1052E" w:rsidRPr="000651F1">
        <w:t> </w:t>
      </w:r>
      <w:r w:rsidRPr="000651F1">
        <w:t>52D</w:t>
      </w:r>
      <w:r w:rsidR="00126CFE">
        <w:noBreakHyphen/>
      </w:r>
      <w:r w:rsidRPr="000651F1">
        <w:t>2; and</w:t>
      </w:r>
    </w:p>
    <w:p w:rsidR="00905313" w:rsidRPr="000651F1" w:rsidRDefault="00905313" w:rsidP="00905313">
      <w:pPr>
        <w:pStyle w:val="paragraphsub"/>
      </w:pPr>
      <w:r w:rsidRPr="000651F1">
        <w:tab/>
        <w:t>(ii)</w:t>
      </w:r>
      <w:r w:rsidRPr="000651F1">
        <w:tab/>
        <w:t>such other amounts as are specified in, or worked out in accordance with, the Fees and Payments Principles;</w:t>
      </w:r>
    </w:p>
    <w:p w:rsidR="00905313" w:rsidRPr="000651F1" w:rsidRDefault="00905313" w:rsidP="00905313">
      <w:pPr>
        <w:pStyle w:val="paragraph"/>
      </w:pPr>
      <w:r w:rsidRPr="000651F1">
        <w:tab/>
        <w:t>(b)</w:t>
      </w:r>
      <w:r w:rsidRPr="000651F1">
        <w:tab/>
        <w:t>the care recipient must not be required to pay home care fees more than one month in advance;</w:t>
      </w:r>
    </w:p>
    <w:p w:rsidR="00905313" w:rsidRPr="000651F1" w:rsidRDefault="00905313" w:rsidP="00905313">
      <w:pPr>
        <w:pStyle w:val="paragraph"/>
      </w:pPr>
      <w:r w:rsidRPr="000651F1">
        <w:tab/>
        <w:t>(c)</w:t>
      </w:r>
      <w:r w:rsidRPr="000651F1">
        <w:tab/>
        <w:t>the care recipient must not be required to pay home care fees for any period prior to being provided with the home care;</w:t>
      </w:r>
    </w:p>
    <w:p w:rsidR="00905313" w:rsidRPr="000651F1" w:rsidRDefault="00905313" w:rsidP="00905313">
      <w:pPr>
        <w:pStyle w:val="paragraph"/>
      </w:pPr>
      <w:r w:rsidRPr="000651F1">
        <w:tab/>
        <w:t>(d)</w:t>
      </w:r>
      <w:r w:rsidRPr="000651F1">
        <w:tab/>
        <w:t>if the care recipient dies or provision of home care ceases—any fees paid in advance in respect of a period occurring after the care recipient’s death, or the cessation of home care, must be refunded in accordance with the Fees and Payments Principles.</w:t>
      </w:r>
    </w:p>
    <w:p w:rsidR="00905313" w:rsidRPr="000651F1" w:rsidRDefault="00905313" w:rsidP="00905313">
      <w:pPr>
        <w:pStyle w:val="ActHead5"/>
      </w:pPr>
      <w:bookmarkStart w:id="366" w:name="_Toc149828016"/>
      <w:r w:rsidRPr="000651F1">
        <w:rPr>
          <w:rStyle w:val="CharSectno"/>
        </w:rPr>
        <w:t>52D</w:t>
      </w:r>
      <w:r w:rsidR="00126CFE">
        <w:rPr>
          <w:rStyle w:val="CharSectno"/>
        </w:rPr>
        <w:noBreakHyphen/>
      </w:r>
      <w:r w:rsidRPr="000651F1">
        <w:rPr>
          <w:rStyle w:val="CharSectno"/>
        </w:rPr>
        <w:t>2</w:t>
      </w:r>
      <w:r w:rsidRPr="000651F1">
        <w:t xml:space="preserve">  Maximum daily amount of home care fees</w:t>
      </w:r>
      <w:bookmarkEnd w:id="366"/>
    </w:p>
    <w:p w:rsidR="00905313" w:rsidRPr="000651F1" w:rsidRDefault="00905313" w:rsidP="00905313">
      <w:pPr>
        <w:pStyle w:val="subsection"/>
      </w:pPr>
      <w:r w:rsidRPr="000651F1">
        <w:tab/>
        <w:t>(1)</w:t>
      </w:r>
      <w:r w:rsidRPr="000651F1">
        <w:tab/>
        <w:t xml:space="preserve">The </w:t>
      </w:r>
      <w:r w:rsidRPr="000651F1">
        <w:rPr>
          <w:b/>
          <w:i/>
        </w:rPr>
        <w:t>maximum daily amount of home care fees</w:t>
      </w:r>
      <w:r w:rsidRPr="000651F1">
        <w:t xml:space="preserve"> payable by the care recipient is the amount worked out as follows:</w:t>
      </w:r>
    </w:p>
    <w:p w:rsidR="00905313" w:rsidRPr="000651F1" w:rsidRDefault="00905313" w:rsidP="00905313">
      <w:pPr>
        <w:pStyle w:val="BoxHeadBold"/>
        <w:keepNext/>
      </w:pPr>
      <w:r w:rsidRPr="000651F1">
        <w:t>Home care fee calculator</w:t>
      </w:r>
    </w:p>
    <w:p w:rsidR="00905313" w:rsidRPr="000651F1" w:rsidRDefault="00905313" w:rsidP="00A646F9">
      <w:pPr>
        <w:pStyle w:val="BoxStep"/>
      </w:pPr>
      <w:r w:rsidRPr="000651F1">
        <w:t>Step 1.</w:t>
      </w:r>
      <w:r w:rsidRPr="000651F1">
        <w:tab/>
        <w:t xml:space="preserve">Work out the </w:t>
      </w:r>
      <w:r w:rsidRPr="000651F1">
        <w:rPr>
          <w:b/>
          <w:i/>
        </w:rPr>
        <w:t>basic daily care fee</w:t>
      </w:r>
      <w:r w:rsidRPr="000651F1">
        <w:t xml:space="preserve"> using section</w:t>
      </w:r>
      <w:r w:rsidR="00F1052E" w:rsidRPr="000651F1">
        <w:t> </w:t>
      </w:r>
      <w:r w:rsidRPr="000651F1">
        <w:t>52D</w:t>
      </w:r>
      <w:r w:rsidR="00126CFE">
        <w:noBreakHyphen/>
      </w:r>
      <w:r w:rsidRPr="000651F1">
        <w:t>3.</w:t>
      </w:r>
    </w:p>
    <w:p w:rsidR="00905313" w:rsidRPr="000651F1" w:rsidRDefault="00905313" w:rsidP="00A646F9">
      <w:pPr>
        <w:pStyle w:val="BoxStep"/>
        <w:keepNext/>
        <w:keepLines/>
      </w:pPr>
      <w:r w:rsidRPr="000651F1">
        <w:t>Step 2.</w:t>
      </w:r>
      <w:r w:rsidRPr="000651F1">
        <w:tab/>
        <w:t xml:space="preserve">Add the </w:t>
      </w:r>
      <w:r w:rsidRPr="000651F1">
        <w:rPr>
          <w:b/>
          <w:i/>
        </w:rPr>
        <w:t>compensation payment fee</w:t>
      </w:r>
      <w:r w:rsidRPr="000651F1">
        <w:t xml:space="preserve"> (if any) for the care recipient for the day in question (see </w:t>
      </w:r>
      <w:r w:rsidR="00F1052E" w:rsidRPr="000651F1">
        <w:t>subsection (</w:t>
      </w:r>
      <w:r w:rsidRPr="000651F1">
        <w:t>2)).</w:t>
      </w:r>
    </w:p>
    <w:p w:rsidR="00905313" w:rsidRPr="000651F1" w:rsidRDefault="00905313" w:rsidP="00905313">
      <w:pPr>
        <w:pStyle w:val="BoxStep"/>
      </w:pPr>
      <w:r w:rsidRPr="000651F1">
        <w:t>Step 3.</w:t>
      </w:r>
      <w:r w:rsidRPr="000651F1">
        <w:tab/>
        <w:t xml:space="preserve">Add the </w:t>
      </w:r>
      <w:r w:rsidRPr="000651F1">
        <w:rPr>
          <w:b/>
          <w:i/>
        </w:rPr>
        <w:t>income tested care fee</w:t>
      </w:r>
      <w:r w:rsidRPr="000651F1">
        <w:t xml:space="preserve"> (if any) for the care recipient for the day in question (see </w:t>
      </w:r>
      <w:r w:rsidR="00F1052E" w:rsidRPr="000651F1">
        <w:t>subsection (</w:t>
      </w:r>
      <w:r w:rsidRPr="000651F1">
        <w:t>3)).</w:t>
      </w:r>
    </w:p>
    <w:p w:rsidR="00905313" w:rsidRPr="000651F1" w:rsidRDefault="00905313" w:rsidP="00905313">
      <w:pPr>
        <w:pStyle w:val="BoxStep"/>
      </w:pPr>
      <w:r w:rsidRPr="000651F1">
        <w:t>Step 4.</w:t>
      </w:r>
      <w:r w:rsidRPr="000651F1">
        <w:tab/>
        <w:t xml:space="preserve">Subtract the amount of any hardship supplement applicable to the care recipient for the day in question under </w:t>
      </w:r>
      <w:r w:rsidR="00CC4034" w:rsidRPr="000651F1">
        <w:t>section 4</w:t>
      </w:r>
      <w:r w:rsidRPr="000651F1">
        <w:t>8</w:t>
      </w:r>
      <w:r w:rsidR="00126CFE">
        <w:noBreakHyphen/>
      </w:r>
      <w:r w:rsidRPr="000651F1">
        <w:t>10.</w:t>
      </w:r>
    </w:p>
    <w:p w:rsidR="00905313" w:rsidRPr="000651F1" w:rsidRDefault="00905313" w:rsidP="00905313">
      <w:pPr>
        <w:pStyle w:val="BoxStep"/>
      </w:pPr>
      <w:r w:rsidRPr="000651F1">
        <w:t>Step 5.</w:t>
      </w:r>
      <w:r w:rsidRPr="000651F1">
        <w:tab/>
        <w:t>Add any other amounts agreed between the care recipient and the approved provider in accordance with the Fees and Payments Principles.</w:t>
      </w:r>
    </w:p>
    <w:p w:rsidR="00905313" w:rsidRPr="000651F1" w:rsidRDefault="00905313" w:rsidP="00905313">
      <w:pPr>
        <w:pStyle w:val="BoxText"/>
      </w:pPr>
      <w:r w:rsidRPr="000651F1">
        <w:t xml:space="preserve">The result is the </w:t>
      </w:r>
      <w:r w:rsidRPr="000651F1">
        <w:rPr>
          <w:b/>
          <w:i/>
        </w:rPr>
        <w:t>maximum daily amount of home care fees</w:t>
      </w:r>
      <w:r w:rsidRPr="000651F1">
        <w:t xml:space="preserve"> for the care recipient.</w:t>
      </w:r>
    </w:p>
    <w:p w:rsidR="00905313" w:rsidRPr="000651F1" w:rsidRDefault="00905313" w:rsidP="00905313">
      <w:pPr>
        <w:pStyle w:val="subsection"/>
      </w:pPr>
      <w:r w:rsidRPr="000651F1">
        <w:tab/>
        <w:t>(2)</w:t>
      </w:r>
      <w:r w:rsidRPr="000651F1">
        <w:tab/>
        <w:t xml:space="preserve">The </w:t>
      </w:r>
      <w:r w:rsidRPr="000651F1">
        <w:rPr>
          <w:b/>
          <w:i/>
        </w:rPr>
        <w:t>compensation payment fee</w:t>
      </w:r>
      <w:r w:rsidRPr="000651F1">
        <w:t xml:space="preserve"> for a care recipient for a particular day is the amount equal to the compensation payment reduction applicable to the care recipient on that day (see sections</w:t>
      </w:r>
      <w:r w:rsidR="00F1052E" w:rsidRPr="000651F1">
        <w:t> </w:t>
      </w:r>
      <w:r w:rsidRPr="000651F1">
        <w:t>48</w:t>
      </w:r>
      <w:r w:rsidR="00126CFE">
        <w:noBreakHyphen/>
      </w:r>
      <w:r w:rsidRPr="000651F1">
        <w:t>5 and 48</w:t>
      </w:r>
      <w:r w:rsidR="00126CFE">
        <w:noBreakHyphen/>
      </w:r>
      <w:r w:rsidRPr="000651F1">
        <w:t>6).</w:t>
      </w:r>
    </w:p>
    <w:p w:rsidR="00905313" w:rsidRPr="000651F1" w:rsidRDefault="00905313" w:rsidP="00905313">
      <w:pPr>
        <w:pStyle w:val="subsection"/>
      </w:pPr>
      <w:r w:rsidRPr="000651F1">
        <w:tab/>
        <w:t>(3)</w:t>
      </w:r>
      <w:r w:rsidRPr="000651F1">
        <w:tab/>
        <w:t xml:space="preserve">The </w:t>
      </w:r>
      <w:r w:rsidRPr="000651F1">
        <w:rPr>
          <w:b/>
          <w:i/>
        </w:rPr>
        <w:t>income tested care fee</w:t>
      </w:r>
      <w:r w:rsidRPr="000651F1">
        <w:t xml:space="preserve"> for a care recipient for a particular day is the amount equal to the care subsidy reduction applicable to the care recipient on that day (see sections</w:t>
      </w:r>
      <w:r w:rsidR="00F1052E" w:rsidRPr="000651F1">
        <w:t> </w:t>
      </w:r>
      <w:r w:rsidRPr="000651F1">
        <w:t>48</w:t>
      </w:r>
      <w:r w:rsidR="00126CFE">
        <w:noBreakHyphen/>
      </w:r>
      <w:r w:rsidRPr="000651F1">
        <w:t>7 and 48</w:t>
      </w:r>
      <w:r w:rsidR="00126CFE">
        <w:noBreakHyphen/>
      </w:r>
      <w:r w:rsidRPr="000651F1">
        <w:t>8).</w:t>
      </w:r>
    </w:p>
    <w:p w:rsidR="00905313" w:rsidRPr="000651F1" w:rsidRDefault="00905313" w:rsidP="00905313">
      <w:pPr>
        <w:pStyle w:val="ActHead5"/>
      </w:pPr>
      <w:bookmarkStart w:id="367" w:name="_Toc149828017"/>
      <w:r w:rsidRPr="000651F1">
        <w:rPr>
          <w:rStyle w:val="CharSectno"/>
        </w:rPr>
        <w:t>52D</w:t>
      </w:r>
      <w:r w:rsidR="00126CFE">
        <w:rPr>
          <w:rStyle w:val="CharSectno"/>
        </w:rPr>
        <w:noBreakHyphen/>
      </w:r>
      <w:r w:rsidRPr="000651F1">
        <w:rPr>
          <w:rStyle w:val="CharSectno"/>
        </w:rPr>
        <w:t>3</w:t>
      </w:r>
      <w:r w:rsidRPr="000651F1">
        <w:t xml:space="preserve">  The basic daily care fee</w:t>
      </w:r>
      <w:bookmarkEnd w:id="367"/>
    </w:p>
    <w:p w:rsidR="00905313" w:rsidRPr="000651F1" w:rsidRDefault="00905313" w:rsidP="00905313">
      <w:pPr>
        <w:pStyle w:val="subsection"/>
      </w:pPr>
      <w:r w:rsidRPr="000651F1">
        <w:tab/>
      </w:r>
      <w:r w:rsidRPr="000651F1">
        <w:tab/>
        <w:t xml:space="preserve">The </w:t>
      </w:r>
      <w:r w:rsidRPr="000651F1">
        <w:rPr>
          <w:b/>
          <w:i/>
        </w:rPr>
        <w:t>basic daily care fee</w:t>
      </w:r>
      <w:r w:rsidRPr="000651F1">
        <w:t xml:space="preserve"> for a care recipient is:</w:t>
      </w:r>
    </w:p>
    <w:p w:rsidR="00905313" w:rsidRPr="000651F1" w:rsidRDefault="00905313" w:rsidP="00905313">
      <w:pPr>
        <w:pStyle w:val="paragraph"/>
      </w:pPr>
      <w:r w:rsidRPr="000651F1">
        <w:tab/>
        <w:t>(a)</w:t>
      </w:r>
      <w:r w:rsidRPr="000651F1">
        <w:tab/>
        <w:t>the amount determined by the Minister by legislative instrument; or</w:t>
      </w:r>
    </w:p>
    <w:p w:rsidR="00905313" w:rsidRPr="000651F1" w:rsidRDefault="00905313" w:rsidP="00905313">
      <w:pPr>
        <w:pStyle w:val="paragraph"/>
      </w:pPr>
      <w:r w:rsidRPr="000651F1">
        <w:tab/>
        <w:t>(b)</w:t>
      </w:r>
      <w:r w:rsidRPr="000651F1">
        <w:tab/>
        <w:t xml:space="preserve">if no amount is determined under </w:t>
      </w:r>
      <w:r w:rsidR="00F1052E" w:rsidRPr="000651F1">
        <w:t>paragraph (</w:t>
      </w:r>
      <w:r w:rsidRPr="000651F1">
        <w:t xml:space="preserve">a) for the care recipient—the amount obtained by rounding down to the nearest cent the amount equal to 17.5% of the </w:t>
      </w:r>
      <w:r w:rsidR="00126CFE" w:rsidRPr="00126CFE">
        <w:rPr>
          <w:position w:val="6"/>
          <w:sz w:val="16"/>
        </w:rPr>
        <w:t>*</w:t>
      </w:r>
      <w:r w:rsidRPr="000651F1">
        <w:t>basic age pension amount (worked out on a per day basis).</w:t>
      </w:r>
    </w:p>
    <w:p w:rsidR="00905313" w:rsidRPr="000651F1" w:rsidRDefault="00905313" w:rsidP="00905313">
      <w:pPr>
        <w:pStyle w:val="ActHead2"/>
      </w:pPr>
      <w:bookmarkStart w:id="368" w:name="_Toc149828018"/>
      <w:r w:rsidRPr="000651F1">
        <w:rPr>
          <w:rStyle w:val="CharPartNo"/>
        </w:rPr>
        <w:t>Part</w:t>
      </w:r>
      <w:r w:rsidR="00F1052E" w:rsidRPr="000651F1">
        <w:rPr>
          <w:rStyle w:val="CharPartNo"/>
        </w:rPr>
        <w:t> </w:t>
      </w:r>
      <w:r w:rsidRPr="000651F1">
        <w:rPr>
          <w:rStyle w:val="CharPartNo"/>
        </w:rPr>
        <w:t>3A.2</w:t>
      </w:r>
      <w:r w:rsidRPr="000651F1">
        <w:t>—</w:t>
      </w:r>
      <w:r w:rsidRPr="000651F1">
        <w:rPr>
          <w:rStyle w:val="CharPartText"/>
        </w:rPr>
        <w:t>Accommodation payments and accommodation contributions</w:t>
      </w:r>
      <w:bookmarkEnd w:id="368"/>
    </w:p>
    <w:p w:rsidR="00905313" w:rsidRPr="000651F1" w:rsidRDefault="00905313" w:rsidP="00905313">
      <w:pPr>
        <w:pStyle w:val="ActHead3"/>
      </w:pPr>
      <w:bookmarkStart w:id="369" w:name="_Toc149828019"/>
      <w:r w:rsidRPr="000651F1">
        <w:rPr>
          <w:rStyle w:val="CharDivNo"/>
        </w:rPr>
        <w:t>Division</w:t>
      </w:r>
      <w:r w:rsidR="00F1052E" w:rsidRPr="000651F1">
        <w:rPr>
          <w:rStyle w:val="CharDivNo"/>
        </w:rPr>
        <w:t> </w:t>
      </w:r>
      <w:r w:rsidRPr="000651F1">
        <w:rPr>
          <w:rStyle w:val="CharDivNo"/>
        </w:rPr>
        <w:t>52E</w:t>
      </w:r>
      <w:r w:rsidRPr="000651F1">
        <w:t>—</w:t>
      </w:r>
      <w:r w:rsidRPr="000651F1">
        <w:rPr>
          <w:rStyle w:val="CharDivText"/>
        </w:rPr>
        <w:t>Introduction</w:t>
      </w:r>
      <w:bookmarkEnd w:id="369"/>
    </w:p>
    <w:p w:rsidR="00905313" w:rsidRPr="000651F1" w:rsidRDefault="00905313" w:rsidP="00905313">
      <w:pPr>
        <w:pStyle w:val="ActHead5"/>
      </w:pPr>
      <w:bookmarkStart w:id="370" w:name="_Toc149828020"/>
      <w:r w:rsidRPr="000651F1">
        <w:rPr>
          <w:rStyle w:val="CharSectno"/>
        </w:rPr>
        <w:t>52E</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370"/>
    </w:p>
    <w:p w:rsidR="00905313" w:rsidRPr="000651F1" w:rsidRDefault="00905313" w:rsidP="00905313">
      <w:pPr>
        <w:pStyle w:val="BoxText"/>
      </w:pPr>
      <w:r w:rsidRPr="000651F1">
        <w:t xml:space="preserve">Care recipients may pay for, or contribute to the cost of, accommodation provided with residential care or eligible flexible care by paying an </w:t>
      </w:r>
      <w:r w:rsidR="00126CFE" w:rsidRPr="00126CFE">
        <w:rPr>
          <w:position w:val="6"/>
          <w:sz w:val="16"/>
        </w:rPr>
        <w:t>*</w:t>
      </w:r>
      <w:r w:rsidRPr="000651F1">
        <w:t xml:space="preserve">accommodation payment or an </w:t>
      </w:r>
      <w:r w:rsidR="00126CFE" w:rsidRPr="00126CFE">
        <w:rPr>
          <w:position w:val="6"/>
          <w:sz w:val="16"/>
        </w:rPr>
        <w:t>*</w:t>
      </w:r>
      <w:r w:rsidRPr="000651F1">
        <w:t>accommodation contribution.</w:t>
      </w:r>
    </w:p>
    <w:p w:rsidR="00905313" w:rsidRPr="000651F1" w:rsidRDefault="00905313" w:rsidP="00905313">
      <w:pPr>
        <w:pStyle w:val="BoxText"/>
      </w:pPr>
      <w:r w:rsidRPr="000651F1">
        <w:t>Accommodation payments or accommodation contributions may be paid by:</w:t>
      </w:r>
    </w:p>
    <w:p w:rsidR="00905313" w:rsidRPr="000651F1" w:rsidRDefault="00905313" w:rsidP="00905313">
      <w:pPr>
        <w:pStyle w:val="BoxList"/>
      </w:pPr>
      <w:r w:rsidRPr="000651F1">
        <w:rPr>
          <w:sz w:val="28"/>
        </w:rPr>
        <w:t>•</w:t>
      </w:r>
      <w:r w:rsidRPr="000651F1">
        <w:tab/>
      </w:r>
      <w:r w:rsidR="00126CFE" w:rsidRPr="00126CFE">
        <w:rPr>
          <w:position w:val="6"/>
          <w:sz w:val="16"/>
        </w:rPr>
        <w:t>*</w:t>
      </w:r>
      <w:r w:rsidRPr="000651F1">
        <w:t>daily payments; or</w:t>
      </w:r>
    </w:p>
    <w:p w:rsidR="00905313" w:rsidRPr="000651F1" w:rsidRDefault="00905313" w:rsidP="00905313">
      <w:pPr>
        <w:pStyle w:val="BoxList"/>
      </w:pPr>
      <w:r w:rsidRPr="000651F1">
        <w:rPr>
          <w:sz w:val="28"/>
        </w:rPr>
        <w:t>•</w:t>
      </w:r>
      <w:r w:rsidRPr="000651F1">
        <w:tab/>
      </w:r>
      <w:r w:rsidR="00126CFE" w:rsidRPr="00126CFE">
        <w:rPr>
          <w:position w:val="6"/>
          <w:sz w:val="16"/>
        </w:rPr>
        <w:t>*</w:t>
      </w:r>
      <w:r w:rsidRPr="000651F1">
        <w:t>refundable deposit; or</w:t>
      </w:r>
    </w:p>
    <w:p w:rsidR="00905313" w:rsidRPr="000651F1" w:rsidRDefault="00905313" w:rsidP="00905313">
      <w:pPr>
        <w:pStyle w:val="BoxList"/>
      </w:pPr>
      <w:r w:rsidRPr="000651F1">
        <w:rPr>
          <w:sz w:val="28"/>
        </w:rPr>
        <w:t>•</w:t>
      </w:r>
      <w:r w:rsidRPr="000651F1">
        <w:tab/>
        <w:t>a combination of refundable deposit and daily payments.</w:t>
      </w:r>
    </w:p>
    <w:p w:rsidR="00905313" w:rsidRPr="000651F1" w:rsidRDefault="00905313" w:rsidP="00905313">
      <w:pPr>
        <w:pStyle w:val="TofSectsHeading"/>
      </w:pPr>
      <w:r w:rsidRPr="000651F1">
        <w:t>Table of Divisions</w:t>
      </w:r>
    </w:p>
    <w:p w:rsidR="00905313" w:rsidRPr="000651F1" w:rsidRDefault="00905313" w:rsidP="00905313">
      <w:pPr>
        <w:pStyle w:val="TofSectsSubdiv"/>
      </w:pPr>
      <w:r w:rsidRPr="000651F1">
        <w:t>52E</w:t>
      </w:r>
      <w:r w:rsidRPr="000651F1">
        <w:tab/>
        <w:t>Introduction</w:t>
      </w:r>
    </w:p>
    <w:p w:rsidR="00905313" w:rsidRPr="000651F1" w:rsidRDefault="00905313" w:rsidP="00905313">
      <w:pPr>
        <w:pStyle w:val="TofSectsSubdiv"/>
      </w:pPr>
      <w:r w:rsidRPr="000651F1">
        <w:t>52F</w:t>
      </w:r>
      <w:r w:rsidRPr="000651F1">
        <w:tab/>
        <w:t>Accommodation agreements</w:t>
      </w:r>
    </w:p>
    <w:p w:rsidR="00905313" w:rsidRPr="000651F1" w:rsidRDefault="00905313" w:rsidP="00905313">
      <w:pPr>
        <w:pStyle w:val="TofSectsSubdiv"/>
      </w:pPr>
      <w:r w:rsidRPr="000651F1">
        <w:t>52G</w:t>
      </w:r>
      <w:r w:rsidRPr="000651F1">
        <w:tab/>
        <w:t>Rules about accommodation payments and accommodation contributions</w:t>
      </w:r>
    </w:p>
    <w:p w:rsidR="00905313" w:rsidRPr="000651F1" w:rsidRDefault="00905313" w:rsidP="00905313">
      <w:pPr>
        <w:pStyle w:val="TofSectsSubdiv"/>
      </w:pPr>
      <w:r w:rsidRPr="000651F1">
        <w:t>52H</w:t>
      </w:r>
      <w:r w:rsidRPr="000651F1">
        <w:tab/>
        <w:t>Rules about daily payments</w:t>
      </w:r>
    </w:p>
    <w:p w:rsidR="00905313" w:rsidRPr="000651F1" w:rsidRDefault="00905313" w:rsidP="00905313">
      <w:pPr>
        <w:pStyle w:val="TofSectsSubdiv"/>
      </w:pPr>
      <w:r w:rsidRPr="000651F1">
        <w:t>52J</w:t>
      </w:r>
      <w:r w:rsidRPr="000651F1">
        <w:tab/>
        <w:t>Rules about refundable deposits</w:t>
      </w:r>
    </w:p>
    <w:p w:rsidR="00905313" w:rsidRPr="000651F1" w:rsidRDefault="00905313" w:rsidP="00905313">
      <w:pPr>
        <w:pStyle w:val="TofSectsSubdiv"/>
      </w:pPr>
      <w:r w:rsidRPr="000651F1">
        <w:t>52K</w:t>
      </w:r>
      <w:r w:rsidRPr="000651F1">
        <w:tab/>
        <w:t>Financial hardship</w:t>
      </w:r>
    </w:p>
    <w:p w:rsidR="00905313" w:rsidRPr="000651F1" w:rsidRDefault="00905313" w:rsidP="00905313">
      <w:pPr>
        <w:pStyle w:val="ActHead5"/>
      </w:pPr>
      <w:bookmarkStart w:id="371" w:name="_Toc149828021"/>
      <w:r w:rsidRPr="000651F1">
        <w:rPr>
          <w:rStyle w:val="CharSectno"/>
        </w:rPr>
        <w:t>52E</w:t>
      </w:r>
      <w:r w:rsidR="00126CFE">
        <w:rPr>
          <w:rStyle w:val="CharSectno"/>
        </w:rPr>
        <w:noBreakHyphen/>
      </w:r>
      <w:r w:rsidRPr="000651F1">
        <w:rPr>
          <w:rStyle w:val="CharSectno"/>
        </w:rPr>
        <w:t>2</w:t>
      </w:r>
      <w:r w:rsidRPr="000651F1">
        <w:t xml:space="preserve">  The Fees and Payments Principles</w:t>
      </w:r>
      <w:bookmarkEnd w:id="371"/>
    </w:p>
    <w:p w:rsidR="00905313" w:rsidRPr="000651F1" w:rsidRDefault="00905313" w:rsidP="00905313">
      <w:pPr>
        <w:pStyle w:val="subsection"/>
      </w:pPr>
      <w:r w:rsidRPr="000651F1">
        <w:rPr>
          <w:position w:val="6"/>
          <w:sz w:val="16"/>
        </w:rPr>
        <w:tab/>
      </w:r>
      <w:r w:rsidRPr="000651F1">
        <w:rPr>
          <w:position w:val="6"/>
          <w:sz w:val="16"/>
        </w:rPr>
        <w:tab/>
      </w:r>
      <w:r w:rsidR="00126CFE" w:rsidRPr="00126CFE">
        <w:rPr>
          <w:position w:val="6"/>
          <w:sz w:val="16"/>
        </w:rPr>
        <w:t>*</w:t>
      </w:r>
      <w:r w:rsidRPr="000651F1">
        <w:t xml:space="preserve">Accommodation payments and </w:t>
      </w:r>
      <w:r w:rsidR="00126CFE" w:rsidRPr="00126CFE">
        <w:rPr>
          <w:position w:val="6"/>
          <w:sz w:val="16"/>
        </w:rPr>
        <w:t>*</w:t>
      </w:r>
      <w:r w:rsidRPr="000651F1">
        <w:t xml:space="preserve">accommodation contributions are also dealt with in the Fees and Payments Principles. Provisions in this </w:t>
      </w:r>
      <w:r w:rsidR="00787803" w:rsidRPr="000651F1">
        <w:t>Part i</w:t>
      </w:r>
      <w:r w:rsidRPr="000651F1">
        <w:t>ndicate when a particular matter is or may be dealt with in these Principles.</w:t>
      </w:r>
    </w:p>
    <w:p w:rsidR="00905313" w:rsidRPr="000651F1" w:rsidRDefault="00905313" w:rsidP="00905313">
      <w:pPr>
        <w:pStyle w:val="notetext"/>
      </w:pPr>
      <w:r w:rsidRPr="000651F1">
        <w:t>Note:</w:t>
      </w:r>
      <w:r w:rsidRPr="000651F1">
        <w:tab/>
        <w:t>The Fees and Payments Principles are made by the Minister under section</w:t>
      </w:r>
      <w:r w:rsidR="00F1052E" w:rsidRPr="000651F1">
        <w:t> </w:t>
      </w:r>
      <w:r w:rsidRPr="000651F1">
        <w:t>96</w:t>
      </w:r>
      <w:r w:rsidR="00126CFE">
        <w:noBreakHyphen/>
      </w:r>
      <w:r w:rsidRPr="000651F1">
        <w:t>1.</w:t>
      </w:r>
    </w:p>
    <w:p w:rsidR="00905313" w:rsidRPr="000651F1" w:rsidRDefault="00905313" w:rsidP="008E5505">
      <w:pPr>
        <w:pStyle w:val="ActHead3"/>
        <w:pageBreakBefore/>
      </w:pPr>
      <w:bookmarkStart w:id="372" w:name="_Toc149828022"/>
      <w:r w:rsidRPr="000651F1">
        <w:rPr>
          <w:rStyle w:val="CharDivNo"/>
        </w:rPr>
        <w:t>Division</w:t>
      </w:r>
      <w:r w:rsidR="00F1052E" w:rsidRPr="000651F1">
        <w:rPr>
          <w:rStyle w:val="CharDivNo"/>
        </w:rPr>
        <w:t> </w:t>
      </w:r>
      <w:r w:rsidRPr="000651F1">
        <w:rPr>
          <w:rStyle w:val="CharDivNo"/>
        </w:rPr>
        <w:t>52F</w:t>
      </w:r>
      <w:r w:rsidRPr="000651F1">
        <w:t>—</w:t>
      </w:r>
      <w:r w:rsidRPr="000651F1">
        <w:rPr>
          <w:rStyle w:val="CharDivText"/>
        </w:rPr>
        <w:t>Accommodation agreements</w:t>
      </w:r>
      <w:bookmarkEnd w:id="372"/>
    </w:p>
    <w:p w:rsidR="00905313" w:rsidRPr="000651F1" w:rsidRDefault="00905313" w:rsidP="00905313">
      <w:pPr>
        <w:pStyle w:val="ActHead5"/>
      </w:pPr>
      <w:bookmarkStart w:id="373" w:name="_Toc149828023"/>
      <w:r w:rsidRPr="000651F1">
        <w:rPr>
          <w:rStyle w:val="CharSectno"/>
        </w:rPr>
        <w:t>52F</w:t>
      </w:r>
      <w:r w:rsidR="00126CFE">
        <w:rPr>
          <w:rStyle w:val="CharSectno"/>
        </w:rPr>
        <w:noBreakHyphen/>
      </w:r>
      <w:r w:rsidRPr="000651F1">
        <w:rPr>
          <w:rStyle w:val="CharSectno"/>
        </w:rPr>
        <w:t>1</w:t>
      </w:r>
      <w:r w:rsidRPr="000651F1">
        <w:t xml:space="preserve">  Information to be given before person enters residential or eligible flexible care</w:t>
      </w:r>
      <w:bookmarkEnd w:id="373"/>
    </w:p>
    <w:p w:rsidR="00905313" w:rsidRPr="000651F1" w:rsidRDefault="00905313" w:rsidP="00905313">
      <w:pPr>
        <w:pStyle w:val="subsection"/>
      </w:pPr>
      <w:r w:rsidRPr="000651F1">
        <w:tab/>
        <w:t>(1)</w:t>
      </w:r>
      <w:r w:rsidRPr="000651F1">
        <w:tab/>
        <w:t xml:space="preserve">Before a person enters a residential care service or an </w:t>
      </w:r>
      <w:r w:rsidR="00126CFE" w:rsidRPr="00126CFE">
        <w:rPr>
          <w:position w:val="6"/>
          <w:sz w:val="16"/>
        </w:rPr>
        <w:t>*</w:t>
      </w:r>
      <w:r w:rsidRPr="000651F1">
        <w:t>eligible flexible care service, the provider of the service must:</w:t>
      </w:r>
    </w:p>
    <w:p w:rsidR="00905313" w:rsidRPr="000651F1" w:rsidRDefault="00905313" w:rsidP="00905313">
      <w:pPr>
        <w:pStyle w:val="paragraph"/>
      </w:pPr>
      <w:r w:rsidRPr="000651F1">
        <w:tab/>
        <w:t>(a)</w:t>
      </w:r>
      <w:r w:rsidRPr="000651F1">
        <w:tab/>
        <w:t>give the person:</w:t>
      </w:r>
    </w:p>
    <w:p w:rsidR="00905313" w:rsidRPr="000651F1" w:rsidRDefault="00905313" w:rsidP="00905313">
      <w:pPr>
        <w:pStyle w:val="paragraphsub"/>
      </w:pPr>
      <w:r w:rsidRPr="000651F1">
        <w:tab/>
        <w:t>(i)</w:t>
      </w:r>
      <w:r w:rsidRPr="000651F1">
        <w:tab/>
        <w:t xml:space="preserve">an </w:t>
      </w:r>
      <w:r w:rsidR="00126CFE" w:rsidRPr="00126CFE">
        <w:rPr>
          <w:position w:val="6"/>
          <w:sz w:val="16"/>
        </w:rPr>
        <w:t>*</w:t>
      </w:r>
      <w:r w:rsidRPr="000651F1">
        <w:t>accommodation agreement; and</w:t>
      </w:r>
    </w:p>
    <w:p w:rsidR="00905313" w:rsidRPr="000651F1" w:rsidRDefault="00905313" w:rsidP="00905313">
      <w:pPr>
        <w:pStyle w:val="paragraphsub"/>
      </w:pPr>
      <w:r w:rsidRPr="000651F1">
        <w:tab/>
        <w:t>(ii)</w:t>
      </w:r>
      <w:r w:rsidRPr="000651F1">
        <w:tab/>
        <w:t>such other information as is specified in the Fees and Payments Principles; and</w:t>
      </w:r>
    </w:p>
    <w:p w:rsidR="00905313" w:rsidRPr="000651F1" w:rsidRDefault="00905313" w:rsidP="00905313">
      <w:pPr>
        <w:pStyle w:val="paragraph"/>
      </w:pPr>
      <w:r w:rsidRPr="000651F1">
        <w:tab/>
        <w:t>(b)</w:t>
      </w:r>
      <w:r w:rsidRPr="000651F1">
        <w:tab/>
        <w:t xml:space="preserve">agree with the person, in writing, about the maximum amount that would be payable if the person paid an </w:t>
      </w:r>
      <w:r w:rsidR="00126CFE" w:rsidRPr="00126CFE">
        <w:rPr>
          <w:position w:val="6"/>
          <w:sz w:val="16"/>
        </w:rPr>
        <w:t>*</w:t>
      </w:r>
      <w:r w:rsidRPr="000651F1">
        <w:t>accommodation payment for the service.</w:t>
      </w:r>
    </w:p>
    <w:p w:rsidR="00905313" w:rsidRPr="000651F1" w:rsidRDefault="00905313" w:rsidP="00905313">
      <w:pPr>
        <w:pStyle w:val="notetext"/>
      </w:pPr>
      <w:r w:rsidRPr="000651F1">
        <w:t>Note:</w:t>
      </w:r>
      <w:r w:rsidRPr="000651F1">
        <w:tab/>
        <w:t>Whether or not a person pays an accommodation payment depends on their means tested amount, which may not be worked out before they enter the service.</w:t>
      </w:r>
    </w:p>
    <w:p w:rsidR="00905313" w:rsidRPr="000651F1" w:rsidRDefault="00905313" w:rsidP="00905313">
      <w:pPr>
        <w:pStyle w:val="subsection"/>
      </w:pPr>
      <w:r w:rsidRPr="000651F1">
        <w:tab/>
        <w:t>(2)</w:t>
      </w:r>
      <w:r w:rsidRPr="000651F1">
        <w:tab/>
        <w:t xml:space="preserve">A flexible care service is an </w:t>
      </w:r>
      <w:r w:rsidRPr="000651F1">
        <w:rPr>
          <w:b/>
          <w:i/>
        </w:rPr>
        <w:t>eligible flexible care service</w:t>
      </w:r>
      <w:r w:rsidRPr="000651F1">
        <w:t xml:space="preserve"> if the service is permitted, under the Fees and Payments Principles, to charge </w:t>
      </w:r>
      <w:r w:rsidR="00126CFE" w:rsidRPr="00126CFE">
        <w:rPr>
          <w:position w:val="6"/>
          <w:sz w:val="16"/>
        </w:rPr>
        <w:t>*</w:t>
      </w:r>
      <w:r w:rsidRPr="000651F1">
        <w:t>accommodation payments.</w:t>
      </w:r>
    </w:p>
    <w:p w:rsidR="00905313" w:rsidRPr="000651F1" w:rsidRDefault="00905313" w:rsidP="00905313">
      <w:pPr>
        <w:pStyle w:val="ActHead5"/>
      </w:pPr>
      <w:bookmarkStart w:id="374" w:name="_Toc149828024"/>
      <w:r w:rsidRPr="000651F1">
        <w:rPr>
          <w:rStyle w:val="CharSectno"/>
        </w:rPr>
        <w:t>52F</w:t>
      </w:r>
      <w:r w:rsidR="00126CFE">
        <w:rPr>
          <w:rStyle w:val="CharSectno"/>
        </w:rPr>
        <w:noBreakHyphen/>
      </w:r>
      <w:r w:rsidRPr="000651F1">
        <w:rPr>
          <w:rStyle w:val="CharSectno"/>
        </w:rPr>
        <w:t>2</w:t>
      </w:r>
      <w:r w:rsidRPr="000651F1">
        <w:t xml:space="preserve">  Approved provider must enter accommodation agreement</w:t>
      </w:r>
      <w:bookmarkEnd w:id="374"/>
    </w:p>
    <w:p w:rsidR="00905313" w:rsidRPr="000651F1" w:rsidRDefault="00905313" w:rsidP="00905313">
      <w:pPr>
        <w:pStyle w:val="subsection"/>
      </w:pPr>
      <w:r w:rsidRPr="000651F1">
        <w:tab/>
        <w:t>(1)</w:t>
      </w:r>
      <w:r w:rsidRPr="000651F1">
        <w:tab/>
        <w:t xml:space="preserve">An approved provider must enter into an </w:t>
      </w:r>
      <w:r w:rsidR="00126CFE" w:rsidRPr="00126CFE">
        <w:rPr>
          <w:position w:val="6"/>
          <w:sz w:val="16"/>
        </w:rPr>
        <w:t>*</w:t>
      </w:r>
      <w:r w:rsidRPr="000651F1">
        <w:t>accommodation agreement with a person:</w:t>
      </w:r>
    </w:p>
    <w:p w:rsidR="00905313" w:rsidRPr="000651F1" w:rsidRDefault="00905313" w:rsidP="00905313">
      <w:pPr>
        <w:pStyle w:val="paragraph"/>
      </w:pPr>
      <w:r w:rsidRPr="000651F1">
        <w:tab/>
        <w:t>(a)</w:t>
      </w:r>
      <w:r w:rsidRPr="000651F1">
        <w:tab/>
        <w:t>before, or within 28 days after, the person enters the provider’s service; or</w:t>
      </w:r>
    </w:p>
    <w:p w:rsidR="00905313" w:rsidRPr="000651F1" w:rsidRDefault="00905313" w:rsidP="00905313">
      <w:pPr>
        <w:pStyle w:val="paragraph"/>
      </w:pPr>
      <w:r w:rsidRPr="000651F1">
        <w:tab/>
        <w:t>(b)</w:t>
      </w:r>
      <w:r w:rsidRPr="000651F1">
        <w:tab/>
        <w:t xml:space="preserve">within that period as extended under </w:t>
      </w:r>
      <w:r w:rsidR="00F1052E" w:rsidRPr="000651F1">
        <w:t>subsection (</w:t>
      </w:r>
      <w:r w:rsidRPr="000651F1">
        <w:t>2).</w:t>
      </w:r>
    </w:p>
    <w:p w:rsidR="00905313" w:rsidRPr="000651F1" w:rsidRDefault="00905313" w:rsidP="00905313">
      <w:pPr>
        <w:pStyle w:val="subsection"/>
      </w:pPr>
      <w:r w:rsidRPr="000651F1">
        <w:tab/>
        <w:t>(2)</w:t>
      </w:r>
      <w:r w:rsidRPr="000651F1">
        <w:tab/>
        <w:t xml:space="preserve">If, within 28 days after the person (the </w:t>
      </w:r>
      <w:r w:rsidRPr="000651F1">
        <w:rPr>
          <w:b/>
          <w:i/>
        </w:rPr>
        <w:t>care recipient</w:t>
      </w:r>
      <w:r w:rsidRPr="000651F1">
        <w:t>) enters the service:</w:t>
      </w:r>
    </w:p>
    <w:p w:rsidR="00905313" w:rsidRPr="000651F1" w:rsidRDefault="00905313" w:rsidP="00905313">
      <w:pPr>
        <w:pStyle w:val="paragraph"/>
      </w:pPr>
      <w:r w:rsidRPr="000651F1">
        <w:tab/>
        <w:t>(a)</w:t>
      </w:r>
      <w:r w:rsidRPr="000651F1">
        <w:tab/>
        <w:t xml:space="preserve">the approved provider and the care recipient have not entered into an </w:t>
      </w:r>
      <w:r w:rsidR="00126CFE" w:rsidRPr="00126CFE">
        <w:rPr>
          <w:position w:val="6"/>
          <w:sz w:val="16"/>
        </w:rPr>
        <w:t>*</w:t>
      </w:r>
      <w:r w:rsidRPr="000651F1">
        <w:t>accommodation agreement; and</w:t>
      </w:r>
    </w:p>
    <w:p w:rsidR="00905313" w:rsidRPr="000651F1" w:rsidRDefault="00905313" w:rsidP="00905313">
      <w:pPr>
        <w:pStyle w:val="paragraph"/>
      </w:pPr>
      <w:r w:rsidRPr="000651F1">
        <w:tab/>
        <w:t>(b)</w:t>
      </w:r>
      <w:r w:rsidRPr="000651F1">
        <w:tab/>
        <w:t>a process under a law of the Commonwealth, a State or a Territory has begun for a person (other than an approved provider) to be appointed, by reason that the care recipient has a mental impairment, as the care recipient’s legal representative;</w:t>
      </w:r>
    </w:p>
    <w:p w:rsidR="00905313" w:rsidRPr="000651F1" w:rsidRDefault="00905313" w:rsidP="00905313">
      <w:pPr>
        <w:pStyle w:val="subsection2"/>
      </w:pPr>
      <w:r w:rsidRPr="000651F1">
        <w:t>the time limit for entering into the agreement is extended until the end of 7 days after:</w:t>
      </w:r>
    </w:p>
    <w:p w:rsidR="00905313" w:rsidRPr="000651F1" w:rsidRDefault="00905313" w:rsidP="00905313">
      <w:pPr>
        <w:pStyle w:val="paragraph"/>
      </w:pPr>
      <w:r w:rsidRPr="000651F1">
        <w:tab/>
        <w:t>(c)</w:t>
      </w:r>
      <w:r w:rsidRPr="000651F1">
        <w:tab/>
        <w:t>the appointment is made; or</w:t>
      </w:r>
    </w:p>
    <w:p w:rsidR="00905313" w:rsidRPr="000651F1" w:rsidRDefault="00905313" w:rsidP="00905313">
      <w:pPr>
        <w:pStyle w:val="paragraph"/>
      </w:pPr>
      <w:r w:rsidRPr="000651F1">
        <w:tab/>
        <w:t>(d)</w:t>
      </w:r>
      <w:r w:rsidRPr="000651F1">
        <w:tab/>
        <w:t>a decision is made not to make the appointment; or</w:t>
      </w:r>
    </w:p>
    <w:p w:rsidR="00905313" w:rsidRPr="000651F1" w:rsidRDefault="00905313" w:rsidP="00905313">
      <w:pPr>
        <w:pStyle w:val="paragraph"/>
      </w:pPr>
      <w:r w:rsidRPr="000651F1">
        <w:tab/>
        <w:t>(e)</w:t>
      </w:r>
      <w:r w:rsidRPr="000651F1">
        <w:tab/>
        <w:t>the process ends for some other reason;</w:t>
      </w:r>
    </w:p>
    <w:p w:rsidR="00905313" w:rsidRPr="000651F1" w:rsidRDefault="00905313" w:rsidP="00905313">
      <w:pPr>
        <w:pStyle w:val="subsection2"/>
      </w:pPr>
      <w:r w:rsidRPr="000651F1">
        <w:t>or for such further period as the Secretary allows, having regard to any matters specified in the Fees and Payments Principles.</w:t>
      </w:r>
    </w:p>
    <w:p w:rsidR="00905313" w:rsidRPr="000651F1" w:rsidRDefault="00905313" w:rsidP="00905313">
      <w:pPr>
        <w:pStyle w:val="ActHead5"/>
      </w:pPr>
      <w:bookmarkStart w:id="375" w:name="_Toc149828025"/>
      <w:r w:rsidRPr="000651F1">
        <w:rPr>
          <w:rStyle w:val="CharSectno"/>
        </w:rPr>
        <w:t>52F</w:t>
      </w:r>
      <w:r w:rsidR="00126CFE">
        <w:rPr>
          <w:rStyle w:val="CharSectno"/>
        </w:rPr>
        <w:noBreakHyphen/>
      </w:r>
      <w:r w:rsidRPr="000651F1">
        <w:rPr>
          <w:rStyle w:val="CharSectno"/>
        </w:rPr>
        <w:t>3</w:t>
      </w:r>
      <w:r w:rsidRPr="000651F1">
        <w:t xml:space="preserve">  Accommodation agreements</w:t>
      </w:r>
      <w:bookmarkEnd w:id="375"/>
    </w:p>
    <w:p w:rsidR="00905313" w:rsidRPr="000651F1" w:rsidRDefault="00905313" w:rsidP="00905313">
      <w:pPr>
        <w:pStyle w:val="subsection"/>
      </w:pPr>
      <w:r w:rsidRPr="000651F1">
        <w:tab/>
        <w:t>(1)</w:t>
      </w:r>
      <w:r w:rsidRPr="000651F1">
        <w:tab/>
        <w:t xml:space="preserve">The </w:t>
      </w:r>
      <w:r w:rsidR="00126CFE" w:rsidRPr="00126CFE">
        <w:rPr>
          <w:position w:val="6"/>
          <w:sz w:val="16"/>
        </w:rPr>
        <w:t>*</w:t>
      </w:r>
      <w:r w:rsidRPr="000651F1">
        <w:t>accommodation agreement must set out the following:</w:t>
      </w:r>
    </w:p>
    <w:p w:rsidR="00905313" w:rsidRPr="000651F1" w:rsidRDefault="00905313" w:rsidP="00905313">
      <w:pPr>
        <w:pStyle w:val="paragraph"/>
      </w:pPr>
      <w:r w:rsidRPr="000651F1">
        <w:tab/>
        <w:t>(a)</w:t>
      </w:r>
      <w:r w:rsidRPr="000651F1">
        <w:tab/>
        <w:t xml:space="preserve">the person’s date (or proposed date) of </w:t>
      </w:r>
      <w:r w:rsidR="00126CFE" w:rsidRPr="00126CFE">
        <w:rPr>
          <w:position w:val="6"/>
          <w:sz w:val="16"/>
        </w:rPr>
        <w:t>*</w:t>
      </w:r>
      <w:r w:rsidRPr="000651F1">
        <w:t>entry to the service;</w:t>
      </w:r>
    </w:p>
    <w:p w:rsidR="00905313" w:rsidRPr="000651F1" w:rsidRDefault="00905313" w:rsidP="00905313">
      <w:pPr>
        <w:pStyle w:val="paragraph"/>
      </w:pPr>
      <w:r w:rsidRPr="000651F1">
        <w:tab/>
        <w:t>(b)</w:t>
      </w:r>
      <w:r w:rsidRPr="000651F1">
        <w:tab/>
        <w:t xml:space="preserve">that the person will pay an </w:t>
      </w:r>
      <w:r w:rsidR="00126CFE" w:rsidRPr="00126CFE">
        <w:rPr>
          <w:position w:val="6"/>
          <w:sz w:val="16"/>
        </w:rPr>
        <w:t>*</w:t>
      </w:r>
      <w:r w:rsidRPr="000651F1">
        <w:t>accommodation payment if:</w:t>
      </w:r>
    </w:p>
    <w:p w:rsidR="00905313" w:rsidRPr="000651F1" w:rsidRDefault="00905313" w:rsidP="00905313">
      <w:pPr>
        <w:pStyle w:val="paragraphsub"/>
      </w:pPr>
      <w:r w:rsidRPr="000651F1">
        <w:tab/>
        <w:t>(i)</w:t>
      </w:r>
      <w:r w:rsidRPr="000651F1">
        <w:tab/>
        <w:t xml:space="preserve">the person’s </w:t>
      </w:r>
      <w:r w:rsidR="00126CFE" w:rsidRPr="00126CFE">
        <w:rPr>
          <w:position w:val="6"/>
          <w:sz w:val="16"/>
        </w:rPr>
        <w:t>*</w:t>
      </w:r>
      <w:r w:rsidRPr="000651F1">
        <w:t xml:space="preserve">means tested amount at the date of entry is equal to, or greater than, the </w:t>
      </w:r>
      <w:r w:rsidR="00126CFE" w:rsidRPr="00126CFE">
        <w:rPr>
          <w:position w:val="6"/>
          <w:sz w:val="16"/>
        </w:rPr>
        <w:t>*</w:t>
      </w:r>
      <w:r w:rsidRPr="000651F1">
        <w:t>maximum accommodation supplement amount for that day; or</w:t>
      </w:r>
    </w:p>
    <w:p w:rsidR="00905313" w:rsidRPr="000651F1" w:rsidRDefault="00905313" w:rsidP="00905313">
      <w:pPr>
        <w:pStyle w:val="paragraphsub"/>
      </w:pPr>
      <w:r w:rsidRPr="000651F1">
        <w:tab/>
        <w:t>(ii)</w:t>
      </w:r>
      <w:r w:rsidRPr="000651F1">
        <w:tab/>
        <w:t>the person does not provide sufficient information to allow the person’s means tested amount to be worked out;</w:t>
      </w:r>
    </w:p>
    <w:p w:rsidR="00905313" w:rsidRPr="000651F1" w:rsidRDefault="00905313" w:rsidP="00905313">
      <w:pPr>
        <w:pStyle w:val="paragraph"/>
      </w:pPr>
      <w:r w:rsidRPr="000651F1">
        <w:tab/>
        <w:t>(c)</w:t>
      </w:r>
      <w:r w:rsidRPr="000651F1">
        <w:tab/>
        <w:t xml:space="preserve">that, if the person’s means tested amount at the date of entry is less than the maximum accommodation supplement amount for that day, the person may pay an </w:t>
      </w:r>
      <w:r w:rsidR="00126CFE" w:rsidRPr="00126CFE">
        <w:rPr>
          <w:position w:val="6"/>
          <w:sz w:val="16"/>
        </w:rPr>
        <w:t>*</w:t>
      </w:r>
      <w:r w:rsidRPr="000651F1">
        <w:t>accommodation contribution, depending on the person’s means tested amount;</w:t>
      </w:r>
    </w:p>
    <w:p w:rsidR="00905313" w:rsidRPr="000651F1" w:rsidRDefault="00905313" w:rsidP="00905313">
      <w:pPr>
        <w:pStyle w:val="paragraph"/>
      </w:pPr>
      <w:r w:rsidRPr="000651F1">
        <w:tab/>
        <w:t>(d)</w:t>
      </w:r>
      <w:r w:rsidRPr="000651F1">
        <w:tab/>
        <w:t>that a determination under section</w:t>
      </w:r>
      <w:r w:rsidR="00F1052E" w:rsidRPr="000651F1">
        <w:t> </w:t>
      </w:r>
      <w:r w:rsidRPr="000651F1">
        <w:t>52K</w:t>
      </w:r>
      <w:r w:rsidR="00126CFE">
        <w:noBreakHyphen/>
      </w:r>
      <w:r w:rsidRPr="000651F1">
        <w:t>1 (financial hardship) may reduce the accommodation payment or accommodation contribution, including to nil;</w:t>
      </w:r>
    </w:p>
    <w:p w:rsidR="00905313" w:rsidRPr="000651F1" w:rsidRDefault="00905313" w:rsidP="00905313">
      <w:pPr>
        <w:pStyle w:val="paragraph"/>
      </w:pPr>
      <w:r w:rsidRPr="000651F1">
        <w:tab/>
        <w:t>(e)</w:t>
      </w:r>
      <w:r w:rsidRPr="000651F1">
        <w:tab/>
        <w:t>that, within 28 days after the date of entry, the person must choose to pay the accommodation payment or accommodation contribution (if payable) by:</w:t>
      </w:r>
    </w:p>
    <w:p w:rsidR="00905313" w:rsidRPr="000651F1" w:rsidRDefault="00905313" w:rsidP="00905313">
      <w:pPr>
        <w:pStyle w:val="paragraphsub"/>
      </w:pPr>
      <w:r w:rsidRPr="000651F1">
        <w:tab/>
        <w:t>(i)</w:t>
      </w:r>
      <w:r w:rsidRPr="000651F1">
        <w:tab/>
      </w:r>
      <w:r w:rsidR="00126CFE" w:rsidRPr="00126CFE">
        <w:rPr>
          <w:position w:val="6"/>
          <w:sz w:val="16"/>
        </w:rPr>
        <w:t>*</w:t>
      </w:r>
      <w:r w:rsidRPr="000651F1">
        <w:t>daily payments; or</w:t>
      </w:r>
    </w:p>
    <w:p w:rsidR="00905313" w:rsidRPr="000651F1" w:rsidRDefault="00905313" w:rsidP="00905313">
      <w:pPr>
        <w:pStyle w:val="paragraphsub"/>
      </w:pPr>
      <w:r w:rsidRPr="000651F1">
        <w:tab/>
        <w:t>(ii)</w:t>
      </w:r>
      <w:r w:rsidRPr="000651F1">
        <w:tab/>
      </w:r>
      <w:r w:rsidR="00126CFE" w:rsidRPr="00126CFE">
        <w:rPr>
          <w:position w:val="6"/>
          <w:sz w:val="16"/>
        </w:rPr>
        <w:t>*</w:t>
      </w:r>
      <w:r w:rsidRPr="000651F1">
        <w:t>refundable deposit; or</w:t>
      </w:r>
    </w:p>
    <w:p w:rsidR="00905313" w:rsidRPr="000651F1" w:rsidRDefault="00905313" w:rsidP="00905313">
      <w:pPr>
        <w:pStyle w:val="paragraphsub"/>
      </w:pPr>
      <w:r w:rsidRPr="000651F1">
        <w:tab/>
        <w:t>(iii)</w:t>
      </w:r>
      <w:r w:rsidRPr="000651F1">
        <w:tab/>
        <w:t>a combination of refundable deposit and daily payments;</w:t>
      </w:r>
    </w:p>
    <w:p w:rsidR="00905313" w:rsidRPr="000651F1" w:rsidRDefault="00905313" w:rsidP="00905313">
      <w:pPr>
        <w:pStyle w:val="paragraph"/>
      </w:pPr>
      <w:r w:rsidRPr="000651F1">
        <w:tab/>
        <w:t>(f)</w:t>
      </w:r>
      <w:r w:rsidRPr="000651F1">
        <w:tab/>
        <w:t>that, if the person does not choose how to pay within those 28 days, the person must pay by daily payments;</w:t>
      </w:r>
    </w:p>
    <w:p w:rsidR="00905313" w:rsidRPr="000651F1" w:rsidRDefault="00905313" w:rsidP="00905313">
      <w:pPr>
        <w:pStyle w:val="paragraph"/>
      </w:pPr>
      <w:r w:rsidRPr="000651F1">
        <w:tab/>
        <w:t>(g)</w:t>
      </w:r>
      <w:r w:rsidRPr="000651F1">
        <w:tab/>
        <w:t>that, if the person chooses to pay a refundable deposit within those 28 days:</w:t>
      </w:r>
    </w:p>
    <w:p w:rsidR="00905313" w:rsidRPr="000651F1" w:rsidRDefault="00905313" w:rsidP="00905313">
      <w:pPr>
        <w:pStyle w:val="paragraphsub"/>
      </w:pPr>
      <w:r w:rsidRPr="000651F1">
        <w:tab/>
        <w:t>(i)</w:t>
      </w:r>
      <w:r w:rsidRPr="000651F1">
        <w:tab/>
        <w:t>the person will not be required to pay the refundable deposit until 6 months after the date of entry; and</w:t>
      </w:r>
    </w:p>
    <w:p w:rsidR="00905313" w:rsidRPr="000651F1" w:rsidRDefault="00905313" w:rsidP="00905313">
      <w:pPr>
        <w:pStyle w:val="paragraphsub"/>
      </w:pPr>
      <w:r w:rsidRPr="000651F1">
        <w:tab/>
        <w:t>(ii)</w:t>
      </w:r>
      <w:r w:rsidRPr="000651F1">
        <w:tab/>
        <w:t>daily payments must be paid until the refundable deposit is paid;</w:t>
      </w:r>
    </w:p>
    <w:p w:rsidR="00905313" w:rsidRPr="000651F1" w:rsidRDefault="00905313" w:rsidP="00905313">
      <w:pPr>
        <w:pStyle w:val="paragraph"/>
      </w:pPr>
      <w:r w:rsidRPr="000651F1">
        <w:tab/>
        <w:t>(h)</w:t>
      </w:r>
      <w:r w:rsidRPr="000651F1">
        <w:tab/>
        <w:t>the amounts that are permitted to be deducted from a refundable deposit;</w:t>
      </w:r>
    </w:p>
    <w:p w:rsidR="00905313" w:rsidRPr="000651F1" w:rsidRDefault="00905313" w:rsidP="00905313">
      <w:pPr>
        <w:pStyle w:val="paragraph"/>
      </w:pPr>
      <w:r w:rsidRPr="000651F1">
        <w:tab/>
        <w:t>(i)</w:t>
      </w:r>
      <w:r w:rsidRPr="000651F1">
        <w:tab/>
        <w:t>the circumstances in which a refundable deposit balance must be refunded;</w:t>
      </w:r>
    </w:p>
    <w:p w:rsidR="00905313" w:rsidRPr="000651F1" w:rsidRDefault="00905313" w:rsidP="00905313">
      <w:pPr>
        <w:pStyle w:val="paragraph"/>
      </w:pPr>
      <w:r w:rsidRPr="000651F1">
        <w:tab/>
        <w:t>(j)</w:t>
      </w:r>
      <w:r w:rsidRPr="000651F1">
        <w:tab/>
        <w:t>any other conditions relating to the payment of a refundable deposit;</w:t>
      </w:r>
    </w:p>
    <w:p w:rsidR="00905313" w:rsidRPr="000651F1" w:rsidRDefault="00905313" w:rsidP="00905313">
      <w:pPr>
        <w:pStyle w:val="paragraph"/>
      </w:pPr>
      <w:r w:rsidRPr="000651F1">
        <w:tab/>
        <w:t>(k)</w:t>
      </w:r>
      <w:r w:rsidRPr="000651F1">
        <w:tab/>
        <w:t>such other matters as are specified in the Fees and Payments Principles.</w:t>
      </w:r>
    </w:p>
    <w:p w:rsidR="00905313" w:rsidRPr="000651F1" w:rsidRDefault="00905313" w:rsidP="00905313">
      <w:pPr>
        <w:pStyle w:val="subsection"/>
      </w:pPr>
      <w:r w:rsidRPr="000651F1">
        <w:tab/>
        <w:t>(2)</w:t>
      </w:r>
      <w:r w:rsidRPr="000651F1">
        <w:tab/>
        <w:t xml:space="preserve">In relation to an </w:t>
      </w:r>
      <w:r w:rsidR="00126CFE" w:rsidRPr="00126CFE">
        <w:rPr>
          <w:position w:val="6"/>
          <w:sz w:val="16"/>
        </w:rPr>
        <w:t>*</w:t>
      </w:r>
      <w:r w:rsidRPr="000651F1">
        <w:t>accommodation payment, the agreement must set out the following:</w:t>
      </w:r>
    </w:p>
    <w:p w:rsidR="00905313" w:rsidRPr="000651F1" w:rsidRDefault="00905313" w:rsidP="00905313">
      <w:pPr>
        <w:pStyle w:val="paragraph"/>
      </w:pPr>
      <w:r w:rsidRPr="000651F1">
        <w:tab/>
        <w:t>(a)</w:t>
      </w:r>
      <w:r w:rsidRPr="000651F1">
        <w:tab/>
        <w:t xml:space="preserve">the amount of </w:t>
      </w:r>
      <w:r w:rsidR="00126CFE" w:rsidRPr="00126CFE">
        <w:rPr>
          <w:position w:val="6"/>
          <w:sz w:val="16"/>
        </w:rPr>
        <w:t>*</w:t>
      </w:r>
      <w:r w:rsidRPr="000651F1">
        <w:t>daily accommodation payment that would be payable, as agreed under paragraph</w:t>
      </w:r>
      <w:r w:rsidR="00F1052E" w:rsidRPr="000651F1">
        <w:t> </w:t>
      </w:r>
      <w:r w:rsidRPr="000651F1">
        <w:t>52F</w:t>
      </w:r>
      <w:r w:rsidR="00126CFE">
        <w:noBreakHyphen/>
      </w:r>
      <w:r w:rsidRPr="000651F1">
        <w:t>1(1)(b);</w:t>
      </w:r>
    </w:p>
    <w:p w:rsidR="00905313" w:rsidRPr="000651F1" w:rsidRDefault="00905313" w:rsidP="00905313">
      <w:pPr>
        <w:pStyle w:val="paragraph"/>
      </w:pPr>
      <w:r w:rsidRPr="000651F1">
        <w:tab/>
        <w:t>(b)</w:t>
      </w:r>
      <w:r w:rsidRPr="000651F1">
        <w:tab/>
        <w:t xml:space="preserve">the amount of </w:t>
      </w:r>
      <w:r w:rsidR="00126CFE" w:rsidRPr="00126CFE">
        <w:rPr>
          <w:position w:val="6"/>
          <w:sz w:val="16"/>
        </w:rPr>
        <w:t>*</w:t>
      </w:r>
      <w:r w:rsidRPr="000651F1">
        <w:t>refundable accommodation deposit that would be payable if no daily accommodation payments were paid;</w:t>
      </w:r>
    </w:p>
    <w:p w:rsidR="00905313" w:rsidRPr="000651F1" w:rsidRDefault="00905313" w:rsidP="00905313">
      <w:pPr>
        <w:pStyle w:val="paragraph"/>
      </w:pPr>
      <w:r w:rsidRPr="000651F1">
        <w:tab/>
        <w:t>(c)</w:t>
      </w:r>
      <w:r w:rsidRPr="000651F1">
        <w:tab/>
        <w:t>the method for working out amounts that would be payable as a combination of refundable accommodation deposit and daily accommodation payments;</w:t>
      </w:r>
    </w:p>
    <w:p w:rsidR="00905313" w:rsidRPr="000651F1" w:rsidRDefault="00905313" w:rsidP="00905313">
      <w:pPr>
        <w:pStyle w:val="paragraph"/>
      </w:pPr>
      <w:r w:rsidRPr="000651F1">
        <w:tab/>
        <w:t>(d)</w:t>
      </w:r>
      <w:r w:rsidRPr="000651F1">
        <w:tab/>
        <w:t>that, if the person pays a refundable accommodation deposit, the approved provider:</w:t>
      </w:r>
    </w:p>
    <w:p w:rsidR="00905313" w:rsidRPr="000651F1" w:rsidRDefault="00905313" w:rsidP="00905313">
      <w:pPr>
        <w:pStyle w:val="paragraphsub"/>
      </w:pPr>
      <w:r w:rsidRPr="000651F1">
        <w:tab/>
        <w:t>(i)</w:t>
      </w:r>
      <w:r w:rsidRPr="000651F1">
        <w:tab/>
        <w:t>must, at the person’s request, deduct daily accommodation payments for the person from the refundable accommodation deposit; and</w:t>
      </w:r>
    </w:p>
    <w:p w:rsidR="00905313" w:rsidRPr="000651F1" w:rsidRDefault="00905313" w:rsidP="00905313">
      <w:pPr>
        <w:pStyle w:val="paragraphsub"/>
      </w:pPr>
      <w:r w:rsidRPr="000651F1">
        <w:tab/>
        <w:t>(ii)</w:t>
      </w:r>
      <w:r w:rsidRPr="000651F1">
        <w:tab/>
        <w:t>may require the person to maintain the agreed accommodation payment if the refundable accommodation deposit is reduced;</w:t>
      </w:r>
    </w:p>
    <w:p w:rsidR="00905313" w:rsidRPr="000651F1" w:rsidRDefault="00905313" w:rsidP="00905313">
      <w:pPr>
        <w:pStyle w:val="paragraph"/>
      </w:pPr>
      <w:r w:rsidRPr="000651F1">
        <w:tab/>
        <w:t>(e)</w:t>
      </w:r>
      <w:r w:rsidRPr="000651F1">
        <w:tab/>
        <w:t>that, if the person is required to maintain the agreed accommodation payment because the refundable accommodation deposit has been reduced, the person may do so by:</w:t>
      </w:r>
    </w:p>
    <w:p w:rsidR="00905313" w:rsidRPr="000651F1" w:rsidRDefault="00905313" w:rsidP="00905313">
      <w:pPr>
        <w:pStyle w:val="paragraphsub"/>
      </w:pPr>
      <w:r w:rsidRPr="000651F1">
        <w:tab/>
        <w:t>(i)</w:t>
      </w:r>
      <w:r w:rsidRPr="000651F1">
        <w:tab/>
        <w:t>paying daily accommodation payments or increased daily accommodation payments; or</w:t>
      </w:r>
    </w:p>
    <w:p w:rsidR="00905313" w:rsidRPr="000651F1" w:rsidRDefault="00905313" w:rsidP="00905313">
      <w:pPr>
        <w:pStyle w:val="paragraphsub"/>
      </w:pPr>
      <w:r w:rsidRPr="000651F1">
        <w:tab/>
        <w:t>(ii)</w:t>
      </w:r>
      <w:r w:rsidRPr="000651F1">
        <w:tab/>
        <w:t>topping up the refundable accommodation deposit; or</w:t>
      </w:r>
    </w:p>
    <w:p w:rsidR="00905313" w:rsidRPr="000651F1" w:rsidRDefault="00905313" w:rsidP="00905313">
      <w:pPr>
        <w:pStyle w:val="paragraphsub"/>
      </w:pPr>
      <w:r w:rsidRPr="000651F1">
        <w:tab/>
      </w:r>
      <w:r w:rsidR="009A2B53" w:rsidRPr="000651F1">
        <w:t>(iii)</w:t>
      </w:r>
      <w:r w:rsidRPr="000651F1">
        <w:tab/>
        <w:t>a combination of both.</w:t>
      </w:r>
    </w:p>
    <w:p w:rsidR="00905313" w:rsidRPr="000651F1" w:rsidRDefault="00905313" w:rsidP="00905313">
      <w:pPr>
        <w:pStyle w:val="subsection"/>
      </w:pPr>
      <w:r w:rsidRPr="000651F1">
        <w:tab/>
        <w:t>(3)</w:t>
      </w:r>
      <w:r w:rsidRPr="000651F1">
        <w:tab/>
        <w:t xml:space="preserve">In relation to an </w:t>
      </w:r>
      <w:r w:rsidR="00126CFE" w:rsidRPr="00126CFE">
        <w:rPr>
          <w:position w:val="6"/>
          <w:sz w:val="16"/>
        </w:rPr>
        <w:t>*</w:t>
      </w:r>
      <w:r w:rsidRPr="000651F1">
        <w:t>accommodation contribution, the agreement must set out the following:</w:t>
      </w:r>
    </w:p>
    <w:p w:rsidR="00905313" w:rsidRPr="000651F1" w:rsidRDefault="00905313" w:rsidP="00905313">
      <w:pPr>
        <w:pStyle w:val="paragraph"/>
      </w:pPr>
      <w:r w:rsidRPr="000651F1">
        <w:tab/>
        <w:t>(a)</w:t>
      </w:r>
      <w:r w:rsidRPr="000651F1">
        <w:tab/>
        <w:t xml:space="preserve">that the amount of accommodation contribution for a day will not exceed the amount assessed for the person based on the person’s </w:t>
      </w:r>
      <w:r w:rsidR="00126CFE" w:rsidRPr="00126CFE">
        <w:rPr>
          <w:position w:val="6"/>
          <w:sz w:val="16"/>
        </w:rPr>
        <w:t>*</w:t>
      </w:r>
      <w:r w:rsidRPr="000651F1">
        <w:t>means tested amount;</w:t>
      </w:r>
    </w:p>
    <w:p w:rsidR="00905313" w:rsidRPr="000651F1" w:rsidRDefault="00905313" w:rsidP="00905313">
      <w:pPr>
        <w:pStyle w:val="paragraph"/>
      </w:pPr>
      <w:r w:rsidRPr="000651F1">
        <w:tab/>
        <w:t>(b)</w:t>
      </w:r>
      <w:r w:rsidRPr="000651F1">
        <w:tab/>
        <w:t>that the amount of accommodation contribution payable will vary from time to time depending on:</w:t>
      </w:r>
    </w:p>
    <w:p w:rsidR="00905313" w:rsidRPr="000651F1" w:rsidRDefault="00905313" w:rsidP="00905313">
      <w:pPr>
        <w:pStyle w:val="paragraphsub"/>
      </w:pPr>
      <w:r w:rsidRPr="000651F1">
        <w:tab/>
        <w:t>(i)</w:t>
      </w:r>
      <w:r w:rsidRPr="000651F1">
        <w:tab/>
        <w:t xml:space="preserve">the </w:t>
      </w:r>
      <w:r w:rsidR="00126CFE" w:rsidRPr="00126CFE">
        <w:rPr>
          <w:position w:val="6"/>
          <w:sz w:val="16"/>
        </w:rPr>
        <w:t>*</w:t>
      </w:r>
      <w:r w:rsidRPr="000651F1">
        <w:t>accommodation supplement applicable to the service; and</w:t>
      </w:r>
    </w:p>
    <w:p w:rsidR="00905313" w:rsidRPr="000651F1" w:rsidRDefault="00905313" w:rsidP="00905313">
      <w:pPr>
        <w:pStyle w:val="paragraphsub"/>
      </w:pPr>
      <w:r w:rsidRPr="000651F1">
        <w:tab/>
        <w:t>(ii)</w:t>
      </w:r>
      <w:r w:rsidRPr="000651F1">
        <w:tab/>
        <w:t>the person’s means tested amount;</w:t>
      </w:r>
    </w:p>
    <w:p w:rsidR="00905313" w:rsidRPr="000651F1" w:rsidRDefault="00905313" w:rsidP="00905313">
      <w:pPr>
        <w:pStyle w:val="paragraph"/>
      </w:pPr>
      <w:r w:rsidRPr="000651F1">
        <w:tab/>
        <w:t>(c)</w:t>
      </w:r>
      <w:r w:rsidRPr="000651F1">
        <w:tab/>
        <w:t>the method for working out amounts that would be payable by:</w:t>
      </w:r>
    </w:p>
    <w:p w:rsidR="00905313" w:rsidRPr="000651F1" w:rsidRDefault="00905313" w:rsidP="00905313">
      <w:pPr>
        <w:pStyle w:val="paragraphsub"/>
      </w:pPr>
      <w:r w:rsidRPr="000651F1">
        <w:tab/>
        <w:t>(i)</w:t>
      </w:r>
      <w:r w:rsidRPr="000651F1">
        <w:tab/>
      </w:r>
      <w:r w:rsidR="00126CFE" w:rsidRPr="00126CFE">
        <w:rPr>
          <w:position w:val="6"/>
          <w:sz w:val="16"/>
        </w:rPr>
        <w:t>*</w:t>
      </w:r>
      <w:r w:rsidRPr="000651F1">
        <w:t>refundable accommodation contribution; or</w:t>
      </w:r>
    </w:p>
    <w:p w:rsidR="00905313" w:rsidRPr="000651F1" w:rsidRDefault="00905313" w:rsidP="00905313">
      <w:pPr>
        <w:pStyle w:val="paragraphsub"/>
      </w:pPr>
      <w:r w:rsidRPr="000651F1">
        <w:tab/>
        <w:t>(ii)</w:t>
      </w:r>
      <w:r w:rsidRPr="000651F1">
        <w:tab/>
        <w:t xml:space="preserve">a combination of </w:t>
      </w:r>
      <w:r w:rsidR="00126CFE" w:rsidRPr="00126CFE">
        <w:rPr>
          <w:position w:val="6"/>
          <w:sz w:val="16"/>
        </w:rPr>
        <w:t>*</w:t>
      </w:r>
      <w:r w:rsidRPr="000651F1">
        <w:t xml:space="preserve">refundable accommodation contribution and </w:t>
      </w:r>
      <w:r w:rsidR="00126CFE" w:rsidRPr="00126CFE">
        <w:rPr>
          <w:position w:val="6"/>
          <w:sz w:val="16"/>
        </w:rPr>
        <w:t>*</w:t>
      </w:r>
      <w:r w:rsidRPr="000651F1">
        <w:t>daily accommodation contributions;</w:t>
      </w:r>
    </w:p>
    <w:p w:rsidR="00905313" w:rsidRPr="000651F1" w:rsidRDefault="00905313" w:rsidP="00905313">
      <w:pPr>
        <w:pStyle w:val="paragraph"/>
      </w:pPr>
      <w:r w:rsidRPr="000651F1">
        <w:tab/>
        <w:t>(d)</w:t>
      </w:r>
      <w:r w:rsidRPr="000651F1">
        <w:tab/>
        <w:t>that, if the person pays a refundable accommodation contribution, the approved provider:</w:t>
      </w:r>
    </w:p>
    <w:p w:rsidR="00905313" w:rsidRPr="000651F1" w:rsidRDefault="00905313" w:rsidP="00905313">
      <w:pPr>
        <w:pStyle w:val="paragraphsub"/>
      </w:pPr>
      <w:r w:rsidRPr="000651F1">
        <w:tab/>
        <w:t>(i)</w:t>
      </w:r>
      <w:r w:rsidRPr="000651F1">
        <w:tab/>
        <w:t>must, at the person’s request, deduct daily accommodation contributions for the person from the refundable accommodation contribution; and</w:t>
      </w:r>
    </w:p>
    <w:p w:rsidR="00905313" w:rsidRPr="000651F1" w:rsidRDefault="00905313" w:rsidP="00905313">
      <w:pPr>
        <w:pStyle w:val="paragraphsub"/>
      </w:pPr>
      <w:r w:rsidRPr="000651F1">
        <w:tab/>
        <w:t>(ii)</w:t>
      </w:r>
      <w:r w:rsidRPr="000651F1">
        <w:tab/>
        <w:t>may require the person to maintain the accommodation contribution that is payable if the refundable accommodation contribution is reduced;</w:t>
      </w:r>
    </w:p>
    <w:p w:rsidR="00905313" w:rsidRPr="000651F1" w:rsidRDefault="00905313" w:rsidP="00905313">
      <w:pPr>
        <w:pStyle w:val="paragraph"/>
      </w:pPr>
      <w:r w:rsidRPr="000651F1">
        <w:tab/>
        <w:t>(e)</w:t>
      </w:r>
      <w:r w:rsidRPr="000651F1">
        <w:tab/>
        <w:t>that, if the person is required to maintain the accommodation contribution because the refundable accommodation contribution has been reduced, the person may do so by:</w:t>
      </w:r>
    </w:p>
    <w:p w:rsidR="00905313" w:rsidRPr="000651F1" w:rsidRDefault="00905313" w:rsidP="00905313">
      <w:pPr>
        <w:pStyle w:val="paragraphsub"/>
      </w:pPr>
      <w:r w:rsidRPr="000651F1">
        <w:tab/>
        <w:t>(i)</w:t>
      </w:r>
      <w:r w:rsidRPr="000651F1">
        <w:tab/>
        <w:t xml:space="preserve">paying </w:t>
      </w:r>
      <w:r w:rsidR="00126CFE" w:rsidRPr="00126CFE">
        <w:rPr>
          <w:position w:val="6"/>
          <w:sz w:val="16"/>
        </w:rPr>
        <w:t>*</w:t>
      </w:r>
      <w:r w:rsidRPr="000651F1">
        <w:t>daily accommodation contributions or increased daily accommodation contributions; or</w:t>
      </w:r>
    </w:p>
    <w:p w:rsidR="00905313" w:rsidRPr="000651F1" w:rsidRDefault="00905313" w:rsidP="00905313">
      <w:pPr>
        <w:pStyle w:val="paragraphsub"/>
      </w:pPr>
      <w:r w:rsidRPr="000651F1">
        <w:tab/>
        <w:t>(ii)</w:t>
      </w:r>
      <w:r w:rsidRPr="000651F1">
        <w:tab/>
        <w:t xml:space="preserve">paying or topping up a </w:t>
      </w:r>
      <w:r w:rsidR="00126CFE" w:rsidRPr="00126CFE">
        <w:rPr>
          <w:position w:val="6"/>
          <w:sz w:val="16"/>
        </w:rPr>
        <w:t>*</w:t>
      </w:r>
      <w:r w:rsidRPr="000651F1">
        <w:t>refundable accommodation contribution; or</w:t>
      </w:r>
    </w:p>
    <w:p w:rsidR="00905313" w:rsidRPr="000651F1" w:rsidRDefault="00905313" w:rsidP="00905313">
      <w:pPr>
        <w:pStyle w:val="paragraphsub"/>
      </w:pPr>
      <w:r w:rsidRPr="000651F1">
        <w:tab/>
        <w:t>(ii)</w:t>
      </w:r>
      <w:r w:rsidRPr="000651F1">
        <w:tab/>
        <w:t>a combination of both;</w:t>
      </w:r>
    </w:p>
    <w:p w:rsidR="00905313" w:rsidRPr="000651F1" w:rsidRDefault="00905313" w:rsidP="00905313">
      <w:pPr>
        <w:pStyle w:val="paragraph"/>
      </w:pPr>
      <w:r w:rsidRPr="000651F1">
        <w:tab/>
        <w:t>(f)</w:t>
      </w:r>
      <w:r w:rsidRPr="000651F1">
        <w:tab/>
        <w:t>that, if the amount of accommodation contribution that is payable increases, the approved provider may require the person to pay the increase;</w:t>
      </w:r>
    </w:p>
    <w:p w:rsidR="00905313" w:rsidRPr="000651F1" w:rsidRDefault="00905313" w:rsidP="00905313">
      <w:pPr>
        <w:pStyle w:val="paragraph"/>
      </w:pPr>
      <w:r w:rsidRPr="000651F1">
        <w:tab/>
        <w:t>(g)</w:t>
      </w:r>
      <w:r w:rsidRPr="000651F1">
        <w:tab/>
        <w:t>that, if the person is required to pay the increase, the person may do so by:</w:t>
      </w:r>
    </w:p>
    <w:p w:rsidR="00905313" w:rsidRPr="000651F1" w:rsidRDefault="00905313" w:rsidP="00905313">
      <w:pPr>
        <w:pStyle w:val="paragraphsub"/>
      </w:pPr>
      <w:r w:rsidRPr="000651F1">
        <w:tab/>
        <w:t>(i)</w:t>
      </w:r>
      <w:r w:rsidRPr="000651F1">
        <w:tab/>
        <w:t>paying daily accommodation contributions or increased daily accommodation contributions; or</w:t>
      </w:r>
    </w:p>
    <w:p w:rsidR="00905313" w:rsidRPr="000651F1" w:rsidRDefault="00905313" w:rsidP="00905313">
      <w:pPr>
        <w:pStyle w:val="paragraphsub"/>
      </w:pPr>
      <w:r w:rsidRPr="000651F1">
        <w:tab/>
        <w:t>(ii)</w:t>
      </w:r>
      <w:r w:rsidRPr="000651F1">
        <w:tab/>
        <w:t>paying or topping up a refundable accommodation contribution; or</w:t>
      </w:r>
    </w:p>
    <w:p w:rsidR="00905313" w:rsidRPr="000651F1" w:rsidRDefault="00905313" w:rsidP="00905313">
      <w:pPr>
        <w:pStyle w:val="paragraphsub"/>
      </w:pPr>
      <w:r w:rsidRPr="000651F1">
        <w:tab/>
        <w:t>(ii)</w:t>
      </w:r>
      <w:r w:rsidRPr="000651F1">
        <w:tab/>
        <w:t>a combination of both.</w:t>
      </w:r>
    </w:p>
    <w:p w:rsidR="00905313" w:rsidRPr="000651F1" w:rsidRDefault="00905313" w:rsidP="00905313">
      <w:pPr>
        <w:pStyle w:val="ActHead5"/>
      </w:pPr>
      <w:bookmarkStart w:id="376" w:name="_Toc149828026"/>
      <w:r w:rsidRPr="000651F1">
        <w:rPr>
          <w:rStyle w:val="CharSectno"/>
        </w:rPr>
        <w:t>52F</w:t>
      </w:r>
      <w:r w:rsidR="00126CFE">
        <w:rPr>
          <w:rStyle w:val="CharSectno"/>
        </w:rPr>
        <w:noBreakHyphen/>
      </w:r>
      <w:r w:rsidRPr="000651F1">
        <w:rPr>
          <w:rStyle w:val="CharSectno"/>
        </w:rPr>
        <w:t>4</w:t>
      </w:r>
      <w:r w:rsidRPr="000651F1">
        <w:t xml:space="preserve">  Refundable deposit not to be required for entry</w:t>
      </w:r>
      <w:bookmarkEnd w:id="376"/>
    </w:p>
    <w:p w:rsidR="00905313" w:rsidRPr="000651F1" w:rsidRDefault="00905313" w:rsidP="00905313">
      <w:pPr>
        <w:pStyle w:val="subsection"/>
      </w:pPr>
      <w:r w:rsidRPr="000651F1">
        <w:tab/>
      </w:r>
      <w:r w:rsidRPr="000651F1">
        <w:tab/>
        <w:t xml:space="preserve">The approved provider must not require the person to choose how to pay an </w:t>
      </w:r>
      <w:r w:rsidR="00126CFE" w:rsidRPr="00126CFE">
        <w:rPr>
          <w:position w:val="6"/>
          <w:sz w:val="16"/>
        </w:rPr>
        <w:t>*</w:t>
      </w:r>
      <w:r w:rsidRPr="000651F1">
        <w:t xml:space="preserve">accommodation payment or </w:t>
      </w:r>
      <w:r w:rsidR="00126CFE" w:rsidRPr="00126CFE">
        <w:rPr>
          <w:position w:val="6"/>
          <w:sz w:val="16"/>
        </w:rPr>
        <w:t>*</w:t>
      </w:r>
      <w:r w:rsidRPr="000651F1">
        <w:t xml:space="preserve">accommodation contribution before the person </w:t>
      </w:r>
      <w:r w:rsidR="00126CFE" w:rsidRPr="00126CFE">
        <w:rPr>
          <w:position w:val="6"/>
          <w:sz w:val="16"/>
        </w:rPr>
        <w:t>*</w:t>
      </w:r>
      <w:r w:rsidRPr="000651F1">
        <w:t>enters the service.</w:t>
      </w:r>
    </w:p>
    <w:p w:rsidR="00905313" w:rsidRPr="000651F1" w:rsidRDefault="00905313" w:rsidP="00905313">
      <w:pPr>
        <w:pStyle w:val="ActHead5"/>
      </w:pPr>
      <w:bookmarkStart w:id="377" w:name="_Toc149828027"/>
      <w:r w:rsidRPr="000651F1">
        <w:rPr>
          <w:rStyle w:val="CharSectno"/>
        </w:rPr>
        <w:t>52F</w:t>
      </w:r>
      <w:r w:rsidR="00126CFE">
        <w:rPr>
          <w:rStyle w:val="CharSectno"/>
        </w:rPr>
        <w:noBreakHyphen/>
      </w:r>
      <w:r w:rsidRPr="000651F1">
        <w:rPr>
          <w:rStyle w:val="CharSectno"/>
        </w:rPr>
        <w:t>5</w:t>
      </w:r>
      <w:r w:rsidRPr="000651F1">
        <w:t xml:space="preserve">  Accommodation agreements for flexible care</w:t>
      </w:r>
      <w:bookmarkEnd w:id="377"/>
    </w:p>
    <w:p w:rsidR="00905313" w:rsidRPr="000651F1" w:rsidRDefault="00905313" w:rsidP="00905313">
      <w:pPr>
        <w:pStyle w:val="subsection"/>
      </w:pPr>
      <w:r w:rsidRPr="000651F1">
        <w:tab/>
      </w:r>
      <w:r w:rsidRPr="000651F1">
        <w:tab/>
        <w:t xml:space="preserve">If the </w:t>
      </w:r>
      <w:r w:rsidR="00126CFE" w:rsidRPr="00126CFE">
        <w:rPr>
          <w:position w:val="6"/>
          <w:sz w:val="16"/>
        </w:rPr>
        <w:t>*</w:t>
      </w:r>
      <w:r w:rsidRPr="000651F1">
        <w:t>accommodation agreement is for a flexible care service, the accommodation agreement is not required to deal with the matters in section</w:t>
      </w:r>
      <w:r w:rsidR="00F1052E" w:rsidRPr="000651F1">
        <w:t> </w:t>
      </w:r>
      <w:r w:rsidRPr="000651F1">
        <w:t>52F</w:t>
      </w:r>
      <w:r w:rsidR="00126CFE">
        <w:noBreakHyphen/>
      </w:r>
      <w:r w:rsidRPr="000651F1">
        <w:t xml:space="preserve">3 to the extent that they relate to </w:t>
      </w:r>
      <w:r w:rsidR="00126CFE" w:rsidRPr="00126CFE">
        <w:rPr>
          <w:position w:val="6"/>
          <w:sz w:val="16"/>
        </w:rPr>
        <w:t>*</w:t>
      </w:r>
      <w:r w:rsidRPr="000651F1">
        <w:t>accommodation contributions.</w:t>
      </w:r>
    </w:p>
    <w:p w:rsidR="00905313" w:rsidRPr="000651F1" w:rsidRDefault="00905313" w:rsidP="00905313">
      <w:pPr>
        <w:pStyle w:val="ActHead5"/>
      </w:pPr>
      <w:bookmarkStart w:id="378" w:name="_Toc149828028"/>
      <w:r w:rsidRPr="000651F1">
        <w:rPr>
          <w:rStyle w:val="CharSectno"/>
        </w:rPr>
        <w:t>52F</w:t>
      </w:r>
      <w:r w:rsidR="00126CFE">
        <w:rPr>
          <w:rStyle w:val="CharSectno"/>
        </w:rPr>
        <w:noBreakHyphen/>
      </w:r>
      <w:r w:rsidRPr="000651F1">
        <w:rPr>
          <w:rStyle w:val="CharSectno"/>
        </w:rPr>
        <w:t>6</w:t>
      </w:r>
      <w:r w:rsidRPr="000651F1">
        <w:t xml:space="preserve">  Accommodation agreements may be included in another agreement</w:t>
      </w:r>
      <w:bookmarkEnd w:id="378"/>
    </w:p>
    <w:p w:rsidR="00905313" w:rsidRPr="000651F1" w:rsidRDefault="00905313" w:rsidP="00905313">
      <w:pPr>
        <w:pStyle w:val="subsection"/>
      </w:pPr>
      <w:r w:rsidRPr="000651F1">
        <w:tab/>
      </w:r>
      <w:r w:rsidRPr="000651F1">
        <w:tab/>
        <w:t xml:space="preserve">The </w:t>
      </w:r>
      <w:r w:rsidR="00126CFE" w:rsidRPr="00126CFE">
        <w:rPr>
          <w:position w:val="6"/>
          <w:sz w:val="16"/>
        </w:rPr>
        <w:t>*</w:t>
      </w:r>
      <w:r w:rsidRPr="000651F1">
        <w:t>accommodation agreement may be included in another agreement.</w:t>
      </w:r>
    </w:p>
    <w:p w:rsidR="00905313" w:rsidRPr="000651F1" w:rsidRDefault="00905313" w:rsidP="00905313">
      <w:pPr>
        <w:pStyle w:val="notetext"/>
      </w:pPr>
      <w:r w:rsidRPr="000651F1">
        <w:t>Note:</w:t>
      </w:r>
      <w:r w:rsidRPr="000651F1">
        <w:tab/>
        <w:t>For example, an accommodation agreement could be part of a resident agreement.</w:t>
      </w:r>
    </w:p>
    <w:p w:rsidR="00905313" w:rsidRPr="000651F1" w:rsidRDefault="00905313" w:rsidP="00905313">
      <w:pPr>
        <w:pStyle w:val="ActHead5"/>
      </w:pPr>
      <w:bookmarkStart w:id="379" w:name="_Toc149828029"/>
      <w:r w:rsidRPr="000651F1">
        <w:rPr>
          <w:rStyle w:val="CharSectno"/>
        </w:rPr>
        <w:t>52F</w:t>
      </w:r>
      <w:r w:rsidR="00126CFE">
        <w:rPr>
          <w:rStyle w:val="CharSectno"/>
        </w:rPr>
        <w:noBreakHyphen/>
      </w:r>
      <w:r w:rsidRPr="000651F1">
        <w:rPr>
          <w:rStyle w:val="CharSectno"/>
        </w:rPr>
        <w:t>7</w:t>
      </w:r>
      <w:r w:rsidRPr="000651F1">
        <w:t xml:space="preserve">  Effect of accommodation agreements</w:t>
      </w:r>
      <w:bookmarkEnd w:id="379"/>
    </w:p>
    <w:p w:rsidR="00905313" w:rsidRPr="000651F1" w:rsidRDefault="00905313" w:rsidP="00905313">
      <w:pPr>
        <w:pStyle w:val="subsection"/>
      </w:pPr>
      <w:r w:rsidRPr="000651F1">
        <w:tab/>
      </w:r>
      <w:r w:rsidRPr="000651F1">
        <w:tab/>
        <w:t xml:space="preserve">The </w:t>
      </w:r>
      <w:r w:rsidR="00126CFE" w:rsidRPr="00126CFE">
        <w:rPr>
          <w:position w:val="6"/>
          <w:sz w:val="16"/>
        </w:rPr>
        <w:t>*</w:t>
      </w:r>
      <w:r w:rsidRPr="000651F1">
        <w:t>accommodation agreement has effect subject to this Act, and any other law of the Commonwealth.</w:t>
      </w:r>
    </w:p>
    <w:p w:rsidR="00905313" w:rsidRPr="000651F1" w:rsidRDefault="00905313" w:rsidP="008E5505">
      <w:pPr>
        <w:pStyle w:val="ActHead3"/>
        <w:pageBreakBefore/>
      </w:pPr>
      <w:bookmarkStart w:id="380" w:name="_Toc149828030"/>
      <w:r w:rsidRPr="000651F1">
        <w:rPr>
          <w:rStyle w:val="CharDivNo"/>
        </w:rPr>
        <w:t>Division</w:t>
      </w:r>
      <w:r w:rsidR="00F1052E" w:rsidRPr="000651F1">
        <w:rPr>
          <w:rStyle w:val="CharDivNo"/>
        </w:rPr>
        <w:t> </w:t>
      </w:r>
      <w:r w:rsidRPr="000651F1">
        <w:rPr>
          <w:rStyle w:val="CharDivNo"/>
        </w:rPr>
        <w:t>52G</w:t>
      </w:r>
      <w:r w:rsidRPr="000651F1">
        <w:t>—</w:t>
      </w:r>
      <w:r w:rsidRPr="000651F1">
        <w:rPr>
          <w:rStyle w:val="CharDivText"/>
        </w:rPr>
        <w:t>Rules about accommodation payments and accommodation contributions</w:t>
      </w:r>
      <w:bookmarkEnd w:id="380"/>
    </w:p>
    <w:p w:rsidR="00905313" w:rsidRPr="000651F1" w:rsidRDefault="00905313" w:rsidP="00905313">
      <w:pPr>
        <w:pStyle w:val="ActHead5"/>
      </w:pPr>
      <w:bookmarkStart w:id="381" w:name="_Toc149828031"/>
      <w:r w:rsidRPr="000651F1">
        <w:rPr>
          <w:rStyle w:val="CharSectno"/>
        </w:rPr>
        <w:t>52G</w:t>
      </w:r>
      <w:r w:rsidR="00126CFE">
        <w:rPr>
          <w:rStyle w:val="CharSectno"/>
        </w:rPr>
        <w:noBreakHyphen/>
      </w:r>
      <w:r w:rsidRPr="000651F1">
        <w:rPr>
          <w:rStyle w:val="CharSectno"/>
        </w:rPr>
        <w:t>1</w:t>
      </w:r>
      <w:r w:rsidRPr="000651F1">
        <w:t xml:space="preserve">  What this Division is about</w:t>
      </w:r>
      <w:bookmarkEnd w:id="381"/>
    </w:p>
    <w:p w:rsidR="00905313" w:rsidRPr="000651F1" w:rsidRDefault="00126CFE" w:rsidP="00905313">
      <w:pPr>
        <w:pStyle w:val="BoxText"/>
      </w:pPr>
      <w:r w:rsidRPr="00126CFE">
        <w:rPr>
          <w:position w:val="6"/>
          <w:sz w:val="16"/>
        </w:rPr>
        <w:t>*</w:t>
      </w:r>
      <w:r w:rsidR="00905313" w:rsidRPr="000651F1">
        <w:t xml:space="preserve">Accommodation payments and </w:t>
      </w:r>
      <w:r w:rsidRPr="00126CFE">
        <w:rPr>
          <w:position w:val="6"/>
          <w:sz w:val="16"/>
        </w:rPr>
        <w:t>*</w:t>
      </w:r>
      <w:r w:rsidR="00905313" w:rsidRPr="000651F1">
        <w:t>accommodation contributions may be charged only in accordance with this Division.</w:t>
      </w:r>
    </w:p>
    <w:p w:rsidR="00905313" w:rsidRPr="000651F1" w:rsidRDefault="00905313" w:rsidP="00905313">
      <w:pPr>
        <w:pStyle w:val="BoxText"/>
      </w:pPr>
      <w:r w:rsidRPr="000651F1">
        <w:t xml:space="preserve">Rules about </w:t>
      </w:r>
      <w:r w:rsidR="00126CFE" w:rsidRPr="00126CFE">
        <w:rPr>
          <w:position w:val="6"/>
          <w:sz w:val="16"/>
        </w:rPr>
        <w:t>*</w:t>
      </w:r>
      <w:r w:rsidRPr="000651F1">
        <w:t xml:space="preserve">daily payments and </w:t>
      </w:r>
      <w:r w:rsidR="00126CFE" w:rsidRPr="00126CFE">
        <w:rPr>
          <w:position w:val="6"/>
          <w:sz w:val="16"/>
        </w:rPr>
        <w:t>*</w:t>
      </w:r>
      <w:r w:rsidRPr="000651F1">
        <w:t>refundable deposits are set out in Divisions</w:t>
      </w:r>
      <w:r w:rsidR="00F1052E" w:rsidRPr="000651F1">
        <w:t> </w:t>
      </w:r>
      <w:r w:rsidRPr="000651F1">
        <w:t>52H and 52J.</w:t>
      </w:r>
    </w:p>
    <w:p w:rsidR="00905313" w:rsidRPr="000651F1" w:rsidRDefault="00905313" w:rsidP="00905313">
      <w:pPr>
        <w:pStyle w:val="TofSectsHeading"/>
      </w:pPr>
      <w:r w:rsidRPr="000651F1">
        <w:t>Table of Subdivisions</w:t>
      </w:r>
    </w:p>
    <w:p w:rsidR="00905313" w:rsidRPr="000651F1" w:rsidRDefault="00905313" w:rsidP="00905313">
      <w:pPr>
        <w:pStyle w:val="TofSectsSubdiv"/>
      </w:pPr>
      <w:r w:rsidRPr="000651F1">
        <w:t>52G</w:t>
      </w:r>
      <w:r w:rsidR="00126CFE">
        <w:noBreakHyphen/>
      </w:r>
      <w:r w:rsidRPr="000651F1">
        <w:t>A</w:t>
      </w:r>
      <w:r w:rsidRPr="000651F1">
        <w:tab/>
        <w:t>Rules about accommodation payments</w:t>
      </w:r>
    </w:p>
    <w:p w:rsidR="00905313" w:rsidRPr="000651F1" w:rsidRDefault="00905313" w:rsidP="00905313">
      <w:pPr>
        <w:pStyle w:val="TofSectsSubdiv"/>
      </w:pPr>
      <w:r w:rsidRPr="000651F1">
        <w:t>52G</w:t>
      </w:r>
      <w:r w:rsidR="00126CFE">
        <w:noBreakHyphen/>
      </w:r>
      <w:r w:rsidRPr="000651F1">
        <w:t>B</w:t>
      </w:r>
      <w:r w:rsidRPr="000651F1">
        <w:tab/>
        <w:t>Rules about accommodation contributions</w:t>
      </w:r>
    </w:p>
    <w:p w:rsidR="00905313" w:rsidRPr="000651F1" w:rsidRDefault="00905313" w:rsidP="00905313">
      <w:pPr>
        <w:pStyle w:val="ActHead4"/>
      </w:pPr>
      <w:bookmarkStart w:id="382" w:name="_Toc149828032"/>
      <w:r w:rsidRPr="000651F1">
        <w:rPr>
          <w:rStyle w:val="CharSubdNo"/>
        </w:rPr>
        <w:t>Subdivision</w:t>
      </w:r>
      <w:r w:rsidR="00F1052E" w:rsidRPr="000651F1">
        <w:rPr>
          <w:rStyle w:val="CharSubdNo"/>
        </w:rPr>
        <w:t> </w:t>
      </w:r>
      <w:r w:rsidRPr="000651F1">
        <w:rPr>
          <w:rStyle w:val="CharSubdNo"/>
        </w:rPr>
        <w:t>52G</w:t>
      </w:r>
      <w:r w:rsidR="00126CFE">
        <w:rPr>
          <w:rStyle w:val="CharSubdNo"/>
        </w:rPr>
        <w:noBreakHyphen/>
      </w:r>
      <w:r w:rsidRPr="000651F1">
        <w:rPr>
          <w:rStyle w:val="CharSubdNo"/>
        </w:rPr>
        <w:t>A</w:t>
      </w:r>
      <w:r w:rsidRPr="000651F1">
        <w:t>—</w:t>
      </w:r>
      <w:r w:rsidRPr="000651F1">
        <w:rPr>
          <w:rStyle w:val="CharSubdText"/>
        </w:rPr>
        <w:t>Rules about accommodation payments</w:t>
      </w:r>
      <w:bookmarkEnd w:id="382"/>
    </w:p>
    <w:p w:rsidR="00905313" w:rsidRPr="000651F1" w:rsidRDefault="00905313" w:rsidP="00905313">
      <w:pPr>
        <w:pStyle w:val="ActHead5"/>
      </w:pPr>
      <w:bookmarkStart w:id="383" w:name="_Toc149828033"/>
      <w:r w:rsidRPr="000651F1">
        <w:rPr>
          <w:rStyle w:val="CharSectno"/>
        </w:rPr>
        <w:t>52G</w:t>
      </w:r>
      <w:r w:rsidR="00126CFE">
        <w:rPr>
          <w:rStyle w:val="CharSectno"/>
        </w:rPr>
        <w:noBreakHyphen/>
      </w:r>
      <w:r w:rsidRPr="000651F1">
        <w:rPr>
          <w:rStyle w:val="CharSectno"/>
        </w:rPr>
        <w:t>2</w:t>
      </w:r>
      <w:r w:rsidRPr="000651F1">
        <w:t xml:space="preserve">  Rules about charging accommodation payments</w:t>
      </w:r>
      <w:bookmarkEnd w:id="383"/>
    </w:p>
    <w:p w:rsidR="00905313" w:rsidRPr="000651F1" w:rsidRDefault="00905313" w:rsidP="00905313">
      <w:pPr>
        <w:pStyle w:val="subsection"/>
      </w:pPr>
      <w:r w:rsidRPr="000651F1">
        <w:tab/>
      </w:r>
      <w:r w:rsidRPr="000651F1">
        <w:tab/>
        <w:t xml:space="preserve">The rules for charging </w:t>
      </w:r>
      <w:r w:rsidR="00126CFE" w:rsidRPr="00126CFE">
        <w:rPr>
          <w:position w:val="6"/>
          <w:sz w:val="16"/>
        </w:rPr>
        <w:t>*</w:t>
      </w:r>
      <w:r w:rsidRPr="000651F1">
        <w:t xml:space="preserve">accommodation payment for a residential care service or </w:t>
      </w:r>
      <w:r w:rsidR="00126CFE" w:rsidRPr="00126CFE">
        <w:rPr>
          <w:position w:val="6"/>
          <w:sz w:val="16"/>
        </w:rPr>
        <w:t>*</w:t>
      </w:r>
      <w:r w:rsidRPr="000651F1">
        <w:t>eligible flexible care service are as follows:</w:t>
      </w:r>
    </w:p>
    <w:p w:rsidR="00905313" w:rsidRPr="000651F1" w:rsidRDefault="00905313" w:rsidP="00905313">
      <w:pPr>
        <w:pStyle w:val="paragraph"/>
      </w:pPr>
      <w:r w:rsidRPr="000651F1">
        <w:tab/>
        <w:t>(a)</w:t>
      </w:r>
      <w:r w:rsidRPr="000651F1">
        <w:tab/>
        <w:t>a person must not be charged an accommodation payment unless:</w:t>
      </w:r>
    </w:p>
    <w:p w:rsidR="00905313" w:rsidRPr="000651F1" w:rsidRDefault="00905313" w:rsidP="00905313">
      <w:pPr>
        <w:pStyle w:val="paragraphsub"/>
      </w:pPr>
      <w:r w:rsidRPr="000651F1">
        <w:tab/>
        <w:t>(i)</w:t>
      </w:r>
      <w:r w:rsidRPr="000651F1">
        <w:tab/>
        <w:t xml:space="preserve">the person’s </w:t>
      </w:r>
      <w:r w:rsidR="00126CFE" w:rsidRPr="00126CFE">
        <w:rPr>
          <w:position w:val="6"/>
          <w:sz w:val="16"/>
        </w:rPr>
        <w:t>*</w:t>
      </w:r>
      <w:r w:rsidRPr="000651F1">
        <w:t xml:space="preserve">means tested amount, at the date the person </w:t>
      </w:r>
      <w:r w:rsidR="00126CFE" w:rsidRPr="00126CFE">
        <w:rPr>
          <w:position w:val="6"/>
          <w:sz w:val="16"/>
        </w:rPr>
        <w:t>*</w:t>
      </w:r>
      <w:r w:rsidRPr="000651F1">
        <w:t xml:space="preserve">enters the service, is equal to or greater than the </w:t>
      </w:r>
      <w:r w:rsidR="00126CFE" w:rsidRPr="00126CFE">
        <w:rPr>
          <w:position w:val="6"/>
          <w:sz w:val="16"/>
        </w:rPr>
        <w:t>*</w:t>
      </w:r>
      <w:r w:rsidRPr="000651F1">
        <w:t>maximum accommodation supplement amount for that day; or</w:t>
      </w:r>
    </w:p>
    <w:p w:rsidR="00905313" w:rsidRPr="000651F1" w:rsidRDefault="00905313" w:rsidP="00905313">
      <w:pPr>
        <w:pStyle w:val="paragraphsub"/>
      </w:pPr>
      <w:r w:rsidRPr="000651F1">
        <w:tab/>
        <w:t>(ii)</w:t>
      </w:r>
      <w:r w:rsidRPr="000651F1">
        <w:tab/>
        <w:t>the person has not provided sufficient information to allow the person’s means tested amount to be worked out;</w:t>
      </w:r>
    </w:p>
    <w:p w:rsidR="00905313" w:rsidRPr="000651F1" w:rsidRDefault="00905313" w:rsidP="00905313">
      <w:pPr>
        <w:pStyle w:val="paragraph"/>
      </w:pPr>
      <w:r w:rsidRPr="000651F1">
        <w:tab/>
        <w:t>(b)</w:t>
      </w:r>
      <w:r w:rsidRPr="000651F1">
        <w:tab/>
        <w:t xml:space="preserve">an accommodation payment must not be charged for </w:t>
      </w:r>
      <w:r w:rsidR="00126CFE" w:rsidRPr="00126CFE">
        <w:rPr>
          <w:position w:val="6"/>
          <w:sz w:val="16"/>
        </w:rPr>
        <w:t>*</w:t>
      </w:r>
      <w:r w:rsidRPr="000651F1">
        <w:t>respite care;</w:t>
      </w:r>
    </w:p>
    <w:p w:rsidR="00905313" w:rsidRPr="000651F1" w:rsidRDefault="00905313" w:rsidP="00905313">
      <w:pPr>
        <w:pStyle w:val="paragraph"/>
      </w:pPr>
      <w:r w:rsidRPr="000651F1">
        <w:tab/>
        <w:t>(c)</w:t>
      </w:r>
      <w:r w:rsidRPr="000651F1">
        <w:tab/>
        <w:t>an accommodation payment must not exceed the maximum amount determined by the Minister under section</w:t>
      </w:r>
      <w:r w:rsidR="00F1052E" w:rsidRPr="000651F1">
        <w:t> </w:t>
      </w:r>
      <w:r w:rsidRPr="000651F1">
        <w:t>52G</w:t>
      </w:r>
      <w:r w:rsidR="00126CFE">
        <w:noBreakHyphen/>
      </w:r>
      <w:r w:rsidRPr="000651F1">
        <w:t xml:space="preserve">3, or such higher amount as approved by the </w:t>
      </w:r>
      <w:r w:rsidR="00126CFE" w:rsidRPr="00126CFE">
        <w:rPr>
          <w:position w:val="6"/>
          <w:sz w:val="16"/>
        </w:rPr>
        <w:t>*</w:t>
      </w:r>
      <w:r w:rsidR="00AB3EDB" w:rsidRPr="000651F1">
        <w:t>Pricing Authority</w:t>
      </w:r>
      <w:r w:rsidRPr="000651F1">
        <w:t xml:space="preserve"> under section</w:t>
      </w:r>
      <w:r w:rsidR="00F1052E" w:rsidRPr="000651F1">
        <w:t> </w:t>
      </w:r>
      <w:r w:rsidRPr="000651F1">
        <w:t>52G</w:t>
      </w:r>
      <w:r w:rsidR="00126CFE">
        <w:noBreakHyphen/>
      </w:r>
      <w:r w:rsidRPr="000651F1">
        <w:t>4;</w:t>
      </w:r>
    </w:p>
    <w:p w:rsidR="00B30470" w:rsidRPr="000651F1" w:rsidRDefault="00B30470" w:rsidP="00B30470">
      <w:pPr>
        <w:pStyle w:val="paragraph"/>
      </w:pPr>
      <w:r w:rsidRPr="000651F1">
        <w:tab/>
        <w:t>(d)</w:t>
      </w:r>
      <w:r w:rsidRPr="000651F1">
        <w:tab/>
        <w:t>an accommodation payment must not be charged by an approved provider if:</w:t>
      </w:r>
    </w:p>
    <w:p w:rsidR="00B30470" w:rsidRPr="000651F1" w:rsidRDefault="00B30470" w:rsidP="00B30470">
      <w:pPr>
        <w:pStyle w:val="paragraphsub"/>
      </w:pPr>
      <w:r w:rsidRPr="000651F1">
        <w:tab/>
        <w:t>(i)</w:t>
      </w:r>
      <w:r w:rsidRPr="000651F1">
        <w:tab/>
        <w:t>a sanction has been imposed on the provider under section</w:t>
      </w:r>
      <w:r w:rsidR="00F1052E" w:rsidRPr="000651F1">
        <w:t> </w:t>
      </w:r>
      <w:r w:rsidRPr="000651F1">
        <w:t xml:space="preserve">63N of the </w:t>
      </w:r>
      <w:r w:rsidR="00126CFE" w:rsidRPr="00126CFE">
        <w:rPr>
          <w:position w:val="6"/>
          <w:sz w:val="16"/>
        </w:rPr>
        <w:t>*</w:t>
      </w:r>
      <w:r w:rsidRPr="000651F1">
        <w:t>Quality and Safety Commission Act; and</w:t>
      </w:r>
    </w:p>
    <w:p w:rsidR="00B30470" w:rsidRPr="000651F1" w:rsidRDefault="00B30470" w:rsidP="00B30470">
      <w:pPr>
        <w:pStyle w:val="paragraphsub"/>
      </w:pPr>
      <w:r w:rsidRPr="000651F1">
        <w:tab/>
        <w:t>(ii)</w:t>
      </w:r>
      <w:r w:rsidRPr="000651F1">
        <w:tab/>
        <w:t>the sanction prohibits the charging of an accommodation payment for the service;</w:t>
      </w:r>
    </w:p>
    <w:p w:rsidR="00905313" w:rsidRPr="000651F1" w:rsidRDefault="00905313" w:rsidP="00905313">
      <w:pPr>
        <w:pStyle w:val="paragraph"/>
      </w:pPr>
      <w:r w:rsidRPr="000651F1">
        <w:tab/>
        <w:t>(e)</w:t>
      </w:r>
      <w:r w:rsidRPr="000651F1">
        <w:tab/>
        <w:t>an approved provider must comply with:</w:t>
      </w:r>
    </w:p>
    <w:p w:rsidR="00905313" w:rsidRPr="000651F1" w:rsidRDefault="00905313" w:rsidP="00905313">
      <w:pPr>
        <w:pStyle w:val="paragraphsub"/>
      </w:pPr>
      <w:r w:rsidRPr="000651F1">
        <w:tab/>
        <w:t>(i)</w:t>
      </w:r>
      <w:r w:rsidRPr="000651F1">
        <w:tab/>
        <w:t xml:space="preserve">the </w:t>
      </w:r>
      <w:r w:rsidR="009A2B53" w:rsidRPr="000651F1">
        <w:t>rules set out in this Division</w:t>
      </w:r>
      <w:r w:rsidRPr="000651F1">
        <w:t>; and</w:t>
      </w:r>
    </w:p>
    <w:p w:rsidR="00905313" w:rsidRPr="000651F1" w:rsidRDefault="00905313" w:rsidP="00905313">
      <w:pPr>
        <w:pStyle w:val="paragraphsub"/>
      </w:pPr>
      <w:r w:rsidRPr="000651F1">
        <w:tab/>
        <w:t>(ii)</w:t>
      </w:r>
      <w:r w:rsidRPr="000651F1">
        <w:tab/>
        <w:t>any rules about charging accommodation payments specified in the Fees and Payments Principles.</w:t>
      </w:r>
    </w:p>
    <w:p w:rsidR="00905313" w:rsidRPr="000651F1" w:rsidRDefault="00905313" w:rsidP="00905313">
      <w:pPr>
        <w:pStyle w:val="ActHead5"/>
      </w:pPr>
      <w:bookmarkStart w:id="384" w:name="_Toc149828034"/>
      <w:r w:rsidRPr="000651F1">
        <w:rPr>
          <w:rStyle w:val="CharSectno"/>
        </w:rPr>
        <w:t>52G</w:t>
      </w:r>
      <w:r w:rsidR="00126CFE">
        <w:rPr>
          <w:rStyle w:val="CharSectno"/>
        </w:rPr>
        <w:noBreakHyphen/>
      </w:r>
      <w:r w:rsidRPr="000651F1">
        <w:rPr>
          <w:rStyle w:val="CharSectno"/>
        </w:rPr>
        <w:t>3</w:t>
      </w:r>
      <w:r w:rsidRPr="000651F1">
        <w:t xml:space="preserve">  Minister may determine maximum amount of accommodation payment</w:t>
      </w:r>
      <w:bookmarkEnd w:id="384"/>
    </w:p>
    <w:p w:rsidR="00905313" w:rsidRPr="000651F1" w:rsidRDefault="00905313" w:rsidP="00905313">
      <w:pPr>
        <w:pStyle w:val="subsection"/>
      </w:pPr>
      <w:r w:rsidRPr="000651F1">
        <w:tab/>
        <w:t>(1)</w:t>
      </w:r>
      <w:r w:rsidRPr="000651F1">
        <w:tab/>
        <w:t xml:space="preserve">The Minister may, by legislative instrument, determine the maximum amount of </w:t>
      </w:r>
      <w:r w:rsidR="00126CFE" w:rsidRPr="00126CFE">
        <w:rPr>
          <w:position w:val="6"/>
          <w:sz w:val="16"/>
        </w:rPr>
        <w:t>*</w:t>
      </w:r>
      <w:r w:rsidRPr="000651F1">
        <w:t>accommodation payment that an approved provider may charge a person.</w:t>
      </w:r>
    </w:p>
    <w:p w:rsidR="00905313" w:rsidRPr="000651F1" w:rsidRDefault="00905313" w:rsidP="00905313">
      <w:pPr>
        <w:pStyle w:val="subsection"/>
      </w:pPr>
      <w:r w:rsidRPr="000651F1">
        <w:tab/>
        <w:t>(2)</w:t>
      </w:r>
      <w:r w:rsidRPr="000651F1">
        <w:tab/>
        <w:t>The determination may set out:</w:t>
      </w:r>
    </w:p>
    <w:p w:rsidR="00905313" w:rsidRPr="000651F1" w:rsidRDefault="00905313" w:rsidP="00905313">
      <w:pPr>
        <w:pStyle w:val="paragraph"/>
      </w:pPr>
      <w:r w:rsidRPr="000651F1">
        <w:tab/>
        <w:t>(a)</w:t>
      </w:r>
      <w:r w:rsidRPr="000651F1">
        <w:tab/>
        <w:t xml:space="preserve">the maximum </w:t>
      </w:r>
      <w:r w:rsidR="00126CFE" w:rsidRPr="00126CFE">
        <w:rPr>
          <w:position w:val="6"/>
          <w:sz w:val="16"/>
        </w:rPr>
        <w:t>*</w:t>
      </w:r>
      <w:r w:rsidRPr="000651F1">
        <w:t xml:space="preserve">daily accommodation payment amount and a method for working out </w:t>
      </w:r>
      <w:r w:rsidR="00126CFE" w:rsidRPr="00126CFE">
        <w:rPr>
          <w:position w:val="6"/>
          <w:sz w:val="16"/>
        </w:rPr>
        <w:t>*</w:t>
      </w:r>
      <w:r w:rsidRPr="000651F1">
        <w:t>refundable accommodation deposit amounts; or</w:t>
      </w:r>
    </w:p>
    <w:p w:rsidR="00905313" w:rsidRPr="000651F1" w:rsidRDefault="00905313" w:rsidP="00905313">
      <w:pPr>
        <w:pStyle w:val="paragraph"/>
      </w:pPr>
      <w:r w:rsidRPr="000651F1">
        <w:tab/>
        <w:t>(b)</w:t>
      </w:r>
      <w:r w:rsidRPr="000651F1">
        <w:tab/>
        <w:t>methods for working out both:</w:t>
      </w:r>
    </w:p>
    <w:p w:rsidR="00905313" w:rsidRPr="000651F1" w:rsidRDefault="00905313" w:rsidP="00905313">
      <w:pPr>
        <w:pStyle w:val="paragraphsub"/>
      </w:pPr>
      <w:r w:rsidRPr="000651F1">
        <w:tab/>
        <w:t>(i)</w:t>
      </w:r>
      <w:r w:rsidRPr="000651F1">
        <w:tab/>
        <w:t>the maximum daily accommodation payment amount; and</w:t>
      </w:r>
    </w:p>
    <w:p w:rsidR="00905313" w:rsidRPr="000651F1" w:rsidRDefault="00905313" w:rsidP="00905313">
      <w:pPr>
        <w:pStyle w:val="paragraphsub"/>
      </w:pPr>
      <w:r w:rsidRPr="000651F1">
        <w:tab/>
        <w:t>(ii)</w:t>
      </w:r>
      <w:r w:rsidRPr="000651F1">
        <w:tab/>
        <w:t>refundable accommodation deposit amounts.</w:t>
      </w:r>
    </w:p>
    <w:p w:rsidR="00905313" w:rsidRPr="000651F1" w:rsidRDefault="00905313" w:rsidP="00905313">
      <w:pPr>
        <w:pStyle w:val="subsection"/>
      </w:pPr>
      <w:r w:rsidRPr="000651F1">
        <w:tab/>
        <w:t>(3)</w:t>
      </w:r>
      <w:r w:rsidRPr="000651F1">
        <w:tab/>
        <w:t>The approved provider may charge less than the maximum amount.</w:t>
      </w:r>
    </w:p>
    <w:p w:rsidR="00905313" w:rsidRPr="000651F1" w:rsidRDefault="00905313" w:rsidP="00905313">
      <w:pPr>
        <w:pStyle w:val="ActHead5"/>
      </w:pPr>
      <w:bookmarkStart w:id="385" w:name="_Toc149828035"/>
      <w:r w:rsidRPr="000651F1">
        <w:rPr>
          <w:rStyle w:val="CharSectno"/>
        </w:rPr>
        <w:t>52G</w:t>
      </w:r>
      <w:r w:rsidR="00126CFE">
        <w:rPr>
          <w:rStyle w:val="CharSectno"/>
        </w:rPr>
        <w:noBreakHyphen/>
      </w:r>
      <w:r w:rsidRPr="000651F1">
        <w:rPr>
          <w:rStyle w:val="CharSectno"/>
        </w:rPr>
        <w:t>4</w:t>
      </w:r>
      <w:r w:rsidRPr="000651F1">
        <w:t xml:space="preserve">  </w:t>
      </w:r>
      <w:r w:rsidR="00AB3EDB" w:rsidRPr="000651F1">
        <w:t>Pricing Authority</w:t>
      </w:r>
      <w:r w:rsidRPr="000651F1">
        <w:t xml:space="preserve"> may approve higher maximum amount of accommodation payment</w:t>
      </w:r>
      <w:bookmarkEnd w:id="385"/>
    </w:p>
    <w:p w:rsidR="00905313" w:rsidRPr="000651F1" w:rsidRDefault="00905313" w:rsidP="00905313">
      <w:pPr>
        <w:pStyle w:val="subsection"/>
      </w:pPr>
      <w:r w:rsidRPr="000651F1">
        <w:tab/>
        <w:t>(1)</w:t>
      </w:r>
      <w:r w:rsidRPr="000651F1">
        <w:tab/>
        <w:t xml:space="preserve">An </w:t>
      </w:r>
      <w:r w:rsidR="00126CFE" w:rsidRPr="00126CFE">
        <w:rPr>
          <w:position w:val="6"/>
          <w:sz w:val="16"/>
        </w:rPr>
        <w:t>*</w:t>
      </w:r>
      <w:r w:rsidRPr="000651F1">
        <w:t xml:space="preserve">approved provider may apply to the </w:t>
      </w:r>
      <w:r w:rsidR="00126CFE" w:rsidRPr="00126CFE">
        <w:rPr>
          <w:position w:val="6"/>
          <w:sz w:val="16"/>
        </w:rPr>
        <w:t>*</w:t>
      </w:r>
      <w:bookmarkStart w:id="386" w:name="_Hlk112058499"/>
      <w:r w:rsidR="00AB3EDB" w:rsidRPr="000651F1">
        <w:t>Pricing Authority</w:t>
      </w:r>
      <w:bookmarkEnd w:id="386"/>
      <w:r w:rsidRPr="000651F1">
        <w:t xml:space="preserve"> for approval to charge an </w:t>
      </w:r>
      <w:r w:rsidR="00126CFE" w:rsidRPr="00126CFE">
        <w:rPr>
          <w:position w:val="6"/>
          <w:sz w:val="16"/>
        </w:rPr>
        <w:t>*</w:t>
      </w:r>
      <w:r w:rsidRPr="000651F1">
        <w:t>accommodation payment that is higher than the maximum amount of accommodation payment determined by the Minister under section</w:t>
      </w:r>
      <w:r w:rsidR="00F1052E" w:rsidRPr="000651F1">
        <w:t> </w:t>
      </w:r>
      <w:r w:rsidRPr="000651F1">
        <w:t>52G</w:t>
      </w:r>
      <w:r w:rsidR="00126CFE">
        <w:noBreakHyphen/>
      </w:r>
      <w:r w:rsidRPr="000651F1">
        <w:t>3 for:</w:t>
      </w:r>
    </w:p>
    <w:p w:rsidR="00905313" w:rsidRPr="000651F1" w:rsidRDefault="00905313" w:rsidP="00905313">
      <w:pPr>
        <w:pStyle w:val="paragraph"/>
      </w:pPr>
      <w:r w:rsidRPr="000651F1">
        <w:tab/>
        <w:t>(a)</w:t>
      </w:r>
      <w:r w:rsidRPr="000651F1">
        <w:tab/>
        <w:t>a residential care service or flexible care service; or</w:t>
      </w:r>
    </w:p>
    <w:p w:rsidR="00905313" w:rsidRPr="000651F1" w:rsidRDefault="00905313" w:rsidP="00905313">
      <w:pPr>
        <w:pStyle w:val="paragraph"/>
      </w:pPr>
      <w:r w:rsidRPr="000651F1">
        <w:tab/>
        <w:t>(b)</w:t>
      </w:r>
      <w:r w:rsidRPr="000651F1">
        <w:tab/>
        <w:t xml:space="preserve">a </w:t>
      </w:r>
      <w:r w:rsidR="00126CFE" w:rsidRPr="00126CFE">
        <w:rPr>
          <w:position w:val="6"/>
          <w:sz w:val="16"/>
        </w:rPr>
        <w:t>*</w:t>
      </w:r>
      <w:r w:rsidRPr="000651F1">
        <w:t>distinct part of such a service.</w:t>
      </w:r>
    </w:p>
    <w:p w:rsidR="00905313" w:rsidRPr="000651F1" w:rsidRDefault="00905313" w:rsidP="00905313">
      <w:pPr>
        <w:pStyle w:val="subsection"/>
      </w:pPr>
      <w:r w:rsidRPr="000651F1">
        <w:tab/>
        <w:t>(2)</w:t>
      </w:r>
      <w:r w:rsidRPr="000651F1">
        <w:tab/>
        <w:t>The application:</w:t>
      </w:r>
    </w:p>
    <w:p w:rsidR="00905313" w:rsidRPr="000651F1" w:rsidRDefault="00905313" w:rsidP="00905313">
      <w:pPr>
        <w:pStyle w:val="paragraph"/>
      </w:pPr>
      <w:r w:rsidRPr="000651F1">
        <w:tab/>
        <w:t>(a)</w:t>
      </w:r>
      <w:r w:rsidRPr="000651F1">
        <w:tab/>
        <w:t>must comply with the requirements set out in the Fees and Payments Principles; and</w:t>
      </w:r>
    </w:p>
    <w:p w:rsidR="00905313" w:rsidRPr="000651F1" w:rsidRDefault="00905313" w:rsidP="00905313">
      <w:pPr>
        <w:pStyle w:val="paragraph"/>
      </w:pPr>
      <w:r w:rsidRPr="000651F1">
        <w:tab/>
        <w:t>(b)</w:t>
      </w:r>
      <w:r w:rsidRPr="000651F1">
        <w:tab/>
        <w:t>must not be made:</w:t>
      </w:r>
    </w:p>
    <w:p w:rsidR="00905313" w:rsidRPr="000651F1" w:rsidRDefault="00905313" w:rsidP="00905313">
      <w:pPr>
        <w:pStyle w:val="paragraphsub"/>
      </w:pPr>
      <w:r w:rsidRPr="000651F1">
        <w:tab/>
        <w:t>(i)</w:t>
      </w:r>
      <w:r w:rsidRPr="000651F1">
        <w:tab/>
        <w:t xml:space="preserve">within the period specified in Fees and Payments Principles after the </w:t>
      </w:r>
      <w:r w:rsidR="00126CFE" w:rsidRPr="00126CFE">
        <w:rPr>
          <w:position w:val="6"/>
          <w:sz w:val="16"/>
        </w:rPr>
        <w:t>*</w:t>
      </w:r>
      <w:r w:rsidR="00AB3EDB" w:rsidRPr="000651F1">
        <w:t>Pricing Authority</w:t>
      </w:r>
      <w:r w:rsidRPr="000651F1">
        <w:t xml:space="preserve"> last made a decision under this section in relation to the service, or the part of the service; or</w:t>
      </w:r>
    </w:p>
    <w:p w:rsidR="00905313" w:rsidRPr="000651F1" w:rsidRDefault="00905313" w:rsidP="00905313">
      <w:pPr>
        <w:pStyle w:val="paragraphsub"/>
      </w:pPr>
      <w:r w:rsidRPr="000651F1">
        <w:tab/>
        <w:t>(ii)</w:t>
      </w:r>
      <w:r w:rsidRPr="000651F1">
        <w:tab/>
        <w:t>if no period is specified—within 12 months after that last decision.</w:t>
      </w:r>
    </w:p>
    <w:p w:rsidR="00905313" w:rsidRPr="000651F1" w:rsidRDefault="00905313" w:rsidP="00905313">
      <w:pPr>
        <w:pStyle w:val="subsection"/>
      </w:pPr>
      <w:r w:rsidRPr="000651F1">
        <w:tab/>
        <w:t>(3)</w:t>
      </w:r>
      <w:r w:rsidRPr="000651F1">
        <w:tab/>
        <w:t xml:space="preserve">If the </w:t>
      </w:r>
      <w:r w:rsidR="00126CFE" w:rsidRPr="00126CFE">
        <w:rPr>
          <w:position w:val="6"/>
          <w:sz w:val="16"/>
        </w:rPr>
        <w:t>*</w:t>
      </w:r>
      <w:r w:rsidR="00AB3EDB" w:rsidRPr="000651F1">
        <w:t>Pricing Authority</w:t>
      </w:r>
      <w:r w:rsidRPr="000651F1">
        <w:t xml:space="preserve"> needs further information to determine the application, </w:t>
      </w:r>
      <w:r w:rsidR="00AB3EDB" w:rsidRPr="000651F1">
        <w:t>the Pricing Authority</w:t>
      </w:r>
      <w:r w:rsidRPr="000651F1">
        <w:t xml:space="preserve"> may give to the applicant a notice requiring the applicant to give the further information:</w:t>
      </w:r>
    </w:p>
    <w:p w:rsidR="00905313" w:rsidRPr="000651F1" w:rsidRDefault="00905313" w:rsidP="00905313">
      <w:pPr>
        <w:pStyle w:val="paragraph"/>
      </w:pPr>
      <w:r w:rsidRPr="000651F1">
        <w:tab/>
        <w:t>(a)</w:t>
      </w:r>
      <w:r w:rsidRPr="000651F1">
        <w:tab/>
        <w:t>within 28 days after the notice is given; or</w:t>
      </w:r>
    </w:p>
    <w:p w:rsidR="00905313" w:rsidRPr="000651F1" w:rsidRDefault="00905313" w:rsidP="00905313">
      <w:pPr>
        <w:pStyle w:val="paragraph"/>
      </w:pPr>
      <w:r w:rsidRPr="000651F1">
        <w:tab/>
        <w:t>(b)</w:t>
      </w:r>
      <w:r w:rsidRPr="000651F1">
        <w:tab/>
        <w:t>within such other period as is specified in the notice.</w:t>
      </w:r>
    </w:p>
    <w:p w:rsidR="00905313" w:rsidRPr="000651F1" w:rsidRDefault="00905313" w:rsidP="00905313">
      <w:pPr>
        <w:pStyle w:val="subsection"/>
      </w:pPr>
      <w:r w:rsidRPr="000651F1">
        <w:tab/>
        <w:t>(4)</w:t>
      </w:r>
      <w:r w:rsidRPr="000651F1">
        <w:tab/>
        <w:t xml:space="preserve">The application is taken to have been withdrawn if the information is not given within whichever of those periods applies. The notice under </w:t>
      </w:r>
      <w:r w:rsidR="00F1052E" w:rsidRPr="000651F1">
        <w:t>subsection (</w:t>
      </w:r>
      <w:r w:rsidRPr="000651F1">
        <w:t>3) must contain a statement setting out the effect of this subsection.</w:t>
      </w:r>
    </w:p>
    <w:p w:rsidR="00905313" w:rsidRPr="000651F1" w:rsidRDefault="00905313" w:rsidP="00905313">
      <w:pPr>
        <w:pStyle w:val="subsection"/>
      </w:pPr>
      <w:r w:rsidRPr="000651F1">
        <w:tab/>
        <w:t>(5)</w:t>
      </w:r>
      <w:r w:rsidRPr="000651F1">
        <w:tab/>
        <w:t xml:space="preserve">The </w:t>
      </w:r>
      <w:r w:rsidR="00126CFE" w:rsidRPr="00126CFE">
        <w:rPr>
          <w:position w:val="6"/>
          <w:sz w:val="16"/>
        </w:rPr>
        <w:t>*</w:t>
      </w:r>
      <w:r w:rsidR="00AB3EDB" w:rsidRPr="000651F1">
        <w:t>Pricing Authority</w:t>
      </w:r>
      <w:r w:rsidRPr="000651F1">
        <w:t xml:space="preserve"> may, in writing and in accordance with the Fees and Payments Principles, approve the higher maximum amount of </w:t>
      </w:r>
      <w:r w:rsidR="00126CFE" w:rsidRPr="00126CFE">
        <w:rPr>
          <w:position w:val="6"/>
          <w:sz w:val="16"/>
        </w:rPr>
        <w:t>*</w:t>
      </w:r>
      <w:r w:rsidRPr="000651F1">
        <w:t>accommodation payment specified in the application.</w:t>
      </w:r>
    </w:p>
    <w:p w:rsidR="00905313" w:rsidRPr="000651F1" w:rsidRDefault="00905313" w:rsidP="00905313">
      <w:pPr>
        <w:pStyle w:val="notetext"/>
      </w:pPr>
      <w:r w:rsidRPr="000651F1">
        <w:t>Note:</w:t>
      </w:r>
      <w:r w:rsidRPr="000651F1">
        <w:tab/>
        <w:t xml:space="preserve">A decision not to approve a higher maximum amount of accommodation payment is reviewable under </w:t>
      </w:r>
      <w:r w:rsidR="00911D16" w:rsidRPr="000651F1">
        <w:t>Part 6</w:t>
      </w:r>
      <w:r w:rsidRPr="000651F1">
        <w:t>.1.</w:t>
      </w:r>
    </w:p>
    <w:p w:rsidR="00905313" w:rsidRPr="000651F1" w:rsidRDefault="00905313" w:rsidP="00905313">
      <w:pPr>
        <w:pStyle w:val="subsection"/>
      </w:pPr>
      <w:r w:rsidRPr="000651F1">
        <w:tab/>
        <w:t>(6)</w:t>
      </w:r>
      <w:r w:rsidRPr="000651F1">
        <w:tab/>
        <w:t xml:space="preserve">If the </w:t>
      </w:r>
      <w:r w:rsidR="00126CFE" w:rsidRPr="00126CFE">
        <w:rPr>
          <w:position w:val="6"/>
          <w:sz w:val="16"/>
        </w:rPr>
        <w:t>*</w:t>
      </w:r>
      <w:r w:rsidR="00AB3EDB" w:rsidRPr="000651F1">
        <w:t>Pricing Authority</w:t>
      </w:r>
      <w:r w:rsidRPr="000651F1">
        <w:t xml:space="preserve"> approves the higher maximum amount of </w:t>
      </w:r>
      <w:r w:rsidR="00126CFE" w:rsidRPr="00126CFE">
        <w:rPr>
          <w:position w:val="6"/>
          <w:sz w:val="16"/>
        </w:rPr>
        <w:t>*</w:t>
      </w:r>
      <w:r w:rsidRPr="000651F1">
        <w:t>accommodation payment, the amount applies only in relation to a person:</w:t>
      </w:r>
    </w:p>
    <w:p w:rsidR="00905313" w:rsidRPr="000651F1" w:rsidRDefault="00905313" w:rsidP="00905313">
      <w:pPr>
        <w:pStyle w:val="paragraph"/>
      </w:pPr>
      <w:r w:rsidRPr="000651F1">
        <w:tab/>
        <w:t>(a)</w:t>
      </w:r>
      <w:r w:rsidRPr="000651F1">
        <w:tab/>
        <w:t xml:space="preserve">who at the date of approval has not entered into an </w:t>
      </w:r>
      <w:r w:rsidR="00126CFE" w:rsidRPr="00126CFE">
        <w:rPr>
          <w:position w:val="6"/>
          <w:sz w:val="16"/>
        </w:rPr>
        <w:t>*</w:t>
      </w:r>
      <w:r w:rsidRPr="000651F1">
        <w:t>accommodation agreement with the approved provider; and</w:t>
      </w:r>
    </w:p>
    <w:p w:rsidR="00905313" w:rsidRPr="000651F1" w:rsidRDefault="00905313" w:rsidP="00905313">
      <w:pPr>
        <w:pStyle w:val="paragraph"/>
      </w:pPr>
      <w:r w:rsidRPr="000651F1">
        <w:tab/>
        <w:t>(b)</w:t>
      </w:r>
      <w:r w:rsidRPr="000651F1">
        <w:tab/>
        <w:t xml:space="preserve">whose </w:t>
      </w:r>
      <w:r w:rsidR="00126CFE" w:rsidRPr="00126CFE">
        <w:rPr>
          <w:position w:val="6"/>
          <w:sz w:val="16"/>
        </w:rPr>
        <w:t>*</w:t>
      </w:r>
      <w:r w:rsidRPr="000651F1">
        <w:t>entry to the service occurs on or after the date of the approval.</w:t>
      </w:r>
    </w:p>
    <w:p w:rsidR="00905313" w:rsidRPr="000651F1" w:rsidRDefault="00905313" w:rsidP="00905313">
      <w:pPr>
        <w:pStyle w:val="subsection"/>
      </w:pPr>
      <w:r w:rsidRPr="000651F1">
        <w:tab/>
        <w:t>(7)</w:t>
      </w:r>
      <w:r w:rsidRPr="000651F1">
        <w:tab/>
        <w:t xml:space="preserve">An approval under </w:t>
      </w:r>
      <w:r w:rsidR="00F1052E" w:rsidRPr="000651F1">
        <w:t>subsection (</w:t>
      </w:r>
      <w:r w:rsidRPr="000651F1">
        <w:t>5) is not a legislative instrument.</w:t>
      </w:r>
    </w:p>
    <w:p w:rsidR="00905313" w:rsidRPr="000651F1" w:rsidRDefault="00905313" w:rsidP="00905313">
      <w:pPr>
        <w:pStyle w:val="ActHead5"/>
      </w:pPr>
      <w:bookmarkStart w:id="387" w:name="_Toc149828036"/>
      <w:r w:rsidRPr="000651F1">
        <w:rPr>
          <w:rStyle w:val="CharSectno"/>
        </w:rPr>
        <w:t>52G</w:t>
      </w:r>
      <w:r w:rsidR="00126CFE">
        <w:rPr>
          <w:rStyle w:val="CharSectno"/>
        </w:rPr>
        <w:noBreakHyphen/>
      </w:r>
      <w:r w:rsidRPr="000651F1">
        <w:rPr>
          <w:rStyle w:val="CharSectno"/>
        </w:rPr>
        <w:t>5</w:t>
      </w:r>
      <w:r w:rsidRPr="000651F1">
        <w:t xml:space="preserve">  Accommodation payments must not be greater than amounts set out in accommodation agreements</w:t>
      </w:r>
      <w:bookmarkEnd w:id="387"/>
    </w:p>
    <w:p w:rsidR="00905313" w:rsidRPr="000651F1" w:rsidRDefault="00905313" w:rsidP="00905313">
      <w:pPr>
        <w:pStyle w:val="subsection"/>
      </w:pPr>
      <w:r w:rsidRPr="000651F1">
        <w:tab/>
      </w:r>
      <w:r w:rsidRPr="000651F1">
        <w:tab/>
        <w:t xml:space="preserve">An approved provider must not accept a payment that would result in a person paying an amount of </w:t>
      </w:r>
      <w:r w:rsidR="00126CFE" w:rsidRPr="00126CFE">
        <w:rPr>
          <w:position w:val="6"/>
          <w:sz w:val="16"/>
        </w:rPr>
        <w:t>*</w:t>
      </w:r>
      <w:r w:rsidRPr="000651F1">
        <w:t xml:space="preserve">accommodation payment that is greater than the amount set out in the person’s </w:t>
      </w:r>
      <w:r w:rsidR="00126CFE" w:rsidRPr="00126CFE">
        <w:rPr>
          <w:position w:val="6"/>
          <w:sz w:val="16"/>
        </w:rPr>
        <w:t>*</w:t>
      </w:r>
      <w:r w:rsidRPr="000651F1">
        <w:t>accommodation agreement.</w:t>
      </w:r>
    </w:p>
    <w:p w:rsidR="00905313" w:rsidRPr="000651F1" w:rsidRDefault="00905313" w:rsidP="00905313">
      <w:pPr>
        <w:pStyle w:val="ActHead4"/>
      </w:pPr>
      <w:bookmarkStart w:id="388" w:name="_Toc149828037"/>
      <w:r w:rsidRPr="000651F1">
        <w:rPr>
          <w:rStyle w:val="CharSubdNo"/>
        </w:rPr>
        <w:t>Subdivision</w:t>
      </w:r>
      <w:r w:rsidR="00F1052E" w:rsidRPr="000651F1">
        <w:rPr>
          <w:rStyle w:val="CharSubdNo"/>
        </w:rPr>
        <w:t> </w:t>
      </w:r>
      <w:r w:rsidRPr="000651F1">
        <w:rPr>
          <w:rStyle w:val="CharSubdNo"/>
        </w:rPr>
        <w:t>52G</w:t>
      </w:r>
      <w:r w:rsidR="00126CFE">
        <w:rPr>
          <w:rStyle w:val="CharSubdNo"/>
        </w:rPr>
        <w:noBreakHyphen/>
      </w:r>
      <w:r w:rsidRPr="000651F1">
        <w:rPr>
          <w:rStyle w:val="CharSubdNo"/>
        </w:rPr>
        <w:t>B</w:t>
      </w:r>
      <w:r w:rsidRPr="000651F1">
        <w:t>—</w:t>
      </w:r>
      <w:r w:rsidRPr="000651F1">
        <w:rPr>
          <w:rStyle w:val="CharSubdText"/>
        </w:rPr>
        <w:t>Rules about accommodation contributions</w:t>
      </w:r>
      <w:bookmarkEnd w:id="388"/>
    </w:p>
    <w:p w:rsidR="00905313" w:rsidRPr="000651F1" w:rsidRDefault="00905313" w:rsidP="00905313">
      <w:pPr>
        <w:pStyle w:val="ActHead5"/>
      </w:pPr>
      <w:bookmarkStart w:id="389" w:name="_Toc149828038"/>
      <w:r w:rsidRPr="000651F1">
        <w:rPr>
          <w:rStyle w:val="CharSectno"/>
        </w:rPr>
        <w:t>52G</w:t>
      </w:r>
      <w:r w:rsidR="00126CFE">
        <w:rPr>
          <w:rStyle w:val="CharSectno"/>
        </w:rPr>
        <w:noBreakHyphen/>
      </w:r>
      <w:r w:rsidRPr="000651F1">
        <w:rPr>
          <w:rStyle w:val="CharSectno"/>
        </w:rPr>
        <w:t>6</w:t>
      </w:r>
      <w:r w:rsidRPr="000651F1">
        <w:t xml:space="preserve">  Rules about charging accommodation contribution</w:t>
      </w:r>
      <w:bookmarkEnd w:id="389"/>
    </w:p>
    <w:p w:rsidR="00905313" w:rsidRPr="000651F1" w:rsidRDefault="00905313" w:rsidP="00905313">
      <w:pPr>
        <w:pStyle w:val="subsection"/>
      </w:pPr>
      <w:r w:rsidRPr="000651F1">
        <w:tab/>
      </w:r>
      <w:r w:rsidRPr="000651F1">
        <w:tab/>
        <w:t xml:space="preserve">The rules for charging </w:t>
      </w:r>
      <w:r w:rsidR="00126CFE" w:rsidRPr="00126CFE">
        <w:rPr>
          <w:position w:val="6"/>
          <w:sz w:val="16"/>
        </w:rPr>
        <w:t>*</w:t>
      </w:r>
      <w:r w:rsidRPr="000651F1">
        <w:t>accommodation contribution for a residential care service are as follows:</w:t>
      </w:r>
    </w:p>
    <w:p w:rsidR="00905313" w:rsidRPr="000651F1" w:rsidRDefault="00905313" w:rsidP="00905313">
      <w:pPr>
        <w:pStyle w:val="paragraph"/>
      </w:pPr>
      <w:r w:rsidRPr="000651F1">
        <w:tab/>
        <w:t>(a)</w:t>
      </w:r>
      <w:r w:rsidRPr="000651F1">
        <w:tab/>
        <w:t xml:space="preserve">a person must not be charged an accommodation contribution unless the person’s </w:t>
      </w:r>
      <w:r w:rsidR="00126CFE" w:rsidRPr="00126CFE">
        <w:rPr>
          <w:position w:val="6"/>
          <w:sz w:val="16"/>
        </w:rPr>
        <w:t>*</w:t>
      </w:r>
      <w:r w:rsidRPr="000651F1">
        <w:t xml:space="preserve">means tested amount, at the date the person </w:t>
      </w:r>
      <w:r w:rsidR="00126CFE" w:rsidRPr="00126CFE">
        <w:rPr>
          <w:position w:val="6"/>
          <w:sz w:val="16"/>
        </w:rPr>
        <w:t>*</w:t>
      </w:r>
      <w:r w:rsidRPr="000651F1">
        <w:t xml:space="preserve">enters the service, is less than the </w:t>
      </w:r>
      <w:r w:rsidR="00126CFE" w:rsidRPr="00126CFE">
        <w:rPr>
          <w:position w:val="6"/>
          <w:sz w:val="16"/>
        </w:rPr>
        <w:t>*</w:t>
      </w:r>
      <w:r w:rsidRPr="000651F1">
        <w:t>maximum accommodation supplement amount for that day;</w:t>
      </w:r>
    </w:p>
    <w:p w:rsidR="00905313" w:rsidRPr="000651F1" w:rsidRDefault="00905313" w:rsidP="00905313">
      <w:pPr>
        <w:pStyle w:val="paragraph"/>
      </w:pPr>
      <w:r w:rsidRPr="000651F1">
        <w:tab/>
        <w:t>(b)</w:t>
      </w:r>
      <w:r w:rsidRPr="000651F1">
        <w:tab/>
        <w:t xml:space="preserve">an accommodation contribution must not be charged for </w:t>
      </w:r>
      <w:r w:rsidR="00126CFE" w:rsidRPr="00126CFE">
        <w:rPr>
          <w:position w:val="6"/>
          <w:sz w:val="16"/>
        </w:rPr>
        <w:t>*</w:t>
      </w:r>
      <w:r w:rsidRPr="000651F1">
        <w:t>respite care;</w:t>
      </w:r>
    </w:p>
    <w:p w:rsidR="00905313" w:rsidRPr="000651F1" w:rsidRDefault="00905313" w:rsidP="00905313">
      <w:pPr>
        <w:pStyle w:val="paragraph"/>
      </w:pPr>
      <w:r w:rsidRPr="000651F1">
        <w:tab/>
        <w:t>(c)</w:t>
      </w:r>
      <w:r w:rsidRPr="000651F1">
        <w:tab/>
        <w:t>the amount of accommodation contribution for a day must not exceed:</w:t>
      </w:r>
    </w:p>
    <w:p w:rsidR="00905313" w:rsidRPr="000651F1" w:rsidRDefault="00905313" w:rsidP="00905313">
      <w:pPr>
        <w:pStyle w:val="paragraphsub"/>
      </w:pPr>
      <w:r w:rsidRPr="000651F1">
        <w:tab/>
        <w:t>(i)</w:t>
      </w:r>
      <w:r w:rsidRPr="000651F1">
        <w:tab/>
        <w:t>the accommodation supplement applicable to the service for the day; or</w:t>
      </w:r>
    </w:p>
    <w:p w:rsidR="00905313" w:rsidRPr="000651F1" w:rsidRDefault="00905313" w:rsidP="00905313">
      <w:pPr>
        <w:pStyle w:val="paragraphsub"/>
      </w:pPr>
      <w:r w:rsidRPr="000651F1">
        <w:tab/>
        <w:t>(ii)</w:t>
      </w:r>
      <w:r w:rsidRPr="000651F1">
        <w:tab/>
        <w:t>the amount assessed for the person based on the person’s means tested amount;</w:t>
      </w:r>
    </w:p>
    <w:p w:rsidR="00B30470" w:rsidRPr="000651F1" w:rsidRDefault="00B30470" w:rsidP="00B30470">
      <w:pPr>
        <w:pStyle w:val="paragraph"/>
      </w:pPr>
      <w:r w:rsidRPr="000651F1">
        <w:tab/>
        <w:t>(d)</w:t>
      </w:r>
      <w:r w:rsidRPr="000651F1">
        <w:tab/>
        <w:t>an accommodation contribution must not be charged by an approved provider if:</w:t>
      </w:r>
    </w:p>
    <w:p w:rsidR="00B30470" w:rsidRPr="000651F1" w:rsidRDefault="00B30470" w:rsidP="00B30470">
      <w:pPr>
        <w:pStyle w:val="paragraphsub"/>
      </w:pPr>
      <w:r w:rsidRPr="000651F1">
        <w:tab/>
        <w:t>(i)</w:t>
      </w:r>
      <w:r w:rsidRPr="000651F1">
        <w:tab/>
        <w:t>a sanction has been imposed on the provider under section</w:t>
      </w:r>
      <w:r w:rsidR="00F1052E" w:rsidRPr="000651F1">
        <w:t> </w:t>
      </w:r>
      <w:r w:rsidRPr="000651F1">
        <w:t xml:space="preserve">63N of the </w:t>
      </w:r>
      <w:r w:rsidR="00126CFE" w:rsidRPr="00126CFE">
        <w:rPr>
          <w:position w:val="6"/>
          <w:sz w:val="16"/>
        </w:rPr>
        <w:t>*</w:t>
      </w:r>
      <w:r w:rsidRPr="000651F1">
        <w:t>Quality and Safety Commission Act; and</w:t>
      </w:r>
    </w:p>
    <w:p w:rsidR="00B30470" w:rsidRPr="000651F1" w:rsidRDefault="00B30470" w:rsidP="00B30470">
      <w:pPr>
        <w:pStyle w:val="paragraphsub"/>
      </w:pPr>
      <w:r w:rsidRPr="000651F1">
        <w:tab/>
        <w:t>(ii)</w:t>
      </w:r>
      <w:r w:rsidRPr="000651F1">
        <w:tab/>
        <w:t>the sanction prohibits the charging of an accommodation contribution for the service;</w:t>
      </w:r>
    </w:p>
    <w:p w:rsidR="00905313" w:rsidRPr="000651F1" w:rsidRDefault="00905313" w:rsidP="00905313">
      <w:pPr>
        <w:pStyle w:val="paragraph"/>
      </w:pPr>
      <w:r w:rsidRPr="000651F1">
        <w:tab/>
        <w:t>(e)</w:t>
      </w:r>
      <w:r w:rsidRPr="000651F1">
        <w:tab/>
        <w:t>an approved provider must comply with:</w:t>
      </w:r>
    </w:p>
    <w:p w:rsidR="00905313" w:rsidRPr="000651F1" w:rsidRDefault="00905313" w:rsidP="00905313">
      <w:pPr>
        <w:pStyle w:val="paragraphsub"/>
      </w:pPr>
      <w:r w:rsidRPr="000651F1">
        <w:tab/>
        <w:t>(i)</w:t>
      </w:r>
      <w:r w:rsidRPr="000651F1">
        <w:tab/>
        <w:t>the rules set out in this Division; and</w:t>
      </w:r>
    </w:p>
    <w:p w:rsidR="00905313" w:rsidRPr="000651F1" w:rsidRDefault="00905313" w:rsidP="00905313">
      <w:pPr>
        <w:pStyle w:val="paragraphsub"/>
      </w:pPr>
      <w:r w:rsidRPr="000651F1">
        <w:tab/>
        <w:t>(ii)</w:t>
      </w:r>
      <w:r w:rsidRPr="000651F1">
        <w:tab/>
        <w:t>any rules about charging accommodation contributions specified in the Fees and Payments Principles.</w:t>
      </w:r>
    </w:p>
    <w:p w:rsidR="00905313" w:rsidRPr="000651F1" w:rsidRDefault="00905313" w:rsidP="00905313">
      <w:pPr>
        <w:pStyle w:val="notetext"/>
      </w:pPr>
      <w:r w:rsidRPr="000651F1">
        <w:t>Note:</w:t>
      </w:r>
      <w:r w:rsidRPr="000651F1">
        <w:tab/>
        <w:t>A person who does not provide sufficient information to allow the person’s means tested amount to be worked out will be charged an accommodation payment: see paragraph</w:t>
      </w:r>
      <w:r w:rsidR="00F1052E" w:rsidRPr="000651F1">
        <w:t> </w:t>
      </w:r>
      <w:r w:rsidRPr="000651F1">
        <w:t>52G</w:t>
      </w:r>
      <w:r w:rsidR="00126CFE">
        <w:noBreakHyphen/>
      </w:r>
      <w:r w:rsidRPr="000651F1">
        <w:t>2(a).</w:t>
      </w:r>
    </w:p>
    <w:p w:rsidR="00905313" w:rsidRPr="000651F1" w:rsidRDefault="00905313" w:rsidP="008E5505">
      <w:pPr>
        <w:pStyle w:val="ActHead3"/>
        <w:pageBreakBefore/>
      </w:pPr>
      <w:bookmarkStart w:id="390" w:name="_Toc149828039"/>
      <w:r w:rsidRPr="000651F1">
        <w:rPr>
          <w:rStyle w:val="CharDivNo"/>
        </w:rPr>
        <w:t>Division</w:t>
      </w:r>
      <w:r w:rsidR="00F1052E" w:rsidRPr="000651F1">
        <w:rPr>
          <w:rStyle w:val="CharDivNo"/>
        </w:rPr>
        <w:t> </w:t>
      </w:r>
      <w:r w:rsidRPr="000651F1">
        <w:rPr>
          <w:rStyle w:val="CharDivNo"/>
        </w:rPr>
        <w:t>52H</w:t>
      </w:r>
      <w:r w:rsidRPr="000651F1">
        <w:t>—</w:t>
      </w:r>
      <w:r w:rsidRPr="000651F1">
        <w:rPr>
          <w:rStyle w:val="CharDivText"/>
        </w:rPr>
        <w:t>Rules about daily payments</w:t>
      </w:r>
      <w:bookmarkEnd w:id="390"/>
    </w:p>
    <w:p w:rsidR="00905313" w:rsidRPr="000651F1" w:rsidRDefault="00905313" w:rsidP="00905313">
      <w:pPr>
        <w:pStyle w:val="ActHead5"/>
      </w:pPr>
      <w:bookmarkStart w:id="391" w:name="_Toc149828040"/>
      <w:r w:rsidRPr="000651F1">
        <w:rPr>
          <w:rStyle w:val="CharSectno"/>
        </w:rPr>
        <w:t>52H</w:t>
      </w:r>
      <w:r w:rsidR="00126CFE">
        <w:rPr>
          <w:rStyle w:val="CharSectno"/>
        </w:rPr>
        <w:noBreakHyphen/>
      </w:r>
      <w:r w:rsidRPr="000651F1">
        <w:rPr>
          <w:rStyle w:val="CharSectno"/>
        </w:rPr>
        <w:t>1</w:t>
      </w:r>
      <w:r w:rsidRPr="000651F1">
        <w:t xml:space="preserve">  Payment in advance</w:t>
      </w:r>
      <w:bookmarkEnd w:id="391"/>
    </w:p>
    <w:p w:rsidR="00905313" w:rsidRPr="000651F1" w:rsidRDefault="00905313" w:rsidP="00905313">
      <w:pPr>
        <w:pStyle w:val="subsection"/>
      </w:pPr>
      <w:r w:rsidRPr="000651F1">
        <w:tab/>
      </w:r>
      <w:r w:rsidRPr="000651F1">
        <w:tab/>
        <w:t xml:space="preserve">A person must not be required to pay a </w:t>
      </w:r>
      <w:r w:rsidR="00126CFE" w:rsidRPr="00126CFE">
        <w:rPr>
          <w:position w:val="6"/>
          <w:sz w:val="16"/>
        </w:rPr>
        <w:t>*</w:t>
      </w:r>
      <w:r w:rsidRPr="000651F1">
        <w:t>daily payment more than 1 month in advance.</w:t>
      </w:r>
    </w:p>
    <w:p w:rsidR="00905313" w:rsidRPr="000651F1" w:rsidRDefault="00905313" w:rsidP="00905313">
      <w:pPr>
        <w:pStyle w:val="ActHead5"/>
      </w:pPr>
      <w:bookmarkStart w:id="392" w:name="_Toc149828041"/>
      <w:r w:rsidRPr="000651F1">
        <w:rPr>
          <w:rStyle w:val="CharSectno"/>
        </w:rPr>
        <w:t>52H</w:t>
      </w:r>
      <w:r w:rsidR="00126CFE">
        <w:rPr>
          <w:rStyle w:val="CharSectno"/>
        </w:rPr>
        <w:noBreakHyphen/>
      </w:r>
      <w:r w:rsidRPr="000651F1">
        <w:rPr>
          <w:rStyle w:val="CharSectno"/>
        </w:rPr>
        <w:t>2</w:t>
      </w:r>
      <w:r w:rsidRPr="000651F1">
        <w:t xml:space="preserve">  When daily payments accrue</w:t>
      </w:r>
      <w:bookmarkEnd w:id="392"/>
    </w:p>
    <w:p w:rsidR="00905313" w:rsidRPr="000651F1" w:rsidRDefault="00905313" w:rsidP="00905313">
      <w:pPr>
        <w:pStyle w:val="subsection"/>
      </w:pPr>
      <w:r w:rsidRPr="000651F1">
        <w:tab/>
      </w:r>
      <w:r w:rsidRPr="000651F1">
        <w:tab/>
        <w:t xml:space="preserve">A </w:t>
      </w:r>
      <w:r w:rsidR="00126CFE" w:rsidRPr="00126CFE">
        <w:rPr>
          <w:position w:val="6"/>
          <w:sz w:val="16"/>
        </w:rPr>
        <w:t>*</w:t>
      </w:r>
      <w:r w:rsidRPr="000651F1">
        <w:t>daily payment does not accrue for any day after the provision of care to the person ceases.</w:t>
      </w:r>
    </w:p>
    <w:p w:rsidR="00905313" w:rsidRPr="000651F1" w:rsidRDefault="00905313" w:rsidP="00905313">
      <w:pPr>
        <w:pStyle w:val="ActHead5"/>
      </w:pPr>
      <w:bookmarkStart w:id="393" w:name="_Toc149828042"/>
      <w:r w:rsidRPr="000651F1">
        <w:rPr>
          <w:rStyle w:val="CharSectno"/>
        </w:rPr>
        <w:t>52H</w:t>
      </w:r>
      <w:r w:rsidR="00126CFE">
        <w:rPr>
          <w:rStyle w:val="CharSectno"/>
        </w:rPr>
        <w:noBreakHyphen/>
      </w:r>
      <w:r w:rsidRPr="000651F1">
        <w:rPr>
          <w:rStyle w:val="CharSectno"/>
        </w:rPr>
        <w:t>3</w:t>
      </w:r>
      <w:r w:rsidRPr="000651F1">
        <w:t xml:space="preserve">  Charging interest</w:t>
      </w:r>
      <w:bookmarkEnd w:id="393"/>
    </w:p>
    <w:p w:rsidR="00905313" w:rsidRPr="000651F1" w:rsidRDefault="00905313" w:rsidP="00905313">
      <w:pPr>
        <w:pStyle w:val="subsection"/>
        <w:keepNext/>
      </w:pPr>
      <w:r w:rsidRPr="000651F1">
        <w:tab/>
        <w:t>(1)</w:t>
      </w:r>
      <w:r w:rsidRPr="000651F1">
        <w:tab/>
        <w:t xml:space="preserve">A person may be charged interest on the balance of any amount of </w:t>
      </w:r>
      <w:r w:rsidR="00126CFE" w:rsidRPr="00126CFE">
        <w:rPr>
          <w:position w:val="6"/>
          <w:sz w:val="16"/>
        </w:rPr>
        <w:t>*</w:t>
      </w:r>
      <w:r w:rsidRPr="000651F1">
        <w:t>daily payment that:</w:t>
      </w:r>
    </w:p>
    <w:p w:rsidR="00905313" w:rsidRPr="000651F1" w:rsidRDefault="00905313" w:rsidP="00905313">
      <w:pPr>
        <w:pStyle w:val="paragraph"/>
      </w:pPr>
      <w:r w:rsidRPr="000651F1">
        <w:tab/>
        <w:t>(a)</w:t>
      </w:r>
      <w:r w:rsidRPr="000651F1">
        <w:tab/>
        <w:t>is payable by the person; and</w:t>
      </w:r>
    </w:p>
    <w:p w:rsidR="00905313" w:rsidRPr="000651F1" w:rsidRDefault="00905313" w:rsidP="00905313">
      <w:pPr>
        <w:pStyle w:val="paragraph"/>
      </w:pPr>
      <w:r w:rsidRPr="000651F1">
        <w:tab/>
        <w:t>(b)</w:t>
      </w:r>
      <w:r w:rsidRPr="000651F1">
        <w:tab/>
        <w:t>has been outstanding for more than 1 month.</w:t>
      </w:r>
    </w:p>
    <w:p w:rsidR="00905313" w:rsidRPr="000651F1" w:rsidRDefault="00905313" w:rsidP="00905313">
      <w:pPr>
        <w:pStyle w:val="subsection"/>
        <w:keepNext/>
      </w:pPr>
      <w:r w:rsidRPr="000651F1">
        <w:tab/>
        <w:t>(2)</w:t>
      </w:r>
      <w:r w:rsidRPr="000651F1">
        <w:tab/>
      </w:r>
      <w:r w:rsidR="00F1052E" w:rsidRPr="000651F1">
        <w:t>Subsection (</w:t>
      </w:r>
      <w:r w:rsidRPr="000651F1">
        <w:t xml:space="preserve">1) does not apply unless the person’s </w:t>
      </w:r>
      <w:r w:rsidR="00126CFE" w:rsidRPr="00126CFE">
        <w:rPr>
          <w:position w:val="6"/>
          <w:sz w:val="16"/>
        </w:rPr>
        <w:t>*</w:t>
      </w:r>
      <w:r w:rsidRPr="000651F1">
        <w:t>accommodation agreement provides for the charging of such interest at a specified rate.</w:t>
      </w:r>
    </w:p>
    <w:p w:rsidR="00905313" w:rsidRPr="000651F1" w:rsidRDefault="00905313" w:rsidP="00905313">
      <w:pPr>
        <w:pStyle w:val="subsection"/>
      </w:pPr>
      <w:r w:rsidRPr="000651F1">
        <w:tab/>
        <w:t>(3)</w:t>
      </w:r>
      <w:r w:rsidRPr="000651F1">
        <w:tab/>
        <w:t xml:space="preserve">However, the rate charged must not exceed the maximum rate determined by the Minister under </w:t>
      </w:r>
      <w:r w:rsidR="00F1052E" w:rsidRPr="000651F1">
        <w:t>subsection (</w:t>
      </w:r>
      <w:r w:rsidRPr="000651F1">
        <w:t>4).</w:t>
      </w:r>
    </w:p>
    <w:p w:rsidR="00905313" w:rsidRPr="000651F1" w:rsidRDefault="00905313" w:rsidP="00905313">
      <w:pPr>
        <w:pStyle w:val="subsection"/>
      </w:pPr>
      <w:r w:rsidRPr="000651F1">
        <w:tab/>
        <w:t>(4)</w:t>
      </w:r>
      <w:r w:rsidRPr="000651F1">
        <w:tab/>
        <w:t xml:space="preserve">The Minister may, by legislative instrument, determine the maximum rate of interest that may be charged on an outstanding amount of </w:t>
      </w:r>
      <w:r w:rsidR="00126CFE" w:rsidRPr="00126CFE">
        <w:rPr>
          <w:position w:val="6"/>
          <w:sz w:val="16"/>
        </w:rPr>
        <w:t>*</w:t>
      </w:r>
      <w:r w:rsidRPr="000651F1">
        <w:t>daily payment.</w:t>
      </w:r>
    </w:p>
    <w:p w:rsidR="00905313" w:rsidRPr="000651F1" w:rsidRDefault="00905313" w:rsidP="00905313">
      <w:pPr>
        <w:pStyle w:val="ActHead5"/>
      </w:pPr>
      <w:bookmarkStart w:id="394" w:name="_Toc149828043"/>
      <w:r w:rsidRPr="000651F1">
        <w:rPr>
          <w:rStyle w:val="CharSectno"/>
        </w:rPr>
        <w:t>52H</w:t>
      </w:r>
      <w:r w:rsidR="00126CFE">
        <w:rPr>
          <w:rStyle w:val="CharSectno"/>
        </w:rPr>
        <w:noBreakHyphen/>
      </w:r>
      <w:r w:rsidRPr="000651F1">
        <w:rPr>
          <w:rStyle w:val="CharSectno"/>
        </w:rPr>
        <w:t>4</w:t>
      </w:r>
      <w:r w:rsidRPr="000651F1">
        <w:t xml:space="preserve">  The Fees and Payments Principles</w:t>
      </w:r>
      <w:bookmarkEnd w:id="394"/>
    </w:p>
    <w:p w:rsidR="00905313" w:rsidRPr="000651F1" w:rsidRDefault="00905313" w:rsidP="00905313">
      <w:pPr>
        <w:pStyle w:val="subsection"/>
      </w:pPr>
      <w:r w:rsidRPr="000651F1">
        <w:tab/>
      </w:r>
      <w:r w:rsidRPr="000651F1">
        <w:tab/>
        <w:t>The Fees and Payments Principles may specify:</w:t>
      </w:r>
    </w:p>
    <w:p w:rsidR="00905313" w:rsidRPr="000651F1" w:rsidRDefault="00905313" w:rsidP="00905313">
      <w:pPr>
        <w:pStyle w:val="paragraph"/>
      </w:pPr>
      <w:r w:rsidRPr="000651F1">
        <w:tab/>
        <w:t>(a)</w:t>
      </w:r>
      <w:r w:rsidRPr="000651F1">
        <w:tab/>
        <w:t xml:space="preserve">when </w:t>
      </w:r>
      <w:r w:rsidR="00126CFE" w:rsidRPr="00126CFE">
        <w:rPr>
          <w:position w:val="6"/>
          <w:sz w:val="16"/>
        </w:rPr>
        <w:t>*</w:t>
      </w:r>
      <w:r w:rsidRPr="000651F1">
        <w:t>daily payments are to be made; and</w:t>
      </w:r>
    </w:p>
    <w:p w:rsidR="00905313" w:rsidRPr="000651F1" w:rsidRDefault="00905313" w:rsidP="00905313">
      <w:pPr>
        <w:pStyle w:val="paragraph"/>
      </w:pPr>
      <w:r w:rsidRPr="000651F1">
        <w:tab/>
        <w:t>(b)</w:t>
      </w:r>
      <w:r w:rsidRPr="000651F1">
        <w:tab/>
        <w:t>any other matter relating to the payment of daily payments.</w:t>
      </w:r>
    </w:p>
    <w:p w:rsidR="00905313" w:rsidRPr="000651F1" w:rsidRDefault="00905313" w:rsidP="008E5505">
      <w:pPr>
        <w:pStyle w:val="ActHead3"/>
        <w:pageBreakBefore/>
      </w:pPr>
      <w:bookmarkStart w:id="395" w:name="_Toc149828044"/>
      <w:r w:rsidRPr="000651F1">
        <w:rPr>
          <w:rStyle w:val="CharDivNo"/>
        </w:rPr>
        <w:t>Division</w:t>
      </w:r>
      <w:r w:rsidR="00F1052E" w:rsidRPr="000651F1">
        <w:rPr>
          <w:rStyle w:val="CharDivNo"/>
        </w:rPr>
        <w:t> </w:t>
      </w:r>
      <w:r w:rsidRPr="000651F1">
        <w:rPr>
          <w:rStyle w:val="CharDivNo"/>
        </w:rPr>
        <w:t>52J</w:t>
      </w:r>
      <w:r w:rsidRPr="000651F1">
        <w:t>—</w:t>
      </w:r>
      <w:r w:rsidRPr="000651F1">
        <w:rPr>
          <w:rStyle w:val="CharDivText"/>
        </w:rPr>
        <w:t>Rules about refundable deposits</w:t>
      </w:r>
      <w:bookmarkEnd w:id="395"/>
    </w:p>
    <w:p w:rsidR="00905313" w:rsidRPr="000651F1" w:rsidRDefault="00905313" w:rsidP="00905313">
      <w:pPr>
        <w:pStyle w:val="ActHead5"/>
      </w:pPr>
      <w:bookmarkStart w:id="396" w:name="_Toc149828045"/>
      <w:r w:rsidRPr="000651F1">
        <w:rPr>
          <w:rStyle w:val="CharSectno"/>
        </w:rPr>
        <w:t>52J</w:t>
      </w:r>
      <w:r w:rsidR="00126CFE">
        <w:rPr>
          <w:rStyle w:val="CharSectno"/>
        </w:rPr>
        <w:noBreakHyphen/>
      </w:r>
      <w:r w:rsidRPr="000651F1">
        <w:rPr>
          <w:rStyle w:val="CharSectno"/>
        </w:rPr>
        <w:t>2</w:t>
      </w:r>
      <w:r w:rsidRPr="000651F1">
        <w:t xml:space="preserve">  When refundable deposits can be paid</w:t>
      </w:r>
      <w:bookmarkEnd w:id="396"/>
    </w:p>
    <w:p w:rsidR="00905313" w:rsidRPr="000651F1" w:rsidRDefault="00905313" w:rsidP="00905313">
      <w:pPr>
        <w:pStyle w:val="subsection"/>
      </w:pPr>
      <w:r w:rsidRPr="000651F1">
        <w:tab/>
        <w:t>(1)</w:t>
      </w:r>
      <w:r w:rsidRPr="000651F1">
        <w:tab/>
        <w:t xml:space="preserve">A person may choose to pay a </w:t>
      </w:r>
      <w:r w:rsidR="00126CFE" w:rsidRPr="00126CFE">
        <w:rPr>
          <w:position w:val="6"/>
          <w:sz w:val="16"/>
        </w:rPr>
        <w:t>*</w:t>
      </w:r>
      <w:r w:rsidRPr="000651F1">
        <w:t xml:space="preserve">refundable deposit at any time after the person has entered into an </w:t>
      </w:r>
      <w:r w:rsidR="00126CFE" w:rsidRPr="00126CFE">
        <w:rPr>
          <w:position w:val="6"/>
          <w:sz w:val="16"/>
        </w:rPr>
        <w:t>*</w:t>
      </w:r>
      <w:r w:rsidRPr="000651F1">
        <w:t>accommodation agreement.</w:t>
      </w:r>
    </w:p>
    <w:p w:rsidR="00905313" w:rsidRPr="000651F1" w:rsidRDefault="00905313" w:rsidP="00905313">
      <w:pPr>
        <w:pStyle w:val="subsection"/>
      </w:pPr>
      <w:r w:rsidRPr="000651F1">
        <w:tab/>
        <w:t>(2)</w:t>
      </w:r>
      <w:r w:rsidRPr="000651F1">
        <w:tab/>
        <w:t xml:space="preserve">A person may increase the amount of a </w:t>
      </w:r>
      <w:r w:rsidR="00126CFE" w:rsidRPr="00126CFE">
        <w:rPr>
          <w:position w:val="6"/>
          <w:sz w:val="16"/>
        </w:rPr>
        <w:t>*</w:t>
      </w:r>
      <w:r w:rsidRPr="000651F1">
        <w:t>refundable deposit at any time after the person has paid the refundable deposit.</w:t>
      </w:r>
    </w:p>
    <w:p w:rsidR="00905313" w:rsidRPr="000651F1" w:rsidRDefault="00905313" w:rsidP="00905313">
      <w:pPr>
        <w:pStyle w:val="notetext"/>
      </w:pPr>
      <w:r w:rsidRPr="000651F1">
        <w:t>Note:</w:t>
      </w:r>
      <w:r w:rsidRPr="000651F1">
        <w:tab/>
        <w:t>A person cannot overpay a refundable deposit: see section</w:t>
      </w:r>
      <w:r w:rsidR="00F1052E" w:rsidRPr="000651F1">
        <w:t> </w:t>
      </w:r>
      <w:r w:rsidRPr="000651F1">
        <w:t>52G</w:t>
      </w:r>
      <w:r w:rsidR="00126CFE">
        <w:noBreakHyphen/>
      </w:r>
      <w:r w:rsidRPr="000651F1">
        <w:t>5 and paragraph</w:t>
      </w:r>
      <w:r w:rsidR="00F1052E" w:rsidRPr="000651F1">
        <w:t> </w:t>
      </w:r>
      <w:r w:rsidRPr="000651F1">
        <w:t>52G</w:t>
      </w:r>
      <w:r w:rsidR="00126CFE">
        <w:noBreakHyphen/>
      </w:r>
      <w:r w:rsidRPr="000651F1">
        <w:t>6(c).</w:t>
      </w:r>
    </w:p>
    <w:p w:rsidR="00905313" w:rsidRPr="000651F1" w:rsidRDefault="00905313" w:rsidP="00905313">
      <w:pPr>
        <w:pStyle w:val="subsection"/>
      </w:pPr>
      <w:r w:rsidRPr="000651F1">
        <w:tab/>
        <w:t>(3)</w:t>
      </w:r>
      <w:r w:rsidRPr="000651F1">
        <w:tab/>
        <w:t>This section has effect despite paragraphs 52F</w:t>
      </w:r>
      <w:r w:rsidR="00126CFE">
        <w:noBreakHyphen/>
      </w:r>
      <w:r w:rsidRPr="000651F1">
        <w:t>3(1)(e) and (f).</w:t>
      </w:r>
    </w:p>
    <w:p w:rsidR="00905313" w:rsidRPr="000651F1" w:rsidRDefault="00905313" w:rsidP="00905313">
      <w:pPr>
        <w:pStyle w:val="notetext"/>
      </w:pPr>
      <w:r w:rsidRPr="000651F1">
        <w:t>Note:</w:t>
      </w:r>
      <w:r w:rsidRPr="000651F1">
        <w:tab/>
        <w:t>For rules relating to the management of refundable deposits, see Part</w:t>
      </w:r>
      <w:r w:rsidR="00F1052E" w:rsidRPr="000651F1">
        <w:t> </w:t>
      </w:r>
      <w:r w:rsidRPr="000651F1">
        <w:t>3A.3.</w:t>
      </w:r>
    </w:p>
    <w:p w:rsidR="00905313" w:rsidRPr="000651F1" w:rsidRDefault="00905313" w:rsidP="00905313">
      <w:pPr>
        <w:pStyle w:val="ActHead5"/>
      </w:pPr>
      <w:bookmarkStart w:id="397" w:name="_Toc149828046"/>
      <w:r w:rsidRPr="000651F1">
        <w:rPr>
          <w:rStyle w:val="CharSectno"/>
        </w:rPr>
        <w:t>52J</w:t>
      </w:r>
      <w:r w:rsidR="00126CFE">
        <w:rPr>
          <w:rStyle w:val="CharSectno"/>
        </w:rPr>
        <w:noBreakHyphen/>
      </w:r>
      <w:r w:rsidRPr="000651F1">
        <w:rPr>
          <w:rStyle w:val="CharSectno"/>
        </w:rPr>
        <w:t>3</w:t>
      </w:r>
      <w:r w:rsidRPr="000651F1">
        <w:t xml:space="preserve">  The Fees and Payments Principles</w:t>
      </w:r>
      <w:bookmarkEnd w:id="397"/>
    </w:p>
    <w:p w:rsidR="00905313" w:rsidRPr="000651F1" w:rsidRDefault="00905313" w:rsidP="00905313">
      <w:pPr>
        <w:pStyle w:val="subsection"/>
      </w:pPr>
      <w:r w:rsidRPr="000651F1">
        <w:tab/>
      </w:r>
      <w:r w:rsidRPr="000651F1">
        <w:tab/>
        <w:t>The Fees and Payments Principles may specify:</w:t>
      </w:r>
    </w:p>
    <w:p w:rsidR="00905313" w:rsidRPr="000651F1" w:rsidRDefault="00905313" w:rsidP="00905313">
      <w:pPr>
        <w:pStyle w:val="paragraph"/>
      </w:pPr>
      <w:r w:rsidRPr="000651F1">
        <w:tab/>
        <w:t>(a)</w:t>
      </w:r>
      <w:r w:rsidRPr="000651F1">
        <w:tab/>
        <w:t xml:space="preserve">how a choice to pay a </w:t>
      </w:r>
      <w:r w:rsidR="00126CFE" w:rsidRPr="00126CFE">
        <w:rPr>
          <w:position w:val="6"/>
          <w:sz w:val="16"/>
        </w:rPr>
        <w:t>*</w:t>
      </w:r>
      <w:r w:rsidRPr="000651F1">
        <w:t>refundable deposit is to be made; and</w:t>
      </w:r>
    </w:p>
    <w:p w:rsidR="00905313" w:rsidRPr="000651F1" w:rsidRDefault="00905313" w:rsidP="00905313">
      <w:pPr>
        <w:pStyle w:val="paragraph"/>
      </w:pPr>
      <w:r w:rsidRPr="000651F1">
        <w:tab/>
        <w:t>(b)</w:t>
      </w:r>
      <w:r w:rsidRPr="000651F1">
        <w:tab/>
        <w:t>any other matter relating to the payment of refundable deposits.</w:t>
      </w:r>
    </w:p>
    <w:p w:rsidR="00905313" w:rsidRPr="000651F1" w:rsidRDefault="00905313" w:rsidP="00905313">
      <w:pPr>
        <w:pStyle w:val="ActHead5"/>
      </w:pPr>
      <w:bookmarkStart w:id="398" w:name="_Toc149828047"/>
      <w:r w:rsidRPr="000651F1">
        <w:rPr>
          <w:rStyle w:val="CharSectno"/>
        </w:rPr>
        <w:t>52J</w:t>
      </w:r>
      <w:r w:rsidR="00126CFE">
        <w:rPr>
          <w:rStyle w:val="CharSectno"/>
        </w:rPr>
        <w:noBreakHyphen/>
      </w:r>
      <w:r w:rsidRPr="000651F1">
        <w:rPr>
          <w:rStyle w:val="CharSectno"/>
        </w:rPr>
        <w:t>5</w:t>
      </w:r>
      <w:r w:rsidRPr="000651F1">
        <w:t xml:space="preserve">  Person must be left with minimum assets</w:t>
      </w:r>
      <w:bookmarkEnd w:id="398"/>
    </w:p>
    <w:p w:rsidR="00905313" w:rsidRPr="000651F1" w:rsidRDefault="00905313" w:rsidP="00905313">
      <w:pPr>
        <w:pStyle w:val="subsection"/>
      </w:pPr>
      <w:r w:rsidRPr="000651F1">
        <w:tab/>
        <w:t>(1)</w:t>
      </w:r>
      <w:r w:rsidRPr="000651F1">
        <w:tab/>
        <w:t xml:space="preserve">An approved provider must not accept payment of an amount of </w:t>
      </w:r>
      <w:r w:rsidR="00126CFE" w:rsidRPr="00126CFE">
        <w:rPr>
          <w:position w:val="6"/>
          <w:sz w:val="16"/>
        </w:rPr>
        <w:t>*</w:t>
      </w:r>
      <w:r w:rsidRPr="000651F1">
        <w:t>refundable deposit from a person if:</w:t>
      </w:r>
    </w:p>
    <w:p w:rsidR="00905313" w:rsidRPr="000651F1" w:rsidRDefault="00905313" w:rsidP="00905313">
      <w:pPr>
        <w:pStyle w:val="paragraph"/>
      </w:pPr>
      <w:r w:rsidRPr="000651F1">
        <w:tab/>
        <w:t>(a)</w:t>
      </w:r>
      <w:r w:rsidRPr="000651F1">
        <w:tab/>
        <w:t xml:space="preserve">the person provides sufficient information to allow the person’s </w:t>
      </w:r>
      <w:r w:rsidR="00126CFE" w:rsidRPr="00126CFE">
        <w:rPr>
          <w:position w:val="6"/>
          <w:sz w:val="16"/>
        </w:rPr>
        <w:t>*</w:t>
      </w:r>
      <w:r w:rsidRPr="000651F1">
        <w:t>means tested amount to be worked out; and</w:t>
      </w:r>
    </w:p>
    <w:p w:rsidR="00905313" w:rsidRPr="000651F1" w:rsidRDefault="00905313" w:rsidP="00905313">
      <w:pPr>
        <w:pStyle w:val="paragraph"/>
      </w:pPr>
      <w:r w:rsidRPr="000651F1">
        <w:tab/>
        <w:t>(b)</w:t>
      </w:r>
      <w:r w:rsidRPr="000651F1">
        <w:tab/>
        <w:t>the person pays, or commits to paying, the amount within 28 days after entering the service; and</w:t>
      </w:r>
    </w:p>
    <w:p w:rsidR="00905313" w:rsidRPr="000651F1" w:rsidRDefault="00905313" w:rsidP="00905313">
      <w:pPr>
        <w:pStyle w:val="paragraph"/>
      </w:pPr>
      <w:r w:rsidRPr="000651F1">
        <w:tab/>
        <w:t>(c)</w:t>
      </w:r>
      <w:r w:rsidRPr="000651F1">
        <w:tab/>
        <w:t xml:space="preserve">payment of the amount would leave the value of the person’s remaining assets at less than the </w:t>
      </w:r>
      <w:r w:rsidR="00126CFE" w:rsidRPr="00126CFE">
        <w:rPr>
          <w:position w:val="6"/>
          <w:sz w:val="16"/>
        </w:rPr>
        <w:t>*</w:t>
      </w:r>
      <w:r w:rsidRPr="000651F1">
        <w:t>minimum permissible asset value.</w:t>
      </w:r>
    </w:p>
    <w:p w:rsidR="00905313" w:rsidRPr="000651F1" w:rsidRDefault="00905313" w:rsidP="00905313">
      <w:pPr>
        <w:pStyle w:val="subsection"/>
        <w:keepNext/>
      </w:pPr>
      <w:r w:rsidRPr="000651F1">
        <w:tab/>
        <w:t>(2)</w:t>
      </w:r>
      <w:r w:rsidRPr="000651F1">
        <w:tab/>
        <w:t xml:space="preserve">The </w:t>
      </w:r>
      <w:r w:rsidRPr="000651F1">
        <w:rPr>
          <w:b/>
          <w:i/>
        </w:rPr>
        <w:t>minimum permissible asset value</w:t>
      </w:r>
      <w:r w:rsidRPr="000651F1">
        <w:t xml:space="preserve"> is:</w:t>
      </w:r>
    </w:p>
    <w:p w:rsidR="00905313" w:rsidRPr="000651F1" w:rsidRDefault="00905313" w:rsidP="00905313">
      <w:pPr>
        <w:pStyle w:val="paragraph"/>
      </w:pPr>
      <w:r w:rsidRPr="000651F1">
        <w:tab/>
        <w:t>(a)</w:t>
      </w:r>
      <w:r w:rsidRPr="000651F1">
        <w:tab/>
        <w:t xml:space="preserve">the amount obtained by rounding to the nearest $500.00 (rounding $250.00 upwards) the amount equal to 2.25 times the </w:t>
      </w:r>
      <w:r w:rsidR="00126CFE" w:rsidRPr="00126CFE">
        <w:rPr>
          <w:position w:val="6"/>
          <w:sz w:val="16"/>
        </w:rPr>
        <w:t>*</w:t>
      </w:r>
      <w:r w:rsidRPr="000651F1">
        <w:t xml:space="preserve">basic age pension amount at the time the person </w:t>
      </w:r>
      <w:r w:rsidR="00126CFE" w:rsidRPr="00126CFE">
        <w:rPr>
          <w:position w:val="6"/>
          <w:sz w:val="16"/>
        </w:rPr>
        <w:t>*</w:t>
      </w:r>
      <w:r w:rsidRPr="000651F1">
        <w:t>enters the residential care service or flexible care service; or</w:t>
      </w:r>
    </w:p>
    <w:p w:rsidR="00905313" w:rsidRPr="000651F1" w:rsidRDefault="00905313" w:rsidP="00905313">
      <w:pPr>
        <w:pStyle w:val="paragraph"/>
      </w:pPr>
      <w:r w:rsidRPr="000651F1">
        <w:tab/>
        <w:t>(b)</w:t>
      </w:r>
      <w:r w:rsidRPr="000651F1">
        <w:tab/>
        <w:t>such higher amount as is specified in, or worked out in accordance with, the Fees and Payments Principles.</w:t>
      </w:r>
    </w:p>
    <w:p w:rsidR="00905313" w:rsidRPr="000651F1" w:rsidRDefault="00905313" w:rsidP="00905313">
      <w:pPr>
        <w:pStyle w:val="subsection"/>
      </w:pPr>
      <w:r w:rsidRPr="000651F1">
        <w:tab/>
        <w:t>(3)</w:t>
      </w:r>
      <w:r w:rsidRPr="000651F1">
        <w:tab/>
        <w:t>The value of a person’s assets is to be worked out:</w:t>
      </w:r>
    </w:p>
    <w:p w:rsidR="00905313" w:rsidRPr="000651F1" w:rsidRDefault="00905313" w:rsidP="00905313">
      <w:pPr>
        <w:pStyle w:val="paragraph"/>
      </w:pPr>
      <w:r w:rsidRPr="000651F1">
        <w:tab/>
        <w:t>(a)</w:t>
      </w:r>
      <w:r w:rsidRPr="000651F1">
        <w:tab/>
        <w:t xml:space="preserve">in the same way as it would be worked out under </w:t>
      </w:r>
      <w:r w:rsidR="00CC4034" w:rsidRPr="000651F1">
        <w:t>section 4</w:t>
      </w:r>
      <w:r w:rsidRPr="000651F1">
        <w:t>4</w:t>
      </w:r>
      <w:r w:rsidR="00126CFE">
        <w:noBreakHyphen/>
      </w:r>
      <w:r w:rsidRPr="000651F1">
        <w:t xml:space="preserve">26A for the purposes of </w:t>
      </w:r>
      <w:r w:rsidR="00CC4034" w:rsidRPr="000651F1">
        <w:t>section 4</w:t>
      </w:r>
      <w:r w:rsidRPr="000651F1">
        <w:t>4</w:t>
      </w:r>
      <w:r w:rsidR="00126CFE">
        <w:noBreakHyphen/>
      </w:r>
      <w:r w:rsidRPr="000651F1">
        <w:t>22; but</w:t>
      </w:r>
    </w:p>
    <w:p w:rsidR="00905313" w:rsidRPr="000651F1" w:rsidRDefault="00905313" w:rsidP="00905313">
      <w:pPr>
        <w:pStyle w:val="paragraph"/>
      </w:pPr>
      <w:r w:rsidRPr="000651F1">
        <w:tab/>
        <w:t>(b)</w:t>
      </w:r>
      <w:r w:rsidRPr="000651F1">
        <w:tab/>
        <w:t>disregarding sub</w:t>
      </w:r>
      <w:r w:rsidR="00CC4034" w:rsidRPr="000651F1">
        <w:t>section 4</w:t>
      </w:r>
      <w:r w:rsidRPr="000651F1">
        <w:t>4</w:t>
      </w:r>
      <w:r w:rsidR="00126CFE">
        <w:noBreakHyphen/>
      </w:r>
      <w:r w:rsidRPr="000651F1">
        <w:t>26A(7).</w:t>
      </w:r>
    </w:p>
    <w:p w:rsidR="00905313" w:rsidRPr="000651F1" w:rsidRDefault="00905313" w:rsidP="00905313">
      <w:pPr>
        <w:pStyle w:val="ActHead5"/>
      </w:pPr>
      <w:bookmarkStart w:id="399" w:name="_Toc149828048"/>
      <w:r w:rsidRPr="000651F1">
        <w:rPr>
          <w:rStyle w:val="CharSectno"/>
        </w:rPr>
        <w:t>52J</w:t>
      </w:r>
      <w:r w:rsidR="00126CFE">
        <w:rPr>
          <w:rStyle w:val="CharSectno"/>
        </w:rPr>
        <w:noBreakHyphen/>
      </w:r>
      <w:r w:rsidRPr="000651F1">
        <w:rPr>
          <w:rStyle w:val="CharSectno"/>
        </w:rPr>
        <w:t>6</w:t>
      </w:r>
      <w:r w:rsidRPr="000651F1">
        <w:t xml:space="preserve">  Approved provider may retain income derived</w:t>
      </w:r>
      <w:bookmarkEnd w:id="399"/>
    </w:p>
    <w:p w:rsidR="00905313" w:rsidRPr="000651F1" w:rsidRDefault="00905313" w:rsidP="00905313">
      <w:pPr>
        <w:pStyle w:val="subsection"/>
      </w:pPr>
      <w:r w:rsidRPr="000651F1">
        <w:tab/>
      </w:r>
      <w:r w:rsidRPr="000651F1">
        <w:tab/>
        <w:t xml:space="preserve">An approved provider may retain income derived from a </w:t>
      </w:r>
      <w:r w:rsidR="00126CFE" w:rsidRPr="00126CFE">
        <w:rPr>
          <w:position w:val="6"/>
          <w:sz w:val="16"/>
        </w:rPr>
        <w:t>*</w:t>
      </w:r>
      <w:r w:rsidRPr="000651F1">
        <w:t>refundable deposit.</w:t>
      </w:r>
    </w:p>
    <w:p w:rsidR="00905313" w:rsidRPr="000651F1" w:rsidRDefault="00905313" w:rsidP="00905313">
      <w:pPr>
        <w:pStyle w:val="ActHead5"/>
      </w:pPr>
      <w:bookmarkStart w:id="400" w:name="_Toc149828049"/>
      <w:r w:rsidRPr="000651F1">
        <w:rPr>
          <w:rStyle w:val="CharSectno"/>
        </w:rPr>
        <w:t>52J</w:t>
      </w:r>
      <w:r w:rsidR="00126CFE">
        <w:rPr>
          <w:rStyle w:val="CharSectno"/>
        </w:rPr>
        <w:noBreakHyphen/>
      </w:r>
      <w:r w:rsidRPr="000651F1">
        <w:rPr>
          <w:rStyle w:val="CharSectno"/>
        </w:rPr>
        <w:t>7</w:t>
      </w:r>
      <w:r w:rsidRPr="000651F1">
        <w:t xml:space="preserve">  Amounts to be deducted from refundable deposits</w:t>
      </w:r>
      <w:bookmarkEnd w:id="400"/>
    </w:p>
    <w:p w:rsidR="00905313" w:rsidRPr="000651F1" w:rsidRDefault="00905313" w:rsidP="00905313">
      <w:pPr>
        <w:pStyle w:val="subsection"/>
      </w:pPr>
      <w:r w:rsidRPr="000651F1">
        <w:tab/>
        <w:t>(1)</w:t>
      </w:r>
      <w:r w:rsidRPr="000651F1">
        <w:tab/>
        <w:t xml:space="preserve">An approved provider must deduct a </w:t>
      </w:r>
      <w:r w:rsidR="00126CFE" w:rsidRPr="00126CFE">
        <w:rPr>
          <w:position w:val="6"/>
          <w:sz w:val="16"/>
        </w:rPr>
        <w:t>*</w:t>
      </w:r>
      <w:r w:rsidRPr="000651F1">
        <w:t xml:space="preserve">daily payment from a </w:t>
      </w:r>
      <w:r w:rsidR="00126CFE" w:rsidRPr="00126CFE">
        <w:rPr>
          <w:position w:val="6"/>
          <w:sz w:val="16"/>
        </w:rPr>
        <w:t>*</w:t>
      </w:r>
      <w:r w:rsidRPr="000651F1">
        <w:t>refundable deposit paid by a person if:</w:t>
      </w:r>
    </w:p>
    <w:p w:rsidR="00905313" w:rsidRPr="000651F1" w:rsidRDefault="00905313" w:rsidP="00905313">
      <w:pPr>
        <w:pStyle w:val="paragraph"/>
      </w:pPr>
      <w:r w:rsidRPr="000651F1">
        <w:tab/>
        <w:t>(a)</w:t>
      </w:r>
      <w:r w:rsidRPr="000651F1">
        <w:tab/>
        <w:t>the person has requested the deduction in writing; and</w:t>
      </w:r>
    </w:p>
    <w:p w:rsidR="00905313" w:rsidRPr="000651F1" w:rsidRDefault="00905313" w:rsidP="00905313">
      <w:pPr>
        <w:pStyle w:val="paragraph"/>
      </w:pPr>
      <w:r w:rsidRPr="000651F1">
        <w:tab/>
        <w:t>(b)</w:t>
      </w:r>
      <w:r w:rsidRPr="000651F1">
        <w:tab/>
        <w:t>the daily payment is payable by the person.</w:t>
      </w:r>
    </w:p>
    <w:p w:rsidR="00905313" w:rsidRPr="000651F1" w:rsidRDefault="00905313" w:rsidP="00905313">
      <w:pPr>
        <w:pStyle w:val="subsection"/>
      </w:pPr>
      <w:r w:rsidRPr="000651F1">
        <w:tab/>
        <w:t>(2)</w:t>
      </w:r>
      <w:r w:rsidRPr="000651F1">
        <w:tab/>
        <w:t xml:space="preserve">An approved provider may deduct the following from a </w:t>
      </w:r>
      <w:r w:rsidR="00126CFE" w:rsidRPr="00126CFE">
        <w:rPr>
          <w:position w:val="6"/>
          <w:sz w:val="16"/>
        </w:rPr>
        <w:t>*</w:t>
      </w:r>
      <w:r w:rsidRPr="000651F1">
        <w:t>refundable deposit paid by a person:</w:t>
      </w:r>
    </w:p>
    <w:p w:rsidR="00905313" w:rsidRPr="000651F1" w:rsidRDefault="00905313" w:rsidP="00905313">
      <w:pPr>
        <w:pStyle w:val="paragraph"/>
      </w:pPr>
      <w:r w:rsidRPr="000651F1">
        <w:tab/>
        <w:t>(a)</w:t>
      </w:r>
      <w:r w:rsidRPr="000651F1">
        <w:tab/>
        <w:t xml:space="preserve">the amounts specified in the Fees and Payments </w:t>
      </w:r>
      <w:r w:rsidRPr="000651F1">
        <w:rPr>
          <w:rFonts w:cs="Arial"/>
        </w:rPr>
        <w:t>Principles that may be deducted when the person leaves the service;</w:t>
      </w:r>
    </w:p>
    <w:p w:rsidR="00905313" w:rsidRPr="000651F1" w:rsidRDefault="00905313" w:rsidP="00905313">
      <w:pPr>
        <w:pStyle w:val="paragraph"/>
      </w:pPr>
      <w:r w:rsidRPr="000651F1">
        <w:tab/>
        <w:t>(b)</w:t>
      </w:r>
      <w:r w:rsidRPr="000651F1">
        <w:tab/>
        <w:t>any amounts that the person has agreed in writing may be deducted;</w:t>
      </w:r>
    </w:p>
    <w:p w:rsidR="00905313" w:rsidRPr="000651F1" w:rsidRDefault="00905313" w:rsidP="00905313">
      <w:pPr>
        <w:pStyle w:val="paragraph"/>
      </w:pPr>
      <w:r w:rsidRPr="000651F1">
        <w:tab/>
        <w:t>(c)</w:t>
      </w:r>
      <w:r w:rsidRPr="000651F1">
        <w:tab/>
      </w:r>
      <w:r w:rsidRPr="000651F1">
        <w:rPr>
          <w:rFonts w:cs="Arial"/>
        </w:rPr>
        <w:t xml:space="preserve">such other amounts (if any) as are specified in the </w:t>
      </w:r>
      <w:r w:rsidRPr="000651F1">
        <w:t xml:space="preserve">Fees and Payments </w:t>
      </w:r>
      <w:r w:rsidRPr="000651F1">
        <w:rPr>
          <w:rFonts w:cs="Arial"/>
        </w:rPr>
        <w:t>Principles.</w:t>
      </w:r>
    </w:p>
    <w:p w:rsidR="00905313" w:rsidRPr="000651F1" w:rsidRDefault="00905313" w:rsidP="00905313">
      <w:pPr>
        <w:pStyle w:val="subsection"/>
      </w:pPr>
      <w:r w:rsidRPr="000651F1">
        <w:tab/>
        <w:t>(3)</w:t>
      </w:r>
      <w:r w:rsidRPr="000651F1">
        <w:tab/>
        <w:t xml:space="preserve">The approved provider must not deduct any other amount from a </w:t>
      </w:r>
      <w:r w:rsidR="00126CFE" w:rsidRPr="00126CFE">
        <w:rPr>
          <w:position w:val="6"/>
          <w:sz w:val="16"/>
        </w:rPr>
        <w:t>*</w:t>
      </w:r>
      <w:r w:rsidRPr="000651F1">
        <w:t>refundable deposit.</w:t>
      </w:r>
    </w:p>
    <w:p w:rsidR="00905313" w:rsidRPr="000651F1" w:rsidRDefault="00905313" w:rsidP="008E5505">
      <w:pPr>
        <w:pStyle w:val="ActHead3"/>
        <w:pageBreakBefore/>
      </w:pPr>
      <w:bookmarkStart w:id="401" w:name="_Toc149828050"/>
      <w:r w:rsidRPr="000651F1">
        <w:rPr>
          <w:rStyle w:val="CharDivNo"/>
        </w:rPr>
        <w:t>Division</w:t>
      </w:r>
      <w:r w:rsidR="00F1052E" w:rsidRPr="000651F1">
        <w:rPr>
          <w:rStyle w:val="CharDivNo"/>
        </w:rPr>
        <w:t> </w:t>
      </w:r>
      <w:r w:rsidRPr="000651F1">
        <w:rPr>
          <w:rStyle w:val="CharDivNo"/>
        </w:rPr>
        <w:t>52K</w:t>
      </w:r>
      <w:r w:rsidRPr="000651F1">
        <w:t>—</w:t>
      </w:r>
      <w:r w:rsidRPr="000651F1">
        <w:rPr>
          <w:rStyle w:val="CharDivText"/>
        </w:rPr>
        <w:t>Financial hardship</w:t>
      </w:r>
      <w:bookmarkEnd w:id="401"/>
    </w:p>
    <w:p w:rsidR="00905313" w:rsidRPr="000651F1" w:rsidRDefault="00905313" w:rsidP="00905313">
      <w:pPr>
        <w:pStyle w:val="ActHead5"/>
      </w:pPr>
      <w:bookmarkStart w:id="402" w:name="_Toc149828051"/>
      <w:r w:rsidRPr="000651F1">
        <w:rPr>
          <w:rStyle w:val="CharSectno"/>
        </w:rPr>
        <w:t>52K</w:t>
      </w:r>
      <w:r w:rsidR="00126CFE">
        <w:rPr>
          <w:rStyle w:val="CharSectno"/>
        </w:rPr>
        <w:noBreakHyphen/>
      </w:r>
      <w:r w:rsidRPr="000651F1">
        <w:rPr>
          <w:rStyle w:val="CharSectno"/>
        </w:rPr>
        <w:t>1</w:t>
      </w:r>
      <w:r w:rsidRPr="000651F1">
        <w:t xml:space="preserve">  Determining cases of financial hardship</w:t>
      </w:r>
      <w:bookmarkEnd w:id="402"/>
    </w:p>
    <w:p w:rsidR="00905313" w:rsidRPr="000651F1" w:rsidRDefault="00905313" w:rsidP="00905313">
      <w:pPr>
        <w:pStyle w:val="subsection"/>
        <w:keepNext/>
      </w:pPr>
      <w:r w:rsidRPr="000651F1">
        <w:tab/>
        <w:t>(1)</w:t>
      </w:r>
      <w:r w:rsidRPr="000651F1">
        <w:tab/>
        <w:t xml:space="preserve">The Secretary may, in accordance with the Fees and Payments Principles, determine that a person must not be charged an </w:t>
      </w:r>
      <w:r w:rsidR="00126CFE" w:rsidRPr="00126CFE">
        <w:rPr>
          <w:position w:val="6"/>
          <w:sz w:val="16"/>
        </w:rPr>
        <w:t>*</w:t>
      </w:r>
      <w:r w:rsidRPr="000651F1">
        <w:t xml:space="preserve">accommodation payment or </w:t>
      </w:r>
      <w:r w:rsidR="00126CFE" w:rsidRPr="00126CFE">
        <w:rPr>
          <w:position w:val="6"/>
          <w:sz w:val="16"/>
        </w:rPr>
        <w:t>*</w:t>
      </w:r>
      <w:r w:rsidRPr="000651F1">
        <w:t>accommodation contribution more than the amount specified in the determination because payment of more than that amount would cause the person financial hardship.</w:t>
      </w:r>
    </w:p>
    <w:p w:rsidR="00905313" w:rsidRPr="000651F1" w:rsidRDefault="00905313" w:rsidP="00905313">
      <w:pPr>
        <w:pStyle w:val="notetext"/>
      </w:pPr>
      <w:r w:rsidRPr="000651F1">
        <w:t>Note:</w:t>
      </w:r>
      <w:r w:rsidRPr="000651F1">
        <w:tab/>
        <w:t xml:space="preserve">Refusals to make determinations are reviewable under </w:t>
      </w:r>
      <w:r w:rsidR="00911D16" w:rsidRPr="000651F1">
        <w:t>Part 6</w:t>
      </w:r>
      <w:r w:rsidRPr="000651F1">
        <w:t>.1.</w:t>
      </w:r>
    </w:p>
    <w:p w:rsidR="00905313" w:rsidRPr="000651F1" w:rsidRDefault="00905313" w:rsidP="00905313">
      <w:pPr>
        <w:pStyle w:val="subsection"/>
      </w:pPr>
      <w:r w:rsidRPr="000651F1">
        <w:tab/>
        <w:t>(2)</w:t>
      </w:r>
      <w:r w:rsidRPr="000651F1">
        <w:tab/>
        <w:t>In deciding whether to make a determination under this section, and in determining the specified amount, the Secretary must have regard to the matters (if any) specified in the Fees and Payments Principles. The specified amount may be nil.</w:t>
      </w:r>
    </w:p>
    <w:p w:rsidR="00905313" w:rsidRPr="000651F1" w:rsidRDefault="00905313" w:rsidP="00905313">
      <w:pPr>
        <w:pStyle w:val="subsection"/>
        <w:keepNext/>
      </w:pPr>
      <w:r w:rsidRPr="000651F1">
        <w:tab/>
        <w:t>(3)</w:t>
      </w:r>
      <w:r w:rsidRPr="000651F1">
        <w:tab/>
        <w:t>The determination ceases to be in force at the end of a specified period or on the occurrence of a specified event, if the determination so provides.</w:t>
      </w:r>
    </w:p>
    <w:p w:rsidR="00905313" w:rsidRPr="000651F1" w:rsidRDefault="00905313" w:rsidP="00905313">
      <w:pPr>
        <w:pStyle w:val="notetext"/>
      </w:pPr>
      <w:r w:rsidRPr="000651F1">
        <w:t>Note:</w:t>
      </w:r>
      <w:r w:rsidRPr="000651F1">
        <w:tab/>
        <w:t xml:space="preserve">Decisions to specify periods or events are reviewable under </w:t>
      </w:r>
      <w:r w:rsidR="00911D16" w:rsidRPr="000651F1">
        <w:t>Part 6</w:t>
      </w:r>
      <w:r w:rsidRPr="000651F1">
        <w:t>.1.</w:t>
      </w:r>
    </w:p>
    <w:p w:rsidR="00905313" w:rsidRPr="000651F1" w:rsidRDefault="00905313" w:rsidP="00905313">
      <w:pPr>
        <w:pStyle w:val="subsection"/>
      </w:pPr>
      <w:r w:rsidRPr="000651F1">
        <w:tab/>
        <w:t>(4)</w:t>
      </w:r>
      <w:r w:rsidRPr="000651F1">
        <w:tab/>
        <w:t>Application may be made to the Secretary, in the form approved by the Secretary, for a determination under this section. The application may be made by:</w:t>
      </w:r>
    </w:p>
    <w:p w:rsidR="00905313" w:rsidRPr="000651F1" w:rsidRDefault="00905313" w:rsidP="00905313">
      <w:pPr>
        <w:pStyle w:val="paragraph"/>
      </w:pPr>
      <w:r w:rsidRPr="000651F1">
        <w:tab/>
        <w:t>(a)</w:t>
      </w:r>
      <w:r w:rsidRPr="000651F1">
        <w:tab/>
        <w:t xml:space="preserve">a person who is liable to pay an </w:t>
      </w:r>
      <w:r w:rsidR="00126CFE" w:rsidRPr="00126CFE">
        <w:rPr>
          <w:position w:val="6"/>
          <w:sz w:val="16"/>
        </w:rPr>
        <w:t>*</w:t>
      </w:r>
      <w:r w:rsidRPr="000651F1">
        <w:t xml:space="preserve">accommodation payment or </w:t>
      </w:r>
      <w:r w:rsidR="00126CFE" w:rsidRPr="00126CFE">
        <w:rPr>
          <w:position w:val="6"/>
          <w:sz w:val="16"/>
        </w:rPr>
        <w:t>*</w:t>
      </w:r>
      <w:r w:rsidRPr="000651F1">
        <w:t>accommodation contribution; or</w:t>
      </w:r>
    </w:p>
    <w:p w:rsidR="00905313" w:rsidRPr="000651F1" w:rsidRDefault="00905313" w:rsidP="00905313">
      <w:pPr>
        <w:pStyle w:val="paragraph"/>
      </w:pPr>
      <w:r w:rsidRPr="000651F1">
        <w:tab/>
        <w:t>(b)</w:t>
      </w:r>
      <w:r w:rsidRPr="000651F1">
        <w:tab/>
        <w:t>the approved provider to whom an accommodation payment or accommodation contribution is payable.</w:t>
      </w:r>
    </w:p>
    <w:p w:rsidR="00905313" w:rsidRPr="000651F1" w:rsidRDefault="00905313" w:rsidP="00905313">
      <w:pPr>
        <w:pStyle w:val="subsection"/>
      </w:pPr>
      <w:r w:rsidRPr="000651F1">
        <w:rPr>
          <w:b/>
        </w:rPr>
        <w:tab/>
      </w:r>
      <w:r w:rsidRPr="000651F1">
        <w:t>(5)</w:t>
      </w:r>
      <w:r w:rsidRPr="000651F1">
        <w:tab/>
        <w:t>If the Secretary needs further information to determine the application, the Secretary may give to the applicant a notice requesting the applicant to give the further information:</w:t>
      </w:r>
    </w:p>
    <w:p w:rsidR="00905313" w:rsidRPr="000651F1" w:rsidRDefault="00905313" w:rsidP="00905313">
      <w:pPr>
        <w:pStyle w:val="paragraph"/>
      </w:pPr>
      <w:r w:rsidRPr="000651F1">
        <w:tab/>
        <w:t>(a)</w:t>
      </w:r>
      <w:r w:rsidRPr="000651F1">
        <w:tab/>
        <w:t>within 28 days after receiving the notice; or</w:t>
      </w:r>
    </w:p>
    <w:p w:rsidR="00905313" w:rsidRPr="000651F1" w:rsidRDefault="00905313" w:rsidP="00905313">
      <w:pPr>
        <w:pStyle w:val="paragraph"/>
      </w:pPr>
      <w:r w:rsidRPr="000651F1">
        <w:tab/>
        <w:t>(b)</w:t>
      </w:r>
      <w:r w:rsidRPr="000651F1">
        <w:tab/>
        <w:t>within such other period as is specified in the notice.</w:t>
      </w:r>
    </w:p>
    <w:p w:rsidR="00905313" w:rsidRPr="000651F1" w:rsidRDefault="00905313" w:rsidP="00905313">
      <w:pPr>
        <w:pStyle w:val="subsection"/>
        <w:keepNext/>
      </w:pPr>
      <w:r w:rsidRPr="000651F1">
        <w:tab/>
        <w:t>(6)</w:t>
      </w:r>
      <w:r w:rsidRPr="000651F1">
        <w:tab/>
        <w:t>The application is taken to have been withdrawn if the information is not given within whichever of those periods applies. The notice must contain a statement setting out the effect of this subsection.</w:t>
      </w:r>
    </w:p>
    <w:p w:rsidR="00905313" w:rsidRPr="000651F1" w:rsidRDefault="00905313" w:rsidP="00905313">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905313" w:rsidRPr="000651F1" w:rsidRDefault="00905313" w:rsidP="00905313">
      <w:pPr>
        <w:pStyle w:val="subsection"/>
        <w:keepNext/>
        <w:keepLines/>
      </w:pPr>
      <w:r w:rsidRPr="000651F1">
        <w:tab/>
        <w:t>(7)</w:t>
      </w:r>
      <w:r w:rsidRPr="000651F1">
        <w:tab/>
        <w:t>The Secretary must notify the person and the approved provider, in writing, of the Secretary’s decision on whether to make the determination. The notice must be given:</w:t>
      </w:r>
    </w:p>
    <w:p w:rsidR="00905313" w:rsidRPr="000651F1" w:rsidRDefault="00905313" w:rsidP="00905313">
      <w:pPr>
        <w:pStyle w:val="paragraph"/>
      </w:pPr>
      <w:r w:rsidRPr="000651F1">
        <w:tab/>
        <w:t>(a)</w:t>
      </w:r>
      <w:r w:rsidRPr="000651F1">
        <w:tab/>
        <w:t>within 28 days after receiving the application; or</w:t>
      </w:r>
    </w:p>
    <w:p w:rsidR="00905313" w:rsidRPr="000651F1" w:rsidRDefault="00905313" w:rsidP="00905313">
      <w:pPr>
        <w:pStyle w:val="paragraph"/>
      </w:pPr>
      <w:r w:rsidRPr="000651F1">
        <w:tab/>
        <w:t>(b)</w:t>
      </w:r>
      <w:r w:rsidRPr="000651F1">
        <w:tab/>
        <w:t xml:space="preserve">if the Secretary has requested further information under </w:t>
      </w:r>
      <w:r w:rsidR="00F1052E" w:rsidRPr="000651F1">
        <w:t>subsection (</w:t>
      </w:r>
      <w:r w:rsidRPr="000651F1">
        <w:t>5)—within 28 days after receiving the information.</w:t>
      </w:r>
    </w:p>
    <w:p w:rsidR="00905313" w:rsidRPr="000651F1" w:rsidRDefault="00905313" w:rsidP="00905313">
      <w:pPr>
        <w:pStyle w:val="subsection"/>
      </w:pPr>
      <w:r w:rsidRPr="000651F1">
        <w:tab/>
        <w:t>(8)</w:t>
      </w:r>
      <w:r w:rsidRPr="000651F1">
        <w:tab/>
        <w:t>If the Secretary makes the determination, the notice must set out:</w:t>
      </w:r>
    </w:p>
    <w:p w:rsidR="00905313" w:rsidRPr="000651F1" w:rsidRDefault="00905313" w:rsidP="00905313">
      <w:pPr>
        <w:pStyle w:val="paragraph"/>
      </w:pPr>
      <w:r w:rsidRPr="000651F1">
        <w:tab/>
        <w:t>(a)</w:t>
      </w:r>
      <w:r w:rsidRPr="000651F1">
        <w:tab/>
        <w:t>any period at the end of which; or</w:t>
      </w:r>
    </w:p>
    <w:p w:rsidR="00905313" w:rsidRPr="000651F1" w:rsidRDefault="00905313" w:rsidP="00905313">
      <w:pPr>
        <w:pStyle w:val="paragraph"/>
      </w:pPr>
      <w:r w:rsidRPr="000651F1">
        <w:tab/>
        <w:t>(b)</w:t>
      </w:r>
      <w:r w:rsidRPr="000651F1">
        <w:tab/>
        <w:t>any event on the occurrence of which;</w:t>
      </w:r>
    </w:p>
    <w:p w:rsidR="00905313" w:rsidRPr="000651F1" w:rsidRDefault="00905313" w:rsidP="00905313">
      <w:pPr>
        <w:pStyle w:val="subsection2"/>
      </w:pPr>
      <w:r w:rsidRPr="000651F1">
        <w:t>the determination will cease to be in force.</w:t>
      </w:r>
    </w:p>
    <w:p w:rsidR="00905313" w:rsidRPr="000651F1" w:rsidRDefault="00905313" w:rsidP="00905313">
      <w:pPr>
        <w:pStyle w:val="subsection"/>
      </w:pPr>
      <w:r w:rsidRPr="000651F1">
        <w:tab/>
        <w:t>(9)</w:t>
      </w:r>
      <w:r w:rsidRPr="000651F1">
        <w:tab/>
        <w:t xml:space="preserve">A determination under </w:t>
      </w:r>
      <w:r w:rsidR="00F1052E" w:rsidRPr="000651F1">
        <w:t>subsection (</w:t>
      </w:r>
      <w:r w:rsidRPr="000651F1">
        <w:t>1) is not a legislative instrument.</w:t>
      </w:r>
    </w:p>
    <w:p w:rsidR="00905313" w:rsidRPr="000651F1" w:rsidRDefault="00905313" w:rsidP="00905313">
      <w:pPr>
        <w:pStyle w:val="ActHead5"/>
      </w:pPr>
      <w:bookmarkStart w:id="403" w:name="_Toc149828052"/>
      <w:r w:rsidRPr="000651F1">
        <w:rPr>
          <w:rStyle w:val="CharSectno"/>
        </w:rPr>
        <w:t>52K</w:t>
      </w:r>
      <w:r w:rsidR="00126CFE">
        <w:rPr>
          <w:rStyle w:val="CharSectno"/>
        </w:rPr>
        <w:noBreakHyphen/>
      </w:r>
      <w:r w:rsidRPr="000651F1">
        <w:rPr>
          <w:rStyle w:val="CharSectno"/>
        </w:rPr>
        <w:t>2</w:t>
      </w:r>
      <w:r w:rsidRPr="000651F1">
        <w:t xml:space="preserve">  Revoking determinations of financial hardship</w:t>
      </w:r>
      <w:bookmarkEnd w:id="403"/>
    </w:p>
    <w:p w:rsidR="00905313" w:rsidRPr="000651F1" w:rsidRDefault="00905313" w:rsidP="00905313">
      <w:pPr>
        <w:pStyle w:val="subsection"/>
        <w:keepNext/>
      </w:pPr>
      <w:r w:rsidRPr="000651F1">
        <w:tab/>
        <w:t>(1)</w:t>
      </w:r>
      <w:r w:rsidRPr="000651F1">
        <w:tab/>
        <w:t>The Secretary may, in accordance with the Fees and Payments Principles, revoke a determination under section</w:t>
      </w:r>
      <w:r w:rsidR="00F1052E" w:rsidRPr="000651F1">
        <w:t> </w:t>
      </w:r>
      <w:r w:rsidRPr="000651F1">
        <w:t>52K</w:t>
      </w:r>
      <w:r w:rsidR="00126CFE">
        <w:noBreakHyphen/>
      </w:r>
      <w:r w:rsidRPr="000651F1">
        <w:t>1.</w:t>
      </w:r>
    </w:p>
    <w:p w:rsidR="00905313" w:rsidRPr="000651F1" w:rsidRDefault="00905313" w:rsidP="00905313">
      <w:pPr>
        <w:pStyle w:val="notetext"/>
      </w:pPr>
      <w:r w:rsidRPr="000651F1">
        <w:t>Note:</w:t>
      </w:r>
      <w:r w:rsidRPr="000651F1">
        <w:tab/>
        <w:t xml:space="preserve">Revocations of determinations are reviewable under </w:t>
      </w:r>
      <w:r w:rsidR="00911D16" w:rsidRPr="000651F1">
        <w:t>Part 6</w:t>
      </w:r>
      <w:r w:rsidRPr="000651F1">
        <w:t>.1.</w:t>
      </w:r>
    </w:p>
    <w:p w:rsidR="00905313" w:rsidRPr="000651F1" w:rsidRDefault="00905313" w:rsidP="00905313">
      <w:pPr>
        <w:pStyle w:val="subsection"/>
      </w:pPr>
      <w:r w:rsidRPr="000651F1">
        <w:rPr>
          <w:b/>
        </w:rPr>
        <w:tab/>
      </w:r>
      <w:r w:rsidRPr="000651F1">
        <w:t>(2)</w:t>
      </w:r>
      <w:r w:rsidRPr="000651F1">
        <w:rPr>
          <w:b/>
        </w:rPr>
        <w:tab/>
      </w:r>
      <w:r w:rsidRPr="000651F1">
        <w:t>Before deciding to revoke the determination, the Secretary must notify the person and the approved provider concerned that revocation is being considered.</w:t>
      </w:r>
    </w:p>
    <w:p w:rsidR="00905313" w:rsidRPr="000651F1" w:rsidRDefault="00905313" w:rsidP="00905313">
      <w:pPr>
        <w:pStyle w:val="subsection"/>
      </w:pPr>
      <w:r w:rsidRPr="000651F1">
        <w:tab/>
        <w:t>(3)</w:t>
      </w:r>
      <w:r w:rsidRPr="000651F1">
        <w:tab/>
        <w:t>The notice must be in writing and must:</w:t>
      </w:r>
    </w:p>
    <w:p w:rsidR="00905313" w:rsidRPr="000651F1" w:rsidRDefault="00905313" w:rsidP="00905313">
      <w:pPr>
        <w:pStyle w:val="paragraph"/>
      </w:pPr>
      <w:r w:rsidRPr="000651F1">
        <w:tab/>
        <w:t>(a)</w:t>
      </w:r>
      <w:r w:rsidRPr="000651F1">
        <w:tab/>
        <w:t>invite the person and the approved provider to make submissions, in writing, to the Secretary within 28 days after receiving the notice; and</w:t>
      </w:r>
    </w:p>
    <w:p w:rsidR="00905313" w:rsidRPr="000651F1" w:rsidRDefault="00905313" w:rsidP="00905313">
      <w:pPr>
        <w:pStyle w:val="paragraph"/>
      </w:pPr>
      <w:r w:rsidRPr="000651F1">
        <w:tab/>
        <w:t>(b)</w:t>
      </w:r>
      <w:r w:rsidRPr="000651F1">
        <w:tab/>
        <w:t>inform them that if no submissions are made within that period, the revocation takes effect on the day after the last day for making submissions.</w:t>
      </w:r>
    </w:p>
    <w:p w:rsidR="00905313" w:rsidRPr="000651F1" w:rsidRDefault="00905313" w:rsidP="00905313">
      <w:pPr>
        <w:pStyle w:val="subsection"/>
      </w:pPr>
      <w:r w:rsidRPr="000651F1">
        <w:rPr>
          <w:b/>
        </w:rPr>
        <w:tab/>
      </w:r>
      <w:r w:rsidRPr="000651F1">
        <w:t>(4)</w:t>
      </w:r>
      <w:r w:rsidRPr="000651F1">
        <w:rPr>
          <w:b/>
        </w:rPr>
        <w:tab/>
      </w:r>
      <w:r w:rsidRPr="000651F1">
        <w:t>In making the decision whether to revoke the determination, the Secretary must consider any submissions received within the period for making submissions. The Secretary must make the decision within 28 days after the end of that period.</w:t>
      </w:r>
    </w:p>
    <w:p w:rsidR="00905313" w:rsidRPr="000651F1" w:rsidRDefault="00905313" w:rsidP="00905313">
      <w:pPr>
        <w:pStyle w:val="subsection"/>
      </w:pPr>
      <w:r w:rsidRPr="000651F1">
        <w:rPr>
          <w:b/>
        </w:rPr>
        <w:tab/>
      </w:r>
      <w:r w:rsidRPr="000651F1">
        <w:t>(5)</w:t>
      </w:r>
      <w:r w:rsidRPr="000651F1">
        <w:tab/>
        <w:t>The Secretary must notify, in writing, the person and the approved provider of the decision.</w:t>
      </w:r>
    </w:p>
    <w:p w:rsidR="00905313" w:rsidRPr="000651F1" w:rsidRDefault="00905313" w:rsidP="00905313">
      <w:pPr>
        <w:pStyle w:val="subsection"/>
      </w:pPr>
      <w:r w:rsidRPr="000651F1">
        <w:tab/>
        <w:t>(6)</w:t>
      </w:r>
      <w:r w:rsidRPr="000651F1">
        <w:tab/>
        <w:t>The notice must be given to the person and the approved provider within 28 days after the end of the period for making submissions.</w:t>
      </w:r>
    </w:p>
    <w:p w:rsidR="00905313" w:rsidRPr="000651F1" w:rsidRDefault="00905313" w:rsidP="00905313">
      <w:pPr>
        <w:pStyle w:val="subsection"/>
      </w:pPr>
      <w:r w:rsidRPr="000651F1">
        <w:tab/>
        <w:t>(7)</w:t>
      </w:r>
      <w:r w:rsidRPr="000651F1">
        <w:tab/>
        <w:t>If the notice is not given within that period, the Secretary is taken to have decided not to revoke the determination.</w:t>
      </w:r>
    </w:p>
    <w:p w:rsidR="00905313" w:rsidRPr="000651F1" w:rsidRDefault="00905313" w:rsidP="00905313">
      <w:pPr>
        <w:pStyle w:val="subsection"/>
      </w:pPr>
      <w:r w:rsidRPr="000651F1">
        <w:rPr>
          <w:b/>
        </w:rPr>
        <w:tab/>
      </w:r>
      <w:r w:rsidRPr="000651F1">
        <w:t>(8)</w:t>
      </w:r>
      <w:r w:rsidRPr="000651F1">
        <w:rPr>
          <w:b/>
        </w:rPr>
        <w:tab/>
      </w:r>
      <w:r w:rsidRPr="000651F1">
        <w:t>A revocation has effect:</w:t>
      </w:r>
    </w:p>
    <w:p w:rsidR="00905313" w:rsidRPr="000651F1" w:rsidRDefault="00905313" w:rsidP="00905313">
      <w:pPr>
        <w:pStyle w:val="paragraph"/>
      </w:pPr>
      <w:r w:rsidRPr="000651F1">
        <w:tab/>
        <w:t>(a)</w:t>
      </w:r>
      <w:r w:rsidRPr="000651F1">
        <w:tab/>
        <w:t xml:space="preserve">if the person and the approved provider received notice under </w:t>
      </w:r>
      <w:r w:rsidR="00F1052E" w:rsidRPr="000651F1">
        <w:t>subsection (</w:t>
      </w:r>
      <w:r w:rsidRPr="000651F1">
        <w:t>5) on the same day—the day after that day; or</w:t>
      </w:r>
    </w:p>
    <w:p w:rsidR="00905313" w:rsidRPr="000651F1" w:rsidRDefault="00905313" w:rsidP="00905313">
      <w:pPr>
        <w:pStyle w:val="paragraph"/>
      </w:pPr>
      <w:r w:rsidRPr="000651F1">
        <w:tab/>
        <w:t>(b)</w:t>
      </w:r>
      <w:r w:rsidRPr="000651F1">
        <w:tab/>
        <w:t>if they received the notice on different days—the day after the later of those days.</w:t>
      </w:r>
    </w:p>
    <w:p w:rsidR="00905313" w:rsidRPr="000651F1" w:rsidRDefault="00905313" w:rsidP="008E5505">
      <w:pPr>
        <w:pStyle w:val="ActHead2"/>
        <w:pageBreakBefore/>
      </w:pPr>
      <w:bookmarkStart w:id="404" w:name="_Toc149828053"/>
      <w:r w:rsidRPr="000651F1">
        <w:rPr>
          <w:rStyle w:val="CharPartNo"/>
        </w:rPr>
        <w:t>Part</w:t>
      </w:r>
      <w:r w:rsidR="00F1052E" w:rsidRPr="000651F1">
        <w:rPr>
          <w:rStyle w:val="CharPartNo"/>
        </w:rPr>
        <w:t> </w:t>
      </w:r>
      <w:r w:rsidRPr="000651F1">
        <w:rPr>
          <w:rStyle w:val="CharPartNo"/>
        </w:rPr>
        <w:t>3A.3</w:t>
      </w:r>
      <w:r w:rsidRPr="000651F1">
        <w:t>—</w:t>
      </w:r>
      <w:r w:rsidRPr="000651F1">
        <w:rPr>
          <w:rStyle w:val="CharPartText"/>
        </w:rPr>
        <w:t>Managing refundable deposits, accommodation bonds and entry contributions</w:t>
      </w:r>
      <w:bookmarkEnd w:id="404"/>
    </w:p>
    <w:p w:rsidR="00905313" w:rsidRPr="000651F1" w:rsidRDefault="00905313" w:rsidP="00905313">
      <w:pPr>
        <w:pStyle w:val="ActHead3"/>
      </w:pPr>
      <w:bookmarkStart w:id="405" w:name="_Toc149828054"/>
      <w:r w:rsidRPr="000651F1">
        <w:rPr>
          <w:rStyle w:val="CharDivNo"/>
        </w:rPr>
        <w:t>Division</w:t>
      </w:r>
      <w:r w:rsidR="00F1052E" w:rsidRPr="000651F1">
        <w:rPr>
          <w:rStyle w:val="CharDivNo"/>
        </w:rPr>
        <w:t> </w:t>
      </w:r>
      <w:r w:rsidRPr="000651F1">
        <w:rPr>
          <w:rStyle w:val="CharDivNo"/>
        </w:rPr>
        <w:t>52L</w:t>
      </w:r>
      <w:r w:rsidRPr="000651F1">
        <w:t>—</w:t>
      </w:r>
      <w:r w:rsidRPr="000651F1">
        <w:rPr>
          <w:rStyle w:val="CharDivText"/>
        </w:rPr>
        <w:t>Introduction</w:t>
      </w:r>
      <w:bookmarkEnd w:id="405"/>
    </w:p>
    <w:p w:rsidR="00905313" w:rsidRPr="000651F1" w:rsidRDefault="00905313" w:rsidP="00905313">
      <w:pPr>
        <w:pStyle w:val="ActHead5"/>
      </w:pPr>
      <w:bookmarkStart w:id="406" w:name="_Toc149828055"/>
      <w:r w:rsidRPr="000651F1">
        <w:rPr>
          <w:rStyle w:val="CharSectno"/>
        </w:rPr>
        <w:t>52L</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406"/>
    </w:p>
    <w:p w:rsidR="00905313" w:rsidRPr="000651F1" w:rsidRDefault="00126CFE" w:rsidP="00905313">
      <w:pPr>
        <w:pStyle w:val="BoxText"/>
      </w:pPr>
      <w:r w:rsidRPr="00126CFE">
        <w:rPr>
          <w:position w:val="6"/>
          <w:sz w:val="16"/>
        </w:rPr>
        <w:t>*</w:t>
      </w:r>
      <w:r w:rsidR="00905313" w:rsidRPr="000651F1">
        <w:t xml:space="preserve">Refundable deposits, </w:t>
      </w:r>
      <w:r w:rsidRPr="00126CFE">
        <w:rPr>
          <w:position w:val="6"/>
          <w:sz w:val="16"/>
        </w:rPr>
        <w:t>*</w:t>
      </w:r>
      <w:r w:rsidR="00905313" w:rsidRPr="000651F1">
        <w:t xml:space="preserve">accommodation bonds and </w:t>
      </w:r>
      <w:r w:rsidRPr="00126CFE">
        <w:rPr>
          <w:position w:val="6"/>
          <w:sz w:val="16"/>
        </w:rPr>
        <w:t>*</w:t>
      </w:r>
      <w:r w:rsidR="00905313" w:rsidRPr="000651F1">
        <w:t>entry contributions must be managed in accordance with the prudential requirements made under Division</w:t>
      </w:r>
      <w:r w:rsidR="00F1052E" w:rsidRPr="000651F1">
        <w:t> </w:t>
      </w:r>
      <w:r w:rsidR="00905313" w:rsidRPr="000651F1">
        <w:t>52M and the rules set out in Division</w:t>
      </w:r>
      <w:r w:rsidR="00F1052E" w:rsidRPr="000651F1">
        <w:t> </w:t>
      </w:r>
      <w:r w:rsidR="00905313" w:rsidRPr="000651F1">
        <w:t>52N (permitted uses) and Division</w:t>
      </w:r>
      <w:r w:rsidR="00F1052E" w:rsidRPr="000651F1">
        <w:t> </w:t>
      </w:r>
      <w:r w:rsidR="00905313" w:rsidRPr="000651F1">
        <w:t>52P (refunds).</w:t>
      </w:r>
    </w:p>
    <w:p w:rsidR="00905313" w:rsidRPr="000651F1" w:rsidRDefault="00905313" w:rsidP="00905313">
      <w:pPr>
        <w:pStyle w:val="TofSectsHeading"/>
      </w:pPr>
      <w:r w:rsidRPr="000651F1">
        <w:t>Table of Divisions</w:t>
      </w:r>
    </w:p>
    <w:p w:rsidR="00905313" w:rsidRPr="000651F1" w:rsidRDefault="00905313" w:rsidP="00905313">
      <w:pPr>
        <w:pStyle w:val="TofSectsSubdiv"/>
      </w:pPr>
      <w:r w:rsidRPr="000651F1">
        <w:t>52L</w:t>
      </w:r>
      <w:r w:rsidRPr="000651F1">
        <w:tab/>
        <w:t>Introduction</w:t>
      </w:r>
    </w:p>
    <w:p w:rsidR="00905313" w:rsidRPr="000651F1" w:rsidRDefault="00905313" w:rsidP="00905313">
      <w:pPr>
        <w:pStyle w:val="TofSectsSubdiv"/>
      </w:pPr>
      <w:r w:rsidRPr="000651F1">
        <w:t>52M</w:t>
      </w:r>
      <w:r w:rsidRPr="000651F1">
        <w:tab/>
        <w:t>Prudential requirements</w:t>
      </w:r>
    </w:p>
    <w:p w:rsidR="00905313" w:rsidRPr="000651F1" w:rsidRDefault="00905313" w:rsidP="00905313">
      <w:pPr>
        <w:pStyle w:val="TofSectsSubdiv"/>
      </w:pPr>
      <w:r w:rsidRPr="000651F1">
        <w:t>52N</w:t>
      </w:r>
      <w:r w:rsidRPr="000651F1">
        <w:tab/>
        <w:t>Permitted uses</w:t>
      </w:r>
    </w:p>
    <w:p w:rsidR="00905313" w:rsidRPr="000651F1" w:rsidRDefault="00905313" w:rsidP="00905313">
      <w:pPr>
        <w:pStyle w:val="TofSectsSubdiv"/>
      </w:pPr>
      <w:r w:rsidRPr="000651F1">
        <w:t>52P</w:t>
      </w:r>
      <w:r w:rsidRPr="000651F1">
        <w:tab/>
        <w:t>Refunds</w:t>
      </w:r>
    </w:p>
    <w:p w:rsidR="00905313" w:rsidRPr="000651F1" w:rsidRDefault="00905313" w:rsidP="008E5505">
      <w:pPr>
        <w:pStyle w:val="ActHead3"/>
        <w:pageBreakBefore/>
      </w:pPr>
      <w:bookmarkStart w:id="407" w:name="_Toc149828056"/>
      <w:r w:rsidRPr="000651F1">
        <w:rPr>
          <w:rStyle w:val="CharDivNo"/>
        </w:rPr>
        <w:t>Division</w:t>
      </w:r>
      <w:r w:rsidR="00F1052E" w:rsidRPr="000651F1">
        <w:rPr>
          <w:rStyle w:val="CharDivNo"/>
        </w:rPr>
        <w:t> </w:t>
      </w:r>
      <w:r w:rsidRPr="000651F1">
        <w:rPr>
          <w:rStyle w:val="CharDivNo"/>
        </w:rPr>
        <w:t>52M</w:t>
      </w:r>
      <w:r w:rsidRPr="000651F1">
        <w:t>—</w:t>
      </w:r>
      <w:r w:rsidRPr="000651F1">
        <w:rPr>
          <w:rStyle w:val="CharDivText"/>
        </w:rPr>
        <w:t>Prudential requirements</w:t>
      </w:r>
      <w:bookmarkEnd w:id="407"/>
    </w:p>
    <w:p w:rsidR="00905313" w:rsidRPr="000651F1" w:rsidRDefault="00905313" w:rsidP="00905313">
      <w:pPr>
        <w:pStyle w:val="ActHead5"/>
      </w:pPr>
      <w:bookmarkStart w:id="408" w:name="_Toc149828057"/>
      <w:r w:rsidRPr="000651F1">
        <w:rPr>
          <w:rStyle w:val="CharSectno"/>
        </w:rPr>
        <w:t>52M</w:t>
      </w:r>
      <w:r w:rsidR="00126CFE">
        <w:rPr>
          <w:rStyle w:val="CharSectno"/>
        </w:rPr>
        <w:noBreakHyphen/>
      </w:r>
      <w:r w:rsidRPr="000651F1">
        <w:rPr>
          <w:rStyle w:val="CharSectno"/>
        </w:rPr>
        <w:t>1</w:t>
      </w:r>
      <w:r w:rsidRPr="000651F1">
        <w:t xml:space="preserve">  Compliance with prudential requirements</w:t>
      </w:r>
      <w:bookmarkEnd w:id="408"/>
    </w:p>
    <w:p w:rsidR="00905313" w:rsidRPr="000651F1" w:rsidRDefault="00905313" w:rsidP="00905313">
      <w:pPr>
        <w:pStyle w:val="subsection"/>
      </w:pPr>
      <w:r w:rsidRPr="000651F1">
        <w:tab/>
        <w:t>(1)</w:t>
      </w:r>
      <w:r w:rsidRPr="000651F1">
        <w:tab/>
        <w:t xml:space="preserve">An </w:t>
      </w:r>
      <w:r w:rsidR="00126CFE" w:rsidRPr="00126CFE">
        <w:rPr>
          <w:position w:val="6"/>
          <w:sz w:val="16"/>
        </w:rPr>
        <w:t>*</w:t>
      </w:r>
      <w:r w:rsidRPr="000651F1">
        <w:t>approved provider must comply with the Prudential Standards.</w:t>
      </w:r>
    </w:p>
    <w:p w:rsidR="00905313" w:rsidRPr="000651F1" w:rsidRDefault="00905313" w:rsidP="00905313">
      <w:pPr>
        <w:pStyle w:val="subsection"/>
      </w:pPr>
      <w:r w:rsidRPr="000651F1">
        <w:tab/>
        <w:t>(2)</w:t>
      </w:r>
      <w:r w:rsidRPr="000651F1">
        <w:tab/>
        <w:t>The Fees and Payments Principles may set out Prudential Standards providing for:</w:t>
      </w:r>
    </w:p>
    <w:p w:rsidR="00905313" w:rsidRPr="000651F1" w:rsidRDefault="00905313" w:rsidP="00905313">
      <w:pPr>
        <w:pStyle w:val="paragraph"/>
      </w:pPr>
      <w:r w:rsidRPr="000651F1">
        <w:tab/>
        <w:t>(a)</w:t>
      </w:r>
      <w:r w:rsidRPr="000651F1">
        <w:tab/>
        <w:t xml:space="preserve">protection of </w:t>
      </w:r>
      <w:r w:rsidR="00126CFE" w:rsidRPr="00126CFE">
        <w:rPr>
          <w:position w:val="6"/>
          <w:sz w:val="16"/>
        </w:rPr>
        <w:t>*</w:t>
      </w:r>
      <w:r w:rsidRPr="000651F1">
        <w:t xml:space="preserve">refundable deposit balances, </w:t>
      </w:r>
      <w:r w:rsidR="00126CFE" w:rsidRPr="00126CFE">
        <w:rPr>
          <w:position w:val="6"/>
          <w:sz w:val="16"/>
        </w:rPr>
        <w:t>*</w:t>
      </w:r>
      <w:r w:rsidRPr="000651F1">
        <w:t xml:space="preserve">accommodation bond balances and </w:t>
      </w:r>
      <w:r w:rsidR="00126CFE" w:rsidRPr="00126CFE">
        <w:rPr>
          <w:position w:val="6"/>
          <w:sz w:val="16"/>
        </w:rPr>
        <w:t>*</w:t>
      </w:r>
      <w:r w:rsidRPr="000651F1">
        <w:t>entry contribution balances of care recipients; and</w:t>
      </w:r>
    </w:p>
    <w:p w:rsidR="00905313" w:rsidRPr="000651F1" w:rsidRDefault="00905313" w:rsidP="00905313">
      <w:pPr>
        <w:pStyle w:val="paragraph"/>
      </w:pPr>
      <w:r w:rsidRPr="000651F1">
        <w:tab/>
        <w:t>(b)</w:t>
      </w:r>
      <w:r w:rsidRPr="000651F1">
        <w:tab/>
        <w:t>sound financial management of approved providers; and</w:t>
      </w:r>
    </w:p>
    <w:p w:rsidR="00905313" w:rsidRPr="000651F1" w:rsidRDefault="00905313" w:rsidP="00905313">
      <w:pPr>
        <w:pStyle w:val="paragraph"/>
      </w:pPr>
      <w:r w:rsidRPr="000651F1">
        <w:tab/>
        <w:t>(c)</w:t>
      </w:r>
      <w:r w:rsidRPr="000651F1">
        <w:tab/>
        <w:t>provision of information about the financial management of approved providers.</w:t>
      </w:r>
    </w:p>
    <w:p w:rsidR="00905313" w:rsidRPr="000651F1" w:rsidRDefault="00905313" w:rsidP="008E5505">
      <w:pPr>
        <w:pStyle w:val="ActHead3"/>
        <w:pageBreakBefore/>
      </w:pPr>
      <w:bookmarkStart w:id="409" w:name="_Toc149828058"/>
      <w:r w:rsidRPr="000651F1">
        <w:rPr>
          <w:rStyle w:val="CharDivNo"/>
        </w:rPr>
        <w:t>Division</w:t>
      </w:r>
      <w:r w:rsidR="00F1052E" w:rsidRPr="000651F1">
        <w:rPr>
          <w:rStyle w:val="CharDivNo"/>
        </w:rPr>
        <w:t> </w:t>
      </w:r>
      <w:r w:rsidRPr="000651F1">
        <w:rPr>
          <w:rStyle w:val="CharDivNo"/>
        </w:rPr>
        <w:t>52N</w:t>
      </w:r>
      <w:r w:rsidRPr="000651F1">
        <w:t>—</w:t>
      </w:r>
      <w:r w:rsidRPr="000651F1">
        <w:rPr>
          <w:rStyle w:val="CharDivText"/>
        </w:rPr>
        <w:t>Permitted uses</w:t>
      </w:r>
      <w:bookmarkEnd w:id="409"/>
    </w:p>
    <w:p w:rsidR="00905313" w:rsidRPr="000651F1" w:rsidRDefault="00905313" w:rsidP="00905313">
      <w:pPr>
        <w:pStyle w:val="ActHead5"/>
      </w:pPr>
      <w:bookmarkStart w:id="410" w:name="_Toc149828059"/>
      <w:r w:rsidRPr="000651F1">
        <w:rPr>
          <w:rStyle w:val="CharSectno"/>
        </w:rPr>
        <w:t>52N</w:t>
      </w:r>
      <w:r w:rsidR="00126CFE">
        <w:rPr>
          <w:rStyle w:val="CharSectno"/>
        </w:rPr>
        <w:noBreakHyphen/>
      </w:r>
      <w:r w:rsidRPr="000651F1">
        <w:rPr>
          <w:rStyle w:val="CharSectno"/>
        </w:rPr>
        <w:t>1</w:t>
      </w:r>
      <w:r w:rsidRPr="000651F1">
        <w:t xml:space="preserve">  Refundable deposits and accommodation bonds to be used only for permitted purposes</w:t>
      </w:r>
      <w:bookmarkEnd w:id="410"/>
    </w:p>
    <w:p w:rsidR="00905313" w:rsidRPr="000651F1" w:rsidRDefault="00905313" w:rsidP="00905313">
      <w:pPr>
        <w:pStyle w:val="subsection"/>
      </w:pPr>
      <w:r w:rsidRPr="000651F1">
        <w:tab/>
        <w:t>(1)</w:t>
      </w:r>
      <w:r w:rsidRPr="000651F1">
        <w:tab/>
        <w:t xml:space="preserve">An approved provider must not use a </w:t>
      </w:r>
      <w:r w:rsidR="00126CFE" w:rsidRPr="00126CFE">
        <w:rPr>
          <w:position w:val="6"/>
          <w:sz w:val="16"/>
        </w:rPr>
        <w:t>*</w:t>
      </w:r>
      <w:r w:rsidRPr="000651F1">
        <w:t xml:space="preserve">refundable deposit or </w:t>
      </w:r>
      <w:r w:rsidR="00126CFE" w:rsidRPr="00126CFE">
        <w:rPr>
          <w:position w:val="6"/>
          <w:sz w:val="16"/>
        </w:rPr>
        <w:t>*</w:t>
      </w:r>
      <w:r w:rsidRPr="000651F1">
        <w:t>accommodation bond unless the use is permitted.</w:t>
      </w:r>
    </w:p>
    <w:p w:rsidR="00905313" w:rsidRPr="000651F1" w:rsidRDefault="00905313" w:rsidP="00905313">
      <w:pPr>
        <w:pStyle w:val="SubsectionHead"/>
      </w:pPr>
      <w:r w:rsidRPr="000651F1">
        <w:t>Permitted use—general</w:t>
      </w:r>
    </w:p>
    <w:p w:rsidR="00905313" w:rsidRPr="000651F1" w:rsidRDefault="00905313" w:rsidP="00905313">
      <w:pPr>
        <w:pStyle w:val="subsection"/>
      </w:pPr>
      <w:r w:rsidRPr="000651F1">
        <w:tab/>
        <w:t>(2)</w:t>
      </w:r>
      <w:r w:rsidRPr="000651F1">
        <w:tab/>
        <w:t xml:space="preserve">An approved provider is </w:t>
      </w:r>
      <w:r w:rsidRPr="000651F1">
        <w:rPr>
          <w:b/>
          <w:i/>
        </w:rPr>
        <w:t>permitted</w:t>
      </w:r>
      <w:r w:rsidRPr="000651F1">
        <w:t xml:space="preserve"> to use a </w:t>
      </w:r>
      <w:r w:rsidR="00126CFE" w:rsidRPr="00126CFE">
        <w:rPr>
          <w:position w:val="6"/>
          <w:sz w:val="16"/>
        </w:rPr>
        <w:t>*</w:t>
      </w:r>
      <w:r w:rsidRPr="000651F1">
        <w:t xml:space="preserve">refundable deposit or </w:t>
      </w:r>
      <w:r w:rsidR="00126CFE" w:rsidRPr="00126CFE">
        <w:rPr>
          <w:position w:val="6"/>
          <w:sz w:val="16"/>
        </w:rPr>
        <w:t>*</w:t>
      </w:r>
      <w:r w:rsidRPr="000651F1">
        <w:t>accommodation bond for the following:</w:t>
      </w:r>
    </w:p>
    <w:p w:rsidR="00905313" w:rsidRPr="000651F1" w:rsidRDefault="00905313" w:rsidP="00905313">
      <w:pPr>
        <w:pStyle w:val="paragraph"/>
      </w:pPr>
      <w:r w:rsidRPr="000651F1">
        <w:tab/>
        <w:t>(a)</w:t>
      </w:r>
      <w:r w:rsidRPr="000651F1">
        <w:tab/>
        <w:t>for capital expenditure of a kind specified in the Fees and Payments Principles and in accordance with any requirements specified in those Principles;</w:t>
      </w:r>
    </w:p>
    <w:p w:rsidR="00905313" w:rsidRPr="000651F1" w:rsidRDefault="00905313" w:rsidP="00905313">
      <w:pPr>
        <w:pStyle w:val="paragraph"/>
      </w:pPr>
      <w:r w:rsidRPr="000651F1">
        <w:tab/>
        <w:t>(b)</w:t>
      </w:r>
      <w:r w:rsidRPr="000651F1">
        <w:tab/>
        <w:t xml:space="preserve">to invest in a financial product covered by </w:t>
      </w:r>
      <w:r w:rsidR="00F1052E" w:rsidRPr="000651F1">
        <w:t>subsection (</w:t>
      </w:r>
      <w:r w:rsidRPr="000651F1">
        <w:t>3);</w:t>
      </w:r>
    </w:p>
    <w:p w:rsidR="00905313" w:rsidRPr="000651F1" w:rsidRDefault="00905313" w:rsidP="00905313">
      <w:pPr>
        <w:pStyle w:val="paragraph"/>
      </w:pPr>
      <w:r w:rsidRPr="000651F1">
        <w:tab/>
        <w:t>(c)</w:t>
      </w:r>
      <w:r w:rsidRPr="000651F1">
        <w:tab/>
        <w:t>to make a loan in relation to which the following conditions are satisfied:</w:t>
      </w:r>
    </w:p>
    <w:p w:rsidR="00905313" w:rsidRPr="000651F1" w:rsidRDefault="00905313" w:rsidP="00905313">
      <w:pPr>
        <w:pStyle w:val="paragraphsub"/>
      </w:pPr>
      <w:r w:rsidRPr="000651F1">
        <w:tab/>
        <w:t>(i)</w:t>
      </w:r>
      <w:r w:rsidRPr="000651F1">
        <w:tab/>
        <w:t>the loan is not made to an individual;</w:t>
      </w:r>
    </w:p>
    <w:p w:rsidR="00905313" w:rsidRPr="000651F1" w:rsidRDefault="00905313" w:rsidP="00905313">
      <w:pPr>
        <w:pStyle w:val="paragraphsub"/>
      </w:pPr>
      <w:r w:rsidRPr="000651F1">
        <w:tab/>
        <w:t>(ii)</w:t>
      </w:r>
      <w:r w:rsidRPr="000651F1">
        <w:tab/>
        <w:t>the loan is made on a commercial basis;</w:t>
      </w:r>
    </w:p>
    <w:p w:rsidR="00905313" w:rsidRPr="000651F1" w:rsidRDefault="00905313" w:rsidP="00905313">
      <w:pPr>
        <w:pStyle w:val="paragraphsub"/>
      </w:pPr>
      <w:r w:rsidRPr="000651F1">
        <w:tab/>
        <w:t>(iii)</w:t>
      </w:r>
      <w:r w:rsidRPr="000651F1">
        <w:tab/>
        <w:t>there is a written agreement in relation to the loan;</w:t>
      </w:r>
    </w:p>
    <w:p w:rsidR="00905313" w:rsidRPr="000651F1" w:rsidRDefault="00905313" w:rsidP="00905313">
      <w:pPr>
        <w:pStyle w:val="paragraphsub"/>
      </w:pPr>
      <w:r w:rsidRPr="000651F1">
        <w:tab/>
        <w:t>(iv)</w:t>
      </w:r>
      <w:r w:rsidRPr="000651F1">
        <w:tab/>
        <w:t xml:space="preserve">it is a condition of the agreement that the money loaned will only be used as mentioned in </w:t>
      </w:r>
      <w:r w:rsidR="00603E6F" w:rsidRPr="000651F1">
        <w:t>paragraph (a), (b), (d) or (e)</w:t>
      </w:r>
      <w:r w:rsidRPr="000651F1">
        <w:t>;</w:t>
      </w:r>
    </w:p>
    <w:p w:rsidR="00905313" w:rsidRPr="000651F1" w:rsidRDefault="00905313" w:rsidP="00905313">
      <w:pPr>
        <w:pStyle w:val="paragraphsub"/>
      </w:pPr>
      <w:r w:rsidRPr="000651F1">
        <w:tab/>
        <w:t>(v)</w:t>
      </w:r>
      <w:r w:rsidRPr="000651F1">
        <w:tab/>
        <w:t>the agreement includes any other conditions specified in the Fees and Payments Principles;</w:t>
      </w:r>
    </w:p>
    <w:p w:rsidR="00905313" w:rsidRPr="000651F1" w:rsidRDefault="00905313" w:rsidP="00905313">
      <w:pPr>
        <w:pStyle w:val="paragraph"/>
      </w:pPr>
      <w:r w:rsidRPr="000651F1">
        <w:tab/>
        <w:t>(d)</w:t>
      </w:r>
      <w:r w:rsidRPr="000651F1">
        <w:tab/>
        <w:t xml:space="preserve">to refund, or to repay debt accrued for the purposes of refunding, </w:t>
      </w:r>
      <w:r w:rsidR="00126CFE" w:rsidRPr="00126CFE">
        <w:rPr>
          <w:position w:val="6"/>
          <w:sz w:val="16"/>
        </w:rPr>
        <w:t>*</w:t>
      </w:r>
      <w:r w:rsidRPr="000651F1">
        <w:t xml:space="preserve">refundable deposit balances, </w:t>
      </w:r>
      <w:r w:rsidR="00126CFE" w:rsidRPr="00126CFE">
        <w:rPr>
          <w:position w:val="6"/>
          <w:sz w:val="16"/>
        </w:rPr>
        <w:t>*</w:t>
      </w:r>
      <w:r w:rsidRPr="000651F1">
        <w:t xml:space="preserve">accommodation bond balances or </w:t>
      </w:r>
      <w:r w:rsidR="00126CFE" w:rsidRPr="00126CFE">
        <w:rPr>
          <w:position w:val="6"/>
          <w:sz w:val="16"/>
        </w:rPr>
        <w:t>*</w:t>
      </w:r>
      <w:r w:rsidRPr="000651F1">
        <w:t>entry contribution balances;</w:t>
      </w:r>
    </w:p>
    <w:p w:rsidR="00905313" w:rsidRPr="000651F1" w:rsidRDefault="00905313" w:rsidP="00905313">
      <w:pPr>
        <w:pStyle w:val="paragraph"/>
      </w:pPr>
      <w:r w:rsidRPr="000651F1">
        <w:tab/>
        <w:t>(e)</w:t>
      </w:r>
      <w:r w:rsidRPr="000651F1">
        <w:tab/>
        <w:t>to repay debt accrued for the purposes of capital expenditure of a kind specified in the Fees and Payments Principles;</w:t>
      </w:r>
    </w:p>
    <w:p w:rsidR="00905313" w:rsidRPr="000651F1" w:rsidRDefault="00905313" w:rsidP="00905313">
      <w:pPr>
        <w:pStyle w:val="paragraph"/>
      </w:pPr>
      <w:r w:rsidRPr="000651F1">
        <w:tab/>
        <w:t>(f)</w:t>
      </w:r>
      <w:r w:rsidRPr="000651F1">
        <w:tab/>
        <w:t xml:space="preserve">to repay debt that is accrued before </w:t>
      </w:r>
      <w:r w:rsidR="00787803" w:rsidRPr="000651F1">
        <w:t>1 October</w:t>
      </w:r>
      <w:r w:rsidRPr="000651F1">
        <w:t xml:space="preserve"> 2011, if the debt is accrued for the purposes of providing </w:t>
      </w:r>
      <w:r w:rsidR="00126CFE" w:rsidRPr="00126CFE">
        <w:rPr>
          <w:position w:val="6"/>
          <w:sz w:val="16"/>
        </w:rPr>
        <w:t>*</w:t>
      </w:r>
      <w:r w:rsidRPr="000651F1">
        <w:t>aged care to care recipients;</w:t>
      </w:r>
    </w:p>
    <w:p w:rsidR="00905313" w:rsidRPr="000651F1" w:rsidRDefault="00905313" w:rsidP="00905313">
      <w:pPr>
        <w:pStyle w:val="paragraph"/>
      </w:pPr>
      <w:r w:rsidRPr="000651F1">
        <w:tab/>
        <w:t>(g)</w:t>
      </w:r>
      <w:r w:rsidRPr="000651F1">
        <w:tab/>
        <w:t>for a use permitted by the Fees and Payments Principles.</w:t>
      </w:r>
    </w:p>
    <w:p w:rsidR="00905313" w:rsidRPr="000651F1" w:rsidRDefault="00905313" w:rsidP="00905313">
      <w:pPr>
        <w:pStyle w:val="notetext"/>
      </w:pPr>
      <w:r w:rsidRPr="000651F1">
        <w:t>Note:</w:t>
      </w:r>
      <w:r w:rsidRPr="000651F1">
        <w:tab/>
        <w:t>An approved provider, and the approved provider’s key personnel, may commit an offence if the approved provider uses a refundable deposit or accommodation bond otherwise than for a permitted use (see section</w:t>
      </w:r>
      <w:r w:rsidR="00F1052E" w:rsidRPr="000651F1">
        <w:t> </w:t>
      </w:r>
      <w:r w:rsidRPr="000651F1">
        <w:t>52N</w:t>
      </w:r>
      <w:r w:rsidR="00126CFE">
        <w:noBreakHyphen/>
      </w:r>
      <w:r w:rsidRPr="000651F1">
        <w:t>2).</w:t>
      </w:r>
    </w:p>
    <w:p w:rsidR="00905313" w:rsidRPr="000651F1" w:rsidRDefault="00905313" w:rsidP="00905313">
      <w:pPr>
        <w:pStyle w:val="SubsectionHead"/>
      </w:pPr>
      <w:r w:rsidRPr="000651F1">
        <w:t>Permitted use—financial products</w:t>
      </w:r>
    </w:p>
    <w:p w:rsidR="00905313" w:rsidRPr="000651F1" w:rsidRDefault="00905313" w:rsidP="00905313">
      <w:pPr>
        <w:pStyle w:val="subsection"/>
      </w:pPr>
      <w:r w:rsidRPr="000651F1">
        <w:tab/>
        <w:t>(3)</w:t>
      </w:r>
      <w:r w:rsidRPr="000651F1">
        <w:tab/>
        <w:t xml:space="preserve">For the purposes of </w:t>
      </w:r>
      <w:r w:rsidR="00F1052E" w:rsidRPr="000651F1">
        <w:t>paragraph (</w:t>
      </w:r>
      <w:r w:rsidRPr="000651F1">
        <w:t xml:space="preserve">2)(b), the following are financial products (within the meaning of </w:t>
      </w:r>
      <w:r w:rsidR="00126CFE">
        <w:t>Division 3</w:t>
      </w:r>
      <w:r w:rsidR="0052649D" w:rsidRPr="000651F1">
        <w:t xml:space="preserve"> of </w:t>
      </w:r>
      <w:r w:rsidR="00126CFE">
        <w:t>Part 7</w:t>
      </w:r>
      <w:r w:rsidR="0052649D" w:rsidRPr="000651F1">
        <w:t>.1</w:t>
      </w:r>
      <w:r w:rsidRPr="000651F1">
        <w:t xml:space="preserve"> of the </w:t>
      </w:r>
      <w:r w:rsidRPr="000651F1">
        <w:rPr>
          <w:i/>
        </w:rPr>
        <w:t>Corporations Act 2001</w:t>
      </w:r>
      <w:r w:rsidRPr="000651F1">
        <w:t>) covered by this subsection:</w:t>
      </w:r>
    </w:p>
    <w:p w:rsidR="00905313" w:rsidRPr="000651F1" w:rsidRDefault="00905313" w:rsidP="00905313">
      <w:pPr>
        <w:pStyle w:val="paragraph"/>
      </w:pPr>
      <w:r w:rsidRPr="000651F1">
        <w:tab/>
        <w:t>(a)</w:t>
      </w:r>
      <w:r w:rsidRPr="000651F1">
        <w:tab/>
        <w:t>any deposit</w:t>
      </w:r>
      <w:r w:rsidR="00126CFE">
        <w:noBreakHyphen/>
      </w:r>
      <w:r w:rsidRPr="000651F1">
        <w:t xml:space="preserve">taking facility made available by an ADI in the course of its banking business (within the meaning of the </w:t>
      </w:r>
      <w:r w:rsidRPr="000651F1">
        <w:rPr>
          <w:i/>
        </w:rPr>
        <w:t>Banking Act 1959</w:t>
      </w:r>
      <w:r w:rsidRPr="000651F1">
        <w:t xml:space="preserve">), other than an RSA within the meaning of the </w:t>
      </w:r>
      <w:r w:rsidRPr="000651F1">
        <w:rPr>
          <w:i/>
        </w:rPr>
        <w:t>Retirement Savings Accounts Act 1997</w:t>
      </w:r>
      <w:r w:rsidRPr="000651F1">
        <w:t>;</w:t>
      </w:r>
    </w:p>
    <w:p w:rsidR="00905313" w:rsidRPr="000651F1" w:rsidRDefault="00905313" w:rsidP="00905313">
      <w:pPr>
        <w:pStyle w:val="noteToPara"/>
      </w:pPr>
      <w:r w:rsidRPr="000651F1">
        <w:t>Note 1:</w:t>
      </w:r>
      <w:r w:rsidRPr="000651F1">
        <w:tab/>
        <w:t>ADI is short for authorised deposit</w:t>
      </w:r>
      <w:r w:rsidR="00126CFE">
        <w:noBreakHyphen/>
      </w:r>
      <w:r w:rsidRPr="000651F1">
        <w:t>taking institution.</w:t>
      </w:r>
    </w:p>
    <w:p w:rsidR="00905313" w:rsidRPr="000651F1" w:rsidRDefault="00905313" w:rsidP="00905313">
      <w:pPr>
        <w:pStyle w:val="noteToPara"/>
      </w:pPr>
      <w:r w:rsidRPr="000651F1">
        <w:t>Note 2:</w:t>
      </w:r>
      <w:r w:rsidRPr="000651F1">
        <w:tab/>
        <w:t>RSA is short for retirement savings account.</w:t>
      </w:r>
    </w:p>
    <w:p w:rsidR="00905313" w:rsidRPr="000651F1" w:rsidRDefault="00905313" w:rsidP="00905313">
      <w:pPr>
        <w:pStyle w:val="paragraph"/>
      </w:pPr>
      <w:r w:rsidRPr="000651F1">
        <w:tab/>
        <w:t>(b)</w:t>
      </w:r>
      <w:r w:rsidRPr="000651F1">
        <w:tab/>
        <w:t>a debenture, stock or bond issued or proposed to be issued by the Commonwealth, a State or a Territory;</w:t>
      </w:r>
    </w:p>
    <w:p w:rsidR="00905313" w:rsidRPr="000651F1" w:rsidRDefault="00905313" w:rsidP="00905313">
      <w:pPr>
        <w:pStyle w:val="paragraph"/>
      </w:pPr>
      <w:r w:rsidRPr="000651F1">
        <w:tab/>
        <w:t>(c)</w:t>
      </w:r>
      <w:r w:rsidRPr="000651F1">
        <w:tab/>
        <w:t>a security, other than a security of a kind specified in the Fees and Payments Principles;</w:t>
      </w:r>
    </w:p>
    <w:p w:rsidR="00905313" w:rsidRPr="000651F1" w:rsidRDefault="00905313" w:rsidP="00905313">
      <w:pPr>
        <w:pStyle w:val="paragraph"/>
      </w:pPr>
      <w:r w:rsidRPr="000651F1">
        <w:tab/>
        <w:t>(d)</w:t>
      </w:r>
      <w:r w:rsidRPr="000651F1">
        <w:tab/>
        <w:t>any of the following in relation to a registered scheme:</w:t>
      </w:r>
    </w:p>
    <w:p w:rsidR="00905313" w:rsidRPr="000651F1" w:rsidRDefault="00905313" w:rsidP="00905313">
      <w:pPr>
        <w:pStyle w:val="paragraphsub"/>
      </w:pPr>
      <w:r w:rsidRPr="000651F1">
        <w:tab/>
        <w:t>(i)</w:t>
      </w:r>
      <w:r w:rsidRPr="000651F1">
        <w:tab/>
        <w:t>an interest in the scheme;</w:t>
      </w:r>
    </w:p>
    <w:p w:rsidR="00905313" w:rsidRPr="000651F1" w:rsidRDefault="00905313" w:rsidP="00905313">
      <w:pPr>
        <w:pStyle w:val="paragraphsub"/>
      </w:pPr>
      <w:r w:rsidRPr="000651F1">
        <w:tab/>
        <w:t>(ii)</w:t>
      </w:r>
      <w:r w:rsidRPr="000651F1">
        <w:tab/>
        <w:t xml:space="preserve">a legal or equitable right or interest in an interest covered by </w:t>
      </w:r>
      <w:r w:rsidR="00F1052E" w:rsidRPr="000651F1">
        <w:t>subparagraph (</w:t>
      </w:r>
      <w:r w:rsidRPr="000651F1">
        <w:t>i);</w:t>
      </w:r>
    </w:p>
    <w:p w:rsidR="00905313" w:rsidRPr="000651F1" w:rsidRDefault="00905313" w:rsidP="00905313">
      <w:pPr>
        <w:pStyle w:val="paragraphsub"/>
      </w:pPr>
      <w:r w:rsidRPr="000651F1">
        <w:tab/>
        <w:t>(iii)</w:t>
      </w:r>
      <w:r w:rsidRPr="000651F1">
        <w:tab/>
        <w:t xml:space="preserve">an option to acquire, by way of issue, an interest or right covered by </w:t>
      </w:r>
      <w:r w:rsidR="00F1052E" w:rsidRPr="000651F1">
        <w:t>subparagraph (</w:t>
      </w:r>
      <w:r w:rsidRPr="000651F1">
        <w:t>i) or (ii);</w:t>
      </w:r>
    </w:p>
    <w:p w:rsidR="00905313" w:rsidRPr="000651F1" w:rsidRDefault="00905313" w:rsidP="00905313">
      <w:pPr>
        <w:pStyle w:val="paragraph"/>
      </w:pPr>
      <w:r w:rsidRPr="000651F1">
        <w:tab/>
        <w:t>(e)</w:t>
      </w:r>
      <w:r w:rsidRPr="000651F1">
        <w:tab/>
        <w:t>a financial product specified in the Fees and Payments Principles.</w:t>
      </w:r>
    </w:p>
    <w:p w:rsidR="00905313" w:rsidRPr="000651F1" w:rsidRDefault="00905313" w:rsidP="00905313">
      <w:pPr>
        <w:pStyle w:val="SubsectionHead"/>
      </w:pPr>
      <w:r w:rsidRPr="000651F1">
        <w:t>Permitted uses specified in Fees and Payments Principles</w:t>
      </w:r>
    </w:p>
    <w:p w:rsidR="00905313" w:rsidRPr="000651F1" w:rsidRDefault="00905313" w:rsidP="00905313">
      <w:pPr>
        <w:pStyle w:val="subsection"/>
      </w:pPr>
      <w:r w:rsidRPr="000651F1">
        <w:tab/>
        <w:t>(4)</w:t>
      </w:r>
      <w:r w:rsidRPr="000651F1">
        <w:tab/>
        <w:t xml:space="preserve">Without limiting </w:t>
      </w:r>
      <w:r w:rsidR="00F1052E" w:rsidRPr="000651F1">
        <w:t>paragraph (</w:t>
      </w:r>
      <w:r w:rsidRPr="000651F1">
        <w:t xml:space="preserve">2)(g), the Fees and Payments Principles may specify that a use of a </w:t>
      </w:r>
      <w:r w:rsidR="00126CFE" w:rsidRPr="00126CFE">
        <w:rPr>
          <w:position w:val="6"/>
          <w:sz w:val="16"/>
        </w:rPr>
        <w:t>*</w:t>
      </w:r>
      <w:r w:rsidRPr="000651F1">
        <w:t xml:space="preserve">refundable deposit or </w:t>
      </w:r>
      <w:r w:rsidR="00126CFE" w:rsidRPr="00126CFE">
        <w:rPr>
          <w:position w:val="6"/>
          <w:sz w:val="16"/>
        </w:rPr>
        <w:t>*</w:t>
      </w:r>
      <w:r w:rsidRPr="000651F1">
        <w:t xml:space="preserve">accommodation bond is only </w:t>
      </w:r>
      <w:r w:rsidRPr="000651F1">
        <w:rPr>
          <w:b/>
          <w:i/>
        </w:rPr>
        <w:t>permitted</w:t>
      </w:r>
      <w:r w:rsidRPr="000651F1">
        <w:t xml:space="preserve"> for the purposes of that paragraph if:</w:t>
      </w:r>
    </w:p>
    <w:p w:rsidR="00905313" w:rsidRPr="000651F1" w:rsidRDefault="00905313" w:rsidP="00905313">
      <w:pPr>
        <w:pStyle w:val="paragraph"/>
      </w:pPr>
      <w:r w:rsidRPr="000651F1">
        <w:tab/>
        <w:t>(a)</w:t>
      </w:r>
      <w:r w:rsidRPr="000651F1">
        <w:tab/>
        <w:t>specified circumstances apply; or</w:t>
      </w:r>
    </w:p>
    <w:p w:rsidR="00905313" w:rsidRPr="000651F1" w:rsidRDefault="00905313" w:rsidP="00905313">
      <w:pPr>
        <w:pStyle w:val="paragraph"/>
      </w:pPr>
      <w:r w:rsidRPr="000651F1">
        <w:tab/>
        <w:t>(b)</w:t>
      </w:r>
      <w:r w:rsidRPr="000651F1">
        <w:tab/>
        <w:t>the approved provider complies with conditions specified in, or imposed in accordance with, the Fees and Payments Principles.</w:t>
      </w:r>
    </w:p>
    <w:p w:rsidR="00905313" w:rsidRPr="000651F1" w:rsidRDefault="00905313" w:rsidP="00905313">
      <w:pPr>
        <w:pStyle w:val="notetext"/>
      </w:pPr>
      <w:r w:rsidRPr="000651F1">
        <w:t>Note:</w:t>
      </w:r>
      <w:r w:rsidRPr="000651F1">
        <w:tab/>
        <w:t xml:space="preserve">For </w:t>
      </w:r>
      <w:r w:rsidR="00F1052E" w:rsidRPr="000651F1">
        <w:t>paragraph (</w:t>
      </w:r>
      <w:r w:rsidRPr="000651F1">
        <w:t xml:space="preserve">4)(a), the Fees and Payments Principles might, for example, specify that the use of a </w:t>
      </w:r>
      <w:r w:rsidR="00126CFE" w:rsidRPr="00126CFE">
        <w:rPr>
          <w:position w:val="6"/>
          <w:sz w:val="16"/>
        </w:rPr>
        <w:t>*</w:t>
      </w:r>
      <w:r w:rsidRPr="000651F1">
        <w:t>refundable deposit is only permitted if the approved provider obtains the prior consent of the Secretary to the use of the deposit.</w:t>
      </w:r>
    </w:p>
    <w:p w:rsidR="00905313" w:rsidRPr="000651F1" w:rsidRDefault="00905313" w:rsidP="00905313">
      <w:pPr>
        <w:pStyle w:val="ActHead5"/>
      </w:pPr>
      <w:bookmarkStart w:id="411" w:name="_Toc149828060"/>
      <w:r w:rsidRPr="000651F1">
        <w:rPr>
          <w:rStyle w:val="CharSectno"/>
        </w:rPr>
        <w:t>52N</w:t>
      </w:r>
      <w:r w:rsidR="00126CFE">
        <w:rPr>
          <w:rStyle w:val="CharSectno"/>
        </w:rPr>
        <w:noBreakHyphen/>
      </w:r>
      <w:r w:rsidRPr="000651F1">
        <w:rPr>
          <w:rStyle w:val="CharSectno"/>
        </w:rPr>
        <w:t>2</w:t>
      </w:r>
      <w:r w:rsidRPr="000651F1">
        <w:t xml:space="preserve">  Offences relating to non</w:t>
      </w:r>
      <w:r w:rsidR="00126CFE">
        <w:noBreakHyphen/>
      </w:r>
      <w:r w:rsidRPr="000651F1">
        <w:t>permitted use of refundable deposits and accommodation bonds</w:t>
      </w:r>
      <w:bookmarkEnd w:id="411"/>
    </w:p>
    <w:p w:rsidR="00905313" w:rsidRPr="000651F1" w:rsidRDefault="00905313" w:rsidP="00905313">
      <w:pPr>
        <w:pStyle w:val="SubsectionHead"/>
      </w:pPr>
      <w:r w:rsidRPr="000651F1">
        <w:t>Offence for approved provider</w:t>
      </w:r>
    </w:p>
    <w:p w:rsidR="00905313" w:rsidRPr="000651F1" w:rsidRDefault="00905313" w:rsidP="00905313">
      <w:pPr>
        <w:pStyle w:val="subsection"/>
      </w:pPr>
      <w:r w:rsidRPr="000651F1">
        <w:tab/>
        <w:t>(1)</w:t>
      </w:r>
      <w:r w:rsidRPr="000651F1">
        <w:tab/>
        <w:t xml:space="preserve">A </w:t>
      </w:r>
      <w:r w:rsidR="00126CFE" w:rsidRPr="00126CFE">
        <w:rPr>
          <w:position w:val="6"/>
          <w:sz w:val="16"/>
        </w:rPr>
        <w:t>*</w:t>
      </w:r>
      <w:r w:rsidRPr="000651F1">
        <w:t>corporation commits an offence if:</w:t>
      </w:r>
    </w:p>
    <w:p w:rsidR="00905313" w:rsidRPr="000651F1" w:rsidRDefault="00905313" w:rsidP="00905313">
      <w:pPr>
        <w:pStyle w:val="paragraph"/>
      </w:pPr>
      <w:r w:rsidRPr="000651F1">
        <w:tab/>
        <w:t>(a)</w:t>
      </w:r>
      <w:r w:rsidRPr="000651F1">
        <w:tab/>
        <w:t>the corporation is or has been an approved provider; and</w:t>
      </w:r>
    </w:p>
    <w:p w:rsidR="00905313" w:rsidRPr="000651F1" w:rsidRDefault="00905313" w:rsidP="00905313">
      <w:pPr>
        <w:pStyle w:val="paragraph"/>
      </w:pPr>
      <w:r w:rsidRPr="000651F1">
        <w:tab/>
        <w:t>(b)</w:t>
      </w:r>
      <w:r w:rsidRPr="000651F1">
        <w:tab/>
        <w:t xml:space="preserve">the corporation uses a </w:t>
      </w:r>
      <w:r w:rsidR="00126CFE" w:rsidRPr="00126CFE">
        <w:rPr>
          <w:position w:val="6"/>
          <w:sz w:val="16"/>
        </w:rPr>
        <w:t>*</w:t>
      </w:r>
      <w:r w:rsidRPr="000651F1">
        <w:t xml:space="preserve">refundable deposit or </w:t>
      </w:r>
      <w:r w:rsidR="00126CFE" w:rsidRPr="00126CFE">
        <w:rPr>
          <w:position w:val="6"/>
          <w:sz w:val="16"/>
        </w:rPr>
        <w:t>*</w:t>
      </w:r>
      <w:r w:rsidRPr="000651F1">
        <w:t>accommodation bond; and</w:t>
      </w:r>
    </w:p>
    <w:p w:rsidR="00905313" w:rsidRPr="000651F1" w:rsidRDefault="00905313" w:rsidP="00905313">
      <w:pPr>
        <w:pStyle w:val="paragraph"/>
      </w:pPr>
      <w:r w:rsidRPr="000651F1">
        <w:tab/>
        <w:t>(c)</w:t>
      </w:r>
      <w:r w:rsidRPr="000651F1">
        <w:tab/>
        <w:t xml:space="preserve">the use of the deposit or bond is not </w:t>
      </w:r>
      <w:r w:rsidR="00126CFE" w:rsidRPr="00126CFE">
        <w:rPr>
          <w:position w:val="6"/>
          <w:sz w:val="16"/>
        </w:rPr>
        <w:t>*</w:t>
      </w:r>
      <w:r w:rsidRPr="000651F1">
        <w:t>permitted; and</w:t>
      </w:r>
    </w:p>
    <w:p w:rsidR="00905313" w:rsidRPr="000651F1" w:rsidRDefault="00905313" w:rsidP="00905313">
      <w:pPr>
        <w:pStyle w:val="paragraph"/>
      </w:pPr>
      <w:r w:rsidRPr="000651F1">
        <w:tab/>
        <w:t>(d)</w:t>
      </w:r>
      <w:r w:rsidRPr="000651F1">
        <w:tab/>
        <w:t xml:space="preserve">both of the following apply at a particular time during the period of </w:t>
      </w:r>
      <w:r w:rsidR="00603E6F" w:rsidRPr="000651F1">
        <w:t>5 years</w:t>
      </w:r>
      <w:r w:rsidRPr="000651F1">
        <w:t xml:space="preserve"> after the use of the deposit or bond:</w:t>
      </w:r>
    </w:p>
    <w:p w:rsidR="00905313" w:rsidRPr="000651F1" w:rsidRDefault="00905313" w:rsidP="00905313">
      <w:pPr>
        <w:pStyle w:val="paragraphsub"/>
      </w:pPr>
      <w:r w:rsidRPr="000651F1">
        <w:tab/>
        <w:t>(i)</w:t>
      </w:r>
      <w:r w:rsidRPr="000651F1">
        <w:tab/>
        <w:t xml:space="preserve">an insolvency event (within the meaning of the </w:t>
      </w:r>
      <w:r w:rsidRPr="000651F1">
        <w:rPr>
          <w:i/>
        </w:rPr>
        <w:t>Aged Care (Accommodation Payment Security) Act 2006</w:t>
      </w:r>
      <w:r w:rsidRPr="000651F1">
        <w:t>) has occurred in relation to the corporation;</w:t>
      </w:r>
    </w:p>
    <w:p w:rsidR="00905313" w:rsidRPr="000651F1" w:rsidRDefault="00905313" w:rsidP="00905313">
      <w:pPr>
        <w:pStyle w:val="paragraphsub"/>
      </w:pPr>
      <w:r w:rsidRPr="000651F1">
        <w:tab/>
        <w:t>(ii)</w:t>
      </w:r>
      <w:r w:rsidRPr="000651F1">
        <w:tab/>
        <w:t>there has been at least one outstanding accommodation payment balance (within the meaning of that Act) for the corporation.</w:t>
      </w:r>
    </w:p>
    <w:p w:rsidR="00905313" w:rsidRPr="000651F1" w:rsidRDefault="00905313" w:rsidP="00905313">
      <w:pPr>
        <w:pStyle w:val="Penalty"/>
      </w:pPr>
      <w:r w:rsidRPr="000651F1">
        <w:t>Penalty:</w:t>
      </w:r>
      <w:r w:rsidRPr="000651F1">
        <w:tab/>
        <w:t>300 penalty units.</w:t>
      </w:r>
    </w:p>
    <w:p w:rsidR="00905313" w:rsidRPr="000651F1" w:rsidRDefault="00905313" w:rsidP="00905313">
      <w:pPr>
        <w:pStyle w:val="notetext"/>
      </w:pPr>
      <w:r w:rsidRPr="000651F1">
        <w:t>Note:</w:t>
      </w:r>
      <w:r w:rsidRPr="000651F1">
        <w:tab/>
        <w:t xml:space="preserve">The Secretary must make a default event declaration under the </w:t>
      </w:r>
      <w:r w:rsidRPr="000651F1">
        <w:rPr>
          <w:i/>
        </w:rPr>
        <w:t>Aged Care (Accommodation Payment Security) Act 2006</w:t>
      </w:r>
      <w:r w:rsidRPr="000651F1">
        <w:t xml:space="preserve"> in relation to the corporation if </w:t>
      </w:r>
      <w:r w:rsidR="00F1052E" w:rsidRPr="000651F1">
        <w:t>paragraph (</w:t>
      </w:r>
      <w:r w:rsidRPr="000651F1">
        <w:t xml:space="preserve">d) of this subsection applies (see </w:t>
      </w:r>
      <w:r w:rsidR="00D91D48" w:rsidRPr="000651F1">
        <w:t>section 1</w:t>
      </w:r>
      <w:r w:rsidRPr="000651F1">
        <w:t>0 of that Act).</w:t>
      </w:r>
    </w:p>
    <w:p w:rsidR="00905313" w:rsidRPr="000651F1" w:rsidRDefault="00905313" w:rsidP="00905313">
      <w:pPr>
        <w:pStyle w:val="SubsectionHead"/>
      </w:pPr>
      <w:r w:rsidRPr="000651F1">
        <w:t>Offence for key personnel</w:t>
      </w:r>
    </w:p>
    <w:p w:rsidR="00905313" w:rsidRPr="000651F1" w:rsidRDefault="00905313" w:rsidP="00905313">
      <w:pPr>
        <w:pStyle w:val="subsection"/>
      </w:pPr>
      <w:r w:rsidRPr="000651F1">
        <w:tab/>
        <w:t>(2)</w:t>
      </w:r>
      <w:r w:rsidRPr="000651F1">
        <w:tab/>
        <w:t>An individual commits an offence if:</w:t>
      </w:r>
    </w:p>
    <w:p w:rsidR="00905313" w:rsidRPr="000651F1" w:rsidRDefault="00905313" w:rsidP="00905313">
      <w:pPr>
        <w:pStyle w:val="paragraph"/>
      </w:pPr>
      <w:r w:rsidRPr="000651F1">
        <w:tab/>
        <w:t>(a)</w:t>
      </w:r>
      <w:r w:rsidRPr="000651F1">
        <w:tab/>
        <w:t xml:space="preserve">the individual is one of the </w:t>
      </w:r>
      <w:r w:rsidR="00126CFE" w:rsidRPr="00126CFE">
        <w:rPr>
          <w:position w:val="6"/>
          <w:sz w:val="16"/>
        </w:rPr>
        <w:t>*</w:t>
      </w:r>
      <w:r w:rsidRPr="000651F1">
        <w:t>key personnel of an entity that is or has been an approved provider; and</w:t>
      </w:r>
    </w:p>
    <w:p w:rsidR="00905313" w:rsidRPr="000651F1" w:rsidRDefault="00905313" w:rsidP="00905313">
      <w:pPr>
        <w:pStyle w:val="paragraph"/>
      </w:pPr>
      <w:r w:rsidRPr="000651F1">
        <w:tab/>
        <w:t>(b)</w:t>
      </w:r>
      <w:r w:rsidRPr="000651F1">
        <w:tab/>
        <w:t xml:space="preserve">the entity uses a </w:t>
      </w:r>
      <w:r w:rsidR="00126CFE" w:rsidRPr="00126CFE">
        <w:rPr>
          <w:position w:val="6"/>
          <w:sz w:val="16"/>
        </w:rPr>
        <w:t>*</w:t>
      </w:r>
      <w:r w:rsidRPr="000651F1">
        <w:t xml:space="preserve">refundable deposit or </w:t>
      </w:r>
      <w:r w:rsidR="00126CFE" w:rsidRPr="00126CFE">
        <w:rPr>
          <w:position w:val="6"/>
          <w:sz w:val="16"/>
        </w:rPr>
        <w:t>*</w:t>
      </w:r>
      <w:r w:rsidRPr="000651F1">
        <w:t>accommodation bond; and</w:t>
      </w:r>
    </w:p>
    <w:p w:rsidR="00905313" w:rsidRPr="000651F1" w:rsidRDefault="00905313" w:rsidP="00905313">
      <w:pPr>
        <w:pStyle w:val="paragraph"/>
      </w:pPr>
      <w:r w:rsidRPr="000651F1">
        <w:tab/>
        <w:t>(c)</w:t>
      </w:r>
      <w:r w:rsidRPr="000651F1">
        <w:tab/>
        <w:t xml:space="preserve">the use of the deposit or bond is not </w:t>
      </w:r>
      <w:r w:rsidR="00126CFE" w:rsidRPr="00126CFE">
        <w:rPr>
          <w:position w:val="6"/>
          <w:sz w:val="16"/>
        </w:rPr>
        <w:t>*</w:t>
      </w:r>
      <w:r w:rsidRPr="000651F1">
        <w:t>permitted; and</w:t>
      </w:r>
    </w:p>
    <w:p w:rsidR="00905313" w:rsidRPr="000651F1" w:rsidRDefault="00905313" w:rsidP="00905313">
      <w:pPr>
        <w:pStyle w:val="paragraph"/>
      </w:pPr>
      <w:r w:rsidRPr="000651F1">
        <w:tab/>
        <w:t>(d)</w:t>
      </w:r>
      <w:r w:rsidRPr="000651F1">
        <w:tab/>
        <w:t>the individual knew that, or was reckless or negligent as to whether:</w:t>
      </w:r>
    </w:p>
    <w:p w:rsidR="00905313" w:rsidRPr="000651F1" w:rsidRDefault="00905313" w:rsidP="00905313">
      <w:pPr>
        <w:pStyle w:val="paragraphsub"/>
      </w:pPr>
      <w:r w:rsidRPr="000651F1">
        <w:tab/>
        <w:t>(i)</w:t>
      </w:r>
      <w:r w:rsidRPr="000651F1">
        <w:tab/>
        <w:t>the deposit or bond would be used; and</w:t>
      </w:r>
    </w:p>
    <w:p w:rsidR="00905313" w:rsidRPr="000651F1" w:rsidRDefault="00905313" w:rsidP="00905313">
      <w:pPr>
        <w:pStyle w:val="paragraphsub"/>
      </w:pPr>
      <w:r w:rsidRPr="000651F1">
        <w:tab/>
        <w:t>(ii)</w:t>
      </w:r>
      <w:r w:rsidRPr="000651F1">
        <w:tab/>
        <w:t>the use of the deposit or bond was not permitted; and</w:t>
      </w:r>
    </w:p>
    <w:p w:rsidR="00905313" w:rsidRPr="000651F1" w:rsidRDefault="00905313" w:rsidP="00905313">
      <w:pPr>
        <w:pStyle w:val="paragraph"/>
      </w:pPr>
      <w:r w:rsidRPr="000651F1">
        <w:tab/>
        <w:t>(e)</w:t>
      </w:r>
      <w:r w:rsidRPr="000651F1">
        <w:tab/>
        <w:t>the individual was in a position to influence the conduct of the entity in relation to the use of the deposit or bond; and</w:t>
      </w:r>
    </w:p>
    <w:p w:rsidR="00905313" w:rsidRPr="000651F1" w:rsidRDefault="00905313" w:rsidP="00905313">
      <w:pPr>
        <w:pStyle w:val="paragraph"/>
      </w:pPr>
      <w:r w:rsidRPr="000651F1">
        <w:tab/>
        <w:t>(f)</w:t>
      </w:r>
      <w:r w:rsidRPr="000651F1">
        <w:tab/>
        <w:t>the individual failed to take all reasonable steps to prevent the use of the deposit or bond; and</w:t>
      </w:r>
    </w:p>
    <w:p w:rsidR="00905313" w:rsidRPr="000651F1" w:rsidRDefault="00905313" w:rsidP="00905313">
      <w:pPr>
        <w:pStyle w:val="paragraph"/>
      </w:pPr>
      <w:r w:rsidRPr="000651F1">
        <w:tab/>
        <w:t>(g)</w:t>
      </w:r>
      <w:r w:rsidRPr="000651F1">
        <w:tab/>
        <w:t xml:space="preserve">both of the following apply at a particular time during the period of </w:t>
      </w:r>
      <w:r w:rsidR="00603E6F" w:rsidRPr="000651F1">
        <w:t>5 years</w:t>
      </w:r>
      <w:r w:rsidRPr="000651F1">
        <w:t xml:space="preserve"> after the use of the deposit or bond:</w:t>
      </w:r>
    </w:p>
    <w:p w:rsidR="00905313" w:rsidRPr="000651F1" w:rsidRDefault="00905313" w:rsidP="00905313">
      <w:pPr>
        <w:pStyle w:val="paragraphsub"/>
      </w:pPr>
      <w:r w:rsidRPr="000651F1">
        <w:tab/>
        <w:t>(i)</w:t>
      </w:r>
      <w:r w:rsidRPr="000651F1">
        <w:tab/>
        <w:t xml:space="preserve">an insolvency event (within the meaning of the </w:t>
      </w:r>
      <w:r w:rsidRPr="000651F1">
        <w:rPr>
          <w:i/>
        </w:rPr>
        <w:t>Aged Care (Accommodation Payment Security) Act 2006</w:t>
      </w:r>
      <w:r w:rsidRPr="000651F1">
        <w:t xml:space="preserve"> has occurred in relation to the entity;</w:t>
      </w:r>
    </w:p>
    <w:p w:rsidR="00905313" w:rsidRPr="000651F1" w:rsidRDefault="00905313" w:rsidP="00905313">
      <w:pPr>
        <w:pStyle w:val="paragraphsub"/>
      </w:pPr>
      <w:r w:rsidRPr="000651F1">
        <w:tab/>
        <w:t>(ii)</w:t>
      </w:r>
      <w:r w:rsidRPr="000651F1">
        <w:tab/>
        <w:t>there has been at least one outstanding accommodation payment balance (within the meaning of that Act) for the entity; and</w:t>
      </w:r>
    </w:p>
    <w:p w:rsidR="00905313" w:rsidRPr="000651F1" w:rsidRDefault="00905313" w:rsidP="00905313">
      <w:pPr>
        <w:pStyle w:val="paragraph"/>
      </w:pPr>
      <w:r w:rsidRPr="000651F1">
        <w:tab/>
        <w:t>(h)</w:t>
      </w:r>
      <w:r w:rsidRPr="000651F1">
        <w:tab/>
        <w:t xml:space="preserve">at the time the deposit or bond was used, the entity was a </w:t>
      </w:r>
      <w:r w:rsidR="00126CFE" w:rsidRPr="00126CFE">
        <w:rPr>
          <w:position w:val="6"/>
          <w:sz w:val="16"/>
        </w:rPr>
        <w:t>*</w:t>
      </w:r>
      <w:r w:rsidRPr="000651F1">
        <w:t>corporation.</w:t>
      </w:r>
    </w:p>
    <w:p w:rsidR="00905313" w:rsidRPr="000651F1" w:rsidRDefault="00905313" w:rsidP="00905313">
      <w:pPr>
        <w:pStyle w:val="Penalty"/>
      </w:pPr>
      <w:r w:rsidRPr="000651F1">
        <w:t>Penalty:</w:t>
      </w:r>
      <w:r w:rsidRPr="000651F1">
        <w:tab/>
        <w:t>Imprisonment for 2 years.</w:t>
      </w:r>
    </w:p>
    <w:p w:rsidR="00905313" w:rsidRPr="000651F1" w:rsidRDefault="00905313" w:rsidP="00905313">
      <w:pPr>
        <w:pStyle w:val="SubsectionHead"/>
      </w:pPr>
      <w:r w:rsidRPr="000651F1">
        <w:t>Strict liability</w:t>
      </w:r>
    </w:p>
    <w:p w:rsidR="00905313" w:rsidRPr="000651F1" w:rsidRDefault="00905313" w:rsidP="00905313">
      <w:pPr>
        <w:pStyle w:val="subsection"/>
      </w:pPr>
      <w:r w:rsidRPr="000651F1">
        <w:tab/>
        <w:t>(3)</w:t>
      </w:r>
      <w:r w:rsidRPr="000651F1">
        <w:tab/>
        <w:t xml:space="preserve">Strict liability applies to </w:t>
      </w:r>
      <w:r w:rsidR="00F1052E" w:rsidRPr="000651F1">
        <w:t>paragraphs (</w:t>
      </w:r>
      <w:r w:rsidRPr="000651F1">
        <w:t>1)(d) and (2)(g) and (h).</w:t>
      </w:r>
    </w:p>
    <w:p w:rsidR="00905313" w:rsidRPr="000651F1" w:rsidRDefault="00905313" w:rsidP="00905313">
      <w:pPr>
        <w:pStyle w:val="notetext"/>
      </w:pPr>
      <w:r w:rsidRPr="000651F1">
        <w:t>Note:</w:t>
      </w:r>
      <w:r w:rsidRPr="000651F1">
        <w:tab/>
        <w:t>For strict liability, see section</w:t>
      </w:r>
      <w:r w:rsidR="00F1052E" w:rsidRPr="000651F1">
        <w:t> </w:t>
      </w:r>
      <w:r w:rsidRPr="000651F1">
        <w:t xml:space="preserve">6.1 of the </w:t>
      </w:r>
      <w:r w:rsidRPr="000651F1">
        <w:rPr>
          <w:i/>
        </w:rPr>
        <w:t>Criminal Code</w:t>
      </w:r>
      <w:r w:rsidRPr="000651F1">
        <w:t>.</w:t>
      </w:r>
    </w:p>
    <w:p w:rsidR="00603E6F" w:rsidRPr="000651F1" w:rsidRDefault="00603E6F" w:rsidP="00603E6F">
      <w:pPr>
        <w:pStyle w:val="ActHead5"/>
      </w:pPr>
      <w:bookmarkStart w:id="412" w:name="_Toc149828061"/>
      <w:r w:rsidRPr="000651F1">
        <w:rPr>
          <w:rStyle w:val="CharSectno"/>
        </w:rPr>
        <w:t>52N</w:t>
      </w:r>
      <w:r w:rsidR="00126CFE">
        <w:rPr>
          <w:rStyle w:val="CharSectno"/>
        </w:rPr>
        <w:noBreakHyphen/>
      </w:r>
      <w:r w:rsidRPr="000651F1">
        <w:rPr>
          <w:rStyle w:val="CharSectno"/>
        </w:rPr>
        <w:t>3</w:t>
      </w:r>
      <w:r w:rsidRPr="000651F1">
        <w:t xml:space="preserve">  Request to give information or documents relating to the use of a refundable deposit or accommodation bond to make a loan</w:t>
      </w:r>
      <w:bookmarkEnd w:id="412"/>
    </w:p>
    <w:p w:rsidR="00603E6F" w:rsidRPr="000651F1" w:rsidRDefault="00603E6F" w:rsidP="00603E6F">
      <w:pPr>
        <w:pStyle w:val="subsection"/>
      </w:pPr>
      <w:r w:rsidRPr="000651F1">
        <w:tab/>
        <w:t>(1)</w:t>
      </w:r>
      <w:r w:rsidRPr="000651F1">
        <w:tab/>
        <w:t>If:</w:t>
      </w:r>
    </w:p>
    <w:p w:rsidR="00603E6F" w:rsidRPr="000651F1" w:rsidRDefault="00603E6F" w:rsidP="00603E6F">
      <w:pPr>
        <w:pStyle w:val="paragraph"/>
      </w:pPr>
      <w:r w:rsidRPr="000651F1">
        <w:tab/>
        <w:t>(a)</w:t>
      </w:r>
      <w:r w:rsidRPr="000651F1">
        <w:tab/>
        <w:t xml:space="preserve">an approved provider has used a </w:t>
      </w:r>
      <w:r w:rsidR="00126CFE" w:rsidRPr="00126CFE">
        <w:rPr>
          <w:position w:val="6"/>
          <w:sz w:val="16"/>
        </w:rPr>
        <w:t>*</w:t>
      </w:r>
      <w:r w:rsidRPr="000651F1">
        <w:t xml:space="preserve">refundable deposit or </w:t>
      </w:r>
      <w:r w:rsidR="00126CFE" w:rsidRPr="00126CFE">
        <w:rPr>
          <w:position w:val="6"/>
          <w:sz w:val="16"/>
        </w:rPr>
        <w:t>*</w:t>
      </w:r>
      <w:r w:rsidRPr="000651F1">
        <w:t xml:space="preserve">accommodation bond to make a loan to a person (the </w:t>
      </w:r>
      <w:r w:rsidRPr="000651F1">
        <w:rPr>
          <w:b/>
          <w:i/>
        </w:rPr>
        <w:t>borrower</w:t>
      </w:r>
      <w:r w:rsidRPr="000651F1">
        <w:t>); and</w:t>
      </w:r>
    </w:p>
    <w:p w:rsidR="00603E6F" w:rsidRPr="000651F1" w:rsidRDefault="00603E6F" w:rsidP="00603E6F">
      <w:pPr>
        <w:pStyle w:val="paragraph"/>
      </w:pPr>
      <w:r w:rsidRPr="000651F1">
        <w:tab/>
        <w:t>(b)</w:t>
      </w:r>
      <w:r w:rsidRPr="000651F1">
        <w:tab/>
        <w:t xml:space="preserve">the Secretary or </w:t>
      </w:r>
      <w:r w:rsidR="00126CFE" w:rsidRPr="00126CFE">
        <w:rPr>
          <w:position w:val="6"/>
          <w:sz w:val="16"/>
        </w:rPr>
        <w:t>*</w:t>
      </w:r>
      <w:r w:rsidRPr="000651F1">
        <w:t>Quality and Safety Commissioner believes on reasonable grounds that the borrower has information or documents relating to that use;</w:t>
      </w:r>
    </w:p>
    <w:p w:rsidR="00603E6F" w:rsidRPr="000651F1" w:rsidRDefault="00603E6F" w:rsidP="00603E6F">
      <w:pPr>
        <w:pStyle w:val="subsection2"/>
      </w:pPr>
      <w:r w:rsidRPr="000651F1">
        <w:t>the Secretary or Commissioner may request the borrower to give the Secretary or Commissioner such information or documents as are specified in the request that are in the possession, custody or control of the borrower.</w:t>
      </w:r>
    </w:p>
    <w:p w:rsidR="00603E6F" w:rsidRPr="000651F1" w:rsidRDefault="00603E6F" w:rsidP="00603E6F">
      <w:pPr>
        <w:pStyle w:val="subsection"/>
      </w:pPr>
      <w:r w:rsidRPr="000651F1">
        <w:tab/>
        <w:t>(2)</w:t>
      </w:r>
      <w:r w:rsidRPr="000651F1">
        <w:tab/>
        <w:t>Without limiting subsection (1), the following kinds of information or documents may be specified in the request:</w:t>
      </w:r>
    </w:p>
    <w:p w:rsidR="00603E6F" w:rsidRPr="000651F1" w:rsidRDefault="00603E6F" w:rsidP="00603E6F">
      <w:pPr>
        <w:pStyle w:val="paragraph"/>
      </w:pPr>
      <w:r w:rsidRPr="000651F1">
        <w:tab/>
        <w:t>(a)</w:t>
      </w:r>
      <w:r w:rsidRPr="000651F1">
        <w:tab/>
        <w:t>a copy of the agreement relating to the loan that has been executed, or entered into, by the parties to the agreement;</w:t>
      </w:r>
    </w:p>
    <w:p w:rsidR="00603E6F" w:rsidRPr="000651F1" w:rsidRDefault="00603E6F" w:rsidP="00603E6F">
      <w:pPr>
        <w:pStyle w:val="paragraph"/>
      </w:pPr>
      <w:r w:rsidRPr="000651F1">
        <w:tab/>
        <w:t>(b)</w:t>
      </w:r>
      <w:r w:rsidRPr="000651F1">
        <w:tab/>
        <w:t>the amount of the loan;</w:t>
      </w:r>
    </w:p>
    <w:p w:rsidR="00603E6F" w:rsidRPr="000651F1" w:rsidRDefault="00603E6F" w:rsidP="00603E6F">
      <w:pPr>
        <w:pStyle w:val="paragraph"/>
      </w:pPr>
      <w:r w:rsidRPr="000651F1">
        <w:tab/>
        <w:t>(c)</w:t>
      </w:r>
      <w:r w:rsidRPr="000651F1">
        <w:tab/>
        <w:t>details of any security in respect of the loan;</w:t>
      </w:r>
    </w:p>
    <w:p w:rsidR="00603E6F" w:rsidRPr="000651F1" w:rsidRDefault="00603E6F" w:rsidP="00603E6F">
      <w:pPr>
        <w:pStyle w:val="paragraph"/>
      </w:pPr>
      <w:r w:rsidRPr="000651F1">
        <w:tab/>
        <w:t>(d)</w:t>
      </w:r>
      <w:r w:rsidRPr="000651F1">
        <w:tab/>
        <w:t>details of the term or life of the loan;</w:t>
      </w:r>
    </w:p>
    <w:p w:rsidR="00603E6F" w:rsidRPr="000651F1" w:rsidRDefault="00603E6F" w:rsidP="00603E6F">
      <w:pPr>
        <w:pStyle w:val="paragraph"/>
      </w:pPr>
      <w:r w:rsidRPr="000651F1">
        <w:tab/>
        <w:t>(e)</w:t>
      </w:r>
      <w:r w:rsidRPr="000651F1">
        <w:tab/>
        <w:t>details of the rate of interest payable on the loan;</w:t>
      </w:r>
    </w:p>
    <w:p w:rsidR="00603E6F" w:rsidRPr="000651F1" w:rsidRDefault="00603E6F" w:rsidP="00603E6F">
      <w:pPr>
        <w:pStyle w:val="paragraph"/>
      </w:pPr>
      <w:r w:rsidRPr="000651F1">
        <w:tab/>
        <w:t>(f)</w:t>
      </w:r>
      <w:r w:rsidRPr="000651F1">
        <w:tab/>
        <w:t>evidence that the rate of interest payable on the loan has been set on a commercial basis;</w:t>
      </w:r>
    </w:p>
    <w:p w:rsidR="00603E6F" w:rsidRPr="000651F1" w:rsidRDefault="00603E6F" w:rsidP="00603E6F">
      <w:pPr>
        <w:pStyle w:val="paragraph"/>
      </w:pPr>
      <w:r w:rsidRPr="000651F1">
        <w:tab/>
        <w:t>(g)</w:t>
      </w:r>
      <w:r w:rsidRPr="000651F1">
        <w:tab/>
        <w:t>details of the loan repayments (including the amounts and frequency of those repayments);</w:t>
      </w:r>
    </w:p>
    <w:p w:rsidR="00603E6F" w:rsidRPr="000651F1" w:rsidRDefault="00603E6F" w:rsidP="00603E6F">
      <w:pPr>
        <w:pStyle w:val="paragraph"/>
      </w:pPr>
      <w:r w:rsidRPr="000651F1">
        <w:tab/>
        <w:t>(h)</w:t>
      </w:r>
      <w:r w:rsidRPr="000651F1">
        <w:tab/>
        <w:t>details of any review of the loan that must or may be conducted;</w:t>
      </w:r>
    </w:p>
    <w:p w:rsidR="00603E6F" w:rsidRPr="000651F1" w:rsidRDefault="00603E6F" w:rsidP="00603E6F">
      <w:pPr>
        <w:pStyle w:val="paragraph"/>
      </w:pPr>
      <w:r w:rsidRPr="000651F1">
        <w:tab/>
        <w:t>(i)</w:t>
      </w:r>
      <w:r w:rsidRPr="000651F1">
        <w:tab/>
        <w:t>details of any other conditions or terms of the loan;</w:t>
      </w:r>
    </w:p>
    <w:p w:rsidR="00603E6F" w:rsidRPr="000651F1" w:rsidRDefault="00603E6F" w:rsidP="00603E6F">
      <w:pPr>
        <w:pStyle w:val="paragraph"/>
      </w:pPr>
      <w:r w:rsidRPr="000651F1">
        <w:tab/>
        <w:t>(j)</w:t>
      </w:r>
      <w:r w:rsidRPr="000651F1">
        <w:tab/>
        <w:t>details of the commercial basis of the loan;</w:t>
      </w:r>
    </w:p>
    <w:p w:rsidR="00603E6F" w:rsidRPr="000651F1" w:rsidRDefault="00603E6F" w:rsidP="00603E6F">
      <w:pPr>
        <w:pStyle w:val="paragraph"/>
      </w:pPr>
      <w:r w:rsidRPr="000651F1">
        <w:tab/>
        <w:t>(k)</w:t>
      </w:r>
      <w:r w:rsidRPr="000651F1">
        <w:tab/>
        <w:t>evidence of the use of the money loaned;</w:t>
      </w:r>
    </w:p>
    <w:p w:rsidR="00603E6F" w:rsidRPr="000651F1" w:rsidRDefault="00603E6F" w:rsidP="00603E6F">
      <w:pPr>
        <w:pStyle w:val="paragraph"/>
      </w:pPr>
      <w:r w:rsidRPr="000651F1">
        <w:tab/>
        <w:t>(l)</w:t>
      </w:r>
      <w:r w:rsidRPr="000651F1">
        <w:tab/>
        <w:t>a copy of the financial statements (however described) of the borrower (including such statements that have been audited);</w:t>
      </w:r>
    </w:p>
    <w:p w:rsidR="00603E6F" w:rsidRPr="000651F1" w:rsidRDefault="00603E6F" w:rsidP="00603E6F">
      <w:pPr>
        <w:pStyle w:val="paragraph"/>
      </w:pPr>
      <w:r w:rsidRPr="000651F1">
        <w:tab/>
        <w:t>(m)</w:t>
      </w:r>
      <w:r w:rsidRPr="000651F1">
        <w:tab/>
        <w:t>any other information or documents relating to the loan.</w:t>
      </w:r>
    </w:p>
    <w:p w:rsidR="00603E6F" w:rsidRPr="000651F1" w:rsidRDefault="00603E6F" w:rsidP="00603E6F">
      <w:pPr>
        <w:pStyle w:val="subsection"/>
      </w:pPr>
      <w:r w:rsidRPr="000651F1">
        <w:tab/>
        <w:t>(3)</w:t>
      </w:r>
      <w:r w:rsidRPr="000651F1">
        <w:tab/>
        <w:t xml:space="preserve">The Secretary or </w:t>
      </w:r>
      <w:r w:rsidR="00126CFE" w:rsidRPr="00126CFE">
        <w:rPr>
          <w:position w:val="6"/>
          <w:sz w:val="16"/>
        </w:rPr>
        <w:t>*</w:t>
      </w:r>
      <w:r w:rsidRPr="000651F1">
        <w:t>Quality and Safety Commissioner may request the borrower to give the specified information or documents on a periodic basis.</w:t>
      </w:r>
    </w:p>
    <w:p w:rsidR="00603E6F" w:rsidRPr="000651F1" w:rsidRDefault="00603E6F" w:rsidP="00603E6F">
      <w:pPr>
        <w:pStyle w:val="SubsectionHead"/>
      </w:pPr>
      <w:r w:rsidRPr="000651F1">
        <w:t>Request to be made in writing etc.</w:t>
      </w:r>
    </w:p>
    <w:p w:rsidR="00603E6F" w:rsidRPr="000651F1" w:rsidRDefault="00603E6F" w:rsidP="00603E6F">
      <w:pPr>
        <w:pStyle w:val="subsection"/>
      </w:pPr>
      <w:r w:rsidRPr="000651F1">
        <w:tab/>
        <w:t>(4)</w:t>
      </w:r>
      <w:r w:rsidRPr="000651F1">
        <w:tab/>
        <w:t>The request must:</w:t>
      </w:r>
    </w:p>
    <w:p w:rsidR="00603E6F" w:rsidRPr="000651F1" w:rsidRDefault="00603E6F" w:rsidP="00603E6F">
      <w:pPr>
        <w:pStyle w:val="paragraph"/>
      </w:pPr>
      <w:r w:rsidRPr="000651F1">
        <w:tab/>
        <w:t>(a)</w:t>
      </w:r>
      <w:r w:rsidRPr="000651F1">
        <w:tab/>
        <w:t>be made in writing; and</w:t>
      </w:r>
    </w:p>
    <w:p w:rsidR="00603E6F" w:rsidRPr="000651F1" w:rsidRDefault="00603E6F" w:rsidP="00603E6F">
      <w:pPr>
        <w:pStyle w:val="paragraph"/>
      </w:pPr>
      <w:r w:rsidRPr="000651F1">
        <w:tab/>
        <w:t>(b)</w:t>
      </w:r>
      <w:r w:rsidRPr="000651F1">
        <w:tab/>
        <w:t>set out the effect of subsections (5) and (6).</w:t>
      </w:r>
    </w:p>
    <w:p w:rsidR="00603E6F" w:rsidRPr="000651F1" w:rsidRDefault="00603E6F" w:rsidP="00603E6F">
      <w:pPr>
        <w:pStyle w:val="SubsectionHead"/>
      </w:pPr>
      <w:r w:rsidRPr="000651F1">
        <w:t>Period etc. for complying with request</w:t>
      </w:r>
    </w:p>
    <w:p w:rsidR="00603E6F" w:rsidRPr="000651F1" w:rsidRDefault="00603E6F" w:rsidP="00603E6F">
      <w:pPr>
        <w:pStyle w:val="subsection"/>
      </w:pPr>
      <w:r w:rsidRPr="000651F1">
        <w:tab/>
        <w:t>(5)</w:t>
      </w:r>
      <w:r w:rsidRPr="000651F1">
        <w:tab/>
        <w:t>The borrower must comply with the request:</w:t>
      </w:r>
    </w:p>
    <w:p w:rsidR="00603E6F" w:rsidRPr="000651F1" w:rsidRDefault="00603E6F" w:rsidP="00603E6F">
      <w:pPr>
        <w:pStyle w:val="paragraph"/>
      </w:pPr>
      <w:r w:rsidRPr="000651F1">
        <w:tab/>
        <w:t>(a)</w:t>
      </w:r>
      <w:r w:rsidRPr="000651F1">
        <w:tab/>
        <w:t>within 28 days after the request is made or within such shorter period as is specified in the request; or</w:t>
      </w:r>
    </w:p>
    <w:p w:rsidR="00603E6F" w:rsidRPr="000651F1" w:rsidRDefault="00603E6F" w:rsidP="00603E6F">
      <w:pPr>
        <w:pStyle w:val="paragraph"/>
      </w:pPr>
      <w:r w:rsidRPr="000651F1">
        <w:tab/>
        <w:t>(b)</w:t>
      </w:r>
      <w:r w:rsidRPr="000651F1">
        <w:tab/>
        <w:t>if the information or documents are to be given on a periodic basis—before the time or times worked out in accordance with the request.</w:t>
      </w:r>
    </w:p>
    <w:p w:rsidR="00603E6F" w:rsidRPr="000651F1" w:rsidRDefault="00603E6F" w:rsidP="00603E6F">
      <w:pPr>
        <w:pStyle w:val="SubsectionHead"/>
      </w:pPr>
      <w:r w:rsidRPr="000651F1">
        <w:t>Offence</w:t>
      </w:r>
    </w:p>
    <w:p w:rsidR="00603E6F" w:rsidRPr="000651F1" w:rsidRDefault="00603E6F" w:rsidP="00603E6F">
      <w:pPr>
        <w:pStyle w:val="subsection"/>
      </w:pPr>
      <w:r w:rsidRPr="000651F1">
        <w:tab/>
        <w:t>(6)</w:t>
      </w:r>
      <w:r w:rsidRPr="000651F1">
        <w:tab/>
        <w:t>A person commits an offence of strict liability if:</w:t>
      </w:r>
    </w:p>
    <w:p w:rsidR="00603E6F" w:rsidRPr="000651F1" w:rsidRDefault="00603E6F" w:rsidP="00603E6F">
      <w:pPr>
        <w:pStyle w:val="paragraph"/>
      </w:pPr>
      <w:r w:rsidRPr="000651F1">
        <w:tab/>
        <w:t>(a)</w:t>
      </w:r>
      <w:r w:rsidRPr="000651F1">
        <w:tab/>
        <w:t xml:space="preserve">an approved provider that is a </w:t>
      </w:r>
      <w:r w:rsidR="00126CFE" w:rsidRPr="00126CFE">
        <w:rPr>
          <w:position w:val="6"/>
          <w:sz w:val="16"/>
        </w:rPr>
        <w:t>*</w:t>
      </w:r>
      <w:r w:rsidRPr="000651F1">
        <w:t xml:space="preserve">corporation has used a </w:t>
      </w:r>
      <w:r w:rsidR="00126CFE" w:rsidRPr="00126CFE">
        <w:rPr>
          <w:position w:val="6"/>
          <w:sz w:val="16"/>
        </w:rPr>
        <w:t>*</w:t>
      </w:r>
      <w:r w:rsidRPr="000651F1">
        <w:t xml:space="preserve">refundable deposit or </w:t>
      </w:r>
      <w:r w:rsidR="00126CFE" w:rsidRPr="00126CFE">
        <w:rPr>
          <w:position w:val="6"/>
          <w:sz w:val="16"/>
        </w:rPr>
        <w:t>*</w:t>
      </w:r>
      <w:r w:rsidRPr="000651F1">
        <w:t>accommodation bond to make a loan to the person; and</w:t>
      </w:r>
    </w:p>
    <w:p w:rsidR="00603E6F" w:rsidRPr="000651F1" w:rsidRDefault="00603E6F" w:rsidP="00603E6F">
      <w:pPr>
        <w:pStyle w:val="paragraph"/>
      </w:pPr>
      <w:r w:rsidRPr="000651F1">
        <w:tab/>
        <w:t>(b)</w:t>
      </w:r>
      <w:r w:rsidRPr="000651F1">
        <w:tab/>
        <w:t xml:space="preserve">the Secretary or </w:t>
      </w:r>
      <w:r w:rsidR="00126CFE" w:rsidRPr="00126CFE">
        <w:rPr>
          <w:position w:val="6"/>
          <w:sz w:val="16"/>
        </w:rPr>
        <w:t>*</w:t>
      </w:r>
      <w:r w:rsidRPr="000651F1">
        <w:t>Quality and Safety Commissioner requests the person to give information or documents under subsection (1) relating to that use; and</w:t>
      </w:r>
    </w:p>
    <w:p w:rsidR="00603E6F" w:rsidRPr="000651F1" w:rsidRDefault="00603E6F" w:rsidP="00603E6F">
      <w:pPr>
        <w:pStyle w:val="paragraph"/>
      </w:pPr>
      <w:r w:rsidRPr="000651F1">
        <w:tab/>
        <w:t>(c)</w:t>
      </w:r>
      <w:r w:rsidRPr="000651F1">
        <w:tab/>
        <w:t>the person fails to comply with the request within the period, or before the time, required under subsection (5).</w:t>
      </w:r>
    </w:p>
    <w:p w:rsidR="00603E6F" w:rsidRPr="000651F1" w:rsidRDefault="00603E6F" w:rsidP="00603E6F">
      <w:pPr>
        <w:pStyle w:val="Penalty"/>
      </w:pPr>
      <w:r w:rsidRPr="000651F1">
        <w:t>Penalty:</w:t>
      </w:r>
      <w:r w:rsidRPr="000651F1">
        <w:tab/>
        <w:t>30 penalty units.</w:t>
      </w:r>
    </w:p>
    <w:p w:rsidR="00603E6F" w:rsidRPr="000651F1" w:rsidRDefault="00603E6F" w:rsidP="00603E6F">
      <w:pPr>
        <w:pStyle w:val="SubsectionHead"/>
      </w:pPr>
      <w:r w:rsidRPr="000651F1">
        <w:t>Compensation</w:t>
      </w:r>
    </w:p>
    <w:p w:rsidR="00603E6F" w:rsidRPr="000651F1" w:rsidRDefault="00603E6F" w:rsidP="00603E6F">
      <w:pPr>
        <w:pStyle w:val="subsection"/>
      </w:pPr>
      <w:r w:rsidRPr="000651F1">
        <w:tab/>
        <w:t>(7)</w:t>
      </w:r>
      <w:r w:rsidRPr="000651F1">
        <w:tab/>
        <w:t>If the operation of this section would result in an acquisition of property from a person otherwise than on just terms, the Commonwealth is liable to pay a reasonable amount of compensation to the person.</w:t>
      </w:r>
    </w:p>
    <w:p w:rsidR="00603E6F" w:rsidRPr="000651F1" w:rsidRDefault="00603E6F" w:rsidP="00603E6F">
      <w:pPr>
        <w:pStyle w:val="subsection"/>
      </w:pPr>
      <w:r w:rsidRPr="000651F1">
        <w:tab/>
        <w:t>(8)</w:t>
      </w:r>
      <w:r w:rsidRPr="000651F1">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rsidR="00905313" w:rsidRPr="000651F1" w:rsidRDefault="00905313" w:rsidP="008E5505">
      <w:pPr>
        <w:pStyle w:val="ActHead3"/>
        <w:pageBreakBefore/>
      </w:pPr>
      <w:bookmarkStart w:id="413" w:name="_Toc149828062"/>
      <w:r w:rsidRPr="000651F1">
        <w:rPr>
          <w:rStyle w:val="CharDivNo"/>
        </w:rPr>
        <w:t>Division</w:t>
      </w:r>
      <w:r w:rsidR="00F1052E" w:rsidRPr="000651F1">
        <w:rPr>
          <w:rStyle w:val="CharDivNo"/>
        </w:rPr>
        <w:t> </w:t>
      </w:r>
      <w:r w:rsidRPr="000651F1">
        <w:rPr>
          <w:rStyle w:val="CharDivNo"/>
        </w:rPr>
        <w:t>52P</w:t>
      </w:r>
      <w:r w:rsidRPr="000651F1">
        <w:t>—</w:t>
      </w:r>
      <w:r w:rsidRPr="000651F1">
        <w:rPr>
          <w:rStyle w:val="CharDivText"/>
        </w:rPr>
        <w:t>Refunds</w:t>
      </w:r>
      <w:bookmarkEnd w:id="413"/>
    </w:p>
    <w:p w:rsidR="00905313" w:rsidRPr="000651F1" w:rsidRDefault="00905313" w:rsidP="00905313">
      <w:pPr>
        <w:pStyle w:val="ActHead5"/>
      </w:pPr>
      <w:bookmarkStart w:id="414" w:name="_Toc149828063"/>
      <w:r w:rsidRPr="000651F1">
        <w:rPr>
          <w:rStyle w:val="CharSectno"/>
        </w:rPr>
        <w:t>52P</w:t>
      </w:r>
      <w:r w:rsidR="00126CFE">
        <w:rPr>
          <w:rStyle w:val="CharSectno"/>
        </w:rPr>
        <w:noBreakHyphen/>
      </w:r>
      <w:r w:rsidRPr="000651F1">
        <w:rPr>
          <w:rStyle w:val="CharSectno"/>
        </w:rPr>
        <w:t>1</w:t>
      </w:r>
      <w:r w:rsidRPr="000651F1">
        <w:t xml:space="preserve">  Refunding refundable deposit balances</w:t>
      </w:r>
      <w:bookmarkEnd w:id="414"/>
    </w:p>
    <w:p w:rsidR="00905313" w:rsidRPr="000651F1" w:rsidRDefault="00905313" w:rsidP="00905313">
      <w:pPr>
        <w:pStyle w:val="subsection"/>
        <w:keepNext/>
        <w:keepLines/>
      </w:pPr>
      <w:r w:rsidRPr="000651F1">
        <w:tab/>
        <w:t>(1)</w:t>
      </w:r>
      <w:r w:rsidRPr="000651F1">
        <w:tab/>
        <w:t>In this section:</w:t>
      </w:r>
    </w:p>
    <w:p w:rsidR="00905313" w:rsidRPr="000651F1" w:rsidRDefault="00905313" w:rsidP="00905313">
      <w:pPr>
        <w:pStyle w:val="Definition"/>
      </w:pPr>
      <w:r w:rsidRPr="000651F1">
        <w:rPr>
          <w:b/>
          <w:i/>
        </w:rPr>
        <w:t xml:space="preserve">refundable deposit </w:t>
      </w:r>
      <w:r w:rsidRPr="000651F1">
        <w:t xml:space="preserve">includes an </w:t>
      </w:r>
      <w:r w:rsidR="00126CFE" w:rsidRPr="00126CFE">
        <w:rPr>
          <w:position w:val="6"/>
          <w:sz w:val="16"/>
        </w:rPr>
        <w:t>*</w:t>
      </w:r>
      <w:r w:rsidRPr="000651F1">
        <w:t>accommodation bond.</w:t>
      </w:r>
    </w:p>
    <w:p w:rsidR="00905313" w:rsidRPr="000651F1" w:rsidRDefault="00905313" w:rsidP="00905313">
      <w:pPr>
        <w:pStyle w:val="Definition"/>
      </w:pPr>
      <w:r w:rsidRPr="000651F1">
        <w:rPr>
          <w:b/>
          <w:i/>
        </w:rPr>
        <w:t>refundable deposit balance</w:t>
      </w:r>
      <w:r w:rsidRPr="000651F1">
        <w:t xml:space="preserve"> includes an </w:t>
      </w:r>
      <w:r w:rsidR="00126CFE" w:rsidRPr="00126CFE">
        <w:rPr>
          <w:position w:val="6"/>
          <w:sz w:val="16"/>
        </w:rPr>
        <w:t>*</w:t>
      </w:r>
      <w:r w:rsidRPr="000651F1">
        <w:t>accommodation bond balance.</w:t>
      </w:r>
    </w:p>
    <w:p w:rsidR="00905313" w:rsidRPr="000651F1" w:rsidRDefault="00905313" w:rsidP="00905313">
      <w:pPr>
        <w:pStyle w:val="subsection"/>
        <w:keepNext/>
        <w:keepLines/>
      </w:pPr>
      <w:r w:rsidRPr="000651F1">
        <w:tab/>
        <w:t>(2)</w:t>
      </w:r>
      <w:r w:rsidRPr="000651F1">
        <w:tab/>
        <w:t xml:space="preserve">If a </w:t>
      </w:r>
      <w:r w:rsidR="00126CFE" w:rsidRPr="00126CFE">
        <w:rPr>
          <w:position w:val="6"/>
          <w:sz w:val="16"/>
        </w:rPr>
        <w:t>*</w:t>
      </w:r>
      <w:r w:rsidRPr="000651F1">
        <w:t xml:space="preserve">refundable deposit is paid for care provided by, or for </w:t>
      </w:r>
      <w:r w:rsidR="00126CFE" w:rsidRPr="00126CFE">
        <w:rPr>
          <w:position w:val="6"/>
          <w:sz w:val="16"/>
        </w:rPr>
        <w:t>*</w:t>
      </w:r>
      <w:r w:rsidRPr="000651F1">
        <w:t xml:space="preserve">entry to, a residential care service or flexible care service, the </w:t>
      </w:r>
      <w:r w:rsidR="00126CFE" w:rsidRPr="00126CFE">
        <w:rPr>
          <w:position w:val="6"/>
          <w:sz w:val="16"/>
        </w:rPr>
        <w:t>*</w:t>
      </w:r>
      <w:r w:rsidRPr="000651F1">
        <w:t>refundable deposit balance must be refunded if:</w:t>
      </w:r>
    </w:p>
    <w:p w:rsidR="00905313" w:rsidRPr="000651F1" w:rsidRDefault="00905313" w:rsidP="00905313">
      <w:pPr>
        <w:pStyle w:val="paragraph"/>
      </w:pPr>
      <w:r w:rsidRPr="000651F1">
        <w:tab/>
        <w:t>(a)</w:t>
      </w:r>
      <w:r w:rsidRPr="000651F1">
        <w:tab/>
        <w:t xml:space="preserve">the person who paid the deposit (the </w:t>
      </w:r>
      <w:r w:rsidRPr="000651F1">
        <w:rPr>
          <w:b/>
          <w:i/>
        </w:rPr>
        <w:t>care recipient</w:t>
      </w:r>
      <w:r w:rsidRPr="000651F1">
        <w:t>) dies; or</w:t>
      </w:r>
    </w:p>
    <w:p w:rsidR="00905313" w:rsidRPr="000651F1" w:rsidRDefault="00905313" w:rsidP="00905313">
      <w:pPr>
        <w:pStyle w:val="paragraph"/>
      </w:pPr>
      <w:r w:rsidRPr="000651F1">
        <w:tab/>
        <w:t>(b)</w:t>
      </w:r>
      <w:r w:rsidRPr="000651F1">
        <w:tab/>
        <w:t>the care recipient ceases to be provided with:</w:t>
      </w:r>
    </w:p>
    <w:p w:rsidR="00905313" w:rsidRPr="000651F1" w:rsidRDefault="00905313" w:rsidP="00905313">
      <w:pPr>
        <w:pStyle w:val="paragraphsub"/>
      </w:pPr>
      <w:r w:rsidRPr="000651F1">
        <w:tab/>
        <w:t>(i)</w:t>
      </w:r>
      <w:r w:rsidRPr="000651F1">
        <w:tab/>
        <w:t xml:space="preserve">residential care by the residential care service (other than because the care recipient is on </w:t>
      </w:r>
      <w:r w:rsidR="00126CFE" w:rsidRPr="00126CFE">
        <w:rPr>
          <w:position w:val="6"/>
          <w:sz w:val="16"/>
        </w:rPr>
        <w:t>*</w:t>
      </w:r>
      <w:r w:rsidRPr="000651F1">
        <w:t>leave); or</w:t>
      </w:r>
    </w:p>
    <w:p w:rsidR="00905313" w:rsidRPr="000651F1" w:rsidRDefault="00905313" w:rsidP="00905313">
      <w:pPr>
        <w:pStyle w:val="paragraphsub"/>
      </w:pPr>
      <w:r w:rsidRPr="000651F1">
        <w:tab/>
        <w:t>(ii)</w:t>
      </w:r>
      <w:r w:rsidRPr="000651F1">
        <w:tab/>
        <w:t>flexible care provided in a residential setting by the flexible care service.</w:t>
      </w:r>
    </w:p>
    <w:p w:rsidR="00905313" w:rsidRPr="000651F1" w:rsidRDefault="00905313" w:rsidP="00905313">
      <w:pPr>
        <w:pStyle w:val="subsection"/>
      </w:pPr>
      <w:r w:rsidRPr="000651F1">
        <w:tab/>
        <w:t>(3)</w:t>
      </w:r>
      <w:r w:rsidRPr="000651F1">
        <w:tab/>
        <w:t xml:space="preserve">The </w:t>
      </w:r>
      <w:r w:rsidR="00126CFE" w:rsidRPr="00126CFE">
        <w:rPr>
          <w:position w:val="6"/>
          <w:sz w:val="16"/>
        </w:rPr>
        <w:t>*</w:t>
      </w:r>
      <w:r w:rsidRPr="000651F1">
        <w:t>refundable deposit balance must be refunded in the way specified in the Fees and Payments Principles.</w:t>
      </w:r>
    </w:p>
    <w:p w:rsidR="00905313" w:rsidRPr="000651F1" w:rsidRDefault="00905313" w:rsidP="00905313">
      <w:pPr>
        <w:pStyle w:val="subsection"/>
      </w:pPr>
      <w:r w:rsidRPr="000651F1">
        <w:tab/>
        <w:t>(4)</w:t>
      </w:r>
      <w:r w:rsidRPr="000651F1">
        <w:tab/>
        <w:t xml:space="preserve">The </w:t>
      </w:r>
      <w:r w:rsidR="00126CFE" w:rsidRPr="00126CFE">
        <w:rPr>
          <w:position w:val="6"/>
          <w:sz w:val="16"/>
        </w:rPr>
        <w:t>*</w:t>
      </w:r>
      <w:r w:rsidRPr="000651F1">
        <w:t>refundable deposit balance must be refunded:</w:t>
      </w:r>
    </w:p>
    <w:p w:rsidR="00905313" w:rsidRPr="000651F1" w:rsidRDefault="00905313" w:rsidP="00905313">
      <w:pPr>
        <w:pStyle w:val="paragraph"/>
      </w:pPr>
      <w:r w:rsidRPr="000651F1">
        <w:tab/>
        <w:t>(a)</w:t>
      </w:r>
      <w:r w:rsidRPr="000651F1">
        <w:tab/>
        <w:t>if the care recipient dies—within 14 days after the day on which the provider is shown the probate of the will of the care recipient or letters of administration of the estate of the care recipient; or</w:t>
      </w:r>
    </w:p>
    <w:p w:rsidR="00905313" w:rsidRPr="000651F1" w:rsidRDefault="00905313" w:rsidP="00905313">
      <w:pPr>
        <w:pStyle w:val="paragraph"/>
      </w:pPr>
      <w:r w:rsidRPr="000651F1">
        <w:tab/>
        <w:t>(b)</w:t>
      </w:r>
      <w:r w:rsidRPr="000651F1">
        <w:tab/>
        <w:t xml:space="preserve">if the care recipient is to </w:t>
      </w:r>
      <w:r w:rsidR="00126CFE" w:rsidRPr="00126CFE">
        <w:rPr>
          <w:position w:val="6"/>
          <w:sz w:val="16"/>
        </w:rPr>
        <w:t>*</w:t>
      </w:r>
      <w:r w:rsidRPr="000651F1">
        <w:t>enter another service to receive residential care:</w:t>
      </w:r>
    </w:p>
    <w:p w:rsidR="00905313" w:rsidRPr="000651F1" w:rsidRDefault="00905313" w:rsidP="00905313">
      <w:pPr>
        <w:pStyle w:val="paragraphsub"/>
        <w:keepNext/>
      </w:pPr>
      <w:r w:rsidRPr="000651F1">
        <w:tab/>
        <w:t>(i)</w:t>
      </w:r>
      <w:r w:rsidRPr="000651F1">
        <w:tab/>
        <w:t>if the care recipient has notified the provider of the move more than 14 days before the day on which the provider ceased providing care to the care recipient—on the day on which the provider ceased providing that care; or</w:t>
      </w:r>
    </w:p>
    <w:p w:rsidR="00905313" w:rsidRPr="000651F1" w:rsidRDefault="00905313" w:rsidP="00905313">
      <w:pPr>
        <w:pStyle w:val="paragraphsub"/>
      </w:pPr>
      <w:r w:rsidRPr="000651F1">
        <w:tab/>
        <w:t>(ii)</w:t>
      </w:r>
      <w:r w:rsidRPr="000651F1">
        <w:tab/>
        <w:t>if the care recipient so notified the provider within 14 days before the day on which the provider ceased providing that care—within 14 days after the day on which the notice was given; or</w:t>
      </w:r>
    </w:p>
    <w:p w:rsidR="00905313" w:rsidRPr="000651F1" w:rsidRDefault="00905313" w:rsidP="00905313">
      <w:pPr>
        <w:pStyle w:val="paragraphsub"/>
        <w:keepNext/>
        <w:keepLines/>
      </w:pPr>
      <w:r w:rsidRPr="000651F1">
        <w:tab/>
        <w:t>(iii)</w:t>
      </w:r>
      <w:r w:rsidRPr="000651F1">
        <w:tab/>
        <w:t>if the care recipient did not notify the provider before the day on which the provider ceased providing that care—within 14 days after the day on which the provider ceased providing that care; or</w:t>
      </w:r>
    </w:p>
    <w:p w:rsidR="00905313" w:rsidRPr="000651F1" w:rsidRDefault="00905313" w:rsidP="00905313">
      <w:pPr>
        <w:pStyle w:val="paragraph"/>
      </w:pPr>
      <w:r w:rsidRPr="000651F1">
        <w:tab/>
        <w:t>(c)</w:t>
      </w:r>
      <w:r w:rsidRPr="000651F1">
        <w:tab/>
        <w:t xml:space="preserve">in any other case—within 14 days after the day on which the event referred to in </w:t>
      </w:r>
      <w:r w:rsidR="00F1052E" w:rsidRPr="000651F1">
        <w:t>paragraph (</w:t>
      </w:r>
      <w:r w:rsidRPr="000651F1">
        <w:t>2)(b) happened.</w:t>
      </w:r>
    </w:p>
    <w:p w:rsidR="00905313" w:rsidRPr="000651F1" w:rsidRDefault="00905313" w:rsidP="00905313">
      <w:pPr>
        <w:pStyle w:val="ActHead5"/>
      </w:pPr>
      <w:bookmarkStart w:id="415" w:name="_Toc149828064"/>
      <w:r w:rsidRPr="000651F1">
        <w:rPr>
          <w:rStyle w:val="CharSectno"/>
        </w:rPr>
        <w:t>52P</w:t>
      </w:r>
      <w:r w:rsidR="00126CFE">
        <w:rPr>
          <w:rStyle w:val="CharSectno"/>
        </w:rPr>
        <w:noBreakHyphen/>
      </w:r>
      <w:r w:rsidRPr="000651F1">
        <w:rPr>
          <w:rStyle w:val="CharSectno"/>
        </w:rPr>
        <w:t>2</w:t>
      </w:r>
      <w:r w:rsidRPr="000651F1">
        <w:t xml:space="preserve">  Refunding refundable deposit balances—former approved providers</w:t>
      </w:r>
      <w:bookmarkEnd w:id="415"/>
    </w:p>
    <w:p w:rsidR="00905313" w:rsidRPr="000651F1" w:rsidRDefault="00905313" w:rsidP="00905313">
      <w:pPr>
        <w:pStyle w:val="subsection"/>
        <w:keepNext/>
        <w:keepLines/>
      </w:pPr>
      <w:r w:rsidRPr="000651F1">
        <w:tab/>
        <w:t>(1)</w:t>
      </w:r>
      <w:r w:rsidRPr="000651F1">
        <w:tab/>
        <w:t>In this section:</w:t>
      </w:r>
    </w:p>
    <w:p w:rsidR="00905313" w:rsidRPr="000651F1" w:rsidRDefault="00905313" w:rsidP="00905313">
      <w:pPr>
        <w:pStyle w:val="Definition"/>
      </w:pPr>
      <w:r w:rsidRPr="000651F1">
        <w:rPr>
          <w:b/>
          <w:i/>
        </w:rPr>
        <w:t xml:space="preserve">refundable deposit </w:t>
      </w:r>
      <w:r w:rsidRPr="000651F1">
        <w:t xml:space="preserve">includes an </w:t>
      </w:r>
      <w:r w:rsidR="00126CFE" w:rsidRPr="00126CFE">
        <w:rPr>
          <w:position w:val="6"/>
          <w:sz w:val="16"/>
        </w:rPr>
        <w:t>*</w:t>
      </w:r>
      <w:r w:rsidRPr="000651F1">
        <w:t>accommodation bond.</w:t>
      </w:r>
    </w:p>
    <w:p w:rsidR="00905313" w:rsidRPr="000651F1" w:rsidRDefault="00905313" w:rsidP="00905313">
      <w:pPr>
        <w:pStyle w:val="Definition"/>
      </w:pPr>
      <w:r w:rsidRPr="000651F1">
        <w:rPr>
          <w:b/>
          <w:i/>
        </w:rPr>
        <w:t>refundable deposit balance</w:t>
      </w:r>
      <w:r w:rsidRPr="000651F1">
        <w:t xml:space="preserve"> includes an </w:t>
      </w:r>
      <w:r w:rsidR="00126CFE" w:rsidRPr="00126CFE">
        <w:rPr>
          <w:position w:val="6"/>
          <w:sz w:val="16"/>
        </w:rPr>
        <w:t>*</w:t>
      </w:r>
      <w:r w:rsidRPr="000651F1">
        <w:t>accommodation bond balance.</w:t>
      </w:r>
    </w:p>
    <w:p w:rsidR="00905313" w:rsidRPr="000651F1" w:rsidRDefault="00905313" w:rsidP="00905313">
      <w:pPr>
        <w:pStyle w:val="subsection"/>
      </w:pPr>
      <w:r w:rsidRPr="000651F1">
        <w:tab/>
        <w:t>(2)</w:t>
      </w:r>
      <w:r w:rsidRPr="000651F1">
        <w:tab/>
        <w:t>If:</w:t>
      </w:r>
    </w:p>
    <w:p w:rsidR="00905313" w:rsidRPr="000651F1" w:rsidRDefault="00905313" w:rsidP="00905313">
      <w:pPr>
        <w:pStyle w:val="paragraph"/>
      </w:pPr>
      <w:r w:rsidRPr="000651F1">
        <w:tab/>
        <w:t>(a)</w:t>
      </w:r>
      <w:r w:rsidRPr="000651F1">
        <w:tab/>
        <w:t xml:space="preserve">a </w:t>
      </w:r>
      <w:r w:rsidR="00126CFE" w:rsidRPr="00126CFE">
        <w:rPr>
          <w:position w:val="6"/>
          <w:sz w:val="16"/>
        </w:rPr>
        <w:t>*</w:t>
      </w:r>
      <w:r w:rsidRPr="000651F1">
        <w:t xml:space="preserve">refundable deposit is paid to a person for care provided by, or </w:t>
      </w:r>
      <w:r w:rsidR="00126CFE" w:rsidRPr="00126CFE">
        <w:rPr>
          <w:position w:val="6"/>
          <w:sz w:val="16"/>
        </w:rPr>
        <w:t>*</w:t>
      </w:r>
      <w:r w:rsidRPr="000651F1">
        <w:t>entry to, a residential care service or flexible care service; and</w:t>
      </w:r>
    </w:p>
    <w:p w:rsidR="00905313" w:rsidRPr="000651F1" w:rsidRDefault="00905313" w:rsidP="00905313">
      <w:pPr>
        <w:pStyle w:val="paragraph"/>
      </w:pPr>
      <w:r w:rsidRPr="000651F1">
        <w:tab/>
        <w:t>(b)</w:t>
      </w:r>
      <w:r w:rsidRPr="000651F1">
        <w:tab/>
        <w:t>the person ceases to be an approved provider in respect of the residential care service or flexible care service;</w:t>
      </w:r>
    </w:p>
    <w:p w:rsidR="00905313" w:rsidRPr="000651F1" w:rsidRDefault="00905313" w:rsidP="00905313">
      <w:pPr>
        <w:pStyle w:val="subsection2"/>
      </w:pPr>
      <w:r w:rsidRPr="000651F1">
        <w:t xml:space="preserve">the person (the </w:t>
      </w:r>
      <w:r w:rsidRPr="000651F1">
        <w:rPr>
          <w:b/>
          <w:i/>
        </w:rPr>
        <w:t>former approved provider</w:t>
      </w:r>
      <w:r w:rsidRPr="000651F1">
        <w:t xml:space="preserve">) must refund the </w:t>
      </w:r>
      <w:r w:rsidR="00126CFE" w:rsidRPr="00126CFE">
        <w:rPr>
          <w:position w:val="6"/>
          <w:sz w:val="16"/>
        </w:rPr>
        <w:t>*</w:t>
      </w:r>
      <w:r w:rsidRPr="000651F1">
        <w:t xml:space="preserve">refundable deposit balance to the person who paid the deposit (the </w:t>
      </w:r>
      <w:r w:rsidRPr="000651F1">
        <w:rPr>
          <w:b/>
          <w:i/>
        </w:rPr>
        <w:t>care recipient</w:t>
      </w:r>
      <w:r w:rsidRPr="000651F1">
        <w:t>).</w:t>
      </w:r>
    </w:p>
    <w:p w:rsidR="00905313" w:rsidRPr="000651F1" w:rsidRDefault="00905313" w:rsidP="00905313">
      <w:pPr>
        <w:pStyle w:val="subsection"/>
      </w:pPr>
      <w:r w:rsidRPr="000651F1">
        <w:tab/>
        <w:t>(3)</w:t>
      </w:r>
      <w:r w:rsidRPr="000651F1">
        <w:tab/>
        <w:t xml:space="preserve">The </w:t>
      </w:r>
      <w:r w:rsidR="00126CFE" w:rsidRPr="00126CFE">
        <w:rPr>
          <w:position w:val="6"/>
          <w:sz w:val="16"/>
        </w:rPr>
        <w:t>*</w:t>
      </w:r>
      <w:r w:rsidRPr="000651F1">
        <w:t xml:space="preserve">refundable deposit balance must be refunded under </w:t>
      </w:r>
      <w:r w:rsidR="00F1052E" w:rsidRPr="000651F1">
        <w:t>subsection (</w:t>
      </w:r>
      <w:r w:rsidRPr="000651F1">
        <w:t>2):</w:t>
      </w:r>
    </w:p>
    <w:p w:rsidR="00905313" w:rsidRPr="000651F1" w:rsidRDefault="00905313" w:rsidP="00905313">
      <w:pPr>
        <w:pStyle w:val="paragraph"/>
      </w:pPr>
      <w:r w:rsidRPr="000651F1">
        <w:tab/>
        <w:t>(a)</w:t>
      </w:r>
      <w:r w:rsidRPr="000651F1">
        <w:tab/>
        <w:t xml:space="preserve">if the care recipient dies within 90 days after the day on which the former approved provider ceased to be an approved provider in respect of the residential care service or flexible care service (the </w:t>
      </w:r>
      <w:r w:rsidRPr="000651F1">
        <w:rPr>
          <w:b/>
          <w:i/>
        </w:rPr>
        <w:t>90 day period</w:t>
      </w:r>
      <w:r w:rsidRPr="000651F1">
        <w:t>)—within 14 days after the day on which the former approved provider is shown the probate of the will of the care recipient or letters of administration of the estate of the care recipient; or</w:t>
      </w:r>
    </w:p>
    <w:p w:rsidR="00905313" w:rsidRPr="000651F1" w:rsidRDefault="00905313" w:rsidP="00905313">
      <w:pPr>
        <w:pStyle w:val="paragraph"/>
      </w:pPr>
      <w:r w:rsidRPr="000651F1">
        <w:tab/>
        <w:t>(b)</w:t>
      </w:r>
      <w:r w:rsidRPr="000651F1">
        <w:tab/>
        <w:t xml:space="preserve">if the care recipient is to </w:t>
      </w:r>
      <w:r w:rsidR="00126CFE" w:rsidRPr="00126CFE">
        <w:rPr>
          <w:position w:val="6"/>
          <w:sz w:val="16"/>
        </w:rPr>
        <w:t>*</w:t>
      </w:r>
      <w:r w:rsidRPr="000651F1">
        <w:t>enter another service to receive residential care within the 90 day period:</w:t>
      </w:r>
    </w:p>
    <w:p w:rsidR="00905313" w:rsidRPr="000651F1" w:rsidRDefault="00905313" w:rsidP="00905313">
      <w:pPr>
        <w:pStyle w:val="paragraphsub"/>
      </w:pPr>
      <w:r w:rsidRPr="000651F1">
        <w:tab/>
        <w:t>(i)</w:t>
      </w:r>
      <w:r w:rsidRPr="000651F1">
        <w:tab/>
        <w:t>if the care recipient has notified the former approved provider of the move more than 14 days before the day on which the former approved provider ceased providing care to the care recipient—on the day on which the former approved provider ceased providing that care; or</w:t>
      </w:r>
    </w:p>
    <w:p w:rsidR="00905313" w:rsidRPr="000651F1" w:rsidRDefault="00905313" w:rsidP="00905313">
      <w:pPr>
        <w:pStyle w:val="paragraphsub"/>
      </w:pPr>
      <w:r w:rsidRPr="000651F1">
        <w:tab/>
        <w:t>(ii)</w:t>
      </w:r>
      <w:r w:rsidRPr="000651F1">
        <w:tab/>
        <w:t>if the care recipient so notified the former approved provider within 14 days before the day on which the former approved provider ceased providing that care—within 14 days after the day on which the notice was given; or</w:t>
      </w:r>
    </w:p>
    <w:p w:rsidR="00905313" w:rsidRPr="000651F1" w:rsidRDefault="00905313" w:rsidP="00905313">
      <w:pPr>
        <w:pStyle w:val="paragraphsub"/>
      </w:pPr>
      <w:r w:rsidRPr="000651F1">
        <w:tab/>
        <w:t>(iii)</w:t>
      </w:r>
      <w:r w:rsidRPr="000651F1">
        <w:tab/>
        <w:t>if the care recipient did not notify the former approved provider before the day on which the former approved provider ceased providing that care—within 14 days after the day on which the former approved provider ceased providing that care; or</w:t>
      </w:r>
    </w:p>
    <w:p w:rsidR="00905313" w:rsidRPr="000651F1" w:rsidRDefault="00905313" w:rsidP="00905313">
      <w:pPr>
        <w:pStyle w:val="paragraph"/>
      </w:pPr>
      <w:r w:rsidRPr="000651F1">
        <w:tab/>
        <w:t>(c)</w:t>
      </w:r>
      <w:r w:rsidRPr="000651F1">
        <w:tab/>
        <w:t>in any other case—within the 90 day period.</w:t>
      </w:r>
    </w:p>
    <w:p w:rsidR="00905313" w:rsidRPr="000651F1" w:rsidRDefault="00905313" w:rsidP="00905313">
      <w:pPr>
        <w:pStyle w:val="subsection"/>
      </w:pPr>
      <w:r w:rsidRPr="000651F1">
        <w:tab/>
        <w:t>(4)</w:t>
      </w:r>
      <w:r w:rsidRPr="000651F1">
        <w:tab/>
        <w:t>A person commits an offence if:</w:t>
      </w:r>
    </w:p>
    <w:p w:rsidR="00905313" w:rsidRPr="000651F1" w:rsidRDefault="00905313" w:rsidP="00905313">
      <w:pPr>
        <w:pStyle w:val="paragraph"/>
      </w:pPr>
      <w:r w:rsidRPr="000651F1">
        <w:tab/>
        <w:t>(a)</w:t>
      </w:r>
      <w:r w:rsidRPr="000651F1">
        <w:tab/>
        <w:t>the person is required under this section to refund an amount on a particular day or within a particular period; and</w:t>
      </w:r>
    </w:p>
    <w:p w:rsidR="00905313" w:rsidRPr="000651F1" w:rsidRDefault="00905313" w:rsidP="00905313">
      <w:pPr>
        <w:pStyle w:val="paragraph"/>
        <w:keepNext/>
      </w:pPr>
      <w:r w:rsidRPr="000651F1">
        <w:tab/>
        <w:t>(b)</w:t>
      </w:r>
      <w:r w:rsidRPr="000651F1">
        <w:tab/>
        <w:t>the person does not refund the amount before that day or within that period; and</w:t>
      </w:r>
    </w:p>
    <w:p w:rsidR="00905313" w:rsidRPr="000651F1" w:rsidRDefault="00905313" w:rsidP="00905313">
      <w:pPr>
        <w:pStyle w:val="paragraph"/>
      </w:pPr>
      <w:r w:rsidRPr="000651F1">
        <w:tab/>
        <w:t>(c)</w:t>
      </w:r>
      <w:r w:rsidRPr="000651F1">
        <w:tab/>
        <w:t xml:space="preserve">the person is a </w:t>
      </w:r>
      <w:r w:rsidR="00126CFE" w:rsidRPr="00126CFE">
        <w:rPr>
          <w:position w:val="6"/>
          <w:sz w:val="16"/>
        </w:rPr>
        <w:t>*</w:t>
      </w:r>
      <w:r w:rsidRPr="000651F1">
        <w:t>corporation.</w:t>
      </w:r>
    </w:p>
    <w:p w:rsidR="00905313" w:rsidRPr="000651F1" w:rsidRDefault="00905313" w:rsidP="00905313">
      <w:pPr>
        <w:pStyle w:val="Penalty"/>
      </w:pPr>
      <w:r w:rsidRPr="000651F1">
        <w:t>Penalty for a contravention of this subsection: 30 penalty units.</w:t>
      </w:r>
    </w:p>
    <w:p w:rsidR="00905313" w:rsidRPr="000651F1" w:rsidRDefault="00905313" w:rsidP="00905313">
      <w:pPr>
        <w:pStyle w:val="ActHead5"/>
      </w:pPr>
      <w:bookmarkStart w:id="416" w:name="_Toc149828065"/>
      <w:r w:rsidRPr="000651F1">
        <w:rPr>
          <w:rStyle w:val="CharSectno"/>
        </w:rPr>
        <w:t>52P</w:t>
      </w:r>
      <w:r w:rsidR="00126CFE">
        <w:rPr>
          <w:rStyle w:val="CharSectno"/>
        </w:rPr>
        <w:noBreakHyphen/>
      </w:r>
      <w:r w:rsidRPr="000651F1">
        <w:rPr>
          <w:rStyle w:val="CharSectno"/>
        </w:rPr>
        <w:t>3</w:t>
      </w:r>
      <w:r w:rsidRPr="000651F1">
        <w:t xml:space="preserve">  Payment of interest</w:t>
      </w:r>
      <w:bookmarkEnd w:id="416"/>
    </w:p>
    <w:p w:rsidR="00905313" w:rsidRPr="000651F1" w:rsidRDefault="00905313" w:rsidP="00905313">
      <w:pPr>
        <w:pStyle w:val="subsection"/>
        <w:keepNext/>
        <w:keepLines/>
      </w:pPr>
      <w:r w:rsidRPr="000651F1">
        <w:tab/>
        <w:t>(1)</w:t>
      </w:r>
      <w:r w:rsidRPr="000651F1">
        <w:tab/>
        <w:t>The Fees and Payments Principles may specify circumstances in which interest is to be paid in relation to the refund of:</w:t>
      </w:r>
    </w:p>
    <w:p w:rsidR="00905313" w:rsidRPr="000651F1" w:rsidRDefault="00905313" w:rsidP="00905313">
      <w:pPr>
        <w:pStyle w:val="paragraph"/>
      </w:pPr>
      <w:r w:rsidRPr="000651F1">
        <w:tab/>
        <w:t>(a)</w:t>
      </w:r>
      <w:r w:rsidRPr="000651F1">
        <w:tab/>
        <w:t xml:space="preserve">a </w:t>
      </w:r>
      <w:r w:rsidR="00126CFE" w:rsidRPr="00126CFE">
        <w:rPr>
          <w:position w:val="6"/>
          <w:sz w:val="16"/>
        </w:rPr>
        <w:t>*</w:t>
      </w:r>
      <w:r w:rsidRPr="000651F1">
        <w:t>refundable deposit balance; or</w:t>
      </w:r>
    </w:p>
    <w:p w:rsidR="00905313" w:rsidRPr="000651F1" w:rsidRDefault="00905313" w:rsidP="00905313">
      <w:pPr>
        <w:pStyle w:val="paragraph"/>
      </w:pPr>
      <w:r w:rsidRPr="000651F1">
        <w:tab/>
        <w:t>(b)</w:t>
      </w:r>
      <w:r w:rsidRPr="000651F1">
        <w:tab/>
        <w:t xml:space="preserve">an </w:t>
      </w:r>
      <w:r w:rsidR="00126CFE" w:rsidRPr="00126CFE">
        <w:rPr>
          <w:position w:val="6"/>
          <w:sz w:val="16"/>
        </w:rPr>
        <w:t>*</w:t>
      </w:r>
      <w:r w:rsidRPr="000651F1">
        <w:t>accommodation bond balance; or</w:t>
      </w:r>
    </w:p>
    <w:p w:rsidR="00905313" w:rsidRPr="000651F1" w:rsidRDefault="00905313" w:rsidP="00905313">
      <w:pPr>
        <w:pStyle w:val="paragraph"/>
      </w:pPr>
      <w:r w:rsidRPr="000651F1">
        <w:tab/>
        <w:t>(c)</w:t>
      </w:r>
      <w:r w:rsidRPr="000651F1">
        <w:tab/>
        <w:t xml:space="preserve">an </w:t>
      </w:r>
      <w:r w:rsidR="00126CFE" w:rsidRPr="00126CFE">
        <w:rPr>
          <w:position w:val="6"/>
          <w:sz w:val="16"/>
        </w:rPr>
        <w:t>*</w:t>
      </w:r>
      <w:r w:rsidRPr="000651F1">
        <w:t>entry contribution balance.</w:t>
      </w:r>
    </w:p>
    <w:p w:rsidR="00905313" w:rsidRPr="000651F1" w:rsidRDefault="00905313" w:rsidP="00905313">
      <w:pPr>
        <w:pStyle w:val="subsection"/>
      </w:pPr>
      <w:r w:rsidRPr="000651F1">
        <w:tab/>
        <w:t>(2)</w:t>
      </w:r>
      <w:r w:rsidRPr="000651F1">
        <w:tab/>
        <w:t>The amount of interest is to be worked out in accordance with the Fees and Payments Principles.</w:t>
      </w:r>
    </w:p>
    <w:p w:rsidR="00905313" w:rsidRPr="000651F1" w:rsidRDefault="00905313" w:rsidP="00905313">
      <w:pPr>
        <w:pStyle w:val="ActHead5"/>
      </w:pPr>
      <w:bookmarkStart w:id="417" w:name="_Toc149828066"/>
      <w:r w:rsidRPr="000651F1">
        <w:rPr>
          <w:rStyle w:val="CharSectno"/>
        </w:rPr>
        <w:t>52P</w:t>
      </w:r>
      <w:r w:rsidR="00126CFE">
        <w:rPr>
          <w:rStyle w:val="CharSectno"/>
        </w:rPr>
        <w:noBreakHyphen/>
      </w:r>
      <w:r w:rsidRPr="000651F1">
        <w:rPr>
          <w:rStyle w:val="CharSectno"/>
        </w:rPr>
        <w:t>4</w:t>
      </w:r>
      <w:r w:rsidRPr="000651F1">
        <w:t xml:space="preserve">  Delaying refunds to secure re</w:t>
      </w:r>
      <w:r w:rsidR="00126CFE">
        <w:noBreakHyphen/>
      </w:r>
      <w:r w:rsidRPr="000651F1">
        <w:t>entry</w:t>
      </w:r>
      <w:bookmarkEnd w:id="417"/>
    </w:p>
    <w:p w:rsidR="00905313" w:rsidRPr="000651F1" w:rsidRDefault="00905313" w:rsidP="00905313">
      <w:pPr>
        <w:pStyle w:val="subsection"/>
      </w:pPr>
      <w:r w:rsidRPr="000651F1">
        <w:tab/>
        <w:t>(1)</w:t>
      </w:r>
      <w:r w:rsidRPr="000651F1">
        <w:tab/>
        <w:t xml:space="preserve">This section applies if a person who has paid a </w:t>
      </w:r>
      <w:r w:rsidR="00126CFE" w:rsidRPr="00126CFE">
        <w:rPr>
          <w:position w:val="6"/>
          <w:sz w:val="16"/>
        </w:rPr>
        <w:t>*</w:t>
      </w:r>
      <w:r w:rsidRPr="000651F1">
        <w:t xml:space="preserve">refundable deposit or </w:t>
      </w:r>
      <w:r w:rsidR="00126CFE" w:rsidRPr="00126CFE">
        <w:rPr>
          <w:position w:val="6"/>
          <w:sz w:val="16"/>
        </w:rPr>
        <w:t>*</w:t>
      </w:r>
      <w:r w:rsidRPr="000651F1">
        <w:t xml:space="preserve">accommodation bond for care provided by, or </w:t>
      </w:r>
      <w:r w:rsidR="00126CFE" w:rsidRPr="00126CFE">
        <w:rPr>
          <w:position w:val="6"/>
          <w:sz w:val="16"/>
        </w:rPr>
        <w:t>*</w:t>
      </w:r>
      <w:r w:rsidRPr="000651F1">
        <w:t>entry to, a residential care service or flexible care service:</w:t>
      </w:r>
    </w:p>
    <w:p w:rsidR="00905313" w:rsidRPr="000651F1" w:rsidRDefault="00905313" w:rsidP="00905313">
      <w:pPr>
        <w:pStyle w:val="paragraph"/>
      </w:pPr>
      <w:r w:rsidRPr="000651F1">
        <w:tab/>
        <w:t>(a)</w:t>
      </w:r>
      <w:r w:rsidRPr="000651F1">
        <w:tab/>
        <w:t xml:space="preserve">ceases to be provided with residential care by the residential care service (other than because the person is on </w:t>
      </w:r>
      <w:r w:rsidR="00126CFE" w:rsidRPr="00126CFE">
        <w:rPr>
          <w:position w:val="6"/>
          <w:sz w:val="16"/>
        </w:rPr>
        <w:t>*</w:t>
      </w:r>
      <w:r w:rsidRPr="000651F1">
        <w:t>leave); or</w:t>
      </w:r>
    </w:p>
    <w:p w:rsidR="00905313" w:rsidRPr="000651F1" w:rsidRDefault="00905313" w:rsidP="00905313">
      <w:pPr>
        <w:pStyle w:val="paragraph"/>
      </w:pPr>
      <w:r w:rsidRPr="000651F1">
        <w:tab/>
        <w:t>(b)</w:t>
      </w:r>
      <w:r w:rsidRPr="000651F1">
        <w:tab/>
        <w:t>ceases to be provided with flexible care by the flexible care service.</w:t>
      </w:r>
    </w:p>
    <w:p w:rsidR="00905313" w:rsidRPr="000651F1" w:rsidRDefault="00905313" w:rsidP="00905313">
      <w:pPr>
        <w:pStyle w:val="subsection"/>
      </w:pPr>
      <w:r w:rsidRPr="000651F1">
        <w:tab/>
        <w:t>(2)</w:t>
      </w:r>
      <w:r w:rsidRPr="000651F1">
        <w:tab/>
        <w:t xml:space="preserve">The person may agree with the approved provider concerned to delay refunding the </w:t>
      </w:r>
      <w:r w:rsidR="00126CFE" w:rsidRPr="00126CFE">
        <w:rPr>
          <w:position w:val="6"/>
          <w:sz w:val="16"/>
        </w:rPr>
        <w:t>*</w:t>
      </w:r>
      <w:r w:rsidRPr="000651F1">
        <w:t xml:space="preserve">refundable deposit balance or </w:t>
      </w:r>
      <w:r w:rsidR="00126CFE" w:rsidRPr="00126CFE">
        <w:rPr>
          <w:position w:val="6"/>
          <w:sz w:val="16"/>
        </w:rPr>
        <w:t>*</w:t>
      </w:r>
      <w:r w:rsidRPr="000651F1">
        <w:t>accommodation bond balance on condition that, if the person requests re</w:t>
      </w:r>
      <w:r w:rsidR="00126CFE">
        <w:noBreakHyphen/>
      </w:r>
      <w:r w:rsidRPr="000651F1">
        <w:t>entry to the service, the approved provider must:</w:t>
      </w:r>
    </w:p>
    <w:p w:rsidR="00905313" w:rsidRPr="000651F1" w:rsidRDefault="00905313" w:rsidP="00905313">
      <w:pPr>
        <w:pStyle w:val="paragraph"/>
      </w:pPr>
      <w:r w:rsidRPr="000651F1">
        <w:tab/>
        <w:t>(a)</w:t>
      </w:r>
      <w:r w:rsidRPr="000651F1">
        <w:tab/>
        <w:t xml:space="preserve">allow </w:t>
      </w:r>
      <w:r w:rsidR="00126CFE" w:rsidRPr="00126CFE">
        <w:rPr>
          <w:position w:val="6"/>
          <w:sz w:val="16"/>
        </w:rPr>
        <w:t>*</w:t>
      </w:r>
      <w:r w:rsidRPr="000651F1">
        <w:t>entry to the person, if:</w:t>
      </w:r>
    </w:p>
    <w:p w:rsidR="00905313" w:rsidRPr="000651F1" w:rsidRDefault="00905313" w:rsidP="00905313">
      <w:pPr>
        <w:pStyle w:val="paragraphsub"/>
      </w:pPr>
      <w:r w:rsidRPr="000651F1">
        <w:tab/>
        <w:t>(i)</w:t>
      </w:r>
      <w:r w:rsidRPr="000651F1">
        <w:tab/>
        <w:t xml:space="preserve">there are any </w:t>
      </w:r>
      <w:r w:rsidR="00126CFE" w:rsidRPr="00126CFE">
        <w:rPr>
          <w:position w:val="6"/>
          <w:sz w:val="16"/>
        </w:rPr>
        <w:t>*</w:t>
      </w:r>
      <w:r w:rsidRPr="000651F1">
        <w:t>places vacant in the service; and</w:t>
      </w:r>
    </w:p>
    <w:p w:rsidR="00905313" w:rsidRPr="000651F1" w:rsidRDefault="00905313" w:rsidP="00905313">
      <w:pPr>
        <w:pStyle w:val="paragraphsub"/>
      </w:pPr>
      <w:r w:rsidRPr="000651F1">
        <w:tab/>
        <w:t>(ii)</w:t>
      </w:r>
      <w:r w:rsidRPr="000651F1">
        <w:tab/>
        <w:t xml:space="preserve">in a case where the service is a residential care service—the person has been approved under </w:t>
      </w:r>
      <w:r w:rsidR="00EE6245" w:rsidRPr="000651F1">
        <w:t>Part 2</w:t>
      </w:r>
      <w:r w:rsidRPr="000651F1">
        <w:t>.3 as a recipient of residential care; and</w:t>
      </w:r>
    </w:p>
    <w:p w:rsidR="00905313" w:rsidRPr="000651F1" w:rsidRDefault="00905313" w:rsidP="00905313">
      <w:pPr>
        <w:pStyle w:val="paragraph"/>
      </w:pPr>
      <w:r w:rsidRPr="000651F1">
        <w:tab/>
        <w:t>(b)</w:t>
      </w:r>
      <w:r w:rsidRPr="000651F1">
        <w:tab/>
        <w:t xml:space="preserve">if the person is allowed entry—apply the </w:t>
      </w:r>
      <w:r w:rsidR="00126CFE" w:rsidRPr="00126CFE">
        <w:rPr>
          <w:position w:val="6"/>
          <w:sz w:val="16"/>
        </w:rPr>
        <w:t>*</w:t>
      </w:r>
      <w:r w:rsidRPr="000651F1">
        <w:t xml:space="preserve">refundable deposit balance or </w:t>
      </w:r>
      <w:r w:rsidR="00126CFE" w:rsidRPr="00126CFE">
        <w:rPr>
          <w:position w:val="6"/>
          <w:sz w:val="16"/>
        </w:rPr>
        <w:t>*</w:t>
      </w:r>
      <w:r w:rsidRPr="000651F1">
        <w:t>accommodation bond in payment for the service.</w:t>
      </w:r>
    </w:p>
    <w:p w:rsidR="007A0367" w:rsidRPr="000651F1" w:rsidRDefault="007A0367" w:rsidP="00BE4D00">
      <w:pPr>
        <w:pStyle w:val="ActHead1"/>
        <w:pageBreakBefore/>
      </w:pPr>
      <w:bookmarkStart w:id="418" w:name="_Toc149828067"/>
      <w:r w:rsidRPr="000651F1">
        <w:rPr>
          <w:rStyle w:val="CharChapNo"/>
        </w:rPr>
        <w:t>Chapter</w:t>
      </w:r>
      <w:r w:rsidR="00F1052E" w:rsidRPr="000651F1">
        <w:rPr>
          <w:rStyle w:val="CharChapNo"/>
        </w:rPr>
        <w:t> </w:t>
      </w:r>
      <w:r w:rsidRPr="000651F1">
        <w:rPr>
          <w:rStyle w:val="CharChapNo"/>
        </w:rPr>
        <w:t>4</w:t>
      </w:r>
      <w:r w:rsidRPr="000651F1">
        <w:t>—</w:t>
      </w:r>
      <w:r w:rsidRPr="000651F1">
        <w:rPr>
          <w:rStyle w:val="CharChapText"/>
        </w:rPr>
        <w:t>Responsibilities of approved providers</w:t>
      </w:r>
      <w:bookmarkEnd w:id="418"/>
    </w:p>
    <w:p w:rsidR="007A0367" w:rsidRPr="000651F1" w:rsidRDefault="0059661A">
      <w:pPr>
        <w:pStyle w:val="Header"/>
      </w:pPr>
      <w:r w:rsidRPr="000651F1">
        <w:rPr>
          <w:rStyle w:val="CharPartNo"/>
        </w:rPr>
        <w:t xml:space="preserve"> </w:t>
      </w:r>
      <w:r w:rsidRPr="000651F1">
        <w:rPr>
          <w:rStyle w:val="CharPartText"/>
        </w:rPr>
        <w:t xml:space="preserve"> </w:t>
      </w:r>
    </w:p>
    <w:p w:rsidR="007A0367" w:rsidRPr="000651F1" w:rsidRDefault="007A0367" w:rsidP="002D3F81">
      <w:pPr>
        <w:pStyle w:val="ActHead3"/>
      </w:pPr>
      <w:bookmarkStart w:id="419" w:name="_Toc149828068"/>
      <w:r w:rsidRPr="000651F1">
        <w:rPr>
          <w:rStyle w:val="CharDivNo"/>
        </w:rPr>
        <w:t>Division</w:t>
      </w:r>
      <w:r w:rsidR="00F1052E" w:rsidRPr="000651F1">
        <w:rPr>
          <w:rStyle w:val="CharDivNo"/>
        </w:rPr>
        <w:t> </w:t>
      </w:r>
      <w:r w:rsidRPr="000651F1">
        <w:rPr>
          <w:rStyle w:val="CharDivNo"/>
        </w:rPr>
        <w:t>53</w:t>
      </w:r>
      <w:r w:rsidRPr="000651F1">
        <w:t>—</w:t>
      </w:r>
      <w:r w:rsidRPr="000651F1">
        <w:rPr>
          <w:rStyle w:val="CharDivText"/>
        </w:rPr>
        <w:t>Introduction</w:t>
      </w:r>
      <w:bookmarkEnd w:id="419"/>
    </w:p>
    <w:p w:rsidR="007A0367" w:rsidRPr="000651F1" w:rsidRDefault="007A0367" w:rsidP="002D3F81">
      <w:pPr>
        <w:pStyle w:val="ActHead5"/>
      </w:pPr>
      <w:bookmarkStart w:id="420" w:name="_Toc149828069"/>
      <w:r w:rsidRPr="000651F1">
        <w:rPr>
          <w:rStyle w:val="CharSectno"/>
        </w:rPr>
        <w:t>53</w:t>
      </w:r>
      <w:r w:rsidR="00126CFE">
        <w:rPr>
          <w:rStyle w:val="CharSectno"/>
        </w:rPr>
        <w:noBreakHyphen/>
      </w:r>
      <w:r w:rsidRPr="000651F1">
        <w:rPr>
          <w:rStyle w:val="CharSectno"/>
        </w:rPr>
        <w:t>1</w:t>
      </w:r>
      <w:r w:rsidRPr="000651F1">
        <w:t xml:space="preserve">  What this Chapter is about</w:t>
      </w:r>
      <w:bookmarkEnd w:id="420"/>
    </w:p>
    <w:p w:rsidR="007A0367" w:rsidRPr="000651F1" w:rsidRDefault="007A0367" w:rsidP="005D4BD1">
      <w:pPr>
        <w:pStyle w:val="SOText"/>
      </w:pPr>
      <w:r w:rsidRPr="000651F1">
        <w:t xml:space="preserve">Approved providers have responsibilities in relation to </w:t>
      </w:r>
      <w:r w:rsidR="00126CFE" w:rsidRPr="00126CFE">
        <w:rPr>
          <w:position w:val="6"/>
          <w:sz w:val="16"/>
        </w:rPr>
        <w:t>*</w:t>
      </w:r>
      <w:r w:rsidRPr="000651F1">
        <w:t xml:space="preserve">aged care they provide through their </w:t>
      </w:r>
      <w:r w:rsidR="00126CFE" w:rsidRPr="00126CFE">
        <w:rPr>
          <w:position w:val="6"/>
          <w:sz w:val="16"/>
        </w:rPr>
        <w:t>*</w:t>
      </w:r>
      <w:r w:rsidRPr="000651F1">
        <w:t>aged care services. These responsibilities relate to:</w:t>
      </w:r>
    </w:p>
    <w:p w:rsidR="007A0367" w:rsidRPr="000651F1" w:rsidRDefault="007A0367" w:rsidP="005D4BD1">
      <w:pPr>
        <w:pStyle w:val="SOBullet"/>
      </w:pPr>
      <w:r w:rsidRPr="000651F1">
        <w:rPr>
          <w:sz w:val="28"/>
        </w:rPr>
        <w:t>•</w:t>
      </w:r>
      <w:r w:rsidRPr="000651F1">
        <w:tab/>
        <w:t>the quality of care they provide (see Part</w:t>
      </w:r>
      <w:r w:rsidR="00F1052E" w:rsidRPr="000651F1">
        <w:t> </w:t>
      </w:r>
      <w:r w:rsidRPr="000651F1">
        <w:t>4.1);</w:t>
      </w:r>
    </w:p>
    <w:p w:rsidR="007A0367" w:rsidRPr="000651F1" w:rsidRDefault="007A0367" w:rsidP="005D4BD1">
      <w:pPr>
        <w:pStyle w:val="SOBullet"/>
      </w:pPr>
      <w:r w:rsidRPr="000651F1">
        <w:rPr>
          <w:sz w:val="28"/>
        </w:rPr>
        <w:t>•</w:t>
      </w:r>
      <w:r w:rsidRPr="000651F1">
        <w:tab/>
        <w:t>user rights for the people to whom the care is provided (see</w:t>
      </w:r>
      <w:r w:rsidR="00BF5C99" w:rsidRPr="000651F1">
        <w:t xml:space="preserve"> </w:t>
      </w:r>
      <w:r w:rsidRPr="000651F1">
        <w:t>Part</w:t>
      </w:r>
      <w:r w:rsidR="00F1052E" w:rsidRPr="000651F1">
        <w:t> </w:t>
      </w:r>
      <w:r w:rsidRPr="000651F1">
        <w:t>4.2);</w:t>
      </w:r>
    </w:p>
    <w:p w:rsidR="007A0367" w:rsidRPr="000651F1" w:rsidRDefault="007A0367" w:rsidP="005D4BD1">
      <w:pPr>
        <w:pStyle w:val="SOBullet"/>
      </w:pPr>
      <w:r w:rsidRPr="000651F1">
        <w:rPr>
          <w:sz w:val="28"/>
        </w:rPr>
        <w:t>•</w:t>
      </w:r>
      <w:r w:rsidRPr="000651F1">
        <w:tab/>
        <w:t xml:space="preserve">accountability for the care that is provided, and the suitability of their </w:t>
      </w:r>
      <w:r w:rsidR="00126CFE" w:rsidRPr="00126CFE">
        <w:rPr>
          <w:position w:val="6"/>
          <w:sz w:val="16"/>
        </w:rPr>
        <w:t>*</w:t>
      </w:r>
      <w:r w:rsidRPr="000651F1">
        <w:t>key personnel (see Part</w:t>
      </w:r>
      <w:r w:rsidR="00F1052E" w:rsidRPr="000651F1">
        <w:t> </w:t>
      </w:r>
      <w:r w:rsidRPr="000651F1">
        <w:t>4.3).</w:t>
      </w:r>
    </w:p>
    <w:p w:rsidR="007A0367" w:rsidRPr="000651F1" w:rsidRDefault="007A0367" w:rsidP="005D4BD1">
      <w:pPr>
        <w:pStyle w:val="SOText"/>
      </w:pPr>
      <w:r w:rsidRPr="000651F1">
        <w:t xml:space="preserve">Sanctions may be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Pr="000651F1">
        <w:t xml:space="preserve"> on approved providers who do not meet their responsibilities.</w:t>
      </w:r>
    </w:p>
    <w:p w:rsidR="007A0367" w:rsidRPr="000651F1" w:rsidRDefault="007A0367">
      <w:pPr>
        <w:pStyle w:val="notetext"/>
      </w:pPr>
      <w:r w:rsidRPr="000651F1">
        <w:t>Note:</w:t>
      </w:r>
      <w:r w:rsidRPr="000651F1">
        <w:tab/>
      </w:r>
      <w:r w:rsidR="00944E2A" w:rsidRPr="000651F1">
        <w:t xml:space="preserve">The responsibilities of an approved provider in respect of an </w:t>
      </w:r>
      <w:r w:rsidR="00126CFE" w:rsidRPr="00126CFE">
        <w:rPr>
          <w:position w:val="6"/>
          <w:sz w:val="16"/>
        </w:rPr>
        <w:t>*</w:t>
      </w:r>
      <w:r w:rsidR="00944E2A" w:rsidRPr="000651F1">
        <w:t>aged care service cover all the care recipients in the service</w:t>
      </w:r>
      <w:r w:rsidRPr="000651F1">
        <w:t xml:space="preserve"> who are approved under </w:t>
      </w:r>
      <w:r w:rsidR="00EE6245" w:rsidRPr="000651F1">
        <w:t>Part 2</w:t>
      </w:r>
      <w:r w:rsidRPr="000651F1">
        <w:t xml:space="preserve">.3 as recipients of the type of </w:t>
      </w:r>
      <w:r w:rsidR="00126CFE" w:rsidRPr="00126CFE">
        <w:rPr>
          <w:position w:val="6"/>
          <w:sz w:val="16"/>
        </w:rPr>
        <w:t>*</w:t>
      </w:r>
      <w:r w:rsidRPr="000651F1">
        <w:t xml:space="preserve">aged care provided through the service, as well as those in respect of whom a </w:t>
      </w:r>
      <w:r w:rsidR="00424ACE" w:rsidRPr="000651F1">
        <w:t>subsidy is payable</w:t>
      </w:r>
      <w:r w:rsidRPr="000651F1">
        <w:t>.</w:t>
      </w:r>
    </w:p>
    <w:p w:rsidR="007A0367" w:rsidRPr="000651F1" w:rsidRDefault="007A0367" w:rsidP="002D3F81">
      <w:pPr>
        <w:pStyle w:val="ActHead5"/>
      </w:pPr>
      <w:bookmarkStart w:id="421" w:name="_Toc149828070"/>
      <w:r w:rsidRPr="000651F1">
        <w:rPr>
          <w:rStyle w:val="CharSectno"/>
        </w:rPr>
        <w:t>53</w:t>
      </w:r>
      <w:r w:rsidR="00126CFE">
        <w:rPr>
          <w:rStyle w:val="CharSectno"/>
        </w:rPr>
        <w:noBreakHyphen/>
      </w:r>
      <w:r w:rsidRPr="000651F1">
        <w:rPr>
          <w:rStyle w:val="CharSectno"/>
        </w:rPr>
        <w:t>2</w:t>
      </w:r>
      <w:r w:rsidRPr="000651F1">
        <w:t xml:space="preserve">  Failure to meet responsibilities does not have consequences apart from under this Act</w:t>
      </w:r>
      <w:bookmarkEnd w:id="421"/>
    </w:p>
    <w:p w:rsidR="007A0367" w:rsidRPr="000651F1" w:rsidRDefault="007A0367">
      <w:pPr>
        <w:pStyle w:val="subsection"/>
      </w:pPr>
      <w:r w:rsidRPr="000651F1">
        <w:tab/>
        <w:t>(1)</w:t>
      </w:r>
      <w:r w:rsidRPr="000651F1">
        <w:tab/>
        <w:t>If:</w:t>
      </w:r>
    </w:p>
    <w:p w:rsidR="007A0367" w:rsidRPr="000651F1" w:rsidRDefault="007A0367">
      <w:pPr>
        <w:pStyle w:val="paragraph"/>
      </w:pPr>
      <w:r w:rsidRPr="000651F1">
        <w:tab/>
        <w:t>(a)</w:t>
      </w:r>
      <w:r w:rsidRPr="000651F1">
        <w:tab/>
        <w:t>an approved provider fails to meet a responsibility under this Chapter; and</w:t>
      </w:r>
    </w:p>
    <w:p w:rsidR="007A0367" w:rsidRPr="000651F1" w:rsidRDefault="007A0367" w:rsidP="005A2B45">
      <w:pPr>
        <w:pStyle w:val="paragraph"/>
        <w:keepNext/>
        <w:keepLines/>
      </w:pPr>
      <w:r w:rsidRPr="000651F1">
        <w:tab/>
        <w:t>(b)</w:t>
      </w:r>
      <w:r w:rsidRPr="000651F1">
        <w:tab/>
        <w:t>the failure does not give rise to an offence;</w:t>
      </w:r>
    </w:p>
    <w:p w:rsidR="007A0367" w:rsidRPr="000651F1" w:rsidRDefault="007A0367">
      <w:pPr>
        <w:pStyle w:val="subsection2"/>
      </w:pPr>
      <w:r w:rsidRPr="000651F1">
        <w:t>the failure has no consequences under any law other than this Act</w:t>
      </w:r>
      <w:r w:rsidR="00B30470" w:rsidRPr="000651F1">
        <w:t xml:space="preserve"> and the </w:t>
      </w:r>
      <w:r w:rsidR="00126CFE" w:rsidRPr="00126CFE">
        <w:rPr>
          <w:position w:val="6"/>
          <w:sz w:val="16"/>
        </w:rPr>
        <w:t>*</w:t>
      </w:r>
      <w:r w:rsidR="00B30470" w:rsidRPr="000651F1">
        <w:t>Quality and Safety Commission Act</w:t>
      </w:r>
      <w:r w:rsidRPr="000651F1">
        <w:t>.</w:t>
      </w:r>
    </w:p>
    <w:p w:rsidR="007A0367" w:rsidRPr="000651F1" w:rsidRDefault="007A0367">
      <w:pPr>
        <w:pStyle w:val="subsection"/>
      </w:pPr>
      <w:r w:rsidRPr="000651F1">
        <w:tab/>
        <w:t>(2)</w:t>
      </w:r>
      <w:r w:rsidRPr="000651F1">
        <w:tab/>
        <w:t>However, if the act or omission that constitutes that failure also constitutes a breach of an obligation under another law, this section does not affect the operation of any law in relation to that breach of obligation.</w:t>
      </w:r>
    </w:p>
    <w:p w:rsidR="007A0367" w:rsidRPr="000651F1" w:rsidRDefault="007A0367" w:rsidP="00BE4D00">
      <w:pPr>
        <w:pStyle w:val="ActHead2"/>
        <w:pageBreakBefore/>
      </w:pPr>
      <w:bookmarkStart w:id="422" w:name="_Toc149828071"/>
      <w:r w:rsidRPr="000651F1">
        <w:rPr>
          <w:rStyle w:val="CharPartNo"/>
        </w:rPr>
        <w:t>Part</w:t>
      </w:r>
      <w:r w:rsidR="00F1052E" w:rsidRPr="000651F1">
        <w:rPr>
          <w:rStyle w:val="CharPartNo"/>
        </w:rPr>
        <w:t> </w:t>
      </w:r>
      <w:r w:rsidRPr="000651F1">
        <w:rPr>
          <w:rStyle w:val="CharPartNo"/>
        </w:rPr>
        <w:t>4.1</w:t>
      </w:r>
      <w:r w:rsidRPr="000651F1">
        <w:t>—</w:t>
      </w:r>
      <w:r w:rsidRPr="000651F1">
        <w:rPr>
          <w:rStyle w:val="CharPartText"/>
        </w:rPr>
        <w:t>Quality of care</w:t>
      </w:r>
      <w:bookmarkEnd w:id="422"/>
    </w:p>
    <w:p w:rsidR="007A0367" w:rsidRPr="000651F1" w:rsidRDefault="007A0367" w:rsidP="002D3F81">
      <w:pPr>
        <w:pStyle w:val="ActHead3"/>
      </w:pPr>
      <w:bookmarkStart w:id="423" w:name="_Toc149828072"/>
      <w:r w:rsidRPr="000651F1">
        <w:rPr>
          <w:rStyle w:val="CharDivNo"/>
        </w:rPr>
        <w:t>Division</w:t>
      </w:r>
      <w:r w:rsidR="00F1052E" w:rsidRPr="000651F1">
        <w:rPr>
          <w:rStyle w:val="CharDivNo"/>
        </w:rPr>
        <w:t> </w:t>
      </w:r>
      <w:r w:rsidRPr="000651F1">
        <w:rPr>
          <w:rStyle w:val="CharDivNo"/>
        </w:rPr>
        <w:t>54</w:t>
      </w:r>
      <w:r w:rsidRPr="000651F1">
        <w:t>—</w:t>
      </w:r>
      <w:r w:rsidRPr="000651F1">
        <w:rPr>
          <w:rStyle w:val="CharDivText"/>
        </w:rPr>
        <w:t>Quality of care</w:t>
      </w:r>
      <w:bookmarkEnd w:id="423"/>
    </w:p>
    <w:p w:rsidR="007A0367" w:rsidRPr="000651F1" w:rsidRDefault="007A0367" w:rsidP="002D3F81">
      <w:pPr>
        <w:pStyle w:val="ActHead5"/>
      </w:pPr>
      <w:bookmarkStart w:id="424" w:name="_Toc149828073"/>
      <w:r w:rsidRPr="000651F1">
        <w:rPr>
          <w:rStyle w:val="CharSectno"/>
        </w:rPr>
        <w:t>54</w:t>
      </w:r>
      <w:r w:rsidR="00126CFE">
        <w:rPr>
          <w:rStyle w:val="CharSectno"/>
        </w:rPr>
        <w:noBreakHyphen/>
      </w:r>
      <w:r w:rsidRPr="000651F1">
        <w:rPr>
          <w:rStyle w:val="CharSectno"/>
        </w:rPr>
        <w:t>1</w:t>
      </w:r>
      <w:r w:rsidRPr="000651F1">
        <w:t xml:space="preserve">  Responsibilities of approved providers</w:t>
      </w:r>
      <w:bookmarkEnd w:id="424"/>
    </w:p>
    <w:p w:rsidR="007A0367" w:rsidRPr="000651F1" w:rsidRDefault="007A0367">
      <w:pPr>
        <w:pStyle w:val="subsection"/>
      </w:pPr>
      <w:r w:rsidRPr="000651F1">
        <w:tab/>
        <w:t>(1)</w:t>
      </w:r>
      <w:r w:rsidRPr="000651F1">
        <w:tab/>
        <w:t xml:space="preserve">The responsibilities of an approved provider in relation to the quality of the </w:t>
      </w:r>
      <w:r w:rsidR="00126CFE" w:rsidRPr="00126CFE">
        <w:rPr>
          <w:position w:val="6"/>
          <w:sz w:val="16"/>
        </w:rPr>
        <w:t>*</w:t>
      </w:r>
      <w:r w:rsidRPr="000651F1">
        <w:t>aged care that the approved provider provides are as follows:</w:t>
      </w:r>
    </w:p>
    <w:p w:rsidR="007A0367" w:rsidRPr="000651F1" w:rsidRDefault="007A0367">
      <w:pPr>
        <w:pStyle w:val="paragraph"/>
      </w:pPr>
      <w:r w:rsidRPr="000651F1">
        <w:tab/>
        <w:t>(a)</w:t>
      </w:r>
      <w:r w:rsidRPr="000651F1">
        <w:tab/>
        <w:t>to provide such care and services as are specified in the Quality of Care Principles in respect of aged care of the type in question;</w:t>
      </w:r>
    </w:p>
    <w:p w:rsidR="007A0367" w:rsidRPr="000651F1" w:rsidRDefault="007A0367">
      <w:pPr>
        <w:pStyle w:val="paragraph"/>
      </w:pPr>
      <w:r w:rsidRPr="000651F1">
        <w:tab/>
        <w:t>(b)</w:t>
      </w:r>
      <w:r w:rsidRPr="000651F1">
        <w:tab/>
        <w:t xml:space="preserve">to maintain an adequate number of appropriately skilled staff to ensure that the care needs of care recipients are met; </w:t>
      </w:r>
    </w:p>
    <w:p w:rsidR="00082ABE" w:rsidRPr="000651F1" w:rsidRDefault="00082ABE" w:rsidP="00082ABE">
      <w:pPr>
        <w:pStyle w:val="paragraph"/>
      </w:pPr>
      <w:r w:rsidRPr="000651F1">
        <w:tab/>
        <w:t>(ba)</w:t>
      </w:r>
      <w:r w:rsidRPr="000651F1">
        <w:tab/>
        <w:t>if section 54</w:t>
      </w:r>
      <w:r w:rsidR="00126CFE">
        <w:noBreakHyphen/>
      </w:r>
      <w:r w:rsidRPr="000651F1">
        <w:t>1A applies to the provider—to comply with subsection 54</w:t>
      </w:r>
      <w:r w:rsidR="00126CFE">
        <w:noBreakHyphen/>
      </w:r>
      <w:r w:rsidRPr="000651F1">
        <w:t>1A(2);</w:t>
      </w:r>
    </w:p>
    <w:p w:rsidR="007A0367" w:rsidRPr="000651F1" w:rsidRDefault="007A0367">
      <w:pPr>
        <w:pStyle w:val="paragraph"/>
      </w:pPr>
      <w:r w:rsidRPr="000651F1">
        <w:tab/>
        <w:t>(c)</w:t>
      </w:r>
      <w:r w:rsidRPr="000651F1">
        <w:tab/>
        <w:t>to provide care and services of a quality that is consistent with any rights and responsibilities of care recipients that are specified in the User Rights Principles for the purposes of paragraph</w:t>
      </w:r>
      <w:r w:rsidR="00F1052E" w:rsidRPr="000651F1">
        <w:t> </w:t>
      </w:r>
      <w:r w:rsidR="00424ACE" w:rsidRPr="000651F1">
        <w:t>56</w:t>
      </w:r>
      <w:r w:rsidR="00126CFE">
        <w:noBreakHyphen/>
      </w:r>
      <w:r w:rsidR="00424ACE" w:rsidRPr="000651F1">
        <w:t>1(m), 56</w:t>
      </w:r>
      <w:r w:rsidR="00126CFE">
        <w:noBreakHyphen/>
      </w:r>
      <w:r w:rsidR="00424ACE" w:rsidRPr="000651F1">
        <w:t>2(k) or 56</w:t>
      </w:r>
      <w:r w:rsidR="00126CFE">
        <w:noBreakHyphen/>
      </w:r>
      <w:r w:rsidR="00424ACE" w:rsidRPr="000651F1">
        <w:t>3(l)</w:t>
      </w:r>
      <w:r w:rsidRPr="000651F1">
        <w:t>;</w:t>
      </w:r>
    </w:p>
    <w:p w:rsidR="008833F8" w:rsidRPr="000651F1" w:rsidRDefault="008833F8" w:rsidP="008833F8">
      <w:pPr>
        <w:pStyle w:val="paragraph"/>
      </w:pPr>
      <w:r w:rsidRPr="000651F1">
        <w:tab/>
        <w:t>(d)</w:t>
      </w:r>
      <w:r w:rsidRPr="000651F1">
        <w:tab/>
        <w:t>to comply with the Aged Care Quality Standards made under section</w:t>
      </w:r>
      <w:r w:rsidR="00F1052E" w:rsidRPr="000651F1">
        <w:t> </w:t>
      </w:r>
      <w:r w:rsidRPr="000651F1">
        <w:t>54</w:t>
      </w:r>
      <w:r w:rsidR="00126CFE">
        <w:noBreakHyphen/>
      </w:r>
      <w:r w:rsidRPr="000651F1">
        <w:t>2;</w:t>
      </w:r>
    </w:p>
    <w:p w:rsidR="00E7209B" w:rsidRPr="000651F1" w:rsidRDefault="00E7209B" w:rsidP="00E7209B">
      <w:pPr>
        <w:pStyle w:val="paragraph"/>
      </w:pPr>
      <w:r w:rsidRPr="000651F1">
        <w:tab/>
        <w:t>(e)</w:t>
      </w:r>
      <w:r w:rsidRPr="000651F1">
        <w:tab/>
        <w:t>to manage incidents and take reasonable steps to prevent incidents, including through:</w:t>
      </w:r>
    </w:p>
    <w:p w:rsidR="00E7209B" w:rsidRPr="000651F1" w:rsidRDefault="00E7209B" w:rsidP="00E7209B">
      <w:pPr>
        <w:pStyle w:val="paragraphsub"/>
      </w:pPr>
      <w:r w:rsidRPr="000651F1">
        <w:tab/>
        <w:t>(i)</w:t>
      </w:r>
      <w:r w:rsidRPr="000651F1">
        <w:tab/>
        <w:t>implementing and maintaining an incident management system that complies with the Quality of Care Principles; and</w:t>
      </w:r>
    </w:p>
    <w:p w:rsidR="00E7209B" w:rsidRPr="000651F1" w:rsidRDefault="00E7209B" w:rsidP="00E7209B">
      <w:pPr>
        <w:pStyle w:val="paragraphsub"/>
      </w:pPr>
      <w:r w:rsidRPr="000651F1">
        <w:tab/>
        <w:t>(ii)</w:t>
      </w:r>
      <w:r w:rsidRPr="000651F1">
        <w:tab/>
        <w:t>complying with any other requirements for managing or preventing incidents specified in the Quality of Care Principles;</w:t>
      </w:r>
    </w:p>
    <w:p w:rsidR="00F323BB" w:rsidRPr="000651F1" w:rsidRDefault="00F323BB" w:rsidP="00F323BB">
      <w:pPr>
        <w:pStyle w:val="paragraph"/>
      </w:pPr>
      <w:r w:rsidRPr="000651F1">
        <w:tab/>
        <w:t>(f)</w:t>
      </w:r>
      <w:r w:rsidRPr="000651F1">
        <w:tab/>
        <w:t xml:space="preserve">if the provider provides aged care of a kind specified in the Quality of Care Principles to care recipients—to ensure a </w:t>
      </w:r>
      <w:r w:rsidR="00126CFE" w:rsidRPr="00126CFE">
        <w:rPr>
          <w:position w:val="6"/>
          <w:sz w:val="16"/>
        </w:rPr>
        <w:t>*</w:t>
      </w:r>
      <w:r w:rsidRPr="000651F1">
        <w:t>restrictive practice in relation to those recipients is only used in the circumstances set out in those Principles;</w:t>
      </w:r>
    </w:p>
    <w:p w:rsidR="00082AA4" w:rsidRPr="000651F1" w:rsidRDefault="00082AA4" w:rsidP="00082AA4">
      <w:pPr>
        <w:pStyle w:val="paragraph"/>
      </w:pPr>
      <w:r w:rsidRPr="000651F1">
        <w:tab/>
        <w:t>(g)</w:t>
      </w:r>
      <w:r w:rsidRPr="000651F1">
        <w:tab/>
        <w:t xml:space="preserve">to comply with the provisions of the </w:t>
      </w:r>
      <w:r w:rsidR="00126CFE" w:rsidRPr="00126CFE">
        <w:rPr>
          <w:position w:val="6"/>
          <w:sz w:val="16"/>
        </w:rPr>
        <w:t>*</w:t>
      </w:r>
      <w:r w:rsidRPr="000651F1">
        <w:t>Code of Conduct that apply to the approved provider;</w:t>
      </w:r>
    </w:p>
    <w:p w:rsidR="00082AA4" w:rsidRPr="000651F1" w:rsidRDefault="00082AA4" w:rsidP="00082AA4">
      <w:pPr>
        <w:pStyle w:val="paragraph"/>
      </w:pPr>
      <w:r w:rsidRPr="000651F1">
        <w:tab/>
        <w:t>(ga)</w:t>
      </w:r>
      <w:r w:rsidRPr="000651F1">
        <w:tab/>
        <w:t xml:space="preserve">to take reasonable steps to ensure that the </w:t>
      </w:r>
      <w:r w:rsidR="00126CFE" w:rsidRPr="00126CFE">
        <w:rPr>
          <w:position w:val="6"/>
          <w:sz w:val="16"/>
        </w:rPr>
        <w:t>*</w:t>
      </w:r>
      <w:r w:rsidRPr="000651F1">
        <w:t xml:space="preserve">aged care workers, and the </w:t>
      </w:r>
      <w:r w:rsidR="00126CFE" w:rsidRPr="00126CFE">
        <w:rPr>
          <w:position w:val="6"/>
          <w:sz w:val="16"/>
        </w:rPr>
        <w:t>*</w:t>
      </w:r>
      <w:r w:rsidRPr="000651F1">
        <w:t>governing persons, of the approved provider comply with the provisions of the Code of Conduct that apply to them;</w:t>
      </w:r>
    </w:p>
    <w:p w:rsidR="007A0367" w:rsidRPr="000651F1" w:rsidRDefault="007A0367">
      <w:pPr>
        <w:pStyle w:val="paragraph"/>
        <w:keepNext/>
      </w:pPr>
      <w:r w:rsidRPr="000651F1">
        <w:tab/>
        <w:t>(h)</w:t>
      </w:r>
      <w:r w:rsidRPr="000651F1">
        <w:tab/>
        <w:t>such other responsibilities as are specified in the Quality of Care Principles.</w:t>
      </w:r>
    </w:p>
    <w:p w:rsidR="007A0367" w:rsidRPr="000651F1" w:rsidRDefault="007A0367">
      <w:pPr>
        <w:pStyle w:val="notetext"/>
      </w:pPr>
      <w:r w:rsidRPr="000651F1">
        <w:t>Note:</w:t>
      </w:r>
      <w:r w:rsidRPr="000651F1">
        <w:tab/>
        <w:t>The Quality of Care Principles are made by the Minister under section</w:t>
      </w:r>
      <w:r w:rsidR="00F1052E" w:rsidRPr="000651F1">
        <w:t> </w:t>
      </w:r>
      <w:r w:rsidRPr="000651F1">
        <w:t>96</w:t>
      </w:r>
      <w:r w:rsidR="00126CFE">
        <w:noBreakHyphen/>
      </w:r>
      <w:r w:rsidRPr="000651F1">
        <w:t>1.</w:t>
      </w:r>
    </w:p>
    <w:p w:rsidR="007A0367" w:rsidRPr="000651F1" w:rsidRDefault="007A0367">
      <w:pPr>
        <w:pStyle w:val="subsection"/>
      </w:pPr>
      <w:r w:rsidRPr="000651F1">
        <w:tab/>
        <w:t>(2)</w:t>
      </w:r>
      <w:r w:rsidRPr="000651F1">
        <w:tab/>
        <w:t xml:space="preserve">The responsibilities under </w:t>
      </w:r>
      <w:r w:rsidR="00F1052E" w:rsidRPr="000651F1">
        <w:t>subsection (</w:t>
      </w:r>
      <w:r w:rsidR="00B65540" w:rsidRPr="000651F1">
        <w:t>1)</w:t>
      </w:r>
      <w:r w:rsidRPr="000651F1">
        <w:t xml:space="preserve"> apply in relation to matters concerning a person to whom the approved provider provides, or is to provide, care through an </w:t>
      </w:r>
      <w:r w:rsidR="00126CFE" w:rsidRPr="00126CFE">
        <w:rPr>
          <w:position w:val="6"/>
          <w:sz w:val="16"/>
        </w:rPr>
        <w:t>*</w:t>
      </w:r>
      <w:r w:rsidRPr="000651F1">
        <w:t>aged care service only if:</w:t>
      </w:r>
    </w:p>
    <w:p w:rsidR="007A0367" w:rsidRPr="000651F1" w:rsidRDefault="007A0367">
      <w:pPr>
        <w:pStyle w:val="paragraph"/>
      </w:pPr>
      <w:r w:rsidRPr="000651F1">
        <w:tab/>
        <w:t>(a)</w:t>
      </w:r>
      <w:r w:rsidRPr="000651F1">
        <w:tab/>
      </w:r>
      <w:r w:rsidR="00126CFE" w:rsidRPr="00126CFE">
        <w:rPr>
          <w:position w:val="6"/>
          <w:sz w:val="16"/>
        </w:rPr>
        <w:t>*</w:t>
      </w:r>
      <w:r w:rsidR="00360CC2" w:rsidRPr="000651F1">
        <w:t>subsidy is payable</w:t>
      </w:r>
      <w:r w:rsidRPr="000651F1">
        <w:t xml:space="preserve"> for the provision of the care to the person; or</w:t>
      </w:r>
    </w:p>
    <w:p w:rsidR="00944E2A" w:rsidRPr="000651F1" w:rsidRDefault="00944E2A" w:rsidP="00944E2A">
      <w:pPr>
        <w:pStyle w:val="paragraph"/>
      </w:pPr>
      <w:r w:rsidRPr="000651F1">
        <w:tab/>
        <w:t>(b)</w:t>
      </w:r>
      <w:r w:rsidRPr="000651F1">
        <w:tab/>
        <w:t>both:</w:t>
      </w:r>
    </w:p>
    <w:p w:rsidR="00944E2A" w:rsidRPr="000651F1" w:rsidRDefault="00944E2A" w:rsidP="00944E2A">
      <w:pPr>
        <w:pStyle w:val="paragraphsub"/>
      </w:pPr>
      <w:r w:rsidRPr="000651F1">
        <w:tab/>
        <w:t>(i)</w:t>
      </w:r>
      <w:r w:rsidRPr="000651F1">
        <w:tab/>
        <w:t xml:space="preserve">the approved provider is approved in respect of the aged care service through which the person is provided, or to be provided, with </w:t>
      </w:r>
      <w:r w:rsidR="00126CFE" w:rsidRPr="00126CFE">
        <w:rPr>
          <w:position w:val="6"/>
          <w:sz w:val="16"/>
        </w:rPr>
        <w:t>*</w:t>
      </w:r>
      <w:r w:rsidRPr="000651F1">
        <w:t>aged care and for the type of aged care provided, or to be provided, to the person; and</w:t>
      </w:r>
    </w:p>
    <w:p w:rsidR="00944E2A" w:rsidRPr="000651F1" w:rsidRDefault="00944E2A" w:rsidP="00944E2A">
      <w:pPr>
        <w:pStyle w:val="paragraphsub"/>
      </w:pPr>
      <w:r w:rsidRPr="000651F1">
        <w:tab/>
        <w:t>(ii)</w:t>
      </w:r>
      <w:r w:rsidRPr="000651F1">
        <w:tab/>
        <w:t xml:space="preserve">the person is approved under </w:t>
      </w:r>
      <w:r w:rsidR="00EE6245" w:rsidRPr="000651F1">
        <w:t>Part 2</w:t>
      </w:r>
      <w:r w:rsidRPr="000651F1">
        <w:t>.3 as a recipient of the type of aged care provided, or to be provided, through the service.</w:t>
      </w:r>
    </w:p>
    <w:p w:rsidR="00082ABE" w:rsidRPr="000651F1" w:rsidRDefault="00082ABE" w:rsidP="00082ABE">
      <w:pPr>
        <w:pStyle w:val="ActHead5"/>
      </w:pPr>
      <w:bookmarkStart w:id="425" w:name="_Toc149828074"/>
      <w:r w:rsidRPr="000651F1">
        <w:rPr>
          <w:rStyle w:val="CharSectno"/>
        </w:rPr>
        <w:t>54</w:t>
      </w:r>
      <w:r w:rsidR="00126CFE">
        <w:rPr>
          <w:rStyle w:val="CharSectno"/>
        </w:rPr>
        <w:noBreakHyphen/>
      </w:r>
      <w:r w:rsidRPr="000651F1">
        <w:rPr>
          <w:rStyle w:val="CharSectno"/>
        </w:rPr>
        <w:t>1A</w:t>
      </w:r>
      <w:r w:rsidRPr="000651F1">
        <w:t xml:space="preserve">  Responsibility relating to registered nurses</w:t>
      </w:r>
      <w:bookmarkEnd w:id="425"/>
    </w:p>
    <w:p w:rsidR="00082ABE" w:rsidRPr="000651F1" w:rsidRDefault="00082ABE" w:rsidP="00082ABE">
      <w:pPr>
        <w:pStyle w:val="subsection"/>
      </w:pPr>
      <w:r w:rsidRPr="000651F1">
        <w:tab/>
        <w:t>(1)</w:t>
      </w:r>
      <w:r w:rsidRPr="000651F1">
        <w:tab/>
        <w:t>This section applies to an approved provider if:</w:t>
      </w:r>
    </w:p>
    <w:p w:rsidR="00082ABE" w:rsidRPr="000651F1" w:rsidRDefault="00082ABE" w:rsidP="00082ABE">
      <w:pPr>
        <w:pStyle w:val="paragraph"/>
      </w:pPr>
      <w:r w:rsidRPr="000651F1">
        <w:tab/>
        <w:t>(a)</w:t>
      </w:r>
      <w:r w:rsidRPr="000651F1">
        <w:tab/>
        <w:t>the provider provides:</w:t>
      </w:r>
    </w:p>
    <w:p w:rsidR="00082ABE" w:rsidRPr="000651F1" w:rsidRDefault="00082ABE" w:rsidP="00082ABE">
      <w:pPr>
        <w:pStyle w:val="paragraphsub"/>
      </w:pPr>
      <w:r w:rsidRPr="000651F1">
        <w:tab/>
        <w:t>(i)</w:t>
      </w:r>
      <w:r w:rsidRPr="000651F1">
        <w:tab/>
        <w:t>residential care to care recipients in a residential facility; or</w:t>
      </w:r>
    </w:p>
    <w:p w:rsidR="00082ABE" w:rsidRPr="000651F1" w:rsidRDefault="00082ABE" w:rsidP="00082ABE">
      <w:pPr>
        <w:pStyle w:val="paragraphsub"/>
      </w:pPr>
      <w:r w:rsidRPr="000651F1">
        <w:tab/>
        <w:t>(ii)</w:t>
      </w:r>
      <w:r w:rsidRPr="000651F1">
        <w:tab/>
        <w:t>flexible care of a kind specified in the Quality of Care Principles to care recipients in a residential facility; and</w:t>
      </w:r>
    </w:p>
    <w:p w:rsidR="00082ABE" w:rsidRPr="000651F1" w:rsidRDefault="00082ABE" w:rsidP="00082ABE">
      <w:pPr>
        <w:pStyle w:val="paragraph"/>
      </w:pPr>
      <w:r w:rsidRPr="000651F1">
        <w:tab/>
        <w:t>(b)</w:t>
      </w:r>
      <w:r w:rsidRPr="000651F1">
        <w:tab/>
        <w:t>an exemption from this section has not been granted, in accordance with the Quality of Care Principles, to the provider in relation to the residential facility.</w:t>
      </w:r>
    </w:p>
    <w:p w:rsidR="00082ABE" w:rsidRPr="000651F1" w:rsidRDefault="00082ABE" w:rsidP="00082ABE">
      <w:pPr>
        <w:pStyle w:val="subsection"/>
      </w:pPr>
      <w:r w:rsidRPr="000651F1">
        <w:tab/>
        <w:t>(2)</w:t>
      </w:r>
      <w:r w:rsidRPr="000651F1">
        <w:tab/>
        <w:t xml:space="preserve">The provider must, on and after 1 July 2023, ensure at least one registered nurse (within the meaning of the </w:t>
      </w:r>
      <w:r w:rsidRPr="000651F1">
        <w:rPr>
          <w:i/>
        </w:rPr>
        <w:t>Health Insurance Act 1973</w:t>
      </w:r>
      <w:r w:rsidRPr="000651F1">
        <w:t>) is on site, and on duty, at all times at</w:t>
      </w:r>
      <w:r w:rsidRPr="000651F1">
        <w:rPr>
          <w:i/>
        </w:rPr>
        <w:t xml:space="preserve"> </w:t>
      </w:r>
      <w:r w:rsidRPr="000651F1">
        <w:t>the residential facility.</w:t>
      </w:r>
    </w:p>
    <w:p w:rsidR="00082ABE" w:rsidRPr="000651F1" w:rsidRDefault="00082ABE" w:rsidP="00082ABE">
      <w:pPr>
        <w:pStyle w:val="subsection"/>
      </w:pPr>
      <w:r w:rsidRPr="000651F1">
        <w:tab/>
        <w:t>(3)</w:t>
      </w:r>
      <w:r w:rsidRPr="000651F1">
        <w:tab/>
        <w:t>The Quality of Care Principles may make provision for, or in relation to, the granting of an exemption from this section to an approved provider in relation to a residential facility.</w:t>
      </w:r>
    </w:p>
    <w:p w:rsidR="00082ABE" w:rsidRPr="000651F1" w:rsidRDefault="00082ABE" w:rsidP="00082ABE">
      <w:pPr>
        <w:pStyle w:val="subsection"/>
      </w:pPr>
      <w:r w:rsidRPr="000651F1">
        <w:tab/>
        <w:t>(4)</w:t>
      </w:r>
      <w:r w:rsidRPr="000651F1">
        <w:tab/>
        <w:t>Without limiting subsection (3), the Quality of Care Principles made for the purposes of that subsection must:</w:t>
      </w:r>
    </w:p>
    <w:p w:rsidR="00082ABE" w:rsidRPr="000651F1" w:rsidRDefault="00082ABE" w:rsidP="00082ABE">
      <w:pPr>
        <w:pStyle w:val="paragraph"/>
      </w:pPr>
      <w:bookmarkStart w:id="426" w:name="_Hlk113363667"/>
      <w:r w:rsidRPr="000651F1">
        <w:tab/>
        <w:t>(a)</w:t>
      </w:r>
      <w:r w:rsidRPr="000651F1">
        <w:tab/>
        <w:t>provide for the circumstances in which an exemption from this section may be granted (on application or otherwise) to an approved provider in relation to a residential facility, including that:</w:t>
      </w:r>
    </w:p>
    <w:p w:rsidR="00082ABE" w:rsidRPr="000651F1" w:rsidRDefault="00082ABE" w:rsidP="00082ABE">
      <w:pPr>
        <w:pStyle w:val="paragraphsub"/>
      </w:pPr>
      <w:r w:rsidRPr="000651F1">
        <w:tab/>
        <w:t>(i)</w:t>
      </w:r>
      <w:r w:rsidRPr="000651F1">
        <w:tab/>
        <w:t>such an exemption may be granted by the Secretary; and</w:t>
      </w:r>
    </w:p>
    <w:p w:rsidR="00082ABE" w:rsidRPr="000651F1" w:rsidRDefault="00082ABE" w:rsidP="00082ABE">
      <w:pPr>
        <w:pStyle w:val="paragraphsub"/>
      </w:pPr>
      <w:r w:rsidRPr="000651F1">
        <w:tab/>
        <w:t>(ii)</w:t>
      </w:r>
      <w:r w:rsidRPr="000651F1">
        <w:tab/>
        <w:t>before granting such an exemption, the Secretary must be satisfied that the provider has taken reasonable steps to ensure that the clinical care needs of the care recipients in the facility will be met during the period for which the exemption is in force; and</w:t>
      </w:r>
    </w:p>
    <w:bookmarkEnd w:id="426"/>
    <w:p w:rsidR="00082ABE" w:rsidRPr="000651F1" w:rsidRDefault="00082ABE" w:rsidP="00082ABE">
      <w:pPr>
        <w:pStyle w:val="paragraph"/>
      </w:pPr>
      <w:r w:rsidRPr="000651F1">
        <w:tab/>
        <w:t>(b)</w:t>
      </w:r>
      <w:r w:rsidRPr="000651F1">
        <w:tab/>
        <w:t>provide that such an exemption that is granted to an approved provider in relation to a residential facility must not be in force for more than 12 months; and</w:t>
      </w:r>
    </w:p>
    <w:p w:rsidR="00082ABE" w:rsidRPr="000651F1" w:rsidRDefault="00082ABE" w:rsidP="00082ABE">
      <w:pPr>
        <w:pStyle w:val="paragraph"/>
      </w:pPr>
      <w:r w:rsidRPr="000651F1">
        <w:tab/>
        <w:t>(c)</w:t>
      </w:r>
      <w:r w:rsidRPr="000651F1">
        <w:tab/>
        <w:t>provide that more than one such exemption may be granted to an approved provider in relation to a residential facility; and</w:t>
      </w:r>
    </w:p>
    <w:p w:rsidR="00082ABE" w:rsidRPr="000651F1" w:rsidRDefault="00082ABE" w:rsidP="00082ABE">
      <w:pPr>
        <w:pStyle w:val="paragraph"/>
      </w:pPr>
      <w:r w:rsidRPr="000651F1">
        <w:tab/>
        <w:t>(d)</w:t>
      </w:r>
      <w:r w:rsidRPr="000651F1">
        <w:tab/>
        <w:t>provide for the conditions that may apply to such an exemption that is granted to an approved provider in relation to a residential facility.</w:t>
      </w:r>
    </w:p>
    <w:p w:rsidR="00082ABE" w:rsidRPr="000651F1" w:rsidRDefault="00082ABE" w:rsidP="00082ABE">
      <w:pPr>
        <w:pStyle w:val="subsection"/>
      </w:pPr>
      <w:r w:rsidRPr="000651F1">
        <w:tab/>
        <w:t>(5)</w:t>
      </w:r>
      <w:r w:rsidRPr="000651F1">
        <w:tab/>
        <w:t>If an exemption from this section is granted to an approved provider in relation to a residential facility, the Secretary must make publicly available information about the exemption, including:</w:t>
      </w:r>
    </w:p>
    <w:p w:rsidR="00082ABE" w:rsidRPr="000651F1" w:rsidRDefault="00082ABE" w:rsidP="00082ABE">
      <w:pPr>
        <w:pStyle w:val="paragraph"/>
      </w:pPr>
      <w:r w:rsidRPr="000651F1">
        <w:tab/>
        <w:t>(a)</w:t>
      </w:r>
      <w:r w:rsidRPr="000651F1">
        <w:tab/>
        <w:t>the name of the provider and the facility; and</w:t>
      </w:r>
    </w:p>
    <w:p w:rsidR="00082ABE" w:rsidRPr="000651F1" w:rsidRDefault="00082ABE" w:rsidP="00082ABE">
      <w:pPr>
        <w:pStyle w:val="paragraph"/>
      </w:pPr>
      <w:r w:rsidRPr="000651F1">
        <w:tab/>
        <w:t>(b)</w:t>
      </w:r>
      <w:r w:rsidRPr="000651F1">
        <w:tab/>
        <w:t>the period for which the exemption is in force; and</w:t>
      </w:r>
    </w:p>
    <w:p w:rsidR="00082ABE" w:rsidRPr="000651F1" w:rsidRDefault="00082ABE" w:rsidP="00082ABE">
      <w:pPr>
        <w:pStyle w:val="paragraph"/>
        <w:rPr>
          <w:i/>
        </w:rPr>
      </w:pPr>
      <w:r w:rsidRPr="000651F1">
        <w:tab/>
        <w:t>(c)</w:t>
      </w:r>
      <w:r w:rsidRPr="000651F1">
        <w:tab/>
        <w:t>any conditions that apply to the exemption; and</w:t>
      </w:r>
    </w:p>
    <w:p w:rsidR="00082ABE" w:rsidRPr="000651F1" w:rsidRDefault="00082ABE" w:rsidP="00082ABE">
      <w:pPr>
        <w:pStyle w:val="paragraph"/>
      </w:pPr>
      <w:r w:rsidRPr="000651F1">
        <w:rPr>
          <w:i/>
        </w:rPr>
        <w:tab/>
      </w:r>
      <w:r w:rsidRPr="000651F1">
        <w:t>(d)</w:t>
      </w:r>
      <w:r w:rsidRPr="000651F1">
        <w:tab/>
        <w:t>any other information of a kind specified in the Quality of Care Principles.</w:t>
      </w:r>
    </w:p>
    <w:p w:rsidR="008833F8" w:rsidRPr="000651F1" w:rsidRDefault="008833F8" w:rsidP="008833F8">
      <w:pPr>
        <w:pStyle w:val="ActHead5"/>
      </w:pPr>
      <w:bookmarkStart w:id="427" w:name="_Toc149828075"/>
      <w:r w:rsidRPr="000651F1">
        <w:rPr>
          <w:rStyle w:val="CharSectno"/>
        </w:rPr>
        <w:t>54</w:t>
      </w:r>
      <w:r w:rsidR="00126CFE">
        <w:rPr>
          <w:rStyle w:val="CharSectno"/>
        </w:rPr>
        <w:noBreakHyphen/>
      </w:r>
      <w:r w:rsidRPr="000651F1">
        <w:rPr>
          <w:rStyle w:val="CharSectno"/>
        </w:rPr>
        <w:t>2</w:t>
      </w:r>
      <w:r w:rsidRPr="000651F1">
        <w:t xml:space="preserve">  Aged Care Quality Standards</w:t>
      </w:r>
      <w:bookmarkEnd w:id="427"/>
    </w:p>
    <w:p w:rsidR="008833F8" w:rsidRPr="000651F1" w:rsidRDefault="008833F8" w:rsidP="008833F8">
      <w:pPr>
        <w:pStyle w:val="subsection"/>
      </w:pPr>
      <w:r w:rsidRPr="000651F1">
        <w:tab/>
        <w:t>(1)</w:t>
      </w:r>
      <w:r w:rsidRPr="000651F1">
        <w:tab/>
        <w:t xml:space="preserve">The Quality of Care Principles may set out Aged Care Quality Standards. Aged Care Quality Standards are standards for quality of care and quality of life for the provision of </w:t>
      </w:r>
      <w:r w:rsidR="00126CFE" w:rsidRPr="00126CFE">
        <w:rPr>
          <w:position w:val="6"/>
          <w:sz w:val="16"/>
        </w:rPr>
        <w:t>*</w:t>
      </w:r>
      <w:r w:rsidRPr="000651F1">
        <w:t>aged care.</w:t>
      </w:r>
    </w:p>
    <w:p w:rsidR="008833F8" w:rsidRPr="000651F1" w:rsidRDefault="008833F8" w:rsidP="008833F8">
      <w:pPr>
        <w:pStyle w:val="subsection"/>
      </w:pPr>
      <w:r w:rsidRPr="000651F1">
        <w:tab/>
        <w:t>(2)</w:t>
      </w:r>
      <w:r w:rsidRPr="000651F1">
        <w:tab/>
        <w:t xml:space="preserve">The Aged Care Quality Standards may set out different standards for different kinds of </w:t>
      </w:r>
      <w:r w:rsidR="00126CFE" w:rsidRPr="00126CFE">
        <w:rPr>
          <w:position w:val="6"/>
          <w:sz w:val="16"/>
        </w:rPr>
        <w:t>*</w:t>
      </w:r>
      <w:r w:rsidRPr="000651F1">
        <w:t>aged care.</w:t>
      </w:r>
    </w:p>
    <w:p w:rsidR="003F733E" w:rsidRPr="000651F1" w:rsidRDefault="003F733E" w:rsidP="003F733E">
      <w:pPr>
        <w:pStyle w:val="ActHead5"/>
      </w:pPr>
      <w:bookmarkStart w:id="428" w:name="_Hlk69290028"/>
      <w:bookmarkStart w:id="429" w:name="_Toc149828076"/>
      <w:r w:rsidRPr="000651F1">
        <w:rPr>
          <w:rStyle w:val="CharSectno"/>
        </w:rPr>
        <w:t>54</w:t>
      </w:r>
      <w:r w:rsidR="00126CFE">
        <w:rPr>
          <w:rStyle w:val="CharSectno"/>
        </w:rPr>
        <w:noBreakHyphen/>
      </w:r>
      <w:r w:rsidRPr="000651F1">
        <w:rPr>
          <w:rStyle w:val="CharSectno"/>
        </w:rPr>
        <w:t>3</w:t>
      </w:r>
      <w:r w:rsidRPr="000651F1">
        <w:t xml:space="preserve">  Reportable incidents</w:t>
      </w:r>
      <w:bookmarkEnd w:id="429"/>
    </w:p>
    <w:p w:rsidR="003F733E" w:rsidRPr="000651F1" w:rsidRDefault="003F733E" w:rsidP="003F733E">
      <w:pPr>
        <w:pStyle w:val="subsection"/>
      </w:pPr>
      <w:r w:rsidRPr="000651F1">
        <w:tab/>
        <w:t>(1)</w:t>
      </w:r>
      <w:r w:rsidRPr="000651F1">
        <w:tab/>
        <w:t>When making provision in relation to an incident management system for the purposes of subparagraph 54</w:t>
      </w:r>
      <w:r w:rsidR="00126CFE">
        <w:noBreakHyphen/>
      </w:r>
      <w:r w:rsidRPr="000651F1">
        <w:t xml:space="preserve">1(1)(e)(i), the Quality of Care Principles must make provision for dealing with </w:t>
      </w:r>
      <w:r w:rsidR="00126CFE" w:rsidRPr="00126CFE">
        <w:rPr>
          <w:position w:val="6"/>
          <w:sz w:val="16"/>
        </w:rPr>
        <w:t>*</w:t>
      </w:r>
      <w:r w:rsidRPr="000651F1">
        <w:t>reportable incidents.</w:t>
      </w:r>
    </w:p>
    <w:p w:rsidR="003F733E" w:rsidRPr="000651F1" w:rsidRDefault="003F733E" w:rsidP="003F733E">
      <w:pPr>
        <w:pStyle w:val="subsection"/>
      </w:pPr>
      <w:r w:rsidRPr="000651F1">
        <w:tab/>
        <w:t>(2)</w:t>
      </w:r>
      <w:r w:rsidRPr="000651F1">
        <w:tab/>
        <w:t xml:space="preserve">A </w:t>
      </w:r>
      <w:r w:rsidRPr="000651F1">
        <w:rPr>
          <w:b/>
          <w:i/>
        </w:rPr>
        <w:t xml:space="preserve">reportable incident </w:t>
      </w:r>
      <w:r w:rsidRPr="000651F1">
        <w:t xml:space="preserve">is any of the following incidents that have occurred, are alleged to have occurred, or are suspected of having occurred, in connection with the provision of </w:t>
      </w:r>
      <w:r w:rsidR="00126CFE" w:rsidRPr="00126CFE">
        <w:rPr>
          <w:position w:val="6"/>
          <w:sz w:val="16"/>
        </w:rPr>
        <w:t>*</w:t>
      </w:r>
      <w:r w:rsidR="00E47530" w:rsidRPr="000651F1">
        <w:t>aged care to a</w:t>
      </w:r>
      <w:r w:rsidRPr="000651F1">
        <w:t xml:space="preserve"> care recipient of an approved provider:</w:t>
      </w:r>
    </w:p>
    <w:p w:rsidR="003F733E" w:rsidRPr="000651F1" w:rsidRDefault="003F733E" w:rsidP="003F733E">
      <w:pPr>
        <w:pStyle w:val="paragraph"/>
      </w:pPr>
      <w:r w:rsidRPr="000651F1">
        <w:tab/>
        <w:t>(a)</w:t>
      </w:r>
      <w:r w:rsidRPr="000651F1">
        <w:tab/>
        <w:t xml:space="preserve">unreasonable use of force against the </w:t>
      </w:r>
      <w:r w:rsidR="00E47530" w:rsidRPr="000651F1">
        <w:t>care recipient</w:t>
      </w:r>
      <w:r w:rsidRPr="000651F1">
        <w:t>;</w:t>
      </w:r>
    </w:p>
    <w:p w:rsidR="003F733E" w:rsidRPr="000651F1" w:rsidRDefault="003F733E" w:rsidP="003F733E">
      <w:pPr>
        <w:pStyle w:val="paragraph"/>
      </w:pPr>
      <w:r w:rsidRPr="000651F1">
        <w:tab/>
        <w:t>(b)</w:t>
      </w:r>
      <w:r w:rsidRPr="000651F1">
        <w:tab/>
        <w:t xml:space="preserve">unlawful sexual contact, or inappropriate sexual conduct, inflicted on the </w:t>
      </w:r>
      <w:r w:rsidR="00E47530" w:rsidRPr="000651F1">
        <w:t>care recipient</w:t>
      </w:r>
      <w:r w:rsidRPr="000651F1">
        <w:t>;</w:t>
      </w:r>
    </w:p>
    <w:p w:rsidR="003F733E" w:rsidRPr="000651F1" w:rsidRDefault="003F733E" w:rsidP="003F733E">
      <w:pPr>
        <w:pStyle w:val="paragraph"/>
      </w:pPr>
      <w:r w:rsidRPr="000651F1">
        <w:tab/>
        <w:t>(c)</w:t>
      </w:r>
      <w:r w:rsidRPr="000651F1">
        <w:tab/>
        <w:t xml:space="preserve">psychological or emotional abuse of the </w:t>
      </w:r>
      <w:r w:rsidR="00E47530" w:rsidRPr="000651F1">
        <w:t>care recipient</w:t>
      </w:r>
      <w:r w:rsidRPr="000651F1">
        <w:t>;</w:t>
      </w:r>
    </w:p>
    <w:p w:rsidR="003F733E" w:rsidRPr="000651F1" w:rsidRDefault="003F733E" w:rsidP="003F733E">
      <w:pPr>
        <w:pStyle w:val="paragraph"/>
      </w:pPr>
      <w:r w:rsidRPr="000651F1">
        <w:tab/>
        <w:t>(d)</w:t>
      </w:r>
      <w:r w:rsidRPr="000651F1">
        <w:tab/>
        <w:t xml:space="preserve">unexpected death of the </w:t>
      </w:r>
      <w:r w:rsidR="00E47530" w:rsidRPr="000651F1">
        <w:t>care recipient</w:t>
      </w:r>
      <w:r w:rsidRPr="000651F1">
        <w:t>;</w:t>
      </w:r>
    </w:p>
    <w:p w:rsidR="003F733E" w:rsidRPr="000651F1" w:rsidRDefault="003F733E" w:rsidP="003F733E">
      <w:pPr>
        <w:pStyle w:val="paragraph"/>
      </w:pPr>
      <w:r w:rsidRPr="000651F1">
        <w:tab/>
        <w:t>(e)</w:t>
      </w:r>
      <w:r w:rsidRPr="000651F1">
        <w:tab/>
        <w:t xml:space="preserve">stealing from, or financial coercion of, the </w:t>
      </w:r>
      <w:r w:rsidR="00E47530" w:rsidRPr="000651F1">
        <w:t>care recipient</w:t>
      </w:r>
      <w:r w:rsidRPr="000651F1">
        <w:t xml:space="preserve"> by a </w:t>
      </w:r>
      <w:r w:rsidR="00126CFE" w:rsidRPr="00126CFE">
        <w:rPr>
          <w:position w:val="6"/>
          <w:sz w:val="16"/>
        </w:rPr>
        <w:t>*</w:t>
      </w:r>
      <w:r w:rsidRPr="000651F1">
        <w:t>staff member of the provider;</w:t>
      </w:r>
    </w:p>
    <w:p w:rsidR="003F733E" w:rsidRPr="000651F1" w:rsidRDefault="003F733E" w:rsidP="003F733E">
      <w:pPr>
        <w:pStyle w:val="paragraph"/>
      </w:pPr>
      <w:r w:rsidRPr="000651F1">
        <w:tab/>
        <w:t>(f)</w:t>
      </w:r>
      <w:r w:rsidRPr="000651F1">
        <w:tab/>
        <w:t xml:space="preserve">neglect of the </w:t>
      </w:r>
      <w:r w:rsidR="00E47530" w:rsidRPr="000651F1">
        <w:t>care recipient</w:t>
      </w:r>
      <w:r w:rsidRPr="000651F1">
        <w:t>;</w:t>
      </w:r>
    </w:p>
    <w:p w:rsidR="003F733E" w:rsidRPr="000651F1" w:rsidRDefault="003F733E" w:rsidP="003F733E">
      <w:pPr>
        <w:pStyle w:val="paragraph"/>
      </w:pPr>
      <w:r w:rsidRPr="000651F1">
        <w:tab/>
        <w:t>(g)</w:t>
      </w:r>
      <w:r w:rsidRPr="000651F1">
        <w:tab/>
        <w:t xml:space="preserve">use of </w:t>
      </w:r>
      <w:r w:rsidR="00F323BB" w:rsidRPr="000651F1">
        <w:t xml:space="preserve">a </w:t>
      </w:r>
      <w:r w:rsidR="00126CFE" w:rsidRPr="00126CFE">
        <w:rPr>
          <w:position w:val="6"/>
          <w:sz w:val="16"/>
        </w:rPr>
        <w:t>*</w:t>
      </w:r>
      <w:r w:rsidR="00F323BB" w:rsidRPr="000651F1">
        <w:t>restrictive practice</w:t>
      </w:r>
      <w:r w:rsidRPr="000651F1">
        <w:t xml:space="preserve"> in relation to the </w:t>
      </w:r>
      <w:r w:rsidR="00E47530" w:rsidRPr="000651F1">
        <w:t>care recipient</w:t>
      </w:r>
      <w:r w:rsidRPr="000651F1">
        <w:t xml:space="preserve"> (other than in circumstances set out in the Quality of Care Principles);</w:t>
      </w:r>
    </w:p>
    <w:p w:rsidR="003F733E" w:rsidRPr="000651F1" w:rsidRDefault="003F733E" w:rsidP="003F733E">
      <w:pPr>
        <w:pStyle w:val="paragraph"/>
      </w:pPr>
      <w:r w:rsidRPr="000651F1">
        <w:tab/>
        <w:t>(h)</w:t>
      </w:r>
      <w:r w:rsidRPr="000651F1">
        <w:tab/>
        <w:t xml:space="preserve">unexplained absence of the </w:t>
      </w:r>
      <w:r w:rsidR="00E47530" w:rsidRPr="000651F1">
        <w:t>care recipient</w:t>
      </w:r>
      <w:r w:rsidRPr="000651F1">
        <w:t xml:space="preserve"> from the residential care services of the provider.</w:t>
      </w:r>
    </w:p>
    <w:p w:rsidR="003F733E" w:rsidRPr="000651F1" w:rsidRDefault="003F733E" w:rsidP="003F733E">
      <w:pPr>
        <w:pStyle w:val="subsection"/>
      </w:pPr>
      <w:r w:rsidRPr="000651F1">
        <w:tab/>
        <w:t>(4)</w:t>
      </w:r>
      <w:r w:rsidRPr="000651F1">
        <w:tab/>
        <w:t>The Quality of Care Principles may define or clarify an expression used in paragraph (2)(a), (b), (c), (d), (e), (f) or (h).</w:t>
      </w:r>
    </w:p>
    <w:p w:rsidR="003F733E" w:rsidRPr="000651F1" w:rsidRDefault="003F733E" w:rsidP="003F733E">
      <w:pPr>
        <w:pStyle w:val="subsection"/>
      </w:pPr>
      <w:r w:rsidRPr="000651F1">
        <w:tab/>
        <w:t>(5)</w:t>
      </w:r>
      <w:r w:rsidRPr="000651F1">
        <w:tab/>
        <w:t>Despite subsection (2), the Quality of Care Principles may provide as follows:</w:t>
      </w:r>
    </w:p>
    <w:p w:rsidR="003F733E" w:rsidRPr="000651F1" w:rsidRDefault="003F733E" w:rsidP="003F733E">
      <w:pPr>
        <w:pStyle w:val="paragraph"/>
      </w:pPr>
      <w:r w:rsidRPr="000651F1">
        <w:tab/>
        <w:t>(a)</w:t>
      </w:r>
      <w:r w:rsidRPr="000651F1">
        <w:tab/>
        <w:t xml:space="preserve">that a specified act, omission or event involving a care recipient is a </w:t>
      </w:r>
      <w:r w:rsidRPr="000651F1">
        <w:rPr>
          <w:b/>
          <w:i/>
        </w:rPr>
        <w:t>reportable incident</w:t>
      </w:r>
      <w:r w:rsidRPr="000651F1">
        <w:t>;</w:t>
      </w:r>
    </w:p>
    <w:p w:rsidR="003F733E" w:rsidRPr="000651F1" w:rsidRDefault="003F733E" w:rsidP="003F733E">
      <w:pPr>
        <w:pStyle w:val="paragraph"/>
      </w:pPr>
      <w:r w:rsidRPr="000651F1">
        <w:tab/>
        <w:t>(b)</w:t>
      </w:r>
      <w:r w:rsidRPr="000651F1">
        <w:tab/>
        <w:t xml:space="preserve">that a specified act, omission or event involving a care recipient is not a </w:t>
      </w:r>
      <w:r w:rsidRPr="000651F1">
        <w:rPr>
          <w:b/>
          <w:i/>
        </w:rPr>
        <w:t>reportable incident</w:t>
      </w:r>
      <w:r w:rsidRPr="000651F1">
        <w:t>.</w:t>
      </w:r>
    </w:p>
    <w:p w:rsidR="003F733E" w:rsidRPr="000651F1" w:rsidRDefault="003F733E" w:rsidP="003F733E">
      <w:pPr>
        <w:pStyle w:val="subsection"/>
      </w:pPr>
      <w:r w:rsidRPr="000651F1">
        <w:tab/>
        <w:t>(6)</w:t>
      </w:r>
      <w:r w:rsidRPr="000651F1">
        <w:tab/>
        <w:t>Without limiting subsection (1), the Quality of Care Principles may deal with the following matters:</w:t>
      </w:r>
    </w:p>
    <w:p w:rsidR="003F733E" w:rsidRPr="000651F1" w:rsidRDefault="003F733E" w:rsidP="003F733E">
      <w:pPr>
        <w:pStyle w:val="paragraph"/>
      </w:pPr>
      <w:r w:rsidRPr="000651F1">
        <w:tab/>
        <w:t>(a)</w:t>
      </w:r>
      <w:r w:rsidRPr="000651F1">
        <w:tab/>
        <w:t xml:space="preserve">the manner and period within which </w:t>
      </w:r>
      <w:r w:rsidR="00126CFE" w:rsidRPr="00126CFE">
        <w:rPr>
          <w:position w:val="6"/>
          <w:sz w:val="16"/>
        </w:rPr>
        <w:t>*</w:t>
      </w:r>
      <w:r w:rsidRPr="000651F1">
        <w:t xml:space="preserve">reportable incidents must be reported to the </w:t>
      </w:r>
      <w:r w:rsidR="00126CFE" w:rsidRPr="00126CFE">
        <w:rPr>
          <w:position w:val="6"/>
          <w:sz w:val="16"/>
        </w:rPr>
        <w:t>*</w:t>
      </w:r>
      <w:r w:rsidRPr="000651F1">
        <w:t>Quality and Safety Commissioner;</w:t>
      </w:r>
    </w:p>
    <w:p w:rsidR="003F733E" w:rsidRPr="000651F1" w:rsidRDefault="003F733E" w:rsidP="003F733E">
      <w:pPr>
        <w:pStyle w:val="paragraph"/>
      </w:pPr>
      <w:r w:rsidRPr="000651F1">
        <w:tab/>
        <w:t>(b)</w:t>
      </w:r>
      <w:r w:rsidRPr="000651F1">
        <w:tab/>
        <w:t>action that must be taken in relation to reportable incidents;</w:t>
      </w:r>
    </w:p>
    <w:p w:rsidR="003F733E" w:rsidRPr="000651F1" w:rsidRDefault="003F733E" w:rsidP="003F733E">
      <w:pPr>
        <w:pStyle w:val="paragraph"/>
      </w:pPr>
      <w:r w:rsidRPr="000651F1">
        <w:tab/>
        <w:t>(c)</w:t>
      </w:r>
      <w:r w:rsidRPr="000651F1">
        <w:tab/>
        <w:t>authorising the provision of information relating to reportable incidents to the Minister, the Quality and Safety Commissioner or other specified bodies.</w:t>
      </w:r>
    </w:p>
    <w:p w:rsidR="003F733E" w:rsidRPr="000651F1" w:rsidRDefault="003F733E" w:rsidP="003F733E">
      <w:pPr>
        <w:pStyle w:val="notetext"/>
      </w:pPr>
      <w:r w:rsidRPr="000651F1">
        <w:t>Note:</w:t>
      </w:r>
      <w:r w:rsidRPr="000651F1">
        <w:tab/>
        <w:t>Rules under section 21 of the Quality and Safety Commission Act may make provision for, or in relation to, the Quality and Safety Commissioner’s functions and powers in dealing with reportable incidents.</w:t>
      </w:r>
    </w:p>
    <w:p w:rsidR="003F733E" w:rsidRPr="000651F1" w:rsidRDefault="003F733E" w:rsidP="003F733E">
      <w:pPr>
        <w:pStyle w:val="subsection"/>
      </w:pPr>
      <w:r w:rsidRPr="000651F1">
        <w:tab/>
        <w:t>(7)</w:t>
      </w:r>
      <w:r w:rsidRPr="000651F1">
        <w:tab/>
        <w:t>Without limiting paragraph (6)(b), action may include:</w:t>
      </w:r>
    </w:p>
    <w:p w:rsidR="003F733E" w:rsidRPr="000651F1" w:rsidRDefault="003F733E" w:rsidP="003F733E">
      <w:pPr>
        <w:pStyle w:val="paragraph"/>
      </w:pPr>
      <w:r w:rsidRPr="000651F1">
        <w:tab/>
        <w:t>(a)</w:t>
      </w:r>
      <w:r w:rsidRPr="000651F1">
        <w:tab/>
        <w:t xml:space="preserve">requiring an approved provider to provide a care recipient of the provider with information regarding the use of an advocate (including an independent advocate) in relation to an investigation into the </w:t>
      </w:r>
      <w:r w:rsidR="00126CFE" w:rsidRPr="00126CFE">
        <w:rPr>
          <w:position w:val="6"/>
          <w:sz w:val="16"/>
        </w:rPr>
        <w:t>*</w:t>
      </w:r>
      <w:r w:rsidRPr="000651F1">
        <w:t>reportable incident; and</w:t>
      </w:r>
    </w:p>
    <w:p w:rsidR="003F733E" w:rsidRPr="000651F1" w:rsidRDefault="003F733E" w:rsidP="003F733E">
      <w:pPr>
        <w:pStyle w:val="paragraph"/>
      </w:pPr>
      <w:r w:rsidRPr="000651F1">
        <w:tab/>
        <w:t>(b)</w:t>
      </w:r>
      <w:r w:rsidRPr="000651F1">
        <w:tab/>
        <w:t>requiring an approved provider to arrange for, and cover the cost of, an independent investigation into the reportable incident within a specified period; and</w:t>
      </w:r>
    </w:p>
    <w:p w:rsidR="003F733E" w:rsidRPr="000651F1" w:rsidRDefault="003F733E" w:rsidP="003F733E">
      <w:pPr>
        <w:pStyle w:val="paragraph"/>
      </w:pPr>
      <w:r w:rsidRPr="000651F1">
        <w:tab/>
        <w:t>(c)</w:t>
      </w:r>
      <w:r w:rsidRPr="000651F1">
        <w:tab/>
        <w:t xml:space="preserve">providing a copy of any report of the independent investigation to the </w:t>
      </w:r>
      <w:r w:rsidR="00126CFE" w:rsidRPr="00126CFE">
        <w:rPr>
          <w:position w:val="6"/>
          <w:sz w:val="16"/>
        </w:rPr>
        <w:t>*</w:t>
      </w:r>
      <w:r w:rsidRPr="000651F1">
        <w:t>Quality and Safety Commissioner.</w:t>
      </w:r>
    </w:p>
    <w:p w:rsidR="003F733E" w:rsidRPr="000651F1" w:rsidRDefault="003F733E" w:rsidP="003F733E">
      <w:pPr>
        <w:pStyle w:val="ActHead5"/>
      </w:pPr>
      <w:bookmarkStart w:id="430" w:name="_Toc149828077"/>
      <w:r w:rsidRPr="000651F1">
        <w:rPr>
          <w:rStyle w:val="CharSectno"/>
        </w:rPr>
        <w:t>54</w:t>
      </w:r>
      <w:r w:rsidR="00126CFE">
        <w:rPr>
          <w:rStyle w:val="CharSectno"/>
        </w:rPr>
        <w:noBreakHyphen/>
      </w:r>
      <w:r w:rsidRPr="000651F1">
        <w:rPr>
          <w:rStyle w:val="CharSectno"/>
        </w:rPr>
        <w:t>4</w:t>
      </w:r>
      <w:r w:rsidRPr="000651F1">
        <w:t xml:space="preserve">  Disclosures qualifying for protection</w:t>
      </w:r>
      <w:bookmarkEnd w:id="430"/>
    </w:p>
    <w:p w:rsidR="003F733E" w:rsidRPr="000651F1" w:rsidRDefault="003F733E" w:rsidP="003F733E">
      <w:pPr>
        <w:pStyle w:val="subsection"/>
      </w:pPr>
      <w:r w:rsidRPr="000651F1">
        <w:tab/>
        <w:t>(1)</w:t>
      </w:r>
      <w:r w:rsidRPr="000651F1">
        <w:tab/>
        <w:t xml:space="preserve">This section applies to a disclosure of information by a person or body (the </w:t>
      </w:r>
      <w:r w:rsidRPr="000651F1">
        <w:rPr>
          <w:b/>
          <w:i/>
        </w:rPr>
        <w:t>discloser</w:t>
      </w:r>
      <w:r w:rsidRPr="000651F1">
        <w:t>) who is, or was, any of the following:</w:t>
      </w:r>
    </w:p>
    <w:p w:rsidR="003F733E" w:rsidRPr="000651F1" w:rsidRDefault="003F733E" w:rsidP="003F733E">
      <w:pPr>
        <w:pStyle w:val="paragraph"/>
      </w:pPr>
      <w:r w:rsidRPr="000651F1">
        <w:tab/>
        <w:t>(a)</w:t>
      </w:r>
      <w:r w:rsidRPr="000651F1">
        <w:tab/>
        <w:t>an approved provider;</w:t>
      </w:r>
    </w:p>
    <w:p w:rsidR="003F733E" w:rsidRPr="000651F1" w:rsidRDefault="003F733E" w:rsidP="003F733E">
      <w:pPr>
        <w:pStyle w:val="paragraph"/>
      </w:pPr>
      <w:r w:rsidRPr="000651F1">
        <w:tab/>
        <w:t>(b)</w:t>
      </w:r>
      <w:r w:rsidRPr="000651F1">
        <w:tab/>
        <w:t xml:space="preserve">one of an approved provider’s </w:t>
      </w:r>
      <w:r w:rsidR="00126CFE" w:rsidRPr="00126CFE">
        <w:rPr>
          <w:position w:val="6"/>
          <w:sz w:val="16"/>
        </w:rPr>
        <w:t>*</w:t>
      </w:r>
      <w:r w:rsidRPr="000651F1">
        <w:t>key personnel;</w:t>
      </w:r>
    </w:p>
    <w:p w:rsidR="003F733E" w:rsidRPr="000651F1" w:rsidRDefault="003F733E" w:rsidP="003F733E">
      <w:pPr>
        <w:pStyle w:val="paragraph"/>
      </w:pPr>
      <w:r w:rsidRPr="000651F1">
        <w:tab/>
        <w:t>(c)</w:t>
      </w:r>
      <w:r w:rsidRPr="000651F1">
        <w:tab/>
        <w:t xml:space="preserve">a </w:t>
      </w:r>
      <w:r w:rsidR="00126CFE" w:rsidRPr="00126CFE">
        <w:rPr>
          <w:position w:val="6"/>
          <w:sz w:val="16"/>
        </w:rPr>
        <w:t>*</w:t>
      </w:r>
      <w:r w:rsidRPr="000651F1">
        <w:t>staff member of an approved provider;</w:t>
      </w:r>
    </w:p>
    <w:p w:rsidR="003F733E" w:rsidRPr="000651F1" w:rsidRDefault="003F733E" w:rsidP="003F733E">
      <w:pPr>
        <w:pStyle w:val="paragraph"/>
      </w:pPr>
      <w:r w:rsidRPr="000651F1">
        <w:tab/>
        <w:t>(d)</w:t>
      </w:r>
      <w:r w:rsidRPr="000651F1">
        <w:tab/>
        <w:t>a care recipient of an approved provider, or a family member, carer, representative, advocate (including an independent advocate) of the recipient, or another person who is significant to the recipient;</w:t>
      </w:r>
    </w:p>
    <w:p w:rsidR="003F733E" w:rsidRPr="000651F1" w:rsidRDefault="003F733E" w:rsidP="003F733E">
      <w:pPr>
        <w:pStyle w:val="paragraph"/>
      </w:pPr>
      <w:r w:rsidRPr="000651F1">
        <w:tab/>
        <w:t>(e)</w:t>
      </w:r>
      <w:r w:rsidRPr="000651F1">
        <w:tab/>
        <w:t>a volunteer who provides care or services for an approved provider.</w:t>
      </w:r>
    </w:p>
    <w:p w:rsidR="003F733E" w:rsidRPr="000651F1" w:rsidRDefault="003F733E" w:rsidP="003F733E">
      <w:pPr>
        <w:pStyle w:val="subsection"/>
      </w:pPr>
      <w:r w:rsidRPr="000651F1">
        <w:tab/>
        <w:t>(2)</w:t>
      </w:r>
      <w:r w:rsidRPr="000651F1">
        <w:tab/>
        <w:t>The disclosure of the information by the discloser qualifies for protection under this section if:</w:t>
      </w:r>
    </w:p>
    <w:p w:rsidR="003F733E" w:rsidRPr="000651F1" w:rsidRDefault="003F733E" w:rsidP="003F733E">
      <w:pPr>
        <w:pStyle w:val="paragraph"/>
      </w:pPr>
      <w:r w:rsidRPr="000651F1">
        <w:tab/>
        <w:t>(a)</w:t>
      </w:r>
      <w:r w:rsidRPr="000651F1">
        <w:tab/>
        <w:t>the disclo</w:t>
      </w:r>
      <w:r w:rsidRPr="000651F1">
        <w:rPr>
          <w:lang w:eastAsia="en-US"/>
        </w:rPr>
        <w:t>s</w:t>
      </w:r>
      <w:r w:rsidRPr="000651F1">
        <w:t>ure is made to one of the following:</w:t>
      </w:r>
    </w:p>
    <w:p w:rsidR="003F733E" w:rsidRPr="000651F1" w:rsidRDefault="003F733E" w:rsidP="003F733E">
      <w:pPr>
        <w:pStyle w:val="paragraphsub"/>
      </w:pPr>
      <w:r w:rsidRPr="000651F1">
        <w:tab/>
        <w:t>(i)</w:t>
      </w:r>
      <w:r w:rsidRPr="000651F1">
        <w:tab/>
        <w:t xml:space="preserve">the </w:t>
      </w:r>
      <w:r w:rsidR="00126CFE" w:rsidRPr="00126CFE">
        <w:rPr>
          <w:position w:val="6"/>
          <w:sz w:val="16"/>
        </w:rPr>
        <w:t>*</w:t>
      </w:r>
      <w:r w:rsidRPr="000651F1">
        <w:t>Quality and Safety Commissioner;</w:t>
      </w:r>
    </w:p>
    <w:p w:rsidR="003F733E" w:rsidRPr="000651F1" w:rsidRDefault="003F733E" w:rsidP="003F733E">
      <w:pPr>
        <w:pStyle w:val="paragraphsub"/>
      </w:pPr>
      <w:r w:rsidRPr="000651F1">
        <w:tab/>
        <w:t>(ii)</w:t>
      </w:r>
      <w:r w:rsidRPr="000651F1">
        <w:tab/>
        <w:t>the approved provider;</w:t>
      </w:r>
    </w:p>
    <w:p w:rsidR="003F733E" w:rsidRPr="000651F1" w:rsidRDefault="003F733E" w:rsidP="003F733E">
      <w:pPr>
        <w:pStyle w:val="paragraphsub"/>
      </w:pPr>
      <w:r w:rsidRPr="000651F1">
        <w:tab/>
        <w:t>(iii)</w:t>
      </w:r>
      <w:r w:rsidRPr="000651F1">
        <w:tab/>
        <w:t xml:space="preserve">one of the approved provider’s </w:t>
      </w:r>
      <w:r w:rsidR="00126CFE" w:rsidRPr="00126CFE">
        <w:rPr>
          <w:position w:val="6"/>
          <w:sz w:val="16"/>
        </w:rPr>
        <w:t>*</w:t>
      </w:r>
      <w:r w:rsidRPr="000651F1">
        <w:t>key personnel;</w:t>
      </w:r>
    </w:p>
    <w:p w:rsidR="003F733E" w:rsidRPr="000651F1" w:rsidRDefault="003F733E" w:rsidP="003F733E">
      <w:pPr>
        <w:pStyle w:val="paragraphsub"/>
      </w:pPr>
      <w:r w:rsidRPr="000651F1">
        <w:tab/>
        <w:t>(iv)</w:t>
      </w:r>
      <w:r w:rsidRPr="000651F1">
        <w:tab/>
        <w:t xml:space="preserve">a </w:t>
      </w:r>
      <w:r w:rsidR="00126CFE" w:rsidRPr="00126CFE">
        <w:rPr>
          <w:position w:val="6"/>
          <w:sz w:val="16"/>
        </w:rPr>
        <w:t>*</w:t>
      </w:r>
      <w:r w:rsidRPr="000651F1">
        <w:t>staff member of an approved provider;</w:t>
      </w:r>
    </w:p>
    <w:p w:rsidR="003F733E" w:rsidRPr="000651F1" w:rsidRDefault="003F733E" w:rsidP="003F733E">
      <w:pPr>
        <w:pStyle w:val="paragraphsub"/>
      </w:pPr>
      <w:r w:rsidRPr="000651F1">
        <w:tab/>
        <w:t>(v)</w:t>
      </w:r>
      <w:r w:rsidRPr="000651F1">
        <w:tab/>
        <w:t xml:space="preserve">another person authorised by the approved provider to receive reports of </w:t>
      </w:r>
      <w:r w:rsidR="00126CFE" w:rsidRPr="00126CFE">
        <w:rPr>
          <w:position w:val="6"/>
          <w:sz w:val="16"/>
        </w:rPr>
        <w:t>*</w:t>
      </w:r>
      <w:r w:rsidRPr="000651F1">
        <w:t>reportable incidents;</w:t>
      </w:r>
    </w:p>
    <w:p w:rsidR="003F733E" w:rsidRPr="000651F1" w:rsidRDefault="003F733E" w:rsidP="003F733E">
      <w:pPr>
        <w:pStyle w:val="paragraphsub"/>
      </w:pPr>
      <w:r w:rsidRPr="000651F1">
        <w:tab/>
        <w:t>(vi)</w:t>
      </w:r>
      <w:r w:rsidRPr="000651F1">
        <w:tab/>
        <w:t>if the disclosure is reported to another person in accordance with the Quality of Care Principles—that person;</w:t>
      </w:r>
    </w:p>
    <w:p w:rsidR="003F733E" w:rsidRPr="000651F1" w:rsidRDefault="003F733E" w:rsidP="003F733E">
      <w:pPr>
        <w:pStyle w:val="paragraphsub"/>
      </w:pPr>
      <w:r w:rsidRPr="000651F1">
        <w:tab/>
        <w:t>(vii)</w:t>
      </w:r>
      <w:r w:rsidRPr="000651F1">
        <w:tab/>
        <w:t>a police officer;</w:t>
      </w:r>
      <w:r w:rsidRPr="000651F1">
        <w:rPr>
          <w:i/>
        </w:rPr>
        <w:t xml:space="preserve"> </w:t>
      </w:r>
      <w:r w:rsidRPr="000651F1">
        <w:t>and</w:t>
      </w:r>
    </w:p>
    <w:p w:rsidR="003F733E" w:rsidRPr="000651F1" w:rsidRDefault="003F733E" w:rsidP="003F733E">
      <w:pPr>
        <w:pStyle w:val="paragraph"/>
      </w:pPr>
      <w:r w:rsidRPr="000651F1">
        <w:tab/>
        <w:t>(b)</w:t>
      </w:r>
      <w:r w:rsidRPr="000651F1">
        <w:tab/>
        <w:t>the discloser informs the person to whom the disclosure is made of the discloser’s name before making the disclosure; and</w:t>
      </w:r>
    </w:p>
    <w:p w:rsidR="003F733E" w:rsidRPr="000651F1" w:rsidRDefault="003F733E" w:rsidP="003F733E">
      <w:pPr>
        <w:pStyle w:val="paragraph"/>
      </w:pPr>
      <w:r w:rsidRPr="000651F1">
        <w:tab/>
        <w:t>(c)</w:t>
      </w:r>
      <w:r w:rsidRPr="000651F1">
        <w:tab/>
        <w:t>the discloser has reasonable grounds to suspect that the information indicates that a reportable incident has occurred; and</w:t>
      </w:r>
    </w:p>
    <w:p w:rsidR="003F733E" w:rsidRPr="000651F1" w:rsidRDefault="003F733E" w:rsidP="003F733E">
      <w:pPr>
        <w:pStyle w:val="paragraph"/>
      </w:pPr>
      <w:r w:rsidRPr="000651F1">
        <w:tab/>
        <w:t>(d)</w:t>
      </w:r>
      <w:r w:rsidRPr="000651F1">
        <w:tab/>
        <w:t>the discloser makes the disclosure in good faith.</w:t>
      </w:r>
    </w:p>
    <w:p w:rsidR="003F733E" w:rsidRPr="000651F1" w:rsidRDefault="003F733E" w:rsidP="003F733E">
      <w:pPr>
        <w:pStyle w:val="ActHead5"/>
      </w:pPr>
      <w:bookmarkStart w:id="431" w:name="_Toc149828078"/>
      <w:r w:rsidRPr="000651F1">
        <w:rPr>
          <w:rStyle w:val="CharSectno"/>
        </w:rPr>
        <w:t>54</w:t>
      </w:r>
      <w:r w:rsidR="00126CFE">
        <w:rPr>
          <w:rStyle w:val="CharSectno"/>
        </w:rPr>
        <w:noBreakHyphen/>
      </w:r>
      <w:r w:rsidRPr="000651F1">
        <w:rPr>
          <w:rStyle w:val="CharSectno"/>
        </w:rPr>
        <w:t>5</w:t>
      </w:r>
      <w:r w:rsidRPr="000651F1">
        <w:t xml:space="preserve">  Disclosure that qualifies for protection not actionable etc.</w:t>
      </w:r>
      <w:bookmarkEnd w:id="431"/>
    </w:p>
    <w:p w:rsidR="003F733E" w:rsidRPr="000651F1" w:rsidRDefault="003F733E" w:rsidP="003F733E">
      <w:pPr>
        <w:pStyle w:val="subsection"/>
      </w:pPr>
      <w:r w:rsidRPr="000651F1">
        <w:tab/>
        <w:t>(1)</w:t>
      </w:r>
      <w:r w:rsidRPr="000651F1">
        <w:tab/>
        <w:t>If a person makes a disclosure that qualifies for protection under section 54</w:t>
      </w:r>
      <w:r w:rsidR="00126CFE">
        <w:noBreakHyphen/>
      </w:r>
      <w:r w:rsidRPr="000651F1">
        <w:t>4:</w:t>
      </w:r>
    </w:p>
    <w:p w:rsidR="003F733E" w:rsidRPr="000651F1" w:rsidRDefault="003F733E" w:rsidP="003F733E">
      <w:pPr>
        <w:pStyle w:val="paragraph"/>
      </w:pPr>
      <w:r w:rsidRPr="000651F1">
        <w:tab/>
        <w:t>(a)</w:t>
      </w:r>
      <w:r w:rsidRPr="000651F1">
        <w:tab/>
        <w:t>the person is not subject to any civil or criminal liability for making the disclosure; and</w:t>
      </w:r>
    </w:p>
    <w:p w:rsidR="003F733E" w:rsidRPr="000651F1" w:rsidRDefault="003F733E" w:rsidP="003F733E">
      <w:pPr>
        <w:pStyle w:val="paragraph"/>
      </w:pPr>
      <w:r w:rsidRPr="000651F1">
        <w:tab/>
        <w:t>(b)</w:t>
      </w:r>
      <w:r w:rsidRPr="000651F1">
        <w:tab/>
        <w:t>no contractual or other remedy may be enforced, and no contractual or other right may be exercised, against the person on the basis of the disclosure.</w:t>
      </w:r>
    </w:p>
    <w:p w:rsidR="003F733E" w:rsidRPr="000651F1" w:rsidRDefault="003F733E" w:rsidP="003F733E">
      <w:pPr>
        <w:pStyle w:val="notetext"/>
      </w:pPr>
      <w:r w:rsidRPr="000651F1">
        <w:t>Note:</w:t>
      </w:r>
      <w:r w:rsidRPr="000651F1">
        <w:tab/>
        <w:t>The person is still subject to any civil or criminal liability for conduct of the person that may be revealed by the disclosure.</w:t>
      </w:r>
    </w:p>
    <w:p w:rsidR="003F733E" w:rsidRPr="000651F1" w:rsidRDefault="003F733E" w:rsidP="003F733E">
      <w:pPr>
        <w:pStyle w:val="subsection"/>
      </w:pPr>
      <w:r w:rsidRPr="000651F1">
        <w:tab/>
        <w:t>(2)</w:t>
      </w:r>
      <w:r w:rsidRPr="000651F1">
        <w:tab/>
        <w:t>Without limiting subsection (1):</w:t>
      </w:r>
    </w:p>
    <w:p w:rsidR="003F733E" w:rsidRPr="000651F1" w:rsidRDefault="003F733E" w:rsidP="003F733E">
      <w:pPr>
        <w:pStyle w:val="paragraph"/>
      </w:pPr>
      <w:r w:rsidRPr="000651F1">
        <w:tab/>
        <w:t>(a)</w:t>
      </w:r>
      <w:r w:rsidRPr="000651F1">
        <w:tab/>
        <w:t>the person has qualified privilege (see subsection (3)) in respect of the disclosure; and</w:t>
      </w:r>
    </w:p>
    <w:p w:rsidR="003F733E" w:rsidRPr="000651F1" w:rsidRDefault="003F733E" w:rsidP="003F733E">
      <w:pPr>
        <w:pStyle w:val="paragraph"/>
      </w:pPr>
      <w:r w:rsidRPr="000651F1">
        <w:tab/>
        <w:t>(b)</w:t>
      </w:r>
      <w:r w:rsidRPr="000651F1">
        <w:tab/>
        <w:t>a contract to which the person is a party may not be terminated on the basis that the disclosure constitutes a breach of the contract.</w:t>
      </w:r>
    </w:p>
    <w:p w:rsidR="003F733E" w:rsidRPr="000651F1" w:rsidRDefault="003F733E" w:rsidP="003F733E">
      <w:pPr>
        <w:pStyle w:val="subsection"/>
      </w:pPr>
      <w:r w:rsidRPr="000651F1">
        <w:tab/>
        <w:t>(3)</w:t>
      </w:r>
      <w:r w:rsidRPr="000651F1">
        <w:tab/>
        <w:t xml:space="preserve">For the purpose of paragraph (2)(a), </w:t>
      </w:r>
      <w:r w:rsidRPr="000651F1">
        <w:rPr>
          <w:b/>
          <w:i/>
        </w:rPr>
        <w:t>qualified privilege</w:t>
      </w:r>
      <w:r w:rsidRPr="000651F1">
        <w:t>, in respect of the disclosure, means that the person:</w:t>
      </w:r>
    </w:p>
    <w:p w:rsidR="003F733E" w:rsidRPr="000651F1" w:rsidRDefault="003F733E" w:rsidP="003F733E">
      <w:pPr>
        <w:pStyle w:val="paragraph"/>
      </w:pPr>
      <w:r w:rsidRPr="000651F1">
        <w:tab/>
        <w:t>(a)</w:t>
      </w:r>
      <w:r w:rsidRPr="000651F1">
        <w:tab/>
        <w:t>has qualified privilege in proceedings for defamation; and</w:t>
      </w:r>
    </w:p>
    <w:p w:rsidR="003F733E" w:rsidRPr="000651F1" w:rsidRDefault="003F733E" w:rsidP="003F733E">
      <w:pPr>
        <w:pStyle w:val="paragraph"/>
      </w:pPr>
      <w:r w:rsidRPr="000651F1">
        <w:tab/>
        <w:t>(b)</w:t>
      </w:r>
      <w:r w:rsidRPr="000651F1">
        <w:tab/>
        <w:t>is not, in the absence of malice on the person’s part, liable to an action for defamation at the suit of a person;</w:t>
      </w:r>
    </w:p>
    <w:p w:rsidR="003F733E" w:rsidRPr="000651F1" w:rsidRDefault="003F733E" w:rsidP="003F733E">
      <w:pPr>
        <w:pStyle w:val="subsection2"/>
      </w:pPr>
      <w:r w:rsidRPr="000651F1">
        <w:t>in respect of the disclosure.</w:t>
      </w:r>
    </w:p>
    <w:p w:rsidR="003F733E" w:rsidRPr="000651F1" w:rsidRDefault="003F733E" w:rsidP="003F733E">
      <w:pPr>
        <w:pStyle w:val="subsection"/>
      </w:pPr>
      <w:r w:rsidRPr="000651F1">
        <w:tab/>
        <w:t>(4)</w:t>
      </w:r>
      <w:r w:rsidRPr="000651F1">
        <w:tab/>
        <w:t xml:space="preserve">For the purpose of paragraph (3)(b), </w:t>
      </w:r>
      <w:r w:rsidRPr="000651F1">
        <w:rPr>
          <w:b/>
          <w:i/>
        </w:rPr>
        <w:t>malice</w:t>
      </w:r>
      <w:r w:rsidRPr="000651F1">
        <w:t xml:space="preserve"> includes ill will to the person concerned or any other improper motive.</w:t>
      </w:r>
    </w:p>
    <w:p w:rsidR="003F733E" w:rsidRPr="000651F1" w:rsidRDefault="003F733E" w:rsidP="003F733E">
      <w:pPr>
        <w:pStyle w:val="subsection"/>
      </w:pPr>
      <w:r w:rsidRPr="000651F1">
        <w:tab/>
        <w:t>(5)</w:t>
      </w:r>
      <w:r w:rsidRPr="000651F1">
        <w:tab/>
        <w:t>This section does not limit or affect any right, privilege or immunity that a person has, apart from this section, as a defendant in proceedings, or an action, for defamation.</w:t>
      </w:r>
    </w:p>
    <w:p w:rsidR="003F733E" w:rsidRPr="000651F1" w:rsidRDefault="003F733E" w:rsidP="003F733E">
      <w:pPr>
        <w:pStyle w:val="subsection"/>
      </w:pPr>
      <w:r w:rsidRPr="000651F1">
        <w:tab/>
        <w:t>(6)</w:t>
      </w:r>
      <w:r w:rsidRPr="000651F1">
        <w:tab/>
        <w:t>Without limiting paragraphs (1)(b) and (2)(b), if a court is satisfied that:</w:t>
      </w:r>
    </w:p>
    <w:p w:rsidR="003F733E" w:rsidRPr="000651F1" w:rsidRDefault="003F733E" w:rsidP="003F733E">
      <w:pPr>
        <w:pStyle w:val="paragraph"/>
      </w:pPr>
      <w:r w:rsidRPr="000651F1">
        <w:tab/>
        <w:t>(a)</w:t>
      </w:r>
      <w:r w:rsidRPr="000651F1">
        <w:tab/>
        <w:t xml:space="preserve">a person (the </w:t>
      </w:r>
      <w:r w:rsidRPr="000651F1">
        <w:rPr>
          <w:b/>
          <w:i/>
        </w:rPr>
        <w:t>employee</w:t>
      </w:r>
      <w:r w:rsidRPr="000651F1">
        <w:t xml:space="preserve">) is employed in a particular position under a contract of employment with another person (the </w:t>
      </w:r>
      <w:r w:rsidRPr="000651F1">
        <w:rPr>
          <w:b/>
          <w:i/>
        </w:rPr>
        <w:t>employer</w:t>
      </w:r>
      <w:r w:rsidRPr="000651F1">
        <w:t>); and</w:t>
      </w:r>
    </w:p>
    <w:p w:rsidR="003F733E" w:rsidRPr="000651F1" w:rsidRDefault="003F733E" w:rsidP="003F733E">
      <w:pPr>
        <w:pStyle w:val="paragraph"/>
      </w:pPr>
      <w:r w:rsidRPr="000651F1">
        <w:tab/>
        <w:t>(b)</w:t>
      </w:r>
      <w:r w:rsidRPr="000651F1">
        <w:tab/>
        <w:t>the employee makes a disclosure that qualifies for protection under section 54</w:t>
      </w:r>
      <w:r w:rsidR="00126CFE">
        <w:noBreakHyphen/>
      </w:r>
      <w:r w:rsidRPr="000651F1">
        <w:t>4; and</w:t>
      </w:r>
    </w:p>
    <w:p w:rsidR="003F733E" w:rsidRPr="000651F1" w:rsidRDefault="003F733E" w:rsidP="003F733E">
      <w:pPr>
        <w:pStyle w:val="paragraph"/>
      </w:pPr>
      <w:r w:rsidRPr="000651F1">
        <w:tab/>
        <w:t>(c)</w:t>
      </w:r>
      <w:r w:rsidRPr="000651F1">
        <w:tab/>
        <w:t>the employer purports to terminate the contract of employment on the basis of the disclosure;</w:t>
      </w:r>
    </w:p>
    <w:p w:rsidR="003F733E" w:rsidRPr="000651F1" w:rsidRDefault="003F733E" w:rsidP="003F733E">
      <w:pPr>
        <w:pStyle w:val="subsection2"/>
      </w:pPr>
      <w:r w:rsidRPr="000651F1">
        <w:t>the court may:</w:t>
      </w:r>
    </w:p>
    <w:p w:rsidR="003F733E" w:rsidRPr="000651F1" w:rsidRDefault="003F733E" w:rsidP="003F733E">
      <w:pPr>
        <w:pStyle w:val="paragraph"/>
      </w:pPr>
      <w:r w:rsidRPr="000651F1">
        <w:tab/>
        <w:t>(d)</w:t>
      </w:r>
      <w:r w:rsidRPr="000651F1">
        <w:tab/>
        <w:t>order that the employee be reinstated in that position or a position at a comparable level; or</w:t>
      </w:r>
    </w:p>
    <w:p w:rsidR="003F733E" w:rsidRPr="000651F1" w:rsidRDefault="003F733E" w:rsidP="003F733E">
      <w:pPr>
        <w:pStyle w:val="paragraph"/>
      </w:pPr>
      <w:r w:rsidRPr="000651F1">
        <w:tab/>
        <w:t>(e)</w:t>
      </w:r>
      <w:r w:rsidRPr="000651F1">
        <w:tab/>
        <w:t>order the employer to pay the employee an amount instead of reinstating the employee, if the court considers it appropriate to make the order.</w:t>
      </w:r>
    </w:p>
    <w:p w:rsidR="003F733E" w:rsidRPr="000651F1" w:rsidRDefault="003F733E" w:rsidP="003F733E">
      <w:pPr>
        <w:pStyle w:val="ActHead5"/>
      </w:pPr>
      <w:bookmarkStart w:id="432" w:name="_Toc149828079"/>
      <w:r w:rsidRPr="000651F1">
        <w:rPr>
          <w:rStyle w:val="CharSectno"/>
        </w:rPr>
        <w:t>54</w:t>
      </w:r>
      <w:r w:rsidR="00126CFE">
        <w:rPr>
          <w:rStyle w:val="CharSectno"/>
        </w:rPr>
        <w:noBreakHyphen/>
      </w:r>
      <w:r w:rsidRPr="000651F1">
        <w:rPr>
          <w:rStyle w:val="CharSectno"/>
        </w:rPr>
        <w:t>6</w:t>
      </w:r>
      <w:r w:rsidRPr="000651F1">
        <w:t xml:space="preserve">  Victimisation prohibited</w:t>
      </w:r>
      <w:bookmarkEnd w:id="432"/>
    </w:p>
    <w:p w:rsidR="003F733E" w:rsidRPr="000651F1" w:rsidRDefault="003F733E" w:rsidP="003F733E">
      <w:pPr>
        <w:pStyle w:val="SubsectionHead"/>
      </w:pPr>
      <w:r w:rsidRPr="000651F1">
        <w:t>Actually causing detriment to another person</w:t>
      </w:r>
    </w:p>
    <w:p w:rsidR="003F733E" w:rsidRPr="000651F1" w:rsidRDefault="003F733E" w:rsidP="003F733E">
      <w:pPr>
        <w:pStyle w:val="subsection"/>
      </w:pPr>
      <w:r w:rsidRPr="000651F1">
        <w:tab/>
        <w:t>(1)</w:t>
      </w:r>
      <w:r w:rsidRPr="000651F1">
        <w:tab/>
        <w:t xml:space="preserve">A person (the </w:t>
      </w:r>
      <w:r w:rsidRPr="000651F1">
        <w:rPr>
          <w:b/>
          <w:i/>
        </w:rPr>
        <w:t>first person</w:t>
      </w:r>
      <w:r w:rsidRPr="000651F1">
        <w:t>) contravenes this subsection if:</w:t>
      </w:r>
    </w:p>
    <w:p w:rsidR="003F733E" w:rsidRPr="000651F1" w:rsidRDefault="003F733E" w:rsidP="003F733E">
      <w:pPr>
        <w:pStyle w:val="paragraph"/>
      </w:pPr>
      <w:r w:rsidRPr="000651F1">
        <w:tab/>
        <w:t>(a)</w:t>
      </w:r>
      <w:r w:rsidRPr="000651F1">
        <w:tab/>
        <w:t>the first person engages in conduct; and</w:t>
      </w:r>
    </w:p>
    <w:p w:rsidR="003F733E" w:rsidRPr="000651F1" w:rsidRDefault="003F733E" w:rsidP="003F733E">
      <w:pPr>
        <w:pStyle w:val="paragraph"/>
      </w:pPr>
      <w:r w:rsidRPr="000651F1">
        <w:tab/>
        <w:t>(b)</w:t>
      </w:r>
      <w:r w:rsidRPr="000651F1">
        <w:tab/>
        <w:t xml:space="preserve">the first person’s conduct causes any detriment to another person (the </w:t>
      </w:r>
      <w:r w:rsidRPr="000651F1">
        <w:rPr>
          <w:b/>
          <w:i/>
        </w:rPr>
        <w:t>second person</w:t>
      </w:r>
      <w:r w:rsidRPr="000651F1">
        <w:t>); and</w:t>
      </w:r>
    </w:p>
    <w:p w:rsidR="003F733E" w:rsidRPr="000651F1" w:rsidRDefault="003F733E" w:rsidP="003F733E">
      <w:pPr>
        <w:pStyle w:val="paragraph"/>
      </w:pPr>
      <w:r w:rsidRPr="000651F1">
        <w:tab/>
        <w:t>(c)</w:t>
      </w:r>
      <w:r w:rsidRPr="000651F1">
        <w:tab/>
        <w:t>the first person intends that the conduct cause detriment to the second person; and</w:t>
      </w:r>
    </w:p>
    <w:p w:rsidR="003F733E" w:rsidRPr="000651F1" w:rsidRDefault="003F733E" w:rsidP="003F733E">
      <w:pPr>
        <w:pStyle w:val="paragraph"/>
      </w:pPr>
      <w:r w:rsidRPr="000651F1">
        <w:tab/>
        <w:t>(d)</w:t>
      </w:r>
      <w:r w:rsidRPr="000651F1">
        <w:tab/>
        <w:t>the first person engages in the conduct because the second person or a third person made a disclosure that qualifies for protection under section 54</w:t>
      </w:r>
      <w:r w:rsidR="00126CFE">
        <w:noBreakHyphen/>
      </w:r>
      <w:r w:rsidRPr="000651F1">
        <w:t>4.</w:t>
      </w:r>
    </w:p>
    <w:p w:rsidR="003F733E" w:rsidRPr="000651F1" w:rsidRDefault="003F733E" w:rsidP="003F733E">
      <w:pPr>
        <w:pStyle w:val="Penalty"/>
      </w:pPr>
      <w:r w:rsidRPr="000651F1">
        <w:t>Civil penalty:</w:t>
      </w:r>
      <w:r w:rsidRPr="000651F1">
        <w:tab/>
        <w:t>500 penalty units.</w:t>
      </w:r>
    </w:p>
    <w:p w:rsidR="003F733E" w:rsidRPr="000651F1" w:rsidRDefault="003F733E" w:rsidP="003F733E">
      <w:pPr>
        <w:pStyle w:val="SubsectionHead"/>
      </w:pPr>
      <w:r w:rsidRPr="000651F1">
        <w:t>Threatening to cause detriment to another person</w:t>
      </w:r>
    </w:p>
    <w:p w:rsidR="003F733E" w:rsidRPr="000651F1" w:rsidRDefault="003F733E" w:rsidP="003F733E">
      <w:pPr>
        <w:pStyle w:val="subsection"/>
      </w:pPr>
      <w:r w:rsidRPr="000651F1">
        <w:tab/>
        <w:t>(2)</w:t>
      </w:r>
      <w:r w:rsidRPr="000651F1">
        <w:tab/>
        <w:t xml:space="preserve">A person (the </w:t>
      </w:r>
      <w:r w:rsidRPr="000651F1">
        <w:rPr>
          <w:b/>
          <w:i/>
        </w:rPr>
        <w:t>first person</w:t>
      </w:r>
      <w:r w:rsidRPr="000651F1">
        <w:t>) contravenes this subsection if:</w:t>
      </w:r>
    </w:p>
    <w:p w:rsidR="003F733E" w:rsidRPr="000651F1" w:rsidRDefault="003F733E" w:rsidP="003F733E">
      <w:pPr>
        <w:pStyle w:val="paragraph"/>
      </w:pPr>
      <w:r w:rsidRPr="000651F1">
        <w:tab/>
        <w:t>(a)</w:t>
      </w:r>
      <w:r w:rsidRPr="000651F1">
        <w:tab/>
        <w:t xml:space="preserve">the first person makes to another person (the </w:t>
      </w:r>
      <w:r w:rsidRPr="000651F1">
        <w:rPr>
          <w:b/>
          <w:i/>
        </w:rPr>
        <w:t>second person</w:t>
      </w:r>
      <w:r w:rsidRPr="000651F1">
        <w:t>) a threat to cause any detriment to the second person or to a third person; and</w:t>
      </w:r>
    </w:p>
    <w:p w:rsidR="003F733E" w:rsidRPr="000651F1" w:rsidRDefault="003F733E" w:rsidP="003F733E">
      <w:pPr>
        <w:pStyle w:val="paragraph"/>
      </w:pPr>
      <w:r w:rsidRPr="000651F1">
        <w:tab/>
        <w:t>(b)</w:t>
      </w:r>
      <w:r w:rsidRPr="000651F1">
        <w:tab/>
        <w:t>the first person:</w:t>
      </w:r>
    </w:p>
    <w:p w:rsidR="003F733E" w:rsidRPr="000651F1" w:rsidRDefault="003F733E" w:rsidP="003F733E">
      <w:pPr>
        <w:pStyle w:val="paragraphsub"/>
      </w:pPr>
      <w:r w:rsidRPr="000651F1">
        <w:tab/>
        <w:t>(i)</w:t>
      </w:r>
      <w:r w:rsidRPr="000651F1">
        <w:tab/>
        <w:t>intends the second person to fear that the threat will be carried out; or</w:t>
      </w:r>
    </w:p>
    <w:p w:rsidR="003F733E" w:rsidRPr="000651F1" w:rsidRDefault="003F733E" w:rsidP="003F733E">
      <w:pPr>
        <w:pStyle w:val="paragraphsub"/>
      </w:pPr>
      <w:r w:rsidRPr="000651F1">
        <w:tab/>
        <w:t>(ii)</w:t>
      </w:r>
      <w:r w:rsidRPr="000651F1">
        <w:tab/>
        <w:t>is reckless as to causing the second person to fear that the threat will be carried out; and</w:t>
      </w:r>
    </w:p>
    <w:p w:rsidR="003F733E" w:rsidRPr="000651F1" w:rsidRDefault="003F733E" w:rsidP="003F733E">
      <w:pPr>
        <w:pStyle w:val="paragraph"/>
      </w:pPr>
      <w:r w:rsidRPr="000651F1">
        <w:tab/>
        <w:t>(c)</w:t>
      </w:r>
      <w:r w:rsidRPr="000651F1">
        <w:tab/>
        <w:t>the first person makes the threat because a person:</w:t>
      </w:r>
    </w:p>
    <w:p w:rsidR="003F733E" w:rsidRPr="000651F1" w:rsidRDefault="003F733E" w:rsidP="003F733E">
      <w:pPr>
        <w:pStyle w:val="paragraphsub"/>
      </w:pPr>
      <w:r w:rsidRPr="000651F1">
        <w:tab/>
        <w:t>(i)</w:t>
      </w:r>
      <w:r w:rsidRPr="000651F1">
        <w:tab/>
        <w:t>makes a disclosure that qualifies for protection under section 54</w:t>
      </w:r>
      <w:r w:rsidR="00126CFE">
        <w:noBreakHyphen/>
      </w:r>
      <w:r w:rsidRPr="000651F1">
        <w:t>4; or</w:t>
      </w:r>
    </w:p>
    <w:p w:rsidR="003F733E" w:rsidRPr="000651F1" w:rsidRDefault="003F733E" w:rsidP="003F733E">
      <w:pPr>
        <w:pStyle w:val="paragraphsub"/>
      </w:pPr>
      <w:r w:rsidRPr="000651F1">
        <w:tab/>
        <w:t>(ii)</w:t>
      </w:r>
      <w:r w:rsidRPr="000651F1">
        <w:tab/>
        <w:t>may make a disclosure that would qualify for protection under section 54</w:t>
      </w:r>
      <w:r w:rsidR="00126CFE">
        <w:noBreakHyphen/>
      </w:r>
      <w:r w:rsidRPr="000651F1">
        <w:t>4.</w:t>
      </w:r>
    </w:p>
    <w:p w:rsidR="003F733E" w:rsidRPr="000651F1" w:rsidRDefault="003F733E" w:rsidP="003F733E">
      <w:pPr>
        <w:pStyle w:val="Penalty"/>
      </w:pPr>
      <w:r w:rsidRPr="000651F1">
        <w:t>Civil penalty:</w:t>
      </w:r>
      <w:r w:rsidRPr="000651F1">
        <w:tab/>
        <w:t>500 penalty units.</w:t>
      </w:r>
    </w:p>
    <w:p w:rsidR="003F733E" w:rsidRPr="000651F1" w:rsidRDefault="003F733E" w:rsidP="003F733E">
      <w:pPr>
        <w:pStyle w:val="SubsectionHead"/>
      </w:pPr>
      <w:r w:rsidRPr="000651F1">
        <w:t>Threats</w:t>
      </w:r>
    </w:p>
    <w:p w:rsidR="003F733E" w:rsidRPr="000651F1" w:rsidRDefault="003F733E" w:rsidP="003F733E">
      <w:pPr>
        <w:pStyle w:val="subsection"/>
      </w:pPr>
      <w:r w:rsidRPr="000651F1">
        <w:tab/>
        <w:t>(3)</w:t>
      </w:r>
      <w:r w:rsidRPr="000651F1">
        <w:tab/>
        <w:t>For the purpose of subsection (2), a threat may be:</w:t>
      </w:r>
    </w:p>
    <w:p w:rsidR="003F733E" w:rsidRPr="000651F1" w:rsidRDefault="003F733E" w:rsidP="003F733E">
      <w:pPr>
        <w:pStyle w:val="paragraph"/>
      </w:pPr>
      <w:r w:rsidRPr="000651F1">
        <w:tab/>
        <w:t>(a)</w:t>
      </w:r>
      <w:r w:rsidRPr="000651F1">
        <w:tab/>
        <w:t>express or implied; or</w:t>
      </w:r>
    </w:p>
    <w:p w:rsidR="003F733E" w:rsidRPr="000651F1" w:rsidRDefault="003F733E" w:rsidP="003F733E">
      <w:pPr>
        <w:pStyle w:val="paragraph"/>
      </w:pPr>
      <w:r w:rsidRPr="000651F1">
        <w:tab/>
        <w:t>(b)</w:t>
      </w:r>
      <w:r w:rsidRPr="000651F1">
        <w:tab/>
        <w:t>conditional or unconditional.</w:t>
      </w:r>
    </w:p>
    <w:p w:rsidR="003F733E" w:rsidRPr="000651F1" w:rsidRDefault="003F733E" w:rsidP="003F733E">
      <w:pPr>
        <w:pStyle w:val="subsection"/>
      </w:pPr>
      <w:r w:rsidRPr="000651F1">
        <w:tab/>
        <w:t>(4)</w:t>
      </w:r>
      <w:r w:rsidRPr="000651F1">
        <w:tab/>
        <w:t>In proceedings for a civil penalty order against a person for a contravention of subsection (2), it is not necessary to prove that the person threatened actually feared that the threat would be carried out.</w:t>
      </w:r>
    </w:p>
    <w:p w:rsidR="003F733E" w:rsidRPr="000651F1" w:rsidRDefault="003F733E" w:rsidP="003F733E">
      <w:pPr>
        <w:pStyle w:val="notetext"/>
      </w:pPr>
      <w:r w:rsidRPr="000651F1">
        <w:t>Note:</w:t>
      </w:r>
      <w:r w:rsidRPr="000651F1">
        <w:tab/>
        <w:t>For enforcement of the civil penalty provisions in this section, see Part 8A of the Quality and Safety Commission Act.</w:t>
      </w:r>
    </w:p>
    <w:p w:rsidR="003F733E" w:rsidRPr="000651F1" w:rsidRDefault="003F733E" w:rsidP="003F733E">
      <w:pPr>
        <w:pStyle w:val="ActHead5"/>
      </w:pPr>
      <w:bookmarkStart w:id="433" w:name="_Toc149828080"/>
      <w:r w:rsidRPr="000651F1">
        <w:rPr>
          <w:rStyle w:val="CharSectno"/>
        </w:rPr>
        <w:t>54</w:t>
      </w:r>
      <w:r w:rsidR="00126CFE">
        <w:rPr>
          <w:rStyle w:val="CharSectno"/>
        </w:rPr>
        <w:noBreakHyphen/>
      </w:r>
      <w:r w:rsidRPr="000651F1">
        <w:rPr>
          <w:rStyle w:val="CharSectno"/>
        </w:rPr>
        <w:t>7</w:t>
      </w:r>
      <w:r w:rsidRPr="000651F1">
        <w:t xml:space="preserve">  Right to compensation</w:t>
      </w:r>
      <w:bookmarkEnd w:id="433"/>
    </w:p>
    <w:p w:rsidR="003F733E" w:rsidRPr="000651F1" w:rsidRDefault="003F733E" w:rsidP="003F733E">
      <w:pPr>
        <w:pStyle w:val="subsection"/>
      </w:pPr>
      <w:r w:rsidRPr="000651F1">
        <w:tab/>
      </w:r>
      <w:r w:rsidRPr="000651F1">
        <w:tab/>
        <w:t>If:</w:t>
      </w:r>
    </w:p>
    <w:p w:rsidR="003F733E" w:rsidRPr="000651F1" w:rsidRDefault="003F733E" w:rsidP="003F733E">
      <w:pPr>
        <w:pStyle w:val="paragraph"/>
      </w:pPr>
      <w:r w:rsidRPr="000651F1">
        <w:tab/>
        <w:t>(a)</w:t>
      </w:r>
      <w:r w:rsidRPr="000651F1">
        <w:tab/>
        <w:t>a person contravenes subsection 54</w:t>
      </w:r>
      <w:r w:rsidR="00126CFE">
        <w:noBreakHyphen/>
      </w:r>
      <w:r w:rsidRPr="000651F1">
        <w:t>6(1) or (2); and</w:t>
      </w:r>
    </w:p>
    <w:p w:rsidR="003F733E" w:rsidRPr="000651F1" w:rsidRDefault="003F733E" w:rsidP="003F733E">
      <w:pPr>
        <w:pStyle w:val="paragraph"/>
      </w:pPr>
      <w:r w:rsidRPr="000651F1">
        <w:tab/>
        <w:t>(b)</w:t>
      </w:r>
      <w:r w:rsidRPr="000651F1">
        <w:tab/>
        <w:t>another person suffers damage because of the contravention;</w:t>
      </w:r>
    </w:p>
    <w:p w:rsidR="003F733E" w:rsidRPr="000651F1" w:rsidRDefault="003F733E" w:rsidP="003F733E">
      <w:pPr>
        <w:pStyle w:val="subsection2"/>
      </w:pPr>
      <w:r w:rsidRPr="000651F1">
        <w:t>the person in contravention is liable to compensate the other person for the damage.</w:t>
      </w:r>
    </w:p>
    <w:p w:rsidR="003F733E" w:rsidRPr="000651F1" w:rsidRDefault="003F733E" w:rsidP="003F733E">
      <w:pPr>
        <w:pStyle w:val="ActHead5"/>
      </w:pPr>
      <w:bookmarkStart w:id="434" w:name="_Toc149828081"/>
      <w:r w:rsidRPr="000651F1">
        <w:rPr>
          <w:rStyle w:val="CharSectno"/>
        </w:rPr>
        <w:t>54</w:t>
      </w:r>
      <w:r w:rsidR="00126CFE">
        <w:rPr>
          <w:rStyle w:val="CharSectno"/>
        </w:rPr>
        <w:noBreakHyphen/>
      </w:r>
      <w:r w:rsidRPr="000651F1">
        <w:rPr>
          <w:rStyle w:val="CharSectno"/>
        </w:rPr>
        <w:t>8</w:t>
      </w:r>
      <w:r w:rsidRPr="000651F1">
        <w:t xml:space="preserve">  Approved providers’ responsibilities in relation to informants</w:t>
      </w:r>
      <w:bookmarkEnd w:id="434"/>
    </w:p>
    <w:p w:rsidR="003F733E" w:rsidRPr="000651F1" w:rsidRDefault="003F733E" w:rsidP="003F733E">
      <w:pPr>
        <w:pStyle w:val="SubsectionHead"/>
      </w:pPr>
      <w:r w:rsidRPr="000651F1">
        <w:t>Ensuring staff member informants are not victimised</w:t>
      </w:r>
    </w:p>
    <w:p w:rsidR="003F733E" w:rsidRPr="000651F1" w:rsidRDefault="003F733E" w:rsidP="003F733E">
      <w:pPr>
        <w:pStyle w:val="subsection"/>
      </w:pPr>
      <w:r w:rsidRPr="000651F1">
        <w:tab/>
        <w:t>(1)</w:t>
      </w:r>
      <w:r w:rsidRPr="000651F1">
        <w:tab/>
        <w:t>An approved provider is responsible for ensuring, as far as reasonably practicable, compliance with paragraphs 54</w:t>
      </w:r>
      <w:r w:rsidR="00126CFE">
        <w:noBreakHyphen/>
      </w:r>
      <w:r w:rsidRPr="000651F1">
        <w:t>5(1)(b) and (2)(b) and subsections 54</w:t>
      </w:r>
      <w:r w:rsidR="00126CFE">
        <w:noBreakHyphen/>
      </w:r>
      <w:r w:rsidRPr="000651F1">
        <w:t>6(1) and (2) in relation to a person who:</w:t>
      </w:r>
    </w:p>
    <w:p w:rsidR="003F733E" w:rsidRPr="000651F1" w:rsidRDefault="003F733E" w:rsidP="003F733E">
      <w:pPr>
        <w:pStyle w:val="paragraph"/>
      </w:pPr>
      <w:r w:rsidRPr="000651F1">
        <w:tab/>
        <w:t>(a)</w:t>
      </w:r>
      <w:r w:rsidRPr="000651F1">
        <w:tab/>
        <w:t xml:space="preserve">is a </w:t>
      </w:r>
      <w:r w:rsidR="00126CFE" w:rsidRPr="00126CFE">
        <w:rPr>
          <w:position w:val="6"/>
          <w:sz w:val="16"/>
        </w:rPr>
        <w:t>*</w:t>
      </w:r>
      <w:r w:rsidRPr="000651F1">
        <w:t>staff member of the approved provider; and</w:t>
      </w:r>
    </w:p>
    <w:p w:rsidR="003F733E" w:rsidRPr="000651F1" w:rsidRDefault="003F733E" w:rsidP="003F733E">
      <w:pPr>
        <w:pStyle w:val="paragraph"/>
      </w:pPr>
      <w:r w:rsidRPr="000651F1">
        <w:tab/>
        <w:t>(b)</w:t>
      </w:r>
      <w:r w:rsidRPr="000651F1">
        <w:tab/>
        <w:t>makes a disclosure that qualifies for protection under section 54</w:t>
      </w:r>
      <w:r w:rsidR="00126CFE">
        <w:noBreakHyphen/>
      </w:r>
      <w:r w:rsidRPr="000651F1">
        <w:t>4.</w:t>
      </w:r>
    </w:p>
    <w:p w:rsidR="003F733E" w:rsidRPr="000651F1" w:rsidRDefault="003F733E" w:rsidP="003F733E">
      <w:pPr>
        <w:pStyle w:val="notetext"/>
      </w:pPr>
      <w:r w:rsidRPr="000651F1">
        <w:t>Note:</w:t>
      </w:r>
      <w:r w:rsidRPr="000651F1">
        <w:tab/>
        <w:t>The responsibility under subsection (1) covers not only compliance by the approved provider itself with the relevant provisions of sections 54</w:t>
      </w:r>
      <w:r w:rsidR="00126CFE">
        <w:noBreakHyphen/>
      </w:r>
      <w:r w:rsidRPr="000651F1">
        <w:t>5 and 54</w:t>
      </w:r>
      <w:r w:rsidR="00126CFE">
        <w:noBreakHyphen/>
      </w:r>
      <w:r w:rsidRPr="000651F1">
        <w:t>6 but extends to the approved provider ensuring as far as reasonably practicable that there is also compliance by others, such as:</w:t>
      </w:r>
    </w:p>
    <w:p w:rsidR="003F733E" w:rsidRPr="000651F1" w:rsidRDefault="003F733E" w:rsidP="003F733E">
      <w:pPr>
        <w:pStyle w:val="notepara"/>
      </w:pPr>
      <w:r w:rsidRPr="000651F1">
        <w:t>(a)</w:t>
      </w:r>
      <w:r w:rsidRPr="000651F1">
        <w:tab/>
        <w:t>other staff members of the approved provider; and</w:t>
      </w:r>
    </w:p>
    <w:p w:rsidR="003F733E" w:rsidRPr="000651F1" w:rsidRDefault="003F733E" w:rsidP="003F733E">
      <w:pPr>
        <w:pStyle w:val="notepara"/>
      </w:pPr>
      <w:r w:rsidRPr="000651F1">
        <w:t>(b)</w:t>
      </w:r>
      <w:r w:rsidRPr="000651F1">
        <w:tab/>
        <w:t>other parties with whom the approved provider contracts (for example, an employment agency).</w:t>
      </w:r>
    </w:p>
    <w:p w:rsidR="003F733E" w:rsidRPr="000651F1" w:rsidRDefault="003F733E" w:rsidP="003F733E">
      <w:pPr>
        <w:pStyle w:val="SubsectionHead"/>
      </w:pPr>
      <w:r w:rsidRPr="000651F1">
        <w:t>Protecting informants’ identities</w:t>
      </w:r>
    </w:p>
    <w:p w:rsidR="003F733E" w:rsidRPr="000651F1" w:rsidRDefault="003F733E" w:rsidP="003F733E">
      <w:pPr>
        <w:pStyle w:val="subsection"/>
      </w:pPr>
      <w:r w:rsidRPr="000651F1">
        <w:tab/>
        <w:t>(2)</w:t>
      </w:r>
      <w:r w:rsidRPr="000651F1">
        <w:tab/>
        <w:t xml:space="preserve">If a person reports a </w:t>
      </w:r>
      <w:r w:rsidR="00126CFE" w:rsidRPr="00126CFE">
        <w:rPr>
          <w:position w:val="6"/>
          <w:sz w:val="16"/>
        </w:rPr>
        <w:t>*</w:t>
      </w:r>
      <w:r w:rsidRPr="000651F1">
        <w:t>reportable incident to an approved provider, the provider is responsible for taking reasonable measures to ensure that the fact that the person was the maker of the report is not disclosed, except to one or more of the following:</w:t>
      </w:r>
    </w:p>
    <w:p w:rsidR="003F733E" w:rsidRPr="000651F1" w:rsidRDefault="003F733E" w:rsidP="003F733E">
      <w:pPr>
        <w:pStyle w:val="paragraph"/>
      </w:pPr>
      <w:r w:rsidRPr="000651F1">
        <w:tab/>
        <w:t>(a)</w:t>
      </w:r>
      <w:r w:rsidRPr="000651F1">
        <w:tab/>
        <w:t xml:space="preserve">the </w:t>
      </w:r>
      <w:r w:rsidR="00126CFE" w:rsidRPr="00126CFE">
        <w:rPr>
          <w:position w:val="6"/>
          <w:sz w:val="16"/>
        </w:rPr>
        <w:t>*</w:t>
      </w:r>
      <w:r w:rsidRPr="000651F1">
        <w:t>Quality and Safety Commissioner;</w:t>
      </w:r>
    </w:p>
    <w:p w:rsidR="003F733E" w:rsidRPr="000651F1" w:rsidRDefault="003F733E" w:rsidP="003F733E">
      <w:pPr>
        <w:pStyle w:val="paragraph"/>
      </w:pPr>
      <w:r w:rsidRPr="000651F1">
        <w:tab/>
        <w:t>(b)</w:t>
      </w:r>
      <w:r w:rsidRPr="000651F1">
        <w:tab/>
        <w:t>a person, authority or court to which the approved provider is required by a law of the Commonwealth or a State or Territory to disclose the fact;</w:t>
      </w:r>
    </w:p>
    <w:p w:rsidR="003F733E" w:rsidRPr="000651F1" w:rsidRDefault="003F733E" w:rsidP="003F733E">
      <w:pPr>
        <w:pStyle w:val="paragraph"/>
      </w:pPr>
      <w:r w:rsidRPr="000651F1">
        <w:tab/>
        <w:t>(c)</w:t>
      </w:r>
      <w:r w:rsidRPr="000651F1">
        <w:tab/>
        <w:t xml:space="preserve">one of the approved provider’s </w:t>
      </w:r>
      <w:r w:rsidR="00126CFE" w:rsidRPr="00126CFE">
        <w:rPr>
          <w:position w:val="6"/>
          <w:sz w:val="16"/>
        </w:rPr>
        <w:t>*</w:t>
      </w:r>
      <w:r w:rsidRPr="000651F1">
        <w:t>key personnel;</w:t>
      </w:r>
    </w:p>
    <w:p w:rsidR="003F733E" w:rsidRPr="000651F1" w:rsidRDefault="003F733E" w:rsidP="003F733E">
      <w:pPr>
        <w:pStyle w:val="paragraph"/>
      </w:pPr>
      <w:r w:rsidRPr="000651F1">
        <w:tab/>
        <w:t>(d)</w:t>
      </w:r>
      <w:r w:rsidRPr="000651F1">
        <w:tab/>
        <w:t>a police officer.</w:t>
      </w:r>
    </w:p>
    <w:p w:rsidR="003F733E" w:rsidRPr="000651F1" w:rsidRDefault="003F733E" w:rsidP="003F733E">
      <w:pPr>
        <w:pStyle w:val="subsection"/>
      </w:pPr>
      <w:r w:rsidRPr="000651F1">
        <w:tab/>
        <w:t>(3)</w:t>
      </w:r>
      <w:r w:rsidRPr="000651F1">
        <w:tab/>
        <w:t xml:space="preserve">If a person reports a </w:t>
      </w:r>
      <w:r w:rsidR="00126CFE" w:rsidRPr="00126CFE">
        <w:rPr>
          <w:position w:val="6"/>
          <w:sz w:val="16"/>
        </w:rPr>
        <w:t>*</w:t>
      </w:r>
      <w:r w:rsidRPr="000651F1">
        <w:t xml:space="preserve">reportable incident to someone (the </w:t>
      </w:r>
      <w:r w:rsidRPr="000651F1">
        <w:rPr>
          <w:b/>
          <w:i/>
        </w:rPr>
        <w:t>report recipient</w:t>
      </w:r>
      <w:r w:rsidRPr="000651F1">
        <w:t>) who is:</w:t>
      </w:r>
    </w:p>
    <w:p w:rsidR="003F733E" w:rsidRPr="000651F1" w:rsidRDefault="003F733E" w:rsidP="003F733E">
      <w:pPr>
        <w:pStyle w:val="paragraph"/>
      </w:pPr>
      <w:r w:rsidRPr="000651F1">
        <w:tab/>
        <w:t>(a)</w:t>
      </w:r>
      <w:r w:rsidRPr="000651F1">
        <w:tab/>
        <w:t xml:space="preserve">one of an approved provider’s </w:t>
      </w:r>
      <w:r w:rsidR="00126CFE" w:rsidRPr="00126CFE">
        <w:rPr>
          <w:position w:val="6"/>
          <w:sz w:val="16"/>
        </w:rPr>
        <w:t>*</w:t>
      </w:r>
      <w:r w:rsidRPr="000651F1">
        <w:t>key personnel; or</w:t>
      </w:r>
    </w:p>
    <w:p w:rsidR="003F733E" w:rsidRPr="000651F1" w:rsidRDefault="003F733E" w:rsidP="003F733E">
      <w:pPr>
        <w:pStyle w:val="paragraph"/>
      </w:pPr>
      <w:r w:rsidRPr="000651F1">
        <w:tab/>
        <w:t>(b)</w:t>
      </w:r>
      <w:r w:rsidRPr="000651F1">
        <w:tab/>
        <w:t>a person authorised by an approved provider to receive reports of reportable incidents;</w:t>
      </w:r>
    </w:p>
    <w:p w:rsidR="003F733E" w:rsidRPr="000651F1" w:rsidRDefault="003F733E" w:rsidP="003F733E">
      <w:pPr>
        <w:pStyle w:val="subsection2"/>
      </w:pPr>
      <w:r w:rsidRPr="000651F1">
        <w:t>the provider is responsible for taking reasonable measures to ensure that the report recipient does not disclose the fact that the person was the maker of the report, except to the provider or a person described in paragraph (2)(a), (b), (c) or (d).</w:t>
      </w:r>
    </w:p>
    <w:p w:rsidR="00F323BB" w:rsidRPr="000651F1" w:rsidRDefault="00F323BB" w:rsidP="00F323BB">
      <w:pPr>
        <w:pStyle w:val="ActHead5"/>
      </w:pPr>
      <w:bookmarkStart w:id="435" w:name="_Toc149828082"/>
      <w:bookmarkEnd w:id="428"/>
      <w:r w:rsidRPr="000651F1">
        <w:rPr>
          <w:rStyle w:val="CharSectno"/>
        </w:rPr>
        <w:t>54</w:t>
      </w:r>
      <w:r w:rsidR="00126CFE">
        <w:rPr>
          <w:rStyle w:val="CharSectno"/>
        </w:rPr>
        <w:noBreakHyphen/>
      </w:r>
      <w:r w:rsidRPr="000651F1">
        <w:rPr>
          <w:rStyle w:val="CharSectno"/>
        </w:rPr>
        <w:t>9</w:t>
      </w:r>
      <w:r w:rsidRPr="000651F1">
        <w:t xml:space="preserve">  Restrictive practice in relation to a care recipient</w:t>
      </w:r>
      <w:bookmarkEnd w:id="435"/>
    </w:p>
    <w:p w:rsidR="00F323BB" w:rsidRPr="000651F1" w:rsidRDefault="00F323BB" w:rsidP="00F323BB">
      <w:pPr>
        <w:pStyle w:val="subsection"/>
      </w:pPr>
      <w:r w:rsidRPr="000651F1">
        <w:tab/>
        <w:t>(1)</w:t>
      </w:r>
      <w:r w:rsidRPr="000651F1">
        <w:tab/>
        <w:t xml:space="preserve">A </w:t>
      </w:r>
      <w:r w:rsidRPr="000651F1">
        <w:rPr>
          <w:b/>
          <w:i/>
        </w:rPr>
        <w:t>restrictive practice</w:t>
      </w:r>
      <w:r w:rsidRPr="000651F1">
        <w:t xml:space="preserve"> in relation to a care recipient is any practice or intervention that has the effect of restricting the rights or freedom of movement of the care recipient.</w:t>
      </w:r>
    </w:p>
    <w:p w:rsidR="00F323BB" w:rsidRPr="000651F1" w:rsidRDefault="00F323BB" w:rsidP="00F323BB">
      <w:pPr>
        <w:pStyle w:val="subsection"/>
      </w:pPr>
      <w:r w:rsidRPr="000651F1">
        <w:tab/>
        <w:t>(2)</w:t>
      </w:r>
      <w:r w:rsidRPr="000651F1">
        <w:tab/>
        <w:t xml:space="preserve">Without limiting subsection (1), the Quality of Care Principles may provide that a practice or intervention is a </w:t>
      </w:r>
      <w:r w:rsidRPr="000651F1">
        <w:rPr>
          <w:b/>
          <w:i/>
        </w:rPr>
        <w:t>restrictive practice</w:t>
      </w:r>
      <w:r w:rsidRPr="000651F1">
        <w:t xml:space="preserve"> in relation to a care recipient.</w:t>
      </w:r>
    </w:p>
    <w:p w:rsidR="00F323BB" w:rsidRPr="000651F1" w:rsidRDefault="00F323BB" w:rsidP="00F323BB">
      <w:pPr>
        <w:pStyle w:val="ActHead5"/>
      </w:pPr>
      <w:bookmarkStart w:id="436" w:name="_Toc149828083"/>
      <w:r w:rsidRPr="000651F1">
        <w:rPr>
          <w:rStyle w:val="CharSectno"/>
        </w:rPr>
        <w:t>54</w:t>
      </w:r>
      <w:r w:rsidR="00126CFE">
        <w:rPr>
          <w:rStyle w:val="CharSectno"/>
        </w:rPr>
        <w:noBreakHyphen/>
      </w:r>
      <w:r w:rsidRPr="000651F1">
        <w:rPr>
          <w:rStyle w:val="CharSectno"/>
        </w:rPr>
        <w:t>10</w:t>
      </w:r>
      <w:r w:rsidRPr="000651F1">
        <w:t xml:space="preserve">  Matters that Quality of Care Principles must require etc.</w:t>
      </w:r>
      <w:bookmarkEnd w:id="436"/>
    </w:p>
    <w:p w:rsidR="00F323BB" w:rsidRPr="000651F1" w:rsidRDefault="00F323BB" w:rsidP="00F323BB">
      <w:pPr>
        <w:pStyle w:val="subsection"/>
      </w:pPr>
      <w:r w:rsidRPr="000651F1">
        <w:tab/>
        <w:t>(1)</w:t>
      </w:r>
      <w:r w:rsidRPr="000651F1">
        <w:tab/>
        <w:t>The Quality of Care Principles made for the purposes of paragraph 54</w:t>
      </w:r>
      <w:r w:rsidR="00126CFE">
        <w:noBreakHyphen/>
      </w:r>
      <w:r w:rsidRPr="000651F1">
        <w:t>1(1)(f) must:</w:t>
      </w:r>
    </w:p>
    <w:p w:rsidR="00F323BB" w:rsidRPr="000651F1" w:rsidRDefault="00F323BB" w:rsidP="00F323BB">
      <w:pPr>
        <w:pStyle w:val="paragraph"/>
      </w:pPr>
      <w:r w:rsidRPr="000651F1">
        <w:tab/>
        <w:t>(a)</w:t>
      </w:r>
      <w:r w:rsidRPr="000651F1">
        <w:tab/>
        <w:t xml:space="preserve">require that a </w:t>
      </w:r>
      <w:r w:rsidR="00126CFE" w:rsidRPr="00126CFE">
        <w:rPr>
          <w:position w:val="6"/>
          <w:sz w:val="16"/>
        </w:rPr>
        <w:t>*</w:t>
      </w:r>
      <w:r w:rsidRPr="000651F1">
        <w:t>restrictive practice in relation to a care recipient is used only:</w:t>
      </w:r>
    </w:p>
    <w:p w:rsidR="00F323BB" w:rsidRPr="000651F1" w:rsidRDefault="00F323BB" w:rsidP="00F323BB">
      <w:pPr>
        <w:pStyle w:val="paragraphsub"/>
      </w:pPr>
      <w:r w:rsidRPr="000651F1">
        <w:tab/>
        <w:t>(i)</w:t>
      </w:r>
      <w:r w:rsidRPr="000651F1">
        <w:tab/>
        <w:t>as a last resort to prevent harm to the care recipient or other persons; and</w:t>
      </w:r>
    </w:p>
    <w:p w:rsidR="00F323BB" w:rsidRPr="000651F1" w:rsidRDefault="00F323BB" w:rsidP="00F323BB">
      <w:pPr>
        <w:pStyle w:val="paragraphsub"/>
      </w:pPr>
      <w:r w:rsidRPr="000651F1">
        <w:tab/>
        <w:t>(ii)</w:t>
      </w:r>
      <w:r w:rsidRPr="000651F1">
        <w:tab/>
        <w:t>after consideration of the likely impact of the use of the practice on the care recipient; and</w:t>
      </w:r>
    </w:p>
    <w:p w:rsidR="00F323BB" w:rsidRPr="000651F1" w:rsidRDefault="00F323BB" w:rsidP="00F323BB">
      <w:pPr>
        <w:pStyle w:val="paragraph"/>
      </w:pPr>
      <w:r w:rsidRPr="000651F1">
        <w:tab/>
        <w:t>(b)</w:t>
      </w:r>
      <w:r w:rsidRPr="000651F1">
        <w:tab/>
        <w:t>require that, to the extent possible, alternative strategies are used before a restrictive practice in relation to a care recipient is used; and</w:t>
      </w:r>
    </w:p>
    <w:p w:rsidR="00F323BB" w:rsidRPr="000651F1" w:rsidRDefault="00F323BB" w:rsidP="00F323BB">
      <w:pPr>
        <w:pStyle w:val="paragraph"/>
      </w:pPr>
      <w:r w:rsidRPr="000651F1">
        <w:tab/>
        <w:t>(c)</w:t>
      </w:r>
      <w:r w:rsidRPr="000651F1">
        <w:tab/>
        <w:t>require that alternative strategies that have been considered or used in relation to a care recipient are documented; and</w:t>
      </w:r>
    </w:p>
    <w:p w:rsidR="00F323BB" w:rsidRPr="000651F1" w:rsidRDefault="00F323BB" w:rsidP="00F323BB">
      <w:pPr>
        <w:pStyle w:val="paragraph"/>
      </w:pPr>
      <w:r w:rsidRPr="000651F1">
        <w:tab/>
        <w:t>(d)</w:t>
      </w:r>
      <w:r w:rsidRPr="000651F1">
        <w:tab/>
        <w:t>require that a restrictive practice in relation to a care recipient is used only to the extent that it is necessary and in proportion to the risk of harm to the care recipient or other persons; and</w:t>
      </w:r>
    </w:p>
    <w:p w:rsidR="00F323BB" w:rsidRPr="000651F1" w:rsidRDefault="00F323BB" w:rsidP="00F323BB">
      <w:pPr>
        <w:pStyle w:val="paragraph"/>
      </w:pPr>
      <w:r w:rsidRPr="000651F1">
        <w:tab/>
        <w:t>(e)</w:t>
      </w:r>
      <w:r w:rsidRPr="000651F1">
        <w:tab/>
        <w:t>require that, if a restrictive practice in relation to a care recipient is used, it is used in the least restrictive form, and for the shortest time, necessary to prevent harm to the care recipient or other persons; and</w:t>
      </w:r>
    </w:p>
    <w:p w:rsidR="00F323BB" w:rsidRPr="000651F1" w:rsidRDefault="00F323BB" w:rsidP="00F323BB">
      <w:pPr>
        <w:pStyle w:val="paragraph"/>
      </w:pPr>
      <w:r w:rsidRPr="000651F1">
        <w:tab/>
        <w:t>(f)</w:t>
      </w:r>
      <w:r w:rsidRPr="000651F1">
        <w:tab/>
        <w:t>require that informed consent is given to the use of a restrictive practice in relation to a care recipient; and</w:t>
      </w:r>
    </w:p>
    <w:p w:rsidR="00F323BB" w:rsidRPr="000651F1" w:rsidRDefault="00F323BB" w:rsidP="00F323BB">
      <w:pPr>
        <w:pStyle w:val="paragraph"/>
      </w:pPr>
      <w:r w:rsidRPr="000651F1">
        <w:tab/>
        <w:t>(g)</w:t>
      </w:r>
      <w:r w:rsidRPr="000651F1">
        <w:tab/>
        <w:t>require that the use of a restrictive practice in relation to a care recipient is not inconsistent with any rights and responsibilities of care recipients that are specified in the User Rights Principles made for the purposes of paragraph 56</w:t>
      </w:r>
      <w:r w:rsidR="00126CFE">
        <w:noBreakHyphen/>
      </w:r>
      <w:r w:rsidRPr="000651F1">
        <w:t>1(m); and</w:t>
      </w:r>
    </w:p>
    <w:p w:rsidR="00F323BB" w:rsidRPr="000651F1" w:rsidRDefault="00F323BB" w:rsidP="00F323BB">
      <w:pPr>
        <w:pStyle w:val="paragraph"/>
      </w:pPr>
      <w:r w:rsidRPr="000651F1">
        <w:tab/>
        <w:t>(h)</w:t>
      </w:r>
      <w:r w:rsidRPr="000651F1">
        <w:tab/>
        <w:t>make provision for, or in relation to, the monitoring and review of the use of a restrictive practice in relation to a care recipient.</w:t>
      </w:r>
    </w:p>
    <w:p w:rsidR="00DB2081" w:rsidRPr="000651F1" w:rsidRDefault="00DB2081" w:rsidP="00DB2081">
      <w:pPr>
        <w:pStyle w:val="subsection"/>
      </w:pPr>
      <w:r w:rsidRPr="000651F1">
        <w:tab/>
        <w:t>(1A)</w:t>
      </w:r>
      <w:r w:rsidRPr="000651F1">
        <w:tab/>
        <w:t>The Quality of Care Principles made for the purposes of paragraph 54</w:t>
      </w:r>
      <w:r w:rsidR="00126CFE">
        <w:noBreakHyphen/>
      </w:r>
      <w:r w:rsidRPr="000651F1">
        <w:t xml:space="preserve">1(1)(f) may make provision for, or in relation to, the persons or bodies who may give informed consent to the use of a </w:t>
      </w:r>
      <w:r w:rsidR="00126CFE" w:rsidRPr="00126CFE">
        <w:rPr>
          <w:position w:val="6"/>
          <w:sz w:val="16"/>
        </w:rPr>
        <w:t>*</w:t>
      </w:r>
      <w:r w:rsidRPr="000651F1">
        <w:t>restrictive practice in relation to a care recipient if the care recipient lacks capacity to give that consent.</w:t>
      </w:r>
    </w:p>
    <w:p w:rsidR="00F323BB" w:rsidRPr="000651F1" w:rsidRDefault="00F323BB" w:rsidP="00F323BB">
      <w:pPr>
        <w:pStyle w:val="subsection"/>
      </w:pPr>
      <w:r w:rsidRPr="000651F1">
        <w:tab/>
        <w:t>(2)</w:t>
      </w:r>
      <w:r w:rsidRPr="000651F1">
        <w:tab/>
        <w:t>The Quality of Care Principles made for the purposes of paragraph 54</w:t>
      </w:r>
      <w:r w:rsidR="00126CFE">
        <w:noBreakHyphen/>
      </w:r>
      <w:r w:rsidRPr="000651F1">
        <w:t xml:space="preserve">1(1)(f) may provide that a requirement specified in those Principles does not apply if the use of a </w:t>
      </w:r>
      <w:r w:rsidR="00126CFE" w:rsidRPr="00126CFE">
        <w:rPr>
          <w:position w:val="6"/>
          <w:sz w:val="16"/>
        </w:rPr>
        <w:t>*</w:t>
      </w:r>
      <w:r w:rsidRPr="000651F1">
        <w:t>restrictive practice in relation to a care recipient is necessary in an emergency.</w:t>
      </w:r>
    </w:p>
    <w:p w:rsidR="00F323BB" w:rsidRPr="000651F1" w:rsidRDefault="00F323BB" w:rsidP="00F323BB">
      <w:pPr>
        <w:pStyle w:val="subsection"/>
      </w:pPr>
      <w:r w:rsidRPr="000651F1">
        <w:tab/>
        <w:t>(3)</w:t>
      </w:r>
      <w:r w:rsidRPr="000651F1">
        <w:tab/>
        <w:t>Subsections (1)</w:t>
      </w:r>
      <w:r w:rsidR="00DB2081" w:rsidRPr="000651F1">
        <w:t>, (1A)</w:t>
      </w:r>
      <w:r w:rsidRPr="000651F1">
        <w:t xml:space="preserve"> and (2) do not limit the matters that may be specified in the Quality of Care Principles made for the purposes of paragraph 54</w:t>
      </w:r>
      <w:r w:rsidR="00126CFE">
        <w:noBreakHyphen/>
      </w:r>
      <w:r w:rsidRPr="000651F1">
        <w:t>1(1)(f).</w:t>
      </w:r>
    </w:p>
    <w:p w:rsidR="00DB2081" w:rsidRPr="000651F1" w:rsidRDefault="00DB2081" w:rsidP="00DB2081">
      <w:pPr>
        <w:pStyle w:val="ActHead5"/>
      </w:pPr>
      <w:bookmarkStart w:id="437" w:name="_Hlk84844031"/>
      <w:bookmarkStart w:id="438" w:name="_Toc149828084"/>
      <w:r w:rsidRPr="000651F1">
        <w:rPr>
          <w:rStyle w:val="CharSectno"/>
        </w:rPr>
        <w:t>54</w:t>
      </w:r>
      <w:r w:rsidR="00126CFE">
        <w:rPr>
          <w:rStyle w:val="CharSectno"/>
        </w:rPr>
        <w:noBreakHyphen/>
      </w:r>
      <w:r w:rsidRPr="000651F1">
        <w:rPr>
          <w:rStyle w:val="CharSectno"/>
        </w:rPr>
        <w:t>11</w:t>
      </w:r>
      <w:r w:rsidRPr="000651F1">
        <w:t xml:space="preserve">  Immunity from civil or criminal liability in relation to the use of a restrictive practice in certain circumstances</w:t>
      </w:r>
      <w:bookmarkEnd w:id="438"/>
    </w:p>
    <w:bookmarkEnd w:id="437"/>
    <w:p w:rsidR="00DB2081" w:rsidRPr="000651F1" w:rsidRDefault="00DB2081" w:rsidP="00DB2081">
      <w:pPr>
        <w:pStyle w:val="subsection"/>
      </w:pPr>
      <w:r w:rsidRPr="000651F1">
        <w:tab/>
      </w:r>
      <w:bookmarkStart w:id="439" w:name="_Hlk84849171"/>
      <w:r w:rsidRPr="000651F1">
        <w:t>(1)</w:t>
      </w:r>
      <w:r w:rsidRPr="000651F1">
        <w:tab/>
        <w:t>This section applies if:</w:t>
      </w:r>
    </w:p>
    <w:p w:rsidR="00DB2081" w:rsidRPr="000651F1" w:rsidRDefault="00DB2081" w:rsidP="00DB2081">
      <w:pPr>
        <w:pStyle w:val="paragraph"/>
      </w:pPr>
      <w:r w:rsidRPr="000651F1">
        <w:tab/>
        <w:t>(a)</w:t>
      </w:r>
      <w:r w:rsidRPr="000651F1">
        <w:tab/>
        <w:t>an approved provider provides aged care of a kind specified in the Quality of Care Principles made for the purposes of paragraph 54</w:t>
      </w:r>
      <w:r w:rsidR="00126CFE">
        <w:noBreakHyphen/>
      </w:r>
      <w:r w:rsidRPr="000651F1">
        <w:t>1(1)(f) to a care recipient; and</w:t>
      </w:r>
    </w:p>
    <w:p w:rsidR="00DB2081" w:rsidRPr="000651F1" w:rsidRDefault="00DB2081" w:rsidP="00DB2081">
      <w:pPr>
        <w:pStyle w:val="paragraph"/>
      </w:pPr>
      <w:r w:rsidRPr="000651F1">
        <w:tab/>
        <w:t>(b)</w:t>
      </w:r>
      <w:r w:rsidRPr="000651F1">
        <w:tab/>
        <w:t xml:space="preserve">a </w:t>
      </w:r>
      <w:r w:rsidR="00126CFE" w:rsidRPr="00126CFE">
        <w:rPr>
          <w:position w:val="6"/>
          <w:sz w:val="16"/>
        </w:rPr>
        <w:t>*</w:t>
      </w:r>
      <w:r w:rsidRPr="000651F1">
        <w:t>restrictive practice is used in relation to the care recipient; and</w:t>
      </w:r>
    </w:p>
    <w:p w:rsidR="00DB2081" w:rsidRPr="000651F1" w:rsidRDefault="00DB2081" w:rsidP="00DB2081">
      <w:pPr>
        <w:pStyle w:val="paragraph"/>
      </w:pPr>
      <w:r w:rsidRPr="000651F1">
        <w:tab/>
        <w:t>(c)</w:t>
      </w:r>
      <w:r w:rsidRPr="000651F1">
        <w:tab/>
        <w:t>the care recipient lacked capacity to give informed consent to the use of the restrictive practice.</w:t>
      </w:r>
    </w:p>
    <w:p w:rsidR="00DB2081" w:rsidRPr="000651F1" w:rsidRDefault="00DB2081" w:rsidP="00DB2081">
      <w:pPr>
        <w:pStyle w:val="subsection"/>
      </w:pPr>
      <w:r w:rsidRPr="000651F1">
        <w:tab/>
        <w:t>(2)</w:t>
      </w:r>
      <w:r w:rsidRPr="000651F1">
        <w:tab/>
        <w:t xml:space="preserve">A </w:t>
      </w:r>
      <w:r w:rsidR="00126CFE" w:rsidRPr="00126CFE">
        <w:rPr>
          <w:position w:val="6"/>
          <w:sz w:val="16"/>
        </w:rPr>
        <w:t>*</w:t>
      </w:r>
      <w:r w:rsidRPr="000651F1">
        <w:t xml:space="preserve">protected entity is not subject to any civil or criminal liability for, or in relation to, the use of the </w:t>
      </w:r>
      <w:r w:rsidR="00126CFE" w:rsidRPr="00126CFE">
        <w:rPr>
          <w:position w:val="6"/>
          <w:sz w:val="16"/>
        </w:rPr>
        <w:t>*</w:t>
      </w:r>
      <w:r w:rsidRPr="000651F1">
        <w:t>restrictive practice in relation to the care recipient if:</w:t>
      </w:r>
    </w:p>
    <w:p w:rsidR="00DB2081" w:rsidRPr="000651F1" w:rsidRDefault="00DB2081" w:rsidP="00DB2081">
      <w:pPr>
        <w:pStyle w:val="paragraph"/>
      </w:pPr>
      <w:r w:rsidRPr="000651F1">
        <w:tab/>
        <w:t>(a)</w:t>
      </w:r>
      <w:r w:rsidRPr="000651F1">
        <w:tab/>
        <w:t>informed consent to the use of the restrictive practice was given by a person or body specified in the Quality of Care Principles made for the purposes of this paragraph; and</w:t>
      </w:r>
    </w:p>
    <w:p w:rsidR="00DB2081" w:rsidRPr="000651F1" w:rsidRDefault="00DB2081" w:rsidP="00DB2081">
      <w:pPr>
        <w:pStyle w:val="paragraph"/>
      </w:pPr>
      <w:r w:rsidRPr="000651F1">
        <w:tab/>
        <w:t xml:space="preserve">(b) </w:t>
      </w:r>
      <w:r w:rsidRPr="000651F1">
        <w:tab/>
        <w:t>the restrictive practice was used in the circumstances set out in the Quality of Care Principles made for the purposes of paragraph 54</w:t>
      </w:r>
      <w:r w:rsidR="00126CFE">
        <w:noBreakHyphen/>
      </w:r>
      <w:r w:rsidRPr="000651F1">
        <w:t>1(1)(f).</w:t>
      </w:r>
    </w:p>
    <w:bookmarkEnd w:id="439"/>
    <w:p w:rsidR="00DB2081" w:rsidRPr="000651F1" w:rsidRDefault="00DB2081" w:rsidP="00DB2081">
      <w:pPr>
        <w:pStyle w:val="subsection"/>
      </w:pPr>
      <w:r w:rsidRPr="000651F1">
        <w:tab/>
        <w:t>(3)</w:t>
      </w:r>
      <w:r w:rsidRPr="000651F1">
        <w:tab/>
        <w:t xml:space="preserve">Each of the following is a </w:t>
      </w:r>
      <w:r w:rsidRPr="000651F1">
        <w:rPr>
          <w:b/>
          <w:i/>
        </w:rPr>
        <w:t>protected entity</w:t>
      </w:r>
      <w:r w:rsidRPr="000651F1">
        <w:t>:</w:t>
      </w:r>
    </w:p>
    <w:p w:rsidR="00DB2081" w:rsidRPr="000651F1" w:rsidRDefault="00DB2081" w:rsidP="00DB2081">
      <w:pPr>
        <w:pStyle w:val="paragraph"/>
      </w:pPr>
      <w:r w:rsidRPr="000651F1">
        <w:tab/>
        <w:t>(a)</w:t>
      </w:r>
      <w:r w:rsidRPr="000651F1">
        <w:tab/>
        <w:t>the approved provider referred to in paragraph (1)(a);</w:t>
      </w:r>
    </w:p>
    <w:p w:rsidR="00DB2081" w:rsidRPr="000651F1" w:rsidRDefault="00DB2081" w:rsidP="00DB2081">
      <w:pPr>
        <w:pStyle w:val="paragraph"/>
      </w:pPr>
      <w:r w:rsidRPr="000651F1">
        <w:tab/>
        <w:t>(b)</w:t>
      </w:r>
      <w:r w:rsidRPr="000651F1">
        <w:tab/>
        <w:t xml:space="preserve">an individual who used, or assisted in the use of, the </w:t>
      </w:r>
      <w:r w:rsidR="00126CFE" w:rsidRPr="00126CFE">
        <w:rPr>
          <w:position w:val="6"/>
          <w:sz w:val="16"/>
        </w:rPr>
        <w:t>*</w:t>
      </w:r>
      <w:r w:rsidRPr="000651F1">
        <w:t>restrictive practice in relation to the care recipient referred to in that paragraph.</w:t>
      </w:r>
    </w:p>
    <w:p w:rsidR="007A0367" w:rsidRPr="000651F1" w:rsidRDefault="007A0367" w:rsidP="00BE4D00">
      <w:pPr>
        <w:pStyle w:val="ActHead2"/>
        <w:pageBreakBefore/>
      </w:pPr>
      <w:bookmarkStart w:id="440" w:name="_Toc149828085"/>
      <w:r w:rsidRPr="000651F1">
        <w:rPr>
          <w:rStyle w:val="CharPartNo"/>
        </w:rPr>
        <w:t>Part</w:t>
      </w:r>
      <w:r w:rsidR="00F1052E" w:rsidRPr="000651F1">
        <w:rPr>
          <w:rStyle w:val="CharPartNo"/>
        </w:rPr>
        <w:t> </w:t>
      </w:r>
      <w:r w:rsidRPr="000651F1">
        <w:rPr>
          <w:rStyle w:val="CharPartNo"/>
        </w:rPr>
        <w:t>4.2</w:t>
      </w:r>
      <w:r w:rsidRPr="000651F1">
        <w:t>—</w:t>
      </w:r>
      <w:r w:rsidRPr="000651F1">
        <w:rPr>
          <w:rStyle w:val="CharPartText"/>
        </w:rPr>
        <w:t>User rights</w:t>
      </w:r>
      <w:bookmarkEnd w:id="440"/>
    </w:p>
    <w:p w:rsidR="007A0367" w:rsidRPr="000651F1" w:rsidRDefault="007A0367" w:rsidP="002D3F81">
      <w:pPr>
        <w:pStyle w:val="ActHead3"/>
      </w:pPr>
      <w:bookmarkStart w:id="441" w:name="_Toc149828086"/>
      <w:r w:rsidRPr="000651F1">
        <w:rPr>
          <w:rStyle w:val="CharDivNo"/>
        </w:rPr>
        <w:t>Division</w:t>
      </w:r>
      <w:r w:rsidR="00F1052E" w:rsidRPr="000651F1">
        <w:rPr>
          <w:rStyle w:val="CharDivNo"/>
        </w:rPr>
        <w:t> </w:t>
      </w:r>
      <w:r w:rsidRPr="000651F1">
        <w:rPr>
          <w:rStyle w:val="CharDivNo"/>
        </w:rPr>
        <w:t>55</w:t>
      </w:r>
      <w:r w:rsidRPr="000651F1">
        <w:t>—</w:t>
      </w:r>
      <w:r w:rsidRPr="000651F1">
        <w:rPr>
          <w:rStyle w:val="CharDivText"/>
        </w:rPr>
        <w:t>Introduction</w:t>
      </w:r>
      <w:bookmarkEnd w:id="441"/>
    </w:p>
    <w:p w:rsidR="007A0367" w:rsidRPr="000651F1" w:rsidRDefault="007A0367" w:rsidP="002D3F81">
      <w:pPr>
        <w:pStyle w:val="ActHead5"/>
      </w:pPr>
      <w:bookmarkStart w:id="442" w:name="_Toc149828087"/>
      <w:r w:rsidRPr="000651F1">
        <w:rPr>
          <w:rStyle w:val="CharSectno"/>
        </w:rPr>
        <w:t>55</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442"/>
    </w:p>
    <w:p w:rsidR="007A0367" w:rsidRPr="000651F1" w:rsidRDefault="00D917E9" w:rsidP="00B27106">
      <w:pPr>
        <w:pStyle w:val="SOText"/>
      </w:pPr>
      <w:r w:rsidRPr="000651F1">
        <w:t xml:space="preserve">A person who is an approved provider in respect of an </w:t>
      </w:r>
      <w:r w:rsidR="00126CFE" w:rsidRPr="00126CFE">
        <w:rPr>
          <w:position w:val="6"/>
          <w:sz w:val="16"/>
        </w:rPr>
        <w:t>*</w:t>
      </w:r>
      <w:r w:rsidRPr="000651F1">
        <w:t>aged care service has general responsibilities to users, and proposed users, of the service</w:t>
      </w:r>
      <w:r w:rsidR="007A0367" w:rsidRPr="000651F1">
        <w:t xml:space="preserve"> who are approved as care recipients of the type of </w:t>
      </w:r>
      <w:r w:rsidR="00126CFE" w:rsidRPr="00126CFE">
        <w:rPr>
          <w:position w:val="6"/>
          <w:sz w:val="16"/>
        </w:rPr>
        <w:t>*</w:t>
      </w:r>
      <w:r w:rsidR="007A0367" w:rsidRPr="000651F1">
        <w:t xml:space="preserve">aged care in question. Failure to meet those responsibilities may lead to sanctions being imposed under </w:t>
      </w:r>
      <w:r w:rsidR="00126CFE">
        <w:t>Part 7</w:t>
      </w:r>
      <w:r w:rsidR="00B30470" w:rsidRPr="000651F1">
        <w:t xml:space="preserve">B of the </w:t>
      </w:r>
      <w:r w:rsidR="00126CFE" w:rsidRPr="00126CFE">
        <w:rPr>
          <w:position w:val="6"/>
          <w:sz w:val="16"/>
        </w:rPr>
        <w:t>*</w:t>
      </w:r>
      <w:r w:rsidR="00B30470" w:rsidRPr="000651F1">
        <w:t>Quality and Safety Commission Act</w:t>
      </w:r>
      <w:r w:rsidR="007A0367" w:rsidRPr="000651F1">
        <w:t>.</w:t>
      </w:r>
    </w:p>
    <w:p w:rsidR="007A0367" w:rsidRPr="000651F1" w:rsidRDefault="007A0367">
      <w:pPr>
        <w:pStyle w:val="TofSectsHeading"/>
      </w:pPr>
      <w:r w:rsidRPr="000651F1">
        <w:t>Table of Divisions</w:t>
      </w:r>
    </w:p>
    <w:p w:rsidR="007A0367" w:rsidRPr="000651F1" w:rsidRDefault="007A0367">
      <w:pPr>
        <w:pStyle w:val="TofSectsSubdiv"/>
      </w:pPr>
      <w:r w:rsidRPr="000651F1">
        <w:t>55</w:t>
      </w:r>
      <w:r w:rsidRPr="000651F1">
        <w:tab/>
        <w:t>Introduction</w:t>
      </w:r>
    </w:p>
    <w:p w:rsidR="007A0367" w:rsidRPr="000651F1" w:rsidRDefault="007A0367">
      <w:pPr>
        <w:pStyle w:val="TofSectsSubdiv"/>
      </w:pPr>
      <w:r w:rsidRPr="000651F1">
        <w:t>56</w:t>
      </w:r>
      <w:r w:rsidRPr="000651F1">
        <w:tab/>
        <w:t>What are the general responsibilities relating to user rights?</w:t>
      </w:r>
    </w:p>
    <w:p w:rsidR="007A0367" w:rsidRPr="000651F1" w:rsidRDefault="007A0367">
      <w:pPr>
        <w:pStyle w:val="TofSectsSubdiv"/>
      </w:pPr>
      <w:r w:rsidRPr="000651F1">
        <w:t>59</w:t>
      </w:r>
      <w:r w:rsidRPr="000651F1">
        <w:tab/>
        <w:t>What are the requirements for resident agreements?</w:t>
      </w:r>
    </w:p>
    <w:p w:rsidR="007A0367" w:rsidRPr="000651F1" w:rsidRDefault="007A0367">
      <w:pPr>
        <w:pStyle w:val="TofSectsSubdiv"/>
      </w:pPr>
      <w:r w:rsidRPr="000651F1">
        <w:t>61</w:t>
      </w:r>
      <w:r w:rsidRPr="000651F1">
        <w:tab/>
        <w:t xml:space="preserve">What are the requirements for </w:t>
      </w:r>
      <w:r w:rsidR="00E319B5" w:rsidRPr="000651F1">
        <w:t xml:space="preserve">home </w:t>
      </w:r>
      <w:r w:rsidRPr="000651F1">
        <w:t>care agreements?</w:t>
      </w:r>
    </w:p>
    <w:p w:rsidR="007A0367" w:rsidRPr="000651F1" w:rsidRDefault="007A0367">
      <w:pPr>
        <w:pStyle w:val="TofSectsSubdiv"/>
      </w:pPr>
      <w:r w:rsidRPr="000651F1">
        <w:t>62</w:t>
      </w:r>
      <w:r w:rsidRPr="000651F1">
        <w:tab/>
        <w:t>What are the responsibilities relating to protection of personal information?</w:t>
      </w:r>
    </w:p>
    <w:p w:rsidR="007A0367" w:rsidRPr="000651F1" w:rsidRDefault="007A0367" w:rsidP="002D3F81">
      <w:pPr>
        <w:pStyle w:val="ActHead5"/>
      </w:pPr>
      <w:bookmarkStart w:id="443" w:name="_Toc149828088"/>
      <w:r w:rsidRPr="000651F1">
        <w:rPr>
          <w:rStyle w:val="CharSectno"/>
        </w:rPr>
        <w:t>55</w:t>
      </w:r>
      <w:r w:rsidR="00126CFE">
        <w:rPr>
          <w:rStyle w:val="CharSectno"/>
        </w:rPr>
        <w:noBreakHyphen/>
      </w:r>
      <w:r w:rsidRPr="000651F1">
        <w:rPr>
          <w:rStyle w:val="CharSectno"/>
        </w:rPr>
        <w:t>2</w:t>
      </w:r>
      <w:r w:rsidRPr="000651F1">
        <w:t xml:space="preserve">  The User Rights Principles</w:t>
      </w:r>
      <w:bookmarkEnd w:id="443"/>
    </w:p>
    <w:p w:rsidR="007A0367" w:rsidRPr="000651F1" w:rsidRDefault="007A0367">
      <w:pPr>
        <w:pStyle w:val="subsection"/>
        <w:keepNext/>
      </w:pPr>
      <w:r w:rsidRPr="000651F1">
        <w:tab/>
      </w:r>
      <w:r w:rsidRPr="000651F1">
        <w:tab/>
        <w:t xml:space="preserve">User rights are also dealt with in the User Rights Principles. The provisions of this </w:t>
      </w:r>
      <w:r w:rsidR="00787803" w:rsidRPr="000651F1">
        <w:t>Part i</w:t>
      </w:r>
      <w:r w:rsidRPr="000651F1">
        <w:t>ndicate where a particular matter is or may be dealt with in these Principles.</w:t>
      </w:r>
    </w:p>
    <w:p w:rsidR="007A0367" w:rsidRPr="000651F1" w:rsidRDefault="007A0367">
      <w:pPr>
        <w:pStyle w:val="notetext"/>
      </w:pPr>
      <w:r w:rsidRPr="000651F1">
        <w:t>Note:</w:t>
      </w:r>
      <w:r w:rsidRPr="000651F1">
        <w:tab/>
        <w:t>The User Rights Principles are made by the Minister under section</w:t>
      </w:r>
      <w:r w:rsidR="00F1052E" w:rsidRPr="000651F1">
        <w:t> </w:t>
      </w:r>
      <w:r w:rsidRPr="000651F1">
        <w:t>96</w:t>
      </w:r>
      <w:r w:rsidR="00126CFE">
        <w:noBreakHyphen/>
      </w:r>
      <w:r w:rsidRPr="000651F1">
        <w:t>1.</w:t>
      </w:r>
    </w:p>
    <w:p w:rsidR="007A0367" w:rsidRPr="000651F1" w:rsidRDefault="007A0367" w:rsidP="00BE4D00">
      <w:pPr>
        <w:pStyle w:val="ActHead3"/>
        <w:pageBreakBefore/>
      </w:pPr>
      <w:bookmarkStart w:id="444" w:name="_Toc149828089"/>
      <w:r w:rsidRPr="000651F1">
        <w:rPr>
          <w:rStyle w:val="CharDivNo"/>
        </w:rPr>
        <w:t>Division</w:t>
      </w:r>
      <w:r w:rsidR="00F1052E" w:rsidRPr="000651F1">
        <w:rPr>
          <w:rStyle w:val="CharDivNo"/>
        </w:rPr>
        <w:t> </w:t>
      </w:r>
      <w:r w:rsidRPr="000651F1">
        <w:rPr>
          <w:rStyle w:val="CharDivNo"/>
        </w:rPr>
        <w:t>56</w:t>
      </w:r>
      <w:r w:rsidRPr="000651F1">
        <w:t>—</w:t>
      </w:r>
      <w:r w:rsidRPr="000651F1">
        <w:rPr>
          <w:rStyle w:val="CharDivText"/>
        </w:rPr>
        <w:t>What are the general responsibilities relating to user rights?</w:t>
      </w:r>
      <w:bookmarkEnd w:id="444"/>
    </w:p>
    <w:p w:rsidR="007A0367" w:rsidRPr="000651F1" w:rsidRDefault="007A0367" w:rsidP="002D3F81">
      <w:pPr>
        <w:pStyle w:val="ActHead5"/>
      </w:pPr>
      <w:bookmarkStart w:id="445" w:name="_Toc149828090"/>
      <w:r w:rsidRPr="000651F1">
        <w:rPr>
          <w:rStyle w:val="CharSectno"/>
        </w:rPr>
        <w:t>56</w:t>
      </w:r>
      <w:r w:rsidR="00126CFE">
        <w:rPr>
          <w:rStyle w:val="CharSectno"/>
        </w:rPr>
        <w:noBreakHyphen/>
      </w:r>
      <w:r w:rsidRPr="000651F1">
        <w:rPr>
          <w:rStyle w:val="CharSectno"/>
        </w:rPr>
        <w:t>1</w:t>
      </w:r>
      <w:r w:rsidRPr="000651F1">
        <w:t xml:space="preserve">  Responsibilities of approved providers—residential care</w:t>
      </w:r>
      <w:bookmarkEnd w:id="445"/>
    </w:p>
    <w:p w:rsidR="007A0367" w:rsidRPr="000651F1" w:rsidRDefault="007A0367">
      <w:pPr>
        <w:pStyle w:val="subsection"/>
      </w:pPr>
      <w:r w:rsidRPr="000651F1">
        <w:tab/>
      </w:r>
      <w:r w:rsidRPr="000651F1">
        <w:tab/>
        <w:t>The responsibilities of an approved provider in relation to a care recipient to whom the approved provider provides, or is to provide, residential care are as follows:</w:t>
      </w:r>
    </w:p>
    <w:p w:rsidR="00360CC2" w:rsidRPr="000651F1" w:rsidRDefault="00360CC2" w:rsidP="00360CC2">
      <w:pPr>
        <w:pStyle w:val="paragraph"/>
      </w:pPr>
      <w:r w:rsidRPr="000651F1">
        <w:tab/>
        <w:t>(a)</w:t>
      </w:r>
      <w:r w:rsidRPr="000651F1">
        <w:tab/>
        <w:t xml:space="preserve">if the care recipient is not a </w:t>
      </w:r>
      <w:r w:rsidR="00126CFE" w:rsidRPr="00126CFE">
        <w:rPr>
          <w:position w:val="6"/>
          <w:sz w:val="16"/>
        </w:rPr>
        <w:t>*</w:t>
      </w:r>
      <w:r w:rsidRPr="000651F1">
        <w:t>continuing care recipient:</w:t>
      </w:r>
    </w:p>
    <w:p w:rsidR="00360CC2" w:rsidRPr="000651F1" w:rsidRDefault="00360CC2" w:rsidP="00360CC2">
      <w:pPr>
        <w:pStyle w:val="paragraphsub"/>
      </w:pPr>
      <w:r w:rsidRPr="000651F1">
        <w:tab/>
        <w:t>(i)</w:t>
      </w:r>
      <w:r w:rsidRPr="000651F1">
        <w:tab/>
        <w:t>to charge no more for provision of the care and services that it is the approved provider’s responsibility to provide under paragraph</w:t>
      </w:r>
      <w:r w:rsidR="00F1052E" w:rsidRPr="000651F1">
        <w:t> </w:t>
      </w:r>
      <w:r w:rsidRPr="000651F1">
        <w:t>54</w:t>
      </w:r>
      <w:r w:rsidR="00126CFE">
        <w:noBreakHyphen/>
      </w:r>
      <w:r w:rsidRPr="000651F1">
        <w:t>1(1)(a) than the amount permitted under Division</w:t>
      </w:r>
      <w:r w:rsidR="00F1052E" w:rsidRPr="000651F1">
        <w:t> </w:t>
      </w:r>
      <w:r w:rsidRPr="000651F1">
        <w:t>52C; and</w:t>
      </w:r>
    </w:p>
    <w:p w:rsidR="00360CC2" w:rsidRPr="000651F1" w:rsidRDefault="00360CC2" w:rsidP="00360CC2">
      <w:pPr>
        <w:pStyle w:val="paragraphsub"/>
      </w:pPr>
      <w:r w:rsidRPr="000651F1">
        <w:tab/>
        <w:t>(ii)</w:t>
      </w:r>
      <w:r w:rsidRPr="000651F1">
        <w:tab/>
        <w:t>to comply with the other rules relating to resident fees set out in section</w:t>
      </w:r>
      <w:r w:rsidR="00F1052E" w:rsidRPr="000651F1">
        <w:t> </w:t>
      </w:r>
      <w:r w:rsidRPr="000651F1">
        <w:t>52C</w:t>
      </w:r>
      <w:r w:rsidR="00126CFE">
        <w:noBreakHyphen/>
      </w:r>
      <w:r w:rsidRPr="000651F1">
        <w:t>2; and</w:t>
      </w:r>
    </w:p>
    <w:p w:rsidR="00360CC2" w:rsidRPr="000651F1" w:rsidRDefault="00360CC2" w:rsidP="00360CC2">
      <w:pPr>
        <w:pStyle w:val="paragraphsub"/>
      </w:pPr>
      <w:r w:rsidRPr="000651F1">
        <w:tab/>
        <w:t>(iii)</w:t>
      </w:r>
      <w:r w:rsidRPr="000651F1">
        <w:tab/>
        <w:t>to comply with the requirements of Part</w:t>
      </w:r>
      <w:r w:rsidR="00F1052E" w:rsidRPr="000651F1">
        <w:t> </w:t>
      </w:r>
      <w:r w:rsidRPr="000651F1">
        <w:t xml:space="preserve">3A.2 in relation to any </w:t>
      </w:r>
      <w:r w:rsidR="00126CFE" w:rsidRPr="00126CFE">
        <w:rPr>
          <w:position w:val="6"/>
          <w:sz w:val="16"/>
        </w:rPr>
        <w:t>*</w:t>
      </w:r>
      <w:r w:rsidRPr="000651F1">
        <w:t xml:space="preserve">accommodation payment or </w:t>
      </w:r>
      <w:r w:rsidR="00126CFE" w:rsidRPr="00126CFE">
        <w:rPr>
          <w:position w:val="6"/>
          <w:sz w:val="16"/>
        </w:rPr>
        <w:t>*</w:t>
      </w:r>
      <w:r w:rsidRPr="000651F1">
        <w:t>accommodation contribution charged to the care recipient;</w:t>
      </w:r>
    </w:p>
    <w:p w:rsidR="00360CC2" w:rsidRPr="000651F1" w:rsidRDefault="00360CC2" w:rsidP="00360CC2">
      <w:pPr>
        <w:pStyle w:val="paragraph"/>
      </w:pPr>
      <w:r w:rsidRPr="000651F1">
        <w:tab/>
        <w:t>(b)</w:t>
      </w:r>
      <w:r w:rsidRPr="000651F1">
        <w:tab/>
        <w:t>if the care recipient is a continuing care recipient:</w:t>
      </w:r>
    </w:p>
    <w:p w:rsidR="00360CC2" w:rsidRPr="000651F1" w:rsidRDefault="00360CC2" w:rsidP="00360CC2">
      <w:pPr>
        <w:pStyle w:val="paragraphsub"/>
      </w:pPr>
      <w:r w:rsidRPr="000651F1">
        <w:tab/>
        <w:t>(i)</w:t>
      </w:r>
      <w:r w:rsidRPr="000651F1">
        <w:tab/>
        <w:t>to charge no more for provision of the care and services that it is the approved provider’s responsibility to provide under paragraph</w:t>
      </w:r>
      <w:r w:rsidR="00F1052E" w:rsidRPr="000651F1">
        <w:t> </w:t>
      </w:r>
      <w:r w:rsidRPr="000651F1">
        <w:t>54</w:t>
      </w:r>
      <w:r w:rsidR="00126CFE">
        <w:noBreakHyphen/>
      </w:r>
      <w:r w:rsidRPr="000651F1">
        <w:t>1(1)(a) than the amount permitted under Division</w:t>
      </w:r>
      <w:r w:rsidR="00F1052E" w:rsidRPr="000651F1">
        <w:t> </w:t>
      </w:r>
      <w:r w:rsidRPr="000651F1">
        <w:t xml:space="preserve">58 of the </w:t>
      </w:r>
      <w:r w:rsidRPr="000651F1">
        <w:rPr>
          <w:i/>
        </w:rPr>
        <w:t>Aged Care (Transitional Provisions) Act 1997</w:t>
      </w:r>
      <w:r w:rsidRPr="000651F1">
        <w:t>; and</w:t>
      </w:r>
    </w:p>
    <w:p w:rsidR="00360CC2" w:rsidRPr="000651F1" w:rsidRDefault="00360CC2" w:rsidP="00360CC2">
      <w:pPr>
        <w:pStyle w:val="paragraphsub"/>
      </w:pPr>
      <w:r w:rsidRPr="000651F1">
        <w:tab/>
        <w:t>(ii)</w:t>
      </w:r>
      <w:r w:rsidRPr="000651F1">
        <w:tab/>
        <w:t>to comply with the other rules relating to resident fees set out in section</w:t>
      </w:r>
      <w:r w:rsidR="00F1052E" w:rsidRPr="000651F1">
        <w:t> </w:t>
      </w:r>
      <w:r w:rsidRPr="000651F1">
        <w:t>58</w:t>
      </w:r>
      <w:r w:rsidR="00126CFE">
        <w:noBreakHyphen/>
      </w:r>
      <w:r w:rsidRPr="000651F1">
        <w:t xml:space="preserve">1 of the </w:t>
      </w:r>
      <w:r w:rsidRPr="000651F1">
        <w:rPr>
          <w:i/>
        </w:rPr>
        <w:t>Aged Care (Transitional Provisions) Act 1997</w:t>
      </w:r>
      <w:r w:rsidRPr="000651F1">
        <w:t>; and</w:t>
      </w:r>
    </w:p>
    <w:p w:rsidR="00360CC2" w:rsidRPr="000651F1" w:rsidRDefault="00360CC2" w:rsidP="00360CC2">
      <w:pPr>
        <w:pStyle w:val="paragraphsub"/>
      </w:pPr>
      <w:r w:rsidRPr="000651F1">
        <w:tab/>
        <w:t>(iii)</w:t>
      </w:r>
      <w:r w:rsidRPr="000651F1">
        <w:tab/>
        <w:t>to comply with Division</w:t>
      </w:r>
      <w:r w:rsidR="00F1052E" w:rsidRPr="000651F1">
        <w:t> </w:t>
      </w:r>
      <w:r w:rsidRPr="000651F1">
        <w:t xml:space="preserve">57 of the </w:t>
      </w:r>
      <w:r w:rsidRPr="000651F1">
        <w:rPr>
          <w:i/>
        </w:rPr>
        <w:t>Aged Care (Transitional Provisions) Act 1997</w:t>
      </w:r>
      <w:r w:rsidRPr="000651F1">
        <w:t xml:space="preserve"> in relation to any </w:t>
      </w:r>
      <w:r w:rsidR="00126CFE" w:rsidRPr="00126CFE">
        <w:rPr>
          <w:position w:val="6"/>
          <w:sz w:val="16"/>
        </w:rPr>
        <w:t>*</w:t>
      </w:r>
      <w:r w:rsidRPr="000651F1">
        <w:t>accommodation bond, and Division</w:t>
      </w:r>
      <w:r w:rsidR="00F1052E" w:rsidRPr="000651F1">
        <w:t> </w:t>
      </w:r>
      <w:r w:rsidRPr="000651F1">
        <w:t xml:space="preserve">57A of that Act in relation to any </w:t>
      </w:r>
      <w:r w:rsidR="00126CFE" w:rsidRPr="00126CFE">
        <w:rPr>
          <w:position w:val="6"/>
          <w:sz w:val="16"/>
        </w:rPr>
        <w:t>*</w:t>
      </w:r>
      <w:r w:rsidRPr="000651F1">
        <w:t>accommodation charge, charged to the care recipient;</w:t>
      </w:r>
    </w:p>
    <w:p w:rsidR="00360CC2" w:rsidRPr="000651F1" w:rsidRDefault="00360CC2" w:rsidP="00360CC2">
      <w:pPr>
        <w:pStyle w:val="paragraph"/>
      </w:pPr>
      <w:r w:rsidRPr="000651F1">
        <w:tab/>
        <w:t>(c)</w:t>
      </w:r>
      <w:r w:rsidRPr="000651F1">
        <w:tab/>
        <w:t xml:space="preserve">in relation to an </w:t>
      </w:r>
      <w:r w:rsidR="00126CFE" w:rsidRPr="00126CFE">
        <w:rPr>
          <w:position w:val="6"/>
          <w:sz w:val="16"/>
        </w:rPr>
        <w:t>*</w:t>
      </w:r>
      <w:r w:rsidRPr="000651F1">
        <w:t xml:space="preserve">entry contribution given or loaned under a </w:t>
      </w:r>
      <w:r w:rsidR="00126CFE" w:rsidRPr="00126CFE">
        <w:rPr>
          <w:position w:val="6"/>
          <w:sz w:val="16"/>
        </w:rPr>
        <w:t>*</w:t>
      </w:r>
      <w:r w:rsidRPr="000651F1">
        <w:t>formal agreement binding the approved provider and the care recipient—to comply with the requirements of:</w:t>
      </w:r>
    </w:p>
    <w:p w:rsidR="00360CC2" w:rsidRPr="000651F1" w:rsidRDefault="00360CC2" w:rsidP="00360CC2">
      <w:pPr>
        <w:pStyle w:val="paragraphsub"/>
      </w:pPr>
      <w:r w:rsidRPr="000651F1">
        <w:tab/>
        <w:t>(i)</w:t>
      </w:r>
      <w:r w:rsidRPr="000651F1">
        <w:tab/>
        <w:t>the Prudential Standards made under section</w:t>
      </w:r>
      <w:r w:rsidR="00F1052E" w:rsidRPr="000651F1">
        <w:t> </w:t>
      </w:r>
      <w:r w:rsidRPr="000651F1">
        <w:t>52M</w:t>
      </w:r>
      <w:r w:rsidR="00126CFE">
        <w:noBreakHyphen/>
      </w:r>
      <w:r w:rsidRPr="000651F1">
        <w:t>1; and</w:t>
      </w:r>
    </w:p>
    <w:p w:rsidR="00360CC2" w:rsidRPr="000651F1" w:rsidRDefault="00360CC2" w:rsidP="00360CC2">
      <w:pPr>
        <w:pStyle w:val="paragraphsub"/>
      </w:pPr>
      <w:r w:rsidRPr="000651F1">
        <w:tab/>
        <w:t>(ii)</w:t>
      </w:r>
      <w:r w:rsidRPr="000651F1">
        <w:tab/>
        <w:t xml:space="preserve">the Aged Care (Transitional Provisions) Principles made under the </w:t>
      </w:r>
      <w:r w:rsidRPr="000651F1">
        <w:rPr>
          <w:i/>
        </w:rPr>
        <w:t>Aged Care (Transitional Provisions) Act 1997</w:t>
      </w:r>
      <w:r w:rsidRPr="000651F1">
        <w:t>;</w:t>
      </w:r>
    </w:p>
    <w:p w:rsidR="00360CC2" w:rsidRPr="000651F1" w:rsidRDefault="00360CC2" w:rsidP="00360CC2">
      <w:pPr>
        <w:pStyle w:val="paragraph"/>
      </w:pPr>
      <w:r w:rsidRPr="000651F1">
        <w:tab/>
        <w:t>(d)</w:t>
      </w:r>
      <w:r w:rsidRPr="000651F1">
        <w:tab/>
        <w:t xml:space="preserve">to charge no more than the amount permitted under the Fees and Payments Principles by way of a booking fee for </w:t>
      </w:r>
      <w:r w:rsidR="00126CFE" w:rsidRPr="00126CFE">
        <w:rPr>
          <w:position w:val="6"/>
          <w:sz w:val="16"/>
        </w:rPr>
        <w:t>*</w:t>
      </w:r>
      <w:r w:rsidRPr="000651F1">
        <w:t>respite care;</w:t>
      </w:r>
    </w:p>
    <w:p w:rsidR="00360CC2" w:rsidRPr="000651F1" w:rsidRDefault="00360CC2" w:rsidP="00360CC2">
      <w:pPr>
        <w:pStyle w:val="paragraph"/>
      </w:pPr>
      <w:r w:rsidRPr="000651F1">
        <w:tab/>
        <w:t>(e)</w:t>
      </w:r>
      <w:r w:rsidRPr="000651F1">
        <w:tab/>
        <w:t>to charge no more for any other care or services than an amount agreed beforehand with the care recipient, and to give the care recipient an itemised account of the other care or services;</w:t>
      </w:r>
    </w:p>
    <w:p w:rsidR="00360CC2" w:rsidRPr="000651F1" w:rsidRDefault="00360CC2" w:rsidP="00360CC2">
      <w:pPr>
        <w:pStyle w:val="paragraph"/>
      </w:pPr>
      <w:r w:rsidRPr="000651F1">
        <w:tab/>
        <w:t>(f)</w:t>
      </w:r>
      <w:r w:rsidRPr="000651F1">
        <w:tab/>
        <w:t xml:space="preserve">to provide such security of tenure for the care recipient’s </w:t>
      </w:r>
      <w:r w:rsidR="00126CFE" w:rsidRPr="00126CFE">
        <w:rPr>
          <w:position w:val="6"/>
          <w:sz w:val="16"/>
        </w:rPr>
        <w:t>*</w:t>
      </w:r>
      <w:r w:rsidRPr="000651F1">
        <w:t>place in the service as is specified in the User Rights Principles;</w:t>
      </w:r>
    </w:p>
    <w:p w:rsidR="00360CC2" w:rsidRPr="000651F1" w:rsidRDefault="00360CC2" w:rsidP="00360CC2">
      <w:pPr>
        <w:pStyle w:val="paragraph"/>
      </w:pPr>
      <w:r w:rsidRPr="000651F1">
        <w:tab/>
        <w:t>(g)</w:t>
      </w:r>
      <w:r w:rsidRPr="000651F1">
        <w:tab/>
        <w:t xml:space="preserve">to comply with the requirements of </w:t>
      </w:r>
      <w:r w:rsidR="00126CFE">
        <w:t>Division 3</w:t>
      </w:r>
      <w:r w:rsidRPr="000651F1">
        <w:t xml:space="preserve">6 in relation to </w:t>
      </w:r>
      <w:r w:rsidR="00126CFE" w:rsidRPr="00126CFE">
        <w:rPr>
          <w:position w:val="6"/>
          <w:sz w:val="16"/>
        </w:rPr>
        <w:t>*</w:t>
      </w:r>
      <w:r w:rsidRPr="000651F1">
        <w:t>extra service agreements;</w:t>
      </w:r>
    </w:p>
    <w:p w:rsidR="00B97DFD" w:rsidRPr="000651F1" w:rsidRDefault="00B97DFD" w:rsidP="00B97DFD">
      <w:pPr>
        <w:pStyle w:val="paragraph"/>
      </w:pPr>
      <w:r w:rsidRPr="000651F1">
        <w:tab/>
        <w:t>(ga)</w:t>
      </w:r>
      <w:r w:rsidRPr="000651F1">
        <w:tab/>
        <w:t>to comply with the requirements of Part</w:t>
      </w:r>
      <w:r w:rsidR="00F1052E" w:rsidRPr="000651F1">
        <w:t> </w:t>
      </w:r>
      <w:r w:rsidRPr="000651F1">
        <w:t xml:space="preserve">3A.3 in relation to managing </w:t>
      </w:r>
      <w:r w:rsidR="00126CFE" w:rsidRPr="00126CFE">
        <w:rPr>
          <w:position w:val="6"/>
          <w:sz w:val="16"/>
        </w:rPr>
        <w:t>*</w:t>
      </w:r>
      <w:r w:rsidRPr="000651F1">
        <w:t>refundable deposits, accommodation bonds and entry contributions;</w:t>
      </w:r>
    </w:p>
    <w:p w:rsidR="00360CC2" w:rsidRPr="000651F1" w:rsidRDefault="00360CC2" w:rsidP="00360CC2">
      <w:pPr>
        <w:pStyle w:val="paragraph"/>
      </w:pPr>
      <w:r w:rsidRPr="000651F1">
        <w:tab/>
        <w:t>(h)</w:t>
      </w:r>
      <w:r w:rsidRPr="000651F1">
        <w:tab/>
        <w:t xml:space="preserve">to offer to enter into a </w:t>
      </w:r>
      <w:r w:rsidR="00126CFE" w:rsidRPr="00126CFE">
        <w:rPr>
          <w:position w:val="6"/>
          <w:sz w:val="16"/>
        </w:rPr>
        <w:t>*</w:t>
      </w:r>
      <w:r w:rsidRPr="000651F1">
        <w:t>resident agreement with the care recipient, and, if the care recipient wishes, to enter into such an agreement;</w:t>
      </w:r>
    </w:p>
    <w:p w:rsidR="00360CC2" w:rsidRPr="000651F1" w:rsidRDefault="00360CC2" w:rsidP="00360CC2">
      <w:pPr>
        <w:pStyle w:val="paragraph"/>
      </w:pPr>
      <w:r w:rsidRPr="000651F1">
        <w:tab/>
        <w:t>(i)</w:t>
      </w:r>
      <w:r w:rsidRPr="000651F1">
        <w:tab/>
        <w:t>to comply with the requirements of Division</w:t>
      </w:r>
      <w:r w:rsidR="00F1052E" w:rsidRPr="000651F1">
        <w:t> </w:t>
      </w:r>
      <w:r w:rsidRPr="000651F1">
        <w:t xml:space="preserve">62 in relation to </w:t>
      </w:r>
      <w:r w:rsidR="00126CFE" w:rsidRPr="00126CFE">
        <w:rPr>
          <w:position w:val="6"/>
          <w:sz w:val="16"/>
        </w:rPr>
        <w:t>*</w:t>
      </w:r>
      <w:r w:rsidRPr="000651F1">
        <w:t>personal information relating to the care recipient;</w:t>
      </w:r>
    </w:p>
    <w:p w:rsidR="00360CC2" w:rsidRPr="000651F1" w:rsidRDefault="00360CC2" w:rsidP="00360CC2">
      <w:pPr>
        <w:pStyle w:val="paragraph"/>
      </w:pPr>
      <w:r w:rsidRPr="000651F1">
        <w:tab/>
        <w:t>(j)</w:t>
      </w:r>
      <w:r w:rsidRPr="000651F1">
        <w:tab/>
        <w:t>to comply with the requirements of section</w:t>
      </w:r>
      <w:r w:rsidR="00F1052E" w:rsidRPr="000651F1">
        <w:t> </w:t>
      </w:r>
      <w:r w:rsidRPr="000651F1">
        <w:t>56</w:t>
      </w:r>
      <w:r w:rsidR="00126CFE">
        <w:noBreakHyphen/>
      </w:r>
      <w:r w:rsidRPr="000651F1">
        <w:t>4 in relation to resolution of complaints;</w:t>
      </w:r>
    </w:p>
    <w:p w:rsidR="00360CC2" w:rsidRPr="000651F1" w:rsidRDefault="00360CC2" w:rsidP="00360CC2">
      <w:pPr>
        <w:pStyle w:val="paragraph"/>
      </w:pPr>
      <w:r w:rsidRPr="000651F1">
        <w:tab/>
        <w:t>(k)</w:t>
      </w:r>
      <w:r w:rsidRPr="000651F1">
        <w:tab/>
        <w:t>to allow people acting for care recipients to have such access to the service as is specified in the User Rights Principles;</w:t>
      </w:r>
    </w:p>
    <w:p w:rsidR="00360CC2" w:rsidRPr="000651F1" w:rsidRDefault="00360CC2" w:rsidP="00360CC2">
      <w:pPr>
        <w:pStyle w:val="paragraph"/>
      </w:pPr>
      <w:r w:rsidRPr="000651F1">
        <w:tab/>
        <w:t>(l)</w:t>
      </w:r>
      <w:r w:rsidRPr="000651F1">
        <w:tab/>
        <w:t xml:space="preserve">to allow people acting for bodies that have been paid </w:t>
      </w:r>
      <w:r w:rsidR="00126CFE" w:rsidRPr="00126CFE">
        <w:rPr>
          <w:position w:val="6"/>
          <w:sz w:val="16"/>
        </w:rPr>
        <w:t>*</w:t>
      </w:r>
      <w:r w:rsidRPr="000651F1">
        <w:t>advocacy grants under Part</w:t>
      </w:r>
      <w:r w:rsidR="00F1052E" w:rsidRPr="000651F1">
        <w:t> </w:t>
      </w:r>
      <w:r w:rsidRPr="000651F1">
        <w:t xml:space="preserve">5.5, or </w:t>
      </w:r>
      <w:r w:rsidR="00126CFE" w:rsidRPr="00126CFE">
        <w:rPr>
          <w:position w:val="6"/>
          <w:sz w:val="16"/>
        </w:rPr>
        <w:t>*</w:t>
      </w:r>
      <w:r w:rsidRPr="000651F1">
        <w:t>community visitors grants under Part</w:t>
      </w:r>
      <w:r w:rsidR="00F1052E" w:rsidRPr="000651F1">
        <w:t> </w:t>
      </w:r>
      <w:r w:rsidRPr="000651F1">
        <w:t>5.6, to have such access to the service as is specified in the User Rights Principles;</w:t>
      </w:r>
    </w:p>
    <w:p w:rsidR="00360CC2" w:rsidRPr="000651F1" w:rsidRDefault="00360CC2" w:rsidP="00360CC2">
      <w:pPr>
        <w:pStyle w:val="paragraph"/>
      </w:pPr>
      <w:r w:rsidRPr="000651F1">
        <w:tab/>
        <w:t>(m)</w:t>
      </w:r>
      <w:r w:rsidRPr="000651F1">
        <w:tab/>
        <w:t>not to act in a way which is inconsistent with any rights and responsibilities of care recipients that are specified in the User Rights Principles;</w:t>
      </w:r>
    </w:p>
    <w:p w:rsidR="00360CC2" w:rsidRPr="000651F1" w:rsidRDefault="00360CC2" w:rsidP="00360CC2">
      <w:pPr>
        <w:pStyle w:val="paragraph"/>
      </w:pPr>
      <w:r w:rsidRPr="000651F1">
        <w:tab/>
        <w:t>(n)</w:t>
      </w:r>
      <w:r w:rsidRPr="000651F1">
        <w:tab/>
        <w:t>such other responsibilities as are specified in the Fees and Payments Principles and the User Rights Principles.</w:t>
      </w:r>
    </w:p>
    <w:p w:rsidR="007A0367" w:rsidRPr="000651F1" w:rsidRDefault="007A0367" w:rsidP="00685A68">
      <w:pPr>
        <w:pStyle w:val="ActHead5"/>
      </w:pPr>
      <w:bookmarkStart w:id="446" w:name="_Toc149828091"/>
      <w:r w:rsidRPr="000651F1">
        <w:rPr>
          <w:rStyle w:val="CharSectno"/>
        </w:rPr>
        <w:t>56</w:t>
      </w:r>
      <w:r w:rsidR="00126CFE">
        <w:rPr>
          <w:rStyle w:val="CharSectno"/>
        </w:rPr>
        <w:noBreakHyphen/>
      </w:r>
      <w:r w:rsidRPr="000651F1">
        <w:rPr>
          <w:rStyle w:val="CharSectno"/>
        </w:rPr>
        <w:t>2</w:t>
      </w:r>
      <w:r w:rsidRPr="000651F1">
        <w:t xml:space="preserve">  Responsibilities of approved providers—</w:t>
      </w:r>
      <w:r w:rsidR="00E319B5" w:rsidRPr="000651F1">
        <w:t xml:space="preserve">home </w:t>
      </w:r>
      <w:r w:rsidRPr="000651F1">
        <w:t>care</w:t>
      </w:r>
      <w:bookmarkEnd w:id="446"/>
    </w:p>
    <w:p w:rsidR="007A0367" w:rsidRPr="000651F1" w:rsidRDefault="007A0367" w:rsidP="00685A68">
      <w:pPr>
        <w:pStyle w:val="subsection"/>
        <w:keepNext/>
        <w:keepLines/>
      </w:pPr>
      <w:r w:rsidRPr="000651F1">
        <w:tab/>
      </w:r>
      <w:r w:rsidRPr="000651F1">
        <w:tab/>
        <w:t xml:space="preserve">The responsibilities of an approved provider in relation to a care recipient to whom the approved provider provides, or is to provide, </w:t>
      </w:r>
      <w:r w:rsidR="00E319B5" w:rsidRPr="000651F1">
        <w:t xml:space="preserve">home </w:t>
      </w:r>
      <w:r w:rsidRPr="000651F1">
        <w:t>care are as follows:</w:t>
      </w:r>
    </w:p>
    <w:p w:rsidR="00360CC2" w:rsidRPr="000651F1" w:rsidRDefault="00360CC2" w:rsidP="00360CC2">
      <w:pPr>
        <w:pStyle w:val="paragraph"/>
        <w:keepNext/>
        <w:keepLines/>
      </w:pPr>
      <w:r w:rsidRPr="000651F1">
        <w:tab/>
        <w:t>(a)</w:t>
      </w:r>
      <w:r w:rsidRPr="000651F1">
        <w:tab/>
        <w:t xml:space="preserve">not to charge for the care recipient’s </w:t>
      </w:r>
      <w:r w:rsidR="00126CFE" w:rsidRPr="00126CFE">
        <w:rPr>
          <w:position w:val="6"/>
          <w:sz w:val="16"/>
        </w:rPr>
        <w:t>*</w:t>
      </w:r>
      <w:r w:rsidRPr="000651F1">
        <w:t>entry to the service through which the care is, or is to be, provided;</w:t>
      </w:r>
    </w:p>
    <w:p w:rsidR="00E32E15" w:rsidRPr="000651F1" w:rsidRDefault="00E32E15" w:rsidP="00E32E15">
      <w:pPr>
        <w:pStyle w:val="paragraph"/>
      </w:pPr>
      <w:r w:rsidRPr="000651F1">
        <w:tab/>
        <w:t>(aa)</w:t>
      </w:r>
      <w:r w:rsidRPr="000651F1">
        <w:tab/>
        <w:t>not to charge for ceasing to provide the care to the care recipient;</w:t>
      </w:r>
    </w:p>
    <w:p w:rsidR="00E32E15" w:rsidRPr="000651F1" w:rsidRDefault="00E32E15" w:rsidP="00E32E15">
      <w:pPr>
        <w:pStyle w:val="paragraph"/>
      </w:pPr>
      <w:r w:rsidRPr="000651F1">
        <w:tab/>
        <w:t>(ab)</w:t>
      </w:r>
      <w:r w:rsidRPr="000651F1">
        <w:tab/>
        <w:t>to comply with such requirements as are specified in the User Rights Principles in relation to the prices charged by the approved provider for, or in connection with, the provision of care or services to the care recipient;</w:t>
      </w:r>
    </w:p>
    <w:p w:rsidR="00360CC2" w:rsidRPr="000651F1" w:rsidRDefault="00360CC2" w:rsidP="00360CC2">
      <w:pPr>
        <w:pStyle w:val="paragraph"/>
      </w:pPr>
      <w:r w:rsidRPr="000651F1">
        <w:tab/>
        <w:t>(b)</w:t>
      </w:r>
      <w:r w:rsidRPr="000651F1">
        <w:tab/>
        <w:t xml:space="preserve">if the care recipient is not a </w:t>
      </w:r>
      <w:r w:rsidR="00126CFE" w:rsidRPr="00126CFE">
        <w:rPr>
          <w:position w:val="6"/>
          <w:sz w:val="16"/>
        </w:rPr>
        <w:t>*</w:t>
      </w:r>
      <w:r w:rsidRPr="000651F1">
        <w:t>continuing care recipient:</w:t>
      </w:r>
    </w:p>
    <w:p w:rsidR="00360CC2" w:rsidRPr="000651F1" w:rsidRDefault="00360CC2" w:rsidP="00360CC2">
      <w:pPr>
        <w:pStyle w:val="paragraphsub"/>
      </w:pPr>
      <w:r w:rsidRPr="000651F1">
        <w:tab/>
        <w:t>(i)</w:t>
      </w:r>
      <w:r w:rsidRPr="000651F1">
        <w:tab/>
        <w:t xml:space="preserve">to charge </w:t>
      </w:r>
      <w:r w:rsidR="00631B0F" w:rsidRPr="000651F1">
        <w:t xml:space="preserve">the care recipient </w:t>
      </w:r>
      <w:r w:rsidRPr="000651F1">
        <w:t>no more for provision of the care and services that it is the approved provider’s responsibility to provide under paragraph</w:t>
      </w:r>
      <w:r w:rsidR="00F1052E" w:rsidRPr="000651F1">
        <w:t> </w:t>
      </w:r>
      <w:r w:rsidRPr="000651F1">
        <w:t>54</w:t>
      </w:r>
      <w:r w:rsidR="00126CFE">
        <w:noBreakHyphen/>
      </w:r>
      <w:r w:rsidRPr="000651F1">
        <w:t>1(1)(a) than the amount permitted under Division</w:t>
      </w:r>
      <w:r w:rsidR="00F1052E" w:rsidRPr="000651F1">
        <w:t> </w:t>
      </w:r>
      <w:r w:rsidRPr="000651F1">
        <w:t>52D; and</w:t>
      </w:r>
    </w:p>
    <w:p w:rsidR="00360CC2" w:rsidRPr="000651F1" w:rsidRDefault="00360CC2" w:rsidP="00360CC2">
      <w:pPr>
        <w:pStyle w:val="paragraphsub"/>
      </w:pPr>
      <w:r w:rsidRPr="000651F1">
        <w:tab/>
        <w:t>(ii)</w:t>
      </w:r>
      <w:r w:rsidRPr="000651F1">
        <w:tab/>
        <w:t>to comply with the other rules relating to home care fees set out in section</w:t>
      </w:r>
      <w:r w:rsidR="00F1052E" w:rsidRPr="000651F1">
        <w:t> </w:t>
      </w:r>
      <w:r w:rsidRPr="000651F1">
        <w:t>52D</w:t>
      </w:r>
      <w:r w:rsidR="00126CFE">
        <w:noBreakHyphen/>
      </w:r>
      <w:r w:rsidRPr="000651F1">
        <w:t>1;</w:t>
      </w:r>
    </w:p>
    <w:p w:rsidR="00360CC2" w:rsidRPr="000651F1" w:rsidRDefault="00360CC2" w:rsidP="00360CC2">
      <w:pPr>
        <w:pStyle w:val="paragraph"/>
      </w:pPr>
      <w:r w:rsidRPr="000651F1">
        <w:tab/>
        <w:t>(c)</w:t>
      </w:r>
      <w:r w:rsidRPr="000651F1">
        <w:tab/>
        <w:t>if the care recipient is a continuing care recipient:</w:t>
      </w:r>
    </w:p>
    <w:p w:rsidR="00360CC2" w:rsidRPr="000651F1" w:rsidRDefault="00360CC2" w:rsidP="00360CC2">
      <w:pPr>
        <w:pStyle w:val="paragraphsub"/>
      </w:pPr>
      <w:r w:rsidRPr="000651F1">
        <w:tab/>
        <w:t>(i)</w:t>
      </w:r>
      <w:r w:rsidRPr="000651F1">
        <w:tab/>
        <w:t xml:space="preserve">to charge </w:t>
      </w:r>
      <w:r w:rsidR="00631B0F" w:rsidRPr="000651F1">
        <w:t xml:space="preserve">the care recipient </w:t>
      </w:r>
      <w:r w:rsidRPr="000651F1">
        <w:t>no more for provision of the care and services that it is the approved provider’s responsibility to provide under paragraph</w:t>
      </w:r>
      <w:r w:rsidR="00F1052E" w:rsidRPr="000651F1">
        <w:t> </w:t>
      </w:r>
      <w:r w:rsidRPr="000651F1">
        <w:t>54</w:t>
      </w:r>
      <w:r w:rsidR="00126CFE">
        <w:noBreakHyphen/>
      </w:r>
      <w:r w:rsidRPr="000651F1">
        <w:t>1(1)(a) than the amount permitted under Division</w:t>
      </w:r>
      <w:r w:rsidR="00F1052E" w:rsidRPr="000651F1">
        <w:t> </w:t>
      </w:r>
      <w:r w:rsidRPr="000651F1">
        <w:t xml:space="preserve">60 of the </w:t>
      </w:r>
      <w:r w:rsidRPr="000651F1">
        <w:rPr>
          <w:i/>
        </w:rPr>
        <w:t>Aged Care (Transitional Provisions) Act 1997</w:t>
      </w:r>
      <w:r w:rsidRPr="000651F1">
        <w:t>; and</w:t>
      </w:r>
    </w:p>
    <w:p w:rsidR="00360CC2" w:rsidRPr="000651F1" w:rsidRDefault="00360CC2" w:rsidP="00360CC2">
      <w:pPr>
        <w:pStyle w:val="paragraphsub"/>
      </w:pPr>
      <w:r w:rsidRPr="000651F1">
        <w:tab/>
        <w:t>(ii)</w:t>
      </w:r>
      <w:r w:rsidRPr="000651F1">
        <w:tab/>
        <w:t xml:space="preserve">to comply with the other rules relating to </w:t>
      </w:r>
      <w:r w:rsidR="004267C3" w:rsidRPr="000651F1">
        <w:t>home care</w:t>
      </w:r>
      <w:r w:rsidRPr="000651F1">
        <w:t xml:space="preserve"> fees set out in section</w:t>
      </w:r>
      <w:r w:rsidR="00F1052E" w:rsidRPr="000651F1">
        <w:t> </w:t>
      </w:r>
      <w:r w:rsidRPr="000651F1">
        <w:t>60</w:t>
      </w:r>
      <w:r w:rsidR="00126CFE">
        <w:noBreakHyphen/>
      </w:r>
      <w:r w:rsidRPr="000651F1">
        <w:t xml:space="preserve">1 of the </w:t>
      </w:r>
      <w:r w:rsidRPr="000651F1">
        <w:rPr>
          <w:i/>
        </w:rPr>
        <w:t>Aged Care (Transitional Provisions) Act 1997</w:t>
      </w:r>
      <w:r w:rsidRPr="000651F1">
        <w:t>;</w:t>
      </w:r>
    </w:p>
    <w:p w:rsidR="00360CC2" w:rsidRPr="000651F1" w:rsidRDefault="00360CC2" w:rsidP="00360CC2">
      <w:pPr>
        <w:pStyle w:val="paragraph"/>
      </w:pPr>
      <w:r w:rsidRPr="000651F1">
        <w:tab/>
        <w:t>(d)</w:t>
      </w:r>
      <w:r w:rsidRPr="000651F1">
        <w:tab/>
        <w:t>to charge no more for any other care or services than an amount agreed beforehand with the care recipient, and to give the care recipient an itemised account of the other care or services;</w:t>
      </w:r>
    </w:p>
    <w:p w:rsidR="00360CC2" w:rsidRPr="000651F1" w:rsidRDefault="00360CC2" w:rsidP="00360CC2">
      <w:pPr>
        <w:pStyle w:val="paragraph"/>
      </w:pPr>
      <w:r w:rsidRPr="000651F1">
        <w:tab/>
        <w:t>(e)</w:t>
      </w:r>
      <w:r w:rsidRPr="000651F1">
        <w:tab/>
        <w:t>to provide such other care and services in accordance with the agreement between the approved provider and the care recipient;</w:t>
      </w:r>
    </w:p>
    <w:p w:rsidR="00360CC2" w:rsidRPr="000651F1" w:rsidRDefault="00360CC2" w:rsidP="00360CC2">
      <w:pPr>
        <w:pStyle w:val="paragraph"/>
      </w:pPr>
      <w:r w:rsidRPr="000651F1">
        <w:tab/>
        <w:t>(f)</w:t>
      </w:r>
      <w:r w:rsidRPr="000651F1">
        <w:tab/>
        <w:t xml:space="preserve">to provide such security of tenure for the </w:t>
      </w:r>
      <w:r w:rsidR="00021056" w:rsidRPr="000651F1">
        <w:t>care recipient to receive home care through the service</w:t>
      </w:r>
      <w:r w:rsidRPr="000651F1">
        <w:t xml:space="preserve"> as is specified in the User Rights Principles;</w:t>
      </w:r>
    </w:p>
    <w:p w:rsidR="00360CC2" w:rsidRPr="000651F1" w:rsidRDefault="00360CC2" w:rsidP="00360CC2">
      <w:pPr>
        <w:pStyle w:val="paragraph"/>
      </w:pPr>
      <w:r w:rsidRPr="000651F1">
        <w:tab/>
        <w:t>(g)</w:t>
      </w:r>
      <w:r w:rsidRPr="000651F1">
        <w:tab/>
        <w:t xml:space="preserve">to offer to enter into a </w:t>
      </w:r>
      <w:r w:rsidR="00126CFE" w:rsidRPr="00126CFE">
        <w:rPr>
          <w:position w:val="6"/>
          <w:sz w:val="16"/>
        </w:rPr>
        <w:t>*</w:t>
      </w:r>
      <w:r w:rsidRPr="000651F1">
        <w:t>home care agreement with the care recipient, and, if the care recipient wishes, to enter into such an agreement;</w:t>
      </w:r>
    </w:p>
    <w:p w:rsidR="00360CC2" w:rsidRPr="000651F1" w:rsidRDefault="00360CC2" w:rsidP="00360CC2">
      <w:pPr>
        <w:pStyle w:val="paragraph"/>
      </w:pPr>
      <w:r w:rsidRPr="000651F1">
        <w:tab/>
        <w:t>(h)</w:t>
      </w:r>
      <w:r w:rsidRPr="000651F1">
        <w:tab/>
        <w:t>to comply with the requirements of Division</w:t>
      </w:r>
      <w:r w:rsidR="00F1052E" w:rsidRPr="000651F1">
        <w:t> </w:t>
      </w:r>
      <w:r w:rsidRPr="000651F1">
        <w:t xml:space="preserve">62 in relation to </w:t>
      </w:r>
      <w:r w:rsidR="00126CFE" w:rsidRPr="00126CFE">
        <w:rPr>
          <w:position w:val="6"/>
          <w:sz w:val="16"/>
        </w:rPr>
        <w:t>*</w:t>
      </w:r>
      <w:r w:rsidRPr="000651F1">
        <w:t>personal information relating to the care recipient;</w:t>
      </w:r>
    </w:p>
    <w:p w:rsidR="00360CC2" w:rsidRPr="000651F1" w:rsidRDefault="00360CC2" w:rsidP="00360CC2">
      <w:pPr>
        <w:pStyle w:val="paragraph"/>
      </w:pPr>
      <w:r w:rsidRPr="000651F1">
        <w:tab/>
        <w:t>(i)</w:t>
      </w:r>
      <w:r w:rsidRPr="000651F1">
        <w:tab/>
        <w:t>to comply with the requirements of section</w:t>
      </w:r>
      <w:r w:rsidR="00F1052E" w:rsidRPr="000651F1">
        <w:t> </w:t>
      </w:r>
      <w:r w:rsidRPr="000651F1">
        <w:t>56</w:t>
      </w:r>
      <w:r w:rsidR="00126CFE">
        <w:noBreakHyphen/>
      </w:r>
      <w:r w:rsidRPr="000651F1">
        <w:t>4 in relation to resolution of complaints;</w:t>
      </w:r>
    </w:p>
    <w:p w:rsidR="00360CC2" w:rsidRPr="000651F1" w:rsidRDefault="00360CC2" w:rsidP="00360CC2">
      <w:pPr>
        <w:pStyle w:val="paragraph"/>
      </w:pPr>
      <w:r w:rsidRPr="000651F1">
        <w:tab/>
        <w:t>(j)</w:t>
      </w:r>
      <w:r w:rsidRPr="000651F1">
        <w:tab/>
        <w:t xml:space="preserve">to allow people acting for bodies that have been paid </w:t>
      </w:r>
      <w:r w:rsidR="00126CFE" w:rsidRPr="00126CFE">
        <w:rPr>
          <w:position w:val="6"/>
          <w:sz w:val="16"/>
        </w:rPr>
        <w:t>*</w:t>
      </w:r>
      <w:r w:rsidRPr="000651F1">
        <w:t>advocacy grants under Part</w:t>
      </w:r>
      <w:r w:rsidR="00F1052E" w:rsidRPr="000651F1">
        <w:t> </w:t>
      </w:r>
      <w:r w:rsidRPr="000651F1">
        <w:t>5.5 to have such access to the service as is specified in the User Rights Principles;</w:t>
      </w:r>
    </w:p>
    <w:p w:rsidR="00360CC2" w:rsidRPr="000651F1" w:rsidRDefault="00360CC2" w:rsidP="00360CC2">
      <w:pPr>
        <w:pStyle w:val="paragraph"/>
      </w:pPr>
      <w:r w:rsidRPr="000651F1">
        <w:tab/>
        <w:t>(k)</w:t>
      </w:r>
      <w:r w:rsidRPr="000651F1">
        <w:tab/>
        <w:t>not to act in a way which is inconsistent with any rights and responsibilities of care recipients that are specified in the User Rights Principles;</w:t>
      </w:r>
    </w:p>
    <w:p w:rsidR="00360CC2" w:rsidRPr="000651F1" w:rsidRDefault="00360CC2" w:rsidP="00360CC2">
      <w:pPr>
        <w:pStyle w:val="paragraph"/>
      </w:pPr>
      <w:r w:rsidRPr="000651F1">
        <w:tab/>
        <w:t>(l)</w:t>
      </w:r>
      <w:r w:rsidRPr="000651F1">
        <w:tab/>
        <w:t>such other responsibilities as are specified in the Fees and Payments Principles and the User Rights Principles.</w:t>
      </w:r>
    </w:p>
    <w:p w:rsidR="007A0367" w:rsidRPr="000651F1" w:rsidRDefault="007A0367" w:rsidP="002D3F81">
      <w:pPr>
        <w:pStyle w:val="ActHead5"/>
      </w:pPr>
      <w:bookmarkStart w:id="447" w:name="_Toc149828092"/>
      <w:r w:rsidRPr="000651F1">
        <w:rPr>
          <w:rStyle w:val="CharSectno"/>
        </w:rPr>
        <w:t>56</w:t>
      </w:r>
      <w:r w:rsidR="00126CFE">
        <w:rPr>
          <w:rStyle w:val="CharSectno"/>
        </w:rPr>
        <w:noBreakHyphen/>
      </w:r>
      <w:r w:rsidRPr="000651F1">
        <w:rPr>
          <w:rStyle w:val="CharSectno"/>
        </w:rPr>
        <w:t>3</w:t>
      </w:r>
      <w:r w:rsidRPr="000651F1">
        <w:t xml:space="preserve">  Responsibilities of approved providers—flexible care</w:t>
      </w:r>
      <w:bookmarkEnd w:id="447"/>
    </w:p>
    <w:p w:rsidR="007A0367" w:rsidRPr="000651F1" w:rsidRDefault="007A0367">
      <w:pPr>
        <w:pStyle w:val="subsection"/>
      </w:pPr>
      <w:r w:rsidRPr="000651F1">
        <w:tab/>
      </w:r>
      <w:r w:rsidRPr="000651F1">
        <w:tab/>
        <w:t>The responsibilities of an approved provider in relation to a care recipient to whom the approved provider provides, or is to provide, flexible care are as follows:</w:t>
      </w:r>
    </w:p>
    <w:p w:rsidR="00360CC2" w:rsidRPr="000651F1" w:rsidRDefault="00360CC2" w:rsidP="00360CC2">
      <w:pPr>
        <w:pStyle w:val="paragraph"/>
      </w:pPr>
      <w:r w:rsidRPr="000651F1">
        <w:tab/>
        <w:t>(a)</w:t>
      </w:r>
      <w:r w:rsidRPr="000651F1">
        <w:tab/>
        <w:t>to charge no more than the amount specified in, or worked out in accordance with, the User Rights Principles, for provision of the care and services that it is the approved provider’s responsibility under paragraph</w:t>
      </w:r>
      <w:r w:rsidR="00F1052E" w:rsidRPr="000651F1">
        <w:t> </w:t>
      </w:r>
      <w:r w:rsidRPr="000651F1">
        <w:t>54</w:t>
      </w:r>
      <w:r w:rsidR="00126CFE">
        <w:noBreakHyphen/>
      </w:r>
      <w:r w:rsidRPr="000651F1">
        <w:t>1(1)(a) to provide;</w:t>
      </w:r>
    </w:p>
    <w:p w:rsidR="00360CC2" w:rsidRPr="000651F1" w:rsidRDefault="00360CC2" w:rsidP="00360CC2">
      <w:pPr>
        <w:pStyle w:val="paragraph"/>
      </w:pPr>
      <w:r w:rsidRPr="000651F1">
        <w:tab/>
        <w:t>(b)</w:t>
      </w:r>
      <w:r w:rsidRPr="000651F1">
        <w:tab/>
        <w:t xml:space="preserve">if the care recipient is not a </w:t>
      </w:r>
      <w:r w:rsidR="00126CFE" w:rsidRPr="00126CFE">
        <w:rPr>
          <w:position w:val="6"/>
          <w:sz w:val="16"/>
        </w:rPr>
        <w:t>*</w:t>
      </w:r>
      <w:r w:rsidRPr="000651F1">
        <w:t>continuing care recipient—to comply with the requirements of Part</w:t>
      </w:r>
      <w:r w:rsidR="00F1052E" w:rsidRPr="000651F1">
        <w:t> </w:t>
      </w:r>
      <w:r w:rsidRPr="000651F1">
        <w:t xml:space="preserve">3A.2 in relation to any </w:t>
      </w:r>
      <w:r w:rsidR="00126CFE" w:rsidRPr="00126CFE">
        <w:rPr>
          <w:position w:val="6"/>
          <w:sz w:val="16"/>
        </w:rPr>
        <w:t>*</w:t>
      </w:r>
      <w:r w:rsidRPr="000651F1">
        <w:t>accommodation payment charged to the care recipient;</w:t>
      </w:r>
    </w:p>
    <w:p w:rsidR="00360CC2" w:rsidRPr="000651F1" w:rsidRDefault="00360CC2" w:rsidP="00360CC2">
      <w:pPr>
        <w:pStyle w:val="paragraph"/>
      </w:pPr>
      <w:r w:rsidRPr="000651F1">
        <w:tab/>
        <w:t>(c)</w:t>
      </w:r>
      <w:r w:rsidRPr="000651F1">
        <w:tab/>
        <w:t>if the care recipient is a continuing care recipient:</w:t>
      </w:r>
    </w:p>
    <w:p w:rsidR="00360CC2" w:rsidRPr="000651F1" w:rsidRDefault="00360CC2" w:rsidP="00360CC2">
      <w:pPr>
        <w:pStyle w:val="paragraphsub"/>
      </w:pPr>
      <w:r w:rsidRPr="000651F1">
        <w:tab/>
        <w:t>(i)</w:t>
      </w:r>
      <w:r w:rsidRPr="000651F1">
        <w:tab/>
        <w:t>to comply with the requirements of Division</w:t>
      </w:r>
      <w:r w:rsidR="00F1052E" w:rsidRPr="000651F1">
        <w:t> </w:t>
      </w:r>
      <w:r w:rsidRPr="000651F1">
        <w:t xml:space="preserve">57 of the </w:t>
      </w:r>
      <w:r w:rsidRPr="000651F1">
        <w:rPr>
          <w:i/>
        </w:rPr>
        <w:t>Aged Care (Transitional Provisions) Act 1997</w:t>
      </w:r>
      <w:r w:rsidRPr="000651F1">
        <w:t xml:space="preserve">, and the Aged Care (Transitional Provisions) Principles made under that Act, in relation to any </w:t>
      </w:r>
      <w:r w:rsidR="00126CFE" w:rsidRPr="00126CFE">
        <w:rPr>
          <w:position w:val="6"/>
          <w:sz w:val="16"/>
        </w:rPr>
        <w:t>*</w:t>
      </w:r>
      <w:r w:rsidRPr="000651F1">
        <w:t>accommodation bond charged to the care recipient; and</w:t>
      </w:r>
    </w:p>
    <w:p w:rsidR="00360CC2" w:rsidRPr="000651F1" w:rsidRDefault="00360CC2" w:rsidP="00360CC2">
      <w:pPr>
        <w:pStyle w:val="paragraphsub"/>
      </w:pPr>
      <w:r w:rsidRPr="000651F1">
        <w:tab/>
        <w:t>(ii)</w:t>
      </w:r>
      <w:r w:rsidRPr="000651F1">
        <w:tab/>
        <w:t xml:space="preserve">to comply with the requirements of those Principles in relation to any </w:t>
      </w:r>
      <w:r w:rsidR="00126CFE" w:rsidRPr="00126CFE">
        <w:rPr>
          <w:position w:val="6"/>
          <w:sz w:val="16"/>
        </w:rPr>
        <w:t>*</w:t>
      </w:r>
      <w:r w:rsidRPr="000651F1">
        <w:t>accommodation charge charged to the care recipient;</w:t>
      </w:r>
    </w:p>
    <w:p w:rsidR="00360CC2" w:rsidRPr="000651F1" w:rsidRDefault="00360CC2" w:rsidP="00360CC2">
      <w:pPr>
        <w:pStyle w:val="paragraph"/>
      </w:pPr>
      <w:r w:rsidRPr="000651F1">
        <w:tab/>
        <w:t>(d)</w:t>
      </w:r>
      <w:r w:rsidRPr="000651F1">
        <w:tab/>
        <w:t xml:space="preserve">in relation to an </w:t>
      </w:r>
      <w:r w:rsidR="00126CFE" w:rsidRPr="00126CFE">
        <w:rPr>
          <w:position w:val="6"/>
          <w:sz w:val="16"/>
        </w:rPr>
        <w:t>*</w:t>
      </w:r>
      <w:r w:rsidRPr="000651F1">
        <w:t xml:space="preserve">entry contribution given or loaned under a </w:t>
      </w:r>
      <w:r w:rsidR="00126CFE" w:rsidRPr="00126CFE">
        <w:rPr>
          <w:position w:val="6"/>
          <w:sz w:val="16"/>
        </w:rPr>
        <w:t>*</w:t>
      </w:r>
      <w:r w:rsidRPr="000651F1">
        <w:t>formal agreement binding the approved provider and the care recipient—to comply with the requirements of:</w:t>
      </w:r>
    </w:p>
    <w:p w:rsidR="00360CC2" w:rsidRPr="000651F1" w:rsidRDefault="00360CC2" w:rsidP="00360CC2">
      <w:pPr>
        <w:pStyle w:val="paragraphsub"/>
      </w:pPr>
      <w:r w:rsidRPr="000651F1">
        <w:tab/>
        <w:t>(i)</w:t>
      </w:r>
      <w:r w:rsidRPr="000651F1">
        <w:tab/>
        <w:t>the Prudential Standards made under section</w:t>
      </w:r>
      <w:r w:rsidR="00F1052E" w:rsidRPr="000651F1">
        <w:t> </w:t>
      </w:r>
      <w:r w:rsidRPr="000651F1">
        <w:t>52M</w:t>
      </w:r>
      <w:r w:rsidR="00126CFE">
        <w:noBreakHyphen/>
      </w:r>
      <w:r w:rsidRPr="000651F1">
        <w:t>1; and</w:t>
      </w:r>
    </w:p>
    <w:p w:rsidR="00360CC2" w:rsidRPr="000651F1" w:rsidRDefault="00360CC2" w:rsidP="00360CC2">
      <w:pPr>
        <w:pStyle w:val="paragraphsub"/>
      </w:pPr>
      <w:r w:rsidRPr="000651F1">
        <w:tab/>
        <w:t>(ii)</w:t>
      </w:r>
      <w:r w:rsidRPr="000651F1">
        <w:tab/>
        <w:t xml:space="preserve">the Aged Care (Transitional Provisions) Principles made under the </w:t>
      </w:r>
      <w:r w:rsidRPr="000651F1">
        <w:rPr>
          <w:i/>
        </w:rPr>
        <w:t>Aged Care (Transitional Provisions) Act 1997</w:t>
      </w:r>
      <w:r w:rsidRPr="000651F1">
        <w:t>;</w:t>
      </w:r>
    </w:p>
    <w:p w:rsidR="00360CC2" w:rsidRPr="000651F1" w:rsidRDefault="00360CC2" w:rsidP="00360CC2">
      <w:pPr>
        <w:pStyle w:val="paragraph"/>
      </w:pPr>
      <w:r w:rsidRPr="000651F1">
        <w:tab/>
        <w:t>(e)</w:t>
      </w:r>
      <w:r w:rsidRPr="000651F1">
        <w:tab/>
        <w:t>to charge no more for any other care or services than an amount agreed beforehand with the care recipient, and to give the care recipient an itemised account of the other care or services;</w:t>
      </w:r>
    </w:p>
    <w:p w:rsidR="00360CC2" w:rsidRPr="000651F1" w:rsidRDefault="00360CC2" w:rsidP="00360CC2">
      <w:pPr>
        <w:pStyle w:val="paragraph"/>
      </w:pPr>
      <w:r w:rsidRPr="000651F1">
        <w:tab/>
        <w:t>(f)</w:t>
      </w:r>
      <w:r w:rsidRPr="000651F1">
        <w:tab/>
        <w:t xml:space="preserve">to provide such security of tenure for the care recipient’s </w:t>
      </w:r>
      <w:r w:rsidR="00126CFE" w:rsidRPr="00126CFE">
        <w:rPr>
          <w:position w:val="6"/>
          <w:sz w:val="16"/>
        </w:rPr>
        <w:t>*</w:t>
      </w:r>
      <w:r w:rsidRPr="000651F1">
        <w:t>place in the service as is specified in the User Rights Principles;</w:t>
      </w:r>
    </w:p>
    <w:p w:rsidR="00360CC2" w:rsidRPr="000651F1" w:rsidRDefault="00360CC2" w:rsidP="00360CC2">
      <w:pPr>
        <w:pStyle w:val="paragraph"/>
      </w:pPr>
      <w:r w:rsidRPr="000651F1">
        <w:tab/>
        <w:t>(g)</w:t>
      </w:r>
      <w:r w:rsidRPr="000651F1">
        <w:tab/>
        <w:t>to comply with any requirements of the Fees and Payments Principles relating to:</w:t>
      </w:r>
    </w:p>
    <w:p w:rsidR="00360CC2" w:rsidRPr="000651F1" w:rsidRDefault="00360CC2" w:rsidP="00360CC2">
      <w:pPr>
        <w:pStyle w:val="paragraphsub"/>
      </w:pPr>
      <w:r w:rsidRPr="000651F1">
        <w:tab/>
        <w:t>(i)</w:t>
      </w:r>
      <w:r w:rsidRPr="000651F1">
        <w:tab/>
        <w:t>offering to enter into an agreement with the care recipient relating to the provision of care to the care recipient; or</w:t>
      </w:r>
    </w:p>
    <w:p w:rsidR="00360CC2" w:rsidRPr="000651F1" w:rsidRDefault="00360CC2" w:rsidP="00360CC2">
      <w:pPr>
        <w:pStyle w:val="paragraphsub"/>
      </w:pPr>
      <w:r w:rsidRPr="000651F1">
        <w:tab/>
        <w:t>(ii)</w:t>
      </w:r>
      <w:r w:rsidRPr="000651F1">
        <w:tab/>
        <w:t>entering into such an agreement if the care recipient wishes;</w:t>
      </w:r>
    </w:p>
    <w:p w:rsidR="00B97DFD" w:rsidRPr="000651F1" w:rsidRDefault="00B97DFD" w:rsidP="00B97DFD">
      <w:pPr>
        <w:pStyle w:val="paragraph"/>
      </w:pPr>
      <w:r w:rsidRPr="000651F1">
        <w:tab/>
        <w:t>(ga)</w:t>
      </w:r>
      <w:r w:rsidRPr="000651F1">
        <w:tab/>
        <w:t>to comply with the requirements of Part</w:t>
      </w:r>
      <w:r w:rsidR="00F1052E" w:rsidRPr="000651F1">
        <w:t> </w:t>
      </w:r>
      <w:r w:rsidRPr="000651F1">
        <w:t xml:space="preserve">3A.3 in relation to managing </w:t>
      </w:r>
      <w:r w:rsidR="00126CFE" w:rsidRPr="00126CFE">
        <w:rPr>
          <w:position w:val="6"/>
          <w:sz w:val="16"/>
        </w:rPr>
        <w:t>*</w:t>
      </w:r>
      <w:r w:rsidRPr="000651F1">
        <w:t>refundable deposits, accommodation bonds and entry contributions;</w:t>
      </w:r>
    </w:p>
    <w:p w:rsidR="00360CC2" w:rsidRPr="000651F1" w:rsidRDefault="00360CC2" w:rsidP="00360CC2">
      <w:pPr>
        <w:pStyle w:val="paragraph"/>
      </w:pPr>
      <w:r w:rsidRPr="000651F1">
        <w:tab/>
        <w:t>(h)</w:t>
      </w:r>
      <w:r w:rsidRPr="000651F1">
        <w:tab/>
        <w:t>to comply with the requirements of Division</w:t>
      </w:r>
      <w:r w:rsidR="00F1052E" w:rsidRPr="000651F1">
        <w:t> </w:t>
      </w:r>
      <w:r w:rsidRPr="000651F1">
        <w:t xml:space="preserve">62 in relation to </w:t>
      </w:r>
      <w:r w:rsidR="00126CFE" w:rsidRPr="00126CFE">
        <w:rPr>
          <w:position w:val="6"/>
          <w:sz w:val="16"/>
        </w:rPr>
        <w:t>*</w:t>
      </w:r>
      <w:r w:rsidRPr="000651F1">
        <w:t>personal information relating to the care recipient;</w:t>
      </w:r>
    </w:p>
    <w:p w:rsidR="00360CC2" w:rsidRPr="000651F1" w:rsidRDefault="00360CC2" w:rsidP="00360CC2">
      <w:pPr>
        <w:pStyle w:val="paragraph"/>
      </w:pPr>
      <w:r w:rsidRPr="000651F1">
        <w:tab/>
        <w:t>(i)</w:t>
      </w:r>
      <w:r w:rsidRPr="000651F1">
        <w:tab/>
        <w:t>to comply with the requirements of section</w:t>
      </w:r>
      <w:r w:rsidR="00F1052E" w:rsidRPr="000651F1">
        <w:t> </w:t>
      </w:r>
      <w:r w:rsidRPr="000651F1">
        <w:t>56</w:t>
      </w:r>
      <w:r w:rsidR="00126CFE">
        <w:noBreakHyphen/>
      </w:r>
      <w:r w:rsidRPr="000651F1">
        <w:t>4 in relation to resolution of complaints;</w:t>
      </w:r>
    </w:p>
    <w:p w:rsidR="00360CC2" w:rsidRPr="000651F1" w:rsidRDefault="00360CC2" w:rsidP="00360CC2">
      <w:pPr>
        <w:pStyle w:val="paragraph"/>
      </w:pPr>
      <w:r w:rsidRPr="000651F1">
        <w:tab/>
        <w:t>(j)</w:t>
      </w:r>
      <w:r w:rsidRPr="000651F1">
        <w:tab/>
        <w:t>to allow people acting for care recipients to have such access to the service as is specified in the User Rights Principles;</w:t>
      </w:r>
    </w:p>
    <w:p w:rsidR="00360CC2" w:rsidRPr="000651F1" w:rsidRDefault="00360CC2" w:rsidP="00360CC2">
      <w:pPr>
        <w:pStyle w:val="paragraph"/>
      </w:pPr>
      <w:r w:rsidRPr="000651F1">
        <w:tab/>
        <w:t>(k)</w:t>
      </w:r>
      <w:r w:rsidRPr="000651F1">
        <w:tab/>
        <w:t xml:space="preserve">to allow people acting for bodies that have been paid </w:t>
      </w:r>
      <w:r w:rsidR="00126CFE" w:rsidRPr="00126CFE">
        <w:rPr>
          <w:position w:val="6"/>
          <w:sz w:val="16"/>
        </w:rPr>
        <w:t>*</w:t>
      </w:r>
      <w:r w:rsidRPr="000651F1">
        <w:t>advocacy grants under Part</w:t>
      </w:r>
      <w:r w:rsidR="00F1052E" w:rsidRPr="000651F1">
        <w:t> </w:t>
      </w:r>
      <w:r w:rsidRPr="000651F1">
        <w:t>5.5 to have such access to the service as is specified in the User Rights Principles;</w:t>
      </w:r>
    </w:p>
    <w:p w:rsidR="00360CC2" w:rsidRPr="000651F1" w:rsidRDefault="00360CC2" w:rsidP="00360CC2">
      <w:pPr>
        <w:pStyle w:val="paragraph"/>
      </w:pPr>
      <w:r w:rsidRPr="000651F1">
        <w:tab/>
        <w:t>(l)</w:t>
      </w:r>
      <w:r w:rsidRPr="000651F1">
        <w:tab/>
        <w:t>not to act in a way which is inconsistent with any rights and responsibilities of care recipients that are specified in the User Rights Principles;</w:t>
      </w:r>
    </w:p>
    <w:p w:rsidR="00360CC2" w:rsidRPr="000651F1" w:rsidRDefault="00360CC2" w:rsidP="00360CC2">
      <w:pPr>
        <w:pStyle w:val="paragraph"/>
      </w:pPr>
      <w:r w:rsidRPr="000651F1">
        <w:tab/>
        <w:t>(m)</w:t>
      </w:r>
      <w:r w:rsidRPr="000651F1">
        <w:tab/>
        <w:t>such other responsibilities as are specified in the Fees and Payments Principles and the User Rights Principles.</w:t>
      </w:r>
    </w:p>
    <w:p w:rsidR="007A0367" w:rsidRPr="000651F1" w:rsidRDefault="007A0367" w:rsidP="002D3F81">
      <w:pPr>
        <w:pStyle w:val="ActHead5"/>
      </w:pPr>
      <w:bookmarkStart w:id="448" w:name="_Toc149828093"/>
      <w:r w:rsidRPr="000651F1">
        <w:rPr>
          <w:rStyle w:val="CharSectno"/>
        </w:rPr>
        <w:t>56</w:t>
      </w:r>
      <w:r w:rsidR="00126CFE">
        <w:rPr>
          <w:rStyle w:val="CharSectno"/>
        </w:rPr>
        <w:noBreakHyphen/>
      </w:r>
      <w:r w:rsidRPr="000651F1">
        <w:rPr>
          <w:rStyle w:val="CharSectno"/>
        </w:rPr>
        <w:t>4</w:t>
      </w:r>
      <w:r w:rsidRPr="000651F1">
        <w:t xml:space="preserve">  Complaints resolution mechanisms</w:t>
      </w:r>
      <w:bookmarkEnd w:id="448"/>
    </w:p>
    <w:p w:rsidR="007A0367" w:rsidRPr="000651F1" w:rsidRDefault="007A0367">
      <w:pPr>
        <w:pStyle w:val="subsection"/>
      </w:pPr>
      <w:r w:rsidRPr="000651F1">
        <w:tab/>
        <w:t>(1)</w:t>
      </w:r>
      <w:r w:rsidRPr="000651F1">
        <w:tab/>
        <w:t>The approved provider must:</w:t>
      </w:r>
    </w:p>
    <w:p w:rsidR="007A0367" w:rsidRPr="000651F1" w:rsidRDefault="007A0367">
      <w:pPr>
        <w:pStyle w:val="paragraph"/>
      </w:pPr>
      <w:r w:rsidRPr="000651F1">
        <w:tab/>
        <w:t>(a)</w:t>
      </w:r>
      <w:r w:rsidRPr="000651F1">
        <w:tab/>
        <w:t xml:space="preserve">establish a complaints resolution mechanism for the </w:t>
      </w:r>
      <w:r w:rsidR="00126CFE" w:rsidRPr="00126CFE">
        <w:rPr>
          <w:position w:val="6"/>
          <w:sz w:val="16"/>
        </w:rPr>
        <w:t>*</w:t>
      </w:r>
      <w:r w:rsidRPr="000651F1">
        <w:t>aged care service; and</w:t>
      </w:r>
    </w:p>
    <w:p w:rsidR="007A0367" w:rsidRPr="000651F1" w:rsidRDefault="007A0367">
      <w:pPr>
        <w:pStyle w:val="paragraph"/>
      </w:pPr>
      <w:r w:rsidRPr="000651F1">
        <w:tab/>
        <w:t>(b)</w:t>
      </w:r>
      <w:r w:rsidRPr="000651F1">
        <w:tab/>
        <w:t>use the complaints resolution mechanism to address any complaints made by or on behalf of a person to whom care is provided through the service; and</w:t>
      </w:r>
    </w:p>
    <w:p w:rsidR="007A0367" w:rsidRPr="000651F1" w:rsidRDefault="007A0367">
      <w:pPr>
        <w:pStyle w:val="paragraph"/>
      </w:pPr>
      <w:r w:rsidRPr="000651F1">
        <w:tab/>
        <w:t>(c)</w:t>
      </w:r>
      <w:r w:rsidRPr="000651F1">
        <w:tab/>
        <w:t>advise the person of any other mechanisms that are available to address complaints, and provide such assistance as the person requires to use those mechanisms; and</w:t>
      </w:r>
    </w:p>
    <w:p w:rsidR="00E746DE" w:rsidRPr="000651F1" w:rsidRDefault="00E746DE" w:rsidP="00E746DE">
      <w:pPr>
        <w:pStyle w:val="paragraph"/>
      </w:pPr>
      <w:r w:rsidRPr="000651F1">
        <w:tab/>
        <w:t>(e)</w:t>
      </w:r>
      <w:r w:rsidRPr="000651F1">
        <w:tab/>
        <w:t xml:space="preserve">comply with any requirement made of the approved provider under </w:t>
      </w:r>
      <w:r w:rsidR="00D25610" w:rsidRPr="000651F1">
        <w:t>rules made for the purposes of subsection</w:t>
      </w:r>
      <w:r w:rsidR="00F1052E" w:rsidRPr="000651F1">
        <w:t> </w:t>
      </w:r>
      <w:r w:rsidR="00D25610" w:rsidRPr="000651F1">
        <w:t xml:space="preserve">21(2) of the </w:t>
      </w:r>
      <w:r w:rsidR="00126CFE" w:rsidRPr="00126CFE">
        <w:rPr>
          <w:position w:val="6"/>
          <w:sz w:val="16"/>
        </w:rPr>
        <w:t>*</w:t>
      </w:r>
      <w:r w:rsidR="00D25610" w:rsidRPr="000651F1">
        <w:t>Quality and Safety Commission Act</w:t>
      </w:r>
      <w:r w:rsidRPr="000651F1">
        <w:t>.</w:t>
      </w:r>
    </w:p>
    <w:p w:rsidR="007A0367" w:rsidRPr="000651F1" w:rsidRDefault="007A0367" w:rsidP="00A646F9">
      <w:pPr>
        <w:pStyle w:val="subsection"/>
      </w:pPr>
      <w:r w:rsidRPr="000651F1">
        <w:tab/>
        <w:t>(2)</w:t>
      </w:r>
      <w:r w:rsidRPr="000651F1">
        <w:tab/>
        <w:t xml:space="preserve">If the </w:t>
      </w:r>
      <w:r w:rsidR="00126CFE" w:rsidRPr="00126CFE">
        <w:rPr>
          <w:position w:val="6"/>
          <w:sz w:val="16"/>
        </w:rPr>
        <w:t>*</w:t>
      </w:r>
      <w:r w:rsidRPr="000651F1">
        <w:t xml:space="preserve">aged care service is a residential care service, the complaints resolution mechanism must be the complaints resolution mechanism provided for in the </w:t>
      </w:r>
      <w:r w:rsidR="00126CFE" w:rsidRPr="00126CFE">
        <w:rPr>
          <w:position w:val="6"/>
          <w:sz w:val="16"/>
        </w:rPr>
        <w:t>*</w:t>
      </w:r>
      <w:r w:rsidRPr="000651F1">
        <w:t>resident agreements entered into between the care recipients provided with care through the service and the approved provider (see paragraph</w:t>
      </w:r>
      <w:r w:rsidR="00F1052E" w:rsidRPr="000651F1">
        <w:t> </w:t>
      </w:r>
      <w:r w:rsidRPr="000651F1">
        <w:t>59</w:t>
      </w:r>
      <w:r w:rsidR="00126CFE">
        <w:noBreakHyphen/>
      </w:r>
      <w:r w:rsidRPr="000651F1">
        <w:t>1(1)(g)).</w:t>
      </w:r>
    </w:p>
    <w:p w:rsidR="007A0367" w:rsidRPr="000651F1" w:rsidRDefault="007A0367" w:rsidP="00A646F9">
      <w:pPr>
        <w:pStyle w:val="subsection"/>
      </w:pPr>
      <w:r w:rsidRPr="000651F1">
        <w:tab/>
        <w:t>(3)</w:t>
      </w:r>
      <w:r w:rsidRPr="000651F1">
        <w:tab/>
        <w:t xml:space="preserve">If the </w:t>
      </w:r>
      <w:r w:rsidR="00126CFE" w:rsidRPr="00126CFE">
        <w:rPr>
          <w:position w:val="6"/>
          <w:sz w:val="16"/>
        </w:rPr>
        <w:t>*</w:t>
      </w:r>
      <w:r w:rsidRPr="000651F1">
        <w:t xml:space="preserve">aged care service is a </w:t>
      </w:r>
      <w:r w:rsidR="00E319B5" w:rsidRPr="000651F1">
        <w:t xml:space="preserve">home </w:t>
      </w:r>
      <w:r w:rsidRPr="000651F1">
        <w:t xml:space="preserve">care service, the complaints resolution mechanism must be the complaints resolution mechanism provided for in the </w:t>
      </w:r>
      <w:r w:rsidR="00126CFE" w:rsidRPr="00126CFE">
        <w:rPr>
          <w:position w:val="6"/>
          <w:sz w:val="16"/>
        </w:rPr>
        <w:t>*</w:t>
      </w:r>
      <w:r w:rsidR="00E319B5" w:rsidRPr="000651F1">
        <w:t>home</w:t>
      </w:r>
      <w:r w:rsidRPr="000651F1">
        <w:t xml:space="preserve"> care agreements entered into between the care recipients provided with</w:t>
      </w:r>
      <w:r w:rsidR="0048464B" w:rsidRPr="000651F1">
        <w:t xml:space="preserve"> </w:t>
      </w:r>
      <w:r w:rsidRPr="000651F1">
        <w:t>care through the service and the approved provider (see paragraph</w:t>
      </w:r>
      <w:r w:rsidR="00F1052E" w:rsidRPr="000651F1">
        <w:t> </w:t>
      </w:r>
      <w:r w:rsidRPr="000651F1">
        <w:t>61</w:t>
      </w:r>
      <w:r w:rsidR="00126CFE">
        <w:noBreakHyphen/>
      </w:r>
      <w:r w:rsidRPr="000651F1">
        <w:t>1(1)(f)).</w:t>
      </w:r>
    </w:p>
    <w:p w:rsidR="007A0367" w:rsidRPr="000651F1" w:rsidRDefault="007A0367" w:rsidP="002D3F81">
      <w:pPr>
        <w:pStyle w:val="ActHead5"/>
      </w:pPr>
      <w:bookmarkStart w:id="449" w:name="_Toc149828094"/>
      <w:r w:rsidRPr="000651F1">
        <w:rPr>
          <w:rStyle w:val="CharSectno"/>
        </w:rPr>
        <w:t>56</w:t>
      </w:r>
      <w:r w:rsidR="00126CFE">
        <w:rPr>
          <w:rStyle w:val="CharSectno"/>
        </w:rPr>
        <w:noBreakHyphen/>
      </w:r>
      <w:r w:rsidRPr="000651F1">
        <w:rPr>
          <w:rStyle w:val="CharSectno"/>
        </w:rPr>
        <w:t>5</w:t>
      </w:r>
      <w:r w:rsidRPr="000651F1">
        <w:t xml:space="preserve">  Extent to which responsibilities apply</w:t>
      </w:r>
      <w:bookmarkEnd w:id="449"/>
    </w:p>
    <w:p w:rsidR="007A0367" w:rsidRPr="000651F1" w:rsidRDefault="007A0367">
      <w:pPr>
        <w:pStyle w:val="subsection"/>
      </w:pPr>
      <w:r w:rsidRPr="000651F1">
        <w:tab/>
      </w:r>
      <w:r w:rsidRPr="000651F1">
        <w:tab/>
        <w:t xml:space="preserve">The responsibilities under this Division apply in relation to matters concerning any person to whom the approved provider provides, or is to provide, care through an </w:t>
      </w:r>
      <w:r w:rsidR="00126CFE" w:rsidRPr="00126CFE">
        <w:rPr>
          <w:position w:val="6"/>
          <w:sz w:val="16"/>
        </w:rPr>
        <w:t>*</w:t>
      </w:r>
      <w:r w:rsidRPr="000651F1">
        <w:t>aged care service only if:</w:t>
      </w:r>
    </w:p>
    <w:p w:rsidR="007A0367" w:rsidRPr="000651F1" w:rsidRDefault="007A0367">
      <w:pPr>
        <w:pStyle w:val="paragraph"/>
      </w:pPr>
      <w:r w:rsidRPr="000651F1">
        <w:tab/>
        <w:t>(a)</w:t>
      </w:r>
      <w:r w:rsidRPr="000651F1">
        <w:tab/>
      </w:r>
      <w:r w:rsidR="00126CFE" w:rsidRPr="00126CFE">
        <w:rPr>
          <w:position w:val="6"/>
          <w:sz w:val="16"/>
        </w:rPr>
        <w:t>*</w:t>
      </w:r>
      <w:r w:rsidR="00360CC2" w:rsidRPr="000651F1">
        <w:t>subsidy is payable</w:t>
      </w:r>
      <w:r w:rsidRPr="000651F1">
        <w:t xml:space="preserve"> for the provision of care to that person; or</w:t>
      </w:r>
    </w:p>
    <w:p w:rsidR="00D917E9" w:rsidRPr="000651F1" w:rsidRDefault="00D917E9" w:rsidP="00D917E9">
      <w:pPr>
        <w:pStyle w:val="paragraph"/>
      </w:pPr>
      <w:r w:rsidRPr="000651F1">
        <w:tab/>
        <w:t>(b)</w:t>
      </w:r>
      <w:r w:rsidRPr="000651F1">
        <w:tab/>
        <w:t>both:</w:t>
      </w:r>
    </w:p>
    <w:p w:rsidR="00D917E9" w:rsidRPr="000651F1" w:rsidRDefault="00D917E9" w:rsidP="00D917E9">
      <w:pPr>
        <w:pStyle w:val="paragraphsub"/>
      </w:pPr>
      <w:r w:rsidRPr="000651F1">
        <w:tab/>
        <w:t>(i)</w:t>
      </w:r>
      <w:r w:rsidRPr="000651F1">
        <w:tab/>
        <w:t xml:space="preserve">the approved provider is approved in respect of the aged care service through which the person is provided, or to be provided, with </w:t>
      </w:r>
      <w:r w:rsidR="00126CFE" w:rsidRPr="00126CFE">
        <w:rPr>
          <w:position w:val="6"/>
          <w:sz w:val="16"/>
        </w:rPr>
        <w:t>*</w:t>
      </w:r>
      <w:r w:rsidRPr="000651F1">
        <w:t>aged care and for the type of aged care provided, or to be provided, to the person; and</w:t>
      </w:r>
    </w:p>
    <w:p w:rsidR="00D917E9" w:rsidRPr="000651F1" w:rsidRDefault="00D917E9" w:rsidP="00D917E9">
      <w:pPr>
        <w:pStyle w:val="paragraphsub"/>
      </w:pPr>
      <w:r w:rsidRPr="000651F1">
        <w:tab/>
        <w:t>(ii)</w:t>
      </w:r>
      <w:r w:rsidRPr="000651F1">
        <w:tab/>
        <w:t xml:space="preserve">the person is approved under </w:t>
      </w:r>
      <w:r w:rsidR="00EE6245" w:rsidRPr="000651F1">
        <w:t>Part 2</w:t>
      </w:r>
      <w:r w:rsidRPr="000651F1">
        <w:t>.3 as a recipient of the type of aged care provided, or to be provided, through the service.</w:t>
      </w:r>
    </w:p>
    <w:p w:rsidR="007A0367" w:rsidRPr="000651F1" w:rsidRDefault="007A0367" w:rsidP="00BE4D00">
      <w:pPr>
        <w:pStyle w:val="ActHead3"/>
        <w:pageBreakBefore/>
      </w:pPr>
      <w:bookmarkStart w:id="450" w:name="_Toc149828095"/>
      <w:r w:rsidRPr="000651F1">
        <w:rPr>
          <w:rStyle w:val="CharDivNo"/>
        </w:rPr>
        <w:t>Division</w:t>
      </w:r>
      <w:r w:rsidR="00F1052E" w:rsidRPr="000651F1">
        <w:rPr>
          <w:rStyle w:val="CharDivNo"/>
        </w:rPr>
        <w:t> </w:t>
      </w:r>
      <w:r w:rsidRPr="000651F1">
        <w:rPr>
          <w:rStyle w:val="CharDivNo"/>
        </w:rPr>
        <w:t>59</w:t>
      </w:r>
      <w:r w:rsidRPr="000651F1">
        <w:t>—</w:t>
      </w:r>
      <w:r w:rsidRPr="000651F1">
        <w:rPr>
          <w:rStyle w:val="CharDivText"/>
        </w:rPr>
        <w:t>What are the requirements for resident agreements?</w:t>
      </w:r>
      <w:bookmarkEnd w:id="450"/>
    </w:p>
    <w:p w:rsidR="007A0367" w:rsidRPr="000651F1" w:rsidRDefault="007A0367" w:rsidP="002D3F81">
      <w:pPr>
        <w:pStyle w:val="ActHead5"/>
      </w:pPr>
      <w:bookmarkStart w:id="451" w:name="_Toc149828096"/>
      <w:r w:rsidRPr="000651F1">
        <w:rPr>
          <w:rStyle w:val="CharSectno"/>
        </w:rPr>
        <w:t>59</w:t>
      </w:r>
      <w:r w:rsidR="00126CFE">
        <w:rPr>
          <w:rStyle w:val="CharSectno"/>
        </w:rPr>
        <w:noBreakHyphen/>
      </w:r>
      <w:r w:rsidRPr="000651F1">
        <w:rPr>
          <w:rStyle w:val="CharSectno"/>
        </w:rPr>
        <w:t>1</w:t>
      </w:r>
      <w:r w:rsidRPr="000651F1">
        <w:t xml:space="preserve">  Requirements for resident agreements</w:t>
      </w:r>
      <w:bookmarkEnd w:id="451"/>
    </w:p>
    <w:p w:rsidR="007A0367" w:rsidRPr="000651F1" w:rsidRDefault="007A0367">
      <w:pPr>
        <w:pStyle w:val="subsection"/>
      </w:pPr>
      <w:r w:rsidRPr="000651F1">
        <w:tab/>
        <w:t>(1)</w:t>
      </w:r>
      <w:r w:rsidRPr="000651F1">
        <w:tab/>
      </w:r>
      <w:r w:rsidR="00B97DFD" w:rsidRPr="000651F1">
        <w:t xml:space="preserve">A </w:t>
      </w:r>
      <w:r w:rsidR="00126CFE" w:rsidRPr="00126CFE">
        <w:rPr>
          <w:position w:val="6"/>
          <w:sz w:val="16"/>
        </w:rPr>
        <w:t>*</w:t>
      </w:r>
      <w:r w:rsidR="00B97DFD" w:rsidRPr="000651F1">
        <w:t>resident agreement</w:t>
      </w:r>
      <w:r w:rsidRPr="000651F1">
        <w:t xml:space="preserve"> entered into between a care recipient and an approved provider must specify:</w:t>
      </w:r>
    </w:p>
    <w:p w:rsidR="007A0367" w:rsidRPr="000651F1" w:rsidRDefault="007A0367">
      <w:pPr>
        <w:pStyle w:val="paragraph"/>
      </w:pPr>
      <w:r w:rsidRPr="000651F1">
        <w:tab/>
        <w:t>(a)</w:t>
      </w:r>
      <w:r w:rsidRPr="000651F1">
        <w:tab/>
        <w:t>the residential care service in which the approved provider will provide care to the care recipient; and</w:t>
      </w:r>
    </w:p>
    <w:p w:rsidR="007A0367" w:rsidRPr="000651F1" w:rsidRDefault="007A0367">
      <w:pPr>
        <w:pStyle w:val="paragraph"/>
      </w:pPr>
      <w:r w:rsidRPr="000651F1">
        <w:tab/>
        <w:t>(b)</w:t>
      </w:r>
      <w:r w:rsidRPr="000651F1">
        <w:tab/>
        <w:t>the care and services that the approved provider has the capacity to provide to the care recipient while the care recipient is being provided with care through the residential care service; and</w:t>
      </w:r>
    </w:p>
    <w:p w:rsidR="007A0367" w:rsidRPr="000651F1" w:rsidRDefault="007A0367">
      <w:pPr>
        <w:pStyle w:val="paragraph"/>
      </w:pPr>
      <w:r w:rsidRPr="000651F1">
        <w:tab/>
        <w:t>(c)</w:t>
      </w:r>
      <w:r w:rsidRPr="000651F1">
        <w:tab/>
        <w:t>the policies and practices that the approved provider will follow in setting the fees that the care recipient will be liable to pay to the approved provider for the provision of the care and services; and</w:t>
      </w:r>
    </w:p>
    <w:p w:rsidR="007A0367" w:rsidRPr="000651F1" w:rsidRDefault="007A0367">
      <w:pPr>
        <w:pStyle w:val="paragraph"/>
      </w:pPr>
      <w:r w:rsidRPr="000651F1">
        <w:tab/>
        <w:t>(d)</w:t>
      </w:r>
      <w:r w:rsidRPr="000651F1">
        <w:tab/>
        <w:t xml:space="preserve">if the care recipient is not to </w:t>
      </w:r>
      <w:r w:rsidR="00126CFE" w:rsidRPr="00126CFE">
        <w:rPr>
          <w:position w:val="6"/>
          <w:sz w:val="16"/>
        </w:rPr>
        <w:t>*</w:t>
      </w:r>
      <w:r w:rsidRPr="000651F1">
        <w:t xml:space="preserve">enter the residential care service on a permanent basis—the period for which the care and services will be provided, and (if applicable) any </w:t>
      </w:r>
      <w:r w:rsidR="00126CFE" w:rsidRPr="00126CFE">
        <w:rPr>
          <w:position w:val="6"/>
          <w:sz w:val="16"/>
        </w:rPr>
        <w:t>*</w:t>
      </w:r>
      <w:r w:rsidRPr="000651F1">
        <w:t>respite care booking fee; and</w:t>
      </w:r>
    </w:p>
    <w:p w:rsidR="007A0367" w:rsidRPr="000651F1" w:rsidRDefault="007A0367">
      <w:pPr>
        <w:pStyle w:val="paragraph"/>
      </w:pPr>
      <w:r w:rsidRPr="000651F1">
        <w:tab/>
        <w:t>(e)</w:t>
      </w:r>
      <w:r w:rsidRPr="000651F1">
        <w:tab/>
        <w:t>the circumstances in which the care recipient may be asked to depart from the residential care service; and</w:t>
      </w:r>
    </w:p>
    <w:p w:rsidR="007A0367" w:rsidRPr="000651F1" w:rsidRDefault="007A0367">
      <w:pPr>
        <w:pStyle w:val="paragraph"/>
      </w:pPr>
      <w:r w:rsidRPr="000651F1">
        <w:tab/>
        <w:t>(f)</w:t>
      </w:r>
      <w:r w:rsidRPr="000651F1">
        <w:tab/>
        <w:t>the assistance that the approved provider will provide to the care recipient to obtain alternative accommodation if the care recipient is asked to depart from the residential care service; and</w:t>
      </w:r>
    </w:p>
    <w:p w:rsidR="007A0367" w:rsidRPr="000651F1" w:rsidRDefault="007A0367">
      <w:pPr>
        <w:pStyle w:val="paragraph"/>
      </w:pPr>
      <w:r w:rsidRPr="000651F1">
        <w:tab/>
        <w:t>(g)</w:t>
      </w:r>
      <w:r w:rsidRPr="000651F1">
        <w:tab/>
        <w:t>the complaints resolution mechanism that the approved provider will use to address complaints made by or on behalf of the care recipient; and</w:t>
      </w:r>
    </w:p>
    <w:p w:rsidR="007A0367" w:rsidRPr="000651F1" w:rsidRDefault="007A0367">
      <w:pPr>
        <w:pStyle w:val="paragraph"/>
      </w:pPr>
      <w:r w:rsidRPr="000651F1">
        <w:tab/>
        <w:t>(h)</w:t>
      </w:r>
      <w:r w:rsidRPr="000651F1">
        <w:tab/>
        <w:t>the care recipient’s responsibilities as a resident in the residential care service.</w:t>
      </w:r>
    </w:p>
    <w:p w:rsidR="007A0367" w:rsidRPr="000651F1" w:rsidRDefault="007A0367" w:rsidP="005E26DD">
      <w:pPr>
        <w:pStyle w:val="subsection"/>
      </w:pPr>
      <w:r w:rsidRPr="000651F1">
        <w:tab/>
        <w:t>(2)</w:t>
      </w:r>
      <w:r w:rsidRPr="000651F1">
        <w:tab/>
        <w:t xml:space="preserve">In addition, a </w:t>
      </w:r>
      <w:r w:rsidR="00126CFE" w:rsidRPr="00126CFE">
        <w:rPr>
          <w:position w:val="6"/>
          <w:sz w:val="16"/>
        </w:rPr>
        <w:t>*</w:t>
      </w:r>
      <w:r w:rsidRPr="000651F1">
        <w:t>resident agreement must comply with any requirements specified in the User Rights Principles relating to:</w:t>
      </w:r>
    </w:p>
    <w:p w:rsidR="007A0367" w:rsidRPr="000651F1" w:rsidRDefault="007A0367" w:rsidP="005E26DD">
      <w:pPr>
        <w:pStyle w:val="paragraph"/>
      </w:pPr>
      <w:r w:rsidRPr="000651F1">
        <w:tab/>
        <w:t>(a)</w:t>
      </w:r>
      <w:r w:rsidRPr="000651F1">
        <w:tab/>
        <w:t>the way in which, and the process by which, the agreement is to be entered into; or</w:t>
      </w:r>
    </w:p>
    <w:p w:rsidR="007A0367" w:rsidRPr="000651F1" w:rsidRDefault="007A0367">
      <w:pPr>
        <w:pStyle w:val="paragraph"/>
      </w:pPr>
      <w:r w:rsidRPr="000651F1">
        <w:tab/>
        <w:t>(b)</w:t>
      </w:r>
      <w:r w:rsidRPr="000651F1">
        <w:tab/>
        <w:t>the period within which the agreement is to be entered into; or</w:t>
      </w:r>
    </w:p>
    <w:p w:rsidR="007A0367" w:rsidRPr="000651F1" w:rsidRDefault="007A0367">
      <w:pPr>
        <w:pStyle w:val="paragraph"/>
      </w:pPr>
      <w:r w:rsidRPr="000651F1">
        <w:tab/>
        <w:t>(c)</w:t>
      </w:r>
      <w:r w:rsidRPr="000651F1">
        <w:tab/>
        <w:t>any provisions that the agreement must contain; or</w:t>
      </w:r>
    </w:p>
    <w:p w:rsidR="007A0367" w:rsidRPr="000651F1" w:rsidRDefault="007A0367">
      <w:pPr>
        <w:pStyle w:val="paragraph"/>
      </w:pPr>
      <w:r w:rsidRPr="000651F1">
        <w:tab/>
        <w:t>(d)</w:t>
      </w:r>
      <w:r w:rsidRPr="000651F1">
        <w:tab/>
        <w:t>any other matters with which the agreement must deal.</w:t>
      </w:r>
    </w:p>
    <w:p w:rsidR="007A0367" w:rsidRPr="000651F1" w:rsidRDefault="007A0367">
      <w:pPr>
        <w:pStyle w:val="subsection"/>
        <w:keepNext/>
      </w:pPr>
      <w:r w:rsidRPr="000651F1">
        <w:tab/>
        <w:t>(3)</w:t>
      </w:r>
      <w:r w:rsidRPr="000651F1">
        <w:tab/>
        <w:t xml:space="preserve">A </w:t>
      </w:r>
      <w:r w:rsidR="00126CFE" w:rsidRPr="00126CFE">
        <w:rPr>
          <w:position w:val="6"/>
          <w:sz w:val="16"/>
        </w:rPr>
        <w:t>*</w:t>
      </w:r>
      <w:r w:rsidRPr="000651F1">
        <w:t>resident agreement must not contain any provision that would have the effect of the care recipient being treated less favourably in relation to any matter than the care recipient would otherwise be treated, under any law of the Commonwealth, in relation to that matter.</w:t>
      </w:r>
    </w:p>
    <w:p w:rsidR="007A0367" w:rsidRPr="000651F1" w:rsidRDefault="007A0367">
      <w:pPr>
        <w:pStyle w:val="notetext"/>
      </w:pPr>
      <w:r w:rsidRPr="000651F1">
        <w:t>Note:</w:t>
      </w:r>
      <w:r w:rsidRPr="000651F1">
        <w:tab/>
        <w:t xml:space="preserve">A </w:t>
      </w:r>
      <w:r w:rsidR="00126CFE" w:rsidRPr="00126CFE">
        <w:rPr>
          <w:position w:val="6"/>
          <w:sz w:val="16"/>
        </w:rPr>
        <w:t>*</w:t>
      </w:r>
      <w:r w:rsidR="00B97DFD" w:rsidRPr="000651F1">
        <w:t>resident</w:t>
      </w:r>
      <w:r w:rsidRPr="000651F1">
        <w:t xml:space="preserve"> agreement can incorporate the terms of an </w:t>
      </w:r>
      <w:r w:rsidR="00126CFE" w:rsidRPr="00126CFE">
        <w:rPr>
          <w:position w:val="6"/>
          <w:sz w:val="16"/>
        </w:rPr>
        <w:t>*</w:t>
      </w:r>
      <w:r w:rsidRPr="000651F1">
        <w:t>extra service agreement (see paragraph</w:t>
      </w:r>
      <w:r w:rsidR="00F1052E" w:rsidRPr="000651F1">
        <w:t> </w:t>
      </w:r>
      <w:r w:rsidRPr="000651F1">
        <w:t>36</w:t>
      </w:r>
      <w:r w:rsidR="00126CFE">
        <w:noBreakHyphen/>
      </w:r>
      <w:r w:rsidRPr="000651F1">
        <w:t xml:space="preserve">1(1)(b), and an </w:t>
      </w:r>
      <w:r w:rsidR="00FC536E" w:rsidRPr="000651F1">
        <w:t>accommodation agreement (see section</w:t>
      </w:r>
      <w:r w:rsidR="00F1052E" w:rsidRPr="000651F1">
        <w:t> </w:t>
      </w:r>
      <w:r w:rsidR="00FC536E" w:rsidRPr="000651F1">
        <w:t>52F</w:t>
      </w:r>
      <w:r w:rsidR="00126CFE">
        <w:noBreakHyphen/>
      </w:r>
      <w:r w:rsidR="00FC536E" w:rsidRPr="000651F1">
        <w:t>6)</w:t>
      </w:r>
      <w:r w:rsidRPr="000651F1">
        <w:t>.</w:t>
      </w:r>
    </w:p>
    <w:p w:rsidR="007A0367" w:rsidRPr="000651F1" w:rsidRDefault="007A0367" w:rsidP="00BE4D00">
      <w:pPr>
        <w:pStyle w:val="ActHead3"/>
        <w:pageBreakBefore/>
      </w:pPr>
      <w:bookmarkStart w:id="452" w:name="_Toc149828097"/>
      <w:r w:rsidRPr="000651F1">
        <w:rPr>
          <w:rStyle w:val="CharDivNo"/>
        </w:rPr>
        <w:t>Division</w:t>
      </w:r>
      <w:r w:rsidR="00F1052E" w:rsidRPr="000651F1">
        <w:rPr>
          <w:rStyle w:val="CharDivNo"/>
        </w:rPr>
        <w:t> </w:t>
      </w:r>
      <w:r w:rsidRPr="000651F1">
        <w:rPr>
          <w:rStyle w:val="CharDivNo"/>
        </w:rPr>
        <w:t>61</w:t>
      </w:r>
      <w:r w:rsidRPr="000651F1">
        <w:t>—</w:t>
      </w:r>
      <w:r w:rsidRPr="000651F1">
        <w:rPr>
          <w:rStyle w:val="CharDivText"/>
        </w:rPr>
        <w:t xml:space="preserve">What are the requirements for </w:t>
      </w:r>
      <w:r w:rsidR="00944A1C" w:rsidRPr="000651F1">
        <w:rPr>
          <w:rStyle w:val="CharDivText"/>
        </w:rPr>
        <w:t xml:space="preserve">home </w:t>
      </w:r>
      <w:r w:rsidRPr="000651F1">
        <w:rPr>
          <w:rStyle w:val="CharDivText"/>
        </w:rPr>
        <w:t>care agreements?</w:t>
      </w:r>
      <w:bookmarkEnd w:id="452"/>
    </w:p>
    <w:p w:rsidR="007A0367" w:rsidRPr="000651F1" w:rsidRDefault="007A0367" w:rsidP="002D3F81">
      <w:pPr>
        <w:pStyle w:val="ActHead5"/>
      </w:pPr>
      <w:bookmarkStart w:id="453" w:name="_Toc149828098"/>
      <w:r w:rsidRPr="000651F1">
        <w:rPr>
          <w:rStyle w:val="CharSectno"/>
        </w:rPr>
        <w:t>61</w:t>
      </w:r>
      <w:r w:rsidR="00126CFE">
        <w:rPr>
          <w:rStyle w:val="CharSectno"/>
        </w:rPr>
        <w:noBreakHyphen/>
      </w:r>
      <w:r w:rsidRPr="000651F1">
        <w:rPr>
          <w:rStyle w:val="CharSectno"/>
        </w:rPr>
        <w:t>1</w:t>
      </w:r>
      <w:r w:rsidRPr="000651F1">
        <w:t xml:space="preserve">  Requirements for </w:t>
      </w:r>
      <w:r w:rsidR="00944A1C" w:rsidRPr="000651F1">
        <w:t xml:space="preserve">home </w:t>
      </w:r>
      <w:r w:rsidRPr="000651F1">
        <w:t>care agreements</w:t>
      </w:r>
      <w:bookmarkEnd w:id="453"/>
    </w:p>
    <w:p w:rsidR="007A0367" w:rsidRPr="000651F1" w:rsidRDefault="007A0367">
      <w:pPr>
        <w:pStyle w:val="subsection"/>
      </w:pPr>
      <w:r w:rsidRPr="000651F1">
        <w:tab/>
        <w:t>(1)</w:t>
      </w:r>
      <w:r w:rsidRPr="000651F1">
        <w:tab/>
        <w:t xml:space="preserve">A </w:t>
      </w:r>
      <w:r w:rsidR="00944A1C" w:rsidRPr="000651F1">
        <w:t xml:space="preserve">home </w:t>
      </w:r>
      <w:r w:rsidRPr="000651F1">
        <w:t>care agreement entered into between a care recipient and an approved provider must specify:</w:t>
      </w:r>
    </w:p>
    <w:p w:rsidR="007A0367" w:rsidRPr="000651F1" w:rsidRDefault="007A0367">
      <w:pPr>
        <w:pStyle w:val="paragraph"/>
      </w:pPr>
      <w:r w:rsidRPr="000651F1">
        <w:tab/>
        <w:t>(a)</w:t>
      </w:r>
      <w:r w:rsidRPr="000651F1">
        <w:tab/>
        <w:t xml:space="preserve">the </w:t>
      </w:r>
      <w:r w:rsidR="00944A1C" w:rsidRPr="000651F1">
        <w:t xml:space="preserve">home </w:t>
      </w:r>
      <w:r w:rsidRPr="000651F1">
        <w:t>care service through which the approved provider will provide care to the care recipient; and</w:t>
      </w:r>
    </w:p>
    <w:p w:rsidR="007A0367" w:rsidRPr="000651F1" w:rsidRDefault="007A0367">
      <w:pPr>
        <w:pStyle w:val="paragraph"/>
      </w:pPr>
      <w:r w:rsidRPr="000651F1">
        <w:tab/>
        <w:t>(b)</w:t>
      </w:r>
      <w:r w:rsidRPr="000651F1">
        <w:tab/>
        <w:t xml:space="preserve">the levels of care and services that the approved provider has the capacity to provide to the care recipient while the care recipient is being provided with care through the </w:t>
      </w:r>
      <w:r w:rsidR="00944A1C" w:rsidRPr="000651F1">
        <w:t xml:space="preserve">home </w:t>
      </w:r>
      <w:r w:rsidRPr="000651F1">
        <w:t>care service; and</w:t>
      </w:r>
    </w:p>
    <w:p w:rsidR="007A0367" w:rsidRPr="000651F1" w:rsidRDefault="007A0367">
      <w:pPr>
        <w:pStyle w:val="paragraph"/>
      </w:pPr>
      <w:r w:rsidRPr="000651F1">
        <w:tab/>
        <w:t>(c)</w:t>
      </w:r>
      <w:r w:rsidRPr="000651F1">
        <w:tab/>
        <w:t>the policies and practices that the approved provider will follow in setting the fees that the care recipient will be liable to pay to the approved provider for the provision of the care and services; and</w:t>
      </w:r>
    </w:p>
    <w:p w:rsidR="007A0367" w:rsidRPr="000651F1" w:rsidRDefault="007A0367">
      <w:pPr>
        <w:pStyle w:val="paragraph"/>
      </w:pPr>
      <w:r w:rsidRPr="000651F1">
        <w:tab/>
        <w:t>(d)</w:t>
      </w:r>
      <w:r w:rsidRPr="000651F1">
        <w:tab/>
        <w:t xml:space="preserve">if the care recipient is not to be provided with the </w:t>
      </w:r>
      <w:r w:rsidR="00944A1C" w:rsidRPr="000651F1">
        <w:t xml:space="preserve">home </w:t>
      </w:r>
      <w:r w:rsidRPr="000651F1">
        <w:t>care service on a permanent basis—the period for which the care and services will be provided; and</w:t>
      </w:r>
    </w:p>
    <w:p w:rsidR="007A0367" w:rsidRPr="000651F1" w:rsidRDefault="007A0367">
      <w:pPr>
        <w:pStyle w:val="paragraph"/>
      </w:pPr>
      <w:r w:rsidRPr="000651F1">
        <w:tab/>
        <w:t>(e)</w:t>
      </w:r>
      <w:r w:rsidRPr="000651F1">
        <w:tab/>
        <w:t xml:space="preserve">the circumstances in which provision of the </w:t>
      </w:r>
      <w:r w:rsidR="00944A1C" w:rsidRPr="000651F1">
        <w:t xml:space="preserve">home </w:t>
      </w:r>
      <w:r w:rsidRPr="000651F1">
        <w:t>care may be suspended or terminated by either party, and the amounts that the care recipient will be liable to pay to the approved provider for any period of suspension; and</w:t>
      </w:r>
    </w:p>
    <w:p w:rsidR="007A0367" w:rsidRPr="000651F1" w:rsidRDefault="007A0367">
      <w:pPr>
        <w:pStyle w:val="paragraph"/>
      </w:pPr>
      <w:r w:rsidRPr="000651F1">
        <w:tab/>
        <w:t>(f)</w:t>
      </w:r>
      <w:r w:rsidRPr="000651F1">
        <w:tab/>
        <w:t>the complaints resolution mechanism that the approved provider will use to address complaints made by or on behalf of the person; and</w:t>
      </w:r>
    </w:p>
    <w:p w:rsidR="007A0367" w:rsidRPr="000651F1" w:rsidRDefault="007A0367">
      <w:pPr>
        <w:pStyle w:val="paragraph"/>
      </w:pPr>
      <w:r w:rsidRPr="000651F1">
        <w:tab/>
        <w:t>(g)</w:t>
      </w:r>
      <w:r w:rsidRPr="000651F1">
        <w:tab/>
        <w:t xml:space="preserve">the care recipient’s responsibilities as a recipient of the </w:t>
      </w:r>
      <w:r w:rsidR="00944A1C" w:rsidRPr="000651F1">
        <w:t xml:space="preserve">home </w:t>
      </w:r>
      <w:r w:rsidRPr="000651F1">
        <w:t>care.</w:t>
      </w:r>
    </w:p>
    <w:p w:rsidR="007A0367" w:rsidRPr="000651F1" w:rsidRDefault="007A0367">
      <w:pPr>
        <w:pStyle w:val="subsection"/>
      </w:pPr>
      <w:r w:rsidRPr="000651F1">
        <w:tab/>
        <w:t>(2)</w:t>
      </w:r>
      <w:r w:rsidRPr="000651F1">
        <w:tab/>
        <w:t xml:space="preserve">In addition, a </w:t>
      </w:r>
      <w:r w:rsidR="00126CFE" w:rsidRPr="00126CFE">
        <w:rPr>
          <w:position w:val="6"/>
          <w:sz w:val="16"/>
        </w:rPr>
        <w:t>*</w:t>
      </w:r>
      <w:r w:rsidR="00944A1C" w:rsidRPr="000651F1">
        <w:t>home</w:t>
      </w:r>
      <w:r w:rsidRPr="000651F1">
        <w:t xml:space="preserve"> care agreement must comply with any requirements specified in the User Rights Principles relating to:</w:t>
      </w:r>
    </w:p>
    <w:p w:rsidR="007A0367" w:rsidRPr="000651F1" w:rsidRDefault="007A0367">
      <w:pPr>
        <w:pStyle w:val="paragraph"/>
      </w:pPr>
      <w:r w:rsidRPr="000651F1">
        <w:tab/>
        <w:t>(a)</w:t>
      </w:r>
      <w:r w:rsidRPr="000651F1">
        <w:tab/>
        <w:t>the way in which, and the process by which, the agreement is to be entered into; or</w:t>
      </w:r>
    </w:p>
    <w:p w:rsidR="007A0367" w:rsidRPr="000651F1" w:rsidRDefault="007A0367">
      <w:pPr>
        <w:pStyle w:val="paragraph"/>
      </w:pPr>
      <w:r w:rsidRPr="000651F1">
        <w:tab/>
        <w:t>(b)</w:t>
      </w:r>
      <w:r w:rsidRPr="000651F1">
        <w:tab/>
        <w:t>the period within which the agreement is to be entered into; or</w:t>
      </w:r>
    </w:p>
    <w:p w:rsidR="007A0367" w:rsidRPr="000651F1" w:rsidRDefault="007A0367" w:rsidP="00CA451F">
      <w:pPr>
        <w:pStyle w:val="paragraph"/>
        <w:keepNext/>
        <w:keepLines/>
      </w:pPr>
      <w:r w:rsidRPr="000651F1">
        <w:tab/>
        <w:t>(c)</w:t>
      </w:r>
      <w:r w:rsidRPr="000651F1">
        <w:tab/>
        <w:t>any provisions that the agreement must contain; or</w:t>
      </w:r>
    </w:p>
    <w:p w:rsidR="007A0367" w:rsidRPr="000651F1" w:rsidRDefault="007A0367">
      <w:pPr>
        <w:pStyle w:val="paragraph"/>
      </w:pPr>
      <w:r w:rsidRPr="000651F1">
        <w:tab/>
        <w:t>(d)</w:t>
      </w:r>
      <w:r w:rsidRPr="000651F1">
        <w:tab/>
        <w:t>any other matters with which the agreement must deal.</w:t>
      </w:r>
    </w:p>
    <w:p w:rsidR="007A0367" w:rsidRPr="000651F1" w:rsidRDefault="007A0367">
      <w:pPr>
        <w:pStyle w:val="subsection"/>
      </w:pPr>
      <w:r w:rsidRPr="000651F1">
        <w:tab/>
        <w:t>(3)</w:t>
      </w:r>
      <w:r w:rsidRPr="000651F1">
        <w:tab/>
        <w:t xml:space="preserve">A </w:t>
      </w:r>
      <w:r w:rsidR="00126CFE" w:rsidRPr="00126CFE">
        <w:rPr>
          <w:position w:val="6"/>
          <w:sz w:val="16"/>
        </w:rPr>
        <w:t>*</w:t>
      </w:r>
      <w:r w:rsidR="00944A1C" w:rsidRPr="000651F1">
        <w:t>home</w:t>
      </w:r>
      <w:r w:rsidRPr="000651F1">
        <w:t xml:space="preserve"> care agreement must not contain any provision that would have the effect of the care recipient being treated less favourably in relation to any matter than the care recipient would otherwise be treated, under any law of the Commonwealth, in relation to that matter.</w:t>
      </w:r>
    </w:p>
    <w:p w:rsidR="007A0367" w:rsidRPr="000651F1" w:rsidRDefault="007A0367" w:rsidP="00BE4D00">
      <w:pPr>
        <w:pStyle w:val="ActHead3"/>
        <w:pageBreakBefore/>
      </w:pPr>
      <w:bookmarkStart w:id="454" w:name="_Toc149828099"/>
      <w:r w:rsidRPr="000651F1">
        <w:rPr>
          <w:rStyle w:val="CharDivNo"/>
        </w:rPr>
        <w:t>Division</w:t>
      </w:r>
      <w:r w:rsidR="00F1052E" w:rsidRPr="000651F1">
        <w:rPr>
          <w:rStyle w:val="CharDivNo"/>
        </w:rPr>
        <w:t> </w:t>
      </w:r>
      <w:r w:rsidRPr="000651F1">
        <w:rPr>
          <w:rStyle w:val="CharDivNo"/>
        </w:rPr>
        <w:t>62</w:t>
      </w:r>
      <w:r w:rsidRPr="000651F1">
        <w:t>—</w:t>
      </w:r>
      <w:r w:rsidRPr="000651F1">
        <w:rPr>
          <w:rStyle w:val="CharDivText"/>
        </w:rPr>
        <w:t>What are the responsibilities relating to protection of personal information?</w:t>
      </w:r>
      <w:bookmarkEnd w:id="454"/>
    </w:p>
    <w:p w:rsidR="007A0367" w:rsidRPr="000651F1" w:rsidRDefault="007A0367" w:rsidP="002D3F81">
      <w:pPr>
        <w:pStyle w:val="ActHead5"/>
      </w:pPr>
      <w:bookmarkStart w:id="455" w:name="_Toc149828100"/>
      <w:r w:rsidRPr="000651F1">
        <w:rPr>
          <w:rStyle w:val="CharSectno"/>
        </w:rPr>
        <w:t>62</w:t>
      </w:r>
      <w:r w:rsidR="00126CFE">
        <w:rPr>
          <w:rStyle w:val="CharSectno"/>
        </w:rPr>
        <w:noBreakHyphen/>
      </w:r>
      <w:r w:rsidRPr="000651F1">
        <w:rPr>
          <w:rStyle w:val="CharSectno"/>
        </w:rPr>
        <w:t>1</w:t>
      </w:r>
      <w:r w:rsidRPr="000651F1">
        <w:t xml:space="preserve">  Responsibilities relating to protection of personal information</w:t>
      </w:r>
      <w:bookmarkEnd w:id="455"/>
    </w:p>
    <w:p w:rsidR="007A0367" w:rsidRPr="000651F1" w:rsidRDefault="007A0367">
      <w:pPr>
        <w:pStyle w:val="subsection"/>
      </w:pPr>
      <w:r w:rsidRPr="000651F1">
        <w:tab/>
      </w:r>
      <w:r w:rsidRPr="000651F1">
        <w:tab/>
        <w:t xml:space="preserve">The responsibilities relating to protection of </w:t>
      </w:r>
      <w:r w:rsidR="00126CFE" w:rsidRPr="00126CFE">
        <w:rPr>
          <w:position w:val="6"/>
          <w:sz w:val="16"/>
        </w:rPr>
        <w:t>*</w:t>
      </w:r>
      <w:r w:rsidRPr="000651F1">
        <w:t xml:space="preserve">personal information, relating to a person to whom the approved provider provides </w:t>
      </w:r>
      <w:r w:rsidR="00126CFE" w:rsidRPr="00126CFE">
        <w:rPr>
          <w:position w:val="6"/>
          <w:sz w:val="16"/>
        </w:rPr>
        <w:t>*</w:t>
      </w:r>
      <w:r w:rsidRPr="000651F1">
        <w:t>aged care, are as follows:</w:t>
      </w:r>
    </w:p>
    <w:p w:rsidR="007A0367" w:rsidRPr="000651F1" w:rsidRDefault="007A0367">
      <w:pPr>
        <w:pStyle w:val="paragraph"/>
      </w:pPr>
      <w:r w:rsidRPr="000651F1">
        <w:tab/>
        <w:t>(a)</w:t>
      </w:r>
      <w:r w:rsidRPr="000651F1">
        <w:tab/>
        <w:t>the personal information must not be used other than:</w:t>
      </w:r>
    </w:p>
    <w:p w:rsidR="007A0367" w:rsidRPr="000651F1" w:rsidRDefault="007A0367">
      <w:pPr>
        <w:pStyle w:val="paragraphsub"/>
      </w:pPr>
      <w:r w:rsidRPr="000651F1">
        <w:tab/>
        <w:t>(i)</w:t>
      </w:r>
      <w:r w:rsidRPr="000651F1">
        <w:tab/>
        <w:t>for a purpose connected with the provision of aged care to the person by the approved provider; or</w:t>
      </w:r>
    </w:p>
    <w:p w:rsidR="007A0367" w:rsidRPr="000651F1" w:rsidRDefault="007A0367">
      <w:pPr>
        <w:pStyle w:val="paragraphsub"/>
      </w:pPr>
      <w:r w:rsidRPr="000651F1">
        <w:tab/>
        <w:t>(ii)</w:t>
      </w:r>
      <w:r w:rsidRPr="000651F1">
        <w:tab/>
        <w:t>for a purpose for which the personal information was given by or on behalf of the person to the approved provider;</w:t>
      </w:r>
    </w:p>
    <w:p w:rsidR="007A0367" w:rsidRPr="000651F1" w:rsidRDefault="007A0367">
      <w:pPr>
        <w:pStyle w:val="paragraph"/>
      </w:pPr>
      <w:r w:rsidRPr="000651F1">
        <w:tab/>
        <w:t>(b)</w:t>
      </w:r>
      <w:r w:rsidRPr="000651F1">
        <w:tab/>
        <w:t>except with the written consent of the person, the personal information must not be disclosed to any other person other than:</w:t>
      </w:r>
    </w:p>
    <w:p w:rsidR="007A0367" w:rsidRPr="000651F1" w:rsidRDefault="007A0367">
      <w:pPr>
        <w:pStyle w:val="paragraphsub"/>
      </w:pPr>
      <w:r w:rsidRPr="000651F1">
        <w:tab/>
        <w:t>(i)</w:t>
      </w:r>
      <w:r w:rsidRPr="000651F1">
        <w:tab/>
        <w:t>for a purpose connected with the provision of aged care to the person by the approved provider; or</w:t>
      </w:r>
    </w:p>
    <w:p w:rsidR="007A0367" w:rsidRPr="000651F1" w:rsidRDefault="007A0367">
      <w:pPr>
        <w:pStyle w:val="paragraphsub"/>
      </w:pPr>
      <w:r w:rsidRPr="000651F1">
        <w:tab/>
        <w:t>(ii)</w:t>
      </w:r>
      <w:r w:rsidRPr="000651F1">
        <w:tab/>
        <w:t xml:space="preserve">for a purpose connected with the provision of aged care to the person by another approved provider, so far as the disclosure relates to the person’s </w:t>
      </w:r>
      <w:r w:rsidR="00126CFE" w:rsidRPr="00126CFE">
        <w:rPr>
          <w:position w:val="6"/>
          <w:sz w:val="16"/>
        </w:rPr>
        <w:t>*</w:t>
      </w:r>
      <w:r w:rsidR="00A5076E" w:rsidRPr="000651F1">
        <w:t>refundable deposit balance or</w:t>
      </w:r>
      <w:r w:rsidR="006D3F03" w:rsidRPr="000651F1">
        <w:t xml:space="preserve"> </w:t>
      </w:r>
      <w:r w:rsidR="00126CFE" w:rsidRPr="00126CFE">
        <w:rPr>
          <w:position w:val="6"/>
          <w:sz w:val="16"/>
        </w:rPr>
        <w:t>*</w:t>
      </w:r>
      <w:r w:rsidRPr="000651F1">
        <w:t>accommodation bond balance or the period for which retention amounts may be deducted under section</w:t>
      </w:r>
      <w:r w:rsidR="00F1052E" w:rsidRPr="000651F1">
        <w:t> </w:t>
      </w:r>
      <w:r w:rsidRPr="000651F1">
        <w:t>57</w:t>
      </w:r>
      <w:r w:rsidR="00126CFE">
        <w:noBreakHyphen/>
      </w:r>
      <w:r w:rsidRPr="000651F1">
        <w:t xml:space="preserve">20 </w:t>
      </w:r>
      <w:r w:rsidR="00A5076E" w:rsidRPr="000651F1">
        <w:t xml:space="preserve">of the </w:t>
      </w:r>
      <w:r w:rsidR="00A5076E" w:rsidRPr="000651F1">
        <w:rPr>
          <w:i/>
        </w:rPr>
        <w:t xml:space="preserve">Aged Care (Transitional Provisions) Act 1997 </w:t>
      </w:r>
      <w:r w:rsidRPr="000651F1">
        <w:t xml:space="preserve">or to the person’s remaining liability (if any) to pay an </w:t>
      </w:r>
      <w:r w:rsidR="00126CFE" w:rsidRPr="00126CFE">
        <w:rPr>
          <w:position w:val="6"/>
          <w:sz w:val="16"/>
        </w:rPr>
        <w:t>*</w:t>
      </w:r>
      <w:r w:rsidR="00A5076E" w:rsidRPr="000651F1">
        <w:t xml:space="preserve">accommodation payment, </w:t>
      </w:r>
      <w:r w:rsidR="00126CFE" w:rsidRPr="00126CFE">
        <w:rPr>
          <w:position w:val="6"/>
          <w:sz w:val="16"/>
        </w:rPr>
        <w:t>*</w:t>
      </w:r>
      <w:r w:rsidR="00A5076E" w:rsidRPr="000651F1">
        <w:t xml:space="preserve">accommodation contribution or </w:t>
      </w:r>
      <w:r w:rsidR="00126CFE" w:rsidRPr="00126CFE">
        <w:rPr>
          <w:position w:val="6"/>
          <w:sz w:val="16"/>
        </w:rPr>
        <w:t>*</w:t>
      </w:r>
      <w:r w:rsidRPr="000651F1">
        <w:t xml:space="preserve">accommodation charge; or </w:t>
      </w:r>
    </w:p>
    <w:p w:rsidR="00BF6ECC" w:rsidRPr="000651F1" w:rsidRDefault="00BF6ECC" w:rsidP="00BF6ECC">
      <w:pPr>
        <w:pStyle w:val="paragraphsub"/>
      </w:pPr>
      <w:r w:rsidRPr="000651F1">
        <w:tab/>
        <w:t>(iia)</w:t>
      </w:r>
      <w:r w:rsidRPr="000651F1">
        <w:tab/>
        <w:t>for a purpose connected with the provision of aged care to the person by another approved provider, so far as the disclosure relates to an appraisal or reappraisal connected with a classification that is in force for a care recipient to whom subsection</w:t>
      </w:r>
      <w:r w:rsidR="00F1052E" w:rsidRPr="000651F1">
        <w:t> </w:t>
      </w:r>
      <w:r w:rsidRPr="000651F1">
        <w:t>27</w:t>
      </w:r>
      <w:r w:rsidR="00126CFE">
        <w:noBreakHyphen/>
      </w:r>
      <w:r w:rsidRPr="000651F1">
        <w:t>4(5) applies (</w:t>
      </w:r>
      <w:r w:rsidR="00126CFE" w:rsidRPr="00126CFE">
        <w:rPr>
          <w:position w:val="6"/>
          <w:sz w:val="16"/>
        </w:rPr>
        <w:t>*</w:t>
      </w:r>
      <w:r w:rsidRPr="000651F1">
        <w:t>entry into another aged care service within 28 days); or</w:t>
      </w:r>
    </w:p>
    <w:p w:rsidR="007A0367" w:rsidRPr="000651F1" w:rsidRDefault="007A0367">
      <w:pPr>
        <w:pStyle w:val="paragraphsub"/>
      </w:pPr>
      <w:r w:rsidRPr="000651F1">
        <w:tab/>
        <w:t>(iii)</w:t>
      </w:r>
      <w:r w:rsidRPr="000651F1">
        <w:tab/>
        <w:t>for a purpose for which the personal information was given by or on behalf of the person;</w:t>
      </w:r>
      <w:r w:rsidR="003C02BD" w:rsidRPr="000651F1">
        <w:t xml:space="preserve"> or</w:t>
      </w:r>
    </w:p>
    <w:p w:rsidR="00A5076E" w:rsidRPr="000651F1" w:rsidRDefault="00A5076E" w:rsidP="00A5076E">
      <w:pPr>
        <w:pStyle w:val="paragraphsub"/>
      </w:pPr>
      <w:r w:rsidRPr="000651F1">
        <w:tab/>
        <w:t>(iv)</w:t>
      </w:r>
      <w:r w:rsidRPr="000651F1">
        <w:tab/>
        <w:t xml:space="preserve">for the purpose of complying with an obligation under this Act or the </w:t>
      </w:r>
      <w:r w:rsidRPr="000651F1">
        <w:rPr>
          <w:i/>
        </w:rPr>
        <w:t>Aged Care (Transitional Provisions) Act 1997</w:t>
      </w:r>
      <w:r w:rsidRPr="000651F1">
        <w:t xml:space="preserve"> or any of the Principles made under section</w:t>
      </w:r>
      <w:r w:rsidR="00F1052E" w:rsidRPr="000651F1">
        <w:t> </w:t>
      </w:r>
      <w:r w:rsidRPr="000651F1">
        <w:t>96</w:t>
      </w:r>
      <w:r w:rsidR="00126CFE">
        <w:noBreakHyphen/>
      </w:r>
      <w:r w:rsidRPr="000651F1">
        <w:t xml:space="preserve">1 of this Act or the </w:t>
      </w:r>
      <w:r w:rsidRPr="000651F1">
        <w:rPr>
          <w:i/>
        </w:rPr>
        <w:t>Aged Care (Transitional Provisions) Act 1997</w:t>
      </w:r>
      <w:r w:rsidRPr="000651F1">
        <w:t>;</w:t>
      </w:r>
    </w:p>
    <w:p w:rsidR="007A0367" w:rsidRPr="000651F1" w:rsidRDefault="007A0367">
      <w:pPr>
        <w:pStyle w:val="paragraph"/>
      </w:pPr>
      <w:r w:rsidRPr="000651F1">
        <w:tab/>
        <w:t>(c)</w:t>
      </w:r>
      <w:r w:rsidRPr="000651F1">
        <w:tab/>
        <w:t>the personal information must be protected by security safeguards that it is reasonable in the circumstances to take against the loss or misuse of the information.</w:t>
      </w:r>
    </w:p>
    <w:p w:rsidR="007A0367" w:rsidRPr="000651F1" w:rsidRDefault="007A0367" w:rsidP="002D3F81">
      <w:pPr>
        <w:pStyle w:val="ActHead5"/>
      </w:pPr>
      <w:bookmarkStart w:id="456" w:name="_Toc149828101"/>
      <w:r w:rsidRPr="000651F1">
        <w:rPr>
          <w:rStyle w:val="CharSectno"/>
        </w:rPr>
        <w:t>62</w:t>
      </w:r>
      <w:r w:rsidR="00126CFE">
        <w:rPr>
          <w:rStyle w:val="CharSectno"/>
        </w:rPr>
        <w:noBreakHyphen/>
      </w:r>
      <w:r w:rsidRPr="000651F1">
        <w:rPr>
          <w:rStyle w:val="CharSectno"/>
        </w:rPr>
        <w:t>2</w:t>
      </w:r>
      <w:r w:rsidRPr="000651F1">
        <w:t xml:space="preserve">  Giving personal information to courts etc.</w:t>
      </w:r>
      <w:bookmarkEnd w:id="456"/>
    </w:p>
    <w:p w:rsidR="007A0367" w:rsidRPr="000651F1" w:rsidRDefault="007A0367">
      <w:pPr>
        <w:pStyle w:val="subsection"/>
      </w:pPr>
      <w:r w:rsidRPr="000651F1">
        <w:tab/>
      </w:r>
      <w:r w:rsidRPr="000651F1">
        <w:tab/>
        <w:t xml:space="preserve">This Division does not prevent </w:t>
      </w:r>
      <w:r w:rsidR="00126CFE" w:rsidRPr="00126CFE">
        <w:rPr>
          <w:position w:val="6"/>
          <w:sz w:val="16"/>
        </w:rPr>
        <w:t>*</w:t>
      </w:r>
      <w:r w:rsidRPr="000651F1">
        <w:t>personal information being given to a court, or to a tribunal, authority or person having the power to require the production of documents or the answering of questions, in accordance with a requirement of that court, tribunal, authority or person.</w:t>
      </w:r>
    </w:p>
    <w:p w:rsidR="007A0367" w:rsidRPr="000651F1" w:rsidRDefault="007A0367" w:rsidP="00BE4D00">
      <w:pPr>
        <w:pStyle w:val="ActHead2"/>
        <w:pageBreakBefore/>
      </w:pPr>
      <w:bookmarkStart w:id="457" w:name="_Toc149828102"/>
      <w:r w:rsidRPr="000651F1">
        <w:rPr>
          <w:rStyle w:val="CharPartNo"/>
        </w:rPr>
        <w:t>Part</w:t>
      </w:r>
      <w:r w:rsidR="00F1052E" w:rsidRPr="000651F1">
        <w:rPr>
          <w:rStyle w:val="CharPartNo"/>
        </w:rPr>
        <w:t> </w:t>
      </w:r>
      <w:r w:rsidRPr="000651F1">
        <w:rPr>
          <w:rStyle w:val="CharPartNo"/>
        </w:rPr>
        <w:t>4.3</w:t>
      </w:r>
      <w:r w:rsidRPr="000651F1">
        <w:t>—</w:t>
      </w:r>
      <w:r w:rsidRPr="000651F1">
        <w:rPr>
          <w:rStyle w:val="CharPartText"/>
        </w:rPr>
        <w:t>Accountability etc.</w:t>
      </w:r>
      <w:bookmarkEnd w:id="457"/>
    </w:p>
    <w:p w:rsidR="007A0367" w:rsidRPr="000651F1" w:rsidRDefault="007A0367" w:rsidP="002D3F81">
      <w:pPr>
        <w:pStyle w:val="ActHead3"/>
      </w:pPr>
      <w:bookmarkStart w:id="458" w:name="_Toc149828103"/>
      <w:r w:rsidRPr="000651F1">
        <w:rPr>
          <w:rStyle w:val="CharDivNo"/>
        </w:rPr>
        <w:t>Division</w:t>
      </w:r>
      <w:r w:rsidR="00F1052E" w:rsidRPr="000651F1">
        <w:rPr>
          <w:rStyle w:val="CharDivNo"/>
        </w:rPr>
        <w:t> </w:t>
      </w:r>
      <w:r w:rsidRPr="000651F1">
        <w:rPr>
          <w:rStyle w:val="CharDivNo"/>
        </w:rPr>
        <w:t>63</w:t>
      </w:r>
      <w:r w:rsidRPr="000651F1">
        <w:t>—</w:t>
      </w:r>
      <w:r w:rsidRPr="000651F1">
        <w:rPr>
          <w:rStyle w:val="CharDivText"/>
        </w:rPr>
        <w:t>Accountability etc.</w:t>
      </w:r>
      <w:bookmarkEnd w:id="458"/>
    </w:p>
    <w:p w:rsidR="007A0367" w:rsidRPr="000651F1" w:rsidRDefault="007A0367" w:rsidP="002D3F81">
      <w:pPr>
        <w:pStyle w:val="ActHead5"/>
      </w:pPr>
      <w:bookmarkStart w:id="459" w:name="_Toc149828104"/>
      <w:r w:rsidRPr="000651F1">
        <w:rPr>
          <w:rStyle w:val="CharSectno"/>
        </w:rPr>
        <w:t>63</w:t>
      </w:r>
      <w:r w:rsidR="00126CFE">
        <w:rPr>
          <w:rStyle w:val="CharSectno"/>
        </w:rPr>
        <w:noBreakHyphen/>
      </w:r>
      <w:r w:rsidRPr="000651F1">
        <w:rPr>
          <w:rStyle w:val="CharSectno"/>
        </w:rPr>
        <w:t>1</w:t>
      </w:r>
      <w:r w:rsidRPr="000651F1">
        <w:t xml:space="preserve">  Responsibilities of approved providers</w:t>
      </w:r>
      <w:bookmarkEnd w:id="459"/>
    </w:p>
    <w:p w:rsidR="007A0367" w:rsidRPr="000651F1" w:rsidRDefault="007A0367">
      <w:pPr>
        <w:pStyle w:val="subsection"/>
      </w:pPr>
      <w:r w:rsidRPr="000651F1">
        <w:tab/>
        <w:t>(1)</w:t>
      </w:r>
      <w:r w:rsidRPr="000651F1">
        <w:tab/>
        <w:t xml:space="preserve">The responsibilities of an approved provider in relation to accountability for the </w:t>
      </w:r>
      <w:r w:rsidR="00126CFE" w:rsidRPr="00126CFE">
        <w:rPr>
          <w:position w:val="6"/>
          <w:sz w:val="16"/>
        </w:rPr>
        <w:t>*</w:t>
      </w:r>
      <w:r w:rsidRPr="000651F1">
        <w:t xml:space="preserve">aged care provided by the approved provider through an </w:t>
      </w:r>
      <w:r w:rsidR="00126CFE" w:rsidRPr="00126CFE">
        <w:rPr>
          <w:position w:val="6"/>
          <w:sz w:val="16"/>
        </w:rPr>
        <w:t>*</w:t>
      </w:r>
      <w:r w:rsidRPr="000651F1">
        <w:t>aged care service are as follows:</w:t>
      </w:r>
    </w:p>
    <w:p w:rsidR="007A0367" w:rsidRPr="000651F1" w:rsidRDefault="007A0367">
      <w:pPr>
        <w:pStyle w:val="paragraph"/>
      </w:pPr>
      <w:r w:rsidRPr="000651F1">
        <w:tab/>
        <w:t>(a)</w:t>
      </w:r>
      <w:r w:rsidRPr="000651F1">
        <w:tab/>
        <w:t xml:space="preserve">to comply with </w:t>
      </w:r>
      <w:r w:rsidR="00911D16" w:rsidRPr="000651F1">
        <w:t>Part 6</w:t>
      </w:r>
      <w:r w:rsidRPr="000651F1">
        <w:t>.3 in relation to keeping and retaining records relating to the service;</w:t>
      </w:r>
    </w:p>
    <w:p w:rsidR="005A559C" w:rsidRPr="000651F1" w:rsidRDefault="005A559C" w:rsidP="005A559C">
      <w:pPr>
        <w:pStyle w:val="paragraph"/>
      </w:pPr>
      <w:r w:rsidRPr="000651F1">
        <w:tab/>
        <w:t>(b)</w:t>
      </w:r>
      <w:r w:rsidRPr="000651F1">
        <w:tab/>
        <w:t>to cooperate with any person who is performing functions, or exercising powers, in relation to the service under:</w:t>
      </w:r>
    </w:p>
    <w:p w:rsidR="005A559C" w:rsidRPr="000651F1" w:rsidRDefault="005A559C" w:rsidP="005A559C">
      <w:pPr>
        <w:pStyle w:val="paragraphsub"/>
      </w:pPr>
      <w:r w:rsidRPr="000651F1">
        <w:tab/>
        <w:t>(i)</w:t>
      </w:r>
      <w:r w:rsidRPr="000651F1">
        <w:tab/>
      </w:r>
      <w:r w:rsidR="00911D16" w:rsidRPr="000651F1">
        <w:t>Part 6</w:t>
      </w:r>
      <w:r w:rsidRPr="000651F1">
        <w:t>.4 of this Act; or</w:t>
      </w:r>
    </w:p>
    <w:p w:rsidR="005A559C" w:rsidRPr="000651F1" w:rsidRDefault="005A559C" w:rsidP="005A559C">
      <w:pPr>
        <w:pStyle w:val="paragraphsub"/>
      </w:pPr>
      <w:r w:rsidRPr="000651F1">
        <w:tab/>
        <w:t>(ii)</w:t>
      </w:r>
      <w:r w:rsidRPr="000651F1">
        <w:tab/>
        <w:t>Part</w:t>
      </w:r>
      <w:r w:rsidR="00F1052E" w:rsidRPr="000651F1">
        <w:t> </w:t>
      </w:r>
      <w:r w:rsidRPr="000651F1">
        <w:t xml:space="preserve">8 or 8A of the </w:t>
      </w:r>
      <w:r w:rsidR="00126CFE" w:rsidRPr="00126CFE">
        <w:rPr>
          <w:position w:val="6"/>
          <w:sz w:val="16"/>
        </w:rPr>
        <w:t>*</w:t>
      </w:r>
      <w:r w:rsidRPr="000651F1">
        <w:t>Quality and Safety Commission Act; or</w:t>
      </w:r>
    </w:p>
    <w:p w:rsidR="005A559C" w:rsidRPr="000651F1" w:rsidRDefault="005A559C" w:rsidP="005A559C">
      <w:pPr>
        <w:pStyle w:val="paragraphsub"/>
      </w:pPr>
      <w:r w:rsidRPr="000651F1">
        <w:tab/>
        <w:t>(iii)</w:t>
      </w:r>
      <w:r w:rsidRPr="000651F1">
        <w:tab/>
      </w:r>
      <w:r w:rsidR="00EE6245" w:rsidRPr="000651F1">
        <w:t>Part 2</w:t>
      </w:r>
      <w:r w:rsidRPr="000651F1">
        <w:t xml:space="preserve"> or 3 of the </w:t>
      </w:r>
      <w:r w:rsidR="00126CFE" w:rsidRPr="00126CFE">
        <w:rPr>
          <w:position w:val="6"/>
          <w:sz w:val="16"/>
        </w:rPr>
        <w:t>*</w:t>
      </w:r>
      <w:r w:rsidRPr="000651F1">
        <w:t>Regulatory Powers Act;</w:t>
      </w:r>
    </w:p>
    <w:p w:rsidR="00021056" w:rsidRPr="000651F1" w:rsidRDefault="00021056" w:rsidP="00021056">
      <w:pPr>
        <w:pStyle w:val="paragraph"/>
      </w:pPr>
      <w:r w:rsidRPr="000651F1">
        <w:tab/>
        <w:t>(c)</w:t>
      </w:r>
      <w:r w:rsidRPr="000651F1">
        <w:tab/>
        <w:t xml:space="preserve">to comply with </w:t>
      </w:r>
      <w:r w:rsidR="00911D16" w:rsidRPr="000651F1">
        <w:t>Division 9</w:t>
      </w:r>
      <w:r w:rsidRPr="000651F1">
        <w:t xml:space="preserve"> in relation to notifying and providing information;</w:t>
      </w:r>
    </w:p>
    <w:p w:rsidR="007A0367" w:rsidRPr="000651F1" w:rsidRDefault="007A0367">
      <w:pPr>
        <w:pStyle w:val="paragraph"/>
      </w:pPr>
      <w:r w:rsidRPr="000651F1">
        <w:tab/>
        <w:t>(d)</w:t>
      </w:r>
      <w:r w:rsidRPr="000651F1">
        <w:tab/>
        <w:t xml:space="preserve">to comply with any conditions to which the allocation of any of the </w:t>
      </w:r>
      <w:r w:rsidR="00126CFE" w:rsidRPr="00126CFE">
        <w:rPr>
          <w:position w:val="6"/>
          <w:sz w:val="16"/>
        </w:rPr>
        <w:t>*</w:t>
      </w:r>
      <w:r w:rsidRPr="000651F1">
        <w:t xml:space="preserve">places included in the service is subject under </w:t>
      </w:r>
      <w:r w:rsidR="00D91D48" w:rsidRPr="000651F1">
        <w:t>section 1</w:t>
      </w:r>
      <w:r w:rsidRPr="000651F1">
        <w:t>4</w:t>
      </w:r>
      <w:r w:rsidR="00126CFE">
        <w:noBreakHyphen/>
      </w:r>
      <w:r w:rsidRPr="000651F1">
        <w:t>5 or 14</w:t>
      </w:r>
      <w:r w:rsidR="00126CFE">
        <w:noBreakHyphen/>
      </w:r>
      <w:r w:rsidRPr="000651F1">
        <w:t>6;</w:t>
      </w:r>
    </w:p>
    <w:p w:rsidR="007A0367" w:rsidRPr="000651F1" w:rsidRDefault="007A0367">
      <w:pPr>
        <w:pStyle w:val="paragraph"/>
      </w:pPr>
      <w:r w:rsidRPr="000651F1">
        <w:tab/>
        <w:t>(e)</w:t>
      </w:r>
      <w:r w:rsidRPr="000651F1">
        <w:tab/>
        <w:t xml:space="preserve">if the approved provider has transferred places to another person—to provide records, or copies of records, to that person in accordance with </w:t>
      </w:r>
      <w:r w:rsidR="00D91D48" w:rsidRPr="000651F1">
        <w:t>section 1</w:t>
      </w:r>
      <w:r w:rsidR="00C51F5B" w:rsidRPr="000651F1">
        <w:t>6</w:t>
      </w:r>
      <w:r w:rsidR="00126CFE">
        <w:noBreakHyphen/>
      </w:r>
      <w:r w:rsidR="00C51F5B" w:rsidRPr="000651F1">
        <w:t>11</w:t>
      </w:r>
      <w:r w:rsidRPr="000651F1">
        <w:t>;</w:t>
      </w:r>
    </w:p>
    <w:p w:rsidR="007A0367" w:rsidRPr="000651F1" w:rsidRDefault="007A0367">
      <w:pPr>
        <w:pStyle w:val="paragraph"/>
      </w:pPr>
      <w:r w:rsidRPr="000651F1">
        <w:tab/>
        <w:t>(f)</w:t>
      </w:r>
      <w:r w:rsidRPr="000651F1">
        <w:tab/>
        <w:t xml:space="preserve">if the approved provider has </w:t>
      </w:r>
      <w:r w:rsidR="00126CFE" w:rsidRPr="00126CFE">
        <w:rPr>
          <w:position w:val="6"/>
          <w:sz w:val="16"/>
        </w:rPr>
        <w:t>*</w:t>
      </w:r>
      <w:r w:rsidRPr="000651F1">
        <w:t>relinquished places—to comply with the obligations under subsections</w:t>
      </w:r>
      <w:r w:rsidR="00F1052E" w:rsidRPr="000651F1">
        <w:t> </w:t>
      </w:r>
      <w:r w:rsidRPr="000651F1">
        <w:t>18</w:t>
      </w:r>
      <w:r w:rsidR="00126CFE">
        <w:noBreakHyphen/>
      </w:r>
      <w:r w:rsidRPr="000651F1">
        <w:t>2(4) and 18</w:t>
      </w:r>
      <w:r w:rsidR="00126CFE">
        <w:noBreakHyphen/>
      </w:r>
      <w:r w:rsidRPr="000651F1">
        <w:t>4(1);</w:t>
      </w:r>
    </w:p>
    <w:p w:rsidR="007A0367" w:rsidRPr="000651F1" w:rsidRDefault="007A0367">
      <w:pPr>
        <w:pStyle w:val="paragraph"/>
      </w:pPr>
      <w:r w:rsidRPr="000651F1">
        <w:tab/>
        <w:t>(g)</w:t>
      </w:r>
      <w:r w:rsidRPr="000651F1">
        <w:tab/>
        <w:t>to allow people authorised by the Secretary access to the service, as required under the Accountability Principles, in order to assess, for the purposes of section</w:t>
      </w:r>
      <w:r w:rsidR="00F1052E" w:rsidRPr="000651F1">
        <w:t> </w:t>
      </w:r>
      <w:r w:rsidRPr="000651F1">
        <w:t>22</w:t>
      </w:r>
      <w:r w:rsidR="00126CFE">
        <w:noBreakHyphen/>
      </w:r>
      <w:r w:rsidRPr="000651F1">
        <w:t>4, the care needs of any person provided with care through the service;</w:t>
      </w:r>
    </w:p>
    <w:p w:rsidR="007A0367" w:rsidRPr="000651F1" w:rsidRDefault="007A0367">
      <w:pPr>
        <w:pStyle w:val="paragraph"/>
      </w:pPr>
      <w:r w:rsidRPr="000651F1">
        <w:tab/>
        <w:t>(h)</w:t>
      </w:r>
      <w:r w:rsidRPr="000651F1">
        <w:tab/>
        <w:t>to conduct in a proper manner any appraisals under section</w:t>
      </w:r>
      <w:r w:rsidR="00F1052E" w:rsidRPr="000651F1">
        <w:t> </w:t>
      </w:r>
      <w:r w:rsidRPr="000651F1">
        <w:t>25</w:t>
      </w:r>
      <w:r w:rsidR="00126CFE">
        <w:noBreakHyphen/>
      </w:r>
      <w:r w:rsidRPr="000651F1">
        <w:t>3, or reappraisals under section</w:t>
      </w:r>
      <w:r w:rsidR="00F1052E" w:rsidRPr="000651F1">
        <w:t> </w:t>
      </w:r>
      <w:r w:rsidR="00214D70" w:rsidRPr="000651F1">
        <w:t>27</w:t>
      </w:r>
      <w:r w:rsidR="00126CFE">
        <w:noBreakHyphen/>
      </w:r>
      <w:r w:rsidR="00214D70" w:rsidRPr="000651F1">
        <w:t>5</w:t>
      </w:r>
      <w:r w:rsidRPr="000651F1">
        <w:t>, of the care needs of care recipients provided with care through the service;</w:t>
      </w:r>
    </w:p>
    <w:p w:rsidR="00B55031" w:rsidRPr="000651F1" w:rsidRDefault="00B55031" w:rsidP="00B55031">
      <w:pPr>
        <w:pStyle w:val="paragraph"/>
      </w:pPr>
      <w:r w:rsidRPr="000651F1">
        <w:tab/>
        <w:t>(ha)</w:t>
      </w:r>
      <w:r w:rsidRPr="000651F1">
        <w:tab/>
        <w:t xml:space="preserve">to allow delegates of the Secretary </w:t>
      </w:r>
      <w:r w:rsidR="00821303" w:rsidRPr="000651F1">
        <w:t>under subsection 96</w:t>
      </w:r>
      <w:r w:rsidR="00126CFE">
        <w:noBreakHyphen/>
      </w:r>
      <w:r w:rsidR="00821303" w:rsidRPr="000651F1">
        <w:t xml:space="preserve">2(15) </w:t>
      </w:r>
      <w:r w:rsidRPr="000651F1">
        <w:t>access to the service, as required under the Accountability Principles, in order to assess, under section 29C</w:t>
      </w:r>
      <w:r w:rsidR="00126CFE">
        <w:noBreakHyphen/>
      </w:r>
      <w:r w:rsidRPr="000651F1">
        <w:t>3, the care needs of care recipients provided with care through the service;</w:t>
      </w:r>
    </w:p>
    <w:p w:rsidR="00AB3EDB" w:rsidRPr="000651F1" w:rsidRDefault="00AB3EDB" w:rsidP="00AB3EDB">
      <w:pPr>
        <w:pStyle w:val="paragraph"/>
      </w:pPr>
      <w:r w:rsidRPr="000651F1">
        <w:tab/>
        <w:t>(hb)</w:t>
      </w:r>
      <w:r w:rsidRPr="000651F1">
        <w:tab/>
        <w:t xml:space="preserve">to allow persons performing an activity mentioned in paragraph 131A(1)(c) of the </w:t>
      </w:r>
      <w:r w:rsidRPr="000651F1">
        <w:rPr>
          <w:i/>
        </w:rPr>
        <w:t>National Health Reform Act 2011</w:t>
      </w:r>
      <w:r w:rsidRPr="000651F1">
        <w:t xml:space="preserve"> access to the service, as required under the Accountability Principles, for the purposes of the </w:t>
      </w:r>
      <w:r w:rsidR="00126CFE" w:rsidRPr="00126CFE">
        <w:rPr>
          <w:position w:val="6"/>
          <w:sz w:val="16"/>
        </w:rPr>
        <w:t>*</w:t>
      </w:r>
      <w:r w:rsidRPr="000651F1">
        <w:t>Pricing Authority performing the function mentioned in paragraph 131A(1)(a) of that Act;</w:t>
      </w:r>
    </w:p>
    <w:p w:rsidR="00AB3EDB" w:rsidRPr="000651F1" w:rsidRDefault="00AB3EDB" w:rsidP="00AB3EDB">
      <w:pPr>
        <w:pStyle w:val="paragraph"/>
      </w:pPr>
      <w:r w:rsidRPr="000651F1">
        <w:tab/>
        <w:t>(hc)</w:t>
      </w:r>
      <w:r w:rsidRPr="000651F1">
        <w:tab/>
        <w:t xml:space="preserve">to provide persons performing an activity mentioned in paragraph 131A(1)(c) of the </w:t>
      </w:r>
      <w:r w:rsidRPr="000651F1">
        <w:rPr>
          <w:i/>
        </w:rPr>
        <w:t>National Health Reform Act 2011</w:t>
      </w:r>
      <w:r w:rsidRPr="000651F1">
        <w:t xml:space="preserve"> with all reasonable facilities and assistance necessary, as required under the Accountability Principles, for the purposes of the Pricing Authority performing the function mentioned in paragraph 131A(1)(a) of that Act;</w:t>
      </w:r>
    </w:p>
    <w:p w:rsidR="00603A2A" w:rsidRPr="000651F1" w:rsidRDefault="00603A2A" w:rsidP="00301A3B">
      <w:pPr>
        <w:pStyle w:val="paragraph"/>
      </w:pPr>
      <w:r w:rsidRPr="000651F1">
        <w:tab/>
        <w:t>(i)</w:t>
      </w:r>
      <w:r w:rsidRPr="000651F1">
        <w:tab/>
        <w:t xml:space="preserve">if the service, or a </w:t>
      </w:r>
      <w:r w:rsidR="00126CFE" w:rsidRPr="00126CFE">
        <w:rPr>
          <w:position w:val="6"/>
          <w:sz w:val="16"/>
        </w:rPr>
        <w:t>*</w:t>
      </w:r>
      <w:r w:rsidRPr="000651F1">
        <w:t xml:space="preserve">distinct part of the service, has </w:t>
      </w:r>
      <w:r w:rsidR="00126CFE" w:rsidRPr="00126CFE">
        <w:rPr>
          <w:position w:val="6"/>
          <w:sz w:val="16"/>
        </w:rPr>
        <w:t>*</w:t>
      </w:r>
      <w:r w:rsidRPr="000651F1">
        <w:t>extra service status—to comply with any conditions to which the grant of extra service status is subject under section</w:t>
      </w:r>
      <w:r w:rsidR="00F1052E" w:rsidRPr="000651F1">
        <w:t> </w:t>
      </w:r>
      <w:r w:rsidRPr="000651F1">
        <w:t>32</w:t>
      </w:r>
      <w:r w:rsidR="00126CFE">
        <w:noBreakHyphen/>
      </w:r>
      <w:r w:rsidRPr="000651F1">
        <w:t>8;</w:t>
      </w:r>
    </w:p>
    <w:p w:rsidR="005A559C" w:rsidRPr="000651F1" w:rsidRDefault="005A559C" w:rsidP="005A559C">
      <w:pPr>
        <w:pStyle w:val="paragraph"/>
      </w:pPr>
      <w:r w:rsidRPr="000651F1">
        <w:tab/>
        <w:t>(k)</w:t>
      </w:r>
      <w:r w:rsidRPr="000651F1">
        <w:tab/>
        <w:t>if the approved provider has given an undertaking as required by a notice given to the provider under section</w:t>
      </w:r>
      <w:r w:rsidR="00F1052E" w:rsidRPr="000651F1">
        <w:t> </w:t>
      </w:r>
      <w:r w:rsidRPr="000651F1">
        <w:t>63T of the Quality and Safety Commission Act—to comply with the undertaking;</w:t>
      </w:r>
    </w:p>
    <w:p w:rsidR="005A559C" w:rsidRPr="000651F1" w:rsidRDefault="005A559C" w:rsidP="005A559C">
      <w:pPr>
        <w:pStyle w:val="paragraph"/>
      </w:pPr>
      <w:r w:rsidRPr="000651F1">
        <w:tab/>
        <w:t>(l)</w:t>
      </w:r>
      <w:r w:rsidRPr="000651F1">
        <w:tab/>
        <w:t>if the approved provider has agreed to do one or more things as required by a notice given to the provider under section</w:t>
      </w:r>
      <w:r w:rsidR="00F1052E" w:rsidRPr="000651F1">
        <w:t> </w:t>
      </w:r>
      <w:r w:rsidRPr="000651F1">
        <w:t>63U of the Quality and Safety Commission Act—to comply with the agreement;</w:t>
      </w:r>
    </w:p>
    <w:p w:rsidR="007A0367" w:rsidRPr="000651F1" w:rsidRDefault="007A0367">
      <w:pPr>
        <w:pStyle w:val="paragraph"/>
        <w:keepNext/>
      </w:pPr>
      <w:r w:rsidRPr="000651F1">
        <w:tab/>
        <w:t>(m)</w:t>
      </w:r>
      <w:r w:rsidRPr="000651F1">
        <w:tab/>
        <w:t>such other responsibilities as are specified in the Accountability Principles.</w:t>
      </w:r>
    </w:p>
    <w:p w:rsidR="007A0367" w:rsidRPr="000651F1" w:rsidRDefault="007A0367">
      <w:pPr>
        <w:pStyle w:val="notetext"/>
      </w:pPr>
      <w:r w:rsidRPr="000651F1">
        <w:t>Note:</w:t>
      </w:r>
      <w:r w:rsidRPr="000651F1">
        <w:tab/>
        <w:t>The Accountability Principles are made by the Minister under section</w:t>
      </w:r>
      <w:r w:rsidR="00F1052E" w:rsidRPr="000651F1">
        <w:t> </w:t>
      </w:r>
      <w:r w:rsidRPr="000651F1">
        <w:t>96</w:t>
      </w:r>
      <w:r w:rsidR="00126CFE">
        <w:noBreakHyphen/>
      </w:r>
      <w:r w:rsidRPr="000651F1">
        <w:t>1.</w:t>
      </w:r>
    </w:p>
    <w:p w:rsidR="007A0367" w:rsidRPr="000651F1" w:rsidRDefault="007A0367">
      <w:pPr>
        <w:pStyle w:val="subsection"/>
      </w:pPr>
      <w:r w:rsidRPr="000651F1">
        <w:tab/>
        <w:t>(2)</w:t>
      </w:r>
      <w:r w:rsidRPr="000651F1">
        <w:tab/>
        <w:t xml:space="preserve">The responsibilities under this section apply in relation to matters concerning a person to whom the approved provider provides, or is to provide, care through an </w:t>
      </w:r>
      <w:r w:rsidR="00126CFE" w:rsidRPr="00126CFE">
        <w:rPr>
          <w:position w:val="6"/>
          <w:sz w:val="16"/>
        </w:rPr>
        <w:t>*</w:t>
      </w:r>
      <w:r w:rsidRPr="000651F1">
        <w:t>aged care service only if:</w:t>
      </w:r>
    </w:p>
    <w:p w:rsidR="007A0367" w:rsidRPr="000651F1" w:rsidRDefault="007A0367">
      <w:pPr>
        <w:pStyle w:val="paragraph"/>
      </w:pPr>
      <w:r w:rsidRPr="000651F1">
        <w:tab/>
        <w:t>(a)</w:t>
      </w:r>
      <w:r w:rsidRPr="000651F1">
        <w:tab/>
      </w:r>
      <w:r w:rsidR="00126CFE" w:rsidRPr="00126CFE">
        <w:rPr>
          <w:position w:val="6"/>
          <w:sz w:val="16"/>
        </w:rPr>
        <w:t>*</w:t>
      </w:r>
      <w:r w:rsidR="00317B9F" w:rsidRPr="000651F1">
        <w:t>subsidy is payable</w:t>
      </w:r>
      <w:r w:rsidRPr="000651F1">
        <w:t xml:space="preserve"> for provision of the care to that person; or</w:t>
      </w:r>
    </w:p>
    <w:p w:rsidR="00FD6CDA" w:rsidRPr="000651F1" w:rsidRDefault="00FD6CDA" w:rsidP="00FD6CDA">
      <w:pPr>
        <w:pStyle w:val="paragraph"/>
      </w:pPr>
      <w:r w:rsidRPr="000651F1">
        <w:tab/>
        <w:t>(b)</w:t>
      </w:r>
      <w:r w:rsidRPr="000651F1">
        <w:tab/>
        <w:t>both:</w:t>
      </w:r>
    </w:p>
    <w:p w:rsidR="00FD6CDA" w:rsidRPr="000651F1" w:rsidRDefault="00FD6CDA" w:rsidP="00FD6CDA">
      <w:pPr>
        <w:pStyle w:val="paragraphsub"/>
      </w:pPr>
      <w:r w:rsidRPr="000651F1">
        <w:tab/>
        <w:t>(i)</w:t>
      </w:r>
      <w:r w:rsidRPr="000651F1">
        <w:tab/>
        <w:t xml:space="preserve">the approved provider is approved in respect of the aged care service through which the person is provided, or to be provided, with </w:t>
      </w:r>
      <w:r w:rsidR="00126CFE" w:rsidRPr="00126CFE">
        <w:rPr>
          <w:position w:val="6"/>
          <w:sz w:val="16"/>
        </w:rPr>
        <w:t>*</w:t>
      </w:r>
      <w:r w:rsidRPr="000651F1">
        <w:t>aged care and for the type of aged care provided, or to be provided, to the person; and</w:t>
      </w:r>
    </w:p>
    <w:p w:rsidR="00FD6CDA" w:rsidRPr="000651F1" w:rsidRDefault="00FD6CDA" w:rsidP="00FD6CDA">
      <w:pPr>
        <w:pStyle w:val="paragraphsub"/>
      </w:pPr>
      <w:r w:rsidRPr="000651F1">
        <w:tab/>
        <w:t>(ii)</w:t>
      </w:r>
      <w:r w:rsidRPr="000651F1">
        <w:tab/>
        <w:t xml:space="preserve">the person is approved under </w:t>
      </w:r>
      <w:r w:rsidR="00EE6245" w:rsidRPr="000651F1">
        <w:t>Part 2</w:t>
      </w:r>
      <w:r w:rsidRPr="000651F1">
        <w:t>.3 as a recipient of the type of aged care provided, or to be provided, through the service.</w:t>
      </w:r>
    </w:p>
    <w:p w:rsidR="00877B15" w:rsidRPr="000651F1" w:rsidRDefault="00877B15" w:rsidP="00877B15">
      <w:pPr>
        <w:pStyle w:val="ActHead5"/>
      </w:pPr>
      <w:bookmarkStart w:id="460" w:name="_Toc149828105"/>
      <w:r w:rsidRPr="000651F1">
        <w:rPr>
          <w:rStyle w:val="CharSectno"/>
        </w:rPr>
        <w:t>63</w:t>
      </w:r>
      <w:r w:rsidR="00126CFE">
        <w:rPr>
          <w:rStyle w:val="CharSectno"/>
        </w:rPr>
        <w:noBreakHyphen/>
      </w:r>
      <w:r w:rsidRPr="000651F1">
        <w:rPr>
          <w:rStyle w:val="CharSectno"/>
        </w:rPr>
        <w:t>1A</w:t>
      </w:r>
      <w:r w:rsidRPr="000651F1">
        <w:t xml:space="preserve">  Responsibilities relating to the suitability of key personnel of an approved provider</w:t>
      </w:r>
      <w:bookmarkEnd w:id="460"/>
    </w:p>
    <w:p w:rsidR="00877B15" w:rsidRPr="000651F1" w:rsidRDefault="00877B15" w:rsidP="00877B15">
      <w:pPr>
        <w:pStyle w:val="subsection"/>
      </w:pPr>
      <w:r w:rsidRPr="000651F1">
        <w:tab/>
      </w:r>
      <w:r w:rsidRPr="000651F1">
        <w:tab/>
        <w:t xml:space="preserve">The responsibilities of an approved provider in relation to an individual who is one of the </w:t>
      </w:r>
      <w:r w:rsidR="00126CFE" w:rsidRPr="00126CFE">
        <w:rPr>
          <w:position w:val="6"/>
          <w:sz w:val="16"/>
        </w:rPr>
        <w:t>*</w:t>
      </w:r>
      <w:r w:rsidRPr="000651F1">
        <w:t>key personnel of the provider are as follows:</w:t>
      </w:r>
    </w:p>
    <w:p w:rsidR="00877B15" w:rsidRPr="000651F1" w:rsidRDefault="00877B15" w:rsidP="00877B15">
      <w:pPr>
        <w:pStyle w:val="paragraph"/>
      </w:pPr>
      <w:r w:rsidRPr="000651F1">
        <w:tab/>
        <w:t>(a)</w:t>
      </w:r>
      <w:r w:rsidRPr="000651F1">
        <w:tab/>
        <w:t>at least once every 12 months, the provider must:</w:t>
      </w:r>
    </w:p>
    <w:p w:rsidR="00877B15" w:rsidRPr="000651F1" w:rsidRDefault="00877B15" w:rsidP="00877B15">
      <w:pPr>
        <w:pStyle w:val="paragraphsub"/>
      </w:pPr>
      <w:r w:rsidRPr="000651F1">
        <w:tab/>
        <w:t>(i)</w:t>
      </w:r>
      <w:r w:rsidRPr="000651F1">
        <w:tab/>
        <w:t xml:space="preserve">consider the </w:t>
      </w:r>
      <w:r w:rsidR="00126CFE" w:rsidRPr="00126CFE">
        <w:rPr>
          <w:position w:val="6"/>
          <w:sz w:val="16"/>
        </w:rPr>
        <w:t>*</w:t>
      </w:r>
      <w:r w:rsidRPr="000651F1">
        <w:t>suitability matters in relation to the individual in accordance with any requirements specified in the Accountability Principles; and</w:t>
      </w:r>
    </w:p>
    <w:p w:rsidR="00877B15" w:rsidRPr="000651F1" w:rsidRDefault="00877B15" w:rsidP="00877B15">
      <w:pPr>
        <w:pStyle w:val="paragraphsub"/>
      </w:pPr>
      <w:r w:rsidRPr="000651F1">
        <w:tab/>
        <w:t>(ii)</w:t>
      </w:r>
      <w:r w:rsidRPr="000651F1">
        <w:tab/>
        <w:t xml:space="preserve">be reasonably satisfied that the individual is suitable to be involved in the provision of </w:t>
      </w:r>
      <w:r w:rsidR="00126CFE" w:rsidRPr="00126CFE">
        <w:rPr>
          <w:position w:val="6"/>
          <w:sz w:val="16"/>
        </w:rPr>
        <w:t>*</w:t>
      </w:r>
      <w:r w:rsidRPr="000651F1">
        <w:t>aged care;</w:t>
      </w:r>
    </w:p>
    <w:p w:rsidR="00877B15" w:rsidRPr="000651F1" w:rsidRDefault="00877B15" w:rsidP="00877B15">
      <w:pPr>
        <w:pStyle w:val="paragraph"/>
      </w:pPr>
      <w:r w:rsidRPr="000651F1">
        <w:tab/>
        <w:t>(b)</w:t>
      </w:r>
      <w:r w:rsidRPr="000651F1">
        <w:tab/>
        <w:t>the provider must keep a record of those matters that complies with any requirements specified in the Accountability Principles;</w:t>
      </w:r>
    </w:p>
    <w:p w:rsidR="00877B15" w:rsidRPr="000651F1" w:rsidRDefault="00877B15" w:rsidP="00877B15">
      <w:pPr>
        <w:pStyle w:val="paragraph"/>
      </w:pPr>
      <w:r w:rsidRPr="000651F1">
        <w:tab/>
        <w:t>(c)</w:t>
      </w:r>
      <w:r w:rsidRPr="000651F1">
        <w:tab/>
        <w:t>such other responsibilities as are specified in the Accountability Principles.</w:t>
      </w:r>
    </w:p>
    <w:p w:rsidR="00877B15" w:rsidRPr="000651F1" w:rsidRDefault="00877B15" w:rsidP="00877B15">
      <w:pPr>
        <w:pStyle w:val="notetext"/>
      </w:pPr>
      <w:r w:rsidRPr="000651F1">
        <w:t>Note:</w:t>
      </w:r>
      <w:r w:rsidRPr="000651F1">
        <w:tab/>
        <w:t xml:space="preserve">If an approved provider fails to comply with the responsibility in subparagraph (a)(i), the provider may commit an offence (see </w:t>
      </w:r>
      <w:r w:rsidR="00D91D48" w:rsidRPr="000651F1">
        <w:t>section 1</w:t>
      </w:r>
      <w:r w:rsidRPr="000651F1">
        <w:t>0A</w:t>
      </w:r>
      <w:r w:rsidR="00126CFE">
        <w:noBreakHyphen/>
      </w:r>
      <w:r w:rsidRPr="000651F1">
        <w:t>2B).</w:t>
      </w:r>
    </w:p>
    <w:p w:rsidR="00821303" w:rsidRPr="000651F1" w:rsidRDefault="00821303" w:rsidP="00821303">
      <w:pPr>
        <w:pStyle w:val="ActHead5"/>
      </w:pPr>
      <w:bookmarkStart w:id="461" w:name="_Toc149828106"/>
      <w:r w:rsidRPr="000651F1">
        <w:rPr>
          <w:rStyle w:val="CharSectno"/>
        </w:rPr>
        <w:t>63</w:t>
      </w:r>
      <w:r w:rsidR="00126CFE">
        <w:rPr>
          <w:rStyle w:val="CharSectno"/>
        </w:rPr>
        <w:noBreakHyphen/>
      </w:r>
      <w:r w:rsidRPr="000651F1">
        <w:rPr>
          <w:rStyle w:val="CharSectno"/>
        </w:rPr>
        <w:t>1BA</w:t>
      </w:r>
      <w:r w:rsidRPr="000651F1">
        <w:t xml:space="preserve">  Responsibility relating to the cessation of the provision of certain residential care</w:t>
      </w:r>
      <w:bookmarkEnd w:id="461"/>
    </w:p>
    <w:p w:rsidR="00821303" w:rsidRPr="000651F1" w:rsidRDefault="00821303" w:rsidP="00821303">
      <w:pPr>
        <w:pStyle w:val="subsection"/>
      </w:pPr>
      <w:r w:rsidRPr="000651F1">
        <w:tab/>
      </w:r>
      <w:r w:rsidRPr="000651F1">
        <w:tab/>
        <w:t xml:space="preserve">If an approved provider ceases, on or after the </w:t>
      </w:r>
      <w:r w:rsidR="00126CFE" w:rsidRPr="00126CFE">
        <w:rPr>
          <w:position w:val="6"/>
          <w:sz w:val="16"/>
        </w:rPr>
        <w:t>*</w:t>
      </w:r>
      <w:r w:rsidRPr="000651F1">
        <w:t xml:space="preserve">transition day, to provide residential care (other than </w:t>
      </w:r>
      <w:r w:rsidR="00126CFE" w:rsidRPr="00126CFE">
        <w:rPr>
          <w:position w:val="6"/>
          <w:sz w:val="16"/>
        </w:rPr>
        <w:t>*</w:t>
      </w:r>
      <w:r w:rsidRPr="000651F1">
        <w:t>respite care) to a care recipient through a residential care service, it is a responsibility of the provider to notify the Secretary of the cessation:</w:t>
      </w:r>
    </w:p>
    <w:p w:rsidR="00821303" w:rsidRPr="000651F1" w:rsidRDefault="00821303" w:rsidP="00821303">
      <w:pPr>
        <w:pStyle w:val="paragraph"/>
      </w:pPr>
      <w:r w:rsidRPr="000651F1">
        <w:tab/>
        <w:t>(a)</w:t>
      </w:r>
      <w:r w:rsidRPr="000651F1">
        <w:tab/>
        <w:t>in the form approved by the Secretary; and</w:t>
      </w:r>
    </w:p>
    <w:p w:rsidR="00821303" w:rsidRPr="000651F1" w:rsidRDefault="00821303" w:rsidP="00821303">
      <w:pPr>
        <w:pStyle w:val="paragraph"/>
      </w:pPr>
      <w:r w:rsidRPr="000651F1">
        <w:tab/>
        <w:t>(b)</w:t>
      </w:r>
      <w:r w:rsidRPr="000651F1">
        <w:tab/>
        <w:t>within the period specified in the Accountability Principles.</w:t>
      </w:r>
    </w:p>
    <w:p w:rsidR="00322686" w:rsidRPr="000651F1" w:rsidRDefault="00322686" w:rsidP="00322686">
      <w:pPr>
        <w:pStyle w:val="ActHead5"/>
      </w:pPr>
      <w:bookmarkStart w:id="462" w:name="_Toc149828107"/>
      <w:r w:rsidRPr="000651F1">
        <w:rPr>
          <w:rStyle w:val="CharSectno"/>
        </w:rPr>
        <w:t>63</w:t>
      </w:r>
      <w:r w:rsidR="00126CFE">
        <w:rPr>
          <w:rStyle w:val="CharSectno"/>
        </w:rPr>
        <w:noBreakHyphen/>
      </w:r>
      <w:r w:rsidRPr="000651F1">
        <w:rPr>
          <w:rStyle w:val="CharSectno"/>
        </w:rPr>
        <w:t>1B</w:t>
      </w:r>
      <w:r w:rsidRPr="000651F1">
        <w:t xml:space="preserve">  Responsibility relating to recording entry of new residents</w:t>
      </w:r>
      <w:bookmarkEnd w:id="462"/>
    </w:p>
    <w:p w:rsidR="00322686" w:rsidRPr="000651F1" w:rsidRDefault="00322686" w:rsidP="00322686">
      <w:pPr>
        <w:pStyle w:val="subsection"/>
      </w:pPr>
      <w:r w:rsidRPr="000651F1">
        <w:tab/>
        <w:t>(1)</w:t>
      </w:r>
      <w:r w:rsidRPr="000651F1">
        <w:tab/>
        <w:t xml:space="preserve">The responsibility of an approved provider in relation to the recording of the </w:t>
      </w:r>
      <w:r w:rsidR="00126CFE" w:rsidRPr="00126CFE">
        <w:rPr>
          <w:position w:val="6"/>
          <w:sz w:val="16"/>
        </w:rPr>
        <w:t>*</w:t>
      </w:r>
      <w:r w:rsidRPr="000651F1">
        <w:t xml:space="preserve">entry of a care recipient into a residential care service (other than as a recipient of </w:t>
      </w:r>
      <w:r w:rsidR="00126CFE" w:rsidRPr="00126CFE">
        <w:rPr>
          <w:position w:val="6"/>
          <w:sz w:val="16"/>
        </w:rPr>
        <w:t>*</w:t>
      </w:r>
      <w:r w:rsidRPr="000651F1">
        <w:t xml:space="preserve">respite care) is to comply with </w:t>
      </w:r>
      <w:r w:rsidR="00F1052E" w:rsidRPr="000651F1">
        <w:t>subsection (</w:t>
      </w:r>
      <w:r w:rsidRPr="000651F1">
        <w:t>2).</w:t>
      </w:r>
    </w:p>
    <w:p w:rsidR="00322686" w:rsidRPr="000651F1" w:rsidRDefault="00322686" w:rsidP="00322686">
      <w:pPr>
        <w:pStyle w:val="subsection"/>
      </w:pPr>
      <w:r w:rsidRPr="000651F1">
        <w:tab/>
        <w:t>(2)</w:t>
      </w:r>
      <w:r w:rsidRPr="000651F1">
        <w:tab/>
        <w:t xml:space="preserve">An approved provider must, in the form approved by the Secretary and within the period specified in the Accountability Principles, notify the Secretary of each care recipient who </w:t>
      </w:r>
      <w:r w:rsidR="00126CFE" w:rsidRPr="00126CFE">
        <w:rPr>
          <w:position w:val="6"/>
          <w:sz w:val="16"/>
        </w:rPr>
        <w:t>*</w:t>
      </w:r>
      <w:r w:rsidRPr="000651F1">
        <w:t xml:space="preserve">enters a residential care service (other than as a recipient of </w:t>
      </w:r>
      <w:r w:rsidR="00126CFE" w:rsidRPr="00126CFE">
        <w:rPr>
          <w:position w:val="6"/>
          <w:sz w:val="16"/>
        </w:rPr>
        <w:t>*</w:t>
      </w:r>
      <w:r w:rsidRPr="000651F1">
        <w:t>respite care) operated by the approved provider on or after 20</w:t>
      </w:r>
      <w:r w:rsidR="00F1052E" w:rsidRPr="000651F1">
        <w:t> </w:t>
      </w:r>
      <w:r w:rsidRPr="000651F1">
        <w:t>March 2008.</w:t>
      </w:r>
    </w:p>
    <w:p w:rsidR="00FD6CDA" w:rsidRPr="000651F1" w:rsidRDefault="00FD6CDA" w:rsidP="00FD6CDA">
      <w:pPr>
        <w:pStyle w:val="ActHead5"/>
      </w:pPr>
      <w:bookmarkStart w:id="463" w:name="_Toc149828108"/>
      <w:r w:rsidRPr="000651F1">
        <w:rPr>
          <w:rStyle w:val="CharSectno"/>
        </w:rPr>
        <w:t>63</w:t>
      </w:r>
      <w:r w:rsidR="00126CFE">
        <w:rPr>
          <w:rStyle w:val="CharSectno"/>
        </w:rPr>
        <w:noBreakHyphen/>
      </w:r>
      <w:r w:rsidRPr="000651F1">
        <w:rPr>
          <w:rStyle w:val="CharSectno"/>
        </w:rPr>
        <w:t>1C</w:t>
      </w:r>
      <w:r w:rsidRPr="000651F1">
        <w:t xml:space="preserve">  Responsibility relating to circumstances materially affecting an approved provider’s suitability to provide aged care</w:t>
      </w:r>
      <w:bookmarkEnd w:id="463"/>
    </w:p>
    <w:p w:rsidR="00FD6CDA" w:rsidRPr="000651F1" w:rsidRDefault="00FD6CDA" w:rsidP="00FD6CDA">
      <w:pPr>
        <w:pStyle w:val="subsection"/>
      </w:pPr>
      <w:r w:rsidRPr="000651F1">
        <w:tab/>
        <w:t>(1)</w:t>
      </w:r>
      <w:r w:rsidRPr="000651F1">
        <w:tab/>
        <w:t xml:space="preserve">The responsibility of an approved provider in relation to a circumstance specified </w:t>
      </w:r>
      <w:r w:rsidR="002E7076" w:rsidRPr="000651F1">
        <w:t>in a notice given to the provider under subsection</w:t>
      </w:r>
      <w:r w:rsidR="00F1052E" w:rsidRPr="000651F1">
        <w:t> </w:t>
      </w:r>
      <w:r w:rsidR="002E7076" w:rsidRPr="000651F1">
        <w:t xml:space="preserve">63E(1) of the </w:t>
      </w:r>
      <w:r w:rsidR="00126CFE" w:rsidRPr="00126CFE">
        <w:rPr>
          <w:position w:val="6"/>
          <w:sz w:val="16"/>
        </w:rPr>
        <w:t>*</w:t>
      </w:r>
      <w:r w:rsidR="002E7076" w:rsidRPr="000651F1">
        <w:t xml:space="preserve">Quality and Safety Commission Act is to comply with </w:t>
      </w:r>
      <w:r w:rsidR="00F1052E" w:rsidRPr="000651F1">
        <w:t>subsection (</w:t>
      </w:r>
      <w:r w:rsidR="002E7076" w:rsidRPr="000651F1">
        <w:t>2) of this section</w:t>
      </w:r>
      <w:r w:rsidRPr="000651F1">
        <w:t>.</w:t>
      </w:r>
    </w:p>
    <w:p w:rsidR="00FD6CDA" w:rsidRPr="000651F1" w:rsidRDefault="00FD6CDA" w:rsidP="00FD6CDA">
      <w:pPr>
        <w:pStyle w:val="subsection"/>
      </w:pPr>
      <w:r w:rsidRPr="000651F1">
        <w:tab/>
        <w:t>(2)</w:t>
      </w:r>
      <w:r w:rsidRPr="000651F1">
        <w:tab/>
        <w:t>The approved provider must do all things reasonably practicable to ensure that there is no change to the circumstance without complying with the steps specified in the notice.</w:t>
      </w:r>
    </w:p>
    <w:p w:rsidR="00877B15" w:rsidRPr="000651F1" w:rsidRDefault="00877B15" w:rsidP="00877B15">
      <w:pPr>
        <w:pStyle w:val="ActHead5"/>
      </w:pPr>
      <w:bookmarkStart w:id="464" w:name="_Toc149828109"/>
      <w:r w:rsidRPr="000651F1">
        <w:rPr>
          <w:rStyle w:val="CharSectno"/>
        </w:rPr>
        <w:t>63</w:t>
      </w:r>
      <w:r w:rsidR="00126CFE">
        <w:rPr>
          <w:rStyle w:val="CharSectno"/>
        </w:rPr>
        <w:noBreakHyphen/>
      </w:r>
      <w:r w:rsidRPr="000651F1">
        <w:rPr>
          <w:rStyle w:val="CharSectno"/>
        </w:rPr>
        <w:t>1D</w:t>
      </w:r>
      <w:r w:rsidRPr="000651F1">
        <w:t xml:space="preserve">  Responsibilities of certain approved providers relating to their governing bodies etc.</w:t>
      </w:r>
      <w:bookmarkEnd w:id="464"/>
    </w:p>
    <w:p w:rsidR="00877B15" w:rsidRPr="000651F1" w:rsidRDefault="00877B15" w:rsidP="00877B15">
      <w:pPr>
        <w:pStyle w:val="subsection"/>
      </w:pPr>
      <w:r w:rsidRPr="000651F1">
        <w:tab/>
        <w:t>(1)</w:t>
      </w:r>
      <w:r w:rsidRPr="000651F1">
        <w:tab/>
        <w:t>This section sets out certain responsibilities of an approved provider that is a person or body other than:</w:t>
      </w:r>
    </w:p>
    <w:p w:rsidR="00877B15" w:rsidRPr="000651F1" w:rsidRDefault="00877B15" w:rsidP="00877B15">
      <w:pPr>
        <w:pStyle w:val="paragraph"/>
      </w:pPr>
      <w:r w:rsidRPr="000651F1">
        <w:tab/>
        <w:t>(a)</w:t>
      </w:r>
      <w:r w:rsidRPr="000651F1">
        <w:tab/>
        <w:t>a State or Territory; and</w:t>
      </w:r>
    </w:p>
    <w:p w:rsidR="00877B15" w:rsidRPr="000651F1" w:rsidRDefault="00877B15" w:rsidP="00877B15">
      <w:pPr>
        <w:pStyle w:val="paragraph"/>
      </w:pPr>
      <w:r w:rsidRPr="000651F1">
        <w:tab/>
        <w:t>(b)</w:t>
      </w:r>
      <w:r w:rsidRPr="000651F1">
        <w:tab/>
        <w:t xml:space="preserve">a </w:t>
      </w:r>
      <w:r w:rsidR="00126CFE" w:rsidRPr="00126CFE">
        <w:rPr>
          <w:position w:val="6"/>
          <w:sz w:val="16"/>
        </w:rPr>
        <w:t>*</w:t>
      </w:r>
      <w:r w:rsidRPr="000651F1">
        <w:t>State or Territory authority; and</w:t>
      </w:r>
    </w:p>
    <w:p w:rsidR="00877B15" w:rsidRPr="000651F1" w:rsidRDefault="00877B15" w:rsidP="00877B15">
      <w:pPr>
        <w:pStyle w:val="paragraph"/>
      </w:pPr>
      <w:r w:rsidRPr="000651F1">
        <w:tab/>
        <w:t>(c)</w:t>
      </w:r>
      <w:r w:rsidRPr="000651F1">
        <w:tab/>
        <w:t xml:space="preserve">a </w:t>
      </w:r>
      <w:r w:rsidR="00126CFE" w:rsidRPr="00126CFE">
        <w:rPr>
          <w:position w:val="6"/>
          <w:sz w:val="16"/>
        </w:rPr>
        <w:t>*</w:t>
      </w:r>
      <w:r w:rsidRPr="000651F1">
        <w:t>local government authority.</w:t>
      </w:r>
    </w:p>
    <w:p w:rsidR="00877B15" w:rsidRPr="000651F1" w:rsidRDefault="00877B15" w:rsidP="00877B15">
      <w:pPr>
        <w:pStyle w:val="SubsectionHead"/>
      </w:pPr>
      <w:r w:rsidRPr="000651F1">
        <w:t>Membership of governing body</w:t>
      </w:r>
    </w:p>
    <w:p w:rsidR="00877B15" w:rsidRPr="000651F1" w:rsidRDefault="00877B15" w:rsidP="00877B15">
      <w:pPr>
        <w:pStyle w:val="subsection"/>
      </w:pPr>
      <w:r w:rsidRPr="000651F1">
        <w:tab/>
        <w:t>(2)</w:t>
      </w:r>
      <w:r w:rsidRPr="000651F1">
        <w:tab/>
        <w:t>Subject to subsections (3), (4) and (5), the approved provider must ensure that:</w:t>
      </w:r>
    </w:p>
    <w:p w:rsidR="00877B15" w:rsidRPr="000651F1" w:rsidRDefault="00877B15" w:rsidP="00877B15">
      <w:pPr>
        <w:pStyle w:val="paragraph"/>
      </w:pPr>
      <w:r w:rsidRPr="000651F1">
        <w:tab/>
        <w:t>(a)</w:t>
      </w:r>
      <w:r w:rsidRPr="000651F1">
        <w:tab/>
        <w:t xml:space="preserve">a majority of the members of the </w:t>
      </w:r>
      <w:r w:rsidR="00126CFE" w:rsidRPr="00126CFE">
        <w:rPr>
          <w:position w:val="6"/>
          <w:sz w:val="16"/>
        </w:rPr>
        <w:t>*</w:t>
      </w:r>
      <w:r w:rsidRPr="000651F1">
        <w:t>governing body of the provider are independent non</w:t>
      </w:r>
      <w:r w:rsidR="00126CFE">
        <w:noBreakHyphen/>
      </w:r>
      <w:r w:rsidRPr="000651F1">
        <w:t>executive members; and</w:t>
      </w:r>
    </w:p>
    <w:p w:rsidR="00877B15" w:rsidRPr="000651F1" w:rsidRDefault="00877B15" w:rsidP="00877B15">
      <w:pPr>
        <w:pStyle w:val="paragraph"/>
      </w:pPr>
      <w:r w:rsidRPr="000651F1">
        <w:tab/>
        <w:t>(b)</w:t>
      </w:r>
      <w:r w:rsidRPr="000651F1">
        <w:tab/>
        <w:t>at least one member of the governing body of the provider has experience in the provision of clinical care.</w:t>
      </w:r>
    </w:p>
    <w:p w:rsidR="00877B15" w:rsidRPr="000651F1" w:rsidRDefault="00877B15" w:rsidP="00877B15">
      <w:pPr>
        <w:pStyle w:val="subsection"/>
      </w:pPr>
      <w:r w:rsidRPr="000651F1">
        <w:tab/>
        <w:t>(3)</w:t>
      </w:r>
      <w:r w:rsidRPr="000651F1">
        <w:tab/>
        <w:t>Subsection (2) does not apply in relation to an approved provider at a particular time if both of the following apply at that time:</w:t>
      </w:r>
    </w:p>
    <w:p w:rsidR="00877B15" w:rsidRPr="000651F1" w:rsidRDefault="00877B15" w:rsidP="00877B15">
      <w:pPr>
        <w:pStyle w:val="paragraph"/>
      </w:pPr>
      <w:r w:rsidRPr="000651F1">
        <w:tab/>
        <w:t>(a)</w:t>
      </w:r>
      <w:r w:rsidRPr="000651F1">
        <w:tab/>
        <w:t xml:space="preserve">the </w:t>
      </w:r>
      <w:r w:rsidR="00126CFE" w:rsidRPr="00126CFE">
        <w:rPr>
          <w:position w:val="6"/>
          <w:sz w:val="16"/>
        </w:rPr>
        <w:t>*</w:t>
      </w:r>
      <w:r w:rsidRPr="000651F1">
        <w:t>governing body of the provider has fewer than 5 members;</w:t>
      </w:r>
    </w:p>
    <w:p w:rsidR="00877B15" w:rsidRPr="000651F1" w:rsidRDefault="00877B15" w:rsidP="00877B15">
      <w:pPr>
        <w:pStyle w:val="paragraph"/>
      </w:pPr>
      <w:r w:rsidRPr="000651F1">
        <w:tab/>
        <w:t>(b)</w:t>
      </w:r>
      <w:r w:rsidRPr="000651F1">
        <w:tab/>
        <w:t xml:space="preserve">the provider provides </w:t>
      </w:r>
      <w:r w:rsidR="00126CFE" w:rsidRPr="00126CFE">
        <w:rPr>
          <w:position w:val="6"/>
          <w:sz w:val="16"/>
        </w:rPr>
        <w:t>*</w:t>
      </w:r>
      <w:r w:rsidRPr="000651F1">
        <w:t xml:space="preserve">aged care through one or more </w:t>
      </w:r>
      <w:r w:rsidR="00126CFE" w:rsidRPr="00126CFE">
        <w:rPr>
          <w:position w:val="6"/>
          <w:sz w:val="16"/>
        </w:rPr>
        <w:t>*</w:t>
      </w:r>
      <w:r w:rsidRPr="000651F1">
        <w:t>aged care services to fewer than 40 care recipients.</w:t>
      </w:r>
    </w:p>
    <w:p w:rsidR="00877B15" w:rsidRPr="000651F1" w:rsidRDefault="00877B15" w:rsidP="00877B15">
      <w:pPr>
        <w:pStyle w:val="subsection"/>
      </w:pPr>
      <w:r w:rsidRPr="000651F1">
        <w:tab/>
        <w:t>(4)</w:t>
      </w:r>
      <w:r w:rsidRPr="000651F1">
        <w:tab/>
        <w:t>Subsection (2) does not apply in relation to an approved provider at a particular time if, at that time, the provider is a kind of body that is known as an Aboriginal Community Controlled Organisation.</w:t>
      </w:r>
    </w:p>
    <w:p w:rsidR="00877B15" w:rsidRPr="000651F1" w:rsidRDefault="00877B15" w:rsidP="00877B15">
      <w:pPr>
        <w:pStyle w:val="subsection"/>
      </w:pPr>
      <w:r w:rsidRPr="000651F1">
        <w:tab/>
        <w:t>(5)</w:t>
      </w:r>
      <w:r w:rsidRPr="000651F1">
        <w:tab/>
        <w:t>Paragraph (2)(a) or (b) does not apply in relation to an approved provider at a particular time if a determination under section 63</w:t>
      </w:r>
      <w:r w:rsidR="00126CFE">
        <w:noBreakHyphen/>
      </w:r>
      <w:r w:rsidRPr="000651F1">
        <w:t>1E that the responsibility set out in that paragraph does not apply in relation to the provider is in force at that time.</w:t>
      </w:r>
    </w:p>
    <w:p w:rsidR="00877B15" w:rsidRPr="000651F1" w:rsidRDefault="00877B15" w:rsidP="00877B15">
      <w:pPr>
        <w:pStyle w:val="SubsectionHead"/>
      </w:pPr>
      <w:r w:rsidRPr="000651F1">
        <w:t>Advisory bodies</w:t>
      </w:r>
    </w:p>
    <w:p w:rsidR="00877B15" w:rsidRPr="000651F1" w:rsidRDefault="00877B15" w:rsidP="00877B15">
      <w:pPr>
        <w:pStyle w:val="subsection"/>
      </w:pPr>
      <w:r w:rsidRPr="000651F1">
        <w:tab/>
        <w:t>(6)</w:t>
      </w:r>
      <w:r w:rsidRPr="000651F1">
        <w:tab/>
        <w:t>The approved provider must:</w:t>
      </w:r>
    </w:p>
    <w:p w:rsidR="00877B15" w:rsidRPr="000651F1" w:rsidRDefault="00877B15" w:rsidP="00877B15">
      <w:pPr>
        <w:pStyle w:val="paragraph"/>
      </w:pPr>
      <w:r w:rsidRPr="000651F1">
        <w:tab/>
        <w:t>(a)</w:t>
      </w:r>
      <w:r w:rsidRPr="000651F1">
        <w:tab/>
        <w:t xml:space="preserve">establish, and continue in existence, a body (the </w:t>
      </w:r>
      <w:r w:rsidRPr="000651F1">
        <w:rPr>
          <w:b/>
          <w:i/>
        </w:rPr>
        <w:t>quality care advisory body</w:t>
      </w:r>
      <w:r w:rsidRPr="000651F1">
        <w:t>) that:</w:t>
      </w:r>
    </w:p>
    <w:p w:rsidR="00877B15" w:rsidRPr="000651F1" w:rsidRDefault="00877B15" w:rsidP="00877B15">
      <w:pPr>
        <w:pStyle w:val="paragraphsub"/>
      </w:pPr>
      <w:r w:rsidRPr="000651F1">
        <w:tab/>
        <w:t>(i)</w:t>
      </w:r>
      <w:r w:rsidRPr="000651F1">
        <w:tab/>
        <w:t>complies with the requirements about membership specified in the Accountability Principles; and</w:t>
      </w:r>
    </w:p>
    <w:p w:rsidR="00877B15" w:rsidRPr="000651F1" w:rsidRDefault="00877B15" w:rsidP="00877B15">
      <w:pPr>
        <w:pStyle w:val="paragraphsub"/>
      </w:pPr>
      <w:r w:rsidRPr="000651F1">
        <w:tab/>
        <w:t>(ii)</w:t>
      </w:r>
      <w:r w:rsidRPr="000651F1">
        <w:tab/>
        <w:t xml:space="preserve">is required, at least once every 6 months, to give the </w:t>
      </w:r>
      <w:r w:rsidR="00126CFE" w:rsidRPr="00126CFE">
        <w:rPr>
          <w:position w:val="6"/>
          <w:sz w:val="16"/>
        </w:rPr>
        <w:t>*</w:t>
      </w:r>
      <w:r w:rsidRPr="000651F1">
        <w:t xml:space="preserve">governing body of the provider a written report about the quality of the </w:t>
      </w:r>
      <w:r w:rsidR="00126CFE" w:rsidRPr="00126CFE">
        <w:rPr>
          <w:position w:val="6"/>
          <w:sz w:val="16"/>
        </w:rPr>
        <w:t>*</w:t>
      </w:r>
      <w:r w:rsidRPr="000651F1">
        <w:t xml:space="preserve">aged care that the provider provides through an </w:t>
      </w:r>
      <w:r w:rsidR="00126CFE" w:rsidRPr="00126CFE">
        <w:rPr>
          <w:position w:val="6"/>
          <w:sz w:val="16"/>
        </w:rPr>
        <w:t>*</w:t>
      </w:r>
      <w:r w:rsidRPr="000651F1">
        <w:t>aged care service; and</w:t>
      </w:r>
    </w:p>
    <w:p w:rsidR="00877B15" w:rsidRPr="000651F1" w:rsidRDefault="00877B15" w:rsidP="00877B15">
      <w:pPr>
        <w:pStyle w:val="paragraphsub"/>
      </w:pPr>
      <w:r w:rsidRPr="000651F1">
        <w:tab/>
        <w:t>(iii)</w:t>
      </w:r>
      <w:r w:rsidRPr="000651F1">
        <w:tab/>
        <w:t>is able, at any time, to give feedback to the governing body of the provider about the quality of the aged care that the provider provides through an aged care service; and</w:t>
      </w:r>
    </w:p>
    <w:p w:rsidR="00877B15" w:rsidRPr="000651F1" w:rsidRDefault="00877B15" w:rsidP="00877B15">
      <w:pPr>
        <w:pStyle w:val="paragraph"/>
      </w:pPr>
      <w:r w:rsidRPr="000651F1">
        <w:tab/>
        <w:t>(b)</w:t>
      </w:r>
      <w:r w:rsidRPr="000651F1">
        <w:tab/>
        <w:t>require the governing body of the provider:</w:t>
      </w:r>
    </w:p>
    <w:p w:rsidR="00877B15" w:rsidRPr="000651F1" w:rsidRDefault="00877B15" w:rsidP="00877B15">
      <w:pPr>
        <w:pStyle w:val="paragraphsub"/>
      </w:pPr>
      <w:r w:rsidRPr="000651F1">
        <w:tab/>
        <w:t>(i)</w:t>
      </w:r>
      <w:r w:rsidRPr="000651F1">
        <w:tab/>
        <w:t>to consider such a report, or any such feedback, when making decisions in relation to the quality of the aged care provided through the aged care service; and</w:t>
      </w:r>
    </w:p>
    <w:p w:rsidR="00877B15" w:rsidRPr="000651F1" w:rsidRDefault="00877B15" w:rsidP="00877B15">
      <w:pPr>
        <w:pStyle w:val="paragraphsub"/>
      </w:pPr>
      <w:r w:rsidRPr="000651F1">
        <w:tab/>
        <w:t xml:space="preserve">(ii) </w:t>
      </w:r>
      <w:r w:rsidRPr="000651F1">
        <w:tab/>
        <w:t>to advise, in writing, the quality care advisory body how the governing body considered such a report or any such feedback.</w:t>
      </w:r>
    </w:p>
    <w:p w:rsidR="00877B15" w:rsidRPr="000651F1" w:rsidRDefault="00877B15" w:rsidP="00877B15">
      <w:pPr>
        <w:pStyle w:val="subsection"/>
      </w:pPr>
      <w:r w:rsidRPr="000651F1">
        <w:tab/>
        <w:t>(7)</w:t>
      </w:r>
      <w:r w:rsidRPr="000651F1">
        <w:tab/>
        <w:t>A report given under subparagraph (6)(a)(ii) must comply with any requirements specified in the Accountability Principles.</w:t>
      </w:r>
    </w:p>
    <w:p w:rsidR="00877B15" w:rsidRPr="000651F1" w:rsidRDefault="00877B15" w:rsidP="00877B15">
      <w:pPr>
        <w:pStyle w:val="subsection"/>
      </w:pPr>
      <w:r w:rsidRPr="000651F1">
        <w:tab/>
        <w:t>(8)</w:t>
      </w:r>
      <w:r w:rsidRPr="000651F1">
        <w:tab/>
        <w:t xml:space="preserve">The approved provider must, if requested to do so by the quality care advisory body, give the body information about the quality of the </w:t>
      </w:r>
      <w:r w:rsidR="00126CFE" w:rsidRPr="00126CFE">
        <w:rPr>
          <w:position w:val="6"/>
          <w:sz w:val="16"/>
        </w:rPr>
        <w:t>*</w:t>
      </w:r>
      <w:r w:rsidRPr="000651F1">
        <w:t xml:space="preserve">aged care that the provider provides through an </w:t>
      </w:r>
      <w:r w:rsidR="00126CFE" w:rsidRPr="00126CFE">
        <w:rPr>
          <w:position w:val="6"/>
          <w:sz w:val="16"/>
        </w:rPr>
        <w:t>*</w:t>
      </w:r>
      <w:r w:rsidRPr="000651F1">
        <w:t>aged care service.</w:t>
      </w:r>
    </w:p>
    <w:p w:rsidR="00877B15" w:rsidRPr="000651F1" w:rsidRDefault="00877B15" w:rsidP="00877B15">
      <w:pPr>
        <w:pStyle w:val="subsection"/>
      </w:pPr>
      <w:r w:rsidRPr="000651F1">
        <w:tab/>
        <w:t>(9)</w:t>
      </w:r>
      <w:r w:rsidRPr="000651F1">
        <w:tab/>
        <w:t>The approved provider must:</w:t>
      </w:r>
    </w:p>
    <w:p w:rsidR="00877B15" w:rsidRPr="000651F1" w:rsidRDefault="00877B15" w:rsidP="00877B15">
      <w:pPr>
        <w:pStyle w:val="paragraph"/>
      </w:pPr>
      <w:r w:rsidRPr="000651F1">
        <w:tab/>
        <w:t>(a)</w:t>
      </w:r>
      <w:r w:rsidRPr="000651F1">
        <w:tab/>
        <w:t xml:space="preserve">offer, at least once every 12 months, care recipients and their representatives the opportunity to establish one or more bodies (the </w:t>
      </w:r>
      <w:r w:rsidRPr="000651F1">
        <w:rPr>
          <w:b/>
          <w:i/>
        </w:rPr>
        <w:t>consumer advisory bodies</w:t>
      </w:r>
      <w:r w:rsidRPr="000651F1">
        <w:t xml:space="preserve">) to give the </w:t>
      </w:r>
      <w:r w:rsidR="00126CFE" w:rsidRPr="00126CFE">
        <w:rPr>
          <w:position w:val="6"/>
          <w:sz w:val="16"/>
        </w:rPr>
        <w:t>*</w:t>
      </w:r>
      <w:r w:rsidRPr="000651F1">
        <w:t xml:space="preserve">governing body of the provider feedback about the quality of the </w:t>
      </w:r>
      <w:r w:rsidR="00126CFE" w:rsidRPr="00126CFE">
        <w:rPr>
          <w:position w:val="6"/>
          <w:sz w:val="16"/>
        </w:rPr>
        <w:t>*</w:t>
      </w:r>
      <w:r w:rsidRPr="000651F1">
        <w:t xml:space="preserve">aged care that the provider provides to the care recipients through an </w:t>
      </w:r>
      <w:r w:rsidR="00126CFE" w:rsidRPr="00126CFE">
        <w:rPr>
          <w:position w:val="6"/>
          <w:sz w:val="16"/>
        </w:rPr>
        <w:t>*</w:t>
      </w:r>
      <w:r w:rsidRPr="000651F1">
        <w:t>aged care service; and</w:t>
      </w:r>
    </w:p>
    <w:p w:rsidR="00877B15" w:rsidRPr="000651F1" w:rsidRDefault="00877B15" w:rsidP="00877B15">
      <w:pPr>
        <w:pStyle w:val="paragraph"/>
      </w:pPr>
      <w:r w:rsidRPr="000651F1">
        <w:tab/>
        <w:t>(b)</w:t>
      </w:r>
      <w:r w:rsidRPr="000651F1">
        <w:tab/>
        <w:t>if one or more consumer advisory bodies are established—require the governing body of the provider:</w:t>
      </w:r>
    </w:p>
    <w:p w:rsidR="00877B15" w:rsidRPr="000651F1" w:rsidRDefault="00877B15" w:rsidP="00877B15">
      <w:pPr>
        <w:pStyle w:val="paragraphsub"/>
      </w:pPr>
      <w:r w:rsidRPr="000651F1">
        <w:tab/>
        <w:t>(i)</w:t>
      </w:r>
      <w:r w:rsidRPr="000651F1">
        <w:tab/>
        <w:t>to consider any such feedback given by the body or bodies when making decisions in relation to the quality of the aged care provided through the aged care service; and</w:t>
      </w:r>
    </w:p>
    <w:p w:rsidR="00877B15" w:rsidRPr="000651F1" w:rsidRDefault="00877B15" w:rsidP="00877B15">
      <w:pPr>
        <w:pStyle w:val="paragraphsub"/>
      </w:pPr>
      <w:r w:rsidRPr="000651F1">
        <w:tab/>
        <w:t>(ii)</w:t>
      </w:r>
      <w:r w:rsidRPr="000651F1">
        <w:tab/>
        <w:t>to advise, in writing, the body or bodies how the governing body considered any such feedback.</w:t>
      </w:r>
    </w:p>
    <w:p w:rsidR="00877B15" w:rsidRPr="000651F1" w:rsidRDefault="00877B15" w:rsidP="00877B15">
      <w:pPr>
        <w:pStyle w:val="subsection"/>
      </w:pPr>
      <w:r w:rsidRPr="000651F1">
        <w:tab/>
        <w:t>(10)</w:t>
      </w:r>
      <w:r w:rsidRPr="000651F1">
        <w:tab/>
        <w:t>The offer under paragraph (9)(a) must be made in writing.</w:t>
      </w:r>
    </w:p>
    <w:p w:rsidR="00877B15" w:rsidRPr="000651F1" w:rsidRDefault="00877B15" w:rsidP="00877B15">
      <w:pPr>
        <w:pStyle w:val="SubsectionHead"/>
      </w:pPr>
      <w:r w:rsidRPr="000651F1">
        <w:t>Staff members</w:t>
      </w:r>
    </w:p>
    <w:p w:rsidR="00877B15" w:rsidRPr="000651F1" w:rsidRDefault="00877B15" w:rsidP="00877B15">
      <w:pPr>
        <w:pStyle w:val="subsection"/>
      </w:pPr>
      <w:r w:rsidRPr="000651F1">
        <w:tab/>
        <w:t>(11)</w:t>
      </w:r>
      <w:r w:rsidRPr="000651F1">
        <w:tab/>
        <w:t xml:space="preserve">The approved provider must require the </w:t>
      </w:r>
      <w:r w:rsidR="00126CFE" w:rsidRPr="00126CFE">
        <w:rPr>
          <w:position w:val="6"/>
          <w:sz w:val="16"/>
        </w:rPr>
        <w:t>*</w:t>
      </w:r>
      <w:r w:rsidRPr="000651F1">
        <w:t xml:space="preserve">governing body of the provider to ensure that the </w:t>
      </w:r>
      <w:r w:rsidR="00126CFE" w:rsidRPr="00126CFE">
        <w:rPr>
          <w:position w:val="6"/>
          <w:sz w:val="16"/>
        </w:rPr>
        <w:t>*</w:t>
      </w:r>
      <w:r w:rsidRPr="000651F1">
        <w:t>staff members of the provider:</w:t>
      </w:r>
    </w:p>
    <w:p w:rsidR="00877B15" w:rsidRPr="000651F1" w:rsidRDefault="00877B15" w:rsidP="00877B15">
      <w:pPr>
        <w:pStyle w:val="paragraph"/>
      </w:pPr>
      <w:r w:rsidRPr="000651F1">
        <w:tab/>
        <w:t>(a)</w:t>
      </w:r>
      <w:r w:rsidRPr="000651F1">
        <w:tab/>
        <w:t xml:space="preserve">have appropriate qualifications, skills or experience to provide the care or other services that the provider provides to care recipients through an </w:t>
      </w:r>
      <w:r w:rsidR="00126CFE" w:rsidRPr="00126CFE">
        <w:rPr>
          <w:position w:val="6"/>
          <w:sz w:val="16"/>
        </w:rPr>
        <w:t>*</w:t>
      </w:r>
      <w:r w:rsidRPr="000651F1">
        <w:t>aged care service; and</w:t>
      </w:r>
    </w:p>
    <w:p w:rsidR="00877B15" w:rsidRPr="000651F1" w:rsidRDefault="00877B15" w:rsidP="00877B15">
      <w:pPr>
        <w:pStyle w:val="paragraph"/>
      </w:pPr>
      <w:r w:rsidRPr="000651F1">
        <w:tab/>
        <w:t>(b)</w:t>
      </w:r>
      <w:r w:rsidRPr="000651F1">
        <w:tab/>
        <w:t>are given opportunities to develop their capability to provide that care or those other services.</w:t>
      </w:r>
    </w:p>
    <w:p w:rsidR="00877B15" w:rsidRPr="000651F1" w:rsidRDefault="00877B15" w:rsidP="00877B15">
      <w:pPr>
        <w:pStyle w:val="ActHead5"/>
      </w:pPr>
      <w:bookmarkStart w:id="465" w:name="_Toc149828110"/>
      <w:r w:rsidRPr="000651F1">
        <w:rPr>
          <w:rStyle w:val="CharSectno"/>
        </w:rPr>
        <w:t>63</w:t>
      </w:r>
      <w:r w:rsidR="00126CFE">
        <w:rPr>
          <w:rStyle w:val="CharSectno"/>
        </w:rPr>
        <w:noBreakHyphen/>
      </w:r>
      <w:r w:rsidRPr="000651F1">
        <w:rPr>
          <w:rStyle w:val="CharSectno"/>
        </w:rPr>
        <w:t>1E</w:t>
      </w:r>
      <w:r w:rsidRPr="000651F1">
        <w:t xml:space="preserve">  Determination that certain responsibilities relating to the governing body of an approved provider do not apply</w:t>
      </w:r>
      <w:bookmarkEnd w:id="465"/>
    </w:p>
    <w:p w:rsidR="00877B15" w:rsidRPr="000651F1" w:rsidRDefault="00877B15" w:rsidP="00877B15">
      <w:pPr>
        <w:pStyle w:val="SubsectionHead"/>
      </w:pPr>
      <w:r w:rsidRPr="000651F1">
        <w:t>Application for determination</w:t>
      </w:r>
    </w:p>
    <w:p w:rsidR="00877B15" w:rsidRPr="000651F1" w:rsidRDefault="00877B15" w:rsidP="00877B15">
      <w:pPr>
        <w:pStyle w:val="subsection"/>
      </w:pPr>
      <w:r w:rsidRPr="000651F1">
        <w:tab/>
        <w:t>(1)</w:t>
      </w:r>
      <w:r w:rsidRPr="000651F1">
        <w:tab/>
        <w:t xml:space="preserve">An approved provider may apply to the </w:t>
      </w:r>
      <w:r w:rsidR="00126CFE" w:rsidRPr="00126CFE">
        <w:rPr>
          <w:position w:val="6"/>
          <w:sz w:val="16"/>
        </w:rPr>
        <w:t>*</w:t>
      </w:r>
      <w:r w:rsidRPr="000651F1">
        <w:t xml:space="preserve">Quality and Safety Commissioner for a determination that either or both of the following responsibilities (the </w:t>
      </w:r>
      <w:r w:rsidRPr="000651F1">
        <w:rPr>
          <w:b/>
          <w:i/>
        </w:rPr>
        <w:t>governance responsibilities</w:t>
      </w:r>
      <w:r w:rsidRPr="000651F1">
        <w:t>) do not apply in relation to the provider:</w:t>
      </w:r>
    </w:p>
    <w:p w:rsidR="00877B15" w:rsidRPr="000651F1" w:rsidRDefault="00877B15" w:rsidP="00877B15">
      <w:pPr>
        <w:pStyle w:val="paragraph"/>
      </w:pPr>
      <w:r w:rsidRPr="000651F1">
        <w:tab/>
        <w:t>(a)</w:t>
      </w:r>
      <w:r w:rsidRPr="000651F1">
        <w:tab/>
        <w:t>the responsibility set out in paragraph 63</w:t>
      </w:r>
      <w:r w:rsidR="00126CFE">
        <w:noBreakHyphen/>
      </w:r>
      <w:r w:rsidRPr="000651F1">
        <w:t>1D(2)(a);</w:t>
      </w:r>
    </w:p>
    <w:p w:rsidR="00877B15" w:rsidRPr="000651F1" w:rsidRDefault="00877B15" w:rsidP="00877B15">
      <w:pPr>
        <w:pStyle w:val="paragraph"/>
      </w:pPr>
      <w:r w:rsidRPr="000651F1">
        <w:tab/>
        <w:t>(b)</w:t>
      </w:r>
      <w:r w:rsidRPr="000651F1">
        <w:tab/>
        <w:t>the responsibility set out in paragraph 63</w:t>
      </w:r>
      <w:r w:rsidR="00126CFE">
        <w:noBreakHyphen/>
      </w:r>
      <w:r w:rsidRPr="000651F1">
        <w:t>1D(2)(b).</w:t>
      </w:r>
    </w:p>
    <w:p w:rsidR="00877B15" w:rsidRPr="000651F1" w:rsidRDefault="00877B15" w:rsidP="00877B15">
      <w:pPr>
        <w:pStyle w:val="subsection"/>
      </w:pPr>
      <w:r w:rsidRPr="000651F1">
        <w:tab/>
        <w:t>(2)</w:t>
      </w:r>
      <w:r w:rsidRPr="000651F1">
        <w:tab/>
        <w:t>The application must:</w:t>
      </w:r>
    </w:p>
    <w:p w:rsidR="00877B15" w:rsidRPr="000651F1" w:rsidRDefault="00877B15" w:rsidP="00877B15">
      <w:pPr>
        <w:pStyle w:val="paragraph"/>
      </w:pPr>
      <w:r w:rsidRPr="000651F1">
        <w:tab/>
        <w:t>(a)</w:t>
      </w:r>
      <w:r w:rsidRPr="000651F1">
        <w:tab/>
        <w:t>be made in writing; and</w:t>
      </w:r>
    </w:p>
    <w:p w:rsidR="00877B15" w:rsidRPr="000651F1" w:rsidRDefault="00877B15" w:rsidP="00877B15">
      <w:pPr>
        <w:pStyle w:val="paragraph"/>
      </w:pPr>
      <w:r w:rsidRPr="000651F1">
        <w:tab/>
        <w:t>(b)</w:t>
      </w:r>
      <w:r w:rsidRPr="000651F1">
        <w:tab/>
        <w:t xml:space="preserve">be in a form approved by the </w:t>
      </w:r>
      <w:r w:rsidR="00126CFE" w:rsidRPr="00126CFE">
        <w:rPr>
          <w:position w:val="6"/>
          <w:sz w:val="16"/>
        </w:rPr>
        <w:t>*</w:t>
      </w:r>
      <w:r w:rsidRPr="000651F1">
        <w:t>Quality and Safety Commissioner; and</w:t>
      </w:r>
    </w:p>
    <w:p w:rsidR="00877B15" w:rsidRPr="000651F1" w:rsidRDefault="00877B15" w:rsidP="00877B15">
      <w:pPr>
        <w:pStyle w:val="paragraph"/>
      </w:pPr>
      <w:r w:rsidRPr="000651F1">
        <w:tab/>
        <w:t>(c)</w:t>
      </w:r>
      <w:r w:rsidRPr="000651F1">
        <w:tab/>
        <w:t>be accompanied by any document or information specified by the Commissioner; and</w:t>
      </w:r>
    </w:p>
    <w:p w:rsidR="00877B15" w:rsidRPr="000651F1" w:rsidRDefault="00877B15" w:rsidP="00877B15">
      <w:pPr>
        <w:pStyle w:val="paragraph"/>
      </w:pPr>
      <w:r w:rsidRPr="000651F1">
        <w:tab/>
        <w:t>(d)</w:t>
      </w:r>
      <w:r w:rsidRPr="000651F1">
        <w:tab/>
        <w:t>be accompanied by any fee specified by the Commissioner.</w:t>
      </w:r>
    </w:p>
    <w:p w:rsidR="00877B15" w:rsidRPr="000651F1" w:rsidRDefault="00877B15" w:rsidP="00877B15">
      <w:pPr>
        <w:pStyle w:val="SubsectionHead"/>
      </w:pPr>
      <w:r w:rsidRPr="000651F1">
        <w:t>Making of determination</w:t>
      </w:r>
    </w:p>
    <w:p w:rsidR="00877B15" w:rsidRPr="000651F1" w:rsidRDefault="00877B15" w:rsidP="00877B15">
      <w:pPr>
        <w:pStyle w:val="subsection"/>
      </w:pPr>
      <w:r w:rsidRPr="000651F1">
        <w:tab/>
        <w:t>(3)</w:t>
      </w:r>
      <w:r w:rsidRPr="000651F1">
        <w:tab/>
        <w:t xml:space="preserve">If an approved provider makes an application under subsection (1), the </w:t>
      </w:r>
      <w:r w:rsidR="00126CFE" w:rsidRPr="00126CFE">
        <w:rPr>
          <w:position w:val="6"/>
          <w:sz w:val="16"/>
        </w:rPr>
        <w:t>*</w:t>
      </w:r>
      <w:r w:rsidRPr="000651F1">
        <w:t>Quality and Safety Commissioner may determine that either or both of the governance responsibilities do not apply in relation to the provider if the Commissioner is satisfied that it is reasonable to do so.</w:t>
      </w:r>
    </w:p>
    <w:p w:rsidR="00877B15" w:rsidRPr="000651F1" w:rsidRDefault="00877B15" w:rsidP="00877B15">
      <w:pPr>
        <w:pStyle w:val="subsection"/>
      </w:pPr>
      <w:r w:rsidRPr="000651F1">
        <w:tab/>
        <w:t>(4)</w:t>
      </w:r>
      <w:r w:rsidRPr="000651F1">
        <w:tab/>
        <w:t xml:space="preserve">In deciding whether to make the determination in relation to the approved provider, the </w:t>
      </w:r>
      <w:r w:rsidR="00126CFE" w:rsidRPr="00126CFE">
        <w:rPr>
          <w:position w:val="6"/>
          <w:sz w:val="16"/>
        </w:rPr>
        <w:t>*</w:t>
      </w:r>
      <w:r w:rsidRPr="000651F1">
        <w:t>Quality and Safety Commissioner may take into account the following matters:</w:t>
      </w:r>
    </w:p>
    <w:p w:rsidR="00877B15" w:rsidRPr="000651F1" w:rsidRDefault="00877B15" w:rsidP="00877B15">
      <w:pPr>
        <w:pStyle w:val="paragraph"/>
      </w:pPr>
      <w:r w:rsidRPr="000651F1">
        <w:tab/>
        <w:t>(a)</w:t>
      </w:r>
      <w:r w:rsidRPr="000651F1">
        <w:tab/>
        <w:t xml:space="preserve">the number of </w:t>
      </w:r>
      <w:r w:rsidR="00126CFE" w:rsidRPr="00126CFE">
        <w:rPr>
          <w:position w:val="6"/>
          <w:sz w:val="16"/>
        </w:rPr>
        <w:t>*</w:t>
      </w:r>
      <w:r w:rsidRPr="000651F1">
        <w:t xml:space="preserve">aged care services through which the provider provides </w:t>
      </w:r>
      <w:r w:rsidR="00126CFE" w:rsidRPr="00126CFE">
        <w:rPr>
          <w:position w:val="6"/>
          <w:sz w:val="16"/>
        </w:rPr>
        <w:t>*</w:t>
      </w:r>
      <w:r w:rsidRPr="000651F1">
        <w:t>aged care;</w:t>
      </w:r>
    </w:p>
    <w:p w:rsidR="00877B15" w:rsidRPr="000651F1" w:rsidRDefault="00877B15" w:rsidP="00877B15">
      <w:pPr>
        <w:pStyle w:val="paragraph"/>
      </w:pPr>
      <w:r w:rsidRPr="000651F1">
        <w:tab/>
        <w:t>(b)</w:t>
      </w:r>
      <w:r w:rsidRPr="000651F1">
        <w:tab/>
        <w:t>the number of care recipients who are provided with aged care through those services;</w:t>
      </w:r>
    </w:p>
    <w:p w:rsidR="00877B15" w:rsidRPr="000651F1" w:rsidRDefault="00877B15" w:rsidP="00877B15">
      <w:pPr>
        <w:pStyle w:val="paragraph"/>
      </w:pPr>
      <w:r w:rsidRPr="000651F1">
        <w:tab/>
        <w:t>(c)</w:t>
      </w:r>
      <w:r w:rsidRPr="000651F1">
        <w:tab/>
        <w:t>the location of those services;</w:t>
      </w:r>
    </w:p>
    <w:p w:rsidR="00877B15" w:rsidRPr="000651F1" w:rsidRDefault="00877B15" w:rsidP="00877B15">
      <w:pPr>
        <w:pStyle w:val="paragraph"/>
      </w:pPr>
      <w:r w:rsidRPr="000651F1">
        <w:tab/>
        <w:t>(d)</w:t>
      </w:r>
      <w:r w:rsidRPr="000651F1">
        <w:tab/>
        <w:t xml:space="preserve">the annual turnover in the provider’s </w:t>
      </w:r>
      <w:r w:rsidR="00126CFE" w:rsidRPr="00126CFE">
        <w:rPr>
          <w:position w:val="6"/>
          <w:sz w:val="16"/>
        </w:rPr>
        <w:t>*</w:t>
      </w:r>
      <w:r w:rsidRPr="000651F1">
        <w:t>key personnel;</w:t>
      </w:r>
    </w:p>
    <w:p w:rsidR="00877B15" w:rsidRPr="000651F1" w:rsidRDefault="00877B15" w:rsidP="00877B15">
      <w:pPr>
        <w:pStyle w:val="paragraph"/>
      </w:pPr>
      <w:r w:rsidRPr="000651F1">
        <w:tab/>
        <w:t>(e)</w:t>
      </w:r>
      <w:r w:rsidRPr="000651F1">
        <w:tab/>
        <w:t xml:space="preserve">the membership of the </w:t>
      </w:r>
      <w:r w:rsidR="00126CFE" w:rsidRPr="00126CFE">
        <w:rPr>
          <w:position w:val="6"/>
          <w:sz w:val="16"/>
        </w:rPr>
        <w:t>*</w:t>
      </w:r>
      <w:r w:rsidRPr="000651F1">
        <w:t>governing body of the provider;</w:t>
      </w:r>
    </w:p>
    <w:p w:rsidR="00877B15" w:rsidRPr="000651F1" w:rsidRDefault="00877B15" w:rsidP="00877B15">
      <w:pPr>
        <w:pStyle w:val="paragraph"/>
      </w:pPr>
      <w:r w:rsidRPr="000651F1">
        <w:tab/>
        <w:t>(f)</w:t>
      </w:r>
      <w:r w:rsidRPr="000651F1">
        <w:tab/>
        <w:t>any arrangements that the provider has made, or proposes to make, to assist:</w:t>
      </w:r>
    </w:p>
    <w:p w:rsidR="00877B15" w:rsidRPr="000651F1" w:rsidRDefault="00877B15" w:rsidP="00877B15">
      <w:pPr>
        <w:pStyle w:val="paragraphsub"/>
      </w:pPr>
      <w:r w:rsidRPr="000651F1">
        <w:tab/>
        <w:t>(i)</w:t>
      </w:r>
      <w:r w:rsidRPr="000651F1">
        <w:tab/>
        <w:t>the members of the governing body of the provider to act objectively and independently in the best interests of the provider; or</w:t>
      </w:r>
    </w:p>
    <w:p w:rsidR="00877B15" w:rsidRPr="000651F1" w:rsidRDefault="00877B15" w:rsidP="00877B15">
      <w:pPr>
        <w:pStyle w:val="paragraphsub"/>
      </w:pPr>
      <w:r w:rsidRPr="000651F1">
        <w:tab/>
        <w:t>(ii)</w:t>
      </w:r>
      <w:r w:rsidRPr="000651F1">
        <w:tab/>
        <w:t>the governing body of the provider to seek, when it considers it necessary to do so, advice from a person with experience in the provision of clinical care;</w:t>
      </w:r>
    </w:p>
    <w:p w:rsidR="00877B15" w:rsidRPr="000651F1" w:rsidRDefault="00877B15" w:rsidP="00877B15">
      <w:pPr>
        <w:pStyle w:val="paragraph"/>
      </w:pPr>
      <w:r w:rsidRPr="000651F1">
        <w:tab/>
        <w:t>(g)</w:t>
      </w:r>
      <w:r w:rsidRPr="000651F1">
        <w:tab/>
        <w:t>any other matter specified in the Accountability Principles.</w:t>
      </w:r>
    </w:p>
    <w:p w:rsidR="00877B15" w:rsidRPr="000651F1" w:rsidRDefault="00877B15" w:rsidP="00877B15">
      <w:pPr>
        <w:pStyle w:val="SubsectionHead"/>
      </w:pPr>
      <w:r w:rsidRPr="000651F1">
        <w:t>Notice of determination etc.</w:t>
      </w:r>
    </w:p>
    <w:p w:rsidR="00877B15" w:rsidRPr="000651F1" w:rsidRDefault="00877B15" w:rsidP="00877B15">
      <w:pPr>
        <w:pStyle w:val="subsection"/>
      </w:pPr>
      <w:r w:rsidRPr="000651F1">
        <w:tab/>
        <w:t>(5)</w:t>
      </w:r>
      <w:r w:rsidRPr="000651F1">
        <w:tab/>
        <w:t xml:space="preserve">If the </w:t>
      </w:r>
      <w:r w:rsidR="00126CFE" w:rsidRPr="00126CFE">
        <w:rPr>
          <w:position w:val="6"/>
          <w:sz w:val="16"/>
        </w:rPr>
        <w:t>*</w:t>
      </w:r>
      <w:r w:rsidRPr="000651F1">
        <w:t>Quality and Safety Commissioner decides to make the determination in relation to the approved provider, the Commissioner must give the provider written notice of the following:</w:t>
      </w:r>
    </w:p>
    <w:p w:rsidR="00877B15" w:rsidRPr="000651F1" w:rsidRDefault="00877B15" w:rsidP="00877B15">
      <w:pPr>
        <w:pStyle w:val="paragraph"/>
      </w:pPr>
      <w:r w:rsidRPr="000651F1">
        <w:tab/>
        <w:t>(a)</w:t>
      </w:r>
      <w:r w:rsidRPr="000651F1">
        <w:tab/>
        <w:t>the making of the determination;</w:t>
      </w:r>
    </w:p>
    <w:p w:rsidR="00877B15" w:rsidRPr="000651F1" w:rsidRDefault="00877B15" w:rsidP="00877B15">
      <w:pPr>
        <w:pStyle w:val="paragraph"/>
      </w:pPr>
      <w:r w:rsidRPr="000651F1">
        <w:tab/>
        <w:t>(b)</w:t>
      </w:r>
      <w:r w:rsidRPr="000651F1">
        <w:tab/>
        <w:t>the governance responsibility to which the determination relates;</w:t>
      </w:r>
    </w:p>
    <w:p w:rsidR="00877B15" w:rsidRPr="000651F1" w:rsidRDefault="00877B15" w:rsidP="00877B15">
      <w:pPr>
        <w:pStyle w:val="paragraph"/>
      </w:pPr>
      <w:r w:rsidRPr="000651F1">
        <w:tab/>
        <w:t>(c)</w:t>
      </w:r>
      <w:r w:rsidRPr="000651F1">
        <w:tab/>
        <w:t>the period for which the determination is in force.</w:t>
      </w:r>
    </w:p>
    <w:p w:rsidR="00877B15" w:rsidRPr="000651F1" w:rsidRDefault="00877B15" w:rsidP="00877B15">
      <w:pPr>
        <w:pStyle w:val="notetext"/>
      </w:pPr>
      <w:bookmarkStart w:id="466" w:name="_Hlk107838120"/>
      <w:r w:rsidRPr="000651F1">
        <w:t>Note:</w:t>
      </w:r>
      <w:r w:rsidRPr="000651F1">
        <w:tab/>
        <w:t xml:space="preserve">The determination may remain in force for a period specified by the </w:t>
      </w:r>
      <w:r w:rsidR="00126CFE" w:rsidRPr="00126CFE">
        <w:rPr>
          <w:position w:val="6"/>
          <w:sz w:val="16"/>
        </w:rPr>
        <w:t>*</w:t>
      </w:r>
      <w:r w:rsidRPr="000651F1">
        <w:t>Quality and Safety Commissioner or until it is revoked under section 63</w:t>
      </w:r>
      <w:r w:rsidR="00126CFE">
        <w:noBreakHyphen/>
      </w:r>
      <w:r w:rsidRPr="000651F1">
        <w:t>1F.</w:t>
      </w:r>
    </w:p>
    <w:bookmarkEnd w:id="466"/>
    <w:p w:rsidR="00877B15" w:rsidRPr="000651F1" w:rsidRDefault="00877B15" w:rsidP="00877B15">
      <w:pPr>
        <w:pStyle w:val="subsection"/>
      </w:pPr>
      <w:r w:rsidRPr="000651F1">
        <w:tab/>
        <w:t>(6)</w:t>
      </w:r>
      <w:r w:rsidRPr="000651F1">
        <w:tab/>
        <w:t xml:space="preserve">If the </w:t>
      </w:r>
      <w:r w:rsidR="00126CFE" w:rsidRPr="00126CFE">
        <w:rPr>
          <w:position w:val="6"/>
          <w:sz w:val="16"/>
        </w:rPr>
        <w:t>*</w:t>
      </w:r>
      <w:r w:rsidRPr="000651F1">
        <w:t>Quality and Safety Commissioner decides not to make the determination in relation to the approved provider, the Commissioner must give the provider written notice of the following:</w:t>
      </w:r>
    </w:p>
    <w:p w:rsidR="00877B15" w:rsidRPr="000651F1" w:rsidRDefault="00877B15" w:rsidP="00877B15">
      <w:pPr>
        <w:pStyle w:val="paragraph"/>
      </w:pPr>
      <w:r w:rsidRPr="000651F1">
        <w:tab/>
        <w:t>(a)</w:t>
      </w:r>
      <w:r w:rsidRPr="000651F1">
        <w:tab/>
        <w:t>the decision;</w:t>
      </w:r>
    </w:p>
    <w:p w:rsidR="00877B15" w:rsidRPr="000651F1" w:rsidRDefault="00877B15" w:rsidP="00877B15">
      <w:pPr>
        <w:pStyle w:val="paragraph"/>
      </w:pPr>
      <w:r w:rsidRPr="000651F1">
        <w:tab/>
        <w:t>(b)</w:t>
      </w:r>
      <w:r w:rsidRPr="000651F1">
        <w:tab/>
        <w:t>the reasons for the decision;</w:t>
      </w:r>
    </w:p>
    <w:p w:rsidR="00877B15" w:rsidRPr="000651F1" w:rsidRDefault="00877B15" w:rsidP="00877B15">
      <w:pPr>
        <w:pStyle w:val="paragraph"/>
      </w:pPr>
      <w:r w:rsidRPr="000651F1">
        <w:tab/>
        <w:t>(c)</w:t>
      </w:r>
      <w:r w:rsidRPr="000651F1">
        <w:tab/>
        <w:t>how the provider may apply for reconsideration of the decision.</w:t>
      </w:r>
    </w:p>
    <w:p w:rsidR="00877B15" w:rsidRPr="000651F1" w:rsidRDefault="00877B15" w:rsidP="00877B15">
      <w:pPr>
        <w:pStyle w:val="notetext"/>
      </w:pPr>
      <w:r w:rsidRPr="000651F1">
        <w:t>Note:</w:t>
      </w:r>
      <w:r w:rsidRPr="000651F1">
        <w:tab/>
        <w:t xml:space="preserve">See Part 8B of the </w:t>
      </w:r>
      <w:r w:rsidR="00126CFE" w:rsidRPr="00126CFE">
        <w:rPr>
          <w:position w:val="6"/>
          <w:sz w:val="16"/>
        </w:rPr>
        <w:t>*</w:t>
      </w:r>
      <w:r w:rsidRPr="000651F1">
        <w:t>Quality and Safety Commission Act for the reconsideration of a decision not to make the determination.</w:t>
      </w:r>
    </w:p>
    <w:p w:rsidR="00877B15" w:rsidRPr="000651F1" w:rsidRDefault="00877B15" w:rsidP="00877B15">
      <w:pPr>
        <w:pStyle w:val="ActHead5"/>
      </w:pPr>
      <w:bookmarkStart w:id="467" w:name="_Toc149828111"/>
      <w:r w:rsidRPr="000651F1">
        <w:rPr>
          <w:rStyle w:val="CharSectno"/>
        </w:rPr>
        <w:t>63</w:t>
      </w:r>
      <w:r w:rsidR="00126CFE">
        <w:rPr>
          <w:rStyle w:val="CharSectno"/>
        </w:rPr>
        <w:noBreakHyphen/>
      </w:r>
      <w:r w:rsidRPr="000651F1">
        <w:rPr>
          <w:rStyle w:val="CharSectno"/>
        </w:rPr>
        <w:t>1F</w:t>
      </w:r>
      <w:r w:rsidRPr="000651F1">
        <w:t xml:space="preserve">  Variation or revocation of determination on the Quality and Safety Commissioner’s own initiative</w:t>
      </w:r>
      <w:bookmarkEnd w:id="467"/>
    </w:p>
    <w:p w:rsidR="00877B15" w:rsidRPr="000651F1" w:rsidRDefault="00877B15" w:rsidP="00877B15">
      <w:pPr>
        <w:pStyle w:val="subsection"/>
      </w:pPr>
      <w:r w:rsidRPr="000651F1">
        <w:tab/>
        <w:t>(1)</w:t>
      </w:r>
      <w:r w:rsidRPr="000651F1">
        <w:tab/>
        <w:t xml:space="preserve">The </w:t>
      </w:r>
      <w:r w:rsidR="00126CFE" w:rsidRPr="00126CFE">
        <w:rPr>
          <w:position w:val="6"/>
          <w:sz w:val="16"/>
        </w:rPr>
        <w:t>*</w:t>
      </w:r>
      <w:r w:rsidRPr="000651F1">
        <w:t>Quality and Safety Commissioner may, on the Commissioner’s own initiative, vary or revoke a determination made under subsection 63</w:t>
      </w:r>
      <w:r w:rsidR="00126CFE">
        <w:noBreakHyphen/>
      </w:r>
      <w:r w:rsidRPr="000651F1">
        <w:t>1E(3) in relation to an approved provider if the Commissioner is satisfied it is appropriate to do so.</w:t>
      </w:r>
    </w:p>
    <w:p w:rsidR="00877B15" w:rsidRPr="000651F1" w:rsidRDefault="00877B15" w:rsidP="00877B15">
      <w:pPr>
        <w:pStyle w:val="subsection"/>
      </w:pPr>
      <w:r w:rsidRPr="000651F1">
        <w:tab/>
        <w:t>(2)</w:t>
      </w:r>
      <w:r w:rsidRPr="000651F1">
        <w:tab/>
        <w:t xml:space="preserve">If the </w:t>
      </w:r>
      <w:r w:rsidR="00126CFE" w:rsidRPr="00126CFE">
        <w:rPr>
          <w:position w:val="6"/>
          <w:sz w:val="16"/>
        </w:rPr>
        <w:t>*</w:t>
      </w:r>
      <w:r w:rsidRPr="000651F1">
        <w:t>Quality and Safety Commissioner decides to vary or revoke the determination in relation to the approved provider, the Commissioner must, as soon as is practicable, give the provider a written notice that:</w:t>
      </w:r>
    </w:p>
    <w:p w:rsidR="00877B15" w:rsidRPr="000651F1" w:rsidRDefault="00877B15" w:rsidP="00877B15">
      <w:pPr>
        <w:pStyle w:val="paragraph"/>
      </w:pPr>
      <w:r w:rsidRPr="000651F1">
        <w:tab/>
        <w:t>(a)</w:t>
      </w:r>
      <w:r w:rsidRPr="000651F1">
        <w:tab/>
        <w:t>sets out the decision; and</w:t>
      </w:r>
    </w:p>
    <w:p w:rsidR="00877B15" w:rsidRPr="000651F1" w:rsidRDefault="00877B15" w:rsidP="00877B15">
      <w:pPr>
        <w:pStyle w:val="paragraph"/>
      </w:pPr>
      <w:r w:rsidRPr="000651F1">
        <w:tab/>
        <w:t>(b)</w:t>
      </w:r>
      <w:r w:rsidRPr="000651F1">
        <w:tab/>
        <w:t>sets out the reasons for the decision; and</w:t>
      </w:r>
    </w:p>
    <w:p w:rsidR="00877B15" w:rsidRPr="000651F1" w:rsidRDefault="00877B15" w:rsidP="00877B15">
      <w:pPr>
        <w:pStyle w:val="paragraph"/>
      </w:pPr>
      <w:r w:rsidRPr="000651F1">
        <w:tab/>
        <w:t>(c)</w:t>
      </w:r>
      <w:r w:rsidRPr="000651F1">
        <w:tab/>
        <w:t>specifies the day on which the variation or revocation takes effect; and</w:t>
      </w:r>
    </w:p>
    <w:p w:rsidR="00877B15" w:rsidRPr="000651F1" w:rsidRDefault="00877B15" w:rsidP="00877B15">
      <w:pPr>
        <w:pStyle w:val="paragraph"/>
      </w:pPr>
      <w:r w:rsidRPr="000651F1">
        <w:tab/>
        <w:t>(d)</w:t>
      </w:r>
      <w:r w:rsidRPr="000651F1">
        <w:tab/>
        <w:t>states how the person may apply for reconsideration of the decision.</w:t>
      </w:r>
    </w:p>
    <w:p w:rsidR="00877B15" w:rsidRPr="000651F1" w:rsidRDefault="00877B15" w:rsidP="00877B15">
      <w:pPr>
        <w:pStyle w:val="notetext"/>
      </w:pPr>
      <w:r w:rsidRPr="000651F1">
        <w:t>Note:</w:t>
      </w:r>
      <w:r w:rsidRPr="000651F1">
        <w:tab/>
        <w:t xml:space="preserve">See Part 8B of the </w:t>
      </w:r>
      <w:r w:rsidR="00126CFE" w:rsidRPr="00126CFE">
        <w:rPr>
          <w:position w:val="6"/>
          <w:sz w:val="16"/>
        </w:rPr>
        <w:t>*</w:t>
      </w:r>
      <w:r w:rsidRPr="000651F1">
        <w:t>Quality and Safety Commission Act for the reconsideration of a decision to vary or revoke the determination.</w:t>
      </w:r>
    </w:p>
    <w:p w:rsidR="00877B15" w:rsidRPr="000651F1" w:rsidRDefault="00877B15" w:rsidP="00877B15">
      <w:pPr>
        <w:pStyle w:val="ActHead5"/>
      </w:pPr>
      <w:bookmarkStart w:id="468" w:name="_Toc149828112"/>
      <w:r w:rsidRPr="000651F1">
        <w:rPr>
          <w:rStyle w:val="CharSectno"/>
        </w:rPr>
        <w:t>63</w:t>
      </w:r>
      <w:r w:rsidR="00126CFE">
        <w:rPr>
          <w:rStyle w:val="CharSectno"/>
        </w:rPr>
        <w:noBreakHyphen/>
      </w:r>
      <w:r w:rsidRPr="000651F1">
        <w:rPr>
          <w:rStyle w:val="CharSectno"/>
        </w:rPr>
        <w:t>1G</w:t>
      </w:r>
      <w:r w:rsidRPr="000651F1">
        <w:t xml:space="preserve">  Responsibility relating to the giving of information relating to reporting periods</w:t>
      </w:r>
      <w:bookmarkEnd w:id="468"/>
    </w:p>
    <w:p w:rsidR="00877B15" w:rsidRPr="000651F1" w:rsidRDefault="00877B15" w:rsidP="00877B15">
      <w:pPr>
        <w:pStyle w:val="subsection"/>
      </w:pPr>
      <w:r w:rsidRPr="000651F1">
        <w:tab/>
        <w:t>(1)</w:t>
      </w:r>
      <w:r w:rsidRPr="000651F1">
        <w:tab/>
        <w:t xml:space="preserve">It is a responsibility of an approved provider to give the Secretary information relating to a </w:t>
      </w:r>
      <w:r w:rsidR="00126CFE" w:rsidRPr="00126CFE">
        <w:rPr>
          <w:position w:val="6"/>
          <w:sz w:val="16"/>
        </w:rPr>
        <w:t>*</w:t>
      </w:r>
      <w:r w:rsidRPr="000651F1">
        <w:t>reporting period for the provider that is information of a kind specified in the Accountability Principles.</w:t>
      </w:r>
    </w:p>
    <w:p w:rsidR="00877B15" w:rsidRPr="000651F1" w:rsidRDefault="00877B15" w:rsidP="00877B15">
      <w:pPr>
        <w:pStyle w:val="subsection"/>
      </w:pPr>
      <w:r w:rsidRPr="000651F1">
        <w:tab/>
        <w:t>(2)</w:t>
      </w:r>
      <w:r w:rsidRPr="000651F1">
        <w:tab/>
        <w:t xml:space="preserve">The information must be given within 4 months after the end of the </w:t>
      </w:r>
      <w:r w:rsidR="00126CFE" w:rsidRPr="00126CFE">
        <w:rPr>
          <w:position w:val="6"/>
          <w:sz w:val="16"/>
        </w:rPr>
        <w:t>*</w:t>
      </w:r>
      <w:r w:rsidRPr="000651F1">
        <w:t>reporting period for the approved provider.</w:t>
      </w:r>
    </w:p>
    <w:p w:rsidR="00877B15" w:rsidRPr="000651F1" w:rsidRDefault="00877B15" w:rsidP="00877B15">
      <w:pPr>
        <w:pStyle w:val="subsection"/>
      </w:pPr>
      <w:r w:rsidRPr="000651F1">
        <w:tab/>
        <w:t>(3)</w:t>
      </w:r>
      <w:r w:rsidRPr="000651F1">
        <w:tab/>
        <w:t xml:space="preserve">The </w:t>
      </w:r>
      <w:r w:rsidRPr="000651F1">
        <w:rPr>
          <w:b/>
          <w:i/>
        </w:rPr>
        <w:t>reporting period</w:t>
      </w:r>
      <w:r w:rsidRPr="000651F1">
        <w:t xml:space="preserve"> for an approved provider is</w:t>
      </w:r>
    </w:p>
    <w:p w:rsidR="00877B15" w:rsidRPr="000651F1" w:rsidRDefault="00877B15" w:rsidP="00877B15">
      <w:pPr>
        <w:pStyle w:val="paragraph"/>
      </w:pPr>
      <w:r w:rsidRPr="000651F1">
        <w:tab/>
        <w:t>(a)</w:t>
      </w:r>
      <w:r w:rsidRPr="000651F1">
        <w:tab/>
        <w:t>the period of 12 months starting on 1 July of a year; or</w:t>
      </w:r>
    </w:p>
    <w:p w:rsidR="00877B15" w:rsidRPr="000651F1" w:rsidRDefault="00877B15" w:rsidP="00877B15">
      <w:pPr>
        <w:pStyle w:val="paragraph"/>
      </w:pPr>
      <w:r w:rsidRPr="000651F1">
        <w:tab/>
        <w:t>(b)</w:t>
      </w:r>
      <w:r w:rsidRPr="000651F1">
        <w:tab/>
        <w:t>another 12 month period that starts on the first day of a month of a year that is determined for the provider by the Secretary in accordance with the Accountability Principles.</w:t>
      </w:r>
    </w:p>
    <w:p w:rsidR="00877B15" w:rsidRPr="000651F1" w:rsidRDefault="00877B15" w:rsidP="00877B15">
      <w:pPr>
        <w:pStyle w:val="subsection"/>
      </w:pPr>
      <w:r w:rsidRPr="000651F1">
        <w:tab/>
        <w:t>(4)</w:t>
      </w:r>
      <w:r w:rsidRPr="000651F1">
        <w:tab/>
        <w:t>Without limiting paragraph (3)(b), the day determined for the provider by the Secretary under that paragraph may be a day before the commencement of this section.</w:t>
      </w:r>
    </w:p>
    <w:p w:rsidR="00877B15" w:rsidRPr="000651F1" w:rsidRDefault="00877B15" w:rsidP="00877B15">
      <w:pPr>
        <w:pStyle w:val="ActHead5"/>
      </w:pPr>
      <w:bookmarkStart w:id="469" w:name="_Toc149828113"/>
      <w:r w:rsidRPr="000651F1">
        <w:rPr>
          <w:rStyle w:val="CharSectno"/>
        </w:rPr>
        <w:t>63</w:t>
      </w:r>
      <w:r w:rsidR="00126CFE">
        <w:rPr>
          <w:rStyle w:val="CharSectno"/>
        </w:rPr>
        <w:noBreakHyphen/>
      </w:r>
      <w:r w:rsidRPr="000651F1">
        <w:rPr>
          <w:rStyle w:val="CharSectno"/>
        </w:rPr>
        <w:t>1H</w:t>
      </w:r>
      <w:r w:rsidRPr="000651F1">
        <w:t xml:space="preserve">  Responsibility relating to constitution of approved providers that are wholly</w:t>
      </w:r>
      <w:r w:rsidR="00126CFE">
        <w:noBreakHyphen/>
      </w:r>
      <w:r w:rsidRPr="000651F1">
        <w:t>owned subsidiary corporations</w:t>
      </w:r>
      <w:bookmarkEnd w:id="469"/>
    </w:p>
    <w:p w:rsidR="00877B15" w:rsidRPr="000651F1" w:rsidRDefault="00877B15" w:rsidP="00877B15">
      <w:pPr>
        <w:pStyle w:val="SubsectionHead"/>
        <w:rPr>
          <w:i w:val="0"/>
        </w:rPr>
      </w:pPr>
      <w:r w:rsidRPr="000651F1">
        <w:t>Corporations under the Corporations Act 2001</w:t>
      </w:r>
    </w:p>
    <w:p w:rsidR="00877B15" w:rsidRPr="000651F1" w:rsidRDefault="00877B15" w:rsidP="00877B15">
      <w:pPr>
        <w:pStyle w:val="subsection"/>
      </w:pPr>
      <w:r w:rsidRPr="000651F1">
        <w:tab/>
        <w:t>(1)</w:t>
      </w:r>
      <w:r w:rsidRPr="000651F1">
        <w:tab/>
        <w:t>If:</w:t>
      </w:r>
    </w:p>
    <w:p w:rsidR="00877B15" w:rsidRPr="000651F1" w:rsidRDefault="00877B15" w:rsidP="00877B15">
      <w:pPr>
        <w:pStyle w:val="paragraph"/>
      </w:pPr>
      <w:r w:rsidRPr="000651F1">
        <w:tab/>
        <w:t>(a)</w:t>
      </w:r>
      <w:r w:rsidRPr="000651F1">
        <w:tab/>
        <w:t xml:space="preserve">an approved provider is a body corporate incorporated, or taken to be incorporated, under the </w:t>
      </w:r>
      <w:r w:rsidRPr="000651F1">
        <w:rPr>
          <w:i/>
        </w:rPr>
        <w:t>Corporations Act 2001</w:t>
      </w:r>
      <w:r w:rsidRPr="000651F1">
        <w:t>; and</w:t>
      </w:r>
    </w:p>
    <w:p w:rsidR="00877B15" w:rsidRPr="000651F1" w:rsidRDefault="00877B15" w:rsidP="00877B15">
      <w:pPr>
        <w:pStyle w:val="paragraph"/>
      </w:pPr>
      <w:r w:rsidRPr="000651F1">
        <w:tab/>
        <w:t>(b)</w:t>
      </w:r>
      <w:r w:rsidRPr="000651F1">
        <w:tab/>
        <w:t>the provider has a constitution (within the meaning of that Act); and</w:t>
      </w:r>
    </w:p>
    <w:p w:rsidR="00877B15" w:rsidRPr="000651F1" w:rsidRDefault="00877B15" w:rsidP="00877B15">
      <w:pPr>
        <w:pStyle w:val="paragraph"/>
      </w:pPr>
      <w:r w:rsidRPr="000651F1">
        <w:tab/>
        <w:t>(c)</w:t>
      </w:r>
      <w:r w:rsidRPr="000651F1">
        <w:tab/>
        <w:t>the provider is a wholly</w:t>
      </w:r>
      <w:r w:rsidR="00126CFE">
        <w:noBreakHyphen/>
      </w:r>
      <w:r w:rsidRPr="000651F1">
        <w:t xml:space="preserve">owned subsidiary (within the meaning of that Act) of another body corporate (the </w:t>
      </w:r>
      <w:r w:rsidRPr="000651F1">
        <w:rPr>
          <w:b/>
          <w:i/>
        </w:rPr>
        <w:t>holding company</w:t>
      </w:r>
      <w:r w:rsidRPr="000651F1">
        <w:t>); and</w:t>
      </w:r>
    </w:p>
    <w:p w:rsidR="00877B15" w:rsidRPr="000651F1" w:rsidRDefault="00877B15" w:rsidP="00877B15">
      <w:pPr>
        <w:pStyle w:val="paragraph"/>
      </w:pPr>
      <w:r w:rsidRPr="000651F1">
        <w:tab/>
        <w:t>(d)</w:t>
      </w:r>
      <w:r w:rsidRPr="000651F1">
        <w:tab/>
        <w:t>the holding company is not an approved provider;</w:t>
      </w:r>
    </w:p>
    <w:p w:rsidR="00877B15" w:rsidRPr="000651F1" w:rsidRDefault="00877B15" w:rsidP="00877B15">
      <w:pPr>
        <w:pStyle w:val="subsection2"/>
      </w:pPr>
      <w:r w:rsidRPr="000651F1">
        <w:t>it is a responsibility of the approved provider to ensure that the constitution of the provider does not authorise a director of the provider to act in good faith in the best interests of the holding company.</w:t>
      </w:r>
    </w:p>
    <w:p w:rsidR="00877B15" w:rsidRPr="000651F1" w:rsidRDefault="00877B15" w:rsidP="00877B15">
      <w:pPr>
        <w:pStyle w:val="SubsectionHead"/>
      </w:pPr>
      <w:r w:rsidRPr="000651F1">
        <w:t>Aboriginal and Torres Strait Islander corporations</w:t>
      </w:r>
    </w:p>
    <w:p w:rsidR="00877B15" w:rsidRPr="000651F1" w:rsidRDefault="00877B15" w:rsidP="00877B15">
      <w:pPr>
        <w:pStyle w:val="subsection"/>
      </w:pPr>
      <w:r w:rsidRPr="000651F1">
        <w:tab/>
        <w:t>(2)</w:t>
      </w:r>
      <w:r w:rsidRPr="000651F1">
        <w:tab/>
        <w:t>If:</w:t>
      </w:r>
    </w:p>
    <w:p w:rsidR="00877B15" w:rsidRPr="000651F1" w:rsidRDefault="00877B15" w:rsidP="00877B15">
      <w:pPr>
        <w:pStyle w:val="paragraph"/>
      </w:pPr>
      <w:r w:rsidRPr="000651F1">
        <w:tab/>
        <w:t>(a)</w:t>
      </w:r>
      <w:r w:rsidRPr="000651F1">
        <w:tab/>
        <w:t xml:space="preserve">an approved provider is an Aboriginal and Torres Strait Islander corporation (within the meaning of the </w:t>
      </w:r>
      <w:r w:rsidRPr="000651F1">
        <w:rPr>
          <w:i/>
        </w:rPr>
        <w:t>Corporations (Aboriginal and Torres Strait Islander) Act 2006</w:t>
      </w:r>
      <w:r w:rsidRPr="000651F1">
        <w:t>); and</w:t>
      </w:r>
    </w:p>
    <w:p w:rsidR="00877B15" w:rsidRPr="000651F1" w:rsidRDefault="00877B15" w:rsidP="00877B15">
      <w:pPr>
        <w:pStyle w:val="paragraph"/>
      </w:pPr>
      <w:r w:rsidRPr="000651F1">
        <w:tab/>
        <w:t>(b)</w:t>
      </w:r>
      <w:r w:rsidRPr="000651F1">
        <w:tab/>
        <w:t>the provider is a wholly</w:t>
      </w:r>
      <w:r w:rsidR="00126CFE">
        <w:noBreakHyphen/>
      </w:r>
      <w:r w:rsidRPr="000651F1">
        <w:t xml:space="preserve">owned subsidiary (within the meaning of that Act) of another body corporate (the </w:t>
      </w:r>
      <w:r w:rsidRPr="000651F1">
        <w:rPr>
          <w:b/>
          <w:i/>
        </w:rPr>
        <w:t>holding company</w:t>
      </w:r>
      <w:r w:rsidRPr="000651F1">
        <w:t>); and</w:t>
      </w:r>
    </w:p>
    <w:p w:rsidR="00877B15" w:rsidRPr="000651F1" w:rsidRDefault="00877B15" w:rsidP="00877B15">
      <w:pPr>
        <w:pStyle w:val="paragraph"/>
      </w:pPr>
      <w:r w:rsidRPr="000651F1">
        <w:tab/>
        <w:t>(c)</w:t>
      </w:r>
      <w:r w:rsidRPr="000651F1">
        <w:tab/>
        <w:t>the holding company is not an approved provider;</w:t>
      </w:r>
    </w:p>
    <w:p w:rsidR="00877B15" w:rsidRPr="000651F1" w:rsidRDefault="00877B15" w:rsidP="00877B15">
      <w:pPr>
        <w:pStyle w:val="subsection2"/>
      </w:pPr>
      <w:r w:rsidRPr="000651F1">
        <w:t>it is a responsibility of the approved provider to ensure that the constitution of the provider does not authorise a director of the provider to act in good faith in the best interests of the holding company.</w:t>
      </w:r>
    </w:p>
    <w:p w:rsidR="007A0367" w:rsidRPr="000651F1" w:rsidRDefault="007A0367" w:rsidP="002D3F81">
      <w:pPr>
        <w:pStyle w:val="ActHead5"/>
      </w:pPr>
      <w:bookmarkStart w:id="470" w:name="_Toc149828114"/>
      <w:r w:rsidRPr="000651F1">
        <w:rPr>
          <w:rStyle w:val="CharSectno"/>
        </w:rPr>
        <w:t>63</w:t>
      </w:r>
      <w:r w:rsidR="00126CFE">
        <w:rPr>
          <w:rStyle w:val="CharSectno"/>
        </w:rPr>
        <w:noBreakHyphen/>
      </w:r>
      <w:r w:rsidRPr="000651F1">
        <w:rPr>
          <w:rStyle w:val="CharSectno"/>
        </w:rPr>
        <w:t>2</w:t>
      </w:r>
      <w:r w:rsidRPr="000651F1">
        <w:t xml:space="preserve">  Annual report on the operation of the Act</w:t>
      </w:r>
      <w:bookmarkEnd w:id="470"/>
    </w:p>
    <w:p w:rsidR="007A0367" w:rsidRPr="000651F1" w:rsidRDefault="007A0367">
      <w:pPr>
        <w:pStyle w:val="subsection"/>
      </w:pPr>
      <w:r w:rsidRPr="000651F1">
        <w:tab/>
        <w:t>(1)</w:t>
      </w:r>
      <w:r w:rsidRPr="000651F1">
        <w:tab/>
        <w:t>The Minister must, as soon as practicable after 30</w:t>
      </w:r>
      <w:r w:rsidR="00F1052E" w:rsidRPr="000651F1">
        <w:t> </w:t>
      </w:r>
      <w:r w:rsidRPr="000651F1">
        <w:t xml:space="preserve">June but before </w:t>
      </w:r>
      <w:r w:rsidR="0098312C" w:rsidRPr="000651F1">
        <w:t>30</w:t>
      </w:r>
      <w:r w:rsidR="00F1052E" w:rsidRPr="000651F1">
        <w:t> </w:t>
      </w:r>
      <w:r w:rsidR="0098312C" w:rsidRPr="000651F1">
        <w:t>November</w:t>
      </w:r>
      <w:r w:rsidRPr="000651F1">
        <w:t xml:space="preserve"> in each year, cause to be laid before each House of the Parliament a report on the operation of this Act during the year ending on 30</w:t>
      </w:r>
      <w:r w:rsidR="00F1052E" w:rsidRPr="000651F1">
        <w:t> </w:t>
      </w:r>
      <w:r w:rsidRPr="000651F1">
        <w:t>June of that year.</w:t>
      </w:r>
    </w:p>
    <w:p w:rsidR="007A0367" w:rsidRPr="000651F1" w:rsidRDefault="007A0367">
      <w:pPr>
        <w:pStyle w:val="subsection"/>
      </w:pPr>
      <w:r w:rsidRPr="000651F1">
        <w:tab/>
        <w:t>(2)</w:t>
      </w:r>
      <w:r w:rsidRPr="000651F1">
        <w:tab/>
        <w:t xml:space="preserve">A report under </w:t>
      </w:r>
      <w:r w:rsidR="00F1052E" w:rsidRPr="000651F1">
        <w:t>subsection (</w:t>
      </w:r>
      <w:r w:rsidRPr="000651F1">
        <w:t>1) must include information about the following matters:</w:t>
      </w:r>
    </w:p>
    <w:p w:rsidR="007A0367" w:rsidRPr="000651F1" w:rsidRDefault="007A0367">
      <w:pPr>
        <w:pStyle w:val="paragraph"/>
      </w:pPr>
      <w:r w:rsidRPr="000651F1">
        <w:tab/>
        <w:t>(a)</w:t>
      </w:r>
      <w:r w:rsidRPr="000651F1">
        <w:tab/>
        <w:t>the extent of unmet demand for places; and</w:t>
      </w:r>
    </w:p>
    <w:p w:rsidR="007A0367" w:rsidRPr="000651F1" w:rsidRDefault="007A0367">
      <w:pPr>
        <w:pStyle w:val="paragraph"/>
      </w:pPr>
      <w:r w:rsidRPr="000651F1">
        <w:tab/>
        <w:t>(b)</w:t>
      </w:r>
      <w:r w:rsidRPr="000651F1">
        <w:tab/>
        <w:t>the adequacy of the Commonwealth subsidies provided to meet the care needs of residents; and</w:t>
      </w:r>
    </w:p>
    <w:p w:rsidR="007A0367" w:rsidRPr="000651F1" w:rsidRDefault="007A0367">
      <w:pPr>
        <w:pStyle w:val="paragraph"/>
      </w:pPr>
      <w:r w:rsidRPr="000651F1">
        <w:tab/>
        <w:t>(c)</w:t>
      </w:r>
      <w:r w:rsidRPr="000651F1">
        <w:tab/>
        <w:t xml:space="preserve">the extent to which providers are complying with their responsibilities under </w:t>
      </w:r>
      <w:r w:rsidR="00D75EDE" w:rsidRPr="000651F1">
        <w:t xml:space="preserve">this Act and the </w:t>
      </w:r>
      <w:r w:rsidR="00D75EDE" w:rsidRPr="000651F1">
        <w:rPr>
          <w:i/>
        </w:rPr>
        <w:t>Aged Care (Transitional Provisions) Act 1997</w:t>
      </w:r>
      <w:r w:rsidRPr="000651F1">
        <w:t>; and</w:t>
      </w:r>
    </w:p>
    <w:p w:rsidR="00D75EDE" w:rsidRPr="000651F1" w:rsidRDefault="00D75EDE" w:rsidP="009C5270">
      <w:pPr>
        <w:pStyle w:val="paragraph"/>
      </w:pPr>
      <w:r w:rsidRPr="000651F1">
        <w:tab/>
        <w:t>(ca)</w:t>
      </w:r>
      <w:r w:rsidRPr="000651F1">
        <w:tab/>
        <w:t xml:space="preserve">the amounts of </w:t>
      </w:r>
      <w:r w:rsidR="00126CFE" w:rsidRPr="00126CFE">
        <w:rPr>
          <w:position w:val="6"/>
          <w:sz w:val="16"/>
        </w:rPr>
        <w:t>*</w:t>
      </w:r>
      <w:r w:rsidRPr="000651F1">
        <w:t xml:space="preserve">accommodation payments and </w:t>
      </w:r>
      <w:r w:rsidR="00126CFE" w:rsidRPr="00126CFE">
        <w:rPr>
          <w:position w:val="6"/>
          <w:sz w:val="16"/>
        </w:rPr>
        <w:t>*</w:t>
      </w:r>
      <w:r w:rsidRPr="000651F1">
        <w:t>accommodation contributions paid; and</w:t>
      </w:r>
    </w:p>
    <w:p w:rsidR="00D75EDE" w:rsidRPr="000651F1" w:rsidRDefault="00D75EDE" w:rsidP="009C5270">
      <w:pPr>
        <w:pStyle w:val="paragraph"/>
      </w:pPr>
      <w:r w:rsidRPr="000651F1">
        <w:tab/>
        <w:t>(cb)</w:t>
      </w:r>
      <w:r w:rsidRPr="000651F1">
        <w:tab/>
        <w:t xml:space="preserve">the amounts of those accommodation payments and accommodation contributions paid as </w:t>
      </w:r>
      <w:r w:rsidR="00126CFE" w:rsidRPr="00126CFE">
        <w:rPr>
          <w:position w:val="6"/>
          <w:sz w:val="16"/>
        </w:rPr>
        <w:t>*</w:t>
      </w:r>
      <w:r w:rsidRPr="000651F1">
        <w:t xml:space="preserve">refundable deposits and </w:t>
      </w:r>
      <w:r w:rsidR="00126CFE" w:rsidRPr="00126CFE">
        <w:rPr>
          <w:position w:val="6"/>
          <w:sz w:val="16"/>
        </w:rPr>
        <w:t>*</w:t>
      </w:r>
      <w:r w:rsidRPr="000651F1">
        <w:t>daily payments; and</w:t>
      </w:r>
    </w:p>
    <w:p w:rsidR="007A0367" w:rsidRPr="000651F1" w:rsidRDefault="007A0367" w:rsidP="009C5270">
      <w:pPr>
        <w:pStyle w:val="paragraph"/>
      </w:pPr>
      <w:r w:rsidRPr="000651F1">
        <w:tab/>
        <w:t>(d)</w:t>
      </w:r>
      <w:r w:rsidRPr="000651F1">
        <w:tab/>
        <w:t xml:space="preserve">the amounts of </w:t>
      </w:r>
      <w:r w:rsidR="00126CFE" w:rsidRPr="00126CFE">
        <w:rPr>
          <w:position w:val="6"/>
          <w:sz w:val="16"/>
        </w:rPr>
        <w:t>*</w:t>
      </w:r>
      <w:r w:rsidRPr="000651F1">
        <w:t xml:space="preserve">accommodation bonds and </w:t>
      </w:r>
      <w:r w:rsidR="00126CFE" w:rsidRPr="00126CFE">
        <w:rPr>
          <w:position w:val="6"/>
          <w:sz w:val="16"/>
        </w:rPr>
        <w:t>*</w:t>
      </w:r>
      <w:r w:rsidRPr="000651F1">
        <w:t>accommodation charges charged; and</w:t>
      </w:r>
    </w:p>
    <w:p w:rsidR="007A0367" w:rsidRPr="000651F1" w:rsidRDefault="007A0367">
      <w:pPr>
        <w:pStyle w:val="paragraph"/>
      </w:pPr>
      <w:r w:rsidRPr="000651F1">
        <w:tab/>
        <w:t>(e)</w:t>
      </w:r>
      <w:r w:rsidRPr="000651F1">
        <w:tab/>
        <w:t>the duration of waiting periods for entry to residential care; and</w:t>
      </w:r>
    </w:p>
    <w:p w:rsidR="007A0367" w:rsidRPr="000651F1" w:rsidRDefault="007A0367">
      <w:pPr>
        <w:pStyle w:val="paragraph"/>
      </w:pPr>
      <w:r w:rsidRPr="000651F1">
        <w:tab/>
        <w:t>(f)</w:t>
      </w:r>
      <w:r w:rsidRPr="000651F1">
        <w:tab/>
        <w:t>the extent of building, upgrading and refurbishment of aged care facilities;</w:t>
      </w:r>
    </w:p>
    <w:p w:rsidR="007A0367" w:rsidRPr="000651F1" w:rsidRDefault="007A0367">
      <w:pPr>
        <w:pStyle w:val="subsection2"/>
      </w:pPr>
      <w:r w:rsidRPr="000651F1">
        <w:t>but is not limited to information about those matters.</w:t>
      </w:r>
    </w:p>
    <w:p w:rsidR="007A0367" w:rsidRPr="000651F1" w:rsidRDefault="007A0367" w:rsidP="00BE4D00">
      <w:pPr>
        <w:pStyle w:val="ActHead1"/>
        <w:pageBreakBefore/>
      </w:pPr>
      <w:bookmarkStart w:id="471" w:name="_Toc149828115"/>
      <w:r w:rsidRPr="000651F1">
        <w:rPr>
          <w:rStyle w:val="CharChapNo"/>
        </w:rPr>
        <w:t>Chapter</w:t>
      </w:r>
      <w:r w:rsidR="00F1052E" w:rsidRPr="000651F1">
        <w:rPr>
          <w:rStyle w:val="CharChapNo"/>
        </w:rPr>
        <w:t> </w:t>
      </w:r>
      <w:r w:rsidRPr="000651F1">
        <w:rPr>
          <w:rStyle w:val="CharChapNo"/>
        </w:rPr>
        <w:t>5</w:t>
      </w:r>
      <w:r w:rsidRPr="000651F1">
        <w:t>—</w:t>
      </w:r>
      <w:r w:rsidRPr="000651F1">
        <w:rPr>
          <w:rStyle w:val="CharChapText"/>
        </w:rPr>
        <w:t>Grants</w:t>
      </w:r>
      <w:bookmarkEnd w:id="471"/>
    </w:p>
    <w:p w:rsidR="007A0367" w:rsidRPr="000651F1" w:rsidRDefault="0059661A">
      <w:pPr>
        <w:pStyle w:val="Header"/>
      </w:pPr>
      <w:r w:rsidRPr="000651F1">
        <w:rPr>
          <w:rStyle w:val="CharPartNo"/>
        </w:rPr>
        <w:t xml:space="preserve"> </w:t>
      </w:r>
      <w:r w:rsidRPr="000651F1">
        <w:rPr>
          <w:rStyle w:val="CharPartText"/>
        </w:rPr>
        <w:t xml:space="preserve"> </w:t>
      </w:r>
    </w:p>
    <w:p w:rsidR="007A0367" w:rsidRPr="000651F1" w:rsidRDefault="007A0367" w:rsidP="002D3F81">
      <w:pPr>
        <w:pStyle w:val="ActHead3"/>
      </w:pPr>
      <w:bookmarkStart w:id="472" w:name="_Toc149828116"/>
      <w:r w:rsidRPr="000651F1">
        <w:rPr>
          <w:rStyle w:val="CharDivNo"/>
        </w:rPr>
        <w:t>Division</w:t>
      </w:r>
      <w:r w:rsidR="00F1052E" w:rsidRPr="000651F1">
        <w:rPr>
          <w:rStyle w:val="CharDivNo"/>
        </w:rPr>
        <w:t> </w:t>
      </w:r>
      <w:r w:rsidRPr="000651F1">
        <w:rPr>
          <w:rStyle w:val="CharDivNo"/>
        </w:rPr>
        <w:t>69</w:t>
      </w:r>
      <w:r w:rsidRPr="000651F1">
        <w:t>—</w:t>
      </w:r>
      <w:r w:rsidRPr="000651F1">
        <w:rPr>
          <w:rStyle w:val="CharDivText"/>
        </w:rPr>
        <w:t>Introduction</w:t>
      </w:r>
      <w:bookmarkEnd w:id="472"/>
    </w:p>
    <w:p w:rsidR="00322686" w:rsidRPr="000651F1" w:rsidRDefault="00322686" w:rsidP="00322686">
      <w:pPr>
        <w:pStyle w:val="ActHead5"/>
      </w:pPr>
      <w:bookmarkStart w:id="473" w:name="_Toc149828117"/>
      <w:r w:rsidRPr="000651F1">
        <w:rPr>
          <w:rStyle w:val="CharSectno"/>
        </w:rPr>
        <w:t>69</w:t>
      </w:r>
      <w:r w:rsidR="00126CFE">
        <w:rPr>
          <w:rStyle w:val="CharSectno"/>
        </w:rPr>
        <w:noBreakHyphen/>
      </w:r>
      <w:r w:rsidRPr="000651F1">
        <w:rPr>
          <w:rStyle w:val="CharSectno"/>
        </w:rPr>
        <w:t>1</w:t>
      </w:r>
      <w:r w:rsidRPr="000651F1">
        <w:t xml:space="preserve">  What this Chapter is about</w:t>
      </w:r>
      <w:bookmarkEnd w:id="473"/>
    </w:p>
    <w:p w:rsidR="00322686" w:rsidRPr="000651F1" w:rsidRDefault="00322686" w:rsidP="00322686">
      <w:pPr>
        <w:pStyle w:val="BoxText"/>
      </w:pPr>
      <w:r w:rsidRPr="000651F1">
        <w:t xml:space="preserve">The Commonwealth makes grants to contribute to costs associated with the establishment or enhancement of </w:t>
      </w:r>
      <w:r w:rsidR="00126CFE" w:rsidRPr="00126CFE">
        <w:rPr>
          <w:position w:val="6"/>
          <w:sz w:val="16"/>
        </w:rPr>
        <w:t>*</w:t>
      </w:r>
      <w:r w:rsidRPr="000651F1">
        <w:t>aged care services</w:t>
      </w:r>
      <w:r w:rsidR="00046FF6" w:rsidRPr="000651F1">
        <w:t xml:space="preserve"> and</w:t>
      </w:r>
      <w:r w:rsidRPr="000651F1">
        <w:t xml:space="preserve"> with support services related to the provision of aged care. These grants are:</w:t>
      </w:r>
    </w:p>
    <w:p w:rsidR="00322686" w:rsidRPr="000651F1" w:rsidRDefault="00322686" w:rsidP="00322686">
      <w:pPr>
        <w:pStyle w:val="BoxList"/>
      </w:pPr>
      <w:r w:rsidRPr="000651F1">
        <w:rPr>
          <w:sz w:val="28"/>
        </w:rPr>
        <w:t>•</w:t>
      </w:r>
      <w:r w:rsidRPr="000651F1">
        <w:tab/>
      </w:r>
      <w:r w:rsidR="00126CFE" w:rsidRPr="00126CFE">
        <w:rPr>
          <w:position w:val="6"/>
          <w:sz w:val="16"/>
        </w:rPr>
        <w:t>*</w:t>
      </w:r>
      <w:r w:rsidRPr="000651F1">
        <w:t>residential care grants (see Part</w:t>
      </w:r>
      <w:r w:rsidR="00F1052E" w:rsidRPr="000651F1">
        <w:t> </w:t>
      </w:r>
      <w:r w:rsidRPr="000651F1">
        <w:t>5.1);</w:t>
      </w:r>
    </w:p>
    <w:p w:rsidR="00322686" w:rsidRPr="000651F1" w:rsidRDefault="00322686" w:rsidP="00322686">
      <w:pPr>
        <w:pStyle w:val="BoxList"/>
      </w:pPr>
      <w:r w:rsidRPr="000651F1">
        <w:rPr>
          <w:sz w:val="28"/>
        </w:rPr>
        <w:t>•</w:t>
      </w:r>
      <w:r w:rsidRPr="000651F1">
        <w:tab/>
      </w:r>
      <w:r w:rsidR="00126CFE" w:rsidRPr="00126CFE">
        <w:rPr>
          <w:position w:val="6"/>
          <w:sz w:val="16"/>
        </w:rPr>
        <w:t>*</w:t>
      </w:r>
      <w:r w:rsidRPr="000651F1">
        <w:t>advocacy grants (see Part</w:t>
      </w:r>
      <w:r w:rsidR="00F1052E" w:rsidRPr="000651F1">
        <w:t> </w:t>
      </w:r>
      <w:r w:rsidRPr="000651F1">
        <w:t>5.5);</w:t>
      </w:r>
    </w:p>
    <w:p w:rsidR="00322686" w:rsidRPr="000651F1" w:rsidRDefault="00322686" w:rsidP="00322686">
      <w:pPr>
        <w:pStyle w:val="BoxList"/>
      </w:pPr>
      <w:r w:rsidRPr="000651F1">
        <w:rPr>
          <w:sz w:val="28"/>
        </w:rPr>
        <w:t>•</w:t>
      </w:r>
      <w:r w:rsidRPr="000651F1">
        <w:tab/>
      </w:r>
      <w:r w:rsidR="00126CFE" w:rsidRPr="00126CFE">
        <w:rPr>
          <w:position w:val="6"/>
          <w:sz w:val="16"/>
        </w:rPr>
        <w:t>*</w:t>
      </w:r>
      <w:r w:rsidRPr="000651F1">
        <w:t>community visitors grants (see Part</w:t>
      </w:r>
      <w:r w:rsidR="00F1052E" w:rsidRPr="000651F1">
        <w:t> </w:t>
      </w:r>
      <w:r w:rsidRPr="000651F1">
        <w:t>5.6);</w:t>
      </w:r>
    </w:p>
    <w:p w:rsidR="00322686" w:rsidRPr="000651F1" w:rsidRDefault="00322686" w:rsidP="00322686">
      <w:pPr>
        <w:pStyle w:val="BoxList"/>
      </w:pPr>
      <w:r w:rsidRPr="000651F1">
        <w:rPr>
          <w:sz w:val="28"/>
        </w:rPr>
        <w:t>•</w:t>
      </w:r>
      <w:r w:rsidRPr="000651F1">
        <w:tab/>
        <w:t>other grants (see Part</w:t>
      </w:r>
      <w:r w:rsidR="00F1052E" w:rsidRPr="000651F1">
        <w:t> </w:t>
      </w:r>
      <w:r w:rsidRPr="000651F1">
        <w:t>5.7).</w:t>
      </w:r>
    </w:p>
    <w:p w:rsidR="00322686" w:rsidRPr="000651F1" w:rsidRDefault="00322686" w:rsidP="00322686">
      <w:pPr>
        <w:pStyle w:val="BoxText"/>
      </w:pPr>
      <w:r w:rsidRPr="000651F1">
        <w:t>Grants are (in most cases) payable under agreements with the recipients of the grants, and may be subject to conditions.</w:t>
      </w:r>
    </w:p>
    <w:p w:rsidR="007A0367" w:rsidRPr="000651F1" w:rsidRDefault="007A0367" w:rsidP="00BE4D00">
      <w:pPr>
        <w:pStyle w:val="ActHead2"/>
        <w:pageBreakBefore/>
      </w:pPr>
      <w:bookmarkStart w:id="474" w:name="_Toc149828118"/>
      <w:r w:rsidRPr="000651F1">
        <w:rPr>
          <w:rStyle w:val="CharPartNo"/>
        </w:rPr>
        <w:t>Part</w:t>
      </w:r>
      <w:r w:rsidR="00F1052E" w:rsidRPr="000651F1">
        <w:rPr>
          <w:rStyle w:val="CharPartNo"/>
        </w:rPr>
        <w:t> </w:t>
      </w:r>
      <w:r w:rsidRPr="000651F1">
        <w:rPr>
          <w:rStyle w:val="CharPartNo"/>
        </w:rPr>
        <w:t>5.1</w:t>
      </w:r>
      <w:r w:rsidRPr="000651F1">
        <w:t>—</w:t>
      </w:r>
      <w:r w:rsidRPr="000651F1">
        <w:rPr>
          <w:rStyle w:val="CharPartText"/>
        </w:rPr>
        <w:t>Residential care grants</w:t>
      </w:r>
      <w:bookmarkEnd w:id="474"/>
    </w:p>
    <w:p w:rsidR="007A0367" w:rsidRPr="000651F1" w:rsidRDefault="007A0367" w:rsidP="002D3F81">
      <w:pPr>
        <w:pStyle w:val="ActHead3"/>
      </w:pPr>
      <w:bookmarkStart w:id="475" w:name="_Toc149828119"/>
      <w:r w:rsidRPr="000651F1">
        <w:rPr>
          <w:rStyle w:val="CharDivNo"/>
        </w:rPr>
        <w:t>Division</w:t>
      </w:r>
      <w:r w:rsidR="00F1052E" w:rsidRPr="000651F1">
        <w:rPr>
          <w:rStyle w:val="CharDivNo"/>
        </w:rPr>
        <w:t> </w:t>
      </w:r>
      <w:r w:rsidRPr="000651F1">
        <w:rPr>
          <w:rStyle w:val="CharDivNo"/>
        </w:rPr>
        <w:t>70</w:t>
      </w:r>
      <w:r w:rsidRPr="000651F1">
        <w:t>—</w:t>
      </w:r>
      <w:r w:rsidRPr="000651F1">
        <w:rPr>
          <w:rStyle w:val="CharDivText"/>
        </w:rPr>
        <w:t>Introduction</w:t>
      </w:r>
      <w:bookmarkEnd w:id="475"/>
    </w:p>
    <w:p w:rsidR="007A0367" w:rsidRPr="000651F1" w:rsidRDefault="007A0367" w:rsidP="002D3F81">
      <w:pPr>
        <w:pStyle w:val="ActHead5"/>
      </w:pPr>
      <w:bookmarkStart w:id="476" w:name="_Toc149828120"/>
      <w:r w:rsidRPr="000651F1">
        <w:rPr>
          <w:rStyle w:val="CharSectno"/>
        </w:rPr>
        <w:t>70</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476"/>
    </w:p>
    <w:p w:rsidR="007A0367" w:rsidRPr="000651F1" w:rsidRDefault="007A0367">
      <w:pPr>
        <w:pStyle w:val="BoxText"/>
      </w:pPr>
      <w:r w:rsidRPr="000651F1">
        <w:t xml:space="preserve">The Commonwealth makes </w:t>
      </w:r>
      <w:r w:rsidR="00126CFE" w:rsidRPr="00126CFE">
        <w:rPr>
          <w:position w:val="6"/>
          <w:sz w:val="16"/>
        </w:rPr>
        <w:t>*</w:t>
      </w:r>
      <w:r w:rsidRPr="000651F1">
        <w:t xml:space="preserve">residential care grants to contribute towards the </w:t>
      </w:r>
      <w:r w:rsidR="00126CFE" w:rsidRPr="00126CFE">
        <w:rPr>
          <w:position w:val="6"/>
          <w:sz w:val="16"/>
        </w:rPr>
        <w:t>*</w:t>
      </w:r>
      <w:r w:rsidRPr="000651F1">
        <w:t>capital works costs associated with some projects undertaken by approved providers to establish residential care services or to enhance their capacity to provide residential care.</w:t>
      </w:r>
    </w:p>
    <w:p w:rsidR="007A0367" w:rsidRPr="000651F1" w:rsidRDefault="007A0367">
      <w:pPr>
        <w:pStyle w:val="TofSectsHeading"/>
      </w:pPr>
      <w:r w:rsidRPr="000651F1">
        <w:t>Table of Divisions</w:t>
      </w:r>
    </w:p>
    <w:p w:rsidR="007A0367" w:rsidRPr="000651F1" w:rsidRDefault="007A0367">
      <w:pPr>
        <w:pStyle w:val="TofSectsSubdiv"/>
      </w:pPr>
      <w:r w:rsidRPr="000651F1">
        <w:t>70</w:t>
      </w:r>
      <w:r w:rsidRPr="000651F1">
        <w:tab/>
        <w:t>Introduction</w:t>
      </w:r>
    </w:p>
    <w:p w:rsidR="007A0367" w:rsidRPr="000651F1" w:rsidRDefault="007A0367">
      <w:pPr>
        <w:pStyle w:val="TofSectsSubdiv"/>
      </w:pPr>
      <w:r w:rsidRPr="000651F1">
        <w:t>71</w:t>
      </w:r>
      <w:r w:rsidRPr="000651F1">
        <w:tab/>
        <w:t>How do people apply for allocations of residential care grants?</w:t>
      </w:r>
    </w:p>
    <w:p w:rsidR="007A0367" w:rsidRPr="000651F1" w:rsidRDefault="007A0367">
      <w:pPr>
        <w:pStyle w:val="TofSectsSubdiv"/>
      </w:pPr>
      <w:r w:rsidRPr="000651F1">
        <w:t>72</w:t>
      </w:r>
      <w:r w:rsidRPr="000651F1">
        <w:tab/>
        <w:t>How are residential care grants allocated?</w:t>
      </w:r>
    </w:p>
    <w:p w:rsidR="007A0367" w:rsidRPr="000651F1" w:rsidRDefault="007A0367">
      <w:pPr>
        <w:pStyle w:val="TofSectsSubdiv"/>
      </w:pPr>
      <w:r w:rsidRPr="000651F1">
        <w:t>73</w:t>
      </w:r>
      <w:r w:rsidRPr="000651F1">
        <w:tab/>
        <w:t>On what basis are residential care grants paid?</w:t>
      </w:r>
    </w:p>
    <w:p w:rsidR="007A0367" w:rsidRPr="000651F1" w:rsidRDefault="007A0367">
      <w:pPr>
        <w:pStyle w:val="TofSectsSubdiv"/>
      </w:pPr>
      <w:r w:rsidRPr="000651F1">
        <w:t>74</w:t>
      </w:r>
      <w:r w:rsidRPr="000651F1">
        <w:tab/>
        <w:t>How much is a residential care grant?</w:t>
      </w:r>
    </w:p>
    <w:p w:rsidR="007A0367" w:rsidRPr="000651F1" w:rsidRDefault="007A0367" w:rsidP="002D3F81">
      <w:pPr>
        <w:pStyle w:val="ActHead5"/>
      </w:pPr>
      <w:bookmarkStart w:id="477" w:name="_Toc149828121"/>
      <w:r w:rsidRPr="000651F1">
        <w:rPr>
          <w:rStyle w:val="CharSectno"/>
        </w:rPr>
        <w:t>70</w:t>
      </w:r>
      <w:r w:rsidR="00126CFE">
        <w:rPr>
          <w:rStyle w:val="CharSectno"/>
        </w:rPr>
        <w:noBreakHyphen/>
      </w:r>
      <w:r w:rsidRPr="000651F1">
        <w:rPr>
          <w:rStyle w:val="CharSectno"/>
        </w:rPr>
        <w:t>2</w:t>
      </w:r>
      <w:r w:rsidRPr="000651F1">
        <w:t xml:space="preserve">  The Grant Principles</w:t>
      </w:r>
      <w:bookmarkEnd w:id="477"/>
    </w:p>
    <w:p w:rsidR="007A0367" w:rsidRPr="000651F1" w:rsidRDefault="007A0367">
      <w:pPr>
        <w:pStyle w:val="subsection"/>
      </w:pPr>
      <w:r w:rsidRPr="000651F1">
        <w:rPr>
          <w:position w:val="6"/>
          <w:sz w:val="16"/>
        </w:rPr>
        <w:tab/>
      </w:r>
      <w:r w:rsidRPr="000651F1">
        <w:rPr>
          <w:position w:val="6"/>
          <w:sz w:val="16"/>
        </w:rPr>
        <w:tab/>
      </w:r>
      <w:r w:rsidR="00126CFE" w:rsidRPr="00126CFE">
        <w:rPr>
          <w:position w:val="6"/>
          <w:sz w:val="16"/>
        </w:rPr>
        <w:t>*</w:t>
      </w:r>
      <w:r w:rsidRPr="000651F1">
        <w:t xml:space="preserve">Residential care grants are also dealt with in the </w:t>
      </w:r>
      <w:r w:rsidR="00EE7B47" w:rsidRPr="000651F1">
        <w:t>Grant Principles. Provisions</w:t>
      </w:r>
      <w:r w:rsidRPr="000651F1">
        <w:t xml:space="preserve"> in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Grant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478" w:name="_Toc149828122"/>
      <w:r w:rsidRPr="000651F1">
        <w:rPr>
          <w:rStyle w:val="CharSectno"/>
        </w:rPr>
        <w:t>70</w:t>
      </w:r>
      <w:r w:rsidR="00126CFE">
        <w:rPr>
          <w:rStyle w:val="CharSectno"/>
        </w:rPr>
        <w:noBreakHyphen/>
      </w:r>
      <w:r w:rsidRPr="000651F1">
        <w:rPr>
          <w:rStyle w:val="CharSectno"/>
        </w:rPr>
        <w:t>3</w:t>
      </w:r>
      <w:r w:rsidRPr="000651F1">
        <w:t xml:space="preserve">  Meaning of </w:t>
      </w:r>
      <w:r w:rsidRPr="000651F1">
        <w:rPr>
          <w:i/>
        </w:rPr>
        <w:t>capital works costs</w:t>
      </w:r>
      <w:bookmarkEnd w:id="478"/>
    </w:p>
    <w:p w:rsidR="007A0367" w:rsidRPr="000651F1" w:rsidRDefault="007A0367">
      <w:pPr>
        <w:pStyle w:val="subsection"/>
      </w:pPr>
      <w:r w:rsidRPr="000651F1">
        <w:tab/>
        <w:t>(1)</w:t>
      </w:r>
      <w:r w:rsidRPr="000651F1">
        <w:tab/>
        <w:t xml:space="preserve">The </w:t>
      </w:r>
      <w:r w:rsidRPr="000651F1">
        <w:rPr>
          <w:b/>
          <w:i/>
        </w:rPr>
        <w:t>capital works costs</w:t>
      </w:r>
      <w:r w:rsidRPr="000651F1">
        <w:t xml:space="preserve"> relating to residential care include, but are not limited to, the following:</w:t>
      </w:r>
    </w:p>
    <w:p w:rsidR="007A0367" w:rsidRPr="000651F1" w:rsidRDefault="007A0367">
      <w:pPr>
        <w:pStyle w:val="paragraph"/>
      </w:pPr>
      <w:r w:rsidRPr="000651F1">
        <w:tab/>
        <w:t>(a)</w:t>
      </w:r>
      <w:r w:rsidRPr="000651F1">
        <w:tab/>
        <w:t>the cost of acquiring land on which are, or are to be built, the premises needed for providing that care;</w:t>
      </w:r>
    </w:p>
    <w:p w:rsidR="007A0367" w:rsidRPr="000651F1" w:rsidRDefault="007A0367">
      <w:pPr>
        <w:pStyle w:val="paragraph"/>
      </w:pPr>
      <w:r w:rsidRPr="000651F1">
        <w:tab/>
        <w:t>(b)</w:t>
      </w:r>
      <w:r w:rsidRPr="000651F1">
        <w:tab/>
        <w:t>the cost of acquiring, erecting, altering or extending those premises;</w:t>
      </w:r>
    </w:p>
    <w:p w:rsidR="007A0367" w:rsidRPr="000651F1" w:rsidRDefault="007A0367">
      <w:pPr>
        <w:pStyle w:val="paragraph"/>
      </w:pPr>
      <w:r w:rsidRPr="000651F1">
        <w:tab/>
        <w:t>(c)</w:t>
      </w:r>
      <w:r w:rsidRPr="000651F1">
        <w:tab/>
        <w:t>the cost of acquiring furniture, fittings or equipment for those premises;</w:t>
      </w:r>
    </w:p>
    <w:p w:rsidR="007A0367" w:rsidRPr="000651F1" w:rsidRDefault="007A0367">
      <w:pPr>
        <w:pStyle w:val="paragraph"/>
      </w:pPr>
      <w:r w:rsidRPr="000651F1">
        <w:tab/>
        <w:t>(d)</w:t>
      </w:r>
      <w:r w:rsidRPr="000651F1">
        <w:tab/>
        <w:t>the cost of altering or installing furniture, fittings or equipment on those premises.</w:t>
      </w:r>
    </w:p>
    <w:p w:rsidR="007A0367" w:rsidRPr="000651F1" w:rsidRDefault="007A0367">
      <w:pPr>
        <w:pStyle w:val="subsection"/>
        <w:keepNext/>
      </w:pPr>
      <w:r w:rsidRPr="000651F1">
        <w:tab/>
        <w:t>(2)</w:t>
      </w:r>
      <w:r w:rsidRPr="000651F1">
        <w:tab/>
        <w:t>However, if:</w:t>
      </w:r>
    </w:p>
    <w:p w:rsidR="007A0367" w:rsidRPr="000651F1" w:rsidRDefault="007A0367">
      <w:pPr>
        <w:pStyle w:val="paragraph"/>
      </w:pPr>
      <w:r w:rsidRPr="000651F1">
        <w:tab/>
        <w:t>(a)</w:t>
      </w:r>
      <w:r w:rsidRPr="000651F1">
        <w:tab/>
        <w:t>those premises are, or will be, part of larger premises; and</w:t>
      </w:r>
    </w:p>
    <w:p w:rsidR="007A0367" w:rsidRPr="000651F1" w:rsidRDefault="007A0367">
      <w:pPr>
        <w:pStyle w:val="paragraph"/>
      </w:pPr>
      <w:r w:rsidRPr="000651F1">
        <w:tab/>
        <w:t>(b)</w:t>
      </w:r>
      <w:r w:rsidRPr="000651F1">
        <w:tab/>
        <w:t>another part of the larger premises is not, or will not be, connected with the provision of residential care;</w:t>
      </w:r>
    </w:p>
    <w:p w:rsidR="007A0367" w:rsidRPr="000651F1" w:rsidRDefault="007A0367">
      <w:pPr>
        <w:pStyle w:val="subsection2"/>
      </w:pPr>
      <w:r w:rsidRPr="000651F1">
        <w:t>any costs that the Secretary is satisfied are attributable to the other part of the larger premises are taken not to be capital works costs relating to the residential care in question.</w:t>
      </w:r>
    </w:p>
    <w:p w:rsidR="007A0367" w:rsidRPr="000651F1" w:rsidRDefault="007A0367" w:rsidP="00BE4D00">
      <w:pPr>
        <w:pStyle w:val="ActHead3"/>
        <w:pageBreakBefore/>
      </w:pPr>
      <w:bookmarkStart w:id="479" w:name="_Toc149828123"/>
      <w:r w:rsidRPr="000651F1">
        <w:rPr>
          <w:rStyle w:val="CharDivNo"/>
        </w:rPr>
        <w:t>Division</w:t>
      </w:r>
      <w:r w:rsidR="00F1052E" w:rsidRPr="000651F1">
        <w:rPr>
          <w:rStyle w:val="CharDivNo"/>
        </w:rPr>
        <w:t> </w:t>
      </w:r>
      <w:r w:rsidRPr="000651F1">
        <w:rPr>
          <w:rStyle w:val="CharDivNo"/>
        </w:rPr>
        <w:t>71</w:t>
      </w:r>
      <w:r w:rsidRPr="000651F1">
        <w:t>—</w:t>
      </w:r>
      <w:r w:rsidRPr="000651F1">
        <w:rPr>
          <w:rStyle w:val="CharDivText"/>
        </w:rPr>
        <w:t>How do people apply for allocations of residential care grants?</w:t>
      </w:r>
      <w:bookmarkEnd w:id="479"/>
    </w:p>
    <w:p w:rsidR="007A0367" w:rsidRPr="000651F1" w:rsidRDefault="007A0367" w:rsidP="002D3F81">
      <w:pPr>
        <w:pStyle w:val="ActHead5"/>
      </w:pPr>
      <w:bookmarkStart w:id="480" w:name="_Toc149828124"/>
      <w:r w:rsidRPr="000651F1">
        <w:rPr>
          <w:rStyle w:val="CharSectno"/>
        </w:rPr>
        <w:t>71</w:t>
      </w:r>
      <w:r w:rsidR="00126CFE">
        <w:rPr>
          <w:rStyle w:val="CharSectno"/>
        </w:rPr>
        <w:noBreakHyphen/>
      </w:r>
      <w:r w:rsidRPr="000651F1">
        <w:rPr>
          <w:rStyle w:val="CharSectno"/>
        </w:rPr>
        <w:t>1</w:t>
      </w:r>
      <w:r w:rsidRPr="000651F1">
        <w:t xml:space="preserve">  Applications for residential care grants</w:t>
      </w:r>
      <w:bookmarkEnd w:id="480"/>
    </w:p>
    <w:p w:rsidR="007A0367" w:rsidRPr="000651F1" w:rsidRDefault="007A0367">
      <w:pPr>
        <w:pStyle w:val="subsection"/>
      </w:pPr>
      <w:r w:rsidRPr="000651F1">
        <w:tab/>
      </w:r>
      <w:r w:rsidRPr="000651F1">
        <w:tab/>
        <w:t xml:space="preserve">A person may apply in writing for the allocation of a </w:t>
      </w:r>
      <w:r w:rsidR="00126CFE" w:rsidRPr="00126CFE">
        <w:rPr>
          <w:position w:val="6"/>
          <w:sz w:val="16"/>
        </w:rPr>
        <w:t>*</w:t>
      </w:r>
      <w:r w:rsidRPr="000651F1">
        <w:t>residential care grant. However, the application is valid only if:</w:t>
      </w:r>
    </w:p>
    <w:p w:rsidR="007A0367" w:rsidRPr="000651F1" w:rsidRDefault="007A0367">
      <w:pPr>
        <w:pStyle w:val="paragraph"/>
      </w:pPr>
      <w:r w:rsidRPr="000651F1">
        <w:tab/>
        <w:t>(a)</w:t>
      </w:r>
      <w:r w:rsidRPr="000651F1">
        <w:tab/>
        <w:t>it is in response to an invitation to apply for the allocation of residential care grants published by the Secretary under section</w:t>
      </w:r>
      <w:r w:rsidR="00F1052E" w:rsidRPr="000651F1">
        <w:t> </w:t>
      </w:r>
      <w:r w:rsidRPr="000651F1">
        <w:t>71</w:t>
      </w:r>
      <w:r w:rsidR="00126CFE">
        <w:noBreakHyphen/>
      </w:r>
      <w:r w:rsidRPr="000651F1">
        <w:t>2; and</w:t>
      </w:r>
    </w:p>
    <w:p w:rsidR="007A0367" w:rsidRPr="000651F1" w:rsidRDefault="007A0367">
      <w:pPr>
        <w:pStyle w:val="paragraph"/>
      </w:pPr>
      <w:r w:rsidRPr="000651F1">
        <w:tab/>
        <w:t>(b)</w:t>
      </w:r>
      <w:r w:rsidRPr="000651F1">
        <w:tab/>
        <w:t>it is made on or before the closing date specified in the invitation; and</w:t>
      </w:r>
    </w:p>
    <w:p w:rsidR="007A0367" w:rsidRPr="000651F1" w:rsidRDefault="007A0367">
      <w:pPr>
        <w:pStyle w:val="paragraph"/>
        <w:keepNext/>
      </w:pPr>
      <w:r w:rsidRPr="000651F1">
        <w:tab/>
        <w:t>(c)</w:t>
      </w:r>
      <w:r w:rsidRPr="000651F1">
        <w:tab/>
        <w:t>it is in a form approved by the Secretary.</w:t>
      </w:r>
    </w:p>
    <w:p w:rsidR="007A0367" w:rsidRPr="000651F1" w:rsidRDefault="007A0367">
      <w:pPr>
        <w:pStyle w:val="notetext"/>
      </w:pPr>
      <w:r w:rsidRPr="000651F1">
        <w:t>Note:</w:t>
      </w:r>
      <w:r w:rsidRPr="000651F1">
        <w:tab/>
        <w:t>An applicant who is not an approved provider must become an approved provider for a residential care grant to be allocated (see subsection</w:t>
      </w:r>
      <w:r w:rsidR="00F1052E" w:rsidRPr="000651F1">
        <w:t> </w:t>
      </w:r>
      <w:r w:rsidRPr="000651F1">
        <w:t>72</w:t>
      </w:r>
      <w:r w:rsidR="00126CFE">
        <w:noBreakHyphen/>
      </w:r>
      <w:r w:rsidRPr="000651F1">
        <w:t>1(1)).</w:t>
      </w:r>
    </w:p>
    <w:p w:rsidR="007A0367" w:rsidRPr="000651F1" w:rsidRDefault="007A0367" w:rsidP="002D3F81">
      <w:pPr>
        <w:pStyle w:val="ActHead5"/>
      </w:pPr>
      <w:bookmarkStart w:id="481" w:name="_Toc149828125"/>
      <w:r w:rsidRPr="000651F1">
        <w:rPr>
          <w:rStyle w:val="CharSectno"/>
        </w:rPr>
        <w:t>71</w:t>
      </w:r>
      <w:r w:rsidR="00126CFE">
        <w:rPr>
          <w:rStyle w:val="CharSectno"/>
        </w:rPr>
        <w:noBreakHyphen/>
      </w:r>
      <w:r w:rsidRPr="000651F1">
        <w:rPr>
          <w:rStyle w:val="CharSectno"/>
        </w:rPr>
        <w:t>2</w:t>
      </w:r>
      <w:r w:rsidRPr="000651F1">
        <w:t xml:space="preserve">  Invitation to apply</w:t>
      </w:r>
      <w:bookmarkEnd w:id="481"/>
    </w:p>
    <w:p w:rsidR="007A0367" w:rsidRPr="000651F1" w:rsidRDefault="007A0367">
      <w:pPr>
        <w:pStyle w:val="subsection"/>
      </w:pPr>
      <w:r w:rsidRPr="000651F1">
        <w:rPr>
          <w:b/>
        </w:rPr>
        <w:tab/>
      </w:r>
      <w:r w:rsidRPr="000651F1">
        <w:t>(1)</w:t>
      </w:r>
      <w:r w:rsidRPr="000651F1">
        <w:tab/>
        <w:t xml:space="preserve">The Secretary may invite applications for the allocation of </w:t>
      </w:r>
      <w:r w:rsidR="00126CFE" w:rsidRPr="00126CFE">
        <w:rPr>
          <w:position w:val="6"/>
          <w:sz w:val="16"/>
        </w:rPr>
        <w:t>*</w:t>
      </w:r>
      <w:r w:rsidRPr="000651F1">
        <w:t>residential care grants.</w:t>
      </w:r>
    </w:p>
    <w:p w:rsidR="007A0367" w:rsidRPr="000651F1" w:rsidRDefault="007A0367">
      <w:pPr>
        <w:pStyle w:val="subsection"/>
      </w:pPr>
      <w:r w:rsidRPr="000651F1">
        <w:tab/>
        <w:t>(2)</w:t>
      </w:r>
      <w:r w:rsidRPr="000651F1">
        <w:tab/>
        <w:t>The invitation must:</w:t>
      </w:r>
    </w:p>
    <w:p w:rsidR="007A0367" w:rsidRPr="000651F1" w:rsidRDefault="007A0367">
      <w:pPr>
        <w:pStyle w:val="paragraph"/>
      </w:pPr>
      <w:r w:rsidRPr="000651F1">
        <w:tab/>
        <w:t>(a)</w:t>
      </w:r>
      <w:r w:rsidRPr="000651F1">
        <w:tab/>
        <w:t xml:space="preserve">specify the amount of money that is available for allocation as </w:t>
      </w:r>
      <w:r w:rsidR="00126CFE" w:rsidRPr="00126CFE">
        <w:rPr>
          <w:position w:val="6"/>
          <w:sz w:val="16"/>
        </w:rPr>
        <w:t>*</w:t>
      </w:r>
      <w:r w:rsidRPr="000651F1">
        <w:t>residential care grants; and</w:t>
      </w:r>
    </w:p>
    <w:p w:rsidR="007A0367" w:rsidRPr="000651F1" w:rsidRDefault="007A0367">
      <w:pPr>
        <w:pStyle w:val="paragraph"/>
      </w:pPr>
      <w:r w:rsidRPr="000651F1">
        <w:tab/>
        <w:t>(b)</w:t>
      </w:r>
      <w:r w:rsidRPr="000651F1">
        <w:tab/>
        <w:t xml:space="preserve">specify the criteria for allocations of residential care grants (see </w:t>
      </w:r>
      <w:r w:rsidR="00021752" w:rsidRPr="000651F1">
        <w:t>subsection</w:t>
      </w:r>
      <w:r w:rsidR="00F1052E" w:rsidRPr="000651F1">
        <w:t> </w:t>
      </w:r>
      <w:r w:rsidR="00021752" w:rsidRPr="000651F1">
        <w:t>72</w:t>
      </w:r>
      <w:r w:rsidR="00126CFE">
        <w:noBreakHyphen/>
      </w:r>
      <w:r w:rsidR="00021752" w:rsidRPr="000651F1">
        <w:t>1(2)</w:t>
      </w:r>
      <w:r w:rsidRPr="000651F1">
        <w:t>); and</w:t>
      </w:r>
    </w:p>
    <w:p w:rsidR="007A0367" w:rsidRPr="000651F1" w:rsidRDefault="007A0367">
      <w:pPr>
        <w:pStyle w:val="paragraph"/>
      </w:pPr>
      <w:r w:rsidRPr="000651F1">
        <w:tab/>
        <w:t>(c)</w:t>
      </w:r>
      <w:r w:rsidRPr="000651F1">
        <w:tab/>
        <w:t>specify the closing date after which applications will not be accepted; and</w:t>
      </w:r>
    </w:p>
    <w:p w:rsidR="007A0367" w:rsidRPr="000651F1" w:rsidRDefault="007A0367">
      <w:pPr>
        <w:pStyle w:val="paragraph"/>
      </w:pPr>
      <w:r w:rsidRPr="000651F1">
        <w:tab/>
        <w:t>(e)</w:t>
      </w:r>
      <w:r w:rsidRPr="000651F1">
        <w:tab/>
        <w:t>state that there may be conditions that approved providers must meet before payments of residential care grants are made.</w:t>
      </w:r>
    </w:p>
    <w:p w:rsidR="007A0367" w:rsidRPr="000651F1" w:rsidRDefault="007A0367" w:rsidP="00576FD4">
      <w:pPr>
        <w:pStyle w:val="subsection"/>
      </w:pPr>
      <w:r w:rsidRPr="000651F1">
        <w:rPr>
          <w:b/>
        </w:rPr>
        <w:tab/>
      </w:r>
      <w:r w:rsidRPr="000651F1">
        <w:t>(3)</w:t>
      </w:r>
      <w:r w:rsidRPr="000651F1">
        <w:tab/>
        <w:t>The invitation must be published or notified by such means</w:t>
      </w:r>
      <w:r w:rsidR="00C961DE" w:rsidRPr="000651F1">
        <w:t xml:space="preserve"> </w:t>
      </w:r>
      <w:r w:rsidRPr="000651F1">
        <w:t xml:space="preserve">as the Secretary thinks appropriate. </w:t>
      </w:r>
    </w:p>
    <w:p w:rsidR="007A0367" w:rsidRPr="000651F1" w:rsidRDefault="007A0367" w:rsidP="002D3F81">
      <w:pPr>
        <w:pStyle w:val="ActHead5"/>
      </w:pPr>
      <w:bookmarkStart w:id="482" w:name="_Toc149828126"/>
      <w:r w:rsidRPr="000651F1">
        <w:rPr>
          <w:rStyle w:val="CharSectno"/>
        </w:rPr>
        <w:t>71</w:t>
      </w:r>
      <w:r w:rsidR="00126CFE">
        <w:rPr>
          <w:rStyle w:val="CharSectno"/>
        </w:rPr>
        <w:noBreakHyphen/>
      </w:r>
      <w:r w:rsidRPr="000651F1">
        <w:rPr>
          <w:rStyle w:val="CharSectno"/>
        </w:rPr>
        <w:t>3</w:t>
      </w:r>
      <w:r w:rsidRPr="000651F1">
        <w:t xml:space="preserve">  Requests for further information</w:t>
      </w:r>
      <w:bookmarkEnd w:id="482"/>
    </w:p>
    <w:p w:rsidR="007A0367" w:rsidRPr="000651F1" w:rsidRDefault="007A0367">
      <w:pPr>
        <w:pStyle w:val="subsection"/>
      </w:pPr>
      <w:r w:rsidRPr="000651F1">
        <w:rPr>
          <w:b/>
        </w:rPr>
        <w:tab/>
      </w:r>
      <w:r w:rsidRPr="000651F1">
        <w:t>(1)</w:t>
      </w:r>
      <w:r w:rsidRPr="000651F1">
        <w:rPr>
          <w:b/>
        </w:rPr>
        <w:tab/>
      </w:r>
      <w:r w:rsidRPr="000651F1">
        <w:t xml:space="preserve">If the Secretary needs further information to determine the application, the Secretary may give to the applicant a notice requesting the applicant to give the further information within </w:t>
      </w:r>
      <w:r w:rsidR="00322686" w:rsidRPr="000651F1">
        <w:t>28 days</w:t>
      </w:r>
      <w:r w:rsidRPr="000651F1">
        <w:t xml:space="preserve"> after receiving the notice, or within such shorter period as is specified in the notice.</w:t>
      </w:r>
    </w:p>
    <w:p w:rsidR="007A0367" w:rsidRPr="000651F1" w:rsidRDefault="007A0367">
      <w:pPr>
        <w:pStyle w:val="subsection"/>
        <w:keepNext/>
      </w:pPr>
      <w:r w:rsidRPr="000651F1">
        <w:tab/>
        <w:t>(2)</w:t>
      </w:r>
      <w:r w:rsidRPr="000651F1">
        <w:tab/>
        <w:t xml:space="preserve">The application is taken to be withdrawn if the applicant does not give the further information within </w:t>
      </w:r>
      <w:r w:rsidR="00322686" w:rsidRPr="000651F1">
        <w:t>28 days</w:t>
      </w:r>
      <w:r w:rsidRPr="000651F1">
        <w:t>, or within the shorter period, as the case requires.</w:t>
      </w:r>
    </w:p>
    <w:p w:rsidR="007A0367" w:rsidRPr="000651F1" w:rsidRDefault="007A0367">
      <w:pPr>
        <w:pStyle w:val="notetext"/>
      </w:pPr>
      <w:r w:rsidRPr="000651F1">
        <w:t>Note:</w:t>
      </w:r>
      <w:r w:rsidRPr="000651F1">
        <w:tab/>
        <w:t>The period for giving the further information can be extended—see section</w:t>
      </w:r>
      <w:r w:rsidR="00F1052E" w:rsidRPr="000651F1">
        <w:t> </w:t>
      </w:r>
      <w:r w:rsidRPr="000651F1">
        <w:t>96</w:t>
      </w:r>
      <w:r w:rsidR="00126CFE">
        <w:noBreakHyphen/>
      </w:r>
      <w:r w:rsidRPr="000651F1">
        <w:t>7.</w:t>
      </w:r>
    </w:p>
    <w:p w:rsidR="007A0367" w:rsidRPr="000651F1" w:rsidRDefault="007A0367">
      <w:pPr>
        <w:pStyle w:val="subsection"/>
      </w:pPr>
      <w:r w:rsidRPr="000651F1">
        <w:tab/>
        <w:t>(3)</w:t>
      </w:r>
      <w:r w:rsidRPr="000651F1">
        <w:tab/>
        <w:t xml:space="preserve">The notice must contain a statement setting out the effect of </w:t>
      </w:r>
      <w:r w:rsidR="00F1052E" w:rsidRPr="000651F1">
        <w:t>subsection (</w:t>
      </w:r>
      <w:r w:rsidRPr="000651F1">
        <w:t>2).</w:t>
      </w:r>
    </w:p>
    <w:p w:rsidR="007A0367" w:rsidRPr="000651F1" w:rsidRDefault="007A0367" w:rsidP="00BE4D00">
      <w:pPr>
        <w:pStyle w:val="ActHead3"/>
        <w:pageBreakBefore/>
      </w:pPr>
      <w:bookmarkStart w:id="483" w:name="_Toc149828127"/>
      <w:r w:rsidRPr="000651F1">
        <w:rPr>
          <w:rStyle w:val="CharDivNo"/>
        </w:rPr>
        <w:t>Division</w:t>
      </w:r>
      <w:r w:rsidR="00F1052E" w:rsidRPr="000651F1">
        <w:rPr>
          <w:rStyle w:val="CharDivNo"/>
        </w:rPr>
        <w:t> </w:t>
      </w:r>
      <w:r w:rsidRPr="000651F1">
        <w:rPr>
          <w:rStyle w:val="CharDivNo"/>
        </w:rPr>
        <w:t>72</w:t>
      </w:r>
      <w:r w:rsidRPr="000651F1">
        <w:t>—</w:t>
      </w:r>
      <w:r w:rsidRPr="000651F1">
        <w:rPr>
          <w:rStyle w:val="CharDivText"/>
        </w:rPr>
        <w:t>How are residential care grants allocated?</w:t>
      </w:r>
      <w:bookmarkEnd w:id="483"/>
    </w:p>
    <w:p w:rsidR="007A0367" w:rsidRPr="000651F1" w:rsidRDefault="007A0367" w:rsidP="002D3F81">
      <w:pPr>
        <w:pStyle w:val="ActHead5"/>
      </w:pPr>
      <w:bookmarkStart w:id="484" w:name="_Toc149828128"/>
      <w:r w:rsidRPr="000651F1">
        <w:rPr>
          <w:rStyle w:val="CharSectno"/>
        </w:rPr>
        <w:t>72</w:t>
      </w:r>
      <w:r w:rsidR="00126CFE">
        <w:rPr>
          <w:rStyle w:val="CharSectno"/>
        </w:rPr>
        <w:noBreakHyphen/>
      </w:r>
      <w:r w:rsidRPr="000651F1">
        <w:rPr>
          <w:rStyle w:val="CharSectno"/>
        </w:rPr>
        <w:t>1</w:t>
      </w:r>
      <w:r w:rsidRPr="000651F1">
        <w:t xml:space="preserve">  Allocation of residential care grants</w:t>
      </w:r>
      <w:bookmarkEnd w:id="484"/>
    </w:p>
    <w:p w:rsidR="007A0367" w:rsidRPr="000651F1" w:rsidRDefault="007A0367">
      <w:pPr>
        <w:pStyle w:val="subsection"/>
      </w:pPr>
      <w:r w:rsidRPr="000651F1">
        <w:rPr>
          <w:b/>
        </w:rPr>
        <w:tab/>
      </w:r>
      <w:r w:rsidRPr="000651F1">
        <w:t>(1)</w:t>
      </w:r>
      <w:r w:rsidRPr="000651F1">
        <w:tab/>
        <w:t xml:space="preserve">The Secretary may allocate </w:t>
      </w:r>
      <w:r w:rsidR="00126CFE" w:rsidRPr="00126CFE">
        <w:rPr>
          <w:position w:val="6"/>
          <w:sz w:val="16"/>
        </w:rPr>
        <w:t>*</w:t>
      </w:r>
      <w:r w:rsidRPr="000651F1">
        <w:t xml:space="preserve">residential care grants to approved providers in respect of the </w:t>
      </w:r>
      <w:r w:rsidR="00126CFE" w:rsidRPr="00126CFE">
        <w:rPr>
          <w:position w:val="6"/>
          <w:sz w:val="16"/>
        </w:rPr>
        <w:t>*</w:t>
      </w:r>
      <w:r w:rsidRPr="000651F1">
        <w:t>capital works costs of projects for the provision of residential care.</w:t>
      </w:r>
    </w:p>
    <w:p w:rsidR="00021752" w:rsidRPr="000651F1" w:rsidRDefault="00021752" w:rsidP="00021752">
      <w:pPr>
        <w:pStyle w:val="subsection"/>
      </w:pPr>
      <w:r w:rsidRPr="000651F1">
        <w:tab/>
        <w:t>(2)</w:t>
      </w:r>
      <w:r w:rsidRPr="000651F1">
        <w:tab/>
        <w:t>The allocation must meet the criteria for allocations specified in the Grant Principles.</w:t>
      </w:r>
    </w:p>
    <w:p w:rsidR="007A0367" w:rsidRPr="000651F1" w:rsidRDefault="007A0367">
      <w:pPr>
        <w:pStyle w:val="subsection"/>
      </w:pPr>
      <w:r w:rsidRPr="000651F1">
        <w:rPr>
          <w:b/>
        </w:rPr>
        <w:tab/>
      </w:r>
      <w:r w:rsidRPr="000651F1">
        <w:t>(3)</w:t>
      </w:r>
      <w:r w:rsidRPr="000651F1">
        <w:rPr>
          <w:b/>
        </w:rPr>
        <w:tab/>
      </w:r>
      <w:r w:rsidRPr="000651F1">
        <w:t>However:</w:t>
      </w:r>
    </w:p>
    <w:p w:rsidR="007A0367" w:rsidRPr="000651F1" w:rsidRDefault="007A0367">
      <w:pPr>
        <w:pStyle w:val="paragraph"/>
      </w:pPr>
      <w:r w:rsidRPr="000651F1">
        <w:tab/>
        <w:t>(a)</w:t>
      </w:r>
      <w:r w:rsidRPr="000651F1">
        <w:tab/>
        <w:t>each of the approved providers must have made a valid application in respect of the allocation (see Division</w:t>
      </w:r>
      <w:r w:rsidR="00F1052E" w:rsidRPr="000651F1">
        <w:t> </w:t>
      </w:r>
      <w:r w:rsidRPr="000651F1">
        <w:t>71); and</w:t>
      </w:r>
    </w:p>
    <w:p w:rsidR="007A0367" w:rsidRPr="000651F1" w:rsidRDefault="007A0367">
      <w:pPr>
        <w:pStyle w:val="paragraph"/>
      </w:pPr>
      <w:r w:rsidRPr="000651F1">
        <w:tab/>
        <w:t>(b)</w:t>
      </w:r>
      <w:r w:rsidRPr="000651F1">
        <w:tab/>
        <w:t>the allocation must comply with the terms of an invitation published under that Division (see section</w:t>
      </w:r>
      <w:r w:rsidR="00F1052E" w:rsidRPr="000651F1">
        <w:t> </w:t>
      </w:r>
      <w:r w:rsidRPr="000651F1">
        <w:t>72</w:t>
      </w:r>
      <w:r w:rsidR="00126CFE">
        <w:noBreakHyphen/>
      </w:r>
      <w:r w:rsidRPr="000651F1">
        <w:t>4);</w:t>
      </w:r>
    </w:p>
    <w:p w:rsidR="007A0367" w:rsidRPr="000651F1" w:rsidRDefault="007A0367">
      <w:pPr>
        <w:pStyle w:val="subsection2"/>
      </w:pPr>
      <w:r w:rsidRPr="000651F1">
        <w:t>except so far as the Secretary waives these requirements under section</w:t>
      </w:r>
      <w:r w:rsidR="00F1052E" w:rsidRPr="000651F1">
        <w:t> </w:t>
      </w:r>
      <w:r w:rsidRPr="000651F1">
        <w:t>72</w:t>
      </w:r>
      <w:r w:rsidR="00126CFE">
        <w:noBreakHyphen/>
      </w:r>
      <w:r w:rsidRPr="000651F1">
        <w:t>5.</w:t>
      </w:r>
    </w:p>
    <w:p w:rsidR="007A0367" w:rsidRPr="000651F1" w:rsidRDefault="007A0367">
      <w:pPr>
        <w:pStyle w:val="subsection"/>
      </w:pPr>
      <w:r w:rsidRPr="000651F1">
        <w:tab/>
        <w:t>(4)</w:t>
      </w:r>
      <w:r w:rsidRPr="000651F1">
        <w:tab/>
        <w:t xml:space="preserve">A </w:t>
      </w:r>
      <w:r w:rsidR="00126CFE" w:rsidRPr="00126CFE">
        <w:rPr>
          <w:position w:val="6"/>
          <w:sz w:val="16"/>
        </w:rPr>
        <w:t>*</w:t>
      </w:r>
      <w:r w:rsidRPr="000651F1">
        <w:t>residential care grant can only be allocated to an approved provider:</w:t>
      </w:r>
    </w:p>
    <w:p w:rsidR="002E7076" w:rsidRPr="000651F1" w:rsidRDefault="002E7076" w:rsidP="002E7076">
      <w:pPr>
        <w:pStyle w:val="paragraph"/>
      </w:pPr>
      <w:r w:rsidRPr="000651F1">
        <w:tab/>
        <w:t>(a)</w:t>
      </w:r>
      <w:r w:rsidRPr="000651F1">
        <w:tab/>
        <w:t xml:space="preserve">whose approval is in respect of </w:t>
      </w:r>
      <w:r w:rsidR="00126CFE" w:rsidRPr="00126CFE">
        <w:rPr>
          <w:position w:val="6"/>
          <w:sz w:val="16"/>
        </w:rPr>
        <w:t>*</w:t>
      </w:r>
      <w:r w:rsidRPr="000651F1">
        <w:t>residential care; and</w:t>
      </w:r>
    </w:p>
    <w:p w:rsidR="007A0367" w:rsidRPr="000651F1" w:rsidRDefault="007A0367">
      <w:pPr>
        <w:pStyle w:val="paragraph"/>
      </w:pPr>
      <w:r w:rsidRPr="000651F1">
        <w:tab/>
        <w:t>(b)</w:t>
      </w:r>
      <w:r w:rsidRPr="000651F1">
        <w:tab/>
        <w:t xml:space="preserve">who holds an allocation of </w:t>
      </w:r>
      <w:r w:rsidR="00126CFE" w:rsidRPr="00126CFE">
        <w:rPr>
          <w:position w:val="6"/>
          <w:sz w:val="16"/>
        </w:rPr>
        <w:t>*</w:t>
      </w:r>
      <w:r w:rsidR="00322686" w:rsidRPr="000651F1">
        <w:t>places</w:t>
      </w:r>
      <w:r w:rsidRPr="000651F1">
        <w:t xml:space="preserve"> for </w:t>
      </w:r>
      <w:r w:rsidR="00126CFE" w:rsidRPr="00126CFE">
        <w:rPr>
          <w:position w:val="6"/>
          <w:sz w:val="16"/>
        </w:rPr>
        <w:t>*</w:t>
      </w:r>
      <w:r w:rsidRPr="000651F1">
        <w:t xml:space="preserve">residential care subsidy under </w:t>
      </w:r>
      <w:r w:rsidR="00EE6245" w:rsidRPr="000651F1">
        <w:t>Part 2</w:t>
      </w:r>
      <w:r w:rsidRPr="000651F1">
        <w:t xml:space="preserve">.2 (whether or not it is a </w:t>
      </w:r>
      <w:r w:rsidR="00126CFE" w:rsidRPr="00126CFE">
        <w:rPr>
          <w:position w:val="6"/>
          <w:sz w:val="16"/>
        </w:rPr>
        <w:t>*</w:t>
      </w:r>
      <w:r w:rsidRPr="000651F1">
        <w:t>provisional allocation), being places that are, or are to be, included in the residential care service in respect of which the grant is payable; and</w:t>
      </w:r>
    </w:p>
    <w:p w:rsidR="007A0367" w:rsidRPr="000651F1" w:rsidRDefault="007A0367">
      <w:pPr>
        <w:pStyle w:val="paragraph"/>
      </w:pPr>
      <w:r w:rsidRPr="000651F1">
        <w:tab/>
        <w:t>(c)</w:t>
      </w:r>
      <w:r w:rsidRPr="000651F1">
        <w:tab/>
        <w:t>in relation to a residential care service that does not have, and no</w:t>
      </w:r>
      <w:r w:rsidR="00C961DE" w:rsidRPr="000651F1">
        <w:t xml:space="preserve"> </w:t>
      </w:r>
      <w:r w:rsidR="00126CFE" w:rsidRPr="00126CFE">
        <w:rPr>
          <w:position w:val="6"/>
          <w:sz w:val="16"/>
        </w:rPr>
        <w:t>*</w:t>
      </w:r>
      <w:r w:rsidRPr="000651F1">
        <w:t xml:space="preserve">distinct part of which has, </w:t>
      </w:r>
      <w:r w:rsidR="00126CFE" w:rsidRPr="00126CFE">
        <w:rPr>
          <w:position w:val="6"/>
          <w:sz w:val="16"/>
        </w:rPr>
        <w:t>*</w:t>
      </w:r>
      <w:r w:rsidRPr="000651F1">
        <w:t>extra service status.</w:t>
      </w:r>
    </w:p>
    <w:p w:rsidR="007A0367" w:rsidRPr="000651F1" w:rsidRDefault="007A0367" w:rsidP="002D3F81">
      <w:pPr>
        <w:pStyle w:val="ActHead5"/>
      </w:pPr>
      <w:bookmarkStart w:id="485" w:name="_Toc149828129"/>
      <w:r w:rsidRPr="000651F1">
        <w:rPr>
          <w:rStyle w:val="CharSectno"/>
        </w:rPr>
        <w:t>72</w:t>
      </w:r>
      <w:r w:rsidR="00126CFE">
        <w:rPr>
          <w:rStyle w:val="CharSectno"/>
        </w:rPr>
        <w:noBreakHyphen/>
      </w:r>
      <w:r w:rsidRPr="000651F1">
        <w:rPr>
          <w:rStyle w:val="CharSectno"/>
        </w:rPr>
        <w:t>4</w:t>
      </w:r>
      <w:r w:rsidRPr="000651F1">
        <w:t xml:space="preserve">  Compliance with the invitation</w:t>
      </w:r>
      <w:bookmarkEnd w:id="485"/>
    </w:p>
    <w:p w:rsidR="007A0367" w:rsidRPr="000651F1" w:rsidRDefault="007A0367">
      <w:pPr>
        <w:pStyle w:val="subsection"/>
        <w:keepNext/>
      </w:pPr>
      <w:r w:rsidRPr="000651F1">
        <w:tab/>
      </w:r>
      <w:r w:rsidRPr="000651F1">
        <w:tab/>
        <w:t>The allocation complies with the terms of the invitation if:</w:t>
      </w:r>
    </w:p>
    <w:p w:rsidR="007A0367" w:rsidRPr="000651F1" w:rsidRDefault="007A0367">
      <w:pPr>
        <w:pStyle w:val="paragraph"/>
      </w:pPr>
      <w:r w:rsidRPr="000651F1">
        <w:tab/>
        <w:t>(a)</w:t>
      </w:r>
      <w:r w:rsidRPr="000651F1">
        <w:tab/>
        <w:t xml:space="preserve">the sum of the amounts allocated as </w:t>
      </w:r>
      <w:r w:rsidR="00126CFE" w:rsidRPr="00126CFE">
        <w:rPr>
          <w:position w:val="6"/>
          <w:sz w:val="16"/>
        </w:rPr>
        <w:t>*</w:t>
      </w:r>
      <w:r w:rsidRPr="000651F1">
        <w:t>residential care grants does not exceed the amount specified in the invitation as being available for allocation as residential care grants; and</w:t>
      </w:r>
    </w:p>
    <w:p w:rsidR="007A0367" w:rsidRPr="000651F1" w:rsidRDefault="007A0367">
      <w:pPr>
        <w:pStyle w:val="paragraph"/>
      </w:pPr>
      <w:r w:rsidRPr="000651F1">
        <w:tab/>
        <w:t>(b)</w:t>
      </w:r>
      <w:r w:rsidRPr="000651F1">
        <w:tab/>
        <w:t>the Secretary has considered all valid applications made in respect of the allocation, together with any further information given under section</w:t>
      </w:r>
      <w:r w:rsidR="00F1052E" w:rsidRPr="000651F1">
        <w:t> </w:t>
      </w:r>
      <w:r w:rsidRPr="000651F1">
        <w:t>71</w:t>
      </w:r>
      <w:r w:rsidR="00126CFE">
        <w:noBreakHyphen/>
      </w:r>
      <w:r w:rsidRPr="000651F1">
        <w:t>3 in relation to those applications; and</w:t>
      </w:r>
    </w:p>
    <w:p w:rsidR="007A0367" w:rsidRPr="000651F1" w:rsidRDefault="007A0367">
      <w:pPr>
        <w:pStyle w:val="paragraph"/>
      </w:pPr>
      <w:r w:rsidRPr="000651F1">
        <w:tab/>
        <w:t>(c)</w:t>
      </w:r>
      <w:r w:rsidRPr="000651F1">
        <w:tab/>
        <w:t>the allocation was made after the closing date specified in the invitation.</w:t>
      </w:r>
    </w:p>
    <w:p w:rsidR="007A0367" w:rsidRPr="000651F1" w:rsidRDefault="007A0367" w:rsidP="002D3F81">
      <w:pPr>
        <w:pStyle w:val="ActHead5"/>
      </w:pPr>
      <w:bookmarkStart w:id="486" w:name="_Toc149828130"/>
      <w:r w:rsidRPr="000651F1">
        <w:rPr>
          <w:rStyle w:val="CharSectno"/>
        </w:rPr>
        <w:t>72</w:t>
      </w:r>
      <w:r w:rsidR="00126CFE">
        <w:rPr>
          <w:rStyle w:val="CharSectno"/>
        </w:rPr>
        <w:noBreakHyphen/>
      </w:r>
      <w:r w:rsidRPr="000651F1">
        <w:rPr>
          <w:rStyle w:val="CharSectno"/>
        </w:rPr>
        <w:t>5</w:t>
      </w:r>
      <w:r w:rsidRPr="000651F1">
        <w:t xml:space="preserve">  Waiver of requirements</w:t>
      </w:r>
      <w:bookmarkEnd w:id="486"/>
    </w:p>
    <w:p w:rsidR="007A0367" w:rsidRPr="000651F1" w:rsidRDefault="007A0367">
      <w:pPr>
        <w:pStyle w:val="subsection"/>
      </w:pPr>
      <w:r w:rsidRPr="000651F1">
        <w:tab/>
      </w:r>
      <w:r w:rsidRPr="000651F1">
        <w:tab/>
        <w:t>The Secretary may waive:</w:t>
      </w:r>
    </w:p>
    <w:p w:rsidR="007A0367" w:rsidRPr="000651F1" w:rsidRDefault="007A0367">
      <w:pPr>
        <w:pStyle w:val="paragraph"/>
      </w:pPr>
      <w:r w:rsidRPr="000651F1">
        <w:tab/>
        <w:t>(a)</w:t>
      </w:r>
      <w:r w:rsidRPr="000651F1">
        <w:tab/>
        <w:t>the requirement under paragraph</w:t>
      </w:r>
      <w:r w:rsidR="00F1052E" w:rsidRPr="000651F1">
        <w:t> </w:t>
      </w:r>
      <w:r w:rsidRPr="000651F1">
        <w:t>72</w:t>
      </w:r>
      <w:r w:rsidR="00126CFE">
        <w:noBreakHyphen/>
      </w:r>
      <w:r w:rsidRPr="000651F1">
        <w:t xml:space="preserve">1(3)(a) that each approved provider who is allocated a </w:t>
      </w:r>
      <w:r w:rsidR="00126CFE" w:rsidRPr="00126CFE">
        <w:rPr>
          <w:position w:val="6"/>
          <w:sz w:val="16"/>
        </w:rPr>
        <w:t>*</w:t>
      </w:r>
      <w:r w:rsidRPr="000651F1">
        <w:t>residential care grant must have made a valid application in respect of the allocation; or</w:t>
      </w:r>
    </w:p>
    <w:p w:rsidR="007A0367" w:rsidRPr="000651F1" w:rsidRDefault="007A0367">
      <w:pPr>
        <w:pStyle w:val="paragraph"/>
      </w:pPr>
      <w:r w:rsidRPr="000651F1">
        <w:tab/>
        <w:t>(b)</w:t>
      </w:r>
      <w:r w:rsidRPr="000651F1">
        <w:tab/>
        <w:t>that requirement and the requirement under paragraph</w:t>
      </w:r>
      <w:r w:rsidR="00F1052E" w:rsidRPr="000651F1">
        <w:t> </w:t>
      </w:r>
      <w:r w:rsidRPr="000651F1">
        <w:t>72</w:t>
      </w:r>
      <w:r w:rsidR="00126CFE">
        <w:noBreakHyphen/>
      </w:r>
      <w:r w:rsidRPr="000651F1">
        <w:t>1(3)(b) that the allocation must comply with the terms of an invitation published under Division</w:t>
      </w:r>
      <w:r w:rsidR="00F1052E" w:rsidRPr="000651F1">
        <w:t> </w:t>
      </w:r>
      <w:r w:rsidRPr="000651F1">
        <w:t>71;</w:t>
      </w:r>
    </w:p>
    <w:p w:rsidR="007A0367" w:rsidRPr="000651F1" w:rsidRDefault="007A0367">
      <w:pPr>
        <w:pStyle w:val="subsection2"/>
      </w:pPr>
      <w:r w:rsidRPr="000651F1">
        <w:t>if the Secretary is satisfied that:</w:t>
      </w:r>
    </w:p>
    <w:p w:rsidR="007A0367" w:rsidRPr="000651F1" w:rsidRDefault="007A0367">
      <w:pPr>
        <w:pStyle w:val="paragraph"/>
      </w:pPr>
      <w:r w:rsidRPr="000651F1">
        <w:tab/>
        <w:t>(c)</w:t>
      </w:r>
      <w:r w:rsidRPr="000651F1">
        <w:tab/>
        <w:t>the provision of residential care to care recipients is being seriously affected by the condition of the premises used for providing the care, being premises to which the residential care grant would relate; or</w:t>
      </w:r>
    </w:p>
    <w:p w:rsidR="007A0367" w:rsidRPr="000651F1" w:rsidRDefault="007A0367">
      <w:pPr>
        <w:pStyle w:val="paragraph"/>
      </w:pPr>
      <w:r w:rsidRPr="000651F1">
        <w:tab/>
        <w:t>(d)</w:t>
      </w:r>
      <w:r w:rsidRPr="000651F1">
        <w:tab/>
        <w:t>the premises used for providing care, being premises to which the residential care grant would relate, have been so damaged by a disaster that they are unsuitable for the provision of residential care; or</w:t>
      </w:r>
    </w:p>
    <w:p w:rsidR="007A0367" w:rsidRPr="000651F1" w:rsidRDefault="007A0367">
      <w:pPr>
        <w:pStyle w:val="paragraph"/>
      </w:pPr>
      <w:r w:rsidRPr="000651F1">
        <w:tab/>
        <w:t>(e)</w:t>
      </w:r>
      <w:r w:rsidRPr="000651F1">
        <w:tab/>
        <w:t>there is a high need for the provision of residential care that would not be met unless the residential care grant is allocated, and it would not be practicable to allocate the grant without the waiver; or</w:t>
      </w:r>
    </w:p>
    <w:p w:rsidR="007A0367" w:rsidRPr="000651F1" w:rsidRDefault="007A0367">
      <w:pPr>
        <w:pStyle w:val="paragraph"/>
      </w:pPr>
      <w:r w:rsidRPr="000651F1">
        <w:tab/>
        <w:t>(f)</w:t>
      </w:r>
      <w:r w:rsidRPr="000651F1">
        <w:tab/>
        <w:t>there are other exceptional circumstances for justifying the waiver.</w:t>
      </w:r>
    </w:p>
    <w:p w:rsidR="007A0367" w:rsidRPr="000651F1" w:rsidRDefault="007A0367" w:rsidP="002D3F81">
      <w:pPr>
        <w:pStyle w:val="ActHead5"/>
      </w:pPr>
      <w:bookmarkStart w:id="487" w:name="_Toc149828131"/>
      <w:r w:rsidRPr="000651F1">
        <w:rPr>
          <w:rStyle w:val="CharSectno"/>
        </w:rPr>
        <w:t>72</w:t>
      </w:r>
      <w:r w:rsidR="00126CFE">
        <w:rPr>
          <w:rStyle w:val="CharSectno"/>
        </w:rPr>
        <w:noBreakHyphen/>
      </w:r>
      <w:r w:rsidRPr="000651F1">
        <w:rPr>
          <w:rStyle w:val="CharSectno"/>
        </w:rPr>
        <w:t>6</w:t>
      </w:r>
      <w:r w:rsidRPr="000651F1">
        <w:t xml:space="preserve">  Notification of allocation</w:t>
      </w:r>
      <w:bookmarkEnd w:id="487"/>
    </w:p>
    <w:p w:rsidR="007A0367" w:rsidRPr="000651F1" w:rsidRDefault="007A0367">
      <w:pPr>
        <w:pStyle w:val="subsection"/>
      </w:pPr>
      <w:r w:rsidRPr="000651F1">
        <w:rPr>
          <w:b/>
        </w:rPr>
        <w:tab/>
      </w:r>
      <w:r w:rsidRPr="000651F1">
        <w:t>(1)</w:t>
      </w:r>
      <w:r w:rsidRPr="000651F1">
        <w:tab/>
        <w:t xml:space="preserve">The Secretary must notify, in writing, each applicant to whom a </w:t>
      </w:r>
      <w:r w:rsidR="00126CFE" w:rsidRPr="00126CFE">
        <w:rPr>
          <w:position w:val="6"/>
          <w:sz w:val="16"/>
        </w:rPr>
        <w:t>*</w:t>
      </w:r>
      <w:r w:rsidRPr="000651F1">
        <w:t>residential care grant has been allocated. The notice must be given within 14 days after the Secretary’s decision under section</w:t>
      </w:r>
      <w:r w:rsidR="00F1052E" w:rsidRPr="000651F1">
        <w:t> </w:t>
      </w:r>
      <w:r w:rsidRPr="000651F1">
        <w:t>72</w:t>
      </w:r>
      <w:r w:rsidR="00126CFE">
        <w:noBreakHyphen/>
      </w:r>
      <w:r w:rsidRPr="000651F1">
        <w:t>1 is made.</w:t>
      </w:r>
    </w:p>
    <w:p w:rsidR="007A0367" w:rsidRPr="000651F1" w:rsidRDefault="007A0367">
      <w:pPr>
        <w:pStyle w:val="subsection"/>
      </w:pPr>
      <w:r w:rsidRPr="000651F1">
        <w:tab/>
        <w:t>(2)</w:t>
      </w:r>
      <w:r w:rsidRPr="000651F1">
        <w:tab/>
        <w:t>The notice must specify:</w:t>
      </w:r>
    </w:p>
    <w:p w:rsidR="007A0367" w:rsidRPr="000651F1" w:rsidRDefault="007A0367">
      <w:pPr>
        <w:pStyle w:val="paragraph"/>
      </w:pPr>
      <w:r w:rsidRPr="000651F1">
        <w:tab/>
        <w:t>(a)</w:t>
      </w:r>
      <w:r w:rsidRPr="000651F1">
        <w:tab/>
        <w:t>the amount of the grant (see Division</w:t>
      </w:r>
      <w:r w:rsidR="00F1052E" w:rsidRPr="000651F1">
        <w:t> </w:t>
      </w:r>
      <w:r w:rsidRPr="000651F1">
        <w:t>74); and</w:t>
      </w:r>
    </w:p>
    <w:p w:rsidR="007A0367" w:rsidRPr="000651F1" w:rsidRDefault="007A0367">
      <w:pPr>
        <w:pStyle w:val="paragraph"/>
      </w:pPr>
      <w:r w:rsidRPr="000651F1">
        <w:tab/>
        <w:t>(b)</w:t>
      </w:r>
      <w:r w:rsidRPr="000651F1">
        <w:tab/>
        <w:t>the project to which the grant relates; and</w:t>
      </w:r>
    </w:p>
    <w:p w:rsidR="007A0367" w:rsidRPr="000651F1" w:rsidRDefault="007A0367">
      <w:pPr>
        <w:pStyle w:val="paragraph"/>
      </w:pPr>
      <w:r w:rsidRPr="000651F1">
        <w:tab/>
        <w:t>(c)</w:t>
      </w:r>
      <w:r w:rsidRPr="000651F1">
        <w:tab/>
        <w:t>when the grant, or the instalments of the grant, will be paid (see Division</w:t>
      </w:r>
      <w:r w:rsidR="00F1052E" w:rsidRPr="000651F1">
        <w:t> </w:t>
      </w:r>
      <w:r w:rsidRPr="000651F1">
        <w:t>73); and</w:t>
      </w:r>
    </w:p>
    <w:p w:rsidR="007A0367" w:rsidRPr="000651F1" w:rsidRDefault="007A0367">
      <w:pPr>
        <w:pStyle w:val="paragraph"/>
      </w:pPr>
      <w:r w:rsidRPr="000651F1">
        <w:tab/>
        <w:t>(d)</w:t>
      </w:r>
      <w:r w:rsidRPr="000651F1">
        <w:tab/>
        <w:t>if the grant is to be paid in more than one instalment—the amounts of the instalments or how they will be worked out (see Division</w:t>
      </w:r>
      <w:r w:rsidR="00F1052E" w:rsidRPr="000651F1">
        <w:t> </w:t>
      </w:r>
      <w:r w:rsidRPr="000651F1">
        <w:t>73); and</w:t>
      </w:r>
    </w:p>
    <w:p w:rsidR="007A0367" w:rsidRPr="000651F1" w:rsidRDefault="007A0367">
      <w:pPr>
        <w:pStyle w:val="paragraph"/>
      </w:pPr>
      <w:r w:rsidRPr="000651F1">
        <w:tab/>
        <w:t>(e)</w:t>
      </w:r>
      <w:r w:rsidRPr="000651F1">
        <w:tab/>
        <w:t>the conditions on which the grant is payable (see Division</w:t>
      </w:r>
      <w:r w:rsidR="00F1052E" w:rsidRPr="000651F1">
        <w:t> </w:t>
      </w:r>
      <w:r w:rsidRPr="000651F1">
        <w:t>73).</w:t>
      </w:r>
    </w:p>
    <w:p w:rsidR="007A0367" w:rsidRPr="000651F1" w:rsidRDefault="007A0367" w:rsidP="002D3F81">
      <w:pPr>
        <w:pStyle w:val="ActHead5"/>
      </w:pPr>
      <w:bookmarkStart w:id="488" w:name="_Toc149828132"/>
      <w:r w:rsidRPr="000651F1">
        <w:rPr>
          <w:rStyle w:val="CharSectno"/>
        </w:rPr>
        <w:t>72</w:t>
      </w:r>
      <w:r w:rsidR="00126CFE">
        <w:rPr>
          <w:rStyle w:val="CharSectno"/>
        </w:rPr>
        <w:noBreakHyphen/>
      </w:r>
      <w:r w:rsidRPr="000651F1">
        <w:rPr>
          <w:rStyle w:val="CharSectno"/>
        </w:rPr>
        <w:t>7</w:t>
      </w:r>
      <w:r w:rsidRPr="000651F1">
        <w:t xml:space="preserve">  Notice to unsuccessful applicants</w:t>
      </w:r>
      <w:bookmarkEnd w:id="488"/>
    </w:p>
    <w:p w:rsidR="007A0367" w:rsidRPr="000651F1" w:rsidRDefault="007A0367">
      <w:pPr>
        <w:pStyle w:val="subsection"/>
      </w:pPr>
      <w:r w:rsidRPr="000651F1">
        <w:tab/>
        <w:t>(1)</w:t>
      </w:r>
      <w:r w:rsidRPr="000651F1">
        <w:tab/>
        <w:t xml:space="preserve">The Secretary must notify, in writing, each applicant to whom a </w:t>
      </w:r>
      <w:r w:rsidR="00126CFE" w:rsidRPr="00126CFE">
        <w:rPr>
          <w:position w:val="6"/>
          <w:sz w:val="16"/>
        </w:rPr>
        <w:t>*</w:t>
      </w:r>
      <w:r w:rsidRPr="000651F1">
        <w:t>residential care grant has not been allocated. The notice must be given within 14 days after the Secretary’s decision under section</w:t>
      </w:r>
      <w:r w:rsidR="00F1052E" w:rsidRPr="000651F1">
        <w:t> </w:t>
      </w:r>
      <w:r w:rsidRPr="000651F1">
        <w:t>72</w:t>
      </w:r>
      <w:r w:rsidR="00126CFE">
        <w:noBreakHyphen/>
      </w:r>
      <w:r w:rsidRPr="000651F1">
        <w:t>1 is made.</w:t>
      </w:r>
    </w:p>
    <w:p w:rsidR="007A0367" w:rsidRPr="000651F1" w:rsidRDefault="007A0367">
      <w:pPr>
        <w:pStyle w:val="subsection"/>
      </w:pPr>
      <w:r w:rsidRPr="000651F1">
        <w:tab/>
        <w:t>(2)</w:t>
      </w:r>
      <w:r w:rsidRPr="000651F1">
        <w:tab/>
        <w:t>The notice must set out the reasons for the applicant not being allocated a grant.</w:t>
      </w:r>
    </w:p>
    <w:p w:rsidR="007A0367" w:rsidRPr="000651F1" w:rsidRDefault="007A0367" w:rsidP="00BE4D00">
      <w:pPr>
        <w:pStyle w:val="ActHead3"/>
        <w:pageBreakBefore/>
      </w:pPr>
      <w:bookmarkStart w:id="489" w:name="_Toc149828133"/>
      <w:r w:rsidRPr="000651F1">
        <w:rPr>
          <w:rStyle w:val="CharDivNo"/>
        </w:rPr>
        <w:t>Division</w:t>
      </w:r>
      <w:r w:rsidR="00F1052E" w:rsidRPr="000651F1">
        <w:rPr>
          <w:rStyle w:val="CharDivNo"/>
        </w:rPr>
        <w:t> </w:t>
      </w:r>
      <w:r w:rsidRPr="000651F1">
        <w:rPr>
          <w:rStyle w:val="CharDivNo"/>
        </w:rPr>
        <w:t>73</w:t>
      </w:r>
      <w:r w:rsidRPr="000651F1">
        <w:t>—</w:t>
      </w:r>
      <w:r w:rsidRPr="000651F1">
        <w:rPr>
          <w:rStyle w:val="CharDivText"/>
        </w:rPr>
        <w:t>On what basis are residential care grants paid?</w:t>
      </w:r>
      <w:bookmarkEnd w:id="489"/>
    </w:p>
    <w:p w:rsidR="007A0367" w:rsidRPr="000651F1" w:rsidRDefault="007A0367" w:rsidP="002D3F81">
      <w:pPr>
        <w:pStyle w:val="ActHead5"/>
      </w:pPr>
      <w:bookmarkStart w:id="490" w:name="_Toc149828134"/>
      <w:r w:rsidRPr="000651F1">
        <w:rPr>
          <w:rStyle w:val="CharSectno"/>
        </w:rPr>
        <w:t>73</w:t>
      </w:r>
      <w:r w:rsidR="00126CFE">
        <w:rPr>
          <w:rStyle w:val="CharSectno"/>
        </w:rPr>
        <w:noBreakHyphen/>
      </w:r>
      <w:r w:rsidRPr="000651F1">
        <w:rPr>
          <w:rStyle w:val="CharSectno"/>
        </w:rPr>
        <w:t>1</w:t>
      </w:r>
      <w:r w:rsidRPr="000651F1">
        <w:t xml:space="preserve">  Basis on which residential care grants are paid</w:t>
      </w:r>
      <w:bookmarkEnd w:id="490"/>
    </w:p>
    <w:p w:rsidR="007A0367" w:rsidRPr="000651F1" w:rsidRDefault="007A0367">
      <w:pPr>
        <w:pStyle w:val="subsection"/>
      </w:pPr>
      <w:r w:rsidRPr="000651F1">
        <w:tab/>
        <w:t>(1)</w:t>
      </w:r>
      <w:r w:rsidRPr="000651F1">
        <w:tab/>
        <w:t xml:space="preserve">A </w:t>
      </w:r>
      <w:r w:rsidR="00126CFE" w:rsidRPr="00126CFE">
        <w:rPr>
          <w:position w:val="6"/>
          <w:sz w:val="16"/>
        </w:rPr>
        <w:t>*</w:t>
      </w:r>
      <w:r w:rsidRPr="000651F1">
        <w:t>residential care grant is payable to an approved provider:</w:t>
      </w:r>
    </w:p>
    <w:p w:rsidR="007A0367" w:rsidRPr="000651F1" w:rsidRDefault="007A0367">
      <w:pPr>
        <w:pStyle w:val="paragraph"/>
      </w:pPr>
      <w:r w:rsidRPr="000651F1">
        <w:tab/>
        <w:t>(a)</w:t>
      </w:r>
      <w:r w:rsidRPr="000651F1">
        <w:tab/>
        <w:t>at such time as the Secretary determines in writing; and</w:t>
      </w:r>
    </w:p>
    <w:p w:rsidR="007A0367" w:rsidRPr="000651F1" w:rsidRDefault="007A0367">
      <w:pPr>
        <w:pStyle w:val="paragraph"/>
      </w:pPr>
      <w:r w:rsidRPr="000651F1">
        <w:tab/>
        <w:t>(b)</w:t>
      </w:r>
      <w:r w:rsidRPr="000651F1">
        <w:tab/>
        <w:t>in full or in such instalments as the Secretary determines in writing.</w:t>
      </w:r>
    </w:p>
    <w:p w:rsidR="008B7FA2" w:rsidRPr="000651F1" w:rsidRDefault="008B7FA2" w:rsidP="008B7FA2">
      <w:pPr>
        <w:pStyle w:val="subsection"/>
      </w:pPr>
      <w:r w:rsidRPr="000651F1">
        <w:tab/>
        <w:t>(2)</w:t>
      </w:r>
      <w:r w:rsidRPr="000651F1">
        <w:tab/>
        <w:t>The grant is subject to:</w:t>
      </w:r>
    </w:p>
    <w:p w:rsidR="008B7FA2" w:rsidRPr="000651F1" w:rsidRDefault="008B7FA2" w:rsidP="008B7FA2">
      <w:pPr>
        <w:pStyle w:val="paragraph"/>
      </w:pPr>
      <w:r w:rsidRPr="000651F1">
        <w:tab/>
        <w:t>(a)</w:t>
      </w:r>
      <w:r w:rsidRPr="000651F1">
        <w:tab/>
        <w:t>such conditions (if any) as the Secretary determines in writing; and</w:t>
      </w:r>
    </w:p>
    <w:p w:rsidR="008B7FA2" w:rsidRPr="000651F1" w:rsidRDefault="008B7FA2" w:rsidP="008B7FA2">
      <w:pPr>
        <w:pStyle w:val="paragraph"/>
      </w:pPr>
      <w:r w:rsidRPr="000651F1">
        <w:tab/>
        <w:t>(b)</w:t>
      </w:r>
      <w:r w:rsidRPr="000651F1">
        <w:tab/>
        <w:t>such other conditions (if any) as are set out in the Grant Principles.</w:t>
      </w:r>
    </w:p>
    <w:p w:rsidR="007A0367" w:rsidRPr="000651F1" w:rsidRDefault="007A0367">
      <w:pPr>
        <w:pStyle w:val="subsection"/>
      </w:pPr>
      <w:r w:rsidRPr="000651F1">
        <w:tab/>
        <w:t>(3)</w:t>
      </w:r>
      <w:r w:rsidRPr="000651F1">
        <w:tab/>
        <w:t>The grant is not payable unless the approved provider enters into an agreement with the Commonwealth under which the approved provider agrees to comply with the conditions to which the grant is subject.</w:t>
      </w:r>
    </w:p>
    <w:p w:rsidR="007A0367" w:rsidRPr="000651F1" w:rsidRDefault="007A0367" w:rsidP="002D3F81">
      <w:pPr>
        <w:pStyle w:val="ActHead5"/>
      </w:pPr>
      <w:bookmarkStart w:id="491" w:name="_Toc149828135"/>
      <w:r w:rsidRPr="000651F1">
        <w:rPr>
          <w:rStyle w:val="CharSectno"/>
        </w:rPr>
        <w:t>73</w:t>
      </w:r>
      <w:r w:rsidR="00126CFE">
        <w:rPr>
          <w:rStyle w:val="CharSectno"/>
        </w:rPr>
        <w:noBreakHyphen/>
      </w:r>
      <w:r w:rsidRPr="000651F1">
        <w:rPr>
          <w:rStyle w:val="CharSectno"/>
        </w:rPr>
        <w:t>3</w:t>
      </w:r>
      <w:r w:rsidRPr="000651F1">
        <w:t xml:space="preserve">  Grants payable only if certain conditions met</w:t>
      </w:r>
      <w:bookmarkEnd w:id="491"/>
    </w:p>
    <w:p w:rsidR="007A0367" w:rsidRPr="000651F1" w:rsidRDefault="007A0367">
      <w:pPr>
        <w:pStyle w:val="subsection"/>
      </w:pPr>
      <w:r w:rsidRPr="000651F1">
        <w:tab/>
        <w:t>(1)</w:t>
      </w:r>
      <w:r w:rsidRPr="000651F1">
        <w:tab/>
        <w:t xml:space="preserve">The Secretary may specify which of the conditions of a </w:t>
      </w:r>
      <w:r w:rsidR="00126CFE" w:rsidRPr="00126CFE">
        <w:rPr>
          <w:position w:val="6"/>
          <w:sz w:val="16"/>
        </w:rPr>
        <w:t>*</w:t>
      </w:r>
      <w:r w:rsidRPr="000651F1">
        <w:t>residential care grant must be met before the grant is payable.</w:t>
      </w:r>
    </w:p>
    <w:p w:rsidR="007A0367" w:rsidRPr="000651F1" w:rsidRDefault="007A0367">
      <w:pPr>
        <w:pStyle w:val="subsection"/>
      </w:pPr>
      <w:r w:rsidRPr="000651F1">
        <w:tab/>
        <w:t>(2)</w:t>
      </w:r>
      <w:r w:rsidRPr="000651F1">
        <w:tab/>
        <w:t>The grant is not payable unless the approved provider complies with those conditions.</w:t>
      </w:r>
    </w:p>
    <w:p w:rsidR="007A0367" w:rsidRPr="000651F1" w:rsidRDefault="007A0367">
      <w:pPr>
        <w:pStyle w:val="subsection"/>
      </w:pPr>
      <w:r w:rsidRPr="000651F1">
        <w:tab/>
        <w:t>(3)</w:t>
      </w:r>
      <w:r w:rsidRPr="000651F1">
        <w:tab/>
        <w:t>However, payment of the grant to the approved provider does not affect the approved provider’s obligation to comply with any other conditions to which the grant is subject.</w:t>
      </w:r>
    </w:p>
    <w:p w:rsidR="007A0367" w:rsidRPr="000651F1" w:rsidRDefault="007A0367" w:rsidP="002D3F81">
      <w:pPr>
        <w:pStyle w:val="ActHead5"/>
      </w:pPr>
      <w:bookmarkStart w:id="492" w:name="_Toc149828136"/>
      <w:r w:rsidRPr="000651F1">
        <w:rPr>
          <w:rStyle w:val="CharSectno"/>
        </w:rPr>
        <w:t>73</w:t>
      </w:r>
      <w:r w:rsidR="00126CFE">
        <w:rPr>
          <w:rStyle w:val="CharSectno"/>
        </w:rPr>
        <w:noBreakHyphen/>
      </w:r>
      <w:r w:rsidRPr="000651F1">
        <w:rPr>
          <w:rStyle w:val="CharSectno"/>
        </w:rPr>
        <w:t>4</w:t>
      </w:r>
      <w:r w:rsidRPr="000651F1">
        <w:t xml:space="preserve">  Variation or revocation of allocations</w:t>
      </w:r>
      <w:bookmarkEnd w:id="492"/>
    </w:p>
    <w:p w:rsidR="007A0367" w:rsidRPr="000651F1" w:rsidRDefault="007A0367">
      <w:pPr>
        <w:pStyle w:val="subsection"/>
        <w:keepNext/>
      </w:pPr>
      <w:r w:rsidRPr="000651F1">
        <w:tab/>
        <w:t>(1)</w:t>
      </w:r>
      <w:r w:rsidRPr="000651F1">
        <w:tab/>
        <w:t xml:space="preserve">The Secretary may vary or revoke an allocation of a </w:t>
      </w:r>
      <w:r w:rsidR="00126CFE" w:rsidRPr="00126CFE">
        <w:rPr>
          <w:position w:val="6"/>
          <w:sz w:val="16"/>
        </w:rPr>
        <w:t>*</w:t>
      </w:r>
      <w:r w:rsidRPr="000651F1">
        <w:t>residential care grant if the Secretary is satisfied that a condition to which the allocation is subject has not been met.</w:t>
      </w:r>
    </w:p>
    <w:p w:rsidR="007A0367" w:rsidRPr="000651F1" w:rsidRDefault="007A0367">
      <w:pPr>
        <w:pStyle w:val="notetext"/>
      </w:pPr>
      <w:r w:rsidRPr="000651F1">
        <w:t>Note:</w:t>
      </w:r>
      <w:r w:rsidRPr="000651F1">
        <w:tab/>
        <w:t xml:space="preserve">Variations or revocations of allocations are reviewable under </w:t>
      </w:r>
      <w:r w:rsidR="00911D16" w:rsidRPr="000651F1">
        <w:t>Part 6</w:t>
      </w:r>
      <w:r w:rsidRPr="000651F1">
        <w:t>.1.</w:t>
      </w:r>
    </w:p>
    <w:p w:rsidR="007A0367" w:rsidRPr="000651F1" w:rsidRDefault="007A0367">
      <w:pPr>
        <w:pStyle w:val="subsection"/>
      </w:pPr>
      <w:r w:rsidRPr="000651F1">
        <w:tab/>
        <w:t>(2)</w:t>
      </w:r>
      <w:r w:rsidRPr="000651F1">
        <w:tab/>
        <w:t>A variation of the allocation may be either or both of the following:</w:t>
      </w:r>
    </w:p>
    <w:p w:rsidR="007A0367" w:rsidRPr="000651F1" w:rsidRDefault="007A0367">
      <w:pPr>
        <w:pStyle w:val="paragraph"/>
      </w:pPr>
      <w:r w:rsidRPr="000651F1">
        <w:tab/>
        <w:t>(a)</w:t>
      </w:r>
      <w:r w:rsidRPr="000651F1">
        <w:tab/>
        <w:t>a reduction of the amount of the grant;</w:t>
      </w:r>
    </w:p>
    <w:p w:rsidR="007A0367" w:rsidRPr="000651F1" w:rsidRDefault="007A0367">
      <w:pPr>
        <w:pStyle w:val="paragraph"/>
      </w:pPr>
      <w:r w:rsidRPr="000651F1">
        <w:tab/>
        <w:t>(b)</w:t>
      </w:r>
      <w:r w:rsidRPr="000651F1">
        <w:tab/>
        <w:t>a variation of any of the conditions to which the allocation is subject.</w:t>
      </w:r>
    </w:p>
    <w:p w:rsidR="007A0367" w:rsidRPr="000651F1" w:rsidRDefault="007A0367">
      <w:pPr>
        <w:pStyle w:val="subsection"/>
      </w:pPr>
      <w:r w:rsidRPr="000651F1">
        <w:tab/>
        <w:t>(3)</w:t>
      </w:r>
      <w:r w:rsidRPr="000651F1">
        <w:tab/>
        <w:t>Before deciding to vary or revoke the allocation, the Secretary must notify the approved provider that it is being considered. The notice:</w:t>
      </w:r>
    </w:p>
    <w:p w:rsidR="007A0367" w:rsidRPr="000651F1" w:rsidRDefault="007A0367">
      <w:pPr>
        <w:pStyle w:val="paragraph"/>
      </w:pPr>
      <w:r w:rsidRPr="000651F1">
        <w:tab/>
        <w:t>(a)</w:t>
      </w:r>
      <w:r w:rsidRPr="000651F1">
        <w:tab/>
        <w:t>must be in writing; and</w:t>
      </w:r>
    </w:p>
    <w:p w:rsidR="007A0367" w:rsidRPr="000651F1" w:rsidRDefault="007A0367">
      <w:pPr>
        <w:pStyle w:val="paragraph"/>
      </w:pPr>
      <w:r w:rsidRPr="000651F1">
        <w:tab/>
        <w:t>(b)</w:t>
      </w:r>
      <w:r w:rsidRPr="000651F1">
        <w:tab/>
        <w:t>must invite the approved provider to make submissions, in writing, to the Secretary within 28 days after receiving the notice; and</w:t>
      </w:r>
    </w:p>
    <w:p w:rsidR="007A0367" w:rsidRPr="000651F1" w:rsidRDefault="007A0367">
      <w:pPr>
        <w:pStyle w:val="paragraph"/>
      </w:pPr>
      <w:r w:rsidRPr="000651F1">
        <w:tab/>
        <w:t>(c)</w:t>
      </w:r>
      <w:r w:rsidRPr="000651F1">
        <w:tab/>
        <w:t>must inform the approved provider that, if no submissions are made within that period, the variation or revocation takes effect on the day after the last day for making submissions.</w:t>
      </w:r>
    </w:p>
    <w:p w:rsidR="007A0367" w:rsidRPr="000651F1" w:rsidRDefault="007A0367">
      <w:pPr>
        <w:pStyle w:val="subsection"/>
      </w:pPr>
      <w:r w:rsidRPr="000651F1">
        <w:tab/>
        <w:t>(4)</w:t>
      </w:r>
      <w:r w:rsidRPr="000651F1">
        <w:tab/>
        <w:t>In making the decision whether to vary or revoke the allocation, the Secretary must consider any submissions made within that period.</w:t>
      </w:r>
    </w:p>
    <w:p w:rsidR="007A0367" w:rsidRPr="000651F1" w:rsidRDefault="007A0367">
      <w:pPr>
        <w:pStyle w:val="subsection"/>
      </w:pPr>
      <w:r w:rsidRPr="000651F1">
        <w:tab/>
        <w:t>(5)</w:t>
      </w:r>
      <w:r w:rsidRPr="000651F1">
        <w:tab/>
        <w:t>The Secretary must notify, in writing, the approved provider of the decision.</w:t>
      </w:r>
    </w:p>
    <w:p w:rsidR="007A0367" w:rsidRPr="000651F1" w:rsidRDefault="007A0367">
      <w:pPr>
        <w:pStyle w:val="subsection"/>
      </w:pPr>
      <w:r w:rsidRPr="000651F1">
        <w:tab/>
        <w:t>(6)</w:t>
      </w:r>
      <w:r w:rsidRPr="000651F1">
        <w:tab/>
        <w:t>The notice must be given to the approved provider within 28 days after the end of the period for making submissions. If the notice is not given within that period, the Secretary is taken to have decided not to vary or revoke the allocation, as the case requires.</w:t>
      </w:r>
    </w:p>
    <w:p w:rsidR="007A0367" w:rsidRPr="000651F1" w:rsidRDefault="007A0367">
      <w:pPr>
        <w:pStyle w:val="subsection"/>
      </w:pPr>
      <w:r w:rsidRPr="000651F1">
        <w:tab/>
        <w:t>(7)</w:t>
      </w:r>
      <w:r w:rsidRPr="000651F1">
        <w:tab/>
        <w:t>A variation or revocation has effect:</w:t>
      </w:r>
    </w:p>
    <w:p w:rsidR="007A0367" w:rsidRPr="000651F1" w:rsidRDefault="007A0367">
      <w:pPr>
        <w:pStyle w:val="paragraph"/>
      </w:pPr>
      <w:r w:rsidRPr="000651F1">
        <w:tab/>
        <w:t>(a)</w:t>
      </w:r>
      <w:r w:rsidRPr="000651F1">
        <w:tab/>
        <w:t>if no submissions were made within the 28 day period—on the day after the last day for making submissions; or</w:t>
      </w:r>
    </w:p>
    <w:p w:rsidR="007A0367" w:rsidRPr="000651F1" w:rsidRDefault="007A0367">
      <w:pPr>
        <w:pStyle w:val="paragraph"/>
      </w:pPr>
      <w:r w:rsidRPr="000651F1">
        <w:tab/>
        <w:t>(b)</w:t>
      </w:r>
      <w:r w:rsidRPr="000651F1">
        <w:tab/>
        <w:t xml:space="preserve">if submissions were made within that period—on the day after the approved provider receives a notice under </w:t>
      </w:r>
      <w:r w:rsidR="00F1052E" w:rsidRPr="000651F1">
        <w:t>subsection (</w:t>
      </w:r>
      <w:r w:rsidRPr="000651F1">
        <w:t>5).</w:t>
      </w:r>
    </w:p>
    <w:p w:rsidR="007A0367" w:rsidRPr="000651F1" w:rsidRDefault="007A0367" w:rsidP="002D3F81">
      <w:pPr>
        <w:pStyle w:val="ActHead5"/>
      </w:pPr>
      <w:bookmarkStart w:id="493" w:name="_Toc149828137"/>
      <w:r w:rsidRPr="000651F1">
        <w:rPr>
          <w:rStyle w:val="CharSectno"/>
        </w:rPr>
        <w:t>73</w:t>
      </w:r>
      <w:r w:rsidR="00126CFE">
        <w:rPr>
          <w:rStyle w:val="CharSectno"/>
        </w:rPr>
        <w:noBreakHyphen/>
      </w:r>
      <w:r w:rsidRPr="000651F1">
        <w:rPr>
          <w:rStyle w:val="CharSectno"/>
        </w:rPr>
        <w:t>5</w:t>
      </w:r>
      <w:r w:rsidRPr="000651F1">
        <w:t xml:space="preserve">  Variation of allocations on application of approved provider</w:t>
      </w:r>
      <w:bookmarkEnd w:id="493"/>
    </w:p>
    <w:p w:rsidR="007A0367" w:rsidRPr="000651F1" w:rsidRDefault="007A0367">
      <w:pPr>
        <w:pStyle w:val="subsection"/>
      </w:pPr>
      <w:r w:rsidRPr="000651F1">
        <w:tab/>
        <w:t>(1)</w:t>
      </w:r>
      <w:r w:rsidRPr="000651F1">
        <w:tab/>
        <w:t xml:space="preserve">An approved provider may at any time apply to the Secretary for a variation of an allocation of a </w:t>
      </w:r>
      <w:r w:rsidR="00126CFE" w:rsidRPr="00126CFE">
        <w:rPr>
          <w:position w:val="6"/>
          <w:sz w:val="16"/>
        </w:rPr>
        <w:t>*</w:t>
      </w:r>
      <w:r w:rsidRPr="000651F1">
        <w:t>residential care grant to the approved provider.</w:t>
      </w:r>
    </w:p>
    <w:p w:rsidR="007A0367" w:rsidRPr="000651F1" w:rsidRDefault="007A0367">
      <w:pPr>
        <w:pStyle w:val="subsection"/>
      </w:pPr>
      <w:r w:rsidRPr="000651F1">
        <w:tab/>
        <w:t>(2)</w:t>
      </w:r>
      <w:r w:rsidRPr="000651F1">
        <w:tab/>
        <w:t>A variation of the allocation may be either or both of the following:</w:t>
      </w:r>
    </w:p>
    <w:p w:rsidR="007A0367" w:rsidRPr="000651F1" w:rsidRDefault="007A0367">
      <w:pPr>
        <w:pStyle w:val="paragraph"/>
      </w:pPr>
      <w:r w:rsidRPr="000651F1">
        <w:tab/>
        <w:t>(a)</w:t>
      </w:r>
      <w:r w:rsidRPr="000651F1">
        <w:tab/>
        <w:t>a reduction of the amount of the grant;</w:t>
      </w:r>
    </w:p>
    <w:p w:rsidR="007A0367" w:rsidRPr="000651F1" w:rsidRDefault="007A0367">
      <w:pPr>
        <w:pStyle w:val="paragraph"/>
      </w:pPr>
      <w:r w:rsidRPr="000651F1">
        <w:tab/>
        <w:t>(b)</w:t>
      </w:r>
      <w:r w:rsidRPr="000651F1">
        <w:tab/>
        <w:t>a variation of any of the conditions to which the allocation is subject.</w:t>
      </w:r>
    </w:p>
    <w:p w:rsidR="007A0367" w:rsidRPr="000651F1" w:rsidRDefault="007A0367">
      <w:pPr>
        <w:pStyle w:val="subsection"/>
      </w:pPr>
      <w:r w:rsidRPr="000651F1">
        <w:tab/>
        <w:t>(3)</w:t>
      </w:r>
      <w:r w:rsidRPr="000651F1">
        <w:tab/>
        <w:t>The application must be in the form approved by the Secretary.</w:t>
      </w:r>
    </w:p>
    <w:p w:rsidR="008B7FA2" w:rsidRPr="000651F1" w:rsidRDefault="008B7FA2" w:rsidP="008B7FA2">
      <w:pPr>
        <w:pStyle w:val="subsection"/>
      </w:pPr>
      <w:r w:rsidRPr="000651F1">
        <w:tab/>
        <w:t>(4)</w:t>
      </w:r>
      <w:r w:rsidRPr="000651F1">
        <w:tab/>
        <w:t>If the Secretary needs further information to determine the application, the Secretary may give to the approved provider a notice requesting the approved provider to give the further information within 28 days after receiving the notice, or within such shorter period as is specified in the notice.</w:t>
      </w:r>
    </w:p>
    <w:p w:rsidR="008B7FA2" w:rsidRPr="000651F1" w:rsidRDefault="008B7FA2" w:rsidP="008B7FA2">
      <w:pPr>
        <w:pStyle w:val="subsection"/>
        <w:keepNext/>
        <w:keepLines/>
      </w:pPr>
      <w:r w:rsidRPr="000651F1">
        <w:tab/>
        <w:t>(5)</w:t>
      </w:r>
      <w:r w:rsidRPr="000651F1">
        <w:tab/>
        <w:t>The Secretary must make a variation or reject the application:</w:t>
      </w:r>
    </w:p>
    <w:p w:rsidR="008B7FA2" w:rsidRPr="000651F1" w:rsidRDefault="008B7FA2" w:rsidP="008B7FA2">
      <w:pPr>
        <w:pStyle w:val="paragraph"/>
      </w:pPr>
      <w:r w:rsidRPr="000651F1">
        <w:tab/>
        <w:t>(a)</w:t>
      </w:r>
      <w:r w:rsidRPr="000651F1">
        <w:tab/>
        <w:t>within 28 days after receiving the application; or</w:t>
      </w:r>
    </w:p>
    <w:p w:rsidR="008B7FA2" w:rsidRPr="000651F1" w:rsidRDefault="008B7FA2" w:rsidP="008B7FA2">
      <w:pPr>
        <w:pStyle w:val="paragraph"/>
      </w:pPr>
      <w:r w:rsidRPr="000651F1">
        <w:tab/>
        <w:t>(b)</w:t>
      </w:r>
      <w:r w:rsidRPr="000651F1">
        <w:tab/>
        <w:t xml:space="preserve">if the Secretary has requested further information under </w:t>
      </w:r>
      <w:r w:rsidR="00F1052E" w:rsidRPr="000651F1">
        <w:t>subsection (</w:t>
      </w:r>
      <w:r w:rsidRPr="000651F1">
        <w:t>4)—within 28 days after receiving the information.</w:t>
      </w:r>
    </w:p>
    <w:p w:rsidR="008B7FA2" w:rsidRPr="000651F1" w:rsidRDefault="008B7FA2" w:rsidP="008B7FA2">
      <w:pPr>
        <w:pStyle w:val="notetext"/>
      </w:pPr>
      <w:r w:rsidRPr="000651F1">
        <w:t>Note:</w:t>
      </w:r>
      <w:r w:rsidRPr="000651F1">
        <w:tab/>
        <w:t xml:space="preserve">Variations of allocations and rejections of applications are reviewable under </w:t>
      </w:r>
      <w:r w:rsidR="00911D16" w:rsidRPr="000651F1">
        <w:t>Part 6</w:t>
      </w:r>
      <w:r w:rsidRPr="000651F1">
        <w:t>.1.</w:t>
      </w:r>
    </w:p>
    <w:p w:rsidR="008B7FA2" w:rsidRPr="000651F1" w:rsidRDefault="008B7FA2" w:rsidP="008B7FA2">
      <w:pPr>
        <w:pStyle w:val="subsection"/>
      </w:pPr>
      <w:r w:rsidRPr="000651F1">
        <w:tab/>
        <w:t>(6)</w:t>
      </w:r>
      <w:r w:rsidRPr="000651F1">
        <w:tab/>
        <w:t>The Secretary must notify the approved provider in writing of the Secretary’s decision.</w:t>
      </w:r>
    </w:p>
    <w:p w:rsidR="007A0367" w:rsidRPr="000651F1" w:rsidRDefault="007A0367" w:rsidP="002D3F81">
      <w:pPr>
        <w:pStyle w:val="ActHead5"/>
      </w:pPr>
      <w:bookmarkStart w:id="494" w:name="_Toc149828138"/>
      <w:r w:rsidRPr="000651F1">
        <w:rPr>
          <w:rStyle w:val="CharSectno"/>
        </w:rPr>
        <w:t>73</w:t>
      </w:r>
      <w:r w:rsidR="00126CFE">
        <w:rPr>
          <w:rStyle w:val="CharSectno"/>
        </w:rPr>
        <w:noBreakHyphen/>
      </w:r>
      <w:r w:rsidRPr="000651F1">
        <w:rPr>
          <w:rStyle w:val="CharSectno"/>
        </w:rPr>
        <w:t>6</w:t>
      </w:r>
      <w:r w:rsidRPr="000651F1">
        <w:t xml:space="preserve">  Agreement taken to be varied</w:t>
      </w:r>
      <w:bookmarkEnd w:id="494"/>
    </w:p>
    <w:p w:rsidR="007A0367" w:rsidRPr="000651F1" w:rsidRDefault="007A0367">
      <w:pPr>
        <w:pStyle w:val="subsection"/>
      </w:pPr>
      <w:r w:rsidRPr="000651F1">
        <w:tab/>
      </w:r>
      <w:r w:rsidRPr="000651F1">
        <w:tab/>
        <w:t>If the Secretary varies, under section</w:t>
      </w:r>
      <w:r w:rsidR="00F1052E" w:rsidRPr="000651F1">
        <w:t> </w:t>
      </w:r>
      <w:r w:rsidRPr="000651F1">
        <w:t>73</w:t>
      </w:r>
      <w:r w:rsidR="00126CFE">
        <w:noBreakHyphen/>
      </w:r>
      <w:r w:rsidRPr="000651F1">
        <w:t>4 or 73</w:t>
      </w:r>
      <w:r w:rsidR="00126CFE">
        <w:noBreakHyphen/>
      </w:r>
      <w:r w:rsidRPr="000651F1">
        <w:t>5, one or more of the conditions of an allocation, the agreement entered into under subsection</w:t>
      </w:r>
      <w:r w:rsidR="00F1052E" w:rsidRPr="000651F1">
        <w:t> </w:t>
      </w:r>
      <w:r w:rsidRPr="000651F1">
        <w:t>73</w:t>
      </w:r>
      <w:r w:rsidR="00126CFE">
        <w:noBreakHyphen/>
      </w:r>
      <w:r w:rsidRPr="000651F1">
        <w:t>1(3) is taken to be varied accordingly.</w:t>
      </w:r>
    </w:p>
    <w:p w:rsidR="007A0367" w:rsidRPr="000651F1" w:rsidRDefault="007A0367" w:rsidP="002D3F81">
      <w:pPr>
        <w:pStyle w:val="ActHead5"/>
      </w:pPr>
      <w:bookmarkStart w:id="495" w:name="_Toc149828139"/>
      <w:r w:rsidRPr="000651F1">
        <w:rPr>
          <w:rStyle w:val="CharSectno"/>
        </w:rPr>
        <w:t>73</w:t>
      </w:r>
      <w:r w:rsidR="00126CFE">
        <w:rPr>
          <w:rStyle w:val="CharSectno"/>
        </w:rPr>
        <w:noBreakHyphen/>
      </w:r>
      <w:r w:rsidRPr="000651F1">
        <w:rPr>
          <w:rStyle w:val="CharSectno"/>
        </w:rPr>
        <w:t>7</w:t>
      </w:r>
      <w:r w:rsidRPr="000651F1">
        <w:t xml:space="preserve">  Appropriation</w:t>
      </w:r>
      <w:bookmarkEnd w:id="495"/>
    </w:p>
    <w:p w:rsidR="007A0367" w:rsidRPr="000651F1" w:rsidRDefault="007A0367">
      <w:pPr>
        <w:pStyle w:val="subsection"/>
      </w:pPr>
      <w:r w:rsidRPr="000651F1">
        <w:tab/>
      </w:r>
      <w:r w:rsidRPr="000651F1">
        <w:tab/>
        <w:t>Payments by the Commonwealth under this Part are to be made out of money appropriated by the Parliament for the purpose.</w:t>
      </w:r>
    </w:p>
    <w:p w:rsidR="007A0367" w:rsidRPr="000651F1" w:rsidRDefault="007A0367" w:rsidP="00BE4D00">
      <w:pPr>
        <w:pStyle w:val="ActHead3"/>
        <w:pageBreakBefore/>
      </w:pPr>
      <w:bookmarkStart w:id="496" w:name="_Toc149828140"/>
      <w:r w:rsidRPr="000651F1">
        <w:rPr>
          <w:rStyle w:val="CharDivNo"/>
        </w:rPr>
        <w:t>Division</w:t>
      </w:r>
      <w:r w:rsidR="00F1052E" w:rsidRPr="000651F1">
        <w:rPr>
          <w:rStyle w:val="CharDivNo"/>
        </w:rPr>
        <w:t> </w:t>
      </w:r>
      <w:r w:rsidRPr="000651F1">
        <w:rPr>
          <w:rStyle w:val="CharDivNo"/>
        </w:rPr>
        <w:t>74</w:t>
      </w:r>
      <w:r w:rsidRPr="000651F1">
        <w:t>—</w:t>
      </w:r>
      <w:r w:rsidRPr="000651F1">
        <w:rPr>
          <w:rStyle w:val="CharDivText"/>
        </w:rPr>
        <w:t>How much is a residential care grant?</w:t>
      </w:r>
      <w:bookmarkEnd w:id="496"/>
    </w:p>
    <w:p w:rsidR="007A0367" w:rsidRPr="000651F1" w:rsidRDefault="007A0367" w:rsidP="002D3F81">
      <w:pPr>
        <w:pStyle w:val="ActHead5"/>
      </w:pPr>
      <w:bookmarkStart w:id="497" w:name="_Toc149828141"/>
      <w:r w:rsidRPr="000651F1">
        <w:rPr>
          <w:rStyle w:val="CharSectno"/>
        </w:rPr>
        <w:t>74</w:t>
      </w:r>
      <w:r w:rsidR="00126CFE">
        <w:rPr>
          <w:rStyle w:val="CharSectno"/>
        </w:rPr>
        <w:noBreakHyphen/>
      </w:r>
      <w:r w:rsidRPr="000651F1">
        <w:rPr>
          <w:rStyle w:val="CharSectno"/>
        </w:rPr>
        <w:t>1</w:t>
      </w:r>
      <w:r w:rsidRPr="000651F1">
        <w:t xml:space="preserve">  The amount of a residential care grant</w:t>
      </w:r>
      <w:bookmarkEnd w:id="497"/>
    </w:p>
    <w:p w:rsidR="007A0367" w:rsidRPr="000651F1" w:rsidRDefault="007A0367">
      <w:pPr>
        <w:pStyle w:val="subsection"/>
      </w:pPr>
      <w:r w:rsidRPr="000651F1">
        <w:tab/>
        <w:t>(1)</w:t>
      </w:r>
      <w:r w:rsidRPr="000651F1">
        <w:tab/>
        <w:t xml:space="preserve">The amount of a </w:t>
      </w:r>
      <w:r w:rsidR="00126CFE" w:rsidRPr="00126CFE">
        <w:rPr>
          <w:position w:val="6"/>
          <w:sz w:val="16"/>
        </w:rPr>
        <w:t>*</w:t>
      </w:r>
      <w:r w:rsidRPr="000651F1">
        <w:t>residential care grant is the amount specified in, or worked out in accordance with, the Grant Principles.</w:t>
      </w:r>
    </w:p>
    <w:p w:rsidR="007A0367" w:rsidRPr="000651F1" w:rsidRDefault="007A0367">
      <w:pPr>
        <w:pStyle w:val="subsection"/>
      </w:pPr>
      <w:r w:rsidRPr="000651F1">
        <w:tab/>
        <w:t>(2)</w:t>
      </w:r>
      <w:r w:rsidRPr="000651F1">
        <w:tab/>
        <w:t>However, the amount of a grant to an approved provider must not exceed the difference between:</w:t>
      </w:r>
    </w:p>
    <w:p w:rsidR="007A0367" w:rsidRPr="000651F1" w:rsidRDefault="007A0367">
      <w:pPr>
        <w:pStyle w:val="paragraph"/>
      </w:pPr>
      <w:r w:rsidRPr="000651F1">
        <w:tab/>
        <w:t>(a)</w:t>
      </w:r>
      <w:r w:rsidRPr="000651F1">
        <w:tab/>
        <w:t xml:space="preserve">the </w:t>
      </w:r>
      <w:r w:rsidR="00126CFE" w:rsidRPr="00126CFE">
        <w:rPr>
          <w:position w:val="6"/>
          <w:sz w:val="16"/>
        </w:rPr>
        <w:t>*</w:t>
      </w:r>
      <w:r w:rsidRPr="000651F1">
        <w:t>capital works costs of the project in respect of which the grant is payable; and</w:t>
      </w:r>
    </w:p>
    <w:p w:rsidR="007A0367" w:rsidRPr="000651F1" w:rsidRDefault="007A0367">
      <w:pPr>
        <w:pStyle w:val="paragraph"/>
      </w:pPr>
      <w:r w:rsidRPr="000651F1">
        <w:tab/>
        <w:t>(b)</w:t>
      </w:r>
      <w:r w:rsidRPr="000651F1">
        <w:tab/>
        <w:t>the sum of the money (if any) spent, and the money presently available for expenditure, by the approved provider towards the capital works costs of the project.</w:t>
      </w:r>
    </w:p>
    <w:p w:rsidR="007A0367" w:rsidRPr="000651F1" w:rsidRDefault="007A0367" w:rsidP="00BE4D00">
      <w:pPr>
        <w:pStyle w:val="ActHead2"/>
        <w:pageBreakBefore/>
      </w:pPr>
      <w:bookmarkStart w:id="498" w:name="_Toc149828142"/>
      <w:r w:rsidRPr="000651F1">
        <w:rPr>
          <w:rStyle w:val="CharPartNo"/>
        </w:rPr>
        <w:t>Part</w:t>
      </w:r>
      <w:r w:rsidR="00F1052E" w:rsidRPr="000651F1">
        <w:rPr>
          <w:rStyle w:val="CharPartNo"/>
        </w:rPr>
        <w:t> </w:t>
      </w:r>
      <w:r w:rsidRPr="000651F1">
        <w:rPr>
          <w:rStyle w:val="CharPartNo"/>
        </w:rPr>
        <w:t>5.5</w:t>
      </w:r>
      <w:r w:rsidRPr="000651F1">
        <w:t>—</w:t>
      </w:r>
      <w:r w:rsidRPr="000651F1">
        <w:rPr>
          <w:rStyle w:val="CharPartText"/>
        </w:rPr>
        <w:t>Advocacy grants</w:t>
      </w:r>
      <w:bookmarkEnd w:id="498"/>
    </w:p>
    <w:p w:rsidR="007A0367" w:rsidRPr="000651F1" w:rsidRDefault="007A0367" w:rsidP="002D3F81">
      <w:pPr>
        <w:pStyle w:val="ActHead3"/>
      </w:pPr>
      <w:bookmarkStart w:id="499" w:name="_Toc149828143"/>
      <w:r w:rsidRPr="000651F1">
        <w:rPr>
          <w:rStyle w:val="CharDivNo"/>
        </w:rPr>
        <w:t>Division</w:t>
      </w:r>
      <w:r w:rsidR="00F1052E" w:rsidRPr="000651F1">
        <w:rPr>
          <w:rStyle w:val="CharDivNo"/>
        </w:rPr>
        <w:t> </w:t>
      </w:r>
      <w:r w:rsidRPr="000651F1">
        <w:rPr>
          <w:rStyle w:val="CharDivNo"/>
        </w:rPr>
        <w:t>81</w:t>
      </w:r>
      <w:r w:rsidRPr="000651F1">
        <w:t>—</w:t>
      </w:r>
      <w:r w:rsidRPr="000651F1">
        <w:rPr>
          <w:rStyle w:val="CharDivText"/>
        </w:rPr>
        <w:t>Advocacy grants</w:t>
      </w:r>
      <w:bookmarkEnd w:id="499"/>
    </w:p>
    <w:p w:rsidR="007A0367" w:rsidRPr="000651F1" w:rsidRDefault="007A0367" w:rsidP="002D3F81">
      <w:pPr>
        <w:pStyle w:val="ActHead5"/>
      </w:pPr>
      <w:bookmarkStart w:id="500" w:name="_Toc149828144"/>
      <w:r w:rsidRPr="000651F1">
        <w:rPr>
          <w:rStyle w:val="CharSectno"/>
        </w:rPr>
        <w:t>81</w:t>
      </w:r>
      <w:r w:rsidR="00126CFE">
        <w:rPr>
          <w:rStyle w:val="CharSectno"/>
        </w:rPr>
        <w:noBreakHyphen/>
      </w:r>
      <w:r w:rsidRPr="000651F1">
        <w:rPr>
          <w:rStyle w:val="CharSectno"/>
        </w:rPr>
        <w:t>1</w:t>
      </w:r>
      <w:r w:rsidRPr="000651F1">
        <w:t xml:space="preserve">  Advocacy grants</w:t>
      </w:r>
      <w:bookmarkEnd w:id="500"/>
    </w:p>
    <w:p w:rsidR="007A0367" w:rsidRPr="000651F1" w:rsidRDefault="007A0367">
      <w:pPr>
        <w:pStyle w:val="subsection"/>
      </w:pPr>
      <w:r w:rsidRPr="000651F1">
        <w:tab/>
        <w:t>(1)</w:t>
      </w:r>
      <w:r w:rsidRPr="000651F1">
        <w:tab/>
        <w:t>The Secretary may, on behalf of the Commonwealth, enter into a written agreement with a body corporate under which the Commonwealth makes one or more grants of money to the body for the following purposes:</w:t>
      </w:r>
    </w:p>
    <w:p w:rsidR="007A0367" w:rsidRPr="000651F1" w:rsidRDefault="007A0367">
      <w:pPr>
        <w:pStyle w:val="paragraph"/>
      </w:pPr>
      <w:r w:rsidRPr="000651F1">
        <w:tab/>
        <w:t>(a)</w:t>
      </w:r>
      <w:r w:rsidRPr="000651F1">
        <w:tab/>
        <w:t xml:space="preserve">encouraging understanding of, and knowledge about, the rights of recipients and potential recipients of </w:t>
      </w:r>
      <w:r w:rsidR="00126CFE" w:rsidRPr="00126CFE">
        <w:rPr>
          <w:position w:val="6"/>
          <w:sz w:val="16"/>
        </w:rPr>
        <w:t>*</w:t>
      </w:r>
      <w:r w:rsidRPr="000651F1">
        <w:t>aged care services on the part of people who are, or may become:</w:t>
      </w:r>
    </w:p>
    <w:p w:rsidR="007A0367" w:rsidRPr="000651F1" w:rsidRDefault="007A0367">
      <w:pPr>
        <w:pStyle w:val="paragraphsub"/>
      </w:pPr>
      <w:r w:rsidRPr="000651F1">
        <w:tab/>
        <w:t>(i)</w:t>
      </w:r>
      <w:r w:rsidRPr="000651F1">
        <w:tab/>
        <w:t>care recipients; or</w:t>
      </w:r>
    </w:p>
    <w:p w:rsidR="007A0367" w:rsidRPr="000651F1" w:rsidRDefault="007A0367">
      <w:pPr>
        <w:pStyle w:val="paragraphsub"/>
      </w:pPr>
      <w:r w:rsidRPr="000651F1">
        <w:tab/>
        <w:t>(ii)</w:t>
      </w:r>
      <w:r w:rsidRPr="000651F1">
        <w:tab/>
        <w:t>people caring for care recipients; or</w:t>
      </w:r>
    </w:p>
    <w:p w:rsidR="007A0367" w:rsidRPr="000651F1" w:rsidRDefault="007A0367">
      <w:pPr>
        <w:pStyle w:val="paragraphsub"/>
      </w:pPr>
      <w:r w:rsidRPr="000651F1">
        <w:tab/>
        <w:t>(iii)</w:t>
      </w:r>
      <w:r w:rsidRPr="000651F1">
        <w:tab/>
        <w:t>people who provide aged care services;</w:t>
      </w:r>
    </w:p>
    <w:p w:rsidR="007A0367" w:rsidRPr="000651F1" w:rsidRDefault="007A0367">
      <w:pPr>
        <w:pStyle w:val="paragraph"/>
      </w:pPr>
      <w:r w:rsidRPr="000651F1">
        <w:tab/>
      </w:r>
      <w:r w:rsidRPr="000651F1">
        <w:tab/>
        <w:t>or on the part of the general community;</w:t>
      </w:r>
    </w:p>
    <w:p w:rsidR="007A0367" w:rsidRPr="000651F1" w:rsidRDefault="007A0367">
      <w:pPr>
        <w:pStyle w:val="paragraph"/>
      </w:pPr>
      <w:r w:rsidRPr="000651F1">
        <w:tab/>
        <w:t>(b)</w:t>
      </w:r>
      <w:r w:rsidRPr="000651F1">
        <w:tab/>
        <w:t xml:space="preserve">enabling care recipients to exercise those rights; </w:t>
      </w:r>
    </w:p>
    <w:p w:rsidR="007A0367" w:rsidRPr="000651F1" w:rsidRDefault="007A0367">
      <w:pPr>
        <w:pStyle w:val="paragraph"/>
      </w:pPr>
      <w:r w:rsidRPr="000651F1">
        <w:tab/>
        <w:t>(c)</w:t>
      </w:r>
      <w:r w:rsidRPr="000651F1">
        <w:tab/>
        <w:t>providing free, independent and confidential advocacy services in relation to those rights to people:</w:t>
      </w:r>
    </w:p>
    <w:p w:rsidR="007A0367" w:rsidRPr="000651F1" w:rsidRDefault="007A0367">
      <w:pPr>
        <w:pStyle w:val="paragraphsub"/>
      </w:pPr>
      <w:r w:rsidRPr="000651F1">
        <w:tab/>
        <w:t>(i)</w:t>
      </w:r>
      <w:r w:rsidRPr="000651F1">
        <w:tab/>
        <w:t>who are, or may become, care recipients; or</w:t>
      </w:r>
    </w:p>
    <w:p w:rsidR="007A0367" w:rsidRPr="000651F1" w:rsidRDefault="007A0367">
      <w:pPr>
        <w:pStyle w:val="paragraphsub"/>
      </w:pPr>
      <w:r w:rsidRPr="000651F1">
        <w:tab/>
        <w:t>(ii)</w:t>
      </w:r>
      <w:r w:rsidRPr="000651F1">
        <w:tab/>
        <w:t>who are representatives of care recipients.</w:t>
      </w:r>
    </w:p>
    <w:p w:rsidR="007A0367" w:rsidRPr="000651F1" w:rsidRDefault="007A0367">
      <w:pPr>
        <w:pStyle w:val="subsection2"/>
      </w:pPr>
      <w:r w:rsidRPr="000651F1">
        <w:t xml:space="preserve">A grant of money under this subsection is an </w:t>
      </w:r>
      <w:r w:rsidRPr="000651F1">
        <w:rPr>
          <w:b/>
          <w:i/>
        </w:rPr>
        <w:t>advocacy grant</w:t>
      </w:r>
      <w:r w:rsidRPr="000651F1">
        <w:t>.</w:t>
      </w:r>
    </w:p>
    <w:p w:rsidR="007A0367" w:rsidRPr="000651F1" w:rsidRDefault="007A0367">
      <w:pPr>
        <w:pStyle w:val="subsection"/>
      </w:pPr>
      <w:r w:rsidRPr="000651F1">
        <w:tab/>
        <w:t>(2)</w:t>
      </w:r>
      <w:r w:rsidRPr="000651F1">
        <w:tab/>
        <w:t xml:space="preserve">An </w:t>
      </w:r>
      <w:r w:rsidR="00126CFE" w:rsidRPr="00126CFE">
        <w:rPr>
          <w:position w:val="6"/>
          <w:sz w:val="16"/>
        </w:rPr>
        <w:t>*</w:t>
      </w:r>
      <w:r w:rsidRPr="000651F1">
        <w:t>advocacy grant is payable to a body:</w:t>
      </w:r>
    </w:p>
    <w:p w:rsidR="007A0367" w:rsidRPr="000651F1" w:rsidRDefault="007A0367">
      <w:pPr>
        <w:pStyle w:val="paragraph"/>
      </w:pPr>
      <w:r w:rsidRPr="000651F1">
        <w:tab/>
        <w:t>(a)</w:t>
      </w:r>
      <w:r w:rsidRPr="000651F1">
        <w:tab/>
        <w:t>at such time as is specified in the agreement; and</w:t>
      </w:r>
    </w:p>
    <w:p w:rsidR="007A0367" w:rsidRPr="000651F1" w:rsidRDefault="007A0367">
      <w:pPr>
        <w:pStyle w:val="paragraph"/>
      </w:pPr>
      <w:r w:rsidRPr="000651F1">
        <w:tab/>
        <w:t>(b)</w:t>
      </w:r>
      <w:r w:rsidRPr="000651F1">
        <w:tab/>
        <w:t>in full or in such instalments as are specified in the agreement.</w:t>
      </w:r>
    </w:p>
    <w:p w:rsidR="007A0367" w:rsidRPr="000651F1" w:rsidRDefault="007A0367" w:rsidP="002D3F81">
      <w:pPr>
        <w:pStyle w:val="ActHead5"/>
      </w:pPr>
      <w:bookmarkStart w:id="501" w:name="_Toc149828145"/>
      <w:r w:rsidRPr="000651F1">
        <w:rPr>
          <w:rStyle w:val="CharSectno"/>
        </w:rPr>
        <w:t>81</w:t>
      </w:r>
      <w:r w:rsidR="00126CFE">
        <w:rPr>
          <w:rStyle w:val="CharSectno"/>
        </w:rPr>
        <w:noBreakHyphen/>
      </w:r>
      <w:r w:rsidRPr="000651F1">
        <w:rPr>
          <w:rStyle w:val="CharSectno"/>
        </w:rPr>
        <w:t>2</w:t>
      </w:r>
      <w:r w:rsidRPr="000651F1">
        <w:t xml:space="preserve">  Applications for advocacy grants</w:t>
      </w:r>
      <w:bookmarkEnd w:id="501"/>
    </w:p>
    <w:p w:rsidR="007A0367" w:rsidRPr="000651F1" w:rsidRDefault="007A0367">
      <w:pPr>
        <w:pStyle w:val="subsection"/>
      </w:pPr>
      <w:r w:rsidRPr="000651F1">
        <w:tab/>
        <w:t>(1)</w:t>
      </w:r>
      <w:r w:rsidRPr="000651F1">
        <w:tab/>
        <w:t xml:space="preserve">A body corporate, other than a body mentioned in </w:t>
      </w:r>
      <w:r w:rsidR="00F1052E" w:rsidRPr="000651F1">
        <w:t>subsection (</w:t>
      </w:r>
      <w:r w:rsidRPr="000651F1">
        <w:t xml:space="preserve">3), may apply to the Secretary for an </w:t>
      </w:r>
      <w:r w:rsidR="00126CFE" w:rsidRPr="00126CFE">
        <w:rPr>
          <w:position w:val="6"/>
          <w:sz w:val="16"/>
        </w:rPr>
        <w:t>*</w:t>
      </w:r>
      <w:r w:rsidRPr="000651F1">
        <w:t>advocacy grant.</w:t>
      </w:r>
    </w:p>
    <w:p w:rsidR="007A0367" w:rsidRPr="000651F1" w:rsidRDefault="007A0367" w:rsidP="00301A3B">
      <w:pPr>
        <w:pStyle w:val="subsection"/>
        <w:keepNext/>
        <w:keepLines/>
      </w:pPr>
      <w:r w:rsidRPr="000651F1">
        <w:tab/>
        <w:t>(2)</w:t>
      </w:r>
      <w:r w:rsidRPr="000651F1">
        <w:tab/>
        <w:t>The application must be:</w:t>
      </w:r>
    </w:p>
    <w:p w:rsidR="007A0367" w:rsidRPr="000651F1" w:rsidRDefault="007A0367" w:rsidP="00301A3B">
      <w:pPr>
        <w:pStyle w:val="paragraph"/>
        <w:keepNext/>
        <w:keepLines/>
      </w:pPr>
      <w:r w:rsidRPr="000651F1">
        <w:tab/>
        <w:t>(a)</w:t>
      </w:r>
      <w:r w:rsidRPr="000651F1">
        <w:tab/>
        <w:t xml:space="preserve">in writing; and </w:t>
      </w:r>
    </w:p>
    <w:p w:rsidR="007A0367" w:rsidRPr="000651F1" w:rsidRDefault="007A0367">
      <w:pPr>
        <w:pStyle w:val="paragraph"/>
      </w:pPr>
      <w:r w:rsidRPr="000651F1">
        <w:tab/>
        <w:t>(b)</w:t>
      </w:r>
      <w:r w:rsidRPr="000651F1">
        <w:tab/>
        <w:t>in a form approved by the Secretary.</w:t>
      </w:r>
    </w:p>
    <w:p w:rsidR="007A0367" w:rsidRPr="000651F1" w:rsidRDefault="007A0367">
      <w:pPr>
        <w:pStyle w:val="subsection"/>
        <w:keepNext/>
      </w:pPr>
      <w:r w:rsidRPr="000651F1">
        <w:tab/>
        <w:t>(3)</w:t>
      </w:r>
      <w:r w:rsidRPr="000651F1">
        <w:tab/>
        <w:t xml:space="preserve">A body may not make an application under </w:t>
      </w:r>
      <w:r w:rsidR="00F1052E" w:rsidRPr="000651F1">
        <w:t>subsection (</w:t>
      </w:r>
      <w:r w:rsidRPr="000651F1">
        <w:t>1) if it is:</w:t>
      </w:r>
    </w:p>
    <w:p w:rsidR="007A0367" w:rsidRPr="000651F1" w:rsidRDefault="007A0367">
      <w:pPr>
        <w:pStyle w:val="paragraph"/>
      </w:pPr>
      <w:r w:rsidRPr="000651F1">
        <w:tab/>
        <w:t>(a)</w:t>
      </w:r>
      <w:r w:rsidRPr="000651F1">
        <w:tab/>
        <w:t>an approved provider; or</w:t>
      </w:r>
    </w:p>
    <w:p w:rsidR="007A0367" w:rsidRPr="000651F1" w:rsidRDefault="007A0367">
      <w:pPr>
        <w:pStyle w:val="paragraph"/>
      </w:pPr>
      <w:r w:rsidRPr="000651F1">
        <w:tab/>
        <w:t>(b)</w:t>
      </w:r>
      <w:r w:rsidRPr="000651F1">
        <w:tab/>
        <w:t>a body that is directly associated with an approved provider.</w:t>
      </w:r>
    </w:p>
    <w:p w:rsidR="007A0367" w:rsidRPr="000651F1" w:rsidRDefault="007A0367" w:rsidP="002D3F81">
      <w:pPr>
        <w:pStyle w:val="ActHead5"/>
      </w:pPr>
      <w:bookmarkStart w:id="502" w:name="_Toc149828146"/>
      <w:r w:rsidRPr="000651F1">
        <w:rPr>
          <w:rStyle w:val="CharSectno"/>
        </w:rPr>
        <w:t>81</w:t>
      </w:r>
      <w:r w:rsidR="00126CFE">
        <w:rPr>
          <w:rStyle w:val="CharSectno"/>
        </w:rPr>
        <w:noBreakHyphen/>
      </w:r>
      <w:r w:rsidRPr="000651F1">
        <w:rPr>
          <w:rStyle w:val="CharSectno"/>
        </w:rPr>
        <w:t>3</w:t>
      </w:r>
      <w:r w:rsidRPr="000651F1">
        <w:t xml:space="preserve">  Deciding whether to make advocacy grants</w:t>
      </w:r>
      <w:bookmarkEnd w:id="502"/>
    </w:p>
    <w:p w:rsidR="007A0367" w:rsidRPr="000651F1" w:rsidRDefault="007A0367">
      <w:pPr>
        <w:pStyle w:val="subsection"/>
        <w:keepNext/>
      </w:pPr>
      <w:r w:rsidRPr="000651F1">
        <w:tab/>
      </w:r>
      <w:r w:rsidRPr="000651F1">
        <w:tab/>
        <w:t>In deciding whether to make a grant under subsection</w:t>
      </w:r>
      <w:r w:rsidR="00F1052E" w:rsidRPr="000651F1">
        <w:t> </w:t>
      </w:r>
      <w:r w:rsidRPr="000651F1">
        <w:t>81</w:t>
      </w:r>
      <w:r w:rsidR="00126CFE">
        <w:noBreakHyphen/>
      </w:r>
      <w:r w:rsidRPr="000651F1">
        <w:t>1(1), the Secretary must take into account the criteria (if any) set out in the Grant Principles.</w:t>
      </w:r>
    </w:p>
    <w:p w:rsidR="007A0367" w:rsidRPr="000651F1" w:rsidRDefault="007A0367">
      <w:pPr>
        <w:pStyle w:val="notetext"/>
      </w:pPr>
      <w:r w:rsidRPr="000651F1">
        <w:t>Note:</w:t>
      </w:r>
      <w:r w:rsidRPr="000651F1">
        <w:tab/>
        <w:t>The Grant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503" w:name="_Toc149828147"/>
      <w:r w:rsidRPr="000651F1">
        <w:rPr>
          <w:rStyle w:val="CharSectno"/>
        </w:rPr>
        <w:t>81</w:t>
      </w:r>
      <w:r w:rsidR="00126CFE">
        <w:rPr>
          <w:rStyle w:val="CharSectno"/>
        </w:rPr>
        <w:noBreakHyphen/>
      </w:r>
      <w:r w:rsidRPr="000651F1">
        <w:rPr>
          <w:rStyle w:val="CharSectno"/>
        </w:rPr>
        <w:t>4</w:t>
      </w:r>
      <w:r w:rsidRPr="000651F1">
        <w:t xml:space="preserve">  Conditions of advocacy grants</w:t>
      </w:r>
      <w:bookmarkEnd w:id="503"/>
    </w:p>
    <w:p w:rsidR="007A0367" w:rsidRPr="000651F1" w:rsidRDefault="007A0367">
      <w:pPr>
        <w:pStyle w:val="subsection"/>
      </w:pPr>
      <w:r w:rsidRPr="000651F1">
        <w:tab/>
      </w:r>
      <w:r w:rsidRPr="000651F1">
        <w:tab/>
        <w:t xml:space="preserve">An </w:t>
      </w:r>
      <w:r w:rsidR="00126CFE" w:rsidRPr="00126CFE">
        <w:rPr>
          <w:position w:val="6"/>
          <w:sz w:val="16"/>
        </w:rPr>
        <w:t>*</w:t>
      </w:r>
      <w:r w:rsidRPr="000651F1">
        <w:t>advocacy grant is subject to:</w:t>
      </w:r>
    </w:p>
    <w:p w:rsidR="007A0367" w:rsidRPr="000651F1" w:rsidRDefault="007A0367">
      <w:pPr>
        <w:pStyle w:val="paragraph"/>
      </w:pPr>
      <w:r w:rsidRPr="000651F1">
        <w:tab/>
        <w:t>(a)</w:t>
      </w:r>
      <w:r w:rsidRPr="000651F1">
        <w:tab/>
        <w:t>such conditions (if any) as are set out in the Grant Principles; and</w:t>
      </w:r>
    </w:p>
    <w:p w:rsidR="007A0367" w:rsidRPr="000651F1" w:rsidRDefault="007A0367">
      <w:pPr>
        <w:pStyle w:val="paragraph"/>
      </w:pPr>
      <w:r w:rsidRPr="000651F1">
        <w:tab/>
        <w:t>(b)</w:t>
      </w:r>
      <w:r w:rsidRPr="000651F1">
        <w:tab/>
        <w:t>conditions, set out in the agreement under which the grant is payable, that relate to matters specified in the Grant Principles as matters to which conditions of an advocacy grant must relate; and</w:t>
      </w:r>
    </w:p>
    <w:p w:rsidR="007A0367" w:rsidRPr="000651F1" w:rsidRDefault="007A0367">
      <w:pPr>
        <w:pStyle w:val="paragraph"/>
      </w:pPr>
      <w:r w:rsidRPr="000651F1">
        <w:tab/>
        <w:t>(c)</w:t>
      </w:r>
      <w:r w:rsidRPr="000651F1">
        <w:tab/>
        <w:t>such other conditions as are set out in the agreement.</w:t>
      </w:r>
    </w:p>
    <w:p w:rsidR="007A0367" w:rsidRPr="000651F1" w:rsidRDefault="007A0367" w:rsidP="002D3F81">
      <w:pPr>
        <w:pStyle w:val="ActHead5"/>
      </w:pPr>
      <w:bookmarkStart w:id="504" w:name="_Toc149828148"/>
      <w:r w:rsidRPr="000651F1">
        <w:rPr>
          <w:rStyle w:val="CharSectno"/>
        </w:rPr>
        <w:t>81</w:t>
      </w:r>
      <w:r w:rsidR="00126CFE">
        <w:rPr>
          <w:rStyle w:val="CharSectno"/>
        </w:rPr>
        <w:noBreakHyphen/>
      </w:r>
      <w:r w:rsidRPr="000651F1">
        <w:rPr>
          <w:rStyle w:val="CharSectno"/>
        </w:rPr>
        <w:t>5</w:t>
      </w:r>
      <w:r w:rsidRPr="000651F1">
        <w:t xml:space="preserve">  Appropriation</w:t>
      </w:r>
      <w:bookmarkEnd w:id="504"/>
    </w:p>
    <w:p w:rsidR="007A0367" w:rsidRPr="000651F1" w:rsidRDefault="007A0367">
      <w:pPr>
        <w:pStyle w:val="subsection"/>
      </w:pPr>
      <w:r w:rsidRPr="000651F1">
        <w:tab/>
      </w:r>
      <w:r w:rsidRPr="000651F1">
        <w:tab/>
        <w:t>Payments by the Commonwealth under this Part are to be made out of money appropriated by the Parliament for the purpose.</w:t>
      </w:r>
    </w:p>
    <w:p w:rsidR="007A0367" w:rsidRPr="000651F1" w:rsidRDefault="007A0367" w:rsidP="00BE4D00">
      <w:pPr>
        <w:pStyle w:val="ActHead2"/>
        <w:pageBreakBefore/>
      </w:pPr>
      <w:bookmarkStart w:id="505" w:name="_Toc149828149"/>
      <w:r w:rsidRPr="000651F1">
        <w:rPr>
          <w:rStyle w:val="CharPartNo"/>
        </w:rPr>
        <w:t>Part</w:t>
      </w:r>
      <w:r w:rsidR="00F1052E" w:rsidRPr="000651F1">
        <w:rPr>
          <w:rStyle w:val="CharPartNo"/>
        </w:rPr>
        <w:t> </w:t>
      </w:r>
      <w:r w:rsidRPr="000651F1">
        <w:rPr>
          <w:rStyle w:val="CharPartNo"/>
        </w:rPr>
        <w:t>5.6</w:t>
      </w:r>
      <w:r w:rsidRPr="000651F1">
        <w:t>—</w:t>
      </w:r>
      <w:r w:rsidRPr="000651F1">
        <w:rPr>
          <w:rStyle w:val="CharPartText"/>
        </w:rPr>
        <w:t>Community visitors grants</w:t>
      </w:r>
      <w:bookmarkEnd w:id="505"/>
    </w:p>
    <w:p w:rsidR="007A0367" w:rsidRPr="000651F1" w:rsidRDefault="007A0367" w:rsidP="002D3F81">
      <w:pPr>
        <w:pStyle w:val="ActHead3"/>
      </w:pPr>
      <w:bookmarkStart w:id="506" w:name="_Toc149828150"/>
      <w:r w:rsidRPr="000651F1">
        <w:rPr>
          <w:rStyle w:val="CharDivNo"/>
        </w:rPr>
        <w:t>Division</w:t>
      </w:r>
      <w:r w:rsidR="00F1052E" w:rsidRPr="000651F1">
        <w:rPr>
          <w:rStyle w:val="CharDivNo"/>
        </w:rPr>
        <w:t> </w:t>
      </w:r>
      <w:r w:rsidRPr="000651F1">
        <w:rPr>
          <w:rStyle w:val="CharDivNo"/>
        </w:rPr>
        <w:t>82</w:t>
      </w:r>
      <w:r w:rsidRPr="000651F1">
        <w:t>—</w:t>
      </w:r>
      <w:r w:rsidRPr="000651F1">
        <w:rPr>
          <w:rStyle w:val="CharDivText"/>
        </w:rPr>
        <w:t>Community visitors grants</w:t>
      </w:r>
      <w:bookmarkEnd w:id="506"/>
    </w:p>
    <w:p w:rsidR="007A0367" w:rsidRPr="000651F1" w:rsidRDefault="007A0367" w:rsidP="002D3F81">
      <w:pPr>
        <w:pStyle w:val="ActHead5"/>
      </w:pPr>
      <w:bookmarkStart w:id="507" w:name="_Toc149828151"/>
      <w:r w:rsidRPr="000651F1">
        <w:rPr>
          <w:rStyle w:val="CharSectno"/>
        </w:rPr>
        <w:t>82</w:t>
      </w:r>
      <w:r w:rsidR="00126CFE">
        <w:rPr>
          <w:rStyle w:val="CharSectno"/>
        </w:rPr>
        <w:noBreakHyphen/>
      </w:r>
      <w:r w:rsidRPr="000651F1">
        <w:rPr>
          <w:rStyle w:val="CharSectno"/>
        </w:rPr>
        <w:t>1</w:t>
      </w:r>
      <w:r w:rsidRPr="000651F1">
        <w:t xml:space="preserve">  Community visitors grants</w:t>
      </w:r>
      <w:bookmarkEnd w:id="507"/>
    </w:p>
    <w:p w:rsidR="007A0367" w:rsidRPr="000651F1" w:rsidRDefault="007A0367">
      <w:pPr>
        <w:pStyle w:val="subsection"/>
      </w:pPr>
      <w:r w:rsidRPr="000651F1">
        <w:tab/>
        <w:t>(1)</w:t>
      </w:r>
      <w:r w:rsidRPr="000651F1">
        <w:tab/>
        <w:t xml:space="preserve">The Secretary may, on behalf of the Commonwealth, enter into a written agreement with a body corporate under which the Commonwealth makes one or more grants of money to the body for the following purposes: </w:t>
      </w:r>
    </w:p>
    <w:p w:rsidR="007A0367" w:rsidRPr="000651F1" w:rsidRDefault="007A0367">
      <w:pPr>
        <w:pStyle w:val="paragraph"/>
      </w:pPr>
      <w:r w:rsidRPr="000651F1">
        <w:tab/>
        <w:t>(a)</w:t>
      </w:r>
      <w:r w:rsidRPr="000651F1">
        <w:tab/>
        <w:t xml:space="preserve">facilitating frequent and regular contact with the community by care recipients to whom residential care </w:t>
      </w:r>
      <w:r w:rsidR="00DE7319" w:rsidRPr="000651F1">
        <w:t xml:space="preserve">or home care </w:t>
      </w:r>
      <w:r w:rsidRPr="000651F1">
        <w:t>is provided;</w:t>
      </w:r>
    </w:p>
    <w:p w:rsidR="007A0367" w:rsidRPr="000651F1" w:rsidRDefault="007A0367">
      <w:pPr>
        <w:pStyle w:val="paragraph"/>
      </w:pPr>
      <w:r w:rsidRPr="000651F1">
        <w:tab/>
        <w:t>(b)</w:t>
      </w:r>
      <w:r w:rsidRPr="000651F1">
        <w:tab/>
        <w:t>helping such care recipients to maintain independence through contact with people in the community;</w:t>
      </w:r>
    </w:p>
    <w:p w:rsidR="007A0367" w:rsidRPr="000651F1" w:rsidRDefault="007A0367">
      <w:pPr>
        <w:pStyle w:val="paragraph"/>
      </w:pPr>
      <w:r w:rsidRPr="000651F1">
        <w:tab/>
        <w:t>(c)</w:t>
      </w:r>
      <w:r w:rsidRPr="000651F1">
        <w:tab/>
        <w:t>assisting such care recipients from particular linguistic or cultural backgrounds to maintain contact with people from similar backgrounds.</w:t>
      </w:r>
    </w:p>
    <w:p w:rsidR="007A0367" w:rsidRPr="000651F1" w:rsidRDefault="007A0367">
      <w:pPr>
        <w:pStyle w:val="subsection2"/>
      </w:pPr>
      <w:r w:rsidRPr="000651F1">
        <w:t xml:space="preserve">A grant of money under this subsection is a </w:t>
      </w:r>
      <w:r w:rsidRPr="000651F1">
        <w:rPr>
          <w:b/>
          <w:i/>
        </w:rPr>
        <w:t>community visitors grant</w:t>
      </w:r>
      <w:r w:rsidRPr="000651F1">
        <w:t>.</w:t>
      </w:r>
    </w:p>
    <w:p w:rsidR="007A0367" w:rsidRPr="000651F1" w:rsidRDefault="007A0367">
      <w:pPr>
        <w:pStyle w:val="subsection"/>
      </w:pPr>
      <w:r w:rsidRPr="000651F1">
        <w:tab/>
        <w:t>(2)</w:t>
      </w:r>
      <w:r w:rsidRPr="000651F1">
        <w:tab/>
        <w:t xml:space="preserve">A </w:t>
      </w:r>
      <w:r w:rsidR="00126CFE" w:rsidRPr="00126CFE">
        <w:rPr>
          <w:position w:val="6"/>
          <w:sz w:val="16"/>
        </w:rPr>
        <w:t>*</w:t>
      </w:r>
      <w:r w:rsidRPr="000651F1">
        <w:t>community visitors grant is payable to a body:</w:t>
      </w:r>
    </w:p>
    <w:p w:rsidR="007A0367" w:rsidRPr="000651F1" w:rsidRDefault="007A0367">
      <w:pPr>
        <w:pStyle w:val="paragraph"/>
      </w:pPr>
      <w:r w:rsidRPr="000651F1">
        <w:tab/>
        <w:t>(a)</w:t>
      </w:r>
      <w:r w:rsidRPr="000651F1">
        <w:tab/>
        <w:t>at such time as is specified in the agreement; and</w:t>
      </w:r>
    </w:p>
    <w:p w:rsidR="007A0367" w:rsidRPr="000651F1" w:rsidRDefault="007A0367">
      <w:pPr>
        <w:pStyle w:val="paragraph"/>
      </w:pPr>
      <w:r w:rsidRPr="000651F1">
        <w:tab/>
        <w:t>(b)</w:t>
      </w:r>
      <w:r w:rsidRPr="000651F1">
        <w:tab/>
        <w:t>in full or in such instalments as are specified in the agreement.</w:t>
      </w:r>
    </w:p>
    <w:p w:rsidR="007A0367" w:rsidRPr="000651F1" w:rsidRDefault="007A0367" w:rsidP="002D3F81">
      <w:pPr>
        <w:pStyle w:val="ActHead5"/>
      </w:pPr>
      <w:bookmarkStart w:id="508" w:name="_Toc149828152"/>
      <w:r w:rsidRPr="000651F1">
        <w:rPr>
          <w:rStyle w:val="CharSectno"/>
        </w:rPr>
        <w:t>82</w:t>
      </w:r>
      <w:r w:rsidR="00126CFE">
        <w:rPr>
          <w:rStyle w:val="CharSectno"/>
        </w:rPr>
        <w:noBreakHyphen/>
      </w:r>
      <w:r w:rsidRPr="000651F1">
        <w:rPr>
          <w:rStyle w:val="CharSectno"/>
        </w:rPr>
        <w:t>2</w:t>
      </w:r>
      <w:r w:rsidRPr="000651F1">
        <w:t xml:space="preserve">  Applications for community visitors grants</w:t>
      </w:r>
      <w:bookmarkEnd w:id="508"/>
    </w:p>
    <w:p w:rsidR="007A0367" w:rsidRPr="000651F1" w:rsidRDefault="007A0367">
      <w:pPr>
        <w:pStyle w:val="subsection"/>
      </w:pPr>
      <w:r w:rsidRPr="000651F1">
        <w:tab/>
        <w:t>(1)</w:t>
      </w:r>
      <w:r w:rsidRPr="000651F1">
        <w:tab/>
        <w:t xml:space="preserve">A body corporate, other than a body mentioned in </w:t>
      </w:r>
      <w:r w:rsidR="00F1052E" w:rsidRPr="000651F1">
        <w:t>subsection (</w:t>
      </w:r>
      <w:r w:rsidRPr="000651F1">
        <w:t xml:space="preserve">3), may apply to the Secretary for a </w:t>
      </w:r>
      <w:r w:rsidR="00126CFE" w:rsidRPr="00126CFE">
        <w:rPr>
          <w:position w:val="6"/>
          <w:sz w:val="16"/>
        </w:rPr>
        <w:t>*</w:t>
      </w:r>
      <w:r w:rsidRPr="000651F1">
        <w:t>community visitors grant.</w:t>
      </w:r>
    </w:p>
    <w:p w:rsidR="007A0367" w:rsidRPr="000651F1" w:rsidRDefault="007A0367">
      <w:pPr>
        <w:pStyle w:val="subsection"/>
      </w:pPr>
      <w:r w:rsidRPr="000651F1">
        <w:tab/>
        <w:t>(2)</w:t>
      </w:r>
      <w:r w:rsidRPr="000651F1">
        <w:tab/>
        <w:t>The application must be:</w:t>
      </w:r>
    </w:p>
    <w:p w:rsidR="007A0367" w:rsidRPr="000651F1" w:rsidRDefault="007A0367">
      <w:pPr>
        <w:pStyle w:val="paragraph"/>
      </w:pPr>
      <w:r w:rsidRPr="000651F1">
        <w:tab/>
        <w:t>(a)</w:t>
      </w:r>
      <w:r w:rsidRPr="000651F1">
        <w:tab/>
        <w:t>in writing; and</w:t>
      </w:r>
    </w:p>
    <w:p w:rsidR="007A0367" w:rsidRPr="000651F1" w:rsidRDefault="007A0367">
      <w:pPr>
        <w:pStyle w:val="paragraph"/>
      </w:pPr>
      <w:r w:rsidRPr="000651F1">
        <w:tab/>
        <w:t>(b)</w:t>
      </w:r>
      <w:r w:rsidRPr="000651F1">
        <w:tab/>
        <w:t>in a form approved by the Secretary.</w:t>
      </w:r>
    </w:p>
    <w:p w:rsidR="007A0367" w:rsidRPr="000651F1" w:rsidRDefault="007A0367">
      <w:pPr>
        <w:pStyle w:val="subsection"/>
        <w:keepNext/>
      </w:pPr>
      <w:r w:rsidRPr="000651F1">
        <w:tab/>
        <w:t>(3)</w:t>
      </w:r>
      <w:r w:rsidRPr="000651F1">
        <w:tab/>
        <w:t xml:space="preserve">A body is not eligible to make an application under </w:t>
      </w:r>
      <w:r w:rsidR="00F1052E" w:rsidRPr="000651F1">
        <w:t>subsection (</w:t>
      </w:r>
      <w:r w:rsidRPr="000651F1">
        <w:t>1) if it is:</w:t>
      </w:r>
    </w:p>
    <w:p w:rsidR="007A0367" w:rsidRPr="000651F1" w:rsidRDefault="007A0367">
      <w:pPr>
        <w:pStyle w:val="paragraph"/>
      </w:pPr>
      <w:r w:rsidRPr="000651F1">
        <w:tab/>
        <w:t>(a)</w:t>
      </w:r>
      <w:r w:rsidRPr="000651F1">
        <w:tab/>
        <w:t>an approved provider; or</w:t>
      </w:r>
    </w:p>
    <w:p w:rsidR="007A0367" w:rsidRPr="000651F1" w:rsidRDefault="007A0367">
      <w:pPr>
        <w:pStyle w:val="paragraph"/>
        <w:keepNext/>
      </w:pPr>
      <w:r w:rsidRPr="000651F1">
        <w:tab/>
        <w:t>(b)</w:t>
      </w:r>
      <w:r w:rsidRPr="000651F1">
        <w:tab/>
        <w:t>a body that is directly associated with an approved provider;</w:t>
      </w:r>
    </w:p>
    <w:p w:rsidR="007A0367" w:rsidRPr="000651F1" w:rsidRDefault="007A0367">
      <w:pPr>
        <w:pStyle w:val="subsection2"/>
        <w:keepNext/>
      </w:pPr>
      <w:r w:rsidRPr="000651F1">
        <w:t>except in the circumstances specified in the Grant Principles.</w:t>
      </w:r>
    </w:p>
    <w:p w:rsidR="007A0367" w:rsidRPr="000651F1" w:rsidRDefault="007A0367">
      <w:pPr>
        <w:pStyle w:val="notetext"/>
      </w:pPr>
      <w:r w:rsidRPr="000651F1">
        <w:t>Note:</w:t>
      </w:r>
      <w:r w:rsidRPr="000651F1">
        <w:tab/>
        <w:t>The Grant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509" w:name="_Toc149828153"/>
      <w:r w:rsidRPr="000651F1">
        <w:rPr>
          <w:rStyle w:val="CharSectno"/>
        </w:rPr>
        <w:t>82</w:t>
      </w:r>
      <w:r w:rsidR="00126CFE">
        <w:rPr>
          <w:rStyle w:val="CharSectno"/>
        </w:rPr>
        <w:noBreakHyphen/>
      </w:r>
      <w:r w:rsidRPr="000651F1">
        <w:rPr>
          <w:rStyle w:val="CharSectno"/>
        </w:rPr>
        <w:t>3</w:t>
      </w:r>
      <w:r w:rsidRPr="000651F1">
        <w:t xml:space="preserve">  Deciding whether to make community visitors grants</w:t>
      </w:r>
      <w:bookmarkEnd w:id="509"/>
      <w:r w:rsidRPr="000651F1">
        <w:t xml:space="preserve"> </w:t>
      </w:r>
    </w:p>
    <w:p w:rsidR="007A0367" w:rsidRPr="000651F1" w:rsidRDefault="007A0367">
      <w:pPr>
        <w:pStyle w:val="subsection"/>
      </w:pPr>
      <w:r w:rsidRPr="000651F1">
        <w:tab/>
      </w:r>
      <w:r w:rsidRPr="000651F1">
        <w:tab/>
        <w:t>In deciding whether to make a grant under subsection</w:t>
      </w:r>
      <w:r w:rsidR="00F1052E" w:rsidRPr="000651F1">
        <w:t> </w:t>
      </w:r>
      <w:r w:rsidRPr="000651F1">
        <w:t>82</w:t>
      </w:r>
      <w:r w:rsidR="00126CFE">
        <w:noBreakHyphen/>
      </w:r>
      <w:r w:rsidRPr="000651F1">
        <w:t>1(1), the Secretary must take into account the criteria (if any) set out in the Grant Principles.</w:t>
      </w:r>
    </w:p>
    <w:p w:rsidR="007A0367" w:rsidRPr="000651F1" w:rsidRDefault="007A0367" w:rsidP="002D3F81">
      <w:pPr>
        <w:pStyle w:val="ActHead5"/>
      </w:pPr>
      <w:bookmarkStart w:id="510" w:name="_Toc149828154"/>
      <w:r w:rsidRPr="000651F1">
        <w:rPr>
          <w:rStyle w:val="CharSectno"/>
        </w:rPr>
        <w:t>82</w:t>
      </w:r>
      <w:r w:rsidR="00126CFE">
        <w:rPr>
          <w:rStyle w:val="CharSectno"/>
        </w:rPr>
        <w:noBreakHyphen/>
      </w:r>
      <w:r w:rsidRPr="000651F1">
        <w:rPr>
          <w:rStyle w:val="CharSectno"/>
        </w:rPr>
        <w:t>4</w:t>
      </w:r>
      <w:r w:rsidRPr="000651F1">
        <w:t xml:space="preserve">  Conditions of community visitors grants</w:t>
      </w:r>
      <w:bookmarkEnd w:id="510"/>
    </w:p>
    <w:p w:rsidR="007A0367" w:rsidRPr="000651F1" w:rsidRDefault="007A0367">
      <w:pPr>
        <w:pStyle w:val="subsection"/>
      </w:pPr>
      <w:r w:rsidRPr="000651F1">
        <w:tab/>
      </w:r>
      <w:r w:rsidRPr="000651F1">
        <w:tab/>
        <w:t xml:space="preserve">A </w:t>
      </w:r>
      <w:r w:rsidR="00126CFE" w:rsidRPr="00126CFE">
        <w:rPr>
          <w:position w:val="6"/>
          <w:sz w:val="16"/>
        </w:rPr>
        <w:t>*</w:t>
      </w:r>
      <w:r w:rsidRPr="000651F1">
        <w:t>community visitors grant is subject to:</w:t>
      </w:r>
    </w:p>
    <w:p w:rsidR="007A0367" w:rsidRPr="000651F1" w:rsidRDefault="007A0367">
      <w:pPr>
        <w:pStyle w:val="paragraph"/>
      </w:pPr>
      <w:r w:rsidRPr="000651F1">
        <w:tab/>
        <w:t>(a)</w:t>
      </w:r>
      <w:r w:rsidRPr="000651F1">
        <w:tab/>
        <w:t>such conditions (if any) as are set out in the Grant Principles; and</w:t>
      </w:r>
    </w:p>
    <w:p w:rsidR="007A0367" w:rsidRPr="000651F1" w:rsidRDefault="007A0367">
      <w:pPr>
        <w:pStyle w:val="paragraph"/>
      </w:pPr>
      <w:r w:rsidRPr="000651F1">
        <w:tab/>
        <w:t>(b)</w:t>
      </w:r>
      <w:r w:rsidRPr="000651F1">
        <w:tab/>
        <w:t>conditions, set out in the agreement under which the grant is payable, that relate to the matters (if any) specified in the Grant Principles as matters to which conditions of a community visitors grant must relate; and</w:t>
      </w:r>
    </w:p>
    <w:p w:rsidR="007A0367" w:rsidRPr="000651F1" w:rsidRDefault="007A0367">
      <w:pPr>
        <w:pStyle w:val="paragraph"/>
      </w:pPr>
      <w:r w:rsidRPr="000651F1">
        <w:tab/>
        <w:t>(c)</w:t>
      </w:r>
      <w:r w:rsidRPr="000651F1">
        <w:tab/>
        <w:t>such other conditions as are set out in the agreement.</w:t>
      </w:r>
    </w:p>
    <w:p w:rsidR="007A0367" w:rsidRPr="000651F1" w:rsidRDefault="007A0367" w:rsidP="002D3F81">
      <w:pPr>
        <w:pStyle w:val="ActHead5"/>
      </w:pPr>
      <w:bookmarkStart w:id="511" w:name="_Toc149828155"/>
      <w:r w:rsidRPr="000651F1">
        <w:rPr>
          <w:rStyle w:val="CharSectno"/>
        </w:rPr>
        <w:t>82</w:t>
      </w:r>
      <w:r w:rsidR="00126CFE">
        <w:rPr>
          <w:rStyle w:val="CharSectno"/>
        </w:rPr>
        <w:noBreakHyphen/>
      </w:r>
      <w:r w:rsidRPr="000651F1">
        <w:rPr>
          <w:rStyle w:val="CharSectno"/>
        </w:rPr>
        <w:t>5</w:t>
      </w:r>
      <w:r w:rsidRPr="000651F1">
        <w:t xml:space="preserve">  Appropriation</w:t>
      </w:r>
      <w:bookmarkEnd w:id="511"/>
    </w:p>
    <w:p w:rsidR="007A0367" w:rsidRPr="000651F1" w:rsidRDefault="007A0367">
      <w:pPr>
        <w:pStyle w:val="subsection"/>
      </w:pPr>
      <w:r w:rsidRPr="000651F1">
        <w:tab/>
      </w:r>
      <w:r w:rsidRPr="000651F1">
        <w:tab/>
        <w:t>Payments by the Commonwealth under this Part are to be made out of money appropriated by the Parliament for the purpose.</w:t>
      </w:r>
    </w:p>
    <w:p w:rsidR="007A0367" w:rsidRPr="000651F1" w:rsidRDefault="007A0367" w:rsidP="00BE4D00">
      <w:pPr>
        <w:pStyle w:val="ActHead2"/>
        <w:pageBreakBefore/>
      </w:pPr>
      <w:bookmarkStart w:id="512" w:name="_Toc149828156"/>
      <w:r w:rsidRPr="000651F1">
        <w:rPr>
          <w:rStyle w:val="CharPartNo"/>
        </w:rPr>
        <w:t>Part</w:t>
      </w:r>
      <w:r w:rsidR="00F1052E" w:rsidRPr="000651F1">
        <w:rPr>
          <w:rStyle w:val="CharPartNo"/>
        </w:rPr>
        <w:t> </w:t>
      </w:r>
      <w:r w:rsidRPr="000651F1">
        <w:rPr>
          <w:rStyle w:val="CharPartNo"/>
        </w:rPr>
        <w:t>5.7</w:t>
      </w:r>
      <w:r w:rsidRPr="000651F1">
        <w:t>—</w:t>
      </w:r>
      <w:r w:rsidRPr="000651F1">
        <w:rPr>
          <w:rStyle w:val="CharPartText"/>
        </w:rPr>
        <w:t>Other grants</w:t>
      </w:r>
      <w:bookmarkEnd w:id="512"/>
    </w:p>
    <w:p w:rsidR="007A0367" w:rsidRPr="000651F1" w:rsidRDefault="007A0367" w:rsidP="002D3F81">
      <w:pPr>
        <w:pStyle w:val="ActHead3"/>
      </w:pPr>
      <w:bookmarkStart w:id="513" w:name="_Toc149828157"/>
      <w:r w:rsidRPr="000651F1">
        <w:rPr>
          <w:rStyle w:val="CharDivNo"/>
        </w:rPr>
        <w:t>Division</w:t>
      </w:r>
      <w:r w:rsidR="00F1052E" w:rsidRPr="000651F1">
        <w:rPr>
          <w:rStyle w:val="CharDivNo"/>
        </w:rPr>
        <w:t> </w:t>
      </w:r>
      <w:r w:rsidRPr="000651F1">
        <w:rPr>
          <w:rStyle w:val="CharDivNo"/>
        </w:rPr>
        <w:t>83</w:t>
      </w:r>
      <w:r w:rsidRPr="000651F1">
        <w:t>—</w:t>
      </w:r>
      <w:r w:rsidRPr="000651F1">
        <w:rPr>
          <w:rStyle w:val="CharDivText"/>
        </w:rPr>
        <w:t>Other grants</w:t>
      </w:r>
      <w:bookmarkEnd w:id="513"/>
    </w:p>
    <w:p w:rsidR="007A0367" w:rsidRPr="000651F1" w:rsidRDefault="007A0367" w:rsidP="002D3F81">
      <w:pPr>
        <w:pStyle w:val="ActHead5"/>
      </w:pPr>
      <w:bookmarkStart w:id="514" w:name="_Toc149828158"/>
      <w:r w:rsidRPr="000651F1">
        <w:rPr>
          <w:rStyle w:val="CharSectno"/>
        </w:rPr>
        <w:t>83</w:t>
      </w:r>
      <w:r w:rsidR="00126CFE">
        <w:rPr>
          <w:rStyle w:val="CharSectno"/>
        </w:rPr>
        <w:noBreakHyphen/>
      </w:r>
      <w:r w:rsidRPr="000651F1">
        <w:rPr>
          <w:rStyle w:val="CharSectno"/>
        </w:rPr>
        <w:t>1</w:t>
      </w:r>
      <w:r w:rsidRPr="000651F1">
        <w:t xml:space="preserve">  Other grants</w:t>
      </w:r>
      <w:bookmarkEnd w:id="514"/>
    </w:p>
    <w:p w:rsidR="007A0367" w:rsidRPr="000651F1" w:rsidRDefault="007A0367">
      <w:pPr>
        <w:pStyle w:val="subsection"/>
      </w:pPr>
      <w:r w:rsidRPr="000651F1">
        <w:tab/>
        <w:t>(1)</w:t>
      </w:r>
      <w:r w:rsidRPr="000651F1">
        <w:tab/>
        <w:t>The Secretary may, on behalf of the Commonwealth, enter into a written agreement with a body corporate under which the Commonwealth makes one or more grants of money to the body for the purposes specified in the agreement. The purposes must, in the Secretary’s opinion, further the objects of this Act.</w:t>
      </w:r>
    </w:p>
    <w:p w:rsidR="007A0367" w:rsidRPr="000651F1" w:rsidRDefault="007A0367">
      <w:pPr>
        <w:pStyle w:val="subsection"/>
      </w:pPr>
      <w:r w:rsidRPr="000651F1">
        <w:tab/>
        <w:t>(2)</w:t>
      </w:r>
      <w:r w:rsidRPr="000651F1">
        <w:tab/>
        <w:t xml:space="preserve">A grant under this </w:t>
      </w:r>
      <w:r w:rsidR="00787803" w:rsidRPr="000651F1">
        <w:t>Part i</w:t>
      </w:r>
      <w:r w:rsidRPr="000651F1">
        <w:t>s payable to a body:</w:t>
      </w:r>
    </w:p>
    <w:p w:rsidR="007A0367" w:rsidRPr="000651F1" w:rsidRDefault="007A0367">
      <w:pPr>
        <w:pStyle w:val="paragraph"/>
      </w:pPr>
      <w:r w:rsidRPr="000651F1">
        <w:tab/>
        <w:t>(a)</w:t>
      </w:r>
      <w:r w:rsidRPr="000651F1">
        <w:tab/>
        <w:t>at such time as is specified in the agreement; and</w:t>
      </w:r>
    </w:p>
    <w:p w:rsidR="007A0367" w:rsidRPr="000651F1" w:rsidRDefault="007A0367">
      <w:pPr>
        <w:pStyle w:val="paragraph"/>
      </w:pPr>
      <w:r w:rsidRPr="000651F1">
        <w:tab/>
        <w:t>(b)</w:t>
      </w:r>
      <w:r w:rsidRPr="000651F1">
        <w:tab/>
        <w:t>in full or in such instalments as are specified in the agreement.</w:t>
      </w:r>
    </w:p>
    <w:p w:rsidR="007A0367" w:rsidRPr="000651F1" w:rsidRDefault="007A0367">
      <w:pPr>
        <w:pStyle w:val="subsection"/>
        <w:keepNext/>
      </w:pPr>
      <w:r w:rsidRPr="000651F1">
        <w:tab/>
        <w:t>(3)</w:t>
      </w:r>
      <w:r w:rsidRPr="000651F1">
        <w:tab/>
        <w:t xml:space="preserve">The </w:t>
      </w:r>
      <w:r w:rsidR="000C32CB" w:rsidRPr="000651F1">
        <w:t xml:space="preserve">Grant </w:t>
      </w:r>
      <w:r w:rsidRPr="000651F1">
        <w:t>Principles may specify requirements with which the Secretary must comply in exercising powers under this Part.</w:t>
      </w:r>
    </w:p>
    <w:p w:rsidR="007A0367" w:rsidRPr="000651F1" w:rsidRDefault="007A0367">
      <w:pPr>
        <w:pStyle w:val="notetext"/>
      </w:pPr>
      <w:r w:rsidRPr="000651F1">
        <w:t>Note:</w:t>
      </w:r>
      <w:r w:rsidRPr="000651F1">
        <w:tab/>
        <w:t xml:space="preserve">The </w:t>
      </w:r>
      <w:r w:rsidR="000C32CB" w:rsidRPr="000651F1">
        <w:t>Grant</w:t>
      </w:r>
      <w:r w:rsidRPr="000651F1">
        <w:t xml:space="preserve">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515" w:name="_Toc149828159"/>
      <w:r w:rsidRPr="000651F1">
        <w:rPr>
          <w:rStyle w:val="CharSectno"/>
        </w:rPr>
        <w:t>83</w:t>
      </w:r>
      <w:r w:rsidR="00126CFE">
        <w:rPr>
          <w:rStyle w:val="CharSectno"/>
        </w:rPr>
        <w:noBreakHyphen/>
      </w:r>
      <w:r w:rsidRPr="000651F1">
        <w:rPr>
          <w:rStyle w:val="CharSectno"/>
        </w:rPr>
        <w:t>2</w:t>
      </w:r>
      <w:r w:rsidRPr="000651F1">
        <w:t xml:space="preserve">  Conditions of other grants</w:t>
      </w:r>
      <w:bookmarkEnd w:id="515"/>
    </w:p>
    <w:p w:rsidR="007A0367" w:rsidRPr="000651F1" w:rsidRDefault="007A0367">
      <w:pPr>
        <w:pStyle w:val="subsection"/>
      </w:pPr>
      <w:r w:rsidRPr="000651F1">
        <w:tab/>
      </w:r>
      <w:r w:rsidRPr="000651F1">
        <w:tab/>
        <w:t xml:space="preserve">A grant under this </w:t>
      </w:r>
      <w:r w:rsidR="00787803" w:rsidRPr="000651F1">
        <w:t>Part i</w:t>
      </w:r>
      <w:r w:rsidRPr="000651F1">
        <w:t>s subject to:</w:t>
      </w:r>
    </w:p>
    <w:p w:rsidR="007A0367" w:rsidRPr="000651F1" w:rsidRDefault="007A0367">
      <w:pPr>
        <w:pStyle w:val="paragraph"/>
      </w:pPr>
      <w:r w:rsidRPr="000651F1">
        <w:tab/>
        <w:t>(a)</w:t>
      </w:r>
      <w:r w:rsidRPr="000651F1">
        <w:tab/>
        <w:t xml:space="preserve">such conditions (if any) as are set out in the </w:t>
      </w:r>
      <w:r w:rsidR="00FA7BFE" w:rsidRPr="000651F1">
        <w:t>Grant</w:t>
      </w:r>
      <w:r w:rsidRPr="000651F1">
        <w:t xml:space="preserve"> Principles; and</w:t>
      </w:r>
    </w:p>
    <w:p w:rsidR="007A0367" w:rsidRPr="000651F1" w:rsidRDefault="007A0367">
      <w:pPr>
        <w:pStyle w:val="paragraph"/>
      </w:pPr>
      <w:r w:rsidRPr="000651F1">
        <w:tab/>
        <w:t>(b)</w:t>
      </w:r>
      <w:r w:rsidRPr="000651F1">
        <w:tab/>
        <w:t xml:space="preserve">conditions, set out in the agreement under which the grant is payable, that relate to the matters (if any) specified in the </w:t>
      </w:r>
      <w:r w:rsidR="00FA7BFE" w:rsidRPr="000651F1">
        <w:t>Grant</w:t>
      </w:r>
      <w:r w:rsidRPr="000651F1">
        <w:t xml:space="preserve"> Principles as matters to which conditions of a grant under this Part must relate; and</w:t>
      </w:r>
    </w:p>
    <w:p w:rsidR="007A0367" w:rsidRPr="000651F1" w:rsidRDefault="007A0367">
      <w:pPr>
        <w:pStyle w:val="paragraph"/>
      </w:pPr>
      <w:r w:rsidRPr="000651F1">
        <w:tab/>
        <w:t>(c)</w:t>
      </w:r>
      <w:r w:rsidRPr="000651F1">
        <w:tab/>
        <w:t>such other conditions as are set out in the agreement.</w:t>
      </w:r>
    </w:p>
    <w:p w:rsidR="007A0367" w:rsidRPr="000651F1" w:rsidRDefault="007A0367" w:rsidP="002D3F81">
      <w:pPr>
        <w:pStyle w:val="ActHead5"/>
      </w:pPr>
      <w:bookmarkStart w:id="516" w:name="_Toc149828160"/>
      <w:r w:rsidRPr="000651F1">
        <w:rPr>
          <w:rStyle w:val="CharSectno"/>
        </w:rPr>
        <w:t>83</w:t>
      </w:r>
      <w:r w:rsidR="00126CFE">
        <w:rPr>
          <w:rStyle w:val="CharSectno"/>
        </w:rPr>
        <w:noBreakHyphen/>
      </w:r>
      <w:r w:rsidRPr="000651F1">
        <w:rPr>
          <w:rStyle w:val="CharSectno"/>
        </w:rPr>
        <w:t>3</w:t>
      </w:r>
      <w:r w:rsidRPr="000651F1">
        <w:t xml:space="preserve">  Appropriation</w:t>
      </w:r>
      <w:bookmarkEnd w:id="516"/>
    </w:p>
    <w:p w:rsidR="007A0367" w:rsidRPr="000651F1" w:rsidRDefault="007A0367">
      <w:pPr>
        <w:pStyle w:val="subsection"/>
      </w:pPr>
      <w:r w:rsidRPr="000651F1">
        <w:tab/>
      </w:r>
      <w:r w:rsidRPr="000651F1">
        <w:tab/>
        <w:t>Payments by the Commonwealth under this Part are to be paid out of money appropriated by the Parliament for the purpose.</w:t>
      </w:r>
    </w:p>
    <w:p w:rsidR="007A0367" w:rsidRPr="000651F1" w:rsidRDefault="007A0367" w:rsidP="00BE4D00">
      <w:pPr>
        <w:pStyle w:val="ActHead1"/>
        <w:pageBreakBefore/>
      </w:pPr>
      <w:bookmarkStart w:id="517" w:name="_Toc149828161"/>
      <w:r w:rsidRPr="000651F1">
        <w:rPr>
          <w:rStyle w:val="CharChapNo"/>
        </w:rPr>
        <w:t>Chapter</w:t>
      </w:r>
      <w:r w:rsidR="00F1052E" w:rsidRPr="000651F1">
        <w:rPr>
          <w:rStyle w:val="CharChapNo"/>
        </w:rPr>
        <w:t> </w:t>
      </w:r>
      <w:r w:rsidRPr="000651F1">
        <w:rPr>
          <w:rStyle w:val="CharChapNo"/>
        </w:rPr>
        <w:t>6</w:t>
      </w:r>
      <w:r w:rsidRPr="000651F1">
        <w:t>—</w:t>
      </w:r>
      <w:r w:rsidRPr="000651F1">
        <w:rPr>
          <w:rStyle w:val="CharChapText"/>
        </w:rPr>
        <w:t>Administration</w:t>
      </w:r>
      <w:bookmarkEnd w:id="517"/>
    </w:p>
    <w:p w:rsidR="007A0367" w:rsidRPr="000651F1" w:rsidRDefault="0059661A">
      <w:pPr>
        <w:pStyle w:val="Header"/>
      </w:pPr>
      <w:r w:rsidRPr="000651F1">
        <w:rPr>
          <w:rStyle w:val="CharPartNo"/>
        </w:rPr>
        <w:t xml:space="preserve"> </w:t>
      </w:r>
      <w:r w:rsidRPr="000651F1">
        <w:rPr>
          <w:rStyle w:val="CharPartText"/>
        </w:rPr>
        <w:t xml:space="preserve"> </w:t>
      </w:r>
    </w:p>
    <w:p w:rsidR="007A0367" w:rsidRPr="000651F1" w:rsidRDefault="007A0367" w:rsidP="002D3F81">
      <w:pPr>
        <w:pStyle w:val="ActHead3"/>
      </w:pPr>
      <w:bookmarkStart w:id="518" w:name="_Toc149828162"/>
      <w:r w:rsidRPr="000651F1">
        <w:rPr>
          <w:rStyle w:val="CharDivNo"/>
        </w:rPr>
        <w:t>Division</w:t>
      </w:r>
      <w:r w:rsidR="00F1052E" w:rsidRPr="000651F1">
        <w:rPr>
          <w:rStyle w:val="CharDivNo"/>
        </w:rPr>
        <w:t> </w:t>
      </w:r>
      <w:r w:rsidRPr="000651F1">
        <w:rPr>
          <w:rStyle w:val="CharDivNo"/>
        </w:rPr>
        <w:t>84</w:t>
      </w:r>
      <w:r w:rsidRPr="000651F1">
        <w:t>—</w:t>
      </w:r>
      <w:r w:rsidRPr="000651F1">
        <w:rPr>
          <w:rStyle w:val="CharDivText"/>
        </w:rPr>
        <w:t>Introduction</w:t>
      </w:r>
      <w:bookmarkEnd w:id="518"/>
    </w:p>
    <w:p w:rsidR="00E746DE" w:rsidRPr="000651F1" w:rsidRDefault="00E746DE" w:rsidP="00E746DE">
      <w:pPr>
        <w:pStyle w:val="ActHead5"/>
      </w:pPr>
      <w:bookmarkStart w:id="519" w:name="_Toc149828163"/>
      <w:r w:rsidRPr="000651F1">
        <w:rPr>
          <w:rStyle w:val="CharSectno"/>
        </w:rPr>
        <w:t>84</w:t>
      </w:r>
      <w:r w:rsidR="00126CFE">
        <w:rPr>
          <w:rStyle w:val="CharSectno"/>
        </w:rPr>
        <w:noBreakHyphen/>
      </w:r>
      <w:r w:rsidRPr="000651F1">
        <w:rPr>
          <w:rStyle w:val="CharSectno"/>
        </w:rPr>
        <w:t>1</w:t>
      </w:r>
      <w:r w:rsidRPr="000651F1">
        <w:t xml:space="preserve">  What this Chapter is about</w:t>
      </w:r>
      <w:bookmarkEnd w:id="519"/>
    </w:p>
    <w:p w:rsidR="00E746DE" w:rsidRPr="000651F1" w:rsidRDefault="00E746DE" w:rsidP="00E1098D">
      <w:pPr>
        <w:pStyle w:val="SOText"/>
      </w:pPr>
      <w:r w:rsidRPr="000651F1">
        <w:t>This Chapter deals with the following matters relating to the administration of this Act:</w:t>
      </w:r>
    </w:p>
    <w:p w:rsidR="00E746DE" w:rsidRPr="000651F1" w:rsidRDefault="00E746DE" w:rsidP="00E1098D">
      <w:pPr>
        <w:pStyle w:val="SOPara"/>
      </w:pPr>
      <w:r w:rsidRPr="000651F1">
        <w:tab/>
        <w:t>(a)</w:t>
      </w:r>
      <w:r w:rsidRPr="000651F1">
        <w:tab/>
        <w:t xml:space="preserve">reconsideration and administrative review of decisions (see </w:t>
      </w:r>
      <w:r w:rsidR="00911D16" w:rsidRPr="000651F1">
        <w:t>Part 6</w:t>
      </w:r>
      <w:r w:rsidRPr="000651F1">
        <w:t>.1);</w:t>
      </w:r>
    </w:p>
    <w:p w:rsidR="00E746DE" w:rsidRPr="000651F1" w:rsidRDefault="00E746DE" w:rsidP="00E1098D">
      <w:pPr>
        <w:pStyle w:val="SOPara"/>
      </w:pPr>
      <w:r w:rsidRPr="000651F1">
        <w:tab/>
        <w:t>(b)</w:t>
      </w:r>
      <w:r w:rsidRPr="000651F1">
        <w:tab/>
        <w:t xml:space="preserve">protection of information (see </w:t>
      </w:r>
      <w:r w:rsidR="00911D16" w:rsidRPr="000651F1">
        <w:t>Part 6</w:t>
      </w:r>
      <w:r w:rsidRPr="000651F1">
        <w:t>.2);</w:t>
      </w:r>
    </w:p>
    <w:p w:rsidR="00E746DE" w:rsidRPr="000651F1" w:rsidRDefault="00E746DE" w:rsidP="00E1098D">
      <w:pPr>
        <w:pStyle w:val="SOPara"/>
      </w:pPr>
      <w:r w:rsidRPr="000651F1">
        <w:tab/>
        <w:t>(c)</w:t>
      </w:r>
      <w:r w:rsidRPr="000651F1">
        <w:tab/>
        <w:t>record</w:t>
      </w:r>
      <w:r w:rsidR="00126CFE">
        <w:noBreakHyphen/>
      </w:r>
      <w:r w:rsidRPr="000651F1">
        <w:t xml:space="preserve">keeping obligations of approved providers (see </w:t>
      </w:r>
      <w:r w:rsidR="00911D16" w:rsidRPr="000651F1">
        <w:t>Part 6</w:t>
      </w:r>
      <w:r w:rsidRPr="000651F1">
        <w:t>.3);</w:t>
      </w:r>
    </w:p>
    <w:p w:rsidR="005A559C" w:rsidRPr="000651F1" w:rsidRDefault="005A559C" w:rsidP="005A559C">
      <w:pPr>
        <w:pStyle w:val="SOPara"/>
      </w:pPr>
      <w:r w:rsidRPr="000651F1">
        <w:tab/>
        <w:t>(d)</w:t>
      </w:r>
      <w:r w:rsidRPr="000651F1">
        <w:tab/>
        <w:t xml:space="preserve">the compliance and enforcement powers (see </w:t>
      </w:r>
      <w:r w:rsidR="00911D16" w:rsidRPr="000651F1">
        <w:t>Part 6</w:t>
      </w:r>
      <w:r w:rsidRPr="000651F1">
        <w:t>.4);</w:t>
      </w:r>
    </w:p>
    <w:p w:rsidR="008A0DD6" w:rsidRPr="000651F1" w:rsidRDefault="008A0DD6" w:rsidP="00BE28D3">
      <w:pPr>
        <w:pStyle w:val="SOPara"/>
      </w:pPr>
      <w:r w:rsidRPr="000651F1">
        <w:tab/>
        <w:t>(e)</w:t>
      </w:r>
      <w:r w:rsidRPr="000651F1">
        <w:tab/>
        <w:t xml:space="preserve">recovery of overpayments by the Commonwealth (see </w:t>
      </w:r>
      <w:r w:rsidR="00911D16" w:rsidRPr="000651F1">
        <w:t>Part 6</w:t>
      </w:r>
      <w:r w:rsidRPr="000651F1">
        <w:t>.5);</w:t>
      </w:r>
    </w:p>
    <w:p w:rsidR="00773B50" w:rsidRPr="000651F1" w:rsidRDefault="006C4538" w:rsidP="00BE28D3">
      <w:pPr>
        <w:pStyle w:val="SOPara"/>
      </w:pPr>
      <w:r w:rsidRPr="000651F1">
        <w:tab/>
        <w:t>(i)</w:t>
      </w:r>
      <w:r w:rsidRPr="000651F1">
        <w:tab/>
        <w:t xml:space="preserve">home care assurance reviews (see </w:t>
      </w:r>
      <w:r w:rsidR="00911D16" w:rsidRPr="000651F1">
        <w:t>Part 6</w:t>
      </w:r>
      <w:r w:rsidRPr="000651F1">
        <w:t>.8)</w:t>
      </w:r>
      <w:r w:rsidR="00773B50" w:rsidRPr="000651F1">
        <w:t>.</w:t>
      </w:r>
    </w:p>
    <w:p w:rsidR="007A0367" w:rsidRPr="000651F1" w:rsidRDefault="00911D16" w:rsidP="00BE4D00">
      <w:pPr>
        <w:pStyle w:val="ActHead2"/>
        <w:pageBreakBefore/>
      </w:pPr>
      <w:bookmarkStart w:id="520" w:name="_Toc149828164"/>
      <w:r w:rsidRPr="000651F1">
        <w:rPr>
          <w:rStyle w:val="CharPartNo"/>
        </w:rPr>
        <w:t>Part 6</w:t>
      </w:r>
      <w:r w:rsidR="007A0367" w:rsidRPr="000651F1">
        <w:rPr>
          <w:rStyle w:val="CharPartNo"/>
        </w:rPr>
        <w:t>.1</w:t>
      </w:r>
      <w:r w:rsidR="007A0367" w:rsidRPr="000651F1">
        <w:t>—</w:t>
      </w:r>
      <w:r w:rsidR="007A0367" w:rsidRPr="000651F1">
        <w:rPr>
          <w:rStyle w:val="CharPartText"/>
        </w:rPr>
        <w:t>Reconsideration and review of decisions</w:t>
      </w:r>
      <w:bookmarkEnd w:id="520"/>
    </w:p>
    <w:p w:rsidR="007A0367" w:rsidRPr="000651F1" w:rsidRDefault="007A0367" w:rsidP="002D3F81">
      <w:pPr>
        <w:pStyle w:val="ActHead3"/>
      </w:pPr>
      <w:bookmarkStart w:id="521" w:name="_Toc149828165"/>
      <w:r w:rsidRPr="000651F1">
        <w:rPr>
          <w:rStyle w:val="CharDivNo"/>
        </w:rPr>
        <w:t>Division</w:t>
      </w:r>
      <w:r w:rsidR="00F1052E" w:rsidRPr="000651F1">
        <w:rPr>
          <w:rStyle w:val="CharDivNo"/>
        </w:rPr>
        <w:t> </w:t>
      </w:r>
      <w:r w:rsidRPr="000651F1">
        <w:rPr>
          <w:rStyle w:val="CharDivNo"/>
        </w:rPr>
        <w:t>85</w:t>
      </w:r>
      <w:r w:rsidRPr="000651F1">
        <w:t>—</w:t>
      </w:r>
      <w:r w:rsidRPr="000651F1">
        <w:rPr>
          <w:rStyle w:val="CharDivText"/>
        </w:rPr>
        <w:t>Reconsideration and review of decisions</w:t>
      </w:r>
      <w:bookmarkEnd w:id="521"/>
    </w:p>
    <w:p w:rsidR="007A0367" w:rsidRPr="000651F1" w:rsidRDefault="007A0367" w:rsidP="002D3F81">
      <w:pPr>
        <w:pStyle w:val="ActHead5"/>
      </w:pPr>
      <w:bookmarkStart w:id="522" w:name="_Toc149828166"/>
      <w:r w:rsidRPr="000651F1">
        <w:rPr>
          <w:rStyle w:val="CharSectno"/>
        </w:rPr>
        <w:t>85</w:t>
      </w:r>
      <w:r w:rsidR="00126CFE">
        <w:rPr>
          <w:rStyle w:val="CharSectno"/>
        </w:rPr>
        <w:noBreakHyphen/>
      </w:r>
      <w:r w:rsidRPr="000651F1">
        <w:rPr>
          <w:rStyle w:val="CharSectno"/>
        </w:rPr>
        <w:t>1</w:t>
      </w:r>
      <w:r w:rsidRPr="000651F1">
        <w:t xml:space="preserve">  Reviewable decisions</w:t>
      </w:r>
      <w:bookmarkEnd w:id="522"/>
    </w:p>
    <w:p w:rsidR="007A0367" w:rsidRPr="000651F1" w:rsidRDefault="007A0367">
      <w:pPr>
        <w:pStyle w:val="subsection"/>
      </w:pPr>
      <w:r w:rsidRPr="000651F1">
        <w:tab/>
      </w:r>
      <w:r w:rsidRPr="000651F1">
        <w:tab/>
        <w:t xml:space="preserve">Each of the following decisions is a </w:t>
      </w:r>
      <w:r w:rsidR="00126CFE" w:rsidRPr="00126CFE">
        <w:rPr>
          <w:position w:val="6"/>
          <w:sz w:val="16"/>
        </w:rPr>
        <w:t>*</w:t>
      </w:r>
      <w:r w:rsidRPr="000651F1">
        <w:rPr>
          <w:b/>
          <w:i/>
        </w:rPr>
        <w:t>reviewable decision</w:t>
      </w:r>
      <w:r w:rsidRPr="000651F1">
        <w:t>:</w:t>
      </w:r>
    </w:p>
    <w:p w:rsidR="007A0367" w:rsidRPr="000651F1" w:rsidRDefault="007A0367" w:rsidP="0059661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70"/>
        <w:gridCol w:w="4144"/>
        <w:gridCol w:w="2175"/>
      </w:tblGrid>
      <w:tr w:rsidR="007A0367" w:rsidRPr="000651F1" w:rsidTr="00D955A6">
        <w:trPr>
          <w:tblHeader/>
        </w:trPr>
        <w:tc>
          <w:tcPr>
            <w:tcW w:w="7089" w:type="dxa"/>
            <w:gridSpan w:val="3"/>
            <w:tcBorders>
              <w:top w:val="single" w:sz="12" w:space="0" w:color="auto"/>
              <w:bottom w:val="single" w:sz="6" w:space="0" w:color="auto"/>
            </w:tcBorders>
            <w:shd w:val="clear" w:color="auto" w:fill="auto"/>
          </w:tcPr>
          <w:p w:rsidR="007A0367" w:rsidRPr="000651F1" w:rsidRDefault="007A0367" w:rsidP="0059661A">
            <w:pPr>
              <w:pStyle w:val="TableHeading"/>
            </w:pPr>
            <w:r w:rsidRPr="000651F1">
              <w:t>Reviewable decisions</w:t>
            </w:r>
          </w:p>
        </w:tc>
      </w:tr>
      <w:tr w:rsidR="00D955A6" w:rsidRPr="000651F1" w:rsidTr="00D955A6">
        <w:trPr>
          <w:tblHeader/>
        </w:trPr>
        <w:tc>
          <w:tcPr>
            <w:tcW w:w="770" w:type="dxa"/>
            <w:tcBorders>
              <w:top w:val="single" w:sz="4" w:space="0" w:color="auto"/>
              <w:bottom w:val="single" w:sz="12" w:space="0" w:color="auto"/>
            </w:tcBorders>
            <w:shd w:val="clear" w:color="auto" w:fill="auto"/>
          </w:tcPr>
          <w:p w:rsidR="00D955A6" w:rsidRPr="000651F1" w:rsidRDefault="00D955A6" w:rsidP="009E76F3">
            <w:pPr>
              <w:pStyle w:val="TableHeading"/>
              <w:rPr>
                <w:sz w:val="22"/>
              </w:rPr>
            </w:pPr>
            <w:r w:rsidRPr="000651F1">
              <w:t>Item</w:t>
            </w:r>
          </w:p>
        </w:tc>
        <w:tc>
          <w:tcPr>
            <w:tcW w:w="4144" w:type="dxa"/>
            <w:tcBorders>
              <w:top w:val="single" w:sz="4" w:space="0" w:color="auto"/>
              <w:bottom w:val="single" w:sz="12" w:space="0" w:color="auto"/>
            </w:tcBorders>
            <w:shd w:val="clear" w:color="auto" w:fill="auto"/>
          </w:tcPr>
          <w:p w:rsidR="00D955A6" w:rsidRPr="000651F1" w:rsidRDefault="00D955A6" w:rsidP="009E76F3">
            <w:pPr>
              <w:pStyle w:val="TableHeading"/>
            </w:pPr>
            <w:r w:rsidRPr="000651F1">
              <w:t>Decision</w:t>
            </w:r>
          </w:p>
        </w:tc>
        <w:tc>
          <w:tcPr>
            <w:tcW w:w="2175" w:type="dxa"/>
            <w:tcBorders>
              <w:top w:val="single" w:sz="4" w:space="0" w:color="auto"/>
              <w:bottom w:val="single" w:sz="12" w:space="0" w:color="auto"/>
            </w:tcBorders>
            <w:shd w:val="clear" w:color="auto" w:fill="auto"/>
          </w:tcPr>
          <w:p w:rsidR="00D955A6" w:rsidRPr="000651F1" w:rsidRDefault="00D955A6" w:rsidP="009E76F3">
            <w:pPr>
              <w:pStyle w:val="TableHeading"/>
            </w:pPr>
            <w:r w:rsidRPr="000651F1">
              <w:t>Provision under which decision is made</w:t>
            </w:r>
          </w:p>
        </w:tc>
      </w:tr>
      <w:tr w:rsidR="007A0367" w:rsidRPr="000651F1" w:rsidTr="00E20DAE">
        <w:tc>
          <w:tcPr>
            <w:tcW w:w="77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5</w:t>
            </w:r>
          </w:p>
        </w:tc>
        <w:tc>
          <w:tcPr>
            <w:tcW w:w="41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 xml:space="preserve">To reject an application for a determination under </w:t>
            </w:r>
            <w:r w:rsidR="00D91D48" w:rsidRPr="000651F1">
              <w:t>section 1</w:t>
            </w:r>
            <w:r w:rsidRPr="000651F1">
              <w:t>5</w:t>
            </w:r>
            <w:r w:rsidR="00126CFE">
              <w:noBreakHyphen/>
            </w:r>
            <w:r w:rsidRPr="000651F1">
              <w:t>1 (when allocations take effect)</w:t>
            </w:r>
          </w:p>
        </w:tc>
        <w:tc>
          <w:tcPr>
            <w:tcW w:w="21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sub</w:t>
            </w:r>
            <w:r w:rsidR="00D91D48" w:rsidRPr="000651F1">
              <w:t>section 1</w:t>
            </w:r>
            <w:r w:rsidRPr="000651F1">
              <w:t>5</w:t>
            </w:r>
            <w:r w:rsidR="00126CFE">
              <w:noBreakHyphen/>
            </w:r>
            <w:r w:rsidRPr="000651F1">
              <w:t>3(3)</w:t>
            </w:r>
          </w:p>
        </w:tc>
      </w:tr>
      <w:tr w:rsidR="007A0367" w:rsidRPr="000651F1" w:rsidTr="00E20DAE">
        <w:tc>
          <w:tcPr>
            <w:tcW w:w="77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6</w:t>
            </w:r>
          </w:p>
        </w:tc>
        <w:tc>
          <w:tcPr>
            <w:tcW w:w="41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 xml:space="preserve">To vary or revoke a provisional allocation of places to </w:t>
            </w:r>
            <w:r w:rsidR="00BC7D3B" w:rsidRPr="000651F1">
              <w:t>a person</w:t>
            </w:r>
            <w:r w:rsidRPr="000651F1">
              <w:t xml:space="preserve"> if a condition has not been met</w:t>
            </w:r>
          </w:p>
        </w:tc>
        <w:tc>
          <w:tcPr>
            <w:tcW w:w="21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sub</w:t>
            </w:r>
            <w:r w:rsidR="00D91D48" w:rsidRPr="000651F1">
              <w:t>section 1</w:t>
            </w:r>
            <w:r w:rsidRPr="000651F1">
              <w:t>5</w:t>
            </w:r>
            <w:r w:rsidR="00126CFE">
              <w:noBreakHyphen/>
            </w:r>
            <w:r w:rsidRPr="000651F1">
              <w:t>4(1)</w:t>
            </w:r>
          </w:p>
        </w:tc>
      </w:tr>
      <w:tr w:rsidR="007A0367" w:rsidRPr="000651F1" w:rsidTr="00E20DAE">
        <w:tc>
          <w:tcPr>
            <w:tcW w:w="77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7</w:t>
            </w:r>
          </w:p>
        </w:tc>
        <w:tc>
          <w:tcPr>
            <w:tcW w:w="41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To reject an application for a variation of a provisional allocation of places</w:t>
            </w:r>
          </w:p>
        </w:tc>
        <w:tc>
          <w:tcPr>
            <w:tcW w:w="21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sub</w:t>
            </w:r>
            <w:r w:rsidR="00D91D48" w:rsidRPr="000651F1">
              <w:t>section 1</w:t>
            </w:r>
            <w:r w:rsidRPr="000651F1">
              <w:t>5</w:t>
            </w:r>
            <w:r w:rsidR="00126CFE">
              <w:noBreakHyphen/>
            </w:r>
            <w:r w:rsidRPr="000651F1">
              <w:t>5(4)</w:t>
            </w:r>
          </w:p>
        </w:tc>
      </w:tr>
      <w:tr w:rsidR="007A0367" w:rsidRPr="000651F1" w:rsidTr="00E20DAE">
        <w:tc>
          <w:tcPr>
            <w:tcW w:w="77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8</w:t>
            </w:r>
          </w:p>
        </w:tc>
        <w:tc>
          <w:tcPr>
            <w:tcW w:w="41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To extend a provisional allocation period</w:t>
            </w:r>
          </w:p>
        </w:tc>
        <w:tc>
          <w:tcPr>
            <w:tcW w:w="21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sub</w:t>
            </w:r>
            <w:r w:rsidR="00D91D48" w:rsidRPr="000651F1">
              <w:t>section 1</w:t>
            </w:r>
            <w:r w:rsidRPr="000651F1">
              <w:t>5</w:t>
            </w:r>
            <w:r w:rsidR="00126CFE">
              <w:noBreakHyphen/>
            </w:r>
            <w:r w:rsidRPr="000651F1">
              <w:t>7(5)</w:t>
            </w:r>
          </w:p>
        </w:tc>
      </w:tr>
      <w:tr w:rsidR="007A0367" w:rsidRPr="000651F1" w:rsidTr="00E20DAE">
        <w:tc>
          <w:tcPr>
            <w:tcW w:w="770"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9</w:t>
            </w:r>
          </w:p>
        </w:tc>
        <w:tc>
          <w:tcPr>
            <w:tcW w:w="414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 xml:space="preserve">To reject an application for extension of a provisional allocation period </w:t>
            </w:r>
          </w:p>
        </w:tc>
        <w:tc>
          <w:tcPr>
            <w:tcW w:w="217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sub</w:t>
            </w:r>
            <w:r w:rsidR="00D91D48" w:rsidRPr="000651F1">
              <w:t>section 1</w:t>
            </w:r>
            <w:r w:rsidRPr="000651F1">
              <w:t>5</w:t>
            </w:r>
            <w:r w:rsidR="00126CFE">
              <w:noBreakHyphen/>
            </w:r>
            <w:r w:rsidRPr="000651F1">
              <w:t>7(5)</w:t>
            </w:r>
          </w:p>
        </w:tc>
      </w:tr>
      <w:tr w:rsidR="00C51F5B" w:rsidRPr="000651F1" w:rsidTr="00E20DAE">
        <w:tc>
          <w:tcPr>
            <w:tcW w:w="770" w:type="dxa"/>
            <w:tcBorders>
              <w:top w:val="single" w:sz="4" w:space="0" w:color="auto"/>
              <w:bottom w:val="single" w:sz="4" w:space="0" w:color="auto"/>
            </w:tcBorders>
            <w:shd w:val="clear" w:color="auto" w:fill="auto"/>
          </w:tcPr>
          <w:p w:rsidR="00C51F5B" w:rsidRPr="000651F1" w:rsidRDefault="00C51F5B" w:rsidP="0048464B">
            <w:pPr>
              <w:pStyle w:val="Tabletext"/>
            </w:pPr>
            <w:r w:rsidRPr="000651F1">
              <w:t>10</w:t>
            </w:r>
          </w:p>
        </w:tc>
        <w:tc>
          <w:tcPr>
            <w:tcW w:w="4144" w:type="dxa"/>
            <w:tcBorders>
              <w:top w:val="single" w:sz="4" w:space="0" w:color="auto"/>
              <w:bottom w:val="single" w:sz="4" w:space="0" w:color="auto"/>
            </w:tcBorders>
            <w:shd w:val="clear" w:color="auto" w:fill="auto"/>
          </w:tcPr>
          <w:p w:rsidR="00C51F5B" w:rsidRPr="000651F1" w:rsidRDefault="00C51F5B" w:rsidP="0048464B">
            <w:pPr>
              <w:pStyle w:val="Tabletext"/>
            </w:pPr>
            <w:r w:rsidRPr="000651F1">
              <w:t>To give a veto notice rejecting the transfer of an allocated place, other than a provisionally allocated place</w:t>
            </w:r>
          </w:p>
        </w:tc>
        <w:tc>
          <w:tcPr>
            <w:tcW w:w="2175" w:type="dxa"/>
            <w:tcBorders>
              <w:top w:val="single" w:sz="4" w:space="0" w:color="auto"/>
              <w:bottom w:val="single" w:sz="4" w:space="0" w:color="auto"/>
            </w:tcBorders>
            <w:shd w:val="clear" w:color="auto" w:fill="auto"/>
          </w:tcPr>
          <w:p w:rsidR="00C51F5B" w:rsidRPr="000651F1" w:rsidRDefault="00C51F5B" w:rsidP="0048464B">
            <w:pPr>
              <w:pStyle w:val="Tabletext"/>
            </w:pPr>
            <w:r w:rsidRPr="000651F1">
              <w:t>sub</w:t>
            </w:r>
            <w:r w:rsidR="00D91D48" w:rsidRPr="000651F1">
              <w:t>section 1</w:t>
            </w:r>
            <w:r w:rsidRPr="000651F1">
              <w:t>6</w:t>
            </w:r>
            <w:r w:rsidR="00126CFE">
              <w:noBreakHyphen/>
            </w:r>
            <w:r w:rsidRPr="000651F1">
              <w:t>6(1)</w:t>
            </w:r>
          </w:p>
        </w:tc>
      </w:tr>
      <w:tr w:rsidR="00C51F5B" w:rsidRPr="000651F1" w:rsidTr="00E20DAE">
        <w:tc>
          <w:tcPr>
            <w:tcW w:w="770" w:type="dxa"/>
            <w:tcBorders>
              <w:top w:val="single" w:sz="4" w:space="0" w:color="auto"/>
              <w:bottom w:val="single" w:sz="4" w:space="0" w:color="auto"/>
            </w:tcBorders>
            <w:shd w:val="clear" w:color="auto" w:fill="auto"/>
          </w:tcPr>
          <w:p w:rsidR="00C51F5B" w:rsidRPr="000651F1" w:rsidRDefault="00C51F5B" w:rsidP="0048464B">
            <w:pPr>
              <w:pStyle w:val="Tabletext"/>
            </w:pPr>
            <w:r w:rsidRPr="000651F1">
              <w:t>11</w:t>
            </w:r>
          </w:p>
        </w:tc>
        <w:tc>
          <w:tcPr>
            <w:tcW w:w="4144" w:type="dxa"/>
            <w:tcBorders>
              <w:top w:val="single" w:sz="4" w:space="0" w:color="auto"/>
              <w:bottom w:val="single" w:sz="4" w:space="0" w:color="auto"/>
            </w:tcBorders>
            <w:shd w:val="clear" w:color="auto" w:fill="auto"/>
          </w:tcPr>
          <w:p w:rsidR="00C51F5B" w:rsidRPr="000651F1" w:rsidRDefault="00C51F5B" w:rsidP="0048464B">
            <w:pPr>
              <w:pStyle w:val="Tabletext"/>
            </w:pPr>
            <w:r w:rsidRPr="000651F1">
              <w:t>To give a veto notice rejecting the transfer of a provisionally allocated place</w:t>
            </w:r>
          </w:p>
        </w:tc>
        <w:tc>
          <w:tcPr>
            <w:tcW w:w="2175" w:type="dxa"/>
            <w:tcBorders>
              <w:top w:val="single" w:sz="4" w:space="0" w:color="auto"/>
              <w:bottom w:val="single" w:sz="4" w:space="0" w:color="auto"/>
            </w:tcBorders>
            <w:shd w:val="clear" w:color="auto" w:fill="auto"/>
          </w:tcPr>
          <w:p w:rsidR="00C51F5B" w:rsidRPr="000651F1" w:rsidRDefault="00C51F5B" w:rsidP="0048464B">
            <w:pPr>
              <w:pStyle w:val="Tabletext"/>
            </w:pPr>
            <w:r w:rsidRPr="000651F1">
              <w:t>sub</w:t>
            </w:r>
            <w:r w:rsidR="00D91D48" w:rsidRPr="000651F1">
              <w:t>section 1</w:t>
            </w:r>
            <w:r w:rsidRPr="000651F1">
              <w:t>6</w:t>
            </w:r>
            <w:r w:rsidR="00126CFE">
              <w:noBreakHyphen/>
            </w:r>
            <w:r w:rsidRPr="000651F1">
              <w:t>17(1)</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13</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determine a period for making an application to vary the conditions to which an allocation is subject</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w:t>
            </w:r>
            <w:r w:rsidR="00D91D48" w:rsidRPr="000651F1">
              <w:t>section 1</w:t>
            </w:r>
            <w:r w:rsidRPr="000651F1">
              <w:t>7</w:t>
            </w:r>
            <w:r w:rsidR="00126CFE">
              <w:noBreakHyphen/>
            </w:r>
            <w:r w:rsidRPr="000651F1">
              <w:t>2(5)</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14</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refuse to determine a period for making an application to vary the conditions to which an allocation is subject</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w:t>
            </w:r>
            <w:r w:rsidR="00D91D48" w:rsidRPr="000651F1">
              <w:t>section 1</w:t>
            </w:r>
            <w:r w:rsidRPr="000651F1">
              <w:t>7</w:t>
            </w:r>
            <w:r w:rsidR="00126CFE">
              <w:noBreakHyphen/>
            </w:r>
            <w:r w:rsidRPr="000651F1">
              <w:t>2(5)</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15</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reject an application for variation of conditions to which an allocation of places is subject</w:t>
            </w:r>
          </w:p>
        </w:tc>
        <w:tc>
          <w:tcPr>
            <w:tcW w:w="2175" w:type="dxa"/>
            <w:tcBorders>
              <w:top w:val="single" w:sz="4" w:space="0" w:color="auto"/>
              <w:bottom w:val="single" w:sz="4" w:space="0" w:color="auto"/>
            </w:tcBorders>
            <w:shd w:val="clear" w:color="auto" w:fill="auto"/>
          </w:tcPr>
          <w:p w:rsidR="00907342" w:rsidRPr="000651F1" w:rsidRDefault="00D91D48" w:rsidP="0048464B">
            <w:pPr>
              <w:pStyle w:val="Tabletext"/>
            </w:pPr>
            <w:r w:rsidRPr="000651F1">
              <w:t>section 1</w:t>
            </w:r>
            <w:r w:rsidR="00907342" w:rsidRPr="000651F1">
              <w:t>7</w:t>
            </w:r>
            <w:r w:rsidR="00126CFE">
              <w:noBreakHyphen/>
            </w:r>
            <w:r w:rsidR="00907342" w:rsidRPr="000651F1">
              <w:t>5</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16</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approve a day as a variation day for conditions to which an allocation of places is subject</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w:t>
            </w:r>
            <w:r w:rsidR="00D91D48" w:rsidRPr="000651F1">
              <w:t>section 1</w:t>
            </w:r>
            <w:r w:rsidRPr="000651F1">
              <w:t>7</w:t>
            </w:r>
            <w:r w:rsidR="00126CFE">
              <w:noBreakHyphen/>
            </w:r>
            <w:r w:rsidRPr="000651F1">
              <w:t>7(3)</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17</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reject an application to approve a day as a variation day</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w:t>
            </w:r>
            <w:r w:rsidR="00D91D48" w:rsidRPr="000651F1">
              <w:t>section 1</w:t>
            </w:r>
            <w:r w:rsidRPr="000651F1">
              <w:t>7</w:t>
            </w:r>
            <w:r w:rsidR="00126CFE">
              <w:noBreakHyphen/>
            </w:r>
            <w:r w:rsidRPr="000651F1">
              <w:t>7(3)</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18</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revoke an unused allocation of a place</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w:t>
            </w:r>
            <w:r w:rsidR="00D91D48" w:rsidRPr="000651F1">
              <w:t>section 1</w:t>
            </w:r>
            <w:r w:rsidRPr="000651F1">
              <w:t>8</w:t>
            </w:r>
            <w:r w:rsidR="00126CFE">
              <w:noBreakHyphen/>
            </w:r>
            <w:r w:rsidRPr="000651F1">
              <w:t>5(1)</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19</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reject an application to approve a person as a care recipient</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subsection</w:t>
            </w:r>
            <w:r w:rsidR="00F1052E" w:rsidRPr="000651F1">
              <w:t> </w:t>
            </w:r>
            <w:r w:rsidRPr="000651F1">
              <w:t>22</w:t>
            </w:r>
            <w:r w:rsidR="00126CFE">
              <w:noBreakHyphen/>
            </w:r>
            <w:r w:rsidRPr="000651F1">
              <w:t>1(2)</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20</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limit a person’s approval as a care recipient</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subsection</w:t>
            </w:r>
            <w:r w:rsidR="00F1052E" w:rsidRPr="000651F1">
              <w:t> </w:t>
            </w:r>
            <w:r w:rsidRPr="000651F1">
              <w:t>22</w:t>
            </w:r>
            <w:r w:rsidR="00126CFE">
              <w:noBreakHyphen/>
            </w:r>
            <w:r w:rsidRPr="000651F1">
              <w:t>2(1)</w:t>
            </w:r>
          </w:p>
        </w:tc>
      </w:tr>
      <w:tr w:rsidR="00907342" w:rsidRPr="000651F1" w:rsidTr="00E20DAE">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21</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 xml:space="preserve">To limit a person’s approval as a care recipient to </w:t>
            </w:r>
            <w:r w:rsidR="00F04BBF" w:rsidRPr="000651F1">
              <w:t>one or more levels of care</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subsection</w:t>
            </w:r>
            <w:r w:rsidR="00F1052E" w:rsidRPr="000651F1">
              <w:t> </w:t>
            </w:r>
            <w:r w:rsidRPr="000651F1">
              <w:t>22</w:t>
            </w:r>
            <w:r w:rsidR="00126CFE">
              <w:noBreakHyphen/>
            </w:r>
            <w:r w:rsidRPr="000651F1">
              <w:t>2(3)</w:t>
            </w:r>
          </w:p>
        </w:tc>
      </w:tr>
      <w:tr w:rsidR="00907342" w:rsidRPr="000651F1" w:rsidTr="00E20DAE">
        <w:trPr>
          <w:cantSplit/>
        </w:trPr>
        <w:tc>
          <w:tcPr>
            <w:tcW w:w="770" w:type="dxa"/>
            <w:tcBorders>
              <w:top w:val="single" w:sz="4" w:space="0" w:color="auto"/>
              <w:bottom w:val="single" w:sz="4" w:space="0" w:color="auto"/>
            </w:tcBorders>
            <w:shd w:val="clear" w:color="auto" w:fill="auto"/>
          </w:tcPr>
          <w:p w:rsidR="00907342" w:rsidRPr="000651F1" w:rsidRDefault="00907342" w:rsidP="00716A86">
            <w:pPr>
              <w:pStyle w:val="Tabletext"/>
            </w:pPr>
            <w:r w:rsidRPr="000651F1">
              <w:t>22</w:t>
            </w:r>
          </w:p>
        </w:tc>
        <w:tc>
          <w:tcPr>
            <w:tcW w:w="4144" w:type="dxa"/>
            <w:tcBorders>
              <w:top w:val="single" w:sz="4" w:space="0" w:color="auto"/>
              <w:bottom w:val="single" w:sz="4" w:space="0" w:color="auto"/>
            </w:tcBorders>
            <w:shd w:val="clear" w:color="auto" w:fill="auto"/>
          </w:tcPr>
          <w:p w:rsidR="00907342" w:rsidRPr="000651F1" w:rsidRDefault="00907342" w:rsidP="00301A3B">
            <w:pPr>
              <w:pStyle w:val="Tabletext"/>
              <w:keepNext/>
              <w:keepLines/>
            </w:pPr>
            <w:r w:rsidRPr="000651F1">
              <w:t>To vary a limitation on a person’s approval as a care recipient</w:t>
            </w:r>
          </w:p>
        </w:tc>
        <w:tc>
          <w:tcPr>
            <w:tcW w:w="2175" w:type="dxa"/>
            <w:tcBorders>
              <w:top w:val="single" w:sz="4" w:space="0" w:color="auto"/>
              <w:bottom w:val="single" w:sz="4" w:space="0" w:color="auto"/>
            </w:tcBorders>
            <w:shd w:val="clear" w:color="auto" w:fill="auto"/>
          </w:tcPr>
          <w:p w:rsidR="00907342" w:rsidRPr="000651F1" w:rsidRDefault="00907342" w:rsidP="00301A3B">
            <w:pPr>
              <w:pStyle w:val="Tabletext"/>
              <w:keepNext/>
              <w:keepLines/>
            </w:pPr>
            <w:r w:rsidRPr="000651F1">
              <w:t>subsection</w:t>
            </w:r>
            <w:r w:rsidR="00F1052E" w:rsidRPr="000651F1">
              <w:t> </w:t>
            </w:r>
            <w:r w:rsidRPr="000651F1">
              <w:t>22</w:t>
            </w:r>
            <w:r w:rsidR="00126CFE">
              <w:noBreakHyphen/>
            </w:r>
            <w:r w:rsidRPr="000651F1">
              <w:t>2(4)</w:t>
            </w:r>
          </w:p>
        </w:tc>
      </w:tr>
      <w:tr w:rsidR="00907342" w:rsidRPr="000651F1" w:rsidTr="00B97DFD">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23</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As to when a person urgently needed care and when it was practicable to apply for approval</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paragraph</w:t>
            </w:r>
            <w:r w:rsidR="00F1052E" w:rsidRPr="000651F1">
              <w:t> </w:t>
            </w:r>
            <w:r w:rsidRPr="000651F1">
              <w:t>22</w:t>
            </w:r>
            <w:r w:rsidR="00126CFE">
              <w:noBreakHyphen/>
            </w:r>
            <w:r w:rsidRPr="000651F1">
              <w:t>5(2)(b)</w:t>
            </w:r>
          </w:p>
        </w:tc>
      </w:tr>
      <w:tr w:rsidR="00907342" w:rsidRPr="000651F1" w:rsidTr="00E20DAE">
        <w:trPr>
          <w:cantSplit/>
        </w:trPr>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24</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extend the period during which an application for approval as a care recipient can be made</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subsection</w:t>
            </w:r>
            <w:r w:rsidR="00F1052E" w:rsidRPr="000651F1">
              <w:t> </w:t>
            </w:r>
            <w:r w:rsidRPr="000651F1">
              <w:t>22</w:t>
            </w:r>
            <w:r w:rsidR="00126CFE">
              <w:noBreakHyphen/>
            </w:r>
            <w:r w:rsidRPr="000651F1">
              <w:t>5(3)</w:t>
            </w:r>
          </w:p>
        </w:tc>
      </w:tr>
      <w:tr w:rsidR="00907342" w:rsidRPr="000651F1" w:rsidTr="00E20DAE">
        <w:trPr>
          <w:cantSplit/>
        </w:trPr>
        <w:tc>
          <w:tcPr>
            <w:tcW w:w="770"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25</w:t>
            </w:r>
          </w:p>
        </w:tc>
        <w:tc>
          <w:tcPr>
            <w:tcW w:w="4144"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To reject an application to extend the period during which an application for approval as a care recipient can be made</w:t>
            </w:r>
          </w:p>
        </w:tc>
        <w:tc>
          <w:tcPr>
            <w:tcW w:w="2175" w:type="dxa"/>
            <w:tcBorders>
              <w:top w:val="single" w:sz="4" w:space="0" w:color="auto"/>
              <w:bottom w:val="single" w:sz="4" w:space="0" w:color="auto"/>
            </w:tcBorders>
            <w:shd w:val="clear" w:color="auto" w:fill="auto"/>
          </w:tcPr>
          <w:p w:rsidR="00907342" w:rsidRPr="000651F1" w:rsidRDefault="00907342" w:rsidP="0048464B">
            <w:pPr>
              <w:pStyle w:val="Tabletext"/>
            </w:pPr>
            <w:r w:rsidRPr="000651F1">
              <w:t>subsection</w:t>
            </w:r>
            <w:r w:rsidR="00F1052E" w:rsidRPr="000651F1">
              <w:t> </w:t>
            </w:r>
            <w:r w:rsidRPr="000651F1">
              <w:t>22</w:t>
            </w:r>
            <w:r w:rsidR="00126CFE">
              <w:noBreakHyphen/>
            </w:r>
            <w:r w:rsidRPr="000651F1">
              <w:t>5(3)</w:t>
            </w:r>
          </w:p>
        </w:tc>
      </w:tr>
      <w:tr w:rsidR="00021056" w:rsidRPr="000651F1" w:rsidTr="00E20DAE">
        <w:trPr>
          <w:cantSplit/>
        </w:trPr>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25A</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determine a person’s priority for home care services</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22</w:t>
            </w:r>
            <w:r w:rsidR="00126CFE">
              <w:noBreakHyphen/>
            </w:r>
            <w:r w:rsidRPr="000651F1">
              <w:t>2A(1)</w:t>
            </w:r>
          </w:p>
        </w:tc>
      </w:tr>
      <w:tr w:rsidR="00021056" w:rsidRPr="000651F1" w:rsidTr="00E20DAE">
        <w:trPr>
          <w:cantSplit/>
        </w:trPr>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25B</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vary a person’s priority for home care services</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22</w:t>
            </w:r>
            <w:r w:rsidR="00126CFE">
              <w:noBreakHyphen/>
            </w:r>
            <w:r w:rsidRPr="000651F1">
              <w:t>2A(2)</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26</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revoke an approval of a person as a care recipient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23</w:t>
            </w:r>
            <w:r w:rsidR="00126CFE">
              <w:noBreakHyphen/>
            </w:r>
            <w:r w:rsidRPr="000651F1">
              <w:t>4(1)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27</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suspend an approved provider from making appraisals under section</w:t>
            </w:r>
            <w:r w:rsidR="00F1052E" w:rsidRPr="000651F1">
              <w:t> </w:t>
            </w:r>
            <w:r w:rsidRPr="000651F1">
              <w:t>25</w:t>
            </w:r>
            <w:r w:rsidR="00126CFE">
              <w:noBreakHyphen/>
            </w:r>
            <w:r w:rsidRPr="000651F1">
              <w:t>3 and reappraisals under section</w:t>
            </w:r>
            <w:r w:rsidR="00F1052E" w:rsidRPr="000651F1">
              <w:t> </w:t>
            </w:r>
            <w:r w:rsidRPr="000651F1">
              <w:t>27</w:t>
            </w:r>
            <w:r w:rsidR="00126CFE">
              <w:noBreakHyphen/>
            </w:r>
            <w:r w:rsidRPr="000651F1">
              <w:t>5</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25</w:t>
            </w:r>
            <w:r w:rsidR="00126CFE">
              <w:noBreakHyphen/>
            </w:r>
            <w:r w:rsidRPr="000651F1">
              <w:t>4(1)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591DBB">
            <w:pPr>
              <w:pStyle w:val="Tabletext"/>
            </w:pPr>
            <w:r w:rsidRPr="000651F1">
              <w:t>27A</w:t>
            </w:r>
          </w:p>
        </w:tc>
        <w:tc>
          <w:tcPr>
            <w:tcW w:w="4144" w:type="dxa"/>
            <w:tcBorders>
              <w:top w:val="single" w:sz="4" w:space="0" w:color="auto"/>
              <w:bottom w:val="single" w:sz="4" w:space="0" w:color="auto"/>
            </w:tcBorders>
            <w:shd w:val="clear" w:color="auto" w:fill="auto"/>
          </w:tcPr>
          <w:p w:rsidR="00021056" w:rsidRPr="000651F1" w:rsidRDefault="00021056" w:rsidP="00591DBB">
            <w:pPr>
              <w:pStyle w:val="Tabletext"/>
            </w:pPr>
            <w:r w:rsidRPr="000651F1">
              <w:t>To refuse to lift a suspension of an approved provider from making appraisals and reappraisals</w:t>
            </w:r>
          </w:p>
        </w:tc>
        <w:tc>
          <w:tcPr>
            <w:tcW w:w="2175" w:type="dxa"/>
            <w:tcBorders>
              <w:top w:val="single" w:sz="4" w:space="0" w:color="auto"/>
              <w:bottom w:val="single" w:sz="4" w:space="0" w:color="auto"/>
            </w:tcBorders>
            <w:shd w:val="clear" w:color="auto" w:fill="auto"/>
          </w:tcPr>
          <w:p w:rsidR="00021056" w:rsidRPr="000651F1" w:rsidRDefault="00021056" w:rsidP="00591DBB">
            <w:pPr>
              <w:pStyle w:val="Tabletext"/>
            </w:pPr>
            <w:r w:rsidRPr="000651F1">
              <w:t>subsection</w:t>
            </w:r>
            <w:r w:rsidR="00F1052E" w:rsidRPr="000651F1">
              <w:t> </w:t>
            </w:r>
            <w:r w:rsidRPr="000651F1">
              <w:t>25</w:t>
            </w:r>
            <w:r w:rsidR="00126CFE">
              <w:noBreakHyphen/>
            </w:r>
            <w:r w:rsidRPr="000651F1">
              <w:t>4C(1)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28</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That the Secretary is not satisfied an appraisal under section</w:t>
            </w:r>
            <w:r w:rsidR="00F1052E" w:rsidRPr="000651F1">
              <w:t> </w:t>
            </w:r>
            <w:r w:rsidRPr="000651F1">
              <w:t>25</w:t>
            </w:r>
            <w:r w:rsidR="00126CFE">
              <w:noBreakHyphen/>
            </w:r>
            <w:r w:rsidRPr="000651F1">
              <w:t>3 (appraisals of the level of care needed) was sent in sufficient time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26</w:t>
            </w:r>
            <w:r w:rsidR="00126CFE">
              <w:noBreakHyphen/>
            </w:r>
            <w:r w:rsidRPr="000651F1">
              <w:t>2(2)</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29</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refuse to renew the classification of a care recipient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27</w:t>
            </w:r>
            <w:r w:rsidR="00126CFE">
              <w:noBreakHyphen/>
            </w:r>
            <w:r w:rsidRPr="000651F1">
              <w:t>6(1)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30</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That the Secretary is not satisfied that a reappraisal under section</w:t>
            </w:r>
            <w:r w:rsidR="00F1052E" w:rsidRPr="000651F1">
              <w:t> </w:t>
            </w:r>
            <w:r w:rsidRPr="000651F1">
              <w:t>27</w:t>
            </w:r>
            <w:r w:rsidR="00126CFE">
              <w:noBreakHyphen/>
            </w:r>
            <w:r w:rsidRPr="000651F1">
              <w:t>5 (reappraisal of the level of care needed) was sent in sufficient time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27</w:t>
            </w:r>
            <w:r w:rsidR="00126CFE">
              <w:noBreakHyphen/>
            </w:r>
            <w:r w:rsidRPr="000651F1">
              <w:t>8(2)</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31</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change the classification of a care recipient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29</w:t>
            </w:r>
            <w:r w:rsidR="00126CFE">
              <w:noBreakHyphen/>
            </w:r>
            <w:r w:rsidRPr="000651F1">
              <w:t>1(1)</w:t>
            </w:r>
          </w:p>
        </w:tc>
      </w:tr>
      <w:tr w:rsidR="00B55031" w:rsidRPr="000651F1" w:rsidTr="00314BE4">
        <w:tblPrEx>
          <w:tblBorders>
            <w:top w:val="none" w:sz="0" w:space="0" w:color="auto"/>
            <w:bottom w:val="none" w:sz="0" w:space="0" w:color="auto"/>
          </w:tblBorders>
        </w:tblPrEx>
        <w:tc>
          <w:tcPr>
            <w:tcW w:w="770" w:type="dxa"/>
            <w:tcBorders>
              <w:bottom w:val="single" w:sz="2" w:space="0" w:color="auto"/>
            </w:tcBorders>
            <w:shd w:val="clear" w:color="auto" w:fill="auto"/>
          </w:tcPr>
          <w:p w:rsidR="00B55031" w:rsidRPr="000651F1" w:rsidRDefault="00B55031" w:rsidP="00314BE4">
            <w:pPr>
              <w:pStyle w:val="Tabletext"/>
            </w:pPr>
            <w:r w:rsidRPr="000651F1">
              <w:t>32</w:t>
            </w:r>
          </w:p>
        </w:tc>
        <w:tc>
          <w:tcPr>
            <w:tcW w:w="4144" w:type="dxa"/>
            <w:tcBorders>
              <w:bottom w:val="single" w:sz="2" w:space="0" w:color="auto"/>
            </w:tcBorders>
            <w:shd w:val="clear" w:color="auto" w:fill="auto"/>
          </w:tcPr>
          <w:p w:rsidR="00B55031" w:rsidRPr="000651F1" w:rsidRDefault="00B55031" w:rsidP="00314BE4">
            <w:pPr>
              <w:pStyle w:val="Tabletext"/>
            </w:pPr>
            <w:r w:rsidRPr="000651F1">
              <w:t>To classify a care recipient</w:t>
            </w:r>
          </w:p>
        </w:tc>
        <w:tc>
          <w:tcPr>
            <w:tcW w:w="2175" w:type="dxa"/>
            <w:tcBorders>
              <w:bottom w:val="single" w:sz="2" w:space="0" w:color="auto"/>
            </w:tcBorders>
            <w:shd w:val="clear" w:color="auto" w:fill="auto"/>
          </w:tcPr>
          <w:p w:rsidR="00B55031" w:rsidRPr="000651F1" w:rsidRDefault="00B55031" w:rsidP="00314BE4">
            <w:pPr>
              <w:pStyle w:val="Tabletext"/>
            </w:pPr>
            <w:r w:rsidRPr="000651F1">
              <w:t>subsection 29C</w:t>
            </w:r>
            <w:r w:rsidR="00126CFE">
              <w:noBreakHyphen/>
            </w:r>
            <w:r w:rsidRPr="000651F1">
              <w:t>2(1)</w:t>
            </w:r>
          </w:p>
        </w:tc>
      </w:tr>
      <w:tr w:rsidR="00B55031" w:rsidRPr="000651F1" w:rsidTr="00314BE4">
        <w:tblPrEx>
          <w:tblBorders>
            <w:top w:val="none" w:sz="0" w:space="0" w:color="auto"/>
            <w:bottom w:val="none" w:sz="0" w:space="0" w:color="auto"/>
          </w:tblBorders>
        </w:tblPrEx>
        <w:tc>
          <w:tcPr>
            <w:tcW w:w="770" w:type="dxa"/>
            <w:tcBorders>
              <w:top w:val="single" w:sz="2" w:space="0" w:color="auto"/>
              <w:bottom w:val="single" w:sz="2" w:space="0" w:color="auto"/>
            </w:tcBorders>
            <w:shd w:val="clear" w:color="auto" w:fill="auto"/>
          </w:tcPr>
          <w:p w:rsidR="00B55031" w:rsidRPr="000651F1" w:rsidRDefault="00B55031" w:rsidP="00314BE4">
            <w:pPr>
              <w:pStyle w:val="Tabletext"/>
            </w:pPr>
            <w:r w:rsidRPr="000651F1">
              <w:t>32A</w:t>
            </w:r>
          </w:p>
        </w:tc>
        <w:tc>
          <w:tcPr>
            <w:tcW w:w="4144" w:type="dxa"/>
            <w:tcBorders>
              <w:top w:val="single" w:sz="2" w:space="0" w:color="auto"/>
              <w:bottom w:val="single" w:sz="2" w:space="0" w:color="auto"/>
            </w:tcBorders>
            <w:shd w:val="clear" w:color="auto" w:fill="auto"/>
          </w:tcPr>
          <w:p w:rsidR="00B55031" w:rsidRPr="000651F1" w:rsidRDefault="00B55031" w:rsidP="00314BE4">
            <w:pPr>
              <w:pStyle w:val="Tabletext"/>
            </w:pPr>
            <w:r w:rsidRPr="000651F1">
              <w:t>To not reclassify a care recipient</w:t>
            </w:r>
          </w:p>
        </w:tc>
        <w:tc>
          <w:tcPr>
            <w:tcW w:w="2175" w:type="dxa"/>
            <w:tcBorders>
              <w:top w:val="single" w:sz="2" w:space="0" w:color="auto"/>
              <w:bottom w:val="single" w:sz="2" w:space="0" w:color="auto"/>
            </w:tcBorders>
            <w:shd w:val="clear" w:color="auto" w:fill="auto"/>
          </w:tcPr>
          <w:p w:rsidR="00B55031" w:rsidRPr="000651F1" w:rsidRDefault="00B55031" w:rsidP="00314BE4">
            <w:pPr>
              <w:pStyle w:val="Tabletext"/>
            </w:pPr>
            <w:r w:rsidRPr="000651F1">
              <w:t>subsection 29D</w:t>
            </w:r>
            <w:r w:rsidR="00126CFE">
              <w:noBreakHyphen/>
            </w:r>
            <w:r w:rsidRPr="000651F1">
              <w:t>1(1)</w:t>
            </w:r>
          </w:p>
        </w:tc>
      </w:tr>
      <w:tr w:rsidR="00B55031" w:rsidRPr="000651F1" w:rsidTr="00314BE4">
        <w:tblPrEx>
          <w:tblBorders>
            <w:top w:val="none" w:sz="0" w:space="0" w:color="auto"/>
            <w:bottom w:val="none" w:sz="0" w:space="0" w:color="auto"/>
          </w:tblBorders>
        </w:tblPrEx>
        <w:tc>
          <w:tcPr>
            <w:tcW w:w="770" w:type="dxa"/>
            <w:tcBorders>
              <w:top w:val="single" w:sz="2" w:space="0" w:color="auto"/>
            </w:tcBorders>
            <w:shd w:val="clear" w:color="auto" w:fill="auto"/>
          </w:tcPr>
          <w:p w:rsidR="00B55031" w:rsidRPr="000651F1" w:rsidRDefault="00B55031" w:rsidP="00314BE4">
            <w:pPr>
              <w:pStyle w:val="Tabletext"/>
            </w:pPr>
            <w:r w:rsidRPr="000651F1">
              <w:t>32B</w:t>
            </w:r>
          </w:p>
        </w:tc>
        <w:tc>
          <w:tcPr>
            <w:tcW w:w="4144" w:type="dxa"/>
            <w:tcBorders>
              <w:top w:val="single" w:sz="2" w:space="0" w:color="auto"/>
            </w:tcBorders>
            <w:shd w:val="clear" w:color="auto" w:fill="auto"/>
          </w:tcPr>
          <w:p w:rsidR="00B55031" w:rsidRPr="000651F1" w:rsidRDefault="00B55031" w:rsidP="00314BE4">
            <w:pPr>
              <w:pStyle w:val="Tabletext"/>
            </w:pPr>
            <w:r w:rsidRPr="000651F1">
              <w:t>To change the classification of a care recipient</w:t>
            </w:r>
          </w:p>
        </w:tc>
        <w:tc>
          <w:tcPr>
            <w:tcW w:w="2175" w:type="dxa"/>
            <w:tcBorders>
              <w:top w:val="single" w:sz="2" w:space="0" w:color="auto"/>
            </w:tcBorders>
            <w:shd w:val="clear" w:color="auto" w:fill="auto"/>
          </w:tcPr>
          <w:p w:rsidR="00B55031" w:rsidRPr="000651F1" w:rsidRDefault="00B55031" w:rsidP="00314BE4">
            <w:pPr>
              <w:pStyle w:val="Tabletext"/>
            </w:pPr>
            <w:r w:rsidRPr="000651F1">
              <w:t>subsection 29E</w:t>
            </w:r>
            <w:r w:rsidR="00126CFE">
              <w:noBreakHyphen/>
            </w:r>
            <w:r w:rsidRPr="000651F1">
              <w:t>1(1)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33</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reject an application for approval of extra service fees</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35</w:t>
            </w:r>
            <w:r w:rsidR="00126CFE">
              <w:noBreakHyphen/>
            </w:r>
            <w:r w:rsidRPr="000651F1">
              <w:t>1(2)</w:t>
            </w:r>
          </w:p>
        </w:tc>
      </w:tr>
      <w:tr w:rsidR="00021056" w:rsidRPr="000651F1" w:rsidTr="001A4AF0">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37</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refuse to make a determination that a residential care service is taken to meet its accreditation requirement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2</w:t>
            </w:r>
            <w:r w:rsidR="00126CFE">
              <w:noBreakHyphen/>
            </w:r>
            <w:r w:rsidRPr="000651F1">
              <w:t>5(1)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38</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specify a period or event at the end of which, or on the occurrence of which, a determination under sub</w:t>
            </w:r>
            <w:r w:rsidR="00CC4034" w:rsidRPr="000651F1">
              <w:t>section 4</w:t>
            </w:r>
            <w:r w:rsidRPr="000651F1">
              <w:t>2</w:t>
            </w:r>
            <w:r w:rsidR="00126CFE">
              <w:noBreakHyphen/>
            </w:r>
            <w:r w:rsidRPr="000651F1">
              <w:t>5(1) ceases to be in force.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2</w:t>
            </w:r>
            <w:r w:rsidR="00126CFE">
              <w:noBreakHyphen/>
            </w:r>
            <w:r w:rsidRPr="000651F1">
              <w:t>5(4)</w:t>
            </w:r>
          </w:p>
        </w:tc>
      </w:tr>
      <w:tr w:rsidR="00021056" w:rsidRPr="000651F1" w:rsidTr="00CA33AF">
        <w:trPr>
          <w:cantSplit/>
        </w:trPr>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39</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revoke a determination that exceptional circumstances apply</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2</w:t>
            </w:r>
            <w:r w:rsidR="00126CFE">
              <w:noBreakHyphen/>
            </w:r>
            <w:r w:rsidRPr="000651F1">
              <w:t>6(1)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39AA</w:t>
            </w:r>
          </w:p>
        </w:tc>
        <w:tc>
          <w:tcPr>
            <w:tcW w:w="4144"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To extend the period within which a variation of a claim for residential care subsidy can be made</w:t>
            </w:r>
          </w:p>
        </w:tc>
        <w:tc>
          <w:tcPr>
            <w:tcW w:w="2175" w:type="dxa"/>
            <w:tcBorders>
              <w:top w:val="single" w:sz="4" w:space="0" w:color="auto"/>
              <w:bottom w:val="single" w:sz="4" w:space="0" w:color="auto"/>
            </w:tcBorders>
            <w:shd w:val="clear" w:color="auto" w:fill="auto"/>
          </w:tcPr>
          <w:p w:rsidR="00021056" w:rsidRPr="000651F1" w:rsidRDefault="00CC4034" w:rsidP="00A4727B">
            <w:pPr>
              <w:pStyle w:val="Tabletext"/>
            </w:pPr>
            <w:r w:rsidRPr="000651F1">
              <w:t>section 4</w:t>
            </w:r>
            <w:r w:rsidR="00021056" w:rsidRPr="000651F1">
              <w:t>3</w:t>
            </w:r>
            <w:r w:rsidR="00126CFE">
              <w:noBreakHyphen/>
            </w:r>
            <w:r w:rsidR="00021056" w:rsidRPr="000651F1">
              <w:t>4A</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39AB</w:t>
            </w:r>
          </w:p>
        </w:tc>
        <w:tc>
          <w:tcPr>
            <w:tcW w:w="4144"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To refuse to extend the period within which a variation of a claim for residential care subsidy can be made</w:t>
            </w:r>
          </w:p>
        </w:tc>
        <w:tc>
          <w:tcPr>
            <w:tcW w:w="2175" w:type="dxa"/>
            <w:tcBorders>
              <w:top w:val="single" w:sz="4" w:space="0" w:color="auto"/>
              <w:bottom w:val="single" w:sz="4" w:space="0" w:color="auto"/>
            </w:tcBorders>
            <w:shd w:val="clear" w:color="auto" w:fill="auto"/>
          </w:tcPr>
          <w:p w:rsidR="00021056" w:rsidRPr="000651F1" w:rsidRDefault="00CC4034" w:rsidP="00A4727B">
            <w:pPr>
              <w:pStyle w:val="Tabletext"/>
            </w:pPr>
            <w:r w:rsidRPr="000651F1">
              <w:t>section 4</w:t>
            </w:r>
            <w:r w:rsidR="00021056" w:rsidRPr="000651F1">
              <w:t>3</w:t>
            </w:r>
            <w:r w:rsidR="00126CFE">
              <w:noBreakHyphen/>
            </w:r>
            <w:r w:rsidR="00021056" w:rsidRPr="000651F1">
              <w:t>4A</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42</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determine that a judgment or settlement is to be treated as having taken into account the cost of providing residential care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20(5)</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43</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determine that a part of the compensation under a settlement is to be treated as relating to the future costs of providing residential care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20(6)</w:t>
            </w:r>
          </w:p>
        </w:tc>
      </w:tr>
      <w:tr w:rsidR="00021056" w:rsidRPr="000651F1" w:rsidTr="001A4AF0">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44</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determine compensation payment reductions in respect of residential care subsidy</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20A(4)</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45</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refuse to make a determination that the care subsidy reduction is zero</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23(2)</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45A</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specify a period at the end of which a determination that the care subsidy reduction is zero ceases to be in force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23(3)</w:t>
            </w:r>
          </w:p>
        </w:tc>
      </w:tr>
      <w:tr w:rsidR="00021056" w:rsidRPr="000651F1" w:rsidTr="00E20DAE">
        <w:trPr>
          <w:cantSplit/>
        </w:trPr>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46</w:t>
            </w:r>
          </w:p>
        </w:tc>
        <w:tc>
          <w:tcPr>
            <w:tcW w:w="4144"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To make a determination for the purposes of working out a care recipient’s total assessable income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4</w:t>
            </w:r>
            <w:r w:rsidR="00126CFE">
              <w:noBreakHyphen/>
            </w:r>
            <w:r w:rsidRPr="000651F1">
              <w:t>24 (1) or paragraph</w:t>
            </w:r>
            <w:r w:rsidR="00F1052E" w:rsidRPr="000651F1">
              <w:t> </w:t>
            </w:r>
            <w:r w:rsidRPr="000651F1">
              <w:t>44</w:t>
            </w:r>
            <w:r w:rsidR="00126CFE">
              <w:noBreakHyphen/>
            </w:r>
            <w:r w:rsidRPr="000651F1">
              <w:t>24(2)(b), (3)(b)</w:t>
            </w:r>
            <w:r w:rsidR="0041269D" w:rsidRPr="000651F1">
              <w:t>, (3A)(b)</w:t>
            </w:r>
            <w:r w:rsidRPr="000651F1">
              <w:t xml:space="preserve"> or (4)(b)</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47</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determine the value of a person’s assets</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26C(1)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47A</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revoke a determination of the value of a person’s assets</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26C(4)</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48</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refuse to make a determination that a care recipient is eligible for a hardship supplement of a particular amount in respect of residential care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31(1)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49</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 xml:space="preserve">To specify a period or event at the end of which, or on the occurrence of which, a determination under </w:t>
            </w:r>
            <w:r w:rsidR="00CC4034" w:rsidRPr="000651F1">
              <w:t>section 4</w:t>
            </w:r>
            <w:r w:rsidRPr="000651F1">
              <w:t>4</w:t>
            </w:r>
            <w:r w:rsidR="00126CFE">
              <w:noBreakHyphen/>
            </w:r>
            <w:r w:rsidRPr="000651F1">
              <w:t>31 will cease to be in force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31(3)</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49AA</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revoke a determination that a care recipient is eligible for a hardship supplement in respect of residential care</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w:t>
            </w:r>
            <w:r w:rsidR="00CC4034" w:rsidRPr="000651F1">
              <w:t>section 4</w:t>
            </w:r>
            <w:r w:rsidRPr="000651F1">
              <w:t>4</w:t>
            </w:r>
            <w:r w:rsidR="00126CFE">
              <w:noBreakHyphen/>
            </w:r>
            <w:r w:rsidRPr="000651F1">
              <w:t>32(1)</w:t>
            </w:r>
          </w:p>
        </w:tc>
      </w:tr>
      <w:tr w:rsidR="00021056" w:rsidRPr="000651F1" w:rsidTr="00B97DFD">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49A</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rPr>
                <w:b/>
                <w:kern w:val="28"/>
              </w:rPr>
            </w:pPr>
            <w:r w:rsidRPr="000651F1">
              <w:t>To extend the period within which a variation of a claim for home care subsidy can be made</w:t>
            </w:r>
          </w:p>
        </w:tc>
        <w:tc>
          <w:tcPr>
            <w:tcW w:w="2175" w:type="dxa"/>
            <w:tcBorders>
              <w:top w:val="single" w:sz="4" w:space="0" w:color="auto"/>
              <w:bottom w:val="single" w:sz="4" w:space="0" w:color="auto"/>
            </w:tcBorders>
            <w:shd w:val="clear" w:color="auto" w:fill="auto"/>
          </w:tcPr>
          <w:p w:rsidR="00021056" w:rsidRPr="000651F1" w:rsidRDefault="00CC4034" w:rsidP="00A4727B">
            <w:pPr>
              <w:pStyle w:val="Tabletext"/>
            </w:pPr>
            <w:r w:rsidRPr="000651F1">
              <w:t>section 4</w:t>
            </w:r>
            <w:r w:rsidR="00021056" w:rsidRPr="000651F1">
              <w:t>7</w:t>
            </w:r>
            <w:r w:rsidR="00126CFE">
              <w:noBreakHyphen/>
            </w:r>
            <w:r w:rsidR="00021056" w:rsidRPr="000651F1">
              <w:t>4A</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49B</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rPr>
                <w:b/>
                <w:kern w:val="28"/>
              </w:rPr>
            </w:pPr>
            <w:r w:rsidRPr="000651F1">
              <w:t>To refuse to extend the period within which a variation of a claim for home care subsidy can be made</w:t>
            </w:r>
          </w:p>
        </w:tc>
        <w:tc>
          <w:tcPr>
            <w:tcW w:w="2175" w:type="dxa"/>
            <w:tcBorders>
              <w:top w:val="single" w:sz="4" w:space="0" w:color="auto"/>
              <w:bottom w:val="single" w:sz="4" w:space="0" w:color="auto"/>
            </w:tcBorders>
            <w:shd w:val="clear" w:color="auto" w:fill="auto"/>
          </w:tcPr>
          <w:p w:rsidR="00021056" w:rsidRPr="000651F1" w:rsidRDefault="00CC4034" w:rsidP="00A4727B">
            <w:pPr>
              <w:pStyle w:val="Tabletext"/>
            </w:pPr>
            <w:r w:rsidRPr="000651F1">
              <w:t>section 4</w:t>
            </w:r>
            <w:r w:rsidR="00021056" w:rsidRPr="000651F1">
              <w:t>7</w:t>
            </w:r>
            <w:r w:rsidR="00126CFE">
              <w:noBreakHyphen/>
            </w:r>
            <w:r w:rsidR="00021056" w:rsidRPr="000651F1">
              <w:t>4A</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50</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determine that a judgement or settlement is to be treated as having taken into account the cost of providing home care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5(5)</w:t>
            </w:r>
          </w:p>
        </w:tc>
      </w:tr>
      <w:tr w:rsidR="00021056" w:rsidRPr="000651F1" w:rsidTr="009E76F3">
        <w:trPr>
          <w:cantSplit/>
        </w:trPr>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51</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determine that a part of the compensation under a settlement is to be treated as relating to the future costs of providing home care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5(6)</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52</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determine compensation payment reductions in respect of home care subsidy</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6(4)</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refuse to make a determination that the care subsidy reduction is zero</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8(2)</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53A</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specify a period at the end of which a determination that the care subsidy reduction is zero ceases to be in force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8(3)</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53B</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refuse to make a determination that a care recipient is eligible for a hardship supplement of a particular amount in respect of home care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11(1)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53C</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 xml:space="preserve">To specify a period or event at the end of which, or on the occurrence of which, a determination under </w:t>
            </w:r>
            <w:r w:rsidR="00CC4034" w:rsidRPr="000651F1">
              <w:t>section 4</w:t>
            </w:r>
            <w:r w:rsidRPr="000651F1">
              <w:t>8</w:t>
            </w:r>
            <w:r w:rsidR="00126CFE">
              <w:noBreakHyphen/>
            </w:r>
            <w:r w:rsidRPr="000651F1">
              <w:t>11 will cease to be in force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11(3)</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53D</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revoke a determination that a care recipient is eligible for a hardship supplement in respect of home care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w:t>
            </w:r>
            <w:r w:rsidR="00CC4034" w:rsidRPr="000651F1">
              <w:t>section 4</w:t>
            </w:r>
            <w:r w:rsidRPr="000651F1">
              <w:t>8</w:t>
            </w:r>
            <w:r w:rsidR="00126CFE">
              <w:noBreakHyphen/>
            </w:r>
            <w:r w:rsidRPr="000651F1">
              <w:t>12(1)</w:t>
            </w:r>
          </w:p>
        </w:tc>
      </w:tr>
      <w:tr w:rsidR="00021056" w:rsidRPr="000651F1" w:rsidTr="00CA33AF">
        <w:trPr>
          <w:cantSplit/>
        </w:trPr>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53E</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 xml:space="preserve">To refuse to approve a higher maximum amount of </w:t>
            </w:r>
            <w:r w:rsidR="00126CFE" w:rsidRPr="00126CFE">
              <w:rPr>
                <w:position w:val="6"/>
                <w:sz w:val="16"/>
              </w:rPr>
              <w:t>*</w:t>
            </w:r>
            <w:r w:rsidRPr="000651F1">
              <w:t>accommodation payment than the maximum amount of accommodation payment determined by the Minister under section</w:t>
            </w:r>
            <w:r w:rsidR="00F1052E" w:rsidRPr="000651F1">
              <w:t> </w:t>
            </w:r>
            <w:r w:rsidRPr="000651F1">
              <w:t>52G</w:t>
            </w:r>
            <w:r w:rsidR="00126CFE">
              <w:noBreakHyphen/>
            </w:r>
            <w:r w:rsidRPr="000651F1">
              <w:t>3</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subsection</w:t>
            </w:r>
            <w:r w:rsidR="00F1052E" w:rsidRPr="000651F1">
              <w:t> </w:t>
            </w:r>
            <w:r w:rsidRPr="000651F1">
              <w:t>52G</w:t>
            </w:r>
            <w:r w:rsidR="00126CFE">
              <w:noBreakHyphen/>
            </w:r>
            <w:r w:rsidRPr="000651F1">
              <w:t>4(5)</w:t>
            </w:r>
          </w:p>
        </w:tc>
      </w:tr>
      <w:tr w:rsidR="00021056" w:rsidRPr="000651F1" w:rsidTr="00B97DFD">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53F</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refuse to make a determination that paying an accommodation payment or accommodation contribution of more than a particular amount would cause financial hardship</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subsection</w:t>
            </w:r>
            <w:r w:rsidR="00F1052E" w:rsidRPr="000651F1">
              <w:t> </w:t>
            </w:r>
            <w:r w:rsidRPr="000651F1">
              <w:t>52K</w:t>
            </w:r>
            <w:r w:rsidR="00126CFE">
              <w:noBreakHyphen/>
            </w:r>
            <w:r w:rsidRPr="000651F1">
              <w:t>1(1)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53G</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specify a period or event at the end of which, or on the occurrence of which, a determination under subsection</w:t>
            </w:r>
            <w:r w:rsidR="00F1052E" w:rsidRPr="000651F1">
              <w:t> </w:t>
            </w:r>
            <w:r w:rsidRPr="000651F1">
              <w:t>52K</w:t>
            </w:r>
            <w:r w:rsidR="00126CFE">
              <w:noBreakHyphen/>
            </w:r>
            <w:r w:rsidRPr="000651F1">
              <w:t>1(1) ceases to be in force</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subsection</w:t>
            </w:r>
            <w:r w:rsidR="00F1052E" w:rsidRPr="000651F1">
              <w:t> </w:t>
            </w:r>
            <w:r w:rsidRPr="000651F1">
              <w:t>52K</w:t>
            </w:r>
            <w:r w:rsidR="00126CFE">
              <w:noBreakHyphen/>
            </w:r>
            <w:r w:rsidRPr="000651F1">
              <w:t>1(3)</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53H</w:t>
            </w:r>
          </w:p>
        </w:tc>
        <w:tc>
          <w:tcPr>
            <w:tcW w:w="4144" w:type="dxa"/>
            <w:tcBorders>
              <w:top w:val="single" w:sz="4" w:space="0" w:color="auto"/>
              <w:bottom w:val="single" w:sz="4" w:space="0" w:color="auto"/>
            </w:tcBorders>
            <w:shd w:val="clear" w:color="auto" w:fill="auto"/>
          </w:tcPr>
          <w:p w:rsidR="00021056" w:rsidRPr="000651F1" w:rsidRDefault="00021056" w:rsidP="00773B50">
            <w:pPr>
              <w:pStyle w:val="Tabletext"/>
            </w:pPr>
            <w:r w:rsidRPr="000651F1">
              <w:t>To revoke a determination that paying an accommodation payment or accommodation contribution would cause financial hardship</w:t>
            </w:r>
          </w:p>
        </w:tc>
        <w:tc>
          <w:tcPr>
            <w:tcW w:w="2175" w:type="dxa"/>
            <w:tcBorders>
              <w:top w:val="single" w:sz="4" w:space="0" w:color="auto"/>
              <w:bottom w:val="single" w:sz="4" w:space="0" w:color="auto"/>
            </w:tcBorders>
            <w:shd w:val="clear" w:color="auto" w:fill="auto"/>
          </w:tcPr>
          <w:p w:rsidR="00021056" w:rsidRPr="000651F1" w:rsidRDefault="00021056" w:rsidP="00A4727B">
            <w:pPr>
              <w:pStyle w:val="Tabletext"/>
            </w:pPr>
            <w:r w:rsidRPr="000651F1">
              <w:t>subsection</w:t>
            </w:r>
            <w:r w:rsidR="00F1052E" w:rsidRPr="000651F1">
              <w:t> </w:t>
            </w:r>
            <w:r w:rsidRPr="000651F1">
              <w:t>52K</w:t>
            </w:r>
            <w:r w:rsidR="00126CFE">
              <w:noBreakHyphen/>
            </w:r>
            <w:r w:rsidRPr="000651F1">
              <w:t>2(1)</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56</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vary or revoke an allocation of a residential care grant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73</w:t>
            </w:r>
            <w:r w:rsidR="00126CFE">
              <w:noBreakHyphen/>
            </w:r>
            <w:r w:rsidRPr="000651F1">
              <w:t>4(1)</w:t>
            </w:r>
          </w:p>
        </w:tc>
      </w:tr>
      <w:tr w:rsidR="00021056" w:rsidRPr="000651F1" w:rsidTr="00E20DAE">
        <w:trPr>
          <w:cantSplit/>
        </w:trPr>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57</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vary an allocation of a residential care grant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73</w:t>
            </w:r>
            <w:r w:rsidR="00126CFE">
              <w:noBreakHyphen/>
            </w:r>
            <w:r w:rsidRPr="000651F1">
              <w:t>5(5)</w:t>
            </w:r>
          </w:p>
        </w:tc>
      </w:tr>
      <w:tr w:rsidR="00021056" w:rsidRPr="000651F1" w:rsidTr="00E20DAE">
        <w:tc>
          <w:tcPr>
            <w:tcW w:w="770"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58</w:t>
            </w:r>
          </w:p>
        </w:tc>
        <w:tc>
          <w:tcPr>
            <w:tcW w:w="4144"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To reject an application to vary an allocation of a residential care grant</w:t>
            </w:r>
          </w:p>
        </w:tc>
        <w:tc>
          <w:tcPr>
            <w:tcW w:w="2175" w:type="dxa"/>
            <w:tcBorders>
              <w:top w:val="single" w:sz="4" w:space="0" w:color="auto"/>
              <w:bottom w:val="single" w:sz="4" w:space="0" w:color="auto"/>
            </w:tcBorders>
            <w:shd w:val="clear" w:color="auto" w:fill="auto"/>
          </w:tcPr>
          <w:p w:rsidR="00021056" w:rsidRPr="000651F1" w:rsidRDefault="00021056" w:rsidP="0048464B">
            <w:pPr>
              <w:pStyle w:val="Tabletext"/>
            </w:pPr>
            <w:r w:rsidRPr="000651F1">
              <w:t>subsection</w:t>
            </w:r>
            <w:r w:rsidR="00F1052E" w:rsidRPr="000651F1">
              <w:t> </w:t>
            </w:r>
            <w:r w:rsidRPr="000651F1">
              <w:t>73</w:t>
            </w:r>
            <w:r w:rsidR="00126CFE">
              <w:noBreakHyphen/>
            </w:r>
            <w:r w:rsidRPr="000651F1">
              <w:t>5(5)</w:t>
            </w:r>
          </w:p>
        </w:tc>
      </w:tr>
      <w:tr w:rsidR="00021056" w:rsidRPr="000651F1" w:rsidTr="00E20DAE">
        <w:trPr>
          <w:cantSplit/>
        </w:trPr>
        <w:tc>
          <w:tcPr>
            <w:tcW w:w="770" w:type="dxa"/>
            <w:tcBorders>
              <w:top w:val="single" w:sz="4" w:space="0" w:color="auto"/>
              <w:bottom w:val="single" w:sz="12" w:space="0" w:color="auto"/>
            </w:tcBorders>
          </w:tcPr>
          <w:p w:rsidR="00021056" w:rsidRPr="000651F1" w:rsidRDefault="00021056" w:rsidP="00A63B9B">
            <w:pPr>
              <w:pStyle w:val="Tabletext"/>
            </w:pPr>
            <w:r w:rsidRPr="000651F1">
              <w:t>59</w:t>
            </w:r>
          </w:p>
        </w:tc>
        <w:tc>
          <w:tcPr>
            <w:tcW w:w="4144" w:type="dxa"/>
            <w:tcBorders>
              <w:top w:val="single" w:sz="4" w:space="0" w:color="auto"/>
              <w:bottom w:val="single" w:sz="12" w:space="0" w:color="auto"/>
            </w:tcBorders>
          </w:tcPr>
          <w:p w:rsidR="00021056" w:rsidRPr="000651F1" w:rsidRDefault="00021056" w:rsidP="00A63B9B">
            <w:pPr>
              <w:pStyle w:val="Tabletext"/>
            </w:pPr>
            <w:r w:rsidRPr="000651F1">
              <w:t>A decision under Principles made under section</w:t>
            </w:r>
            <w:r w:rsidR="00F1052E" w:rsidRPr="000651F1">
              <w:t> </w:t>
            </w:r>
            <w:r w:rsidRPr="000651F1">
              <w:t>96</w:t>
            </w:r>
            <w:r w:rsidR="00126CFE">
              <w:noBreakHyphen/>
            </w:r>
            <w:r w:rsidRPr="000651F1">
              <w:t>1 that is specified in the Principles concerned to be a decision reviewable under this section</w:t>
            </w:r>
          </w:p>
        </w:tc>
        <w:tc>
          <w:tcPr>
            <w:tcW w:w="2175" w:type="dxa"/>
            <w:tcBorders>
              <w:top w:val="single" w:sz="4" w:space="0" w:color="auto"/>
              <w:bottom w:val="single" w:sz="12" w:space="0" w:color="auto"/>
            </w:tcBorders>
          </w:tcPr>
          <w:p w:rsidR="00021056" w:rsidRPr="000651F1" w:rsidRDefault="00021056" w:rsidP="00A63B9B">
            <w:pPr>
              <w:pStyle w:val="Tabletext"/>
            </w:pPr>
            <w:r w:rsidRPr="000651F1">
              <w:t>the provision specified in the Principles as the provision under which the decision is made</w:t>
            </w:r>
          </w:p>
        </w:tc>
      </w:tr>
    </w:tbl>
    <w:p w:rsidR="007A0367" w:rsidRPr="000651F1" w:rsidRDefault="007A0367" w:rsidP="002D3F81">
      <w:pPr>
        <w:pStyle w:val="ActHead5"/>
      </w:pPr>
      <w:bookmarkStart w:id="523" w:name="_Toc149828167"/>
      <w:r w:rsidRPr="000651F1">
        <w:rPr>
          <w:rStyle w:val="CharSectno"/>
        </w:rPr>
        <w:t>85</w:t>
      </w:r>
      <w:r w:rsidR="00126CFE">
        <w:rPr>
          <w:rStyle w:val="CharSectno"/>
        </w:rPr>
        <w:noBreakHyphen/>
      </w:r>
      <w:r w:rsidRPr="000651F1">
        <w:rPr>
          <w:rStyle w:val="CharSectno"/>
        </w:rPr>
        <w:t>2</w:t>
      </w:r>
      <w:r w:rsidRPr="000651F1">
        <w:t xml:space="preserve">  Deadlines for making reviewable decisions</w:t>
      </w:r>
      <w:bookmarkEnd w:id="523"/>
    </w:p>
    <w:p w:rsidR="007A0367" w:rsidRPr="000651F1" w:rsidRDefault="007A0367">
      <w:pPr>
        <w:pStyle w:val="subsection"/>
      </w:pPr>
      <w:r w:rsidRPr="000651F1">
        <w:tab/>
      </w:r>
      <w:r w:rsidR="00DF193B" w:rsidRPr="000651F1">
        <w:t>(1)</w:t>
      </w:r>
      <w:r w:rsidR="00E1049E" w:rsidRPr="000651F1">
        <w:tab/>
      </w:r>
      <w:r w:rsidRPr="000651F1">
        <w:t>If:</w:t>
      </w:r>
    </w:p>
    <w:p w:rsidR="007A0367" w:rsidRPr="000651F1" w:rsidRDefault="007A0367">
      <w:pPr>
        <w:pStyle w:val="paragraph"/>
      </w:pPr>
      <w:r w:rsidRPr="000651F1">
        <w:tab/>
        <w:t>(a)</w:t>
      </w:r>
      <w:r w:rsidRPr="000651F1">
        <w:tab/>
        <w:t xml:space="preserve">this Act provides for a person to apply to the Secretary to make a </w:t>
      </w:r>
      <w:r w:rsidR="00126CFE" w:rsidRPr="00126CFE">
        <w:rPr>
          <w:position w:val="6"/>
          <w:sz w:val="16"/>
        </w:rPr>
        <w:t>*</w:t>
      </w:r>
      <w:r w:rsidRPr="000651F1">
        <w:t>reviewable decision; and</w:t>
      </w:r>
    </w:p>
    <w:p w:rsidR="007A0367" w:rsidRPr="000651F1" w:rsidRDefault="007A0367">
      <w:pPr>
        <w:pStyle w:val="paragraph"/>
      </w:pPr>
      <w:r w:rsidRPr="000651F1">
        <w:tab/>
        <w:t>(b)</w:t>
      </w:r>
      <w:r w:rsidRPr="000651F1">
        <w:tab/>
        <w:t>a period is specified under this Act for giving notice of the decision to the applicant; and</w:t>
      </w:r>
    </w:p>
    <w:p w:rsidR="007A0367" w:rsidRPr="000651F1" w:rsidRDefault="007A0367">
      <w:pPr>
        <w:pStyle w:val="paragraph"/>
      </w:pPr>
      <w:r w:rsidRPr="000651F1">
        <w:tab/>
        <w:t>(c)</w:t>
      </w:r>
      <w:r w:rsidRPr="000651F1">
        <w:tab/>
        <w:t>the Secretary has not notified the applicant of the Secretary’s decision within that period;</w:t>
      </w:r>
    </w:p>
    <w:p w:rsidR="007A0367" w:rsidRPr="000651F1" w:rsidRDefault="007A0367">
      <w:pPr>
        <w:pStyle w:val="subsection2"/>
      </w:pPr>
      <w:r w:rsidRPr="000651F1">
        <w:t>the Secretary is taken, for the purposes of this Act, to have made a decision to reject the application.</w:t>
      </w:r>
    </w:p>
    <w:p w:rsidR="00C51F5B" w:rsidRPr="000651F1" w:rsidRDefault="00C51F5B" w:rsidP="00C51F5B">
      <w:pPr>
        <w:pStyle w:val="notetext"/>
      </w:pPr>
      <w:r w:rsidRPr="000651F1">
        <w:t>Note:</w:t>
      </w:r>
      <w:r w:rsidRPr="000651F1">
        <w:tab/>
        <w:t xml:space="preserve">This subsection cannot apply to decisions under </w:t>
      </w:r>
      <w:r w:rsidR="00EE6245" w:rsidRPr="000651F1">
        <w:t>Division 1</w:t>
      </w:r>
      <w:r w:rsidRPr="000651F1">
        <w:t>6 (How are allocated places transferred from one person to another?).</w:t>
      </w:r>
    </w:p>
    <w:p w:rsidR="00DF193B" w:rsidRPr="000651F1" w:rsidRDefault="00DF193B" w:rsidP="00DF193B">
      <w:pPr>
        <w:pStyle w:val="subsection"/>
      </w:pPr>
      <w:r w:rsidRPr="000651F1">
        <w:tab/>
        <w:t>(2)</w:t>
      </w:r>
      <w:r w:rsidRPr="000651F1">
        <w:tab/>
        <w:t>If:</w:t>
      </w:r>
    </w:p>
    <w:p w:rsidR="00DF193B" w:rsidRPr="000651F1" w:rsidRDefault="00DF193B" w:rsidP="00DF193B">
      <w:pPr>
        <w:pStyle w:val="paragraph"/>
      </w:pPr>
      <w:r w:rsidRPr="000651F1">
        <w:tab/>
        <w:t>(a)</w:t>
      </w:r>
      <w:r w:rsidRPr="000651F1">
        <w:tab/>
        <w:t xml:space="preserve">this Act provides for a person to apply to the </w:t>
      </w:r>
      <w:r w:rsidR="00126CFE" w:rsidRPr="00126CFE">
        <w:rPr>
          <w:position w:val="6"/>
          <w:sz w:val="16"/>
        </w:rPr>
        <w:t>*</w:t>
      </w:r>
      <w:r w:rsidR="00AB3EDB" w:rsidRPr="000651F1">
        <w:t>Pricing Authority</w:t>
      </w:r>
      <w:r w:rsidRPr="000651F1">
        <w:t xml:space="preserve"> to make a </w:t>
      </w:r>
      <w:r w:rsidR="00126CFE" w:rsidRPr="00126CFE">
        <w:rPr>
          <w:position w:val="6"/>
          <w:sz w:val="16"/>
        </w:rPr>
        <w:t>*</w:t>
      </w:r>
      <w:r w:rsidRPr="000651F1">
        <w:t>reviewable decision; and</w:t>
      </w:r>
    </w:p>
    <w:p w:rsidR="00DF193B" w:rsidRPr="000651F1" w:rsidRDefault="00DF193B" w:rsidP="00DF193B">
      <w:pPr>
        <w:pStyle w:val="paragraph"/>
      </w:pPr>
      <w:r w:rsidRPr="000651F1">
        <w:tab/>
        <w:t>(b)</w:t>
      </w:r>
      <w:r w:rsidRPr="000651F1">
        <w:tab/>
        <w:t>a period is specified under this Act for giving notice of the decision to the applicant; and</w:t>
      </w:r>
    </w:p>
    <w:p w:rsidR="00DF193B" w:rsidRPr="000651F1" w:rsidRDefault="00DF193B" w:rsidP="00DF193B">
      <w:pPr>
        <w:pStyle w:val="paragraph"/>
      </w:pPr>
      <w:r w:rsidRPr="000651F1">
        <w:tab/>
        <w:t>(c)</w:t>
      </w:r>
      <w:r w:rsidRPr="000651F1">
        <w:tab/>
        <w:t xml:space="preserve">the </w:t>
      </w:r>
      <w:r w:rsidR="00AB3EDB" w:rsidRPr="000651F1">
        <w:t>Pricing Authority</w:t>
      </w:r>
      <w:r w:rsidRPr="000651F1">
        <w:t xml:space="preserve"> has not notified the applicant of the </w:t>
      </w:r>
      <w:r w:rsidR="00AB3EDB" w:rsidRPr="000651F1">
        <w:t>Pricing Authority’s</w:t>
      </w:r>
      <w:r w:rsidRPr="000651F1">
        <w:t xml:space="preserve"> decision within that period;</w:t>
      </w:r>
    </w:p>
    <w:p w:rsidR="00DF193B" w:rsidRPr="000651F1" w:rsidRDefault="00DF193B" w:rsidP="00DF193B">
      <w:pPr>
        <w:pStyle w:val="subsection2"/>
      </w:pPr>
      <w:r w:rsidRPr="000651F1">
        <w:t xml:space="preserve">the </w:t>
      </w:r>
      <w:r w:rsidR="00AB3EDB" w:rsidRPr="000651F1">
        <w:t>Pricing Authority</w:t>
      </w:r>
      <w:r w:rsidRPr="000651F1">
        <w:t xml:space="preserve"> is taken, for the purposes of this Act, to have made a decision to reject the application.</w:t>
      </w:r>
    </w:p>
    <w:p w:rsidR="007A0367" w:rsidRPr="000651F1" w:rsidRDefault="007A0367" w:rsidP="002D3F81">
      <w:pPr>
        <w:pStyle w:val="ActHead5"/>
      </w:pPr>
      <w:bookmarkStart w:id="524" w:name="_Toc149828168"/>
      <w:r w:rsidRPr="000651F1">
        <w:rPr>
          <w:rStyle w:val="CharSectno"/>
        </w:rPr>
        <w:t>85</w:t>
      </w:r>
      <w:r w:rsidR="00126CFE">
        <w:rPr>
          <w:rStyle w:val="CharSectno"/>
        </w:rPr>
        <w:noBreakHyphen/>
      </w:r>
      <w:r w:rsidRPr="000651F1">
        <w:rPr>
          <w:rStyle w:val="CharSectno"/>
        </w:rPr>
        <w:t>3</w:t>
      </w:r>
      <w:r w:rsidRPr="000651F1">
        <w:t xml:space="preserve">  </w:t>
      </w:r>
      <w:r w:rsidR="00623D37" w:rsidRPr="000651F1">
        <w:rPr>
          <w:rFonts w:eastAsia="Calibri"/>
          <w:lang w:eastAsia="en-US"/>
        </w:rPr>
        <w:t>Reasons</w:t>
      </w:r>
      <w:r w:rsidRPr="000651F1">
        <w:t xml:space="preserve"> for reviewable decisions</w:t>
      </w:r>
      <w:bookmarkEnd w:id="524"/>
    </w:p>
    <w:p w:rsidR="007A0367" w:rsidRPr="000651F1" w:rsidRDefault="007A0367">
      <w:pPr>
        <w:pStyle w:val="subsection"/>
      </w:pPr>
      <w:r w:rsidRPr="000651F1">
        <w:tab/>
        <w:t>(1)</w:t>
      </w:r>
      <w:r w:rsidRPr="000651F1">
        <w:tab/>
        <w:t xml:space="preserve">If this Act requires the Secretary </w:t>
      </w:r>
      <w:r w:rsidR="00623D37" w:rsidRPr="000651F1">
        <w:t xml:space="preserve">or the </w:t>
      </w:r>
      <w:r w:rsidR="00126CFE" w:rsidRPr="00126CFE">
        <w:rPr>
          <w:position w:val="6"/>
          <w:sz w:val="16"/>
        </w:rPr>
        <w:t>*</w:t>
      </w:r>
      <w:r w:rsidR="004455F2" w:rsidRPr="000651F1">
        <w:t>Pricing Authority</w:t>
      </w:r>
      <w:r w:rsidR="00623D37" w:rsidRPr="000651F1">
        <w:t xml:space="preserve"> </w:t>
      </w:r>
      <w:r w:rsidRPr="000651F1">
        <w:t xml:space="preserve">to notify a person of the making of a </w:t>
      </w:r>
      <w:r w:rsidR="00126CFE" w:rsidRPr="00126CFE">
        <w:rPr>
          <w:position w:val="6"/>
          <w:sz w:val="16"/>
        </w:rPr>
        <w:t>*</w:t>
      </w:r>
      <w:r w:rsidRPr="000651F1">
        <w:t xml:space="preserve">reviewable decision, the notice must include reasons for the decision. </w:t>
      </w:r>
    </w:p>
    <w:p w:rsidR="007A0367" w:rsidRPr="000651F1" w:rsidRDefault="007A0367">
      <w:pPr>
        <w:pStyle w:val="subsection"/>
      </w:pPr>
      <w:r w:rsidRPr="000651F1">
        <w:tab/>
        <w:t>(2)</w:t>
      </w:r>
      <w:r w:rsidRPr="000651F1">
        <w:tab/>
      </w:r>
      <w:r w:rsidR="00F1052E" w:rsidRPr="000651F1">
        <w:t>Subsection (</w:t>
      </w:r>
      <w:r w:rsidRPr="000651F1">
        <w:t xml:space="preserve">1) does not affect an obligation, imposed upon the Secretary </w:t>
      </w:r>
      <w:r w:rsidR="00623D37" w:rsidRPr="000651F1">
        <w:t xml:space="preserve">or the </w:t>
      </w:r>
      <w:r w:rsidR="00126CFE" w:rsidRPr="00126CFE">
        <w:rPr>
          <w:position w:val="6"/>
          <w:sz w:val="16"/>
        </w:rPr>
        <w:t>*</w:t>
      </w:r>
      <w:r w:rsidR="004455F2" w:rsidRPr="000651F1">
        <w:t>Pricing Authority</w:t>
      </w:r>
      <w:r w:rsidR="00623D37" w:rsidRPr="000651F1">
        <w:t xml:space="preserve"> </w:t>
      </w:r>
      <w:r w:rsidRPr="000651F1">
        <w:t>by any other law, to give reasons for a decision.</w:t>
      </w:r>
    </w:p>
    <w:p w:rsidR="00623D37" w:rsidRPr="000651F1" w:rsidRDefault="00623D37" w:rsidP="00623D37">
      <w:pPr>
        <w:pStyle w:val="ActHead5"/>
      </w:pPr>
      <w:bookmarkStart w:id="525" w:name="_Toc149828169"/>
      <w:r w:rsidRPr="000651F1">
        <w:rPr>
          <w:rStyle w:val="CharSectno"/>
        </w:rPr>
        <w:t>85</w:t>
      </w:r>
      <w:r w:rsidR="00126CFE">
        <w:rPr>
          <w:rStyle w:val="CharSectno"/>
        </w:rPr>
        <w:noBreakHyphen/>
      </w:r>
      <w:r w:rsidRPr="000651F1">
        <w:rPr>
          <w:rStyle w:val="CharSectno"/>
        </w:rPr>
        <w:t>4</w:t>
      </w:r>
      <w:r w:rsidRPr="000651F1">
        <w:t xml:space="preserve">  Reconsidering reviewable decisions</w:t>
      </w:r>
      <w:bookmarkEnd w:id="525"/>
    </w:p>
    <w:p w:rsidR="007A0367" w:rsidRPr="000651F1" w:rsidRDefault="007A0367">
      <w:pPr>
        <w:pStyle w:val="subsection"/>
      </w:pPr>
      <w:r w:rsidRPr="000651F1">
        <w:tab/>
        <w:t>(1)</w:t>
      </w:r>
      <w:r w:rsidRPr="000651F1">
        <w:tab/>
        <w:t xml:space="preserve">The Secretary may reconsider a </w:t>
      </w:r>
      <w:r w:rsidR="00126CFE" w:rsidRPr="00126CFE">
        <w:rPr>
          <w:position w:val="6"/>
          <w:sz w:val="16"/>
        </w:rPr>
        <w:t>*</w:t>
      </w:r>
      <w:r w:rsidRPr="000651F1">
        <w:t xml:space="preserve">reviewable decision </w:t>
      </w:r>
      <w:r w:rsidR="00623D37" w:rsidRPr="000651F1">
        <w:t xml:space="preserve">(other than a reviewable decision under </w:t>
      </w:r>
      <w:r w:rsidR="00126CFE">
        <w:t>Division 3</w:t>
      </w:r>
      <w:r w:rsidR="00623D37" w:rsidRPr="000651F1">
        <w:t>5 or section</w:t>
      </w:r>
      <w:r w:rsidR="00F1052E" w:rsidRPr="000651F1">
        <w:t> </w:t>
      </w:r>
      <w:r w:rsidR="00623D37" w:rsidRPr="000651F1">
        <w:t>52G</w:t>
      </w:r>
      <w:r w:rsidR="00126CFE">
        <w:noBreakHyphen/>
      </w:r>
      <w:r w:rsidR="00623D37" w:rsidRPr="000651F1">
        <w:t xml:space="preserve">4) </w:t>
      </w:r>
      <w:r w:rsidRPr="000651F1">
        <w:t>if the Secretary is satisfied that there is sufficient reason to reconsider the decision.</w:t>
      </w:r>
    </w:p>
    <w:p w:rsidR="00AD3B02" w:rsidRPr="000651F1" w:rsidRDefault="00AD3B02" w:rsidP="00AD3B02">
      <w:pPr>
        <w:pStyle w:val="subsection"/>
      </w:pPr>
      <w:r w:rsidRPr="000651F1">
        <w:tab/>
        <w:t>(1A)</w:t>
      </w:r>
      <w:r w:rsidRPr="000651F1">
        <w:tab/>
        <w:t xml:space="preserve">The </w:t>
      </w:r>
      <w:r w:rsidR="00126CFE" w:rsidRPr="00126CFE">
        <w:rPr>
          <w:position w:val="6"/>
          <w:sz w:val="16"/>
        </w:rPr>
        <w:t>*</w:t>
      </w:r>
      <w:r w:rsidR="004455F2" w:rsidRPr="000651F1">
        <w:t>Pricing Authority</w:t>
      </w:r>
      <w:r w:rsidRPr="000651F1">
        <w:t xml:space="preserve"> may reconsider a </w:t>
      </w:r>
      <w:r w:rsidR="00126CFE" w:rsidRPr="00126CFE">
        <w:rPr>
          <w:position w:val="6"/>
          <w:sz w:val="16"/>
        </w:rPr>
        <w:t>*</w:t>
      </w:r>
      <w:r w:rsidRPr="000651F1">
        <w:t xml:space="preserve">reviewable decision under </w:t>
      </w:r>
      <w:r w:rsidR="00126CFE">
        <w:t>Division 3</w:t>
      </w:r>
      <w:r w:rsidRPr="000651F1">
        <w:t>5 or section</w:t>
      </w:r>
      <w:r w:rsidR="00F1052E" w:rsidRPr="000651F1">
        <w:t> </w:t>
      </w:r>
      <w:r w:rsidRPr="000651F1">
        <w:t>52G</w:t>
      </w:r>
      <w:r w:rsidR="00126CFE">
        <w:noBreakHyphen/>
      </w:r>
      <w:r w:rsidRPr="000651F1">
        <w:t xml:space="preserve">4 if the </w:t>
      </w:r>
      <w:r w:rsidR="004455F2" w:rsidRPr="000651F1">
        <w:t>Pricing Authority</w:t>
      </w:r>
      <w:r w:rsidRPr="000651F1">
        <w:t xml:space="preserve"> is satisfied that there is sufficient reason to reconsider the decision.</w:t>
      </w:r>
    </w:p>
    <w:p w:rsidR="007A0367" w:rsidRPr="000651F1" w:rsidRDefault="007A0367">
      <w:pPr>
        <w:pStyle w:val="subsection"/>
      </w:pPr>
      <w:r w:rsidRPr="000651F1">
        <w:tab/>
        <w:t>(3)</w:t>
      </w:r>
      <w:r w:rsidRPr="000651F1">
        <w:tab/>
        <w:t xml:space="preserve">The Secretary </w:t>
      </w:r>
      <w:r w:rsidR="000F11BB" w:rsidRPr="000651F1">
        <w:t xml:space="preserve">or the </w:t>
      </w:r>
      <w:r w:rsidR="00126CFE" w:rsidRPr="00126CFE">
        <w:rPr>
          <w:position w:val="6"/>
          <w:sz w:val="16"/>
        </w:rPr>
        <w:t>*</w:t>
      </w:r>
      <w:r w:rsidR="004455F2" w:rsidRPr="000651F1">
        <w:t>Pricing Authority</w:t>
      </w:r>
      <w:r w:rsidR="000F11BB" w:rsidRPr="000651F1">
        <w:t xml:space="preserve"> </w:t>
      </w:r>
      <w:r w:rsidRPr="000651F1">
        <w:t>may reconsider a decision even if:</w:t>
      </w:r>
    </w:p>
    <w:p w:rsidR="007A0367" w:rsidRPr="000651F1" w:rsidRDefault="007A0367">
      <w:pPr>
        <w:pStyle w:val="paragraph"/>
      </w:pPr>
      <w:r w:rsidRPr="000651F1">
        <w:tab/>
        <w:t>(a)</w:t>
      </w:r>
      <w:r w:rsidRPr="000651F1">
        <w:tab/>
        <w:t>an application for reconsideration of the decision has been made under section</w:t>
      </w:r>
      <w:r w:rsidR="00F1052E" w:rsidRPr="000651F1">
        <w:t> </w:t>
      </w:r>
      <w:r w:rsidRPr="000651F1">
        <w:t>85</w:t>
      </w:r>
      <w:r w:rsidR="00126CFE">
        <w:noBreakHyphen/>
      </w:r>
      <w:r w:rsidRPr="000651F1">
        <w:t>5; or</w:t>
      </w:r>
    </w:p>
    <w:p w:rsidR="007A0367" w:rsidRPr="000651F1" w:rsidRDefault="007A0367">
      <w:pPr>
        <w:pStyle w:val="paragraph"/>
      </w:pPr>
      <w:r w:rsidRPr="000651F1">
        <w:tab/>
        <w:t>(b)</w:t>
      </w:r>
      <w:r w:rsidRPr="000651F1">
        <w:tab/>
        <w:t>if the decision has been confirmed, varied or set aside under section</w:t>
      </w:r>
      <w:r w:rsidR="00F1052E" w:rsidRPr="000651F1">
        <w:t> </w:t>
      </w:r>
      <w:r w:rsidRPr="000651F1">
        <w:t>85</w:t>
      </w:r>
      <w:r w:rsidR="00126CFE">
        <w:noBreakHyphen/>
      </w:r>
      <w:r w:rsidRPr="000651F1">
        <w:t>5—an application has been made under section</w:t>
      </w:r>
      <w:r w:rsidR="00F1052E" w:rsidRPr="000651F1">
        <w:t> </w:t>
      </w:r>
      <w:r w:rsidRPr="000651F1">
        <w:t>85</w:t>
      </w:r>
      <w:r w:rsidR="00126CFE">
        <w:noBreakHyphen/>
      </w:r>
      <w:r w:rsidRPr="000651F1">
        <w:t>8 for review of the decision.</w:t>
      </w:r>
    </w:p>
    <w:p w:rsidR="00821303" w:rsidRPr="000651F1" w:rsidRDefault="00821303" w:rsidP="00821303">
      <w:pPr>
        <w:pStyle w:val="subsection"/>
      </w:pPr>
      <w:r w:rsidRPr="000651F1">
        <w:tab/>
        <w:t>(3A)</w:t>
      </w:r>
      <w:r w:rsidRPr="000651F1">
        <w:tab/>
        <w:t>In reconsidering a decision made under subsection 29C</w:t>
      </w:r>
      <w:r w:rsidR="00126CFE">
        <w:noBreakHyphen/>
      </w:r>
      <w:r w:rsidRPr="000651F1">
        <w:t>2(1), 29D</w:t>
      </w:r>
      <w:r w:rsidR="00126CFE">
        <w:noBreakHyphen/>
      </w:r>
      <w:r w:rsidRPr="000651F1">
        <w:t>1(1) or 29E</w:t>
      </w:r>
      <w:r w:rsidR="00126CFE">
        <w:noBreakHyphen/>
      </w:r>
      <w:r w:rsidRPr="000651F1">
        <w:t>1(1):</w:t>
      </w:r>
    </w:p>
    <w:p w:rsidR="00821303" w:rsidRPr="000651F1" w:rsidRDefault="00821303" w:rsidP="00821303">
      <w:pPr>
        <w:pStyle w:val="paragraph"/>
      </w:pPr>
      <w:r w:rsidRPr="000651F1">
        <w:tab/>
        <w:t>(a)</w:t>
      </w:r>
      <w:r w:rsidRPr="000651F1">
        <w:tab/>
        <w:t>the level of care needed by the relevant care recipient, relative to the needs of other care recipients, must be assessed under section 29C</w:t>
      </w:r>
      <w:r w:rsidR="00126CFE">
        <w:noBreakHyphen/>
      </w:r>
      <w:r w:rsidRPr="000651F1">
        <w:t>3; and</w:t>
      </w:r>
    </w:p>
    <w:p w:rsidR="00821303" w:rsidRPr="000651F1" w:rsidRDefault="00821303" w:rsidP="00821303">
      <w:pPr>
        <w:pStyle w:val="paragraph"/>
      </w:pPr>
      <w:r w:rsidRPr="000651F1">
        <w:tab/>
        <w:t>(b)</w:t>
      </w:r>
      <w:r w:rsidRPr="000651F1">
        <w:tab/>
        <w:t>the Secretary must take that assessment into account before making a decision under subsection (4) of this section.</w:t>
      </w:r>
    </w:p>
    <w:p w:rsidR="00821303" w:rsidRPr="000651F1" w:rsidRDefault="00821303" w:rsidP="00821303">
      <w:pPr>
        <w:pStyle w:val="subsection"/>
      </w:pPr>
      <w:r w:rsidRPr="000651F1">
        <w:tab/>
        <w:t>(3B)</w:t>
      </w:r>
      <w:r w:rsidRPr="000651F1">
        <w:tab/>
        <w:t>If the relevant care recipient cannot be assessed for the purposes of the reconsideration, the Secretary must not make a decision under subsection (4).</w:t>
      </w:r>
    </w:p>
    <w:p w:rsidR="007A0367" w:rsidRPr="000651F1" w:rsidRDefault="007A0367">
      <w:pPr>
        <w:pStyle w:val="subsection"/>
      </w:pPr>
      <w:r w:rsidRPr="000651F1">
        <w:tab/>
        <w:t>(4)</w:t>
      </w:r>
      <w:r w:rsidRPr="000651F1">
        <w:tab/>
        <w:t xml:space="preserve">After reconsidering the decision, the Secretary </w:t>
      </w:r>
      <w:r w:rsidR="000F11BB" w:rsidRPr="000651F1">
        <w:t xml:space="preserve">or the </w:t>
      </w:r>
      <w:r w:rsidR="00126CFE" w:rsidRPr="00126CFE">
        <w:rPr>
          <w:position w:val="6"/>
          <w:sz w:val="16"/>
        </w:rPr>
        <w:t>*</w:t>
      </w:r>
      <w:r w:rsidR="004455F2" w:rsidRPr="000651F1">
        <w:t>Pricing Authority</w:t>
      </w:r>
      <w:r w:rsidR="000F11BB" w:rsidRPr="000651F1">
        <w:t xml:space="preserve"> </w:t>
      </w:r>
      <w:r w:rsidRPr="000651F1">
        <w:t>must</w:t>
      </w:r>
      <w:r w:rsidR="00821303" w:rsidRPr="000651F1">
        <w:t>, subject to subsection (3B)</w:t>
      </w:r>
      <w:r w:rsidRPr="000651F1">
        <w:t>:</w:t>
      </w:r>
    </w:p>
    <w:p w:rsidR="007A0367" w:rsidRPr="000651F1" w:rsidRDefault="007A0367">
      <w:pPr>
        <w:pStyle w:val="paragraph"/>
      </w:pPr>
      <w:r w:rsidRPr="000651F1">
        <w:tab/>
        <w:t>(a)</w:t>
      </w:r>
      <w:r w:rsidRPr="000651F1">
        <w:tab/>
        <w:t>confirm the decision; or</w:t>
      </w:r>
    </w:p>
    <w:p w:rsidR="007A0367" w:rsidRPr="000651F1" w:rsidRDefault="007A0367">
      <w:pPr>
        <w:pStyle w:val="paragraph"/>
      </w:pPr>
      <w:r w:rsidRPr="000651F1">
        <w:tab/>
        <w:t>(b)</w:t>
      </w:r>
      <w:r w:rsidRPr="000651F1">
        <w:tab/>
        <w:t>vary the decision; or</w:t>
      </w:r>
    </w:p>
    <w:p w:rsidR="007A0367" w:rsidRPr="000651F1" w:rsidRDefault="007A0367">
      <w:pPr>
        <w:pStyle w:val="paragraph"/>
      </w:pPr>
      <w:r w:rsidRPr="000651F1">
        <w:tab/>
        <w:t>(c)</w:t>
      </w:r>
      <w:r w:rsidRPr="000651F1">
        <w:tab/>
        <w:t>set the decision aside and substitute a new decision.</w:t>
      </w:r>
    </w:p>
    <w:p w:rsidR="007A0367" w:rsidRPr="000651F1" w:rsidRDefault="007A0367">
      <w:pPr>
        <w:pStyle w:val="subsection"/>
      </w:pPr>
      <w:r w:rsidRPr="000651F1">
        <w:tab/>
        <w:t>(5)</w:t>
      </w:r>
      <w:r w:rsidRPr="000651F1">
        <w:tab/>
      </w:r>
      <w:r w:rsidR="000F11BB" w:rsidRPr="000651F1">
        <w:t xml:space="preserve">The decision of the Secretary or the </w:t>
      </w:r>
      <w:r w:rsidR="00126CFE" w:rsidRPr="00126CFE">
        <w:rPr>
          <w:position w:val="6"/>
          <w:sz w:val="16"/>
        </w:rPr>
        <w:t>*</w:t>
      </w:r>
      <w:r w:rsidR="004455F2" w:rsidRPr="000651F1">
        <w:t>Pricing Authority</w:t>
      </w:r>
      <w:r w:rsidRPr="000651F1">
        <w:t xml:space="preserve"> (the </w:t>
      </w:r>
      <w:r w:rsidRPr="000651F1">
        <w:rPr>
          <w:b/>
          <w:i/>
        </w:rPr>
        <w:t>decision on review</w:t>
      </w:r>
      <w:r w:rsidRPr="000651F1">
        <w:t>) to confirm, vary or set aside the decision takes effect:</w:t>
      </w:r>
    </w:p>
    <w:p w:rsidR="007A0367" w:rsidRPr="000651F1" w:rsidRDefault="007A0367">
      <w:pPr>
        <w:pStyle w:val="paragraph"/>
      </w:pPr>
      <w:r w:rsidRPr="000651F1">
        <w:tab/>
        <w:t>(a)</w:t>
      </w:r>
      <w:r w:rsidRPr="000651F1">
        <w:tab/>
        <w:t>on the day specified in the decision on review; or</w:t>
      </w:r>
    </w:p>
    <w:p w:rsidR="007A0367" w:rsidRPr="000651F1" w:rsidRDefault="007A0367">
      <w:pPr>
        <w:pStyle w:val="paragraph"/>
      </w:pPr>
      <w:r w:rsidRPr="000651F1">
        <w:tab/>
        <w:t>(b)</w:t>
      </w:r>
      <w:r w:rsidRPr="000651F1">
        <w:tab/>
        <w:t>if a day is not specified—on the day on which the decision on review was made.</w:t>
      </w:r>
    </w:p>
    <w:p w:rsidR="007A0367" w:rsidRPr="000651F1" w:rsidRDefault="007A0367" w:rsidP="00E73630">
      <w:pPr>
        <w:pStyle w:val="subsection"/>
      </w:pPr>
      <w:r w:rsidRPr="000651F1">
        <w:tab/>
        <w:t>(6)</w:t>
      </w:r>
      <w:r w:rsidRPr="000651F1">
        <w:tab/>
        <w:t xml:space="preserve">The Secretary </w:t>
      </w:r>
      <w:r w:rsidR="00E73142" w:rsidRPr="000651F1">
        <w:t xml:space="preserve">or the </w:t>
      </w:r>
      <w:r w:rsidR="00126CFE" w:rsidRPr="00126CFE">
        <w:rPr>
          <w:position w:val="6"/>
          <w:sz w:val="16"/>
        </w:rPr>
        <w:t>*</w:t>
      </w:r>
      <w:r w:rsidR="004455F2" w:rsidRPr="000651F1">
        <w:t>Pricing Authority</w:t>
      </w:r>
      <w:r w:rsidR="00E73142" w:rsidRPr="000651F1">
        <w:t xml:space="preserve"> </w:t>
      </w:r>
      <w:r w:rsidRPr="000651F1">
        <w:t>must give written notice of the decision on review to the person to whom that decision relates.</w:t>
      </w:r>
    </w:p>
    <w:p w:rsidR="007A0367" w:rsidRPr="000651F1" w:rsidRDefault="007A0367">
      <w:pPr>
        <w:pStyle w:val="notetext"/>
      </w:pPr>
      <w:r w:rsidRPr="000651F1">
        <w:t>Note:</w:t>
      </w:r>
      <w:r w:rsidRPr="000651F1">
        <w:tab/>
        <w:t>Section</w:t>
      </w:r>
      <w:r w:rsidR="00F1052E" w:rsidRPr="000651F1">
        <w:t> </w:t>
      </w:r>
      <w:r w:rsidRPr="000651F1">
        <w:t xml:space="preserve">27A of the </w:t>
      </w:r>
      <w:r w:rsidRPr="000651F1">
        <w:rPr>
          <w:i/>
        </w:rPr>
        <w:t>Administrative Appeals Tribunal Act 1975</w:t>
      </w:r>
      <w:r w:rsidRPr="000651F1">
        <w:t xml:space="preserve"> requires the person to be notified of the person’s review rights.</w:t>
      </w:r>
    </w:p>
    <w:p w:rsidR="007A0367" w:rsidRPr="000651F1" w:rsidRDefault="007A0367" w:rsidP="002D3F81">
      <w:pPr>
        <w:pStyle w:val="ActHead5"/>
      </w:pPr>
      <w:bookmarkStart w:id="526" w:name="_Toc149828170"/>
      <w:r w:rsidRPr="000651F1">
        <w:rPr>
          <w:rStyle w:val="CharSectno"/>
        </w:rPr>
        <w:t>85</w:t>
      </w:r>
      <w:r w:rsidR="00126CFE">
        <w:rPr>
          <w:rStyle w:val="CharSectno"/>
        </w:rPr>
        <w:noBreakHyphen/>
      </w:r>
      <w:r w:rsidRPr="000651F1">
        <w:rPr>
          <w:rStyle w:val="CharSectno"/>
        </w:rPr>
        <w:t>5</w:t>
      </w:r>
      <w:r w:rsidRPr="000651F1">
        <w:t xml:space="preserve">  Reconsideration of reviewable decisions</w:t>
      </w:r>
      <w:bookmarkEnd w:id="526"/>
    </w:p>
    <w:p w:rsidR="00595927" w:rsidRPr="000651F1" w:rsidRDefault="00595927" w:rsidP="006C070D">
      <w:pPr>
        <w:pStyle w:val="SubsectionHead"/>
      </w:pPr>
      <w:r w:rsidRPr="000651F1">
        <w:t>Request for reconsideration of reviewable decision</w:t>
      </w:r>
    </w:p>
    <w:p w:rsidR="007A0367" w:rsidRPr="000651F1" w:rsidRDefault="007A0367">
      <w:pPr>
        <w:pStyle w:val="subsection"/>
      </w:pPr>
      <w:r w:rsidRPr="000651F1">
        <w:tab/>
        <w:t>(1)</w:t>
      </w:r>
      <w:r w:rsidRPr="000651F1">
        <w:tab/>
        <w:t xml:space="preserve">A person whose interests are affected by a </w:t>
      </w:r>
      <w:r w:rsidR="00126CFE" w:rsidRPr="00126CFE">
        <w:rPr>
          <w:position w:val="6"/>
          <w:sz w:val="16"/>
        </w:rPr>
        <w:t>*</w:t>
      </w:r>
      <w:r w:rsidRPr="000651F1">
        <w:t xml:space="preserve">reviewable decision </w:t>
      </w:r>
      <w:r w:rsidR="00E73142" w:rsidRPr="000651F1">
        <w:t xml:space="preserve">(other than a reviewable decision under </w:t>
      </w:r>
      <w:r w:rsidR="00126CFE">
        <w:t>Division 3</w:t>
      </w:r>
      <w:r w:rsidR="00E73142" w:rsidRPr="000651F1">
        <w:t>5 or section</w:t>
      </w:r>
      <w:r w:rsidR="00F1052E" w:rsidRPr="000651F1">
        <w:t> </w:t>
      </w:r>
      <w:r w:rsidR="00E73142" w:rsidRPr="000651F1">
        <w:t>52G</w:t>
      </w:r>
      <w:r w:rsidR="00126CFE">
        <w:noBreakHyphen/>
      </w:r>
      <w:r w:rsidR="00E73142" w:rsidRPr="000651F1">
        <w:t xml:space="preserve">4) </w:t>
      </w:r>
      <w:r w:rsidRPr="000651F1">
        <w:t>may request the Secretary to reconsider the decision.</w:t>
      </w:r>
    </w:p>
    <w:p w:rsidR="00E73142" w:rsidRPr="000651F1" w:rsidRDefault="00E73142" w:rsidP="00E73142">
      <w:pPr>
        <w:pStyle w:val="subsection"/>
      </w:pPr>
      <w:r w:rsidRPr="000651F1">
        <w:tab/>
        <w:t>(1A)</w:t>
      </w:r>
      <w:r w:rsidRPr="000651F1">
        <w:tab/>
        <w:t xml:space="preserve">A person whose interests are affected by a </w:t>
      </w:r>
      <w:r w:rsidR="00126CFE" w:rsidRPr="00126CFE">
        <w:rPr>
          <w:position w:val="6"/>
          <w:sz w:val="16"/>
        </w:rPr>
        <w:t>*</w:t>
      </w:r>
      <w:r w:rsidRPr="000651F1">
        <w:t xml:space="preserve">reviewable decision under </w:t>
      </w:r>
      <w:r w:rsidR="00126CFE">
        <w:t>Division 3</w:t>
      </w:r>
      <w:r w:rsidRPr="000651F1">
        <w:t>5 or section</w:t>
      </w:r>
      <w:r w:rsidR="00F1052E" w:rsidRPr="000651F1">
        <w:t> </w:t>
      </w:r>
      <w:r w:rsidRPr="000651F1">
        <w:t>52G</w:t>
      </w:r>
      <w:r w:rsidR="00126CFE">
        <w:noBreakHyphen/>
      </w:r>
      <w:r w:rsidRPr="000651F1">
        <w:t xml:space="preserve">4 may request the </w:t>
      </w:r>
      <w:r w:rsidR="00126CFE" w:rsidRPr="00126CFE">
        <w:rPr>
          <w:position w:val="6"/>
          <w:sz w:val="16"/>
        </w:rPr>
        <w:t>*</w:t>
      </w:r>
      <w:bookmarkStart w:id="527" w:name="_Hlk112059060"/>
      <w:r w:rsidR="00AC2934" w:rsidRPr="000651F1">
        <w:t>Pricing Authority</w:t>
      </w:r>
      <w:bookmarkEnd w:id="527"/>
      <w:r w:rsidRPr="000651F1">
        <w:t xml:space="preserve"> to reconsider the decision.</w:t>
      </w:r>
    </w:p>
    <w:p w:rsidR="00E73142" w:rsidRPr="000651F1" w:rsidRDefault="00E73142" w:rsidP="00E73142">
      <w:pPr>
        <w:pStyle w:val="subsection"/>
      </w:pPr>
      <w:r w:rsidRPr="000651F1">
        <w:tab/>
        <w:t>(3)</w:t>
      </w:r>
      <w:r w:rsidRPr="000651F1">
        <w:tab/>
        <w:t>The person’s request must be made by written notice:</w:t>
      </w:r>
    </w:p>
    <w:p w:rsidR="00E73142" w:rsidRPr="000651F1" w:rsidRDefault="00E73142" w:rsidP="00E73142">
      <w:pPr>
        <w:pStyle w:val="paragraph"/>
      </w:pPr>
      <w:r w:rsidRPr="000651F1">
        <w:tab/>
        <w:t>(a)</w:t>
      </w:r>
      <w:r w:rsidRPr="000651F1">
        <w:tab/>
        <w:t xml:space="preserve">for a request that relates to a reviewable decision other than a reviewable decision under </w:t>
      </w:r>
      <w:r w:rsidR="00126CFE">
        <w:t>Division 3</w:t>
      </w:r>
      <w:r w:rsidRPr="000651F1">
        <w:t>5 or section</w:t>
      </w:r>
      <w:r w:rsidR="00F1052E" w:rsidRPr="000651F1">
        <w:t> </w:t>
      </w:r>
      <w:r w:rsidRPr="000651F1">
        <w:t>52G</w:t>
      </w:r>
      <w:r w:rsidR="00126CFE">
        <w:noBreakHyphen/>
      </w:r>
      <w:r w:rsidRPr="000651F1">
        <w:t>4—given to the Secretary:</w:t>
      </w:r>
    </w:p>
    <w:p w:rsidR="00E73142" w:rsidRPr="000651F1" w:rsidRDefault="00E73142" w:rsidP="00E73142">
      <w:pPr>
        <w:pStyle w:val="paragraphsub"/>
      </w:pPr>
      <w:r w:rsidRPr="000651F1">
        <w:tab/>
        <w:t>(i)</w:t>
      </w:r>
      <w:r w:rsidRPr="000651F1">
        <w:tab/>
        <w:t>within 28 days, or such longer period as the Secretary allows, after the day on which the person first received notice of the decision; or</w:t>
      </w:r>
    </w:p>
    <w:p w:rsidR="00E73142" w:rsidRPr="000651F1" w:rsidRDefault="00E73142" w:rsidP="00E73142">
      <w:pPr>
        <w:pStyle w:val="paragraphsub"/>
      </w:pPr>
      <w:r w:rsidRPr="000651F1">
        <w:tab/>
        <w:t>(ii)</w:t>
      </w:r>
      <w:r w:rsidRPr="000651F1">
        <w:tab/>
        <w:t xml:space="preserve">if the decision is a decision under </w:t>
      </w:r>
      <w:r w:rsidR="00CC4034" w:rsidRPr="000651F1">
        <w:t>section 4</w:t>
      </w:r>
      <w:r w:rsidRPr="000651F1">
        <w:t>4</w:t>
      </w:r>
      <w:r w:rsidR="00126CFE">
        <w:noBreakHyphen/>
      </w:r>
      <w:r w:rsidRPr="000651F1">
        <w:t>24 to make a determination under sub</w:t>
      </w:r>
      <w:r w:rsidR="00CC4034" w:rsidRPr="000651F1">
        <w:t>section 4</w:t>
      </w:r>
      <w:r w:rsidRPr="000651F1">
        <w:t>4</w:t>
      </w:r>
      <w:r w:rsidR="00126CFE">
        <w:noBreakHyphen/>
      </w:r>
      <w:r w:rsidRPr="000651F1">
        <w:t>24(1) or paragraph</w:t>
      </w:r>
      <w:r w:rsidR="00F1052E" w:rsidRPr="000651F1">
        <w:t> </w:t>
      </w:r>
      <w:r w:rsidRPr="000651F1">
        <w:t>44</w:t>
      </w:r>
      <w:r w:rsidR="00126CFE">
        <w:noBreakHyphen/>
      </w:r>
      <w:r w:rsidRPr="000651F1">
        <w:t>24(2)(b), (3)(b)</w:t>
      </w:r>
      <w:r w:rsidR="0041269D" w:rsidRPr="000651F1">
        <w:t>, (3A)(b)</w:t>
      </w:r>
      <w:r w:rsidRPr="000651F1">
        <w:t xml:space="preserve"> or (4)(b)—within 90 days, or such longer period as the Secretary allows, after the day on which the person first received notice of the decision; or</w:t>
      </w:r>
    </w:p>
    <w:p w:rsidR="00E73142" w:rsidRPr="000651F1" w:rsidRDefault="00E73142" w:rsidP="00E73142">
      <w:pPr>
        <w:pStyle w:val="paragraph"/>
      </w:pPr>
      <w:r w:rsidRPr="000651F1">
        <w:tab/>
        <w:t>(b)</w:t>
      </w:r>
      <w:r w:rsidRPr="000651F1">
        <w:tab/>
        <w:t xml:space="preserve">for a request that relates to a reviewable decision under </w:t>
      </w:r>
      <w:r w:rsidR="00126CFE">
        <w:t>Division 3</w:t>
      </w:r>
      <w:r w:rsidRPr="000651F1">
        <w:t>5 or section</w:t>
      </w:r>
      <w:r w:rsidR="00F1052E" w:rsidRPr="000651F1">
        <w:t> </w:t>
      </w:r>
      <w:r w:rsidRPr="000651F1">
        <w:t>52G</w:t>
      </w:r>
      <w:r w:rsidR="00126CFE">
        <w:noBreakHyphen/>
      </w:r>
      <w:r w:rsidRPr="000651F1">
        <w:t xml:space="preserve">4—given to the </w:t>
      </w:r>
      <w:r w:rsidR="00126CFE" w:rsidRPr="00126CFE">
        <w:rPr>
          <w:position w:val="6"/>
          <w:sz w:val="16"/>
        </w:rPr>
        <w:t>*</w:t>
      </w:r>
      <w:r w:rsidR="004455F2" w:rsidRPr="000651F1">
        <w:t>Pricing Authority</w:t>
      </w:r>
      <w:r w:rsidRPr="000651F1">
        <w:t xml:space="preserve"> within 28 days, or such longer period as the </w:t>
      </w:r>
      <w:r w:rsidR="004455F2" w:rsidRPr="000651F1">
        <w:t>Pricing Authority</w:t>
      </w:r>
      <w:r w:rsidRPr="000651F1">
        <w:t xml:space="preserve"> allows, after the day on which the person first received notice of the decision.</w:t>
      </w:r>
    </w:p>
    <w:p w:rsidR="007A0367" w:rsidRPr="000651F1" w:rsidRDefault="007A0367">
      <w:pPr>
        <w:pStyle w:val="subsection"/>
      </w:pPr>
      <w:r w:rsidRPr="000651F1">
        <w:tab/>
        <w:t>(4)</w:t>
      </w:r>
      <w:r w:rsidRPr="000651F1">
        <w:tab/>
        <w:t>The notice must set out the reasons for making the request.</w:t>
      </w:r>
    </w:p>
    <w:p w:rsidR="00FE1E4A" w:rsidRPr="000651F1" w:rsidRDefault="00FE1E4A" w:rsidP="00FE1E4A">
      <w:pPr>
        <w:pStyle w:val="subsection"/>
      </w:pPr>
      <w:r w:rsidRPr="000651F1">
        <w:tab/>
        <w:t>(4A)</w:t>
      </w:r>
      <w:r w:rsidRPr="000651F1">
        <w:tab/>
        <w:t>The person’s request must comply with section</w:t>
      </w:r>
      <w:r w:rsidR="00F1052E" w:rsidRPr="000651F1">
        <w:t> </w:t>
      </w:r>
      <w:r w:rsidRPr="000651F1">
        <w:t>85</w:t>
      </w:r>
      <w:r w:rsidR="00126CFE">
        <w:noBreakHyphen/>
      </w:r>
      <w:r w:rsidRPr="000651F1">
        <w:t xml:space="preserve">6 (application fee) if the </w:t>
      </w:r>
      <w:r w:rsidR="00126CFE" w:rsidRPr="00126CFE">
        <w:rPr>
          <w:position w:val="6"/>
          <w:sz w:val="16"/>
        </w:rPr>
        <w:t>*</w:t>
      </w:r>
      <w:r w:rsidRPr="000651F1">
        <w:t xml:space="preserve">reviewable decision was made under </w:t>
      </w:r>
      <w:r w:rsidR="00821303" w:rsidRPr="000651F1">
        <w:t>subsection 29</w:t>
      </w:r>
      <w:r w:rsidR="00126CFE">
        <w:noBreakHyphen/>
      </w:r>
      <w:r w:rsidR="00821303" w:rsidRPr="000651F1">
        <w:t>1(1), 29C</w:t>
      </w:r>
      <w:r w:rsidR="00126CFE">
        <w:noBreakHyphen/>
      </w:r>
      <w:r w:rsidR="00821303" w:rsidRPr="000651F1">
        <w:t>2(1), 29D</w:t>
      </w:r>
      <w:r w:rsidR="00126CFE">
        <w:noBreakHyphen/>
      </w:r>
      <w:r w:rsidR="00821303" w:rsidRPr="000651F1">
        <w:t>1(1) or 29E</w:t>
      </w:r>
      <w:r w:rsidR="00126CFE">
        <w:noBreakHyphen/>
      </w:r>
      <w:r w:rsidR="00821303" w:rsidRPr="000651F1">
        <w:t>1(1) (which deal with decisions relating to the classification of a care recipient)</w:t>
      </w:r>
      <w:r w:rsidRPr="000651F1">
        <w:t>.</w:t>
      </w:r>
    </w:p>
    <w:p w:rsidR="00FE1E4A" w:rsidRPr="000651F1" w:rsidRDefault="00FE1E4A" w:rsidP="006C070D">
      <w:pPr>
        <w:pStyle w:val="SubsectionHead"/>
      </w:pPr>
      <w:r w:rsidRPr="000651F1">
        <w:t>Reconsideration of reviewable decision</w:t>
      </w:r>
    </w:p>
    <w:p w:rsidR="007A0367" w:rsidRPr="000651F1" w:rsidRDefault="007A0367">
      <w:pPr>
        <w:pStyle w:val="subsection"/>
      </w:pPr>
      <w:r w:rsidRPr="000651F1">
        <w:tab/>
        <w:t>(5)</w:t>
      </w:r>
      <w:r w:rsidRPr="000651F1">
        <w:tab/>
        <w:t xml:space="preserve">After receiving the request, the Secretary </w:t>
      </w:r>
      <w:r w:rsidR="00E73142" w:rsidRPr="000651F1">
        <w:t xml:space="preserve">or the </w:t>
      </w:r>
      <w:r w:rsidR="00126CFE" w:rsidRPr="00126CFE">
        <w:rPr>
          <w:position w:val="6"/>
          <w:sz w:val="16"/>
        </w:rPr>
        <w:t>*</w:t>
      </w:r>
      <w:r w:rsidR="004455F2" w:rsidRPr="000651F1">
        <w:t>Pricing Authority</w:t>
      </w:r>
      <w:r w:rsidR="00E73142" w:rsidRPr="000651F1">
        <w:t xml:space="preserve"> </w:t>
      </w:r>
      <w:r w:rsidRPr="000651F1">
        <w:t>must reconsider the decision and</w:t>
      </w:r>
      <w:r w:rsidR="00821303" w:rsidRPr="000651F1">
        <w:t xml:space="preserve"> must, subject to paragraph (5B)(b)</w:t>
      </w:r>
      <w:r w:rsidRPr="000651F1">
        <w:t>:</w:t>
      </w:r>
    </w:p>
    <w:p w:rsidR="007A0367" w:rsidRPr="000651F1" w:rsidRDefault="007A0367">
      <w:pPr>
        <w:pStyle w:val="paragraph"/>
      </w:pPr>
      <w:r w:rsidRPr="000651F1">
        <w:tab/>
        <w:t>(a)</w:t>
      </w:r>
      <w:r w:rsidRPr="000651F1">
        <w:tab/>
        <w:t>confirm the decision; or</w:t>
      </w:r>
    </w:p>
    <w:p w:rsidR="007A0367" w:rsidRPr="000651F1" w:rsidRDefault="007A0367">
      <w:pPr>
        <w:pStyle w:val="paragraph"/>
      </w:pPr>
      <w:r w:rsidRPr="000651F1">
        <w:tab/>
        <w:t>(b)</w:t>
      </w:r>
      <w:r w:rsidRPr="000651F1">
        <w:tab/>
        <w:t>vary the decision; or</w:t>
      </w:r>
    </w:p>
    <w:p w:rsidR="007A0367" w:rsidRPr="000651F1" w:rsidRDefault="007A0367">
      <w:pPr>
        <w:pStyle w:val="paragraph"/>
      </w:pPr>
      <w:r w:rsidRPr="000651F1">
        <w:tab/>
        <w:t>(c)</w:t>
      </w:r>
      <w:r w:rsidRPr="000651F1">
        <w:tab/>
        <w:t>set the decision aside and substitute a new decision.</w:t>
      </w:r>
    </w:p>
    <w:p w:rsidR="00821303" w:rsidRPr="000651F1" w:rsidRDefault="00821303" w:rsidP="00821303">
      <w:pPr>
        <w:pStyle w:val="subsection"/>
      </w:pPr>
      <w:r w:rsidRPr="000651F1">
        <w:tab/>
        <w:t>(5A)</w:t>
      </w:r>
      <w:r w:rsidRPr="000651F1">
        <w:tab/>
        <w:t>In reconsidering a decision made under subsection 29C</w:t>
      </w:r>
      <w:r w:rsidR="00126CFE">
        <w:noBreakHyphen/>
      </w:r>
      <w:r w:rsidRPr="000651F1">
        <w:t>2(1), 29D</w:t>
      </w:r>
      <w:r w:rsidR="00126CFE">
        <w:noBreakHyphen/>
      </w:r>
      <w:r w:rsidRPr="000651F1">
        <w:t>1(1) or 29E</w:t>
      </w:r>
      <w:r w:rsidR="00126CFE">
        <w:noBreakHyphen/>
      </w:r>
      <w:r w:rsidRPr="000651F1">
        <w:t>1(1):</w:t>
      </w:r>
    </w:p>
    <w:p w:rsidR="00821303" w:rsidRPr="000651F1" w:rsidRDefault="00821303" w:rsidP="00821303">
      <w:pPr>
        <w:pStyle w:val="paragraph"/>
      </w:pPr>
      <w:r w:rsidRPr="000651F1">
        <w:tab/>
        <w:t>(a)</w:t>
      </w:r>
      <w:r w:rsidRPr="000651F1">
        <w:tab/>
        <w:t>the level of care needed by the relevant care recipient, relative to the needs of other care recipients, must be assessed under section 29C</w:t>
      </w:r>
      <w:r w:rsidR="00126CFE">
        <w:noBreakHyphen/>
      </w:r>
      <w:r w:rsidRPr="000651F1">
        <w:t>3; and</w:t>
      </w:r>
    </w:p>
    <w:p w:rsidR="00821303" w:rsidRPr="000651F1" w:rsidRDefault="00821303" w:rsidP="00821303">
      <w:pPr>
        <w:pStyle w:val="paragraph"/>
      </w:pPr>
      <w:r w:rsidRPr="000651F1">
        <w:tab/>
        <w:t>(b)</w:t>
      </w:r>
      <w:r w:rsidRPr="000651F1">
        <w:tab/>
        <w:t>the Secretary must take that assessment into account before making a decision under subsection (5) of this section.</w:t>
      </w:r>
    </w:p>
    <w:p w:rsidR="00821303" w:rsidRPr="000651F1" w:rsidRDefault="00821303" w:rsidP="00821303">
      <w:pPr>
        <w:pStyle w:val="subsection"/>
      </w:pPr>
      <w:r w:rsidRPr="000651F1">
        <w:tab/>
        <w:t>(5B)</w:t>
      </w:r>
      <w:r w:rsidRPr="000651F1">
        <w:tab/>
        <w:t>If the relevant care recipient cannot be assessed for the purposes of the reconsideration:</w:t>
      </w:r>
    </w:p>
    <w:p w:rsidR="00821303" w:rsidRPr="000651F1" w:rsidRDefault="00821303" w:rsidP="00821303">
      <w:pPr>
        <w:pStyle w:val="paragraph"/>
      </w:pPr>
      <w:r w:rsidRPr="000651F1">
        <w:tab/>
        <w:t>(a)</w:t>
      </w:r>
      <w:r w:rsidRPr="000651F1">
        <w:tab/>
        <w:t>the request is taken to be withdrawn; and</w:t>
      </w:r>
    </w:p>
    <w:p w:rsidR="00821303" w:rsidRPr="000651F1" w:rsidRDefault="00821303" w:rsidP="00821303">
      <w:pPr>
        <w:pStyle w:val="paragraph"/>
      </w:pPr>
      <w:r w:rsidRPr="000651F1">
        <w:tab/>
        <w:t>(b)</w:t>
      </w:r>
      <w:r w:rsidRPr="000651F1">
        <w:tab/>
        <w:t>the Secretary must not make a decision under subsection (5).</w:t>
      </w:r>
    </w:p>
    <w:p w:rsidR="007A0367" w:rsidRPr="000651F1" w:rsidRDefault="007A0367">
      <w:pPr>
        <w:pStyle w:val="subsection"/>
      </w:pPr>
      <w:r w:rsidRPr="000651F1">
        <w:tab/>
        <w:t>(6)</w:t>
      </w:r>
      <w:r w:rsidRPr="000651F1">
        <w:tab/>
      </w:r>
      <w:r w:rsidR="00E73142" w:rsidRPr="000651F1">
        <w:t xml:space="preserve">The decision of the Secretary or the </w:t>
      </w:r>
      <w:r w:rsidR="00126CFE" w:rsidRPr="00126CFE">
        <w:rPr>
          <w:position w:val="6"/>
          <w:sz w:val="16"/>
        </w:rPr>
        <w:t>*</w:t>
      </w:r>
      <w:r w:rsidR="004455F2" w:rsidRPr="000651F1">
        <w:t>Pricing Authority</w:t>
      </w:r>
      <w:r w:rsidRPr="000651F1">
        <w:t xml:space="preserve"> (the </w:t>
      </w:r>
      <w:r w:rsidRPr="000651F1">
        <w:rPr>
          <w:b/>
          <w:i/>
        </w:rPr>
        <w:t>decision on review</w:t>
      </w:r>
      <w:r w:rsidRPr="000651F1">
        <w:t>) to confirm, vary or set aside the decision takes effect:</w:t>
      </w:r>
    </w:p>
    <w:p w:rsidR="007A0367" w:rsidRPr="000651F1" w:rsidRDefault="007A0367">
      <w:pPr>
        <w:pStyle w:val="paragraph"/>
      </w:pPr>
      <w:r w:rsidRPr="000651F1">
        <w:tab/>
        <w:t>(a)</w:t>
      </w:r>
      <w:r w:rsidRPr="000651F1">
        <w:tab/>
        <w:t>on the day specified in the decision on review; or</w:t>
      </w:r>
    </w:p>
    <w:p w:rsidR="007A0367" w:rsidRPr="000651F1" w:rsidRDefault="007A0367">
      <w:pPr>
        <w:pStyle w:val="paragraph"/>
      </w:pPr>
      <w:r w:rsidRPr="000651F1">
        <w:tab/>
        <w:t>(b)</w:t>
      </w:r>
      <w:r w:rsidRPr="000651F1">
        <w:tab/>
        <w:t>if a day is not specified—on the day on which the decision on review was made.</w:t>
      </w:r>
    </w:p>
    <w:p w:rsidR="007A0367" w:rsidRPr="000651F1" w:rsidRDefault="007A0367" w:rsidP="00CA33AF">
      <w:pPr>
        <w:pStyle w:val="subsection"/>
      </w:pPr>
      <w:r w:rsidRPr="000651F1">
        <w:tab/>
        <w:t>(7)</w:t>
      </w:r>
      <w:r w:rsidRPr="000651F1">
        <w:tab/>
        <w:t xml:space="preserve">The Secretary </w:t>
      </w:r>
      <w:r w:rsidR="003D6878" w:rsidRPr="000651F1">
        <w:t xml:space="preserve">or the </w:t>
      </w:r>
      <w:r w:rsidR="00126CFE" w:rsidRPr="00126CFE">
        <w:rPr>
          <w:position w:val="6"/>
          <w:sz w:val="16"/>
        </w:rPr>
        <w:t>*</w:t>
      </w:r>
      <w:r w:rsidR="004455F2" w:rsidRPr="000651F1">
        <w:t>Pricing Authority</w:t>
      </w:r>
      <w:r w:rsidR="003D6878" w:rsidRPr="000651F1">
        <w:t xml:space="preserve"> </w:t>
      </w:r>
      <w:r w:rsidRPr="000651F1">
        <w:t xml:space="preserve">is taken, for the purposes of this Part, to have confirmed the decision if the Secretary </w:t>
      </w:r>
      <w:r w:rsidR="003D6878" w:rsidRPr="000651F1">
        <w:t xml:space="preserve">or the </w:t>
      </w:r>
      <w:r w:rsidR="004455F2" w:rsidRPr="000651F1">
        <w:t>Pricing Authority</w:t>
      </w:r>
      <w:r w:rsidR="003D6878" w:rsidRPr="000651F1">
        <w:t xml:space="preserve"> </w:t>
      </w:r>
      <w:r w:rsidRPr="000651F1">
        <w:t>does not give notice of a decision to the person within 90 days after receiving the person’s request.</w:t>
      </w:r>
    </w:p>
    <w:p w:rsidR="007A0367" w:rsidRPr="000651F1" w:rsidRDefault="007A0367">
      <w:pPr>
        <w:pStyle w:val="notetext"/>
      </w:pPr>
      <w:r w:rsidRPr="000651F1">
        <w:t>Note:</w:t>
      </w:r>
      <w:r w:rsidRPr="000651F1">
        <w:tab/>
        <w:t>Section</w:t>
      </w:r>
      <w:r w:rsidR="00F1052E" w:rsidRPr="000651F1">
        <w:t> </w:t>
      </w:r>
      <w:r w:rsidRPr="000651F1">
        <w:t xml:space="preserve">27A of the </w:t>
      </w:r>
      <w:r w:rsidRPr="000651F1">
        <w:rPr>
          <w:i/>
        </w:rPr>
        <w:t>Administrative Appeals Tribunal Act 1975</w:t>
      </w:r>
      <w:r w:rsidRPr="000651F1">
        <w:t xml:space="preserve"> requires the person to be notified of the person’s review rights.</w:t>
      </w:r>
    </w:p>
    <w:p w:rsidR="007A0367" w:rsidRPr="000651F1" w:rsidRDefault="007A0367">
      <w:pPr>
        <w:pStyle w:val="subsection"/>
      </w:pPr>
      <w:r w:rsidRPr="000651F1">
        <w:tab/>
        <w:t>(8)</w:t>
      </w:r>
      <w:r w:rsidRPr="000651F1">
        <w:tab/>
        <w:t>If a committee has been established under section</w:t>
      </w:r>
      <w:r w:rsidR="00F1052E" w:rsidRPr="000651F1">
        <w:t> </w:t>
      </w:r>
      <w:r w:rsidRPr="000651F1">
        <w:t>96</w:t>
      </w:r>
      <w:r w:rsidR="00126CFE">
        <w:noBreakHyphen/>
      </w:r>
      <w:r w:rsidRPr="000651F1">
        <w:t xml:space="preserve">3 and a function of the committee is to provide advice to the Secretary </w:t>
      </w:r>
      <w:r w:rsidR="003D6878" w:rsidRPr="000651F1">
        <w:t xml:space="preserve">or the </w:t>
      </w:r>
      <w:r w:rsidR="00126CFE" w:rsidRPr="00126CFE">
        <w:rPr>
          <w:position w:val="6"/>
          <w:sz w:val="16"/>
        </w:rPr>
        <w:t>*</w:t>
      </w:r>
      <w:r w:rsidR="004455F2" w:rsidRPr="000651F1">
        <w:t>Pricing Authority</w:t>
      </w:r>
      <w:r w:rsidR="003D6878" w:rsidRPr="000651F1">
        <w:t xml:space="preserve"> </w:t>
      </w:r>
      <w:r w:rsidRPr="000651F1">
        <w:t xml:space="preserve">in relation to the reconsideration of a particular kind of </w:t>
      </w:r>
      <w:r w:rsidR="00126CFE" w:rsidRPr="00126CFE">
        <w:rPr>
          <w:position w:val="6"/>
          <w:sz w:val="16"/>
        </w:rPr>
        <w:t>*</w:t>
      </w:r>
      <w:r w:rsidRPr="000651F1">
        <w:t>reviewable decision, the Secretary</w:t>
      </w:r>
      <w:r w:rsidR="003D6878" w:rsidRPr="000651F1">
        <w:t xml:space="preserve"> or the </w:t>
      </w:r>
      <w:r w:rsidR="004455F2" w:rsidRPr="000651F1">
        <w:t>Pricing Authority</w:t>
      </w:r>
      <w:r w:rsidRPr="000651F1">
        <w:t>:</w:t>
      </w:r>
    </w:p>
    <w:p w:rsidR="007A0367" w:rsidRPr="000651F1" w:rsidRDefault="007A0367">
      <w:pPr>
        <w:pStyle w:val="paragraph"/>
      </w:pPr>
      <w:r w:rsidRPr="000651F1">
        <w:tab/>
        <w:t>(a)</w:t>
      </w:r>
      <w:r w:rsidRPr="000651F1">
        <w:tab/>
        <w:t>may refer a reviewable decision of that kind to the committee for advice; and</w:t>
      </w:r>
    </w:p>
    <w:p w:rsidR="007A0367" w:rsidRPr="000651F1" w:rsidRDefault="007A0367">
      <w:pPr>
        <w:pStyle w:val="paragraph"/>
      </w:pPr>
      <w:r w:rsidRPr="000651F1">
        <w:tab/>
        <w:t>(b)</w:t>
      </w:r>
      <w:r w:rsidRPr="000651F1">
        <w:tab/>
        <w:t>must, in reconsidering the decision, take account of any advice of the committee in relation to the decision.</w:t>
      </w:r>
    </w:p>
    <w:p w:rsidR="00FE1E4A" w:rsidRPr="000651F1" w:rsidRDefault="00FE1E4A" w:rsidP="00FE1E4A">
      <w:pPr>
        <w:pStyle w:val="ActHead5"/>
      </w:pPr>
      <w:bookmarkStart w:id="528" w:name="_Toc149828171"/>
      <w:r w:rsidRPr="000651F1">
        <w:rPr>
          <w:rStyle w:val="CharSectno"/>
        </w:rPr>
        <w:t>85</w:t>
      </w:r>
      <w:r w:rsidR="00126CFE">
        <w:rPr>
          <w:rStyle w:val="CharSectno"/>
        </w:rPr>
        <w:noBreakHyphen/>
      </w:r>
      <w:r w:rsidRPr="000651F1">
        <w:rPr>
          <w:rStyle w:val="CharSectno"/>
        </w:rPr>
        <w:t>6</w:t>
      </w:r>
      <w:r w:rsidRPr="000651F1">
        <w:t xml:space="preserve">  Application fee for reconsideration of decision to change classification of care recipient</w:t>
      </w:r>
      <w:bookmarkEnd w:id="528"/>
    </w:p>
    <w:p w:rsidR="00FE1E4A" w:rsidRPr="000651F1" w:rsidRDefault="00FE1E4A" w:rsidP="00FE1E4A">
      <w:pPr>
        <w:pStyle w:val="subsection"/>
      </w:pPr>
      <w:r w:rsidRPr="000651F1">
        <w:tab/>
        <w:t>(1)</w:t>
      </w:r>
      <w:r w:rsidRPr="000651F1">
        <w:tab/>
        <w:t>A request made under subsection</w:t>
      </w:r>
      <w:r w:rsidR="00F1052E" w:rsidRPr="000651F1">
        <w:t> </w:t>
      </w:r>
      <w:r w:rsidRPr="000651F1">
        <w:t>85</w:t>
      </w:r>
      <w:r w:rsidR="00126CFE">
        <w:noBreakHyphen/>
      </w:r>
      <w:r w:rsidRPr="000651F1">
        <w:t xml:space="preserve">5(1) for reconsideration of a </w:t>
      </w:r>
      <w:r w:rsidR="00126CFE" w:rsidRPr="00126CFE">
        <w:rPr>
          <w:position w:val="6"/>
          <w:sz w:val="16"/>
        </w:rPr>
        <w:t>*</w:t>
      </w:r>
      <w:r w:rsidRPr="000651F1">
        <w:t xml:space="preserve">reviewable decision made under </w:t>
      </w:r>
      <w:r w:rsidR="00821303" w:rsidRPr="000651F1">
        <w:t>subsection 29</w:t>
      </w:r>
      <w:r w:rsidR="00126CFE">
        <w:noBreakHyphen/>
      </w:r>
      <w:r w:rsidR="00821303" w:rsidRPr="000651F1">
        <w:t>1(1), 29C</w:t>
      </w:r>
      <w:r w:rsidR="00126CFE">
        <w:noBreakHyphen/>
      </w:r>
      <w:r w:rsidR="00821303" w:rsidRPr="000651F1">
        <w:t>2(1), 29D</w:t>
      </w:r>
      <w:r w:rsidR="00126CFE">
        <w:noBreakHyphen/>
      </w:r>
      <w:r w:rsidR="00821303" w:rsidRPr="000651F1">
        <w:t>1(1) or 29E</w:t>
      </w:r>
      <w:r w:rsidR="00126CFE">
        <w:noBreakHyphen/>
      </w:r>
      <w:r w:rsidR="00821303" w:rsidRPr="000651F1">
        <w:t>1(1) (which deal with decisions relating to the classification of a care recipient)</w:t>
      </w:r>
      <w:r w:rsidRPr="000651F1">
        <w:t xml:space="preserve"> must be accompanied by the application fee (if any) specified in, or worked out in accordance with, the Classification Principles.</w:t>
      </w:r>
    </w:p>
    <w:p w:rsidR="00FE1E4A" w:rsidRPr="000651F1" w:rsidRDefault="00FE1E4A" w:rsidP="00FE1E4A">
      <w:pPr>
        <w:pStyle w:val="subsection"/>
      </w:pPr>
      <w:r w:rsidRPr="000651F1">
        <w:tab/>
        <w:t>(2)</w:t>
      </w:r>
      <w:r w:rsidRPr="000651F1">
        <w:tab/>
        <w:t>The amount of the fee must not be such as to amount to taxation.</w:t>
      </w:r>
    </w:p>
    <w:p w:rsidR="00FE1E4A" w:rsidRPr="000651F1" w:rsidRDefault="00FE1E4A" w:rsidP="00FE1E4A">
      <w:pPr>
        <w:pStyle w:val="subsection"/>
      </w:pPr>
      <w:r w:rsidRPr="000651F1">
        <w:tab/>
        <w:t>(3)</w:t>
      </w:r>
      <w:r w:rsidRPr="000651F1">
        <w:tab/>
        <w:t>The Classification Principles may deal with other matters in relation to the fee, including the following:</w:t>
      </w:r>
    </w:p>
    <w:p w:rsidR="00FE1E4A" w:rsidRPr="000651F1" w:rsidRDefault="00FE1E4A" w:rsidP="00FE1E4A">
      <w:pPr>
        <w:pStyle w:val="paragraph"/>
      </w:pPr>
      <w:r w:rsidRPr="000651F1">
        <w:tab/>
        <w:t>(a)</w:t>
      </w:r>
      <w:r w:rsidRPr="000651F1">
        <w:tab/>
        <w:t>the circumstances in which the Secretary may waive the fee;</w:t>
      </w:r>
    </w:p>
    <w:p w:rsidR="00FE1E4A" w:rsidRPr="000651F1" w:rsidRDefault="00FE1E4A" w:rsidP="00FE1E4A">
      <w:pPr>
        <w:pStyle w:val="paragraph"/>
      </w:pPr>
      <w:r w:rsidRPr="000651F1">
        <w:tab/>
        <w:t>(b)</w:t>
      </w:r>
      <w:r w:rsidRPr="000651F1">
        <w:tab/>
        <w:t xml:space="preserve">the circumstances in which </w:t>
      </w:r>
      <w:r w:rsidR="00821303" w:rsidRPr="000651F1">
        <w:t>a person</w:t>
      </w:r>
      <w:r w:rsidRPr="000651F1">
        <w:t xml:space="preserve"> is exempt from paying the fee;</w:t>
      </w:r>
    </w:p>
    <w:p w:rsidR="00FE1E4A" w:rsidRPr="000651F1" w:rsidRDefault="00FE1E4A">
      <w:pPr>
        <w:pStyle w:val="paragraph"/>
      </w:pPr>
      <w:r w:rsidRPr="000651F1">
        <w:tab/>
        <w:t>(c)</w:t>
      </w:r>
      <w:r w:rsidRPr="000651F1">
        <w:tab/>
        <w:t>the circumstances in which the fee may be refunded, in whole or in part.</w:t>
      </w:r>
    </w:p>
    <w:p w:rsidR="007A0367" w:rsidRPr="000651F1" w:rsidRDefault="007A0367" w:rsidP="002D3F81">
      <w:pPr>
        <w:pStyle w:val="ActHead5"/>
      </w:pPr>
      <w:bookmarkStart w:id="529" w:name="_Toc149828172"/>
      <w:r w:rsidRPr="000651F1">
        <w:rPr>
          <w:rStyle w:val="CharSectno"/>
        </w:rPr>
        <w:t>85</w:t>
      </w:r>
      <w:r w:rsidR="00126CFE">
        <w:rPr>
          <w:rStyle w:val="CharSectno"/>
        </w:rPr>
        <w:noBreakHyphen/>
      </w:r>
      <w:r w:rsidRPr="000651F1">
        <w:rPr>
          <w:rStyle w:val="CharSectno"/>
        </w:rPr>
        <w:t>8</w:t>
      </w:r>
      <w:r w:rsidRPr="000651F1">
        <w:t xml:space="preserve">  AAT review of reviewable decisions</w:t>
      </w:r>
      <w:bookmarkEnd w:id="529"/>
    </w:p>
    <w:p w:rsidR="007A0367" w:rsidRPr="000651F1" w:rsidRDefault="007A0367">
      <w:pPr>
        <w:pStyle w:val="subsection"/>
      </w:pPr>
      <w:r w:rsidRPr="000651F1">
        <w:tab/>
      </w:r>
      <w:r w:rsidRPr="000651F1">
        <w:tab/>
        <w:t xml:space="preserve">An application may be made to the Administrative Appeals Tribunal for the review of a </w:t>
      </w:r>
      <w:r w:rsidR="00126CFE" w:rsidRPr="00126CFE">
        <w:rPr>
          <w:position w:val="6"/>
          <w:sz w:val="16"/>
        </w:rPr>
        <w:t>*</w:t>
      </w:r>
      <w:r w:rsidRPr="000651F1">
        <w:t>reviewable decision that has been confirmed, varied or set aside under section</w:t>
      </w:r>
      <w:r w:rsidR="00F1052E" w:rsidRPr="000651F1">
        <w:t> </w:t>
      </w:r>
      <w:r w:rsidRPr="000651F1">
        <w:t>85</w:t>
      </w:r>
      <w:r w:rsidR="00126CFE">
        <w:noBreakHyphen/>
      </w:r>
      <w:r w:rsidRPr="000651F1">
        <w:t>4 or 85</w:t>
      </w:r>
      <w:r w:rsidR="00126CFE">
        <w:noBreakHyphen/>
      </w:r>
      <w:r w:rsidRPr="000651F1">
        <w:t>5.</w:t>
      </w:r>
    </w:p>
    <w:p w:rsidR="007A0367" w:rsidRPr="000651F1" w:rsidRDefault="00911D16" w:rsidP="00BE4D00">
      <w:pPr>
        <w:pStyle w:val="ActHead2"/>
        <w:pageBreakBefore/>
      </w:pPr>
      <w:bookmarkStart w:id="530" w:name="_Toc149828173"/>
      <w:r w:rsidRPr="000651F1">
        <w:rPr>
          <w:rStyle w:val="CharPartNo"/>
        </w:rPr>
        <w:t>Part 6</w:t>
      </w:r>
      <w:r w:rsidR="007A0367" w:rsidRPr="000651F1">
        <w:rPr>
          <w:rStyle w:val="CharPartNo"/>
        </w:rPr>
        <w:t>.2</w:t>
      </w:r>
      <w:r w:rsidR="007A0367" w:rsidRPr="000651F1">
        <w:t>—</w:t>
      </w:r>
      <w:r w:rsidR="007A0367" w:rsidRPr="000651F1">
        <w:rPr>
          <w:rStyle w:val="CharPartText"/>
        </w:rPr>
        <w:t>Protection of information</w:t>
      </w:r>
      <w:bookmarkEnd w:id="530"/>
    </w:p>
    <w:p w:rsidR="007A0367" w:rsidRPr="000651F1" w:rsidRDefault="007A0367" w:rsidP="002D3F81">
      <w:pPr>
        <w:pStyle w:val="ActHead3"/>
      </w:pPr>
      <w:bookmarkStart w:id="531" w:name="_Toc149828174"/>
      <w:r w:rsidRPr="000651F1">
        <w:rPr>
          <w:rStyle w:val="CharDivNo"/>
        </w:rPr>
        <w:t>Division</w:t>
      </w:r>
      <w:r w:rsidR="00F1052E" w:rsidRPr="000651F1">
        <w:rPr>
          <w:rStyle w:val="CharDivNo"/>
        </w:rPr>
        <w:t> </w:t>
      </w:r>
      <w:r w:rsidRPr="000651F1">
        <w:rPr>
          <w:rStyle w:val="CharDivNo"/>
        </w:rPr>
        <w:t>86</w:t>
      </w:r>
      <w:r w:rsidRPr="000651F1">
        <w:t>—</w:t>
      </w:r>
      <w:r w:rsidRPr="000651F1">
        <w:rPr>
          <w:rStyle w:val="CharDivText"/>
        </w:rPr>
        <w:t>Protection of information</w:t>
      </w:r>
      <w:bookmarkEnd w:id="531"/>
    </w:p>
    <w:p w:rsidR="007A0367" w:rsidRPr="000651F1" w:rsidRDefault="007A0367" w:rsidP="002D3F81">
      <w:pPr>
        <w:pStyle w:val="ActHead5"/>
      </w:pPr>
      <w:bookmarkStart w:id="532" w:name="_Toc149828175"/>
      <w:r w:rsidRPr="000651F1">
        <w:rPr>
          <w:rStyle w:val="CharSectno"/>
        </w:rPr>
        <w:t>86</w:t>
      </w:r>
      <w:r w:rsidR="00126CFE">
        <w:rPr>
          <w:rStyle w:val="CharSectno"/>
        </w:rPr>
        <w:noBreakHyphen/>
      </w:r>
      <w:r w:rsidRPr="000651F1">
        <w:rPr>
          <w:rStyle w:val="CharSectno"/>
        </w:rPr>
        <w:t>1</w:t>
      </w:r>
      <w:r w:rsidRPr="000651F1">
        <w:t xml:space="preserve">  Meaning of </w:t>
      </w:r>
      <w:r w:rsidRPr="000651F1">
        <w:rPr>
          <w:i/>
        </w:rPr>
        <w:t>protected information</w:t>
      </w:r>
      <w:bookmarkEnd w:id="532"/>
    </w:p>
    <w:p w:rsidR="007A0367" w:rsidRPr="000651F1" w:rsidRDefault="007A0367">
      <w:pPr>
        <w:pStyle w:val="subsection"/>
      </w:pPr>
      <w:r w:rsidRPr="000651F1">
        <w:tab/>
      </w:r>
      <w:r w:rsidRPr="000651F1">
        <w:tab/>
        <w:t xml:space="preserve">In this Part, </w:t>
      </w:r>
      <w:r w:rsidRPr="000651F1">
        <w:rPr>
          <w:b/>
          <w:i/>
        </w:rPr>
        <w:t xml:space="preserve">protected information </w:t>
      </w:r>
      <w:r w:rsidRPr="000651F1">
        <w:t>is information that:</w:t>
      </w:r>
    </w:p>
    <w:p w:rsidR="007A0367" w:rsidRPr="000651F1" w:rsidRDefault="007A0367">
      <w:pPr>
        <w:pStyle w:val="paragraph"/>
      </w:pPr>
      <w:r w:rsidRPr="000651F1">
        <w:tab/>
        <w:t>(a)</w:t>
      </w:r>
      <w:r w:rsidRPr="000651F1">
        <w:tab/>
        <w:t>was acquired under or for the purposes of this Act</w:t>
      </w:r>
      <w:r w:rsidR="0049480C" w:rsidRPr="000651F1">
        <w:t xml:space="preserve"> or the </w:t>
      </w:r>
      <w:r w:rsidR="0049480C" w:rsidRPr="000651F1">
        <w:rPr>
          <w:i/>
        </w:rPr>
        <w:t>Aged Care (Transitional Provisions) Act 1997</w:t>
      </w:r>
      <w:r w:rsidRPr="000651F1">
        <w:t>; and</w:t>
      </w:r>
    </w:p>
    <w:p w:rsidR="007A0367" w:rsidRPr="000651F1" w:rsidRDefault="007A0367">
      <w:pPr>
        <w:pStyle w:val="paragraph"/>
      </w:pPr>
      <w:r w:rsidRPr="000651F1">
        <w:tab/>
        <w:t>(b)</w:t>
      </w:r>
      <w:r w:rsidRPr="000651F1">
        <w:tab/>
        <w:t>either:</w:t>
      </w:r>
    </w:p>
    <w:p w:rsidR="007A0367" w:rsidRPr="000651F1" w:rsidRDefault="007A0367">
      <w:pPr>
        <w:pStyle w:val="paragraphsub"/>
      </w:pPr>
      <w:r w:rsidRPr="000651F1">
        <w:tab/>
        <w:t>(i)</w:t>
      </w:r>
      <w:r w:rsidRPr="000651F1">
        <w:tab/>
        <w:t xml:space="preserve">is </w:t>
      </w:r>
      <w:r w:rsidR="00126CFE" w:rsidRPr="00126CFE">
        <w:rPr>
          <w:position w:val="6"/>
          <w:sz w:val="16"/>
        </w:rPr>
        <w:t>*</w:t>
      </w:r>
      <w:r w:rsidRPr="000651F1">
        <w:t>personal information; or</w:t>
      </w:r>
    </w:p>
    <w:p w:rsidR="007A0367" w:rsidRPr="000651F1" w:rsidRDefault="007A0367">
      <w:pPr>
        <w:pStyle w:val="paragraphsub"/>
      </w:pPr>
      <w:r w:rsidRPr="000651F1">
        <w:tab/>
        <w:t>(ii)</w:t>
      </w:r>
      <w:r w:rsidRPr="000651F1">
        <w:tab/>
        <w:t>relates to the affairs of an approved provider; or</w:t>
      </w:r>
    </w:p>
    <w:p w:rsidR="007A0367" w:rsidRPr="000651F1" w:rsidRDefault="007A0367">
      <w:pPr>
        <w:pStyle w:val="paragraphsub"/>
      </w:pPr>
      <w:r w:rsidRPr="000651F1">
        <w:tab/>
        <w:t>(iv)</w:t>
      </w:r>
      <w:r w:rsidRPr="000651F1">
        <w:tab/>
        <w:t>relates to the affairs of an applicant for a grant under Chapter</w:t>
      </w:r>
      <w:r w:rsidR="00F1052E" w:rsidRPr="000651F1">
        <w:t> </w:t>
      </w:r>
      <w:r w:rsidRPr="000651F1">
        <w:t>5.</w:t>
      </w:r>
    </w:p>
    <w:p w:rsidR="007A0367" w:rsidRPr="000651F1" w:rsidRDefault="007A0367" w:rsidP="002D3F81">
      <w:pPr>
        <w:pStyle w:val="ActHead5"/>
      </w:pPr>
      <w:bookmarkStart w:id="533" w:name="_Toc149828176"/>
      <w:r w:rsidRPr="000651F1">
        <w:rPr>
          <w:rStyle w:val="CharSectno"/>
        </w:rPr>
        <w:t>86</w:t>
      </w:r>
      <w:r w:rsidR="00126CFE">
        <w:rPr>
          <w:rStyle w:val="CharSectno"/>
        </w:rPr>
        <w:noBreakHyphen/>
      </w:r>
      <w:r w:rsidRPr="000651F1">
        <w:rPr>
          <w:rStyle w:val="CharSectno"/>
        </w:rPr>
        <w:t>2</w:t>
      </w:r>
      <w:r w:rsidRPr="000651F1">
        <w:t xml:space="preserve">  Use of protected information</w:t>
      </w:r>
      <w:bookmarkEnd w:id="533"/>
    </w:p>
    <w:p w:rsidR="007A0367" w:rsidRPr="000651F1" w:rsidRDefault="007A0367">
      <w:pPr>
        <w:pStyle w:val="subsection"/>
      </w:pPr>
      <w:r w:rsidRPr="000651F1">
        <w:tab/>
        <w:t>(1)</w:t>
      </w:r>
      <w:r w:rsidRPr="000651F1">
        <w:tab/>
        <w:t xml:space="preserve">A person </w:t>
      </w:r>
      <w:r w:rsidR="0055479D" w:rsidRPr="000651F1">
        <w:t>commits</w:t>
      </w:r>
      <w:r w:rsidRPr="000651F1">
        <w:t xml:space="preserve"> an offence if:</w:t>
      </w:r>
    </w:p>
    <w:p w:rsidR="007A0367" w:rsidRPr="000651F1" w:rsidRDefault="007A0367">
      <w:pPr>
        <w:pStyle w:val="paragraph"/>
      </w:pPr>
      <w:r w:rsidRPr="000651F1">
        <w:tab/>
        <w:t>(a)</w:t>
      </w:r>
      <w:r w:rsidRPr="000651F1">
        <w:tab/>
        <w:t>the person makes a record of, discloses or otherwise uses information; and</w:t>
      </w:r>
    </w:p>
    <w:p w:rsidR="007A0367" w:rsidRPr="000651F1" w:rsidRDefault="007A0367">
      <w:pPr>
        <w:pStyle w:val="paragraph"/>
      </w:pPr>
      <w:r w:rsidRPr="000651F1">
        <w:tab/>
        <w:t>(b)</w:t>
      </w:r>
      <w:r w:rsidRPr="000651F1">
        <w:tab/>
        <w:t xml:space="preserve">the information is </w:t>
      </w:r>
      <w:r w:rsidR="00126CFE" w:rsidRPr="00126CFE">
        <w:rPr>
          <w:position w:val="6"/>
          <w:sz w:val="16"/>
        </w:rPr>
        <w:t>*</w:t>
      </w:r>
      <w:r w:rsidRPr="000651F1">
        <w:t>protected information; and</w:t>
      </w:r>
    </w:p>
    <w:p w:rsidR="007A0367" w:rsidRPr="000651F1" w:rsidRDefault="007A0367">
      <w:pPr>
        <w:pStyle w:val="paragraph"/>
        <w:keepNext/>
      </w:pPr>
      <w:r w:rsidRPr="000651F1">
        <w:tab/>
        <w:t>(c)</w:t>
      </w:r>
      <w:r w:rsidRPr="000651F1">
        <w:tab/>
        <w:t>the information was acquired by the person in the course of performing duties or exercising powers or functions under this Act</w:t>
      </w:r>
      <w:r w:rsidR="0049480C" w:rsidRPr="000651F1">
        <w:t xml:space="preserve"> or the </w:t>
      </w:r>
      <w:r w:rsidR="0049480C" w:rsidRPr="000651F1">
        <w:rPr>
          <w:i/>
        </w:rPr>
        <w:t>Aged Care (Transitional Provisions) Act 1997</w:t>
      </w:r>
      <w:r w:rsidRPr="000651F1">
        <w:t>.</w:t>
      </w:r>
    </w:p>
    <w:p w:rsidR="007A0367" w:rsidRPr="000651F1" w:rsidRDefault="007A0367">
      <w:pPr>
        <w:pStyle w:val="Penalty"/>
        <w:keepNext/>
      </w:pPr>
      <w:r w:rsidRPr="000651F1">
        <w:t>Penalty:</w:t>
      </w:r>
      <w:r w:rsidRPr="000651F1">
        <w:tab/>
        <w:t>Imprisonment for 2 years.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pPr>
        <w:pStyle w:val="subsection"/>
      </w:pPr>
      <w:r w:rsidRPr="000651F1">
        <w:tab/>
        <w:t>(2)</w:t>
      </w:r>
      <w:r w:rsidRPr="000651F1">
        <w:tab/>
        <w:t>This section does not apply to:</w:t>
      </w:r>
    </w:p>
    <w:p w:rsidR="0049480C" w:rsidRPr="000651F1" w:rsidRDefault="0049480C" w:rsidP="0049480C">
      <w:pPr>
        <w:pStyle w:val="paragraph"/>
      </w:pPr>
      <w:r w:rsidRPr="000651F1">
        <w:tab/>
        <w:t>(a)</w:t>
      </w:r>
      <w:r w:rsidRPr="000651F1">
        <w:tab/>
        <w:t xml:space="preserve">conduct that is carried out in the performance of a function or duty under this Act or the </w:t>
      </w:r>
      <w:r w:rsidRPr="000651F1">
        <w:rPr>
          <w:i/>
        </w:rPr>
        <w:t>Aged Care (Transitional Provisions) Act 1997</w:t>
      </w:r>
      <w:r w:rsidRPr="000651F1">
        <w:t xml:space="preserve"> or the exercise of a power under, or in relation to, this Act or the </w:t>
      </w:r>
      <w:r w:rsidRPr="000651F1">
        <w:rPr>
          <w:i/>
        </w:rPr>
        <w:t>Aged Care (Transitional Provisions) Act 1997</w:t>
      </w:r>
      <w:r w:rsidRPr="000651F1">
        <w:t>; or</w:t>
      </w:r>
    </w:p>
    <w:p w:rsidR="007A0367" w:rsidRPr="000651F1" w:rsidRDefault="007A0367">
      <w:pPr>
        <w:pStyle w:val="paragraph"/>
      </w:pPr>
      <w:r w:rsidRPr="000651F1">
        <w:tab/>
        <w:t>(b)</w:t>
      </w:r>
      <w:r w:rsidRPr="000651F1">
        <w:tab/>
        <w:t>the disclosure of information only to the person to whom it relates; or</w:t>
      </w:r>
    </w:p>
    <w:p w:rsidR="007A0367" w:rsidRPr="000651F1" w:rsidRDefault="007A0367">
      <w:pPr>
        <w:pStyle w:val="paragraph"/>
      </w:pPr>
      <w:r w:rsidRPr="000651F1">
        <w:tab/>
        <w:t>(c)</w:t>
      </w:r>
      <w:r w:rsidRPr="000651F1">
        <w:tab/>
        <w:t>conduct carried out by an approved provider; or</w:t>
      </w:r>
    </w:p>
    <w:p w:rsidR="007A0367" w:rsidRPr="000651F1" w:rsidRDefault="007A0367">
      <w:pPr>
        <w:pStyle w:val="paragraph"/>
      </w:pPr>
      <w:r w:rsidRPr="000651F1">
        <w:tab/>
        <w:t>(d)</w:t>
      </w:r>
      <w:r w:rsidRPr="000651F1">
        <w:tab/>
        <w:t>conduct that is authorised by the person to whom the information relates; or</w:t>
      </w:r>
    </w:p>
    <w:p w:rsidR="007A0367" w:rsidRPr="000651F1" w:rsidRDefault="007A0367">
      <w:pPr>
        <w:pStyle w:val="paragraph"/>
        <w:keepNext/>
      </w:pPr>
      <w:r w:rsidRPr="000651F1">
        <w:tab/>
        <w:t>(e)</w:t>
      </w:r>
      <w:r w:rsidRPr="000651F1">
        <w:tab/>
        <w:t>conduct that is otherwise authorised under this or any other Act.</w:t>
      </w:r>
    </w:p>
    <w:p w:rsidR="007A0367" w:rsidRPr="000651F1" w:rsidRDefault="007A0367">
      <w:pPr>
        <w:pStyle w:val="notetext"/>
      </w:pPr>
      <w:r w:rsidRPr="000651F1">
        <w:t>Note:</w:t>
      </w:r>
      <w:r w:rsidRPr="000651F1">
        <w:tab/>
        <w:t xml:space="preserve">A defendant bears an evidential burden in relation to the matters in </w:t>
      </w:r>
      <w:r w:rsidR="00F1052E" w:rsidRPr="000651F1">
        <w:t>subsection (</w:t>
      </w:r>
      <w:r w:rsidRPr="000651F1">
        <w:t>2) (see sub</w:t>
      </w:r>
      <w:r w:rsidR="00D91D48" w:rsidRPr="000651F1">
        <w:t>section 1</w:t>
      </w:r>
      <w:r w:rsidRPr="000651F1">
        <w:t xml:space="preserve">3.3(3) of the </w:t>
      </w:r>
      <w:r w:rsidRPr="000651F1">
        <w:rPr>
          <w:i/>
        </w:rPr>
        <w:t>Criminal Code</w:t>
      </w:r>
      <w:r w:rsidRPr="000651F1">
        <w:t>).</w:t>
      </w:r>
    </w:p>
    <w:p w:rsidR="007A0367" w:rsidRPr="000651F1" w:rsidRDefault="007A0367" w:rsidP="002D3F81">
      <w:pPr>
        <w:pStyle w:val="ActHead5"/>
      </w:pPr>
      <w:bookmarkStart w:id="534" w:name="_Toc149828177"/>
      <w:r w:rsidRPr="000651F1">
        <w:rPr>
          <w:rStyle w:val="CharSectno"/>
        </w:rPr>
        <w:t>86</w:t>
      </w:r>
      <w:r w:rsidR="00126CFE">
        <w:rPr>
          <w:rStyle w:val="CharSectno"/>
        </w:rPr>
        <w:noBreakHyphen/>
      </w:r>
      <w:r w:rsidRPr="000651F1">
        <w:rPr>
          <w:rStyle w:val="CharSectno"/>
        </w:rPr>
        <w:t>3</w:t>
      </w:r>
      <w:r w:rsidRPr="000651F1">
        <w:t xml:space="preserve">  Disclosure of protected information for other purposes</w:t>
      </w:r>
      <w:bookmarkEnd w:id="534"/>
    </w:p>
    <w:p w:rsidR="007A0367" w:rsidRPr="000651F1" w:rsidRDefault="007A0367">
      <w:pPr>
        <w:pStyle w:val="subsection"/>
      </w:pPr>
      <w:r w:rsidRPr="000651F1">
        <w:tab/>
      </w:r>
      <w:r w:rsidR="006B4266" w:rsidRPr="000651F1">
        <w:t>(1)</w:t>
      </w:r>
      <w:r w:rsidRPr="000651F1">
        <w:tab/>
      </w:r>
      <w:r w:rsidR="006B4266" w:rsidRPr="000651F1">
        <w:t>The Secretary</w:t>
      </w:r>
      <w:r w:rsidRPr="000651F1">
        <w:t xml:space="preserve"> may disclose </w:t>
      </w:r>
      <w:r w:rsidR="00126CFE" w:rsidRPr="00126CFE">
        <w:rPr>
          <w:position w:val="6"/>
          <w:sz w:val="16"/>
        </w:rPr>
        <w:t>*</w:t>
      </w:r>
      <w:r w:rsidRPr="000651F1">
        <w:t>protected information:</w:t>
      </w:r>
    </w:p>
    <w:p w:rsidR="007A0367" w:rsidRPr="000651F1" w:rsidRDefault="007A0367">
      <w:pPr>
        <w:pStyle w:val="paragraph"/>
      </w:pPr>
      <w:r w:rsidRPr="000651F1">
        <w:tab/>
        <w:t>(a)</w:t>
      </w:r>
      <w:r w:rsidRPr="000651F1">
        <w:tab/>
        <w:t>if the Secretary certifies, in writing, that it is necessary in the public interest to do so in a particular case—to such people and for such purposes as the Secretary determines; and</w:t>
      </w:r>
    </w:p>
    <w:p w:rsidR="007A0367" w:rsidRPr="000651F1" w:rsidRDefault="007A0367">
      <w:pPr>
        <w:pStyle w:val="paragraph"/>
      </w:pPr>
      <w:r w:rsidRPr="000651F1">
        <w:tab/>
        <w:t>(b)</w:t>
      </w:r>
      <w:r w:rsidRPr="000651F1">
        <w:tab/>
        <w:t>to a person who is, in the opinion of the Secretary, expressly or impliedly authorised by the person to whom the information relates to obtain it; and</w:t>
      </w:r>
    </w:p>
    <w:p w:rsidR="00D0462F" w:rsidRPr="000651F1" w:rsidRDefault="00D0462F" w:rsidP="00D0462F">
      <w:pPr>
        <w:pStyle w:val="paragraph"/>
      </w:pPr>
      <w:r w:rsidRPr="000651F1">
        <w:tab/>
        <w:t>(baa)</w:t>
      </w:r>
      <w:r w:rsidRPr="000651F1">
        <w:tab/>
        <w:t xml:space="preserve">to the </w:t>
      </w:r>
      <w:r w:rsidR="00126CFE" w:rsidRPr="00126CFE">
        <w:rPr>
          <w:position w:val="6"/>
          <w:sz w:val="16"/>
        </w:rPr>
        <w:t>*</w:t>
      </w:r>
      <w:r w:rsidRPr="000651F1">
        <w:t>Inspector</w:t>
      </w:r>
      <w:r w:rsidR="00126CFE">
        <w:noBreakHyphen/>
      </w:r>
      <w:r w:rsidRPr="000651F1">
        <w:t>General of Aged Care to assist in the performance of the functions, or the exercise of the powers, of the Inspector</w:t>
      </w:r>
      <w:r w:rsidR="00126CFE">
        <w:noBreakHyphen/>
      </w:r>
      <w:r w:rsidRPr="000651F1">
        <w:t xml:space="preserve">General of Aged Care under the </w:t>
      </w:r>
      <w:r w:rsidRPr="000651F1">
        <w:rPr>
          <w:i/>
        </w:rPr>
        <w:t>Inspector</w:t>
      </w:r>
      <w:r w:rsidR="00126CFE">
        <w:rPr>
          <w:i/>
        </w:rPr>
        <w:noBreakHyphen/>
      </w:r>
      <w:r w:rsidRPr="000651F1">
        <w:rPr>
          <w:i/>
        </w:rPr>
        <w:t>General of Aged Care Act 2023</w:t>
      </w:r>
      <w:r w:rsidRPr="000651F1">
        <w:t xml:space="preserve"> or instruments made under that Act; and</w:t>
      </w:r>
    </w:p>
    <w:p w:rsidR="008A0DD6" w:rsidRPr="000651F1" w:rsidRDefault="008A0DD6" w:rsidP="008A0DD6">
      <w:pPr>
        <w:pStyle w:val="paragraph"/>
      </w:pPr>
      <w:r w:rsidRPr="000651F1">
        <w:tab/>
        <w:t>(ba)</w:t>
      </w:r>
      <w:r w:rsidRPr="000651F1">
        <w:tab/>
        <w:t xml:space="preserve">to the </w:t>
      </w:r>
      <w:r w:rsidR="00126CFE" w:rsidRPr="00126CFE">
        <w:rPr>
          <w:position w:val="6"/>
          <w:sz w:val="16"/>
        </w:rPr>
        <w:t>*</w:t>
      </w:r>
      <w:r w:rsidRPr="000651F1">
        <w:t xml:space="preserve">Quality and Safety Commissioner to assist in the performance of the functions, or the exercise of the powers, of the Commissioner under the </w:t>
      </w:r>
      <w:r w:rsidR="00126CFE" w:rsidRPr="00126CFE">
        <w:rPr>
          <w:position w:val="6"/>
          <w:sz w:val="16"/>
        </w:rPr>
        <w:t>*</w:t>
      </w:r>
      <w:r w:rsidRPr="000651F1">
        <w:t>Quality and Safety Commission Act or rules made under that Act; and</w:t>
      </w:r>
    </w:p>
    <w:p w:rsidR="007A0367" w:rsidRPr="000651F1" w:rsidRDefault="007A0367">
      <w:pPr>
        <w:pStyle w:val="paragraph"/>
      </w:pPr>
      <w:r w:rsidRPr="000651F1">
        <w:tab/>
        <w:t>(c)</w:t>
      </w:r>
      <w:r w:rsidRPr="000651F1">
        <w:tab/>
        <w:t xml:space="preserve">to the </w:t>
      </w:r>
      <w:r w:rsidR="00126CFE" w:rsidRPr="00126CFE">
        <w:rPr>
          <w:position w:val="6"/>
          <w:sz w:val="16"/>
        </w:rPr>
        <w:t>*</w:t>
      </w:r>
      <w:r w:rsidR="0060448A" w:rsidRPr="000651F1">
        <w:t>Chief Executive Medicare</w:t>
      </w:r>
      <w:r w:rsidRPr="000651F1">
        <w:t xml:space="preserve"> for the purposes of the</w:t>
      </w:r>
      <w:r w:rsidRPr="000651F1">
        <w:rPr>
          <w:i/>
        </w:rPr>
        <w:t xml:space="preserve"> Health and Other Services (Compensation) Act 1995</w:t>
      </w:r>
      <w:r w:rsidRPr="000651F1">
        <w:t xml:space="preserve"> or the </w:t>
      </w:r>
      <w:r w:rsidRPr="000651F1">
        <w:rPr>
          <w:i/>
        </w:rPr>
        <w:t>Health and Other Services (Compensation) Care Charges Act 1995</w:t>
      </w:r>
      <w:r w:rsidRPr="000651F1">
        <w:t>; and</w:t>
      </w:r>
    </w:p>
    <w:p w:rsidR="006427BA" w:rsidRPr="000651F1" w:rsidRDefault="006427BA" w:rsidP="006427BA">
      <w:pPr>
        <w:pStyle w:val="paragraph"/>
      </w:pPr>
      <w:r w:rsidRPr="000651F1">
        <w:tab/>
        <w:t>(ca)</w:t>
      </w:r>
      <w:r w:rsidRPr="000651F1">
        <w:tab/>
        <w:t xml:space="preserve">to the </w:t>
      </w:r>
      <w:r w:rsidR="00126CFE" w:rsidRPr="00126CFE">
        <w:rPr>
          <w:position w:val="6"/>
          <w:sz w:val="16"/>
        </w:rPr>
        <w:t>*</w:t>
      </w:r>
      <w:r w:rsidR="0060448A" w:rsidRPr="000651F1">
        <w:t>Chief Executive Centrelink</w:t>
      </w:r>
      <w:r w:rsidRPr="000651F1">
        <w:t xml:space="preserve"> for the purpose of administering the social security law (within the meaning of the </w:t>
      </w:r>
      <w:r w:rsidRPr="000651F1">
        <w:rPr>
          <w:i/>
        </w:rPr>
        <w:t>Social Security Act 1991</w:t>
      </w:r>
      <w:r w:rsidRPr="000651F1">
        <w:t>); and</w:t>
      </w:r>
    </w:p>
    <w:p w:rsidR="000657B0" w:rsidRPr="000651F1" w:rsidRDefault="000657B0" w:rsidP="000657B0">
      <w:pPr>
        <w:pStyle w:val="paragraph"/>
      </w:pPr>
      <w:r w:rsidRPr="000651F1">
        <w:tab/>
        <w:t>(cb)</w:t>
      </w:r>
      <w:r w:rsidRPr="000651F1">
        <w:tab/>
        <w:t xml:space="preserve">to the Secretary of the Department administered by the Minister who administers the </w:t>
      </w:r>
      <w:r w:rsidRPr="000651F1">
        <w:rPr>
          <w:i/>
        </w:rPr>
        <w:t>Social Security Act 1991</w:t>
      </w:r>
      <w:r w:rsidRPr="000651F1">
        <w:t>; and</w:t>
      </w:r>
    </w:p>
    <w:p w:rsidR="004455F2" w:rsidRPr="000651F1" w:rsidRDefault="004455F2" w:rsidP="0047709F">
      <w:pPr>
        <w:pStyle w:val="paragraph"/>
      </w:pPr>
      <w:bookmarkStart w:id="535" w:name="_Hlk112059202"/>
      <w:r w:rsidRPr="000651F1">
        <w:tab/>
        <w:t>(cc)</w:t>
      </w:r>
      <w:r w:rsidRPr="000651F1">
        <w:tab/>
        <w:t xml:space="preserve">to the </w:t>
      </w:r>
      <w:r w:rsidR="00126CFE" w:rsidRPr="00126CFE">
        <w:rPr>
          <w:position w:val="6"/>
          <w:sz w:val="16"/>
        </w:rPr>
        <w:t>*</w:t>
      </w:r>
      <w:r w:rsidRPr="000651F1">
        <w:t>Pricing Authority to assist in the performance of the functions mentioned in sub</w:t>
      </w:r>
      <w:r w:rsidR="00D91D48" w:rsidRPr="000651F1">
        <w:t>section 1</w:t>
      </w:r>
      <w:r w:rsidRPr="000651F1">
        <w:t xml:space="preserve">31A(1) of the </w:t>
      </w:r>
      <w:r w:rsidRPr="000651F1">
        <w:rPr>
          <w:i/>
        </w:rPr>
        <w:t>National Health Reform Act 2011</w:t>
      </w:r>
      <w:r w:rsidRPr="000651F1">
        <w:t xml:space="preserve"> or the exercise of powers for or in connection with the performance of those functions; and</w:t>
      </w:r>
    </w:p>
    <w:bookmarkEnd w:id="535"/>
    <w:p w:rsidR="000F3234" w:rsidRPr="000651F1" w:rsidRDefault="000F3234" w:rsidP="000F3234">
      <w:pPr>
        <w:pStyle w:val="paragraph"/>
      </w:pPr>
      <w:r w:rsidRPr="000651F1">
        <w:tab/>
        <w:t>(cd)</w:t>
      </w:r>
      <w:r w:rsidRPr="000651F1">
        <w:tab/>
        <w:t>if the Secretary believes, on reasonable grounds, that the information will assist in the performance of the functions, or the exercise of the powers, of a receiving Commonwealth body—to that body for the purposes of performing those functions or exercising those powers; and</w:t>
      </w:r>
    </w:p>
    <w:p w:rsidR="007A0367" w:rsidRPr="000651F1" w:rsidRDefault="007A0367">
      <w:pPr>
        <w:pStyle w:val="paragraph"/>
      </w:pPr>
      <w:r w:rsidRPr="000651F1">
        <w:tab/>
        <w:t>(d)</w:t>
      </w:r>
      <w:r w:rsidRPr="000651F1">
        <w:tab/>
        <w:t xml:space="preserve">to a State or Territory for the purposes of facilitating the transition from the application of this Act in respect of </w:t>
      </w:r>
      <w:r w:rsidR="00126CFE" w:rsidRPr="00126CFE">
        <w:rPr>
          <w:position w:val="6"/>
          <w:sz w:val="16"/>
        </w:rPr>
        <w:t>*</w:t>
      </w:r>
      <w:r w:rsidRPr="000651F1">
        <w:t>aged care services in the State or Territory to regulation by the State or Territory in respect of those aged care services; and</w:t>
      </w:r>
    </w:p>
    <w:p w:rsidR="007A0367" w:rsidRPr="000651F1" w:rsidRDefault="007A0367">
      <w:pPr>
        <w:pStyle w:val="paragraph"/>
      </w:pPr>
      <w:r w:rsidRPr="000651F1">
        <w:tab/>
        <w:t>(e)</w:t>
      </w:r>
      <w:r w:rsidRPr="000651F1">
        <w:tab/>
        <w:t>if the Secretary believes, on reasonable grounds, that disclosure is necessary to prevent or lessen a serious risk to the safety, health or well</w:t>
      </w:r>
      <w:r w:rsidR="00126CFE">
        <w:noBreakHyphen/>
      </w:r>
      <w:r w:rsidRPr="000651F1">
        <w:t>being of a care recipient—to such people as the Secretary determines, for the purpose of preventing or lessening the risk; and</w:t>
      </w:r>
    </w:p>
    <w:p w:rsidR="007A0367" w:rsidRPr="000651F1" w:rsidRDefault="007A0367" w:rsidP="005E1AD1">
      <w:pPr>
        <w:pStyle w:val="paragraph"/>
        <w:keepNext/>
      </w:pPr>
      <w:r w:rsidRPr="000651F1">
        <w:tab/>
        <w:t>(f)</w:t>
      </w:r>
      <w:r w:rsidRPr="000651F1">
        <w:tab/>
        <w:t>if the Secretary believes, on reasonable grounds, that:</w:t>
      </w:r>
    </w:p>
    <w:p w:rsidR="007A0367" w:rsidRPr="000651F1" w:rsidRDefault="007A0367">
      <w:pPr>
        <w:pStyle w:val="paragraphsub"/>
      </w:pPr>
      <w:r w:rsidRPr="000651F1">
        <w:tab/>
        <w:t>(i)</w:t>
      </w:r>
      <w:r w:rsidRPr="000651F1">
        <w:tab/>
        <w:t>a person’s conduct breaches</w:t>
      </w:r>
      <w:r w:rsidR="000F3234" w:rsidRPr="000651F1">
        <w:t>, or may breach,</w:t>
      </w:r>
      <w:r w:rsidRPr="000651F1">
        <w:t xml:space="preserve"> the standards of professional conduct of a profession of which the person is a member; and</w:t>
      </w:r>
    </w:p>
    <w:p w:rsidR="007A0367" w:rsidRPr="000651F1" w:rsidRDefault="007A0367">
      <w:pPr>
        <w:pStyle w:val="paragraphsub"/>
        <w:keepNext/>
      </w:pPr>
      <w:r w:rsidRPr="000651F1">
        <w:tab/>
        <w:t>(ii)</w:t>
      </w:r>
      <w:r w:rsidRPr="000651F1">
        <w:tab/>
        <w:t>the person should be reported to a body responsible for standards of conduct in the profession;</w:t>
      </w:r>
    </w:p>
    <w:p w:rsidR="007A0367" w:rsidRPr="000651F1" w:rsidRDefault="007A0367">
      <w:pPr>
        <w:pStyle w:val="paragraph"/>
      </w:pPr>
      <w:r w:rsidRPr="000651F1">
        <w:tab/>
      </w:r>
      <w:r w:rsidRPr="000651F1">
        <w:tab/>
        <w:t>to that body, for the purposes of maintaining standards of professional conduct in the profession; and</w:t>
      </w:r>
    </w:p>
    <w:p w:rsidR="007A0367" w:rsidRPr="000651F1" w:rsidRDefault="007A0367">
      <w:pPr>
        <w:pStyle w:val="paragraph"/>
      </w:pPr>
      <w:r w:rsidRPr="000651F1">
        <w:tab/>
        <w:t>(g)</w:t>
      </w:r>
      <w:r w:rsidRPr="000651F1">
        <w:tab/>
        <w:t>if a person has temporarily taken over the provision of care through a particular service to care recipients—to the person for the purposes of enabling the person properly to provide that care; and</w:t>
      </w:r>
    </w:p>
    <w:p w:rsidR="007A0367" w:rsidRPr="000651F1" w:rsidRDefault="007A0367">
      <w:pPr>
        <w:pStyle w:val="paragraph"/>
        <w:keepNext/>
      </w:pPr>
      <w:r w:rsidRPr="000651F1">
        <w:tab/>
        <w:t>(h)</w:t>
      </w:r>
      <w:r w:rsidRPr="000651F1">
        <w:tab/>
        <w:t>if the Secretary believes, on reasonable grounds, that disclosure of the information is reasonably necessary for:</w:t>
      </w:r>
    </w:p>
    <w:p w:rsidR="007A0367" w:rsidRPr="000651F1" w:rsidRDefault="007A0367">
      <w:pPr>
        <w:pStyle w:val="paragraphsub"/>
      </w:pPr>
      <w:r w:rsidRPr="000651F1">
        <w:tab/>
        <w:t>(i)</w:t>
      </w:r>
      <w:r w:rsidRPr="000651F1">
        <w:tab/>
        <w:t>enforcement of the criminal law; or</w:t>
      </w:r>
    </w:p>
    <w:p w:rsidR="007A0367" w:rsidRPr="000651F1" w:rsidRDefault="007A0367">
      <w:pPr>
        <w:pStyle w:val="paragraphsub"/>
      </w:pPr>
      <w:r w:rsidRPr="000651F1">
        <w:tab/>
        <w:t>(ii)</w:t>
      </w:r>
      <w:r w:rsidRPr="000651F1">
        <w:tab/>
        <w:t>enforcement of a law imposing a pecuniary penalty; or</w:t>
      </w:r>
    </w:p>
    <w:p w:rsidR="007A0367" w:rsidRPr="000651F1" w:rsidRDefault="007A0367">
      <w:pPr>
        <w:pStyle w:val="paragraphsub"/>
      </w:pPr>
      <w:r w:rsidRPr="000651F1">
        <w:tab/>
        <w:t>(iii)</w:t>
      </w:r>
      <w:r w:rsidRPr="000651F1">
        <w:tab/>
        <w:t>protection of the public revenue;</w:t>
      </w:r>
    </w:p>
    <w:p w:rsidR="007A0367" w:rsidRPr="000651F1" w:rsidRDefault="007A0367">
      <w:pPr>
        <w:pStyle w:val="paragraph"/>
      </w:pPr>
      <w:r w:rsidRPr="000651F1">
        <w:tab/>
      </w:r>
      <w:r w:rsidRPr="000651F1">
        <w:tab/>
        <w:t>to an agency whose functions include that enforcement or protection, for the purposes of that enforcement or protection; and</w:t>
      </w:r>
    </w:p>
    <w:p w:rsidR="006C60E3" w:rsidRPr="000651F1" w:rsidRDefault="006C60E3" w:rsidP="006C60E3">
      <w:pPr>
        <w:pStyle w:val="paragraph"/>
      </w:pPr>
      <w:r w:rsidRPr="000651F1">
        <w:tab/>
        <w:t>(i)</w:t>
      </w:r>
      <w:r w:rsidRPr="000651F1">
        <w:tab/>
        <w:t xml:space="preserve">to the Secretary of the Department administered by the Minister who administers the </w:t>
      </w:r>
      <w:r w:rsidRPr="000651F1">
        <w:rPr>
          <w:i/>
        </w:rPr>
        <w:t>Veterans’ Entitlements Act 1986</w:t>
      </w:r>
      <w:r w:rsidRPr="000651F1">
        <w:t>, for purposes connected with the provision of treatment under:</w:t>
      </w:r>
    </w:p>
    <w:p w:rsidR="006C60E3" w:rsidRPr="000651F1" w:rsidRDefault="006C60E3" w:rsidP="006C60E3">
      <w:pPr>
        <w:pStyle w:val="paragraphsub"/>
      </w:pPr>
      <w:r w:rsidRPr="000651F1">
        <w:tab/>
        <w:t>(i)</w:t>
      </w:r>
      <w:r w:rsidRPr="000651F1">
        <w:tab/>
        <w:t>Part</w:t>
      </w:r>
      <w:r w:rsidR="00BF5C99" w:rsidRPr="000651F1">
        <w:t> </w:t>
      </w:r>
      <w:r w:rsidRPr="000651F1">
        <w:t xml:space="preserve">V of the </w:t>
      </w:r>
      <w:r w:rsidRPr="000651F1">
        <w:rPr>
          <w:i/>
        </w:rPr>
        <w:t>Veterans’ Entitlements Act 1986</w:t>
      </w:r>
      <w:r w:rsidRPr="000651F1">
        <w:t>; or</w:t>
      </w:r>
    </w:p>
    <w:p w:rsidR="006C60E3" w:rsidRPr="000651F1" w:rsidRDefault="006C60E3" w:rsidP="006C60E3">
      <w:pPr>
        <w:pStyle w:val="paragraphsub"/>
      </w:pPr>
      <w:r w:rsidRPr="000651F1">
        <w:tab/>
        <w:t>(ii)</w:t>
      </w:r>
      <w:r w:rsidRPr="000651F1">
        <w:tab/>
        <w:t>Chapter</w:t>
      </w:r>
      <w:r w:rsidR="00F1052E" w:rsidRPr="000651F1">
        <w:t> </w:t>
      </w:r>
      <w:r w:rsidRPr="000651F1">
        <w:t xml:space="preserve">6 of the </w:t>
      </w:r>
      <w:r w:rsidRPr="000651F1">
        <w:rPr>
          <w:i/>
        </w:rPr>
        <w:t>Military Rehabilitation and Compensation Act 2004</w:t>
      </w:r>
      <w:r w:rsidRPr="000651F1">
        <w:t>; or</w:t>
      </w:r>
    </w:p>
    <w:p w:rsidR="006C60E3" w:rsidRPr="000651F1" w:rsidRDefault="006C60E3" w:rsidP="006C60E3">
      <w:pPr>
        <w:pStyle w:val="paragraphsub"/>
      </w:pPr>
      <w:r w:rsidRPr="000651F1">
        <w:tab/>
        <w:t>(iii)</w:t>
      </w:r>
      <w:r w:rsidRPr="000651F1">
        <w:tab/>
        <w:t xml:space="preserve">the </w:t>
      </w:r>
      <w:r w:rsidRPr="000651F1">
        <w:rPr>
          <w:i/>
        </w:rPr>
        <w:t xml:space="preserve">Australian Participants in British Nuclear Tests </w:t>
      </w:r>
      <w:r w:rsidR="004A73E1" w:rsidRPr="000651F1">
        <w:rPr>
          <w:i/>
        </w:rPr>
        <w:t xml:space="preserve">and British Commonwealth Occupation Force </w:t>
      </w:r>
      <w:r w:rsidRPr="000651F1">
        <w:rPr>
          <w:i/>
        </w:rPr>
        <w:t>(Treatment) Act 2006</w:t>
      </w:r>
      <w:r w:rsidR="00394C82" w:rsidRPr="000651F1">
        <w:t>; or</w:t>
      </w:r>
    </w:p>
    <w:p w:rsidR="00394C82" w:rsidRPr="000651F1" w:rsidRDefault="00394C82" w:rsidP="00394C82">
      <w:pPr>
        <w:pStyle w:val="paragraphsub"/>
      </w:pPr>
      <w:r w:rsidRPr="000651F1">
        <w:tab/>
        <w:t>(iv)</w:t>
      </w:r>
      <w:r w:rsidRPr="000651F1">
        <w:tab/>
        <w:t xml:space="preserve">the </w:t>
      </w:r>
      <w:r w:rsidRPr="000651F1">
        <w:rPr>
          <w:i/>
        </w:rPr>
        <w:t>Treatment Benefits (Special Access) Act 2019</w:t>
      </w:r>
      <w:r w:rsidRPr="000651F1">
        <w:t>; and</w:t>
      </w:r>
    </w:p>
    <w:p w:rsidR="007A0367" w:rsidRPr="000651F1" w:rsidRDefault="007A0367">
      <w:pPr>
        <w:pStyle w:val="paragraph"/>
      </w:pPr>
      <w:r w:rsidRPr="000651F1">
        <w:tab/>
        <w:t>(j)</w:t>
      </w:r>
      <w:r w:rsidRPr="000651F1">
        <w:tab/>
        <w:t>to a person of a kind specified in the Information Principles, for the purposes specified in the Information Principles in relation to people of that kind.</w:t>
      </w:r>
    </w:p>
    <w:p w:rsidR="006B4266" w:rsidRPr="000651F1" w:rsidRDefault="006B4266" w:rsidP="006B4266">
      <w:pPr>
        <w:pStyle w:val="subsection"/>
      </w:pPr>
      <w:r w:rsidRPr="000651F1">
        <w:tab/>
        <w:t>(3)</w:t>
      </w:r>
      <w:r w:rsidRPr="000651F1">
        <w:tab/>
        <w:t>The following are not legislative instruments:</w:t>
      </w:r>
    </w:p>
    <w:p w:rsidR="006B4266" w:rsidRPr="000651F1" w:rsidRDefault="006B4266" w:rsidP="006B4266">
      <w:pPr>
        <w:pStyle w:val="paragraph"/>
      </w:pPr>
      <w:r w:rsidRPr="000651F1">
        <w:tab/>
        <w:t>(a)</w:t>
      </w:r>
      <w:r w:rsidRPr="000651F1">
        <w:tab/>
        <w:t xml:space="preserve">a certification under </w:t>
      </w:r>
      <w:r w:rsidR="00F1052E" w:rsidRPr="000651F1">
        <w:t>paragraph (</w:t>
      </w:r>
      <w:r w:rsidRPr="000651F1">
        <w:t>1)(a);</w:t>
      </w:r>
    </w:p>
    <w:p w:rsidR="006B4266" w:rsidRPr="000651F1" w:rsidRDefault="006B4266" w:rsidP="006B4266">
      <w:pPr>
        <w:pStyle w:val="paragraph"/>
      </w:pPr>
      <w:r w:rsidRPr="000651F1">
        <w:tab/>
        <w:t>(b)</w:t>
      </w:r>
      <w:r w:rsidRPr="000651F1">
        <w:tab/>
        <w:t xml:space="preserve">a determination under </w:t>
      </w:r>
      <w:r w:rsidR="00F1052E" w:rsidRPr="000651F1">
        <w:t>paragraph (</w:t>
      </w:r>
      <w:r w:rsidRPr="000651F1">
        <w:t>1)(a) or (e) (if the determination is in writing).</w:t>
      </w:r>
    </w:p>
    <w:p w:rsidR="000F3234" w:rsidRPr="000651F1" w:rsidRDefault="000F3234" w:rsidP="000F3234">
      <w:pPr>
        <w:pStyle w:val="subsection"/>
      </w:pPr>
      <w:r w:rsidRPr="000651F1">
        <w:tab/>
        <w:t>(4)</w:t>
      </w:r>
      <w:r w:rsidRPr="000651F1">
        <w:tab/>
        <w:t>In this section:</w:t>
      </w:r>
    </w:p>
    <w:p w:rsidR="000F3234" w:rsidRPr="000651F1" w:rsidRDefault="000F3234" w:rsidP="000F3234">
      <w:pPr>
        <w:pStyle w:val="Definition"/>
      </w:pPr>
      <w:r w:rsidRPr="000651F1">
        <w:rPr>
          <w:b/>
          <w:i/>
        </w:rPr>
        <w:t>receiving Commonwealth body</w:t>
      </w:r>
      <w:r w:rsidRPr="000651F1">
        <w:t xml:space="preserve"> means any of the following:</w:t>
      </w:r>
    </w:p>
    <w:p w:rsidR="000F3234" w:rsidRPr="000651F1" w:rsidRDefault="000F3234" w:rsidP="000F3234">
      <w:pPr>
        <w:pStyle w:val="paragraph"/>
      </w:pPr>
      <w:r w:rsidRPr="000651F1">
        <w:tab/>
      </w:r>
      <w:bookmarkStart w:id="536" w:name="_Hlk80089734"/>
      <w:r w:rsidRPr="000651F1">
        <w:t>(a)</w:t>
      </w:r>
      <w:r w:rsidRPr="000651F1">
        <w:tab/>
        <w:t>the Aged Care Quality and Safety Commission;</w:t>
      </w:r>
    </w:p>
    <w:p w:rsidR="000F3234" w:rsidRPr="000651F1" w:rsidRDefault="000F3234" w:rsidP="000F3234">
      <w:pPr>
        <w:pStyle w:val="paragraph"/>
      </w:pPr>
      <w:r w:rsidRPr="000651F1">
        <w:tab/>
        <w:t>(b)</w:t>
      </w:r>
      <w:r w:rsidRPr="000651F1">
        <w:tab/>
        <w:t>the Military Rehabilitation and Compensation Commission;</w:t>
      </w:r>
    </w:p>
    <w:p w:rsidR="000F3234" w:rsidRPr="000651F1" w:rsidRDefault="000F3234" w:rsidP="000F3234">
      <w:pPr>
        <w:pStyle w:val="paragraph"/>
      </w:pPr>
      <w:r w:rsidRPr="000651F1">
        <w:tab/>
        <w:t>(c)</w:t>
      </w:r>
      <w:r w:rsidRPr="000651F1">
        <w:tab/>
        <w:t>the National Disability Insurance Scheme Launch Transition Agency;</w:t>
      </w:r>
    </w:p>
    <w:p w:rsidR="000F3234" w:rsidRPr="000651F1" w:rsidRDefault="000F3234" w:rsidP="000F3234">
      <w:pPr>
        <w:pStyle w:val="paragraph"/>
      </w:pPr>
      <w:r w:rsidRPr="000651F1">
        <w:tab/>
        <w:t>(d)</w:t>
      </w:r>
      <w:r w:rsidRPr="000651F1">
        <w:tab/>
        <w:t>the NDIS Quality and Safeguards Commission;</w:t>
      </w:r>
    </w:p>
    <w:p w:rsidR="000F3234" w:rsidRPr="000651F1" w:rsidRDefault="000F3234" w:rsidP="000F3234">
      <w:pPr>
        <w:pStyle w:val="paragraph"/>
      </w:pPr>
      <w:r w:rsidRPr="000651F1">
        <w:tab/>
        <w:t>(e)</w:t>
      </w:r>
      <w:r w:rsidRPr="000651F1">
        <w:tab/>
        <w:t>the Repatriation Commission;</w:t>
      </w:r>
    </w:p>
    <w:p w:rsidR="000F3234" w:rsidRPr="000651F1" w:rsidRDefault="000F3234" w:rsidP="000F3234">
      <w:pPr>
        <w:pStyle w:val="paragraph"/>
      </w:pPr>
      <w:r w:rsidRPr="000651F1">
        <w:tab/>
        <w:t>(f)</w:t>
      </w:r>
      <w:r w:rsidRPr="000651F1">
        <w:tab/>
        <w:t xml:space="preserve">the Department administered by the Minister administering the </w:t>
      </w:r>
      <w:r w:rsidRPr="000651F1">
        <w:rPr>
          <w:i/>
        </w:rPr>
        <w:t>Disability Services Act 1986</w:t>
      </w:r>
      <w:r w:rsidRPr="000651F1">
        <w:t>;</w:t>
      </w:r>
    </w:p>
    <w:p w:rsidR="000F3234" w:rsidRPr="000651F1" w:rsidRDefault="000F3234" w:rsidP="000F3234">
      <w:pPr>
        <w:pStyle w:val="paragraph"/>
      </w:pPr>
      <w:r w:rsidRPr="000651F1">
        <w:tab/>
        <w:t>(g)</w:t>
      </w:r>
      <w:r w:rsidRPr="000651F1">
        <w:tab/>
        <w:t xml:space="preserve">the Department administered by the Minister administering the </w:t>
      </w:r>
      <w:r w:rsidRPr="000651F1">
        <w:rPr>
          <w:i/>
        </w:rPr>
        <w:t>Veterans’ Entitlements Act 1986</w:t>
      </w:r>
      <w:r w:rsidRPr="000651F1">
        <w:t>;</w:t>
      </w:r>
    </w:p>
    <w:bookmarkEnd w:id="536"/>
    <w:p w:rsidR="000F3234" w:rsidRPr="000651F1" w:rsidRDefault="000F3234" w:rsidP="000F3234">
      <w:pPr>
        <w:pStyle w:val="paragraph"/>
      </w:pPr>
      <w:r w:rsidRPr="000651F1">
        <w:tab/>
        <w:t>(h)</w:t>
      </w:r>
      <w:r w:rsidRPr="000651F1">
        <w:tab/>
        <w:t>if:</w:t>
      </w:r>
    </w:p>
    <w:p w:rsidR="000F3234" w:rsidRPr="000651F1" w:rsidRDefault="000F3234" w:rsidP="000F3234">
      <w:pPr>
        <w:pStyle w:val="paragraphsub"/>
      </w:pPr>
      <w:r w:rsidRPr="000651F1">
        <w:tab/>
        <w:t>(i)</w:t>
      </w:r>
      <w:r w:rsidRPr="000651F1">
        <w:tab/>
        <w:t>another Department of State, or another authority, of the Commonwealth has regulatory, compliance or enforcement functions in relation to the provision of care, support, treatment or other related services or assistance (including care, support, treatment or other related services or assistance provided through an arrangement, including a contractual arrangement); and</w:t>
      </w:r>
    </w:p>
    <w:p w:rsidR="000F3234" w:rsidRPr="000651F1" w:rsidRDefault="000F3234" w:rsidP="000F3234">
      <w:pPr>
        <w:pStyle w:val="paragraphsub"/>
      </w:pPr>
      <w:r w:rsidRPr="000651F1">
        <w:tab/>
        <w:t>(ii)</w:t>
      </w:r>
      <w:r w:rsidRPr="000651F1">
        <w:tab/>
        <w:t>the Department or authority is specified in the Information Principles;</w:t>
      </w:r>
    </w:p>
    <w:p w:rsidR="000F3234" w:rsidRPr="000651F1" w:rsidRDefault="000F3234" w:rsidP="000F3234">
      <w:pPr>
        <w:pStyle w:val="paragraph"/>
      </w:pPr>
      <w:r w:rsidRPr="000651F1">
        <w:tab/>
      </w:r>
      <w:r w:rsidRPr="000651F1">
        <w:tab/>
        <w:t>that Department or authority.</w:t>
      </w:r>
    </w:p>
    <w:p w:rsidR="007A0367" w:rsidRPr="000651F1" w:rsidRDefault="007A0367" w:rsidP="00800C7C">
      <w:pPr>
        <w:pStyle w:val="ActHead5"/>
      </w:pPr>
      <w:bookmarkStart w:id="537" w:name="_Toc149828178"/>
      <w:r w:rsidRPr="000651F1">
        <w:rPr>
          <w:rStyle w:val="CharSectno"/>
        </w:rPr>
        <w:t>86</w:t>
      </w:r>
      <w:r w:rsidR="00126CFE">
        <w:rPr>
          <w:rStyle w:val="CharSectno"/>
        </w:rPr>
        <w:noBreakHyphen/>
      </w:r>
      <w:r w:rsidRPr="000651F1">
        <w:rPr>
          <w:rStyle w:val="CharSectno"/>
        </w:rPr>
        <w:t>4</w:t>
      </w:r>
      <w:r w:rsidRPr="000651F1">
        <w:t xml:space="preserve">  Disclosure of protected information by people conducting assessments</w:t>
      </w:r>
      <w:bookmarkEnd w:id="537"/>
    </w:p>
    <w:p w:rsidR="007A0367" w:rsidRPr="000651F1" w:rsidRDefault="007A0367" w:rsidP="002E370B">
      <w:pPr>
        <w:pStyle w:val="subsection"/>
        <w:keepLines/>
      </w:pPr>
      <w:r w:rsidRPr="000651F1">
        <w:tab/>
      </w:r>
      <w:r w:rsidR="0021373D" w:rsidRPr="000651F1">
        <w:t>(1)</w:t>
      </w:r>
      <w:r w:rsidRPr="000651F1">
        <w:tab/>
        <w:t xml:space="preserve">A person to whom </w:t>
      </w:r>
      <w:r w:rsidR="009866C3" w:rsidRPr="000651F1">
        <w:t xml:space="preserve">powers or functions under </w:t>
      </w:r>
      <w:r w:rsidR="00EE6245" w:rsidRPr="000651F1">
        <w:t>Part 2</w:t>
      </w:r>
      <w:r w:rsidR="009866C3" w:rsidRPr="000651F1">
        <w:t>.3 have been delegated under subsection</w:t>
      </w:r>
      <w:r w:rsidR="00F1052E" w:rsidRPr="000651F1">
        <w:t> </w:t>
      </w:r>
      <w:r w:rsidR="009866C3" w:rsidRPr="000651F1">
        <w:t>96</w:t>
      </w:r>
      <w:r w:rsidR="00126CFE">
        <w:noBreakHyphen/>
      </w:r>
      <w:r w:rsidR="009866C3" w:rsidRPr="000651F1">
        <w:t>2(14), or a person making assessments under section</w:t>
      </w:r>
      <w:r w:rsidR="00F1052E" w:rsidRPr="000651F1">
        <w:t> </w:t>
      </w:r>
      <w:r w:rsidR="009866C3" w:rsidRPr="000651F1">
        <w:t>22</w:t>
      </w:r>
      <w:r w:rsidR="00126CFE">
        <w:noBreakHyphen/>
      </w:r>
      <w:r w:rsidR="009866C3" w:rsidRPr="000651F1">
        <w:t>4</w:t>
      </w:r>
      <w:r w:rsidR="0021373D" w:rsidRPr="000651F1">
        <w:t xml:space="preserve"> or 29C</w:t>
      </w:r>
      <w:r w:rsidR="00126CFE">
        <w:noBreakHyphen/>
      </w:r>
      <w:r w:rsidR="0021373D" w:rsidRPr="000651F1">
        <w:t>3</w:t>
      </w:r>
      <w:r w:rsidR="009866C3" w:rsidRPr="000651F1">
        <w:t xml:space="preserve">, may make a record of, disclose or otherwise use </w:t>
      </w:r>
      <w:r w:rsidR="00126CFE" w:rsidRPr="00126CFE">
        <w:rPr>
          <w:position w:val="6"/>
          <w:sz w:val="16"/>
        </w:rPr>
        <w:t>*</w:t>
      </w:r>
      <w:r w:rsidR="009866C3" w:rsidRPr="000651F1">
        <w:t>protected information, relating to a person and acquired in the course of exercising those powers or performing those functions</w:t>
      </w:r>
      <w:r w:rsidRPr="000651F1">
        <w:t>, or making those assessments, for any one or more of the following purposes:</w:t>
      </w:r>
    </w:p>
    <w:p w:rsidR="007A0367" w:rsidRPr="000651F1" w:rsidRDefault="007A0367">
      <w:pPr>
        <w:pStyle w:val="paragraph"/>
      </w:pPr>
      <w:r w:rsidRPr="000651F1">
        <w:tab/>
        <w:t>(a)</w:t>
      </w:r>
      <w:r w:rsidRPr="000651F1">
        <w:tab/>
        <w:t xml:space="preserve">provision of </w:t>
      </w:r>
      <w:r w:rsidR="00126CFE" w:rsidRPr="00126CFE">
        <w:rPr>
          <w:position w:val="6"/>
          <w:sz w:val="16"/>
        </w:rPr>
        <w:t>*</w:t>
      </w:r>
      <w:r w:rsidRPr="000651F1">
        <w:t>aged care, or other community, health or social services, to the person;</w:t>
      </w:r>
    </w:p>
    <w:p w:rsidR="007A0367" w:rsidRPr="000651F1" w:rsidRDefault="007A0367">
      <w:pPr>
        <w:pStyle w:val="paragraph"/>
      </w:pPr>
      <w:r w:rsidRPr="000651F1">
        <w:tab/>
        <w:t>(b)</w:t>
      </w:r>
      <w:r w:rsidRPr="000651F1">
        <w:tab/>
        <w:t>assessing the needs of the person for aged care, or other community, health or social services;</w:t>
      </w:r>
    </w:p>
    <w:p w:rsidR="0021373D" w:rsidRPr="000651F1" w:rsidRDefault="0021373D" w:rsidP="0021373D">
      <w:pPr>
        <w:pStyle w:val="paragraph"/>
      </w:pPr>
      <w:r w:rsidRPr="000651F1">
        <w:tab/>
        <w:t>(ba)</w:t>
      </w:r>
      <w:r w:rsidRPr="000651F1">
        <w:tab/>
        <w:t>if the person is a care recipient—assessing the level of care the person needs, relative to the needs of other care recipients;</w:t>
      </w:r>
    </w:p>
    <w:p w:rsidR="007A0367" w:rsidRPr="000651F1" w:rsidRDefault="007A0367">
      <w:pPr>
        <w:pStyle w:val="paragraph"/>
      </w:pPr>
      <w:r w:rsidRPr="000651F1">
        <w:tab/>
        <w:t>(c)</w:t>
      </w:r>
      <w:r w:rsidRPr="000651F1">
        <w:tab/>
        <w:t>reporting on, and conducting research into, the level of need for, and access to, aged care, or other community, health or social services</w:t>
      </w:r>
      <w:r w:rsidR="0021373D" w:rsidRPr="000651F1">
        <w:t>;</w:t>
      </w:r>
    </w:p>
    <w:p w:rsidR="0021373D" w:rsidRPr="000651F1" w:rsidRDefault="0021373D" w:rsidP="0021373D">
      <w:pPr>
        <w:pStyle w:val="paragraph"/>
      </w:pPr>
      <w:r w:rsidRPr="000651F1">
        <w:tab/>
        <w:t>(d)</w:t>
      </w:r>
      <w:r w:rsidRPr="000651F1">
        <w:tab/>
        <w:t>monitoring, reporting on, and conducting research into, the quality or safety of aged care.</w:t>
      </w:r>
    </w:p>
    <w:p w:rsidR="0021373D" w:rsidRPr="000651F1" w:rsidRDefault="0021373D" w:rsidP="0021373D">
      <w:pPr>
        <w:pStyle w:val="subsection"/>
      </w:pPr>
      <w:r w:rsidRPr="000651F1">
        <w:tab/>
        <w:t>(2)</w:t>
      </w:r>
      <w:r w:rsidRPr="000651F1">
        <w:tab/>
        <w:t xml:space="preserve">However, the purposes mentioned in paragraphs (1)(c) and (d) do not include publication (whether in writing or otherwise) of </w:t>
      </w:r>
      <w:r w:rsidR="00126CFE" w:rsidRPr="00126CFE">
        <w:rPr>
          <w:position w:val="6"/>
          <w:sz w:val="16"/>
        </w:rPr>
        <w:t>*</w:t>
      </w:r>
      <w:r w:rsidRPr="000651F1">
        <w:t>personal information.</w:t>
      </w:r>
    </w:p>
    <w:p w:rsidR="004455F2" w:rsidRPr="000651F1" w:rsidRDefault="004455F2" w:rsidP="004455F2">
      <w:pPr>
        <w:pStyle w:val="ActHead5"/>
      </w:pPr>
      <w:bookmarkStart w:id="538" w:name="_Toc149828179"/>
      <w:r w:rsidRPr="000651F1">
        <w:rPr>
          <w:rStyle w:val="CharSectno"/>
        </w:rPr>
        <w:t>86</w:t>
      </w:r>
      <w:r w:rsidR="00126CFE">
        <w:rPr>
          <w:rStyle w:val="CharSectno"/>
        </w:rPr>
        <w:noBreakHyphen/>
      </w:r>
      <w:r w:rsidRPr="000651F1">
        <w:rPr>
          <w:rStyle w:val="CharSectno"/>
        </w:rPr>
        <w:t>4A</w:t>
      </w:r>
      <w:r w:rsidRPr="000651F1">
        <w:t xml:space="preserve">  Disclosure of certain protected information by officials of the Pricing Authority</w:t>
      </w:r>
      <w:bookmarkEnd w:id="538"/>
    </w:p>
    <w:p w:rsidR="004455F2" w:rsidRPr="000651F1" w:rsidRDefault="004455F2" w:rsidP="004455F2">
      <w:pPr>
        <w:pStyle w:val="subsection"/>
      </w:pPr>
      <w:r w:rsidRPr="000651F1">
        <w:tab/>
      </w:r>
      <w:r w:rsidRPr="000651F1">
        <w:tab/>
        <w:t xml:space="preserve">An official of the Pricing Authority (within the meaning of the </w:t>
      </w:r>
      <w:r w:rsidRPr="000651F1">
        <w:rPr>
          <w:i/>
        </w:rPr>
        <w:t>National Health Reform Act 2011</w:t>
      </w:r>
      <w:r w:rsidRPr="000651F1">
        <w:t xml:space="preserve">) may disclose </w:t>
      </w:r>
      <w:r w:rsidR="00126CFE" w:rsidRPr="00126CFE">
        <w:rPr>
          <w:position w:val="6"/>
          <w:sz w:val="16"/>
        </w:rPr>
        <w:t>*</w:t>
      </w:r>
      <w:r w:rsidRPr="000651F1">
        <w:t xml:space="preserve">protected information to either of the following if the information was obtained in the course of the performance of an Aged Care Act function (within the meaning of the </w:t>
      </w:r>
      <w:r w:rsidRPr="000651F1">
        <w:rPr>
          <w:i/>
        </w:rPr>
        <w:t>National Health Reform Act 2011</w:t>
      </w:r>
      <w:r w:rsidRPr="000651F1">
        <w:t>):</w:t>
      </w:r>
    </w:p>
    <w:p w:rsidR="004455F2" w:rsidRPr="000651F1" w:rsidRDefault="004455F2" w:rsidP="004455F2">
      <w:pPr>
        <w:pStyle w:val="paragraph"/>
      </w:pPr>
      <w:r w:rsidRPr="000651F1">
        <w:tab/>
        <w:t>(a)</w:t>
      </w:r>
      <w:r w:rsidRPr="000651F1">
        <w:tab/>
        <w:t>the Secretary;</w:t>
      </w:r>
    </w:p>
    <w:p w:rsidR="004455F2" w:rsidRPr="000651F1" w:rsidRDefault="004455F2" w:rsidP="004455F2">
      <w:pPr>
        <w:pStyle w:val="paragraph"/>
      </w:pPr>
      <w:r w:rsidRPr="000651F1">
        <w:tab/>
        <w:t>(b)</w:t>
      </w:r>
      <w:r w:rsidRPr="000651F1">
        <w:tab/>
        <w:t xml:space="preserve">the </w:t>
      </w:r>
      <w:r w:rsidR="00126CFE" w:rsidRPr="00126CFE">
        <w:rPr>
          <w:position w:val="6"/>
          <w:sz w:val="16"/>
        </w:rPr>
        <w:t>*</w:t>
      </w:r>
      <w:r w:rsidRPr="000651F1">
        <w:t>Quality and Safety Commissioner.</w:t>
      </w:r>
    </w:p>
    <w:p w:rsidR="0004490E" w:rsidRPr="000651F1" w:rsidRDefault="0004490E" w:rsidP="0004490E">
      <w:pPr>
        <w:pStyle w:val="ActHead5"/>
      </w:pPr>
      <w:bookmarkStart w:id="539" w:name="_Toc149828180"/>
      <w:r w:rsidRPr="000651F1">
        <w:rPr>
          <w:rStyle w:val="CharSectno"/>
        </w:rPr>
        <w:t>86</w:t>
      </w:r>
      <w:r w:rsidR="00126CFE">
        <w:rPr>
          <w:rStyle w:val="CharSectno"/>
        </w:rPr>
        <w:noBreakHyphen/>
      </w:r>
      <w:r w:rsidRPr="000651F1">
        <w:rPr>
          <w:rStyle w:val="CharSectno"/>
        </w:rPr>
        <w:t>5</w:t>
      </w:r>
      <w:r w:rsidRPr="000651F1">
        <w:t xml:space="preserve">  Limits on use of information disclosed under section</w:t>
      </w:r>
      <w:r w:rsidR="00F1052E" w:rsidRPr="000651F1">
        <w:t> </w:t>
      </w:r>
      <w:r w:rsidRPr="000651F1">
        <w:t>86</w:t>
      </w:r>
      <w:r w:rsidR="00126CFE">
        <w:noBreakHyphen/>
      </w:r>
      <w:r w:rsidRPr="000651F1">
        <w:t>3</w:t>
      </w:r>
      <w:r w:rsidR="004455F2" w:rsidRPr="000651F1">
        <w:rPr>
          <w:b w:val="0"/>
        </w:rPr>
        <w:t xml:space="preserve">, </w:t>
      </w:r>
      <w:r w:rsidR="004455F2" w:rsidRPr="000651F1">
        <w:t>86</w:t>
      </w:r>
      <w:r w:rsidR="00126CFE">
        <w:noBreakHyphen/>
      </w:r>
      <w:r w:rsidR="004455F2" w:rsidRPr="000651F1">
        <w:t>4 or 86</w:t>
      </w:r>
      <w:r w:rsidR="00126CFE">
        <w:noBreakHyphen/>
      </w:r>
      <w:r w:rsidR="004455F2" w:rsidRPr="000651F1">
        <w:t>4A</w:t>
      </w:r>
      <w:bookmarkEnd w:id="539"/>
    </w:p>
    <w:p w:rsidR="007A0367" w:rsidRPr="000651F1" w:rsidRDefault="007A0367">
      <w:pPr>
        <w:pStyle w:val="subsection"/>
      </w:pPr>
      <w:r w:rsidRPr="000651F1">
        <w:tab/>
      </w:r>
      <w:r w:rsidRPr="000651F1">
        <w:tab/>
        <w:t xml:space="preserve">A person </w:t>
      </w:r>
      <w:r w:rsidR="0055479D" w:rsidRPr="000651F1">
        <w:t>commits</w:t>
      </w:r>
      <w:r w:rsidRPr="000651F1">
        <w:t xml:space="preserve"> an offence if:</w:t>
      </w:r>
    </w:p>
    <w:p w:rsidR="007A0367" w:rsidRPr="000651F1" w:rsidRDefault="007A0367">
      <w:pPr>
        <w:pStyle w:val="paragraph"/>
      </w:pPr>
      <w:r w:rsidRPr="000651F1">
        <w:tab/>
        <w:t>(a)</w:t>
      </w:r>
      <w:r w:rsidRPr="000651F1">
        <w:tab/>
        <w:t>the person makes a record of, discloses or otherwise uses information; and</w:t>
      </w:r>
    </w:p>
    <w:p w:rsidR="007A0367" w:rsidRPr="000651F1" w:rsidRDefault="007A0367">
      <w:pPr>
        <w:pStyle w:val="paragraph"/>
      </w:pPr>
      <w:r w:rsidRPr="000651F1">
        <w:tab/>
        <w:t>(b)</w:t>
      </w:r>
      <w:r w:rsidRPr="000651F1">
        <w:tab/>
        <w:t>the information is information disclosed to the person under section</w:t>
      </w:r>
      <w:r w:rsidR="00F1052E" w:rsidRPr="000651F1">
        <w:t> </w:t>
      </w:r>
      <w:r w:rsidRPr="000651F1">
        <w:t>86</w:t>
      </w:r>
      <w:r w:rsidR="00126CFE">
        <w:noBreakHyphen/>
      </w:r>
      <w:r w:rsidRPr="000651F1">
        <w:t>3</w:t>
      </w:r>
      <w:r w:rsidR="004455F2" w:rsidRPr="000651F1">
        <w:t>, 86</w:t>
      </w:r>
      <w:r w:rsidR="00126CFE">
        <w:noBreakHyphen/>
      </w:r>
      <w:r w:rsidR="004455F2" w:rsidRPr="000651F1">
        <w:t>4 or 86</w:t>
      </w:r>
      <w:r w:rsidR="00126CFE">
        <w:noBreakHyphen/>
      </w:r>
      <w:r w:rsidR="004455F2" w:rsidRPr="000651F1">
        <w:t>4A</w:t>
      </w:r>
      <w:r w:rsidRPr="000651F1">
        <w:t>; and</w:t>
      </w:r>
    </w:p>
    <w:p w:rsidR="007A0367" w:rsidRPr="000651F1" w:rsidRDefault="007A0367">
      <w:pPr>
        <w:pStyle w:val="paragraph"/>
        <w:keepNext/>
      </w:pPr>
      <w:r w:rsidRPr="000651F1">
        <w:tab/>
        <w:t>(c)</w:t>
      </w:r>
      <w:r w:rsidRPr="000651F1">
        <w:tab/>
        <w:t>the purpose for which the person makes a record of, discloses or otherwise uses the information is not the purpose for which the information was disclosed.</w:t>
      </w:r>
    </w:p>
    <w:p w:rsidR="007A0367" w:rsidRPr="000651F1" w:rsidRDefault="007A0367">
      <w:pPr>
        <w:pStyle w:val="Penalty"/>
        <w:keepNext/>
      </w:pPr>
      <w:r w:rsidRPr="000651F1">
        <w:t>Penalty:</w:t>
      </w:r>
      <w:r w:rsidRPr="000651F1">
        <w:tab/>
        <w:t>Imprisonment for 2 years.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rsidP="002D3F81">
      <w:pPr>
        <w:pStyle w:val="ActHead5"/>
      </w:pPr>
      <w:bookmarkStart w:id="540" w:name="_Toc149828181"/>
      <w:r w:rsidRPr="000651F1">
        <w:rPr>
          <w:rStyle w:val="CharSectno"/>
        </w:rPr>
        <w:t>86</w:t>
      </w:r>
      <w:r w:rsidR="00126CFE">
        <w:rPr>
          <w:rStyle w:val="CharSectno"/>
        </w:rPr>
        <w:noBreakHyphen/>
      </w:r>
      <w:r w:rsidRPr="000651F1">
        <w:rPr>
          <w:rStyle w:val="CharSectno"/>
        </w:rPr>
        <w:t>6</w:t>
      </w:r>
      <w:r w:rsidRPr="000651F1">
        <w:t xml:space="preserve">  </w:t>
      </w:r>
      <w:r w:rsidR="008855D9" w:rsidRPr="000651F1">
        <w:t>Limits on use of protected information disclosed under certain legislation</w:t>
      </w:r>
      <w:bookmarkEnd w:id="540"/>
    </w:p>
    <w:p w:rsidR="007A0367" w:rsidRPr="000651F1" w:rsidRDefault="007A0367">
      <w:pPr>
        <w:pStyle w:val="subsection"/>
      </w:pPr>
      <w:r w:rsidRPr="000651F1">
        <w:tab/>
      </w:r>
      <w:r w:rsidRPr="000651F1">
        <w:tab/>
        <w:t xml:space="preserve">A person </w:t>
      </w:r>
      <w:r w:rsidR="0055479D" w:rsidRPr="000651F1">
        <w:t>commits</w:t>
      </w:r>
      <w:r w:rsidRPr="000651F1">
        <w:t xml:space="preserve"> an offence if:</w:t>
      </w:r>
    </w:p>
    <w:p w:rsidR="007A0367" w:rsidRPr="000651F1" w:rsidRDefault="007A0367">
      <w:pPr>
        <w:pStyle w:val="paragraph"/>
      </w:pPr>
      <w:r w:rsidRPr="000651F1">
        <w:tab/>
        <w:t>(a)</w:t>
      </w:r>
      <w:r w:rsidRPr="000651F1">
        <w:tab/>
      </w:r>
      <w:r w:rsidR="00126CFE" w:rsidRPr="00126CFE">
        <w:rPr>
          <w:position w:val="6"/>
          <w:sz w:val="16"/>
        </w:rPr>
        <w:t>*</w:t>
      </w:r>
      <w:r w:rsidRPr="000651F1">
        <w:t xml:space="preserve">protected information has been disclosed under </w:t>
      </w:r>
      <w:r w:rsidR="00D91D48" w:rsidRPr="000651F1">
        <w:t>section 1</w:t>
      </w:r>
      <w:r w:rsidRPr="000651F1">
        <w:t xml:space="preserve">314 of the </w:t>
      </w:r>
      <w:r w:rsidRPr="000651F1">
        <w:rPr>
          <w:i/>
        </w:rPr>
        <w:t>Social Security Act 1991</w:t>
      </w:r>
      <w:r w:rsidR="00A45E69" w:rsidRPr="000651F1">
        <w:t xml:space="preserve">, </w:t>
      </w:r>
      <w:r w:rsidR="00D91D48" w:rsidRPr="000651F1">
        <w:t>section 1</w:t>
      </w:r>
      <w:r w:rsidR="00A45E69" w:rsidRPr="000651F1">
        <w:t xml:space="preserve">30 of the </w:t>
      </w:r>
      <w:r w:rsidR="00A45E69" w:rsidRPr="000651F1">
        <w:rPr>
          <w:i/>
        </w:rPr>
        <w:t>Veterans’ Entitlements Act 1986</w:t>
      </w:r>
      <w:r w:rsidR="00235EA9" w:rsidRPr="000651F1">
        <w:t xml:space="preserve">, </w:t>
      </w:r>
      <w:r w:rsidR="00CC4034" w:rsidRPr="000651F1">
        <w:t>section 4</w:t>
      </w:r>
      <w:r w:rsidR="00235EA9" w:rsidRPr="000651F1">
        <w:t xml:space="preserve">09 of the </w:t>
      </w:r>
      <w:r w:rsidR="00235EA9" w:rsidRPr="000651F1">
        <w:rPr>
          <w:i/>
        </w:rPr>
        <w:t>Military Rehabilitation and Compensation Act 2004</w:t>
      </w:r>
      <w:r w:rsidR="00394C82" w:rsidRPr="000651F1">
        <w:t>, section</w:t>
      </w:r>
      <w:r w:rsidR="00F1052E" w:rsidRPr="000651F1">
        <w:t> </w:t>
      </w:r>
      <w:r w:rsidR="00394C82" w:rsidRPr="000651F1">
        <w:t xml:space="preserve">36 of the </w:t>
      </w:r>
      <w:r w:rsidR="00394C82" w:rsidRPr="000651F1">
        <w:rPr>
          <w:i/>
        </w:rPr>
        <w:t>Australian Participants in British Nuclear Tests and British Commonwealth Occupation Force (Treatment) Act 2006</w:t>
      </w:r>
      <w:r w:rsidR="00394C82" w:rsidRPr="000651F1">
        <w:t xml:space="preserve"> or </w:t>
      </w:r>
      <w:r w:rsidR="00CC4034" w:rsidRPr="000651F1">
        <w:t>section 4</w:t>
      </w:r>
      <w:r w:rsidR="00394C82" w:rsidRPr="000651F1">
        <w:t xml:space="preserve">6 of the </w:t>
      </w:r>
      <w:r w:rsidR="00394C82" w:rsidRPr="000651F1">
        <w:rPr>
          <w:i/>
        </w:rPr>
        <w:t>Treatment Benefits (Special Access) Act 2019</w:t>
      </w:r>
      <w:r w:rsidRPr="000651F1">
        <w:t>, to the person or another person, for any of the following purposes:</w:t>
      </w:r>
    </w:p>
    <w:p w:rsidR="007A0367" w:rsidRPr="000651F1" w:rsidRDefault="007A0367">
      <w:pPr>
        <w:pStyle w:val="paragraphsub"/>
      </w:pPr>
      <w:r w:rsidRPr="000651F1">
        <w:tab/>
        <w:t>(i)</w:t>
      </w:r>
      <w:r w:rsidRPr="000651F1">
        <w:tab/>
        <w:t xml:space="preserve">determining whether </w:t>
      </w:r>
      <w:r w:rsidR="00126CFE" w:rsidRPr="00126CFE">
        <w:rPr>
          <w:position w:val="6"/>
          <w:sz w:val="16"/>
        </w:rPr>
        <w:t>*</w:t>
      </w:r>
      <w:r w:rsidRPr="000651F1">
        <w:t>residential care subsidy is payable to an approved provider in respect of a care recipient;</w:t>
      </w:r>
    </w:p>
    <w:p w:rsidR="007A0367" w:rsidRPr="000651F1" w:rsidRDefault="007A0367">
      <w:pPr>
        <w:pStyle w:val="paragraphsub"/>
      </w:pPr>
      <w:r w:rsidRPr="000651F1">
        <w:tab/>
        <w:t>(ii)</w:t>
      </w:r>
      <w:r w:rsidRPr="000651F1">
        <w:tab/>
        <w:t>determining the amount of residential care subsidy that is payable to an approved provider in respect of a care recipient;</w:t>
      </w:r>
    </w:p>
    <w:p w:rsidR="007A0367" w:rsidRPr="000651F1" w:rsidRDefault="007A0367">
      <w:pPr>
        <w:pStyle w:val="paragraphsub"/>
      </w:pPr>
      <w:r w:rsidRPr="000651F1">
        <w:tab/>
        <w:t>(iii)</w:t>
      </w:r>
      <w:r w:rsidRPr="000651F1">
        <w:tab/>
        <w:t>determining whether an approved provider has complied, or is complying, with its responsibilities under Chapter</w:t>
      </w:r>
      <w:r w:rsidR="00F1052E" w:rsidRPr="000651F1">
        <w:t> </w:t>
      </w:r>
      <w:r w:rsidRPr="000651F1">
        <w:t>4 of this Act; and</w:t>
      </w:r>
    </w:p>
    <w:p w:rsidR="007A0367" w:rsidRPr="000651F1" w:rsidRDefault="007A0367">
      <w:pPr>
        <w:pStyle w:val="paragraph"/>
        <w:keepNext/>
      </w:pPr>
      <w:r w:rsidRPr="000651F1">
        <w:tab/>
        <w:t>(b)</w:t>
      </w:r>
      <w:r w:rsidRPr="000651F1">
        <w:tab/>
        <w:t xml:space="preserve">the person makes a record of, discloses or otherwise uses the information for a purpose not referred to in </w:t>
      </w:r>
      <w:r w:rsidR="00F1052E" w:rsidRPr="000651F1">
        <w:t>subparagraph (</w:t>
      </w:r>
      <w:r w:rsidRPr="000651F1">
        <w:t>a)(i), (ii) or (iii).</w:t>
      </w:r>
    </w:p>
    <w:p w:rsidR="007A0367" w:rsidRPr="000651F1" w:rsidRDefault="007A0367">
      <w:pPr>
        <w:pStyle w:val="Penalty"/>
        <w:keepNext/>
      </w:pPr>
      <w:r w:rsidRPr="000651F1">
        <w:t>Penalty:</w:t>
      </w:r>
      <w:r w:rsidRPr="000651F1">
        <w:tab/>
        <w:t>Imprisonment for 2 years.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rsidP="002D3F81">
      <w:pPr>
        <w:pStyle w:val="ActHead5"/>
      </w:pPr>
      <w:bookmarkStart w:id="541" w:name="_Toc149828182"/>
      <w:r w:rsidRPr="000651F1">
        <w:rPr>
          <w:rStyle w:val="CharSectno"/>
        </w:rPr>
        <w:t>86</w:t>
      </w:r>
      <w:r w:rsidR="00126CFE">
        <w:rPr>
          <w:rStyle w:val="CharSectno"/>
        </w:rPr>
        <w:noBreakHyphen/>
      </w:r>
      <w:r w:rsidRPr="000651F1">
        <w:rPr>
          <w:rStyle w:val="CharSectno"/>
        </w:rPr>
        <w:t>7</w:t>
      </w:r>
      <w:r w:rsidRPr="000651F1">
        <w:t xml:space="preserve">  Limits on use of protected information by </w:t>
      </w:r>
      <w:r w:rsidR="000657B0" w:rsidRPr="000651F1">
        <w:t>certain Departments</w:t>
      </w:r>
      <w:bookmarkEnd w:id="541"/>
    </w:p>
    <w:p w:rsidR="007A0367" w:rsidRPr="000651F1" w:rsidRDefault="007A0367">
      <w:pPr>
        <w:pStyle w:val="subsection"/>
      </w:pPr>
      <w:r w:rsidRPr="000651F1">
        <w:tab/>
      </w:r>
      <w:r w:rsidRPr="000651F1">
        <w:tab/>
        <w:t xml:space="preserve">An </w:t>
      </w:r>
      <w:r w:rsidR="003B5FB6" w:rsidRPr="000651F1">
        <w:t>officer</w:t>
      </w:r>
      <w:r w:rsidRPr="000651F1">
        <w:t xml:space="preserve"> of the </w:t>
      </w:r>
      <w:r w:rsidR="000657B0" w:rsidRPr="000651F1">
        <w:t xml:space="preserve">Department administered by the Minister who administers the </w:t>
      </w:r>
      <w:r w:rsidR="000657B0" w:rsidRPr="000651F1">
        <w:rPr>
          <w:i/>
        </w:rPr>
        <w:t>Social Security Act 1991</w:t>
      </w:r>
      <w:r w:rsidRPr="000651F1">
        <w:t xml:space="preserve"> or the </w:t>
      </w:r>
      <w:r w:rsidR="000657B0" w:rsidRPr="000651F1">
        <w:t xml:space="preserve">Department administered by the Minister who administers the </w:t>
      </w:r>
      <w:r w:rsidR="000657B0" w:rsidRPr="000651F1">
        <w:rPr>
          <w:i/>
        </w:rPr>
        <w:t>Veterans’ Entitlements Act 1986</w:t>
      </w:r>
      <w:r w:rsidRPr="000651F1">
        <w:t xml:space="preserve">, </w:t>
      </w:r>
      <w:r w:rsidR="00C376AF" w:rsidRPr="000651F1">
        <w:t xml:space="preserve">the </w:t>
      </w:r>
      <w:r w:rsidR="00126CFE" w:rsidRPr="00126CFE">
        <w:rPr>
          <w:position w:val="6"/>
          <w:sz w:val="16"/>
        </w:rPr>
        <w:t>*</w:t>
      </w:r>
      <w:r w:rsidR="00C376AF" w:rsidRPr="000651F1">
        <w:t>Chief Executive Centrelink</w:t>
      </w:r>
      <w:r w:rsidR="009866C3" w:rsidRPr="000651F1">
        <w:t xml:space="preserve">, a Departmental employee (within the meaning of the </w:t>
      </w:r>
      <w:r w:rsidR="009866C3" w:rsidRPr="000651F1">
        <w:rPr>
          <w:i/>
        </w:rPr>
        <w:t>Human Services (Centrelink) Act 1997</w:t>
      </w:r>
      <w:r w:rsidR="009866C3" w:rsidRPr="000651F1">
        <w:t xml:space="preserve">), the </w:t>
      </w:r>
      <w:r w:rsidR="00126CFE" w:rsidRPr="00126CFE">
        <w:rPr>
          <w:position w:val="6"/>
          <w:sz w:val="16"/>
        </w:rPr>
        <w:t>*</w:t>
      </w:r>
      <w:r w:rsidR="009866C3" w:rsidRPr="000651F1">
        <w:t xml:space="preserve">Chief Executive Medicare or a Departmental employee (within the meaning of the </w:t>
      </w:r>
      <w:r w:rsidR="009866C3" w:rsidRPr="000651F1">
        <w:rPr>
          <w:i/>
        </w:rPr>
        <w:t>Human Services (Medicare) Act 1973</w:t>
      </w:r>
      <w:r w:rsidR="009866C3" w:rsidRPr="000651F1">
        <w:t>)</w:t>
      </w:r>
      <w:r w:rsidRPr="000651F1">
        <w:t xml:space="preserve"> </w:t>
      </w:r>
      <w:r w:rsidR="0055479D" w:rsidRPr="000651F1">
        <w:t>commits</w:t>
      </w:r>
      <w:r w:rsidRPr="000651F1">
        <w:t xml:space="preserve"> an offence if he or she:</w:t>
      </w:r>
    </w:p>
    <w:p w:rsidR="007A0367" w:rsidRPr="000651F1" w:rsidRDefault="007A0367">
      <w:pPr>
        <w:pStyle w:val="paragraph"/>
      </w:pPr>
      <w:r w:rsidRPr="000651F1">
        <w:tab/>
        <w:t>(a)</w:t>
      </w:r>
      <w:r w:rsidRPr="000651F1">
        <w:tab/>
        <w:t xml:space="preserve">acquires </w:t>
      </w:r>
      <w:r w:rsidR="00126CFE" w:rsidRPr="00126CFE">
        <w:rPr>
          <w:position w:val="6"/>
          <w:sz w:val="16"/>
        </w:rPr>
        <w:t>*</w:t>
      </w:r>
      <w:r w:rsidRPr="000651F1">
        <w:t>protected information for the purposes of this Act; and</w:t>
      </w:r>
    </w:p>
    <w:p w:rsidR="007A0367" w:rsidRPr="000651F1" w:rsidRDefault="007A0367">
      <w:pPr>
        <w:pStyle w:val="paragraph"/>
        <w:keepNext/>
      </w:pPr>
      <w:r w:rsidRPr="000651F1">
        <w:tab/>
        <w:t>(b)</w:t>
      </w:r>
      <w:r w:rsidRPr="000651F1">
        <w:tab/>
        <w:t>makes a record of, discloses or otherwise uses the information for a purpose that is neither a purpose for which it was acquired nor a purpose in respect of which the person to whom the information relates has given written consent.</w:t>
      </w:r>
    </w:p>
    <w:p w:rsidR="007A0367" w:rsidRPr="000651F1" w:rsidRDefault="007A0367">
      <w:pPr>
        <w:pStyle w:val="Penalty"/>
        <w:keepNext/>
      </w:pPr>
      <w:r w:rsidRPr="000651F1">
        <w:t>Penalty:</w:t>
      </w:r>
      <w:r w:rsidRPr="000651F1">
        <w:tab/>
        <w:t>Imprisonment for 2 years.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rsidP="002D3F81">
      <w:pPr>
        <w:pStyle w:val="ActHead5"/>
      </w:pPr>
      <w:bookmarkStart w:id="542" w:name="_Toc149828183"/>
      <w:r w:rsidRPr="000651F1">
        <w:rPr>
          <w:rStyle w:val="CharSectno"/>
        </w:rPr>
        <w:t>86</w:t>
      </w:r>
      <w:r w:rsidR="00126CFE">
        <w:rPr>
          <w:rStyle w:val="CharSectno"/>
        </w:rPr>
        <w:noBreakHyphen/>
      </w:r>
      <w:r w:rsidRPr="000651F1">
        <w:rPr>
          <w:rStyle w:val="CharSectno"/>
        </w:rPr>
        <w:t>8</w:t>
      </w:r>
      <w:r w:rsidRPr="000651F1">
        <w:t xml:space="preserve">  Disclosure to court</w:t>
      </w:r>
      <w:bookmarkEnd w:id="542"/>
    </w:p>
    <w:p w:rsidR="007A0367" w:rsidRPr="000651F1" w:rsidRDefault="007A0367">
      <w:pPr>
        <w:pStyle w:val="subsection"/>
      </w:pPr>
      <w:r w:rsidRPr="000651F1">
        <w:tab/>
      </w:r>
      <w:r w:rsidRPr="000651F1">
        <w:tab/>
        <w:t xml:space="preserve">A court, or any other body or person that has power to require the production of documents or the answering of questions, may require a person to disclose </w:t>
      </w:r>
      <w:r w:rsidR="00126CFE" w:rsidRPr="00126CFE">
        <w:rPr>
          <w:position w:val="6"/>
          <w:sz w:val="16"/>
        </w:rPr>
        <w:t>*</w:t>
      </w:r>
      <w:r w:rsidRPr="000651F1">
        <w:t>protected information only if one of the following applies:</w:t>
      </w:r>
    </w:p>
    <w:p w:rsidR="007A0367" w:rsidRPr="000651F1" w:rsidRDefault="007A0367">
      <w:pPr>
        <w:pStyle w:val="paragraph"/>
      </w:pPr>
      <w:r w:rsidRPr="000651F1">
        <w:tab/>
        <w:t>(a)</w:t>
      </w:r>
      <w:r w:rsidRPr="000651F1">
        <w:tab/>
        <w:t>the disclosure is required for the purposes of this Act;</w:t>
      </w:r>
    </w:p>
    <w:p w:rsidR="007A0367" w:rsidRPr="000651F1" w:rsidRDefault="007A0367">
      <w:pPr>
        <w:pStyle w:val="paragraph"/>
      </w:pPr>
      <w:r w:rsidRPr="000651F1">
        <w:tab/>
        <w:t>(b)</w:t>
      </w:r>
      <w:r w:rsidRPr="000651F1">
        <w:tab/>
        <w:t>the information was originally disclosed to the person under section</w:t>
      </w:r>
      <w:r w:rsidR="00F1052E" w:rsidRPr="000651F1">
        <w:t> </w:t>
      </w:r>
      <w:r w:rsidRPr="000651F1">
        <w:t>86</w:t>
      </w:r>
      <w:r w:rsidR="00126CFE">
        <w:noBreakHyphen/>
      </w:r>
      <w:r w:rsidRPr="000651F1">
        <w:t>3 and the disclosure is required for the purpose for which it was disclosed under that section;</w:t>
      </w:r>
    </w:p>
    <w:p w:rsidR="007A0367" w:rsidRPr="000651F1" w:rsidRDefault="007A0367">
      <w:pPr>
        <w:pStyle w:val="paragraph"/>
      </w:pPr>
      <w:r w:rsidRPr="000651F1">
        <w:tab/>
        <w:t>(c)</w:t>
      </w:r>
      <w:r w:rsidRPr="000651F1">
        <w:tab/>
        <w:t>the person to whom the information relates has consented, in writing, to the disclosure.</w:t>
      </w:r>
    </w:p>
    <w:p w:rsidR="007A0367" w:rsidRPr="000651F1" w:rsidRDefault="007A0367" w:rsidP="002D3F81">
      <w:pPr>
        <w:pStyle w:val="ActHead5"/>
      </w:pPr>
      <w:bookmarkStart w:id="543" w:name="_Toc149828184"/>
      <w:r w:rsidRPr="000651F1">
        <w:rPr>
          <w:rStyle w:val="CharSectno"/>
        </w:rPr>
        <w:t>86</w:t>
      </w:r>
      <w:r w:rsidR="00126CFE">
        <w:rPr>
          <w:rStyle w:val="CharSectno"/>
        </w:rPr>
        <w:noBreakHyphen/>
      </w:r>
      <w:r w:rsidRPr="000651F1">
        <w:rPr>
          <w:rStyle w:val="CharSectno"/>
        </w:rPr>
        <w:t>9</w:t>
      </w:r>
      <w:r w:rsidRPr="000651F1">
        <w:t xml:space="preserve">  Information about an aged care service</w:t>
      </w:r>
      <w:bookmarkEnd w:id="543"/>
    </w:p>
    <w:p w:rsidR="007A0367" w:rsidRPr="000651F1" w:rsidRDefault="007A0367">
      <w:pPr>
        <w:pStyle w:val="subsection"/>
      </w:pPr>
      <w:r w:rsidRPr="000651F1">
        <w:tab/>
        <w:t>(1)</w:t>
      </w:r>
      <w:r w:rsidRPr="000651F1">
        <w:tab/>
        <w:t xml:space="preserve">The Secretary may make publicly available the following information about an </w:t>
      </w:r>
      <w:r w:rsidR="00126CFE" w:rsidRPr="00126CFE">
        <w:rPr>
          <w:position w:val="6"/>
          <w:sz w:val="16"/>
        </w:rPr>
        <w:t>*</w:t>
      </w:r>
      <w:r w:rsidRPr="000651F1">
        <w:t>aged care service:</w:t>
      </w:r>
    </w:p>
    <w:p w:rsidR="007A0367" w:rsidRPr="000651F1" w:rsidRDefault="007A0367">
      <w:pPr>
        <w:pStyle w:val="paragraph"/>
      </w:pPr>
      <w:r w:rsidRPr="000651F1">
        <w:tab/>
        <w:t>(a)</w:t>
      </w:r>
      <w:r w:rsidRPr="000651F1">
        <w:tab/>
        <w:t>the name, address and telephone number of the service;</w:t>
      </w:r>
    </w:p>
    <w:p w:rsidR="007A0367" w:rsidRPr="000651F1" w:rsidRDefault="007A0367">
      <w:pPr>
        <w:pStyle w:val="paragraph"/>
      </w:pPr>
      <w:r w:rsidRPr="000651F1">
        <w:tab/>
        <w:t>(b)</w:t>
      </w:r>
      <w:r w:rsidRPr="000651F1">
        <w:tab/>
        <w:t xml:space="preserve">the number of </w:t>
      </w:r>
      <w:r w:rsidR="00126CFE" w:rsidRPr="00126CFE">
        <w:rPr>
          <w:position w:val="6"/>
          <w:sz w:val="16"/>
        </w:rPr>
        <w:t>*</w:t>
      </w:r>
      <w:r w:rsidRPr="000651F1">
        <w:t>places</w:t>
      </w:r>
      <w:r w:rsidR="001835C1" w:rsidRPr="000651F1">
        <w:t xml:space="preserve"> (if any)</w:t>
      </w:r>
      <w:r w:rsidRPr="000651F1">
        <w:t xml:space="preserve"> included in the service;</w:t>
      </w:r>
    </w:p>
    <w:p w:rsidR="001835C1" w:rsidRPr="000651F1" w:rsidRDefault="001835C1" w:rsidP="001835C1">
      <w:pPr>
        <w:pStyle w:val="paragraph"/>
      </w:pPr>
      <w:r w:rsidRPr="000651F1">
        <w:tab/>
        <w:t>(ba)</w:t>
      </w:r>
      <w:r w:rsidRPr="000651F1">
        <w:tab/>
        <w:t>if the service is a home care service—the number of care recipients provided with care through the service;</w:t>
      </w:r>
    </w:p>
    <w:p w:rsidR="007A0367" w:rsidRPr="000651F1" w:rsidRDefault="007A0367">
      <w:pPr>
        <w:pStyle w:val="paragraph"/>
      </w:pPr>
      <w:r w:rsidRPr="000651F1">
        <w:tab/>
        <w:t>(c)</w:t>
      </w:r>
      <w:r w:rsidRPr="000651F1">
        <w:tab/>
        <w:t>the location of the service and its proximity to community facilities, for example, public transport, shops, libraries and community centres;</w:t>
      </w:r>
    </w:p>
    <w:p w:rsidR="007A0367" w:rsidRPr="000651F1" w:rsidRDefault="007A0367">
      <w:pPr>
        <w:pStyle w:val="paragraph"/>
      </w:pPr>
      <w:r w:rsidRPr="000651F1">
        <w:tab/>
        <w:t>(d)</w:t>
      </w:r>
      <w:r w:rsidRPr="000651F1">
        <w:tab/>
        <w:t>the services provided by the service;</w:t>
      </w:r>
    </w:p>
    <w:p w:rsidR="007A0367" w:rsidRPr="000651F1" w:rsidRDefault="007A0367">
      <w:pPr>
        <w:pStyle w:val="paragraph"/>
      </w:pPr>
      <w:r w:rsidRPr="000651F1">
        <w:tab/>
        <w:t>(e)</w:t>
      </w:r>
      <w:r w:rsidRPr="000651F1">
        <w:tab/>
        <w:t xml:space="preserve">the fees and charges connected with the service, including </w:t>
      </w:r>
      <w:r w:rsidR="00126CFE" w:rsidRPr="00126CFE">
        <w:rPr>
          <w:position w:val="6"/>
          <w:sz w:val="16"/>
        </w:rPr>
        <w:t>*</w:t>
      </w:r>
      <w:r w:rsidR="0049480C" w:rsidRPr="000651F1">
        <w:t xml:space="preserve">accommodation payments, </w:t>
      </w:r>
      <w:r w:rsidR="00126CFE" w:rsidRPr="00126CFE">
        <w:rPr>
          <w:position w:val="6"/>
          <w:sz w:val="16"/>
        </w:rPr>
        <w:t>*</w:t>
      </w:r>
      <w:r w:rsidR="0049480C" w:rsidRPr="000651F1">
        <w:t xml:space="preserve">accommodation contributions, </w:t>
      </w:r>
      <w:r w:rsidR="00126CFE" w:rsidRPr="00126CFE">
        <w:rPr>
          <w:position w:val="6"/>
          <w:sz w:val="16"/>
        </w:rPr>
        <w:t>*</w:t>
      </w:r>
      <w:r w:rsidRPr="000651F1">
        <w:t xml:space="preserve">accommodation bonds and </w:t>
      </w:r>
      <w:r w:rsidR="00126CFE" w:rsidRPr="00126CFE">
        <w:rPr>
          <w:position w:val="6"/>
          <w:sz w:val="16"/>
        </w:rPr>
        <w:t>*</w:t>
      </w:r>
      <w:r w:rsidRPr="000651F1">
        <w:t>accommodation charges;</w:t>
      </w:r>
    </w:p>
    <w:p w:rsidR="007A0367" w:rsidRPr="000651F1" w:rsidRDefault="007A0367">
      <w:pPr>
        <w:pStyle w:val="paragraph"/>
      </w:pPr>
      <w:r w:rsidRPr="000651F1">
        <w:tab/>
        <w:t>(f)</w:t>
      </w:r>
      <w:r w:rsidRPr="000651F1">
        <w:tab/>
        <w:t>the facilities and activities available to care recipients receiving care through the service;</w:t>
      </w:r>
    </w:p>
    <w:p w:rsidR="007A0367" w:rsidRPr="000651F1" w:rsidRDefault="007A0367">
      <w:pPr>
        <w:pStyle w:val="paragraph"/>
      </w:pPr>
      <w:r w:rsidRPr="000651F1">
        <w:tab/>
        <w:t>(g)</w:t>
      </w:r>
      <w:r w:rsidRPr="000651F1">
        <w:tab/>
        <w:t>the name of the approved provider of the service and the names of directors, or members of the committee of management, of the approved provider;</w:t>
      </w:r>
    </w:p>
    <w:p w:rsidR="007A0367" w:rsidRPr="000651F1" w:rsidRDefault="007A0367">
      <w:pPr>
        <w:pStyle w:val="paragraph"/>
      </w:pPr>
      <w:r w:rsidRPr="000651F1">
        <w:tab/>
        <w:t>(h)</w:t>
      </w:r>
      <w:r w:rsidRPr="000651F1">
        <w:tab/>
        <w:t>the amounts of funding received by the service under this Act</w:t>
      </w:r>
      <w:r w:rsidR="0049480C" w:rsidRPr="000651F1">
        <w:t xml:space="preserve"> or the </w:t>
      </w:r>
      <w:r w:rsidR="0049480C" w:rsidRPr="000651F1">
        <w:rPr>
          <w:i/>
        </w:rPr>
        <w:t>Aged Care (Transitional Provisions) Act 1997</w:t>
      </w:r>
      <w:r w:rsidRPr="000651F1">
        <w:t>;</w:t>
      </w:r>
    </w:p>
    <w:p w:rsidR="007A0367" w:rsidRPr="000651F1" w:rsidRDefault="007A0367">
      <w:pPr>
        <w:pStyle w:val="paragraph"/>
      </w:pPr>
      <w:r w:rsidRPr="000651F1">
        <w:tab/>
        <w:t>(i)</w:t>
      </w:r>
      <w:r w:rsidRPr="000651F1">
        <w:tab/>
        <w:t>information about the variety and type of service provided by approved providers;</w:t>
      </w:r>
    </w:p>
    <w:p w:rsidR="007A0367" w:rsidRPr="000651F1" w:rsidRDefault="007A0367">
      <w:pPr>
        <w:pStyle w:val="paragraph"/>
      </w:pPr>
      <w:r w:rsidRPr="000651F1">
        <w:tab/>
        <w:t>(j)</w:t>
      </w:r>
      <w:r w:rsidRPr="000651F1">
        <w:tab/>
        <w:t>any action taken, or intended to be taken, under this Act to protect the welfare of care recipients at a particular service, and the reasons for that action;</w:t>
      </w:r>
    </w:p>
    <w:p w:rsidR="007A0367" w:rsidRPr="000651F1" w:rsidRDefault="007A0367">
      <w:pPr>
        <w:pStyle w:val="paragraph"/>
      </w:pPr>
      <w:r w:rsidRPr="000651F1">
        <w:tab/>
        <w:t>(k)</w:t>
      </w:r>
      <w:r w:rsidRPr="000651F1">
        <w:tab/>
        <w:t xml:space="preserve">information about the service’s status under this Act </w:t>
      </w:r>
      <w:r w:rsidR="00D10BC6" w:rsidRPr="000651F1">
        <w:t xml:space="preserve">or the </w:t>
      </w:r>
      <w:r w:rsidR="00126CFE" w:rsidRPr="00126CFE">
        <w:rPr>
          <w:position w:val="6"/>
          <w:sz w:val="16"/>
        </w:rPr>
        <w:t>*</w:t>
      </w:r>
      <w:r w:rsidR="00D10BC6" w:rsidRPr="000651F1">
        <w:t xml:space="preserve">Quality and Safety Commission Act </w:t>
      </w:r>
      <w:r w:rsidRPr="000651F1">
        <w:t>(for example, the service’s accreditation record);</w:t>
      </w:r>
    </w:p>
    <w:p w:rsidR="007A0367" w:rsidRPr="000651F1" w:rsidRDefault="007A0367">
      <w:pPr>
        <w:pStyle w:val="paragraph"/>
      </w:pPr>
      <w:r w:rsidRPr="000651F1">
        <w:tab/>
        <w:t>(l)</w:t>
      </w:r>
      <w:r w:rsidRPr="000651F1">
        <w:tab/>
        <w:t>information about the approved provider’s performance in relation to responsibilities and standards under this Act;</w:t>
      </w:r>
    </w:p>
    <w:p w:rsidR="006C4538" w:rsidRPr="000651F1" w:rsidRDefault="006C4538" w:rsidP="006C4538">
      <w:pPr>
        <w:pStyle w:val="paragraph"/>
      </w:pPr>
      <w:r w:rsidRPr="000651F1">
        <w:tab/>
        <w:t>(la)</w:t>
      </w:r>
      <w:r w:rsidRPr="000651F1">
        <w:tab/>
        <w:t>information about any non</w:t>
      </w:r>
      <w:r w:rsidR="00126CFE">
        <w:noBreakHyphen/>
      </w:r>
      <w:r w:rsidRPr="000651F1">
        <w:t>compliance with notices given to the approved provider under section 95BA</w:t>
      </w:r>
      <w:r w:rsidR="00126CFE">
        <w:noBreakHyphen/>
      </w:r>
      <w:r w:rsidRPr="000651F1">
        <w:t>5 or 95BA</w:t>
      </w:r>
      <w:r w:rsidR="00126CFE">
        <w:noBreakHyphen/>
      </w:r>
      <w:r w:rsidRPr="000651F1">
        <w:t>6;</w:t>
      </w:r>
    </w:p>
    <w:p w:rsidR="006C4538" w:rsidRPr="000651F1" w:rsidRDefault="006C4538" w:rsidP="006C4538">
      <w:pPr>
        <w:pStyle w:val="paragraph"/>
      </w:pPr>
      <w:r w:rsidRPr="000651F1">
        <w:tab/>
        <w:t>(lb)</w:t>
      </w:r>
      <w:r w:rsidRPr="000651F1">
        <w:tab/>
        <w:t>information about any failure of the approved provider to comply with section 95BA</w:t>
      </w:r>
      <w:r w:rsidR="00126CFE">
        <w:noBreakHyphen/>
      </w:r>
      <w:r w:rsidRPr="000651F1">
        <w:t>7;</w:t>
      </w:r>
    </w:p>
    <w:p w:rsidR="007A0367" w:rsidRPr="000651F1" w:rsidRDefault="007A0367">
      <w:pPr>
        <w:pStyle w:val="paragraph"/>
        <w:keepNext/>
      </w:pPr>
      <w:r w:rsidRPr="000651F1">
        <w:tab/>
        <w:t>(m)</w:t>
      </w:r>
      <w:r w:rsidRPr="000651F1">
        <w:tab/>
        <w:t>any other information of a kind specified in the Information Principles for the purposes of this section.</w:t>
      </w:r>
    </w:p>
    <w:p w:rsidR="007A0367" w:rsidRPr="000651F1" w:rsidRDefault="007A0367">
      <w:pPr>
        <w:pStyle w:val="notetext"/>
      </w:pPr>
      <w:r w:rsidRPr="000651F1">
        <w:t>Note:</w:t>
      </w:r>
      <w:r w:rsidRPr="000651F1">
        <w:tab/>
        <w:t>The Information Principles are made by the Minister under section</w:t>
      </w:r>
      <w:r w:rsidR="00F1052E" w:rsidRPr="000651F1">
        <w:t> </w:t>
      </w:r>
      <w:r w:rsidRPr="000651F1">
        <w:t>96</w:t>
      </w:r>
      <w:r w:rsidR="00126CFE">
        <w:noBreakHyphen/>
      </w:r>
      <w:r w:rsidRPr="000651F1">
        <w:t>1.</w:t>
      </w:r>
    </w:p>
    <w:p w:rsidR="007A0367" w:rsidRPr="000651F1" w:rsidRDefault="007A0367">
      <w:pPr>
        <w:pStyle w:val="subsection"/>
      </w:pPr>
      <w:r w:rsidRPr="000651F1">
        <w:tab/>
        <w:t>(2)</w:t>
      </w:r>
      <w:r w:rsidRPr="000651F1">
        <w:tab/>
        <w:t xml:space="preserve">Information disclosed under </w:t>
      </w:r>
      <w:r w:rsidR="00F1052E" w:rsidRPr="000651F1">
        <w:t>subsection (</w:t>
      </w:r>
      <w:r w:rsidRPr="000651F1">
        <w:t xml:space="preserve">1) must not include </w:t>
      </w:r>
      <w:r w:rsidR="00126CFE" w:rsidRPr="00126CFE">
        <w:rPr>
          <w:position w:val="6"/>
          <w:sz w:val="16"/>
        </w:rPr>
        <w:t>*</w:t>
      </w:r>
      <w:r w:rsidRPr="000651F1">
        <w:t xml:space="preserve">personal information about a person (other than the information referred to in </w:t>
      </w:r>
      <w:r w:rsidR="00F1052E" w:rsidRPr="000651F1">
        <w:t>paragraph (</w:t>
      </w:r>
      <w:r w:rsidRPr="000651F1">
        <w:t>1)(g)).</w:t>
      </w:r>
    </w:p>
    <w:p w:rsidR="00877B15" w:rsidRPr="000651F1" w:rsidRDefault="00877B15" w:rsidP="00877B15">
      <w:pPr>
        <w:pStyle w:val="ActHead5"/>
      </w:pPr>
      <w:bookmarkStart w:id="544" w:name="_Toc149828185"/>
      <w:r w:rsidRPr="000651F1">
        <w:rPr>
          <w:rStyle w:val="CharSectno"/>
        </w:rPr>
        <w:t>86</w:t>
      </w:r>
      <w:r w:rsidR="00126CFE">
        <w:rPr>
          <w:rStyle w:val="CharSectno"/>
        </w:rPr>
        <w:noBreakHyphen/>
      </w:r>
      <w:r w:rsidRPr="000651F1">
        <w:rPr>
          <w:rStyle w:val="CharSectno"/>
        </w:rPr>
        <w:t>10</w:t>
      </w:r>
      <w:r w:rsidRPr="000651F1">
        <w:t xml:space="preserve">  Information about aged care services that must be made publicly available</w:t>
      </w:r>
      <w:bookmarkEnd w:id="544"/>
    </w:p>
    <w:p w:rsidR="00877B15" w:rsidRPr="000651F1" w:rsidRDefault="00877B15" w:rsidP="00877B15">
      <w:pPr>
        <w:pStyle w:val="subsection"/>
      </w:pPr>
      <w:r w:rsidRPr="000651F1">
        <w:tab/>
        <w:t>(1)</w:t>
      </w:r>
      <w:r w:rsidRPr="000651F1">
        <w:tab/>
        <w:t xml:space="preserve">The Secretary must, in accordance with the Information Principles, make publicly available information in relation to </w:t>
      </w:r>
      <w:r w:rsidR="00126CFE" w:rsidRPr="00126CFE">
        <w:rPr>
          <w:position w:val="6"/>
          <w:sz w:val="16"/>
        </w:rPr>
        <w:t>*</w:t>
      </w:r>
      <w:r w:rsidRPr="000651F1">
        <w:t>aged care services.</w:t>
      </w:r>
    </w:p>
    <w:p w:rsidR="00877B15" w:rsidRPr="000651F1" w:rsidRDefault="00877B15" w:rsidP="00877B15">
      <w:pPr>
        <w:pStyle w:val="subsection"/>
      </w:pPr>
      <w:r w:rsidRPr="000651F1">
        <w:tab/>
        <w:t>(2)</w:t>
      </w:r>
      <w:r w:rsidRPr="000651F1">
        <w:tab/>
        <w:t>Without limiting subsection (1), the Information Principles may provide for any or all of the following:</w:t>
      </w:r>
    </w:p>
    <w:p w:rsidR="00877B15" w:rsidRPr="000651F1" w:rsidRDefault="00877B15" w:rsidP="00877B15">
      <w:pPr>
        <w:pStyle w:val="paragraph"/>
      </w:pPr>
      <w:r w:rsidRPr="000651F1">
        <w:tab/>
        <w:t>(a)</w:t>
      </w:r>
      <w:r w:rsidRPr="000651F1">
        <w:tab/>
        <w:t xml:space="preserve">information about the </w:t>
      </w:r>
      <w:r w:rsidR="00126CFE" w:rsidRPr="00126CFE">
        <w:rPr>
          <w:position w:val="6"/>
          <w:sz w:val="16"/>
        </w:rPr>
        <w:t>*</w:t>
      </w:r>
      <w:r w:rsidRPr="000651F1">
        <w:t xml:space="preserve">aged care provided through an </w:t>
      </w:r>
      <w:r w:rsidR="00126CFE" w:rsidRPr="00126CFE">
        <w:rPr>
          <w:position w:val="6"/>
          <w:sz w:val="16"/>
        </w:rPr>
        <w:t>*</w:t>
      </w:r>
      <w:r w:rsidRPr="000651F1">
        <w:t xml:space="preserve">aged care service, or a specified class of aged care services, that </w:t>
      </w:r>
      <w:r w:rsidRPr="000651F1">
        <w:rPr>
          <w:lang w:eastAsia="en-US"/>
        </w:rPr>
        <w:t>must be made publicly available</w:t>
      </w:r>
      <w:r w:rsidRPr="000651F1">
        <w:t>;</w:t>
      </w:r>
    </w:p>
    <w:p w:rsidR="00877B15" w:rsidRPr="000651F1" w:rsidRDefault="00877B15" w:rsidP="00877B15">
      <w:pPr>
        <w:pStyle w:val="paragraph"/>
      </w:pPr>
      <w:r w:rsidRPr="000651F1">
        <w:tab/>
        <w:t>(b)</w:t>
      </w:r>
      <w:r w:rsidRPr="000651F1">
        <w:tab/>
        <w:t xml:space="preserve">information about the approved provider of an aged care service, or a specified class of approved providers of aged care services, that </w:t>
      </w:r>
      <w:r w:rsidRPr="000651F1">
        <w:rPr>
          <w:lang w:eastAsia="en-US"/>
        </w:rPr>
        <w:t>must be made publicly available</w:t>
      </w:r>
      <w:r w:rsidRPr="000651F1">
        <w:t>;</w:t>
      </w:r>
    </w:p>
    <w:p w:rsidR="00877B15" w:rsidRPr="000651F1" w:rsidRDefault="00877B15" w:rsidP="00877B15">
      <w:pPr>
        <w:pStyle w:val="paragraph"/>
      </w:pPr>
      <w:r w:rsidRPr="000651F1">
        <w:tab/>
        <w:t>(c)</w:t>
      </w:r>
      <w:r w:rsidRPr="000651F1">
        <w:tab/>
        <w:t xml:space="preserve">the way in which specified information, or a specified class of information, </w:t>
      </w:r>
      <w:r w:rsidRPr="000651F1">
        <w:rPr>
          <w:lang w:eastAsia="en-US"/>
        </w:rPr>
        <w:t>must be made publicly available</w:t>
      </w:r>
      <w:r w:rsidRPr="000651F1">
        <w:t>;</w:t>
      </w:r>
    </w:p>
    <w:p w:rsidR="00877B15" w:rsidRPr="000651F1" w:rsidRDefault="00877B15" w:rsidP="00877B15">
      <w:pPr>
        <w:pStyle w:val="paragraph"/>
      </w:pPr>
      <w:r w:rsidRPr="000651F1">
        <w:tab/>
        <w:t>(d)</w:t>
      </w:r>
      <w:r w:rsidRPr="000651F1">
        <w:tab/>
        <w:t xml:space="preserve">the period within which specified information, or a specified class of information, </w:t>
      </w:r>
      <w:r w:rsidRPr="000651F1">
        <w:rPr>
          <w:lang w:eastAsia="en-US"/>
        </w:rPr>
        <w:t>must be made publicly available</w:t>
      </w:r>
      <w:r w:rsidRPr="000651F1">
        <w:t>.</w:t>
      </w:r>
    </w:p>
    <w:p w:rsidR="00877B15" w:rsidRPr="000651F1" w:rsidRDefault="00877B15" w:rsidP="00877B15">
      <w:pPr>
        <w:pStyle w:val="subsection"/>
      </w:pPr>
      <w:r w:rsidRPr="000651F1">
        <w:tab/>
        <w:t>(3)</w:t>
      </w:r>
      <w:r w:rsidRPr="000651F1">
        <w:tab/>
        <w:t xml:space="preserve">Information made publicly available under subsection (1) must not include </w:t>
      </w:r>
      <w:r w:rsidR="00126CFE" w:rsidRPr="00126CFE">
        <w:rPr>
          <w:position w:val="6"/>
          <w:sz w:val="16"/>
        </w:rPr>
        <w:t>*</w:t>
      </w:r>
      <w:r w:rsidRPr="000651F1">
        <w:t xml:space="preserve">personal information about an individual (other than an individual who is one of the </w:t>
      </w:r>
      <w:r w:rsidR="00126CFE" w:rsidRPr="00126CFE">
        <w:rPr>
          <w:position w:val="6"/>
          <w:sz w:val="16"/>
        </w:rPr>
        <w:t>*</w:t>
      </w:r>
      <w:r w:rsidRPr="000651F1">
        <w:t>key personnel of an approved provider).</w:t>
      </w:r>
    </w:p>
    <w:p w:rsidR="000F3234" w:rsidRPr="000651F1" w:rsidRDefault="000F3234" w:rsidP="000F3234">
      <w:pPr>
        <w:pStyle w:val="ActHead5"/>
      </w:pPr>
      <w:bookmarkStart w:id="545" w:name="_Toc149828186"/>
      <w:r w:rsidRPr="000651F1">
        <w:rPr>
          <w:rStyle w:val="CharSectno"/>
        </w:rPr>
        <w:t>86</w:t>
      </w:r>
      <w:r w:rsidR="00126CFE">
        <w:rPr>
          <w:rStyle w:val="CharSectno"/>
        </w:rPr>
        <w:noBreakHyphen/>
      </w:r>
      <w:r w:rsidRPr="000651F1">
        <w:rPr>
          <w:rStyle w:val="CharSectno"/>
        </w:rPr>
        <w:t>11</w:t>
      </w:r>
      <w:r w:rsidRPr="000651F1">
        <w:t xml:space="preserve">  Publishing star ratings for residential care services</w:t>
      </w:r>
      <w:bookmarkEnd w:id="545"/>
    </w:p>
    <w:p w:rsidR="000F3234" w:rsidRPr="000651F1" w:rsidRDefault="000F3234" w:rsidP="000F3234">
      <w:pPr>
        <w:pStyle w:val="subsection"/>
      </w:pPr>
      <w:r w:rsidRPr="000651F1">
        <w:tab/>
        <w:t>(1)</w:t>
      </w:r>
      <w:r w:rsidRPr="000651F1">
        <w:tab/>
        <w:t>The Secretary must publish information about:</w:t>
      </w:r>
    </w:p>
    <w:p w:rsidR="000F3234" w:rsidRPr="000651F1" w:rsidRDefault="000F3234" w:rsidP="000F3234">
      <w:pPr>
        <w:pStyle w:val="paragraph"/>
      </w:pPr>
      <w:r w:rsidRPr="000651F1">
        <w:tab/>
        <w:t>(a)</w:t>
      </w:r>
      <w:r w:rsidRPr="000651F1">
        <w:tab/>
        <w:t>the quality of residential care provided through residential care services; and</w:t>
      </w:r>
    </w:p>
    <w:p w:rsidR="000F3234" w:rsidRPr="000651F1" w:rsidRDefault="000F3234" w:rsidP="000F3234">
      <w:pPr>
        <w:pStyle w:val="paragraph"/>
      </w:pPr>
      <w:r w:rsidRPr="000651F1">
        <w:tab/>
        <w:t>(b)</w:t>
      </w:r>
      <w:r w:rsidRPr="000651F1">
        <w:tab/>
        <w:t>the performance of approved providers of such services in relation to responsibilities and standards under this Act.</w:t>
      </w:r>
    </w:p>
    <w:p w:rsidR="000F3234" w:rsidRPr="000651F1" w:rsidRDefault="000F3234" w:rsidP="000F3234">
      <w:pPr>
        <w:pStyle w:val="subsection"/>
      </w:pPr>
      <w:r w:rsidRPr="000651F1">
        <w:tab/>
        <w:t>(2)</w:t>
      </w:r>
      <w:r w:rsidRPr="000651F1">
        <w:tab/>
        <w:t>The Secretary may publish information under subsection (1) in the form of one or more star ratings for a residential care service.</w:t>
      </w:r>
    </w:p>
    <w:p w:rsidR="000F3234" w:rsidRPr="000651F1" w:rsidRDefault="000F3234" w:rsidP="000F3234">
      <w:pPr>
        <w:pStyle w:val="subsection"/>
      </w:pPr>
      <w:r w:rsidRPr="000651F1">
        <w:tab/>
        <w:t>(3)</w:t>
      </w:r>
      <w:r w:rsidRPr="000651F1">
        <w:tab/>
        <w:t xml:space="preserve">The Secretary may use </w:t>
      </w:r>
      <w:r w:rsidR="00126CFE" w:rsidRPr="00126CFE">
        <w:rPr>
          <w:position w:val="6"/>
          <w:sz w:val="16"/>
        </w:rPr>
        <w:t>*</w:t>
      </w:r>
      <w:r w:rsidRPr="000651F1">
        <w:t>protected information for the purposes of:</w:t>
      </w:r>
    </w:p>
    <w:p w:rsidR="000F3234" w:rsidRPr="000651F1" w:rsidRDefault="000F3234" w:rsidP="000F3234">
      <w:pPr>
        <w:pStyle w:val="paragraph"/>
      </w:pPr>
      <w:r w:rsidRPr="000651F1">
        <w:tab/>
        <w:t>(a)</w:t>
      </w:r>
      <w:r w:rsidRPr="000651F1">
        <w:tab/>
        <w:t>creating information for publication under subsection (1); or</w:t>
      </w:r>
    </w:p>
    <w:p w:rsidR="000F3234" w:rsidRPr="000651F1" w:rsidRDefault="000F3234" w:rsidP="000F3234">
      <w:pPr>
        <w:pStyle w:val="paragraph"/>
      </w:pPr>
      <w:r w:rsidRPr="000651F1">
        <w:tab/>
        <w:t>(b)</w:t>
      </w:r>
      <w:r w:rsidRPr="000651F1">
        <w:tab/>
        <w:t>calculating a star rating for a residential care service.</w:t>
      </w:r>
    </w:p>
    <w:p w:rsidR="000F3234" w:rsidRPr="000651F1" w:rsidRDefault="000F3234" w:rsidP="000F3234">
      <w:pPr>
        <w:pStyle w:val="subsection"/>
      </w:pPr>
      <w:r w:rsidRPr="000651F1">
        <w:tab/>
        <w:t>(4)</w:t>
      </w:r>
      <w:r w:rsidRPr="000651F1">
        <w:tab/>
        <w:t xml:space="preserve">Information published under subsection (1) must not include </w:t>
      </w:r>
      <w:r w:rsidR="00126CFE" w:rsidRPr="00126CFE">
        <w:rPr>
          <w:position w:val="6"/>
          <w:sz w:val="16"/>
        </w:rPr>
        <w:t>*</w:t>
      </w:r>
      <w:r w:rsidRPr="000651F1">
        <w:t>personal information about an individual.</w:t>
      </w:r>
    </w:p>
    <w:p w:rsidR="000F3234" w:rsidRPr="000651F1" w:rsidRDefault="000F3234" w:rsidP="000F3234">
      <w:pPr>
        <w:pStyle w:val="subsection"/>
      </w:pPr>
      <w:r w:rsidRPr="000651F1">
        <w:tab/>
        <w:t>(5)</w:t>
      </w:r>
      <w:r w:rsidRPr="000651F1">
        <w:tab/>
        <w:t>The Secretary is not liable to civil proceedings for loss, damage or injury of any kind suffered by the approved provider of a residential care service, or another person, as a result of the publication of information under subsection (1).</w:t>
      </w:r>
    </w:p>
    <w:p w:rsidR="007A0367" w:rsidRPr="000651F1" w:rsidRDefault="00911D16" w:rsidP="00BE4D00">
      <w:pPr>
        <w:pStyle w:val="ActHead2"/>
        <w:pageBreakBefore/>
      </w:pPr>
      <w:bookmarkStart w:id="546" w:name="_Toc149828187"/>
      <w:r w:rsidRPr="000651F1">
        <w:rPr>
          <w:rStyle w:val="CharPartNo"/>
        </w:rPr>
        <w:t>Part 6</w:t>
      </w:r>
      <w:r w:rsidR="007A0367" w:rsidRPr="000651F1">
        <w:rPr>
          <w:rStyle w:val="CharPartNo"/>
        </w:rPr>
        <w:t>.3</w:t>
      </w:r>
      <w:r w:rsidR="007A0367" w:rsidRPr="000651F1">
        <w:t>—</w:t>
      </w:r>
      <w:r w:rsidR="007A0367" w:rsidRPr="000651F1">
        <w:rPr>
          <w:rStyle w:val="CharPartText"/>
        </w:rPr>
        <w:t>Record keeping</w:t>
      </w:r>
      <w:bookmarkEnd w:id="546"/>
    </w:p>
    <w:p w:rsidR="007A0367" w:rsidRPr="000651F1" w:rsidRDefault="007A0367" w:rsidP="002D3F81">
      <w:pPr>
        <w:pStyle w:val="ActHead3"/>
      </w:pPr>
      <w:bookmarkStart w:id="547" w:name="_Toc149828188"/>
      <w:r w:rsidRPr="000651F1">
        <w:rPr>
          <w:rStyle w:val="CharDivNo"/>
        </w:rPr>
        <w:t>Division</w:t>
      </w:r>
      <w:r w:rsidR="00F1052E" w:rsidRPr="000651F1">
        <w:rPr>
          <w:rStyle w:val="CharDivNo"/>
        </w:rPr>
        <w:t> </w:t>
      </w:r>
      <w:r w:rsidRPr="000651F1">
        <w:rPr>
          <w:rStyle w:val="CharDivNo"/>
        </w:rPr>
        <w:t>87</w:t>
      </w:r>
      <w:r w:rsidRPr="000651F1">
        <w:t>—</w:t>
      </w:r>
      <w:r w:rsidRPr="000651F1">
        <w:rPr>
          <w:rStyle w:val="CharDivText"/>
        </w:rPr>
        <w:t>Introduction</w:t>
      </w:r>
      <w:bookmarkEnd w:id="547"/>
    </w:p>
    <w:p w:rsidR="007A0367" w:rsidRPr="000651F1" w:rsidRDefault="007A0367" w:rsidP="002D3F81">
      <w:pPr>
        <w:pStyle w:val="ActHead5"/>
      </w:pPr>
      <w:bookmarkStart w:id="548" w:name="_Toc149828189"/>
      <w:r w:rsidRPr="000651F1">
        <w:rPr>
          <w:rStyle w:val="CharSectno"/>
        </w:rPr>
        <w:t>87</w:t>
      </w:r>
      <w:r w:rsidR="00126CFE">
        <w:rPr>
          <w:rStyle w:val="CharSectno"/>
        </w:rPr>
        <w:noBreakHyphen/>
      </w:r>
      <w:r w:rsidRPr="000651F1">
        <w:rPr>
          <w:rStyle w:val="CharSectno"/>
        </w:rPr>
        <w:t>1</w:t>
      </w:r>
      <w:r w:rsidRPr="000651F1">
        <w:t xml:space="preserve">  What this </w:t>
      </w:r>
      <w:r w:rsidR="00787803" w:rsidRPr="000651F1">
        <w:t>Part i</w:t>
      </w:r>
      <w:r w:rsidRPr="000651F1">
        <w:t>s about</w:t>
      </w:r>
      <w:bookmarkEnd w:id="548"/>
    </w:p>
    <w:p w:rsidR="007A0367" w:rsidRPr="000651F1" w:rsidRDefault="007A0367">
      <w:pPr>
        <w:pStyle w:val="BoxText"/>
      </w:pPr>
      <w:r w:rsidRPr="000651F1">
        <w:t xml:space="preserve">This Part sets out the obligations of approved providers and former approved providers to maintain and retain certain records. A person who does not comply with these obligations may </w:t>
      </w:r>
      <w:r w:rsidR="004D1477" w:rsidRPr="000651F1">
        <w:t>commit</w:t>
      </w:r>
      <w:r w:rsidRPr="000651F1">
        <w:t xml:space="preserve"> an offence and, in the case of an approved provider, may be taken to be not complying with its responsibilities under Part</w:t>
      </w:r>
      <w:r w:rsidR="00F1052E" w:rsidRPr="000651F1">
        <w:t> </w:t>
      </w:r>
      <w:r w:rsidRPr="000651F1">
        <w:t>4.3.</w:t>
      </w:r>
    </w:p>
    <w:p w:rsidR="007A0367" w:rsidRPr="000651F1" w:rsidRDefault="007A0367">
      <w:pPr>
        <w:pStyle w:val="TofSectsHeading"/>
      </w:pPr>
      <w:r w:rsidRPr="000651F1">
        <w:t>Table of Divisions</w:t>
      </w:r>
    </w:p>
    <w:p w:rsidR="007A0367" w:rsidRPr="000651F1" w:rsidRDefault="007A0367">
      <w:pPr>
        <w:pStyle w:val="TofSectsSubdiv"/>
      </w:pPr>
      <w:r w:rsidRPr="000651F1">
        <w:t>87</w:t>
      </w:r>
      <w:r w:rsidRPr="000651F1">
        <w:tab/>
        <w:t>Introduction</w:t>
      </w:r>
    </w:p>
    <w:p w:rsidR="007A0367" w:rsidRPr="000651F1" w:rsidRDefault="007A0367">
      <w:pPr>
        <w:pStyle w:val="TofSectsSubdiv"/>
      </w:pPr>
      <w:r w:rsidRPr="000651F1">
        <w:t>88</w:t>
      </w:r>
      <w:r w:rsidRPr="000651F1">
        <w:tab/>
        <w:t>What records must an approved provider keep?</w:t>
      </w:r>
    </w:p>
    <w:p w:rsidR="007A0367" w:rsidRPr="000651F1" w:rsidRDefault="007A0367">
      <w:pPr>
        <w:pStyle w:val="TofSectsSubdiv"/>
      </w:pPr>
      <w:r w:rsidRPr="000651F1">
        <w:t>89</w:t>
      </w:r>
      <w:r w:rsidRPr="000651F1">
        <w:tab/>
        <w:t>What records must a person who was an approved provider retain?</w:t>
      </w:r>
    </w:p>
    <w:p w:rsidR="007A0367" w:rsidRPr="000651F1" w:rsidRDefault="007A0367" w:rsidP="002D3F81">
      <w:pPr>
        <w:pStyle w:val="ActHead5"/>
      </w:pPr>
      <w:bookmarkStart w:id="549" w:name="_Toc149828190"/>
      <w:r w:rsidRPr="000651F1">
        <w:rPr>
          <w:rStyle w:val="CharSectno"/>
        </w:rPr>
        <w:t>87</w:t>
      </w:r>
      <w:r w:rsidR="00126CFE">
        <w:rPr>
          <w:rStyle w:val="CharSectno"/>
        </w:rPr>
        <w:noBreakHyphen/>
      </w:r>
      <w:r w:rsidRPr="000651F1">
        <w:rPr>
          <w:rStyle w:val="CharSectno"/>
        </w:rPr>
        <w:t>2</w:t>
      </w:r>
      <w:r w:rsidRPr="000651F1">
        <w:t xml:space="preserve">  Records Principles</w:t>
      </w:r>
      <w:bookmarkEnd w:id="549"/>
    </w:p>
    <w:p w:rsidR="007A0367" w:rsidRPr="000651F1" w:rsidRDefault="007A0367">
      <w:pPr>
        <w:pStyle w:val="subsection"/>
      </w:pPr>
      <w:r w:rsidRPr="000651F1">
        <w:tab/>
      </w:r>
      <w:r w:rsidRPr="000651F1">
        <w:tab/>
        <w:t xml:space="preserve">Obligations of approved providers in relation to record keeping is also dealt with in the Records Principles. The provisions of this </w:t>
      </w:r>
      <w:r w:rsidR="00787803" w:rsidRPr="000651F1">
        <w:t>Part i</w:t>
      </w:r>
      <w:r w:rsidRPr="000651F1">
        <w:t>ndicate when a particular matter is or may be dealt with in these Principles.</w:t>
      </w:r>
    </w:p>
    <w:p w:rsidR="007A0367" w:rsidRPr="000651F1" w:rsidRDefault="007A0367">
      <w:pPr>
        <w:pStyle w:val="notetext"/>
      </w:pPr>
      <w:r w:rsidRPr="000651F1">
        <w:t>Note:</w:t>
      </w:r>
      <w:r w:rsidRPr="000651F1">
        <w:tab/>
        <w:t>The Records Principles are made by the Minister under section</w:t>
      </w:r>
      <w:r w:rsidR="00F1052E" w:rsidRPr="000651F1">
        <w:t> </w:t>
      </w:r>
      <w:r w:rsidRPr="000651F1">
        <w:t>96</w:t>
      </w:r>
      <w:r w:rsidR="00126CFE">
        <w:noBreakHyphen/>
      </w:r>
      <w:r w:rsidRPr="000651F1">
        <w:t>1.</w:t>
      </w:r>
    </w:p>
    <w:p w:rsidR="007A0367" w:rsidRPr="000651F1" w:rsidRDefault="007A0367" w:rsidP="002D3F81">
      <w:pPr>
        <w:pStyle w:val="ActHead5"/>
      </w:pPr>
      <w:bookmarkStart w:id="550" w:name="_Toc149828191"/>
      <w:r w:rsidRPr="000651F1">
        <w:rPr>
          <w:rStyle w:val="CharSectno"/>
        </w:rPr>
        <w:t>87</w:t>
      </w:r>
      <w:r w:rsidR="00126CFE">
        <w:rPr>
          <w:rStyle w:val="CharSectno"/>
        </w:rPr>
        <w:noBreakHyphen/>
      </w:r>
      <w:r w:rsidRPr="000651F1">
        <w:rPr>
          <w:rStyle w:val="CharSectno"/>
        </w:rPr>
        <w:t>3</w:t>
      </w:r>
      <w:r w:rsidRPr="000651F1">
        <w:t xml:space="preserve">  Failure to meet obligations does not have consequences apart from under this Act</w:t>
      </w:r>
      <w:bookmarkEnd w:id="550"/>
    </w:p>
    <w:p w:rsidR="007A0367" w:rsidRPr="000651F1" w:rsidRDefault="007A0367">
      <w:pPr>
        <w:pStyle w:val="subsection"/>
      </w:pPr>
      <w:r w:rsidRPr="000651F1">
        <w:tab/>
        <w:t>(1)</w:t>
      </w:r>
      <w:r w:rsidRPr="000651F1">
        <w:tab/>
        <w:t>If:</w:t>
      </w:r>
    </w:p>
    <w:p w:rsidR="007A0367" w:rsidRPr="000651F1" w:rsidRDefault="007A0367">
      <w:pPr>
        <w:pStyle w:val="paragraph"/>
      </w:pPr>
      <w:r w:rsidRPr="000651F1">
        <w:tab/>
        <w:t>(a)</w:t>
      </w:r>
      <w:r w:rsidRPr="000651F1">
        <w:tab/>
        <w:t>a person fails to meet an obligation imposed under this Part; and</w:t>
      </w:r>
    </w:p>
    <w:p w:rsidR="007A0367" w:rsidRPr="000651F1" w:rsidRDefault="007A0367" w:rsidP="000202FE">
      <w:pPr>
        <w:pStyle w:val="paragraph"/>
        <w:keepNext/>
        <w:keepLines/>
      </w:pPr>
      <w:r w:rsidRPr="000651F1">
        <w:tab/>
        <w:t>(b)</w:t>
      </w:r>
      <w:r w:rsidRPr="000651F1">
        <w:tab/>
        <w:t>the failure does not give rise to an offence;</w:t>
      </w:r>
    </w:p>
    <w:p w:rsidR="007A0367" w:rsidRPr="000651F1" w:rsidRDefault="007A0367">
      <w:pPr>
        <w:pStyle w:val="subsection2"/>
      </w:pPr>
      <w:r w:rsidRPr="000651F1">
        <w:t>the failure has no consequences under any law other than this Act.</w:t>
      </w:r>
    </w:p>
    <w:p w:rsidR="007A0367" w:rsidRPr="000651F1" w:rsidRDefault="007A0367">
      <w:pPr>
        <w:pStyle w:val="subsection"/>
        <w:keepNext/>
        <w:keepLines/>
      </w:pPr>
      <w:r w:rsidRPr="000651F1">
        <w:tab/>
        <w:t>(2)</w:t>
      </w:r>
      <w:r w:rsidRPr="000651F1">
        <w:tab/>
        <w:t>However, if the act or omission that constitutes the failure also constitutes a breach of an obligation under another law, this section does not affect the operation of any law in relation to that breach of obligation.</w:t>
      </w:r>
    </w:p>
    <w:p w:rsidR="007A0367" w:rsidRPr="000651F1" w:rsidRDefault="007A0367" w:rsidP="00BE4D00">
      <w:pPr>
        <w:pStyle w:val="ActHead3"/>
        <w:pageBreakBefore/>
      </w:pPr>
      <w:bookmarkStart w:id="551" w:name="_Toc149828192"/>
      <w:r w:rsidRPr="000651F1">
        <w:rPr>
          <w:rStyle w:val="CharDivNo"/>
        </w:rPr>
        <w:t>Division</w:t>
      </w:r>
      <w:r w:rsidR="00F1052E" w:rsidRPr="000651F1">
        <w:rPr>
          <w:rStyle w:val="CharDivNo"/>
        </w:rPr>
        <w:t> </w:t>
      </w:r>
      <w:r w:rsidRPr="000651F1">
        <w:rPr>
          <w:rStyle w:val="CharDivNo"/>
        </w:rPr>
        <w:t>88</w:t>
      </w:r>
      <w:r w:rsidRPr="000651F1">
        <w:t>—</w:t>
      </w:r>
      <w:r w:rsidRPr="000651F1">
        <w:rPr>
          <w:rStyle w:val="CharDivText"/>
        </w:rPr>
        <w:t>What records must an approved provider keep?</w:t>
      </w:r>
      <w:bookmarkEnd w:id="551"/>
    </w:p>
    <w:p w:rsidR="007A0367" w:rsidRPr="000651F1" w:rsidRDefault="007A0367" w:rsidP="002D3F81">
      <w:pPr>
        <w:pStyle w:val="ActHead5"/>
      </w:pPr>
      <w:bookmarkStart w:id="552" w:name="_Toc149828193"/>
      <w:r w:rsidRPr="000651F1">
        <w:rPr>
          <w:rStyle w:val="CharSectno"/>
        </w:rPr>
        <w:t>88</w:t>
      </w:r>
      <w:r w:rsidR="00126CFE">
        <w:rPr>
          <w:rStyle w:val="CharSectno"/>
        </w:rPr>
        <w:noBreakHyphen/>
      </w:r>
      <w:r w:rsidRPr="000651F1">
        <w:rPr>
          <w:rStyle w:val="CharSectno"/>
        </w:rPr>
        <w:t>1</w:t>
      </w:r>
      <w:r w:rsidRPr="000651F1">
        <w:t xml:space="preserve">  Approved provider to keep and retain certain records</w:t>
      </w:r>
      <w:bookmarkEnd w:id="552"/>
    </w:p>
    <w:p w:rsidR="007A0367" w:rsidRPr="000651F1" w:rsidRDefault="007A0367">
      <w:pPr>
        <w:pStyle w:val="subsection"/>
      </w:pPr>
      <w:r w:rsidRPr="000651F1">
        <w:tab/>
        <w:t>(1)</w:t>
      </w:r>
      <w:r w:rsidRPr="000651F1">
        <w:tab/>
        <w:t>An approved provider must:</w:t>
      </w:r>
    </w:p>
    <w:p w:rsidR="007A0367" w:rsidRPr="000651F1" w:rsidRDefault="007A0367">
      <w:pPr>
        <w:pStyle w:val="paragraph"/>
      </w:pPr>
      <w:r w:rsidRPr="000651F1">
        <w:tab/>
        <w:t>(a)</w:t>
      </w:r>
      <w:r w:rsidRPr="000651F1">
        <w:tab/>
        <w:t>keep records that enable:</w:t>
      </w:r>
    </w:p>
    <w:p w:rsidR="007A0367" w:rsidRPr="000651F1" w:rsidRDefault="007A0367">
      <w:pPr>
        <w:pStyle w:val="paragraphsub"/>
      </w:pPr>
      <w:r w:rsidRPr="000651F1">
        <w:tab/>
        <w:t>(i)</w:t>
      </w:r>
      <w:r w:rsidRPr="000651F1">
        <w:tab/>
        <w:t xml:space="preserve">claims for payments of </w:t>
      </w:r>
      <w:r w:rsidR="00126CFE" w:rsidRPr="00126CFE">
        <w:rPr>
          <w:position w:val="6"/>
          <w:sz w:val="16"/>
        </w:rPr>
        <w:t>*</w:t>
      </w:r>
      <w:r w:rsidR="0049480C" w:rsidRPr="000651F1">
        <w:t>subsidy</w:t>
      </w:r>
      <w:r w:rsidRPr="000651F1">
        <w:t xml:space="preserve"> to be properly verified; and</w:t>
      </w:r>
    </w:p>
    <w:p w:rsidR="007A0367" w:rsidRPr="000651F1" w:rsidRDefault="007A0367">
      <w:pPr>
        <w:pStyle w:val="paragraphsub"/>
      </w:pPr>
      <w:r w:rsidRPr="000651F1">
        <w:tab/>
        <w:t>(ii)</w:t>
      </w:r>
      <w:r w:rsidRPr="000651F1">
        <w:tab/>
        <w:t>proper assessments to be made of whether the approved provider has complied, or is complying, with its responsibilities under Chapter</w:t>
      </w:r>
      <w:r w:rsidR="00F1052E" w:rsidRPr="000651F1">
        <w:t> </w:t>
      </w:r>
      <w:r w:rsidRPr="000651F1">
        <w:t>4; and</w:t>
      </w:r>
    </w:p>
    <w:p w:rsidR="007A0367" w:rsidRPr="000651F1" w:rsidRDefault="007A0367">
      <w:pPr>
        <w:pStyle w:val="paragraph"/>
        <w:keepNext/>
      </w:pPr>
      <w:r w:rsidRPr="000651F1">
        <w:tab/>
        <w:t>(b)</w:t>
      </w:r>
      <w:r w:rsidRPr="000651F1">
        <w:tab/>
        <w:t>in relation to each of those records, retain the record for the period ending 3 years after the 30</w:t>
      </w:r>
      <w:r w:rsidR="00F1052E" w:rsidRPr="000651F1">
        <w:t> </w:t>
      </w:r>
      <w:r w:rsidRPr="000651F1">
        <w:t>June of the year in which the record was made.</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subsection. Failure to comply with a responsibility can result in a sanction being imposed under </w:t>
      </w:r>
      <w:r w:rsidR="00126CFE">
        <w:t>Part 7</w:t>
      </w:r>
      <w:r w:rsidR="005A559C" w:rsidRPr="000651F1">
        <w:t xml:space="preserve">B of the </w:t>
      </w:r>
      <w:r w:rsidR="00126CFE" w:rsidRPr="00126CFE">
        <w:rPr>
          <w:position w:val="6"/>
          <w:sz w:val="16"/>
        </w:rPr>
        <w:t>*</w:t>
      </w:r>
      <w:r w:rsidR="005A559C" w:rsidRPr="000651F1">
        <w:t>Quality and Safety Commission Act</w:t>
      </w:r>
      <w:r w:rsidRPr="000651F1">
        <w:t>.</w:t>
      </w:r>
    </w:p>
    <w:p w:rsidR="007A0367" w:rsidRPr="000651F1" w:rsidRDefault="007A0367">
      <w:pPr>
        <w:pStyle w:val="subsection"/>
        <w:keepNext/>
      </w:pPr>
      <w:r w:rsidRPr="000651F1">
        <w:tab/>
        <w:t>(2)</w:t>
      </w:r>
      <w:r w:rsidRPr="000651F1">
        <w:tab/>
        <w:t>An approved provider who ceases permanently to provide care to a care recipient must retain, for the period ending 3 years after the 30</w:t>
      </w:r>
      <w:r w:rsidR="00F1052E" w:rsidRPr="000651F1">
        <w:t> </w:t>
      </w:r>
      <w:r w:rsidRPr="000651F1">
        <w:t>June of the year in which provision of the care ceased, such records relating to the care recipient as are specified in the Records Principles.</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subsection. Failure to comply with a responsibility can result in a sanction being imposed under </w:t>
      </w:r>
      <w:r w:rsidR="00126CFE">
        <w:t>Part 7</w:t>
      </w:r>
      <w:r w:rsidR="005A559C" w:rsidRPr="000651F1">
        <w:t xml:space="preserve">B of the </w:t>
      </w:r>
      <w:r w:rsidR="00126CFE" w:rsidRPr="00126CFE">
        <w:rPr>
          <w:position w:val="6"/>
          <w:sz w:val="16"/>
        </w:rPr>
        <w:t>*</w:t>
      </w:r>
      <w:r w:rsidR="005A559C" w:rsidRPr="000651F1">
        <w:t>Quality and Safety Commission Act</w:t>
      </w:r>
      <w:r w:rsidRPr="000651F1">
        <w:t>.</w:t>
      </w:r>
    </w:p>
    <w:p w:rsidR="007A0367" w:rsidRPr="000651F1" w:rsidRDefault="007A0367">
      <w:pPr>
        <w:pStyle w:val="subsection"/>
      </w:pPr>
      <w:r w:rsidRPr="000651F1">
        <w:tab/>
        <w:t>(3)</w:t>
      </w:r>
      <w:r w:rsidRPr="000651F1">
        <w:tab/>
        <w:t>A record may be kept and retained in written or electronic form.</w:t>
      </w:r>
    </w:p>
    <w:p w:rsidR="007A0367" w:rsidRPr="000651F1" w:rsidRDefault="007A0367">
      <w:pPr>
        <w:pStyle w:val="subsection"/>
      </w:pPr>
      <w:r w:rsidRPr="000651F1">
        <w:tab/>
        <w:t>(4)</w:t>
      </w:r>
      <w:r w:rsidRPr="000651F1">
        <w:tab/>
        <w:t>An approved provider that:</w:t>
      </w:r>
    </w:p>
    <w:p w:rsidR="007A0367" w:rsidRPr="000651F1" w:rsidRDefault="007A0367">
      <w:pPr>
        <w:pStyle w:val="paragraph"/>
      </w:pPr>
      <w:r w:rsidRPr="000651F1">
        <w:tab/>
        <w:t>(a)</w:t>
      </w:r>
      <w:r w:rsidRPr="000651F1">
        <w:tab/>
        <w:t xml:space="preserve">is a </w:t>
      </w:r>
      <w:r w:rsidR="00126CFE" w:rsidRPr="00126CFE">
        <w:rPr>
          <w:position w:val="6"/>
          <w:sz w:val="16"/>
        </w:rPr>
        <w:t>*</w:t>
      </w:r>
      <w:r w:rsidRPr="000651F1">
        <w:t>corporation; and</w:t>
      </w:r>
    </w:p>
    <w:p w:rsidR="007A0367" w:rsidRPr="000651F1" w:rsidRDefault="007A0367">
      <w:pPr>
        <w:pStyle w:val="paragraph"/>
      </w:pPr>
      <w:r w:rsidRPr="000651F1">
        <w:tab/>
        <w:t>(b)</w:t>
      </w:r>
      <w:r w:rsidRPr="000651F1">
        <w:tab/>
        <w:t xml:space="preserve">fails to comply with </w:t>
      </w:r>
      <w:r w:rsidR="00F1052E" w:rsidRPr="000651F1">
        <w:t>subsection (</w:t>
      </w:r>
      <w:r w:rsidRPr="000651F1">
        <w:t>1) or (2);</w:t>
      </w:r>
    </w:p>
    <w:p w:rsidR="007A0367" w:rsidRPr="000651F1" w:rsidRDefault="0055479D">
      <w:pPr>
        <w:pStyle w:val="subsection2"/>
      </w:pPr>
      <w:r w:rsidRPr="000651F1">
        <w:t>commits</w:t>
      </w:r>
      <w:r w:rsidR="007A0367" w:rsidRPr="000651F1">
        <w:t xml:space="preserve"> an offence punishable, on conviction, by a fine not exceeding 30 penalty units.</w:t>
      </w:r>
    </w:p>
    <w:p w:rsidR="007A0367" w:rsidRPr="000651F1" w:rsidRDefault="007A0367">
      <w:pPr>
        <w:pStyle w:val="subsection"/>
        <w:keepNext/>
      </w:pPr>
      <w:r w:rsidRPr="000651F1">
        <w:tab/>
        <w:t>(5)</w:t>
      </w:r>
      <w:r w:rsidRPr="000651F1">
        <w:tab/>
        <w:t>If:</w:t>
      </w:r>
    </w:p>
    <w:p w:rsidR="007A0367" w:rsidRPr="000651F1" w:rsidRDefault="007A0367">
      <w:pPr>
        <w:pStyle w:val="paragraph"/>
      </w:pPr>
      <w:r w:rsidRPr="000651F1">
        <w:tab/>
        <w:t>(a)</w:t>
      </w:r>
      <w:r w:rsidRPr="000651F1">
        <w:tab/>
        <w:t xml:space="preserve">an approved provider fails to comply with </w:t>
      </w:r>
      <w:r w:rsidR="00F1052E" w:rsidRPr="000651F1">
        <w:t>subsection (</w:t>
      </w:r>
      <w:r w:rsidRPr="000651F1">
        <w:t>1) or (2); and</w:t>
      </w:r>
    </w:p>
    <w:p w:rsidR="007A0367" w:rsidRPr="000651F1" w:rsidRDefault="007A0367">
      <w:pPr>
        <w:pStyle w:val="paragraph"/>
        <w:keepNext/>
      </w:pPr>
      <w:r w:rsidRPr="000651F1">
        <w:tab/>
        <w:t>(b)</w:t>
      </w:r>
      <w:r w:rsidRPr="000651F1">
        <w:tab/>
        <w:t xml:space="preserve">the failure arises in respect of records relating to </w:t>
      </w:r>
      <w:r w:rsidR="00126CFE" w:rsidRPr="00126CFE">
        <w:rPr>
          <w:position w:val="6"/>
          <w:sz w:val="16"/>
        </w:rPr>
        <w:t>*</w:t>
      </w:r>
      <w:r w:rsidR="0049480C" w:rsidRPr="000651F1">
        <w:t>subsidy</w:t>
      </w:r>
      <w:r w:rsidRPr="000651F1">
        <w:t xml:space="preserve"> paid to the approved provider;</w:t>
      </w:r>
    </w:p>
    <w:p w:rsidR="007A0367" w:rsidRPr="000651F1" w:rsidRDefault="007A0367">
      <w:pPr>
        <w:pStyle w:val="subsection2"/>
        <w:keepNext/>
      </w:pPr>
      <w:r w:rsidRPr="000651F1">
        <w:t xml:space="preserve">the approved provider </w:t>
      </w:r>
      <w:r w:rsidR="0055479D" w:rsidRPr="000651F1">
        <w:t>commits</w:t>
      </w:r>
      <w:r w:rsidRPr="000651F1">
        <w:t xml:space="preserve"> an offence punishable, on conviction, by a fine not exceeding 30 penalty units.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rsidP="002D3F81">
      <w:pPr>
        <w:pStyle w:val="ActHead5"/>
      </w:pPr>
      <w:bookmarkStart w:id="553" w:name="_Toc149828194"/>
      <w:r w:rsidRPr="000651F1">
        <w:rPr>
          <w:rStyle w:val="CharSectno"/>
        </w:rPr>
        <w:t>88</w:t>
      </w:r>
      <w:r w:rsidR="00126CFE">
        <w:rPr>
          <w:rStyle w:val="CharSectno"/>
        </w:rPr>
        <w:noBreakHyphen/>
      </w:r>
      <w:r w:rsidRPr="000651F1">
        <w:rPr>
          <w:rStyle w:val="CharSectno"/>
        </w:rPr>
        <w:t>2</w:t>
      </w:r>
      <w:r w:rsidRPr="000651F1">
        <w:t xml:space="preserve">  Approved providers to keep records specified in Records Principles</w:t>
      </w:r>
      <w:bookmarkEnd w:id="553"/>
    </w:p>
    <w:p w:rsidR="007A0367" w:rsidRPr="000651F1" w:rsidRDefault="007A0367">
      <w:pPr>
        <w:pStyle w:val="subsection"/>
        <w:keepNext/>
      </w:pPr>
      <w:r w:rsidRPr="000651F1">
        <w:tab/>
        <w:t>(1)</w:t>
      </w:r>
      <w:r w:rsidRPr="000651F1">
        <w:tab/>
        <w:t xml:space="preserve">An approved provider must keep records of the kind </w:t>
      </w:r>
      <w:r w:rsidR="00BF6ECC" w:rsidRPr="000651F1">
        <w:t xml:space="preserve">and in the form </w:t>
      </w:r>
      <w:r w:rsidRPr="000651F1">
        <w:t>specified in the Records Principles.</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subsection. Failure to comply with a responsibility can result in a sanction being imposed under </w:t>
      </w:r>
      <w:r w:rsidR="00126CFE">
        <w:t>Part 7</w:t>
      </w:r>
      <w:r w:rsidR="005A559C" w:rsidRPr="000651F1">
        <w:t xml:space="preserve">B of the </w:t>
      </w:r>
      <w:r w:rsidR="00126CFE" w:rsidRPr="00126CFE">
        <w:rPr>
          <w:position w:val="6"/>
          <w:sz w:val="16"/>
        </w:rPr>
        <w:t>*</w:t>
      </w:r>
      <w:r w:rsidR="005A559C" w:rsidRPr="000651F1">
        <w:t>Quality and Safety Commission Act</w:t>
      </w:r>
      <w:r w:rsidRPr="000651F1">
        <w:t>.</w:t>
      </w:r>
    </w:p>
    <w:p w:rsidR="007A0367" w:rsidRPr="000651F1" w:rsidRDefault="007A0367" w:rsidP="00E73630">
      <w:pPr>
        <w:pStyle w:val="subsection"/>
      </w:pPr>
      <w:r w:rsidRPr="000651F1">
        <w:tab/>
        <w:t>(3)</w:t>
      </w:r>
      <w:r w:rsidRPr="000651F1">
        <w:tab/>
        <w:t>A record may be kept in written or electronic form.</w:t>
      </w:r>
    </w:p>
    <w:p w:rsidR="007A0367" w:rsidRPr="000651F1" w:rsidRDefault="007A0367">
      <w:pPr>
        <w:pStyle w:val="subsection"/>
      </w:pPr>
      <w:r w:rsidRPr="000651F1">
        <w:tab/>
        <w:t>(4)</w:t>
      </w:r>
      <w:r w:rsidRPr="000651F1">
        <w:tab/>
        <w:t>This section does not affect an approved provider’s obligations under section</w:t>
      </w:r>
      <w:r w:rsidR="00F1052E" w:rsidRPr="000651F1">
        <w:t> </w:t>
      </w:r>
      <w:r w:rsidRPr="000651F1">
        <w:t>88</w:t>
      </w:r>
      <w:r w:rsidR="00126CFE">
        <w:noBreakHyphen/>
      </w:r>
      <w:r w:rsidRPr="000651F1">
        <w:t>1.</w:t>
      </w:r>
    </w:p>
    <w:p w:rsidR="007A0367" w:rsidRPr="000651F1" w:rsidRDefault="007A0367" w:rsidP="002D3F81">
      <w:pPr>
        <w:pStyle w:val="ActHead5"/>
      </w:pPr>
      <w:bookmarkStart w:id="554" w:name="_Toc149828195"/>
      <w:r w:rsidRPr="000651F1">
        <w:rPr>
          <w:rStyle w:val="CharSectno"/>
        </w:rPr>
        <w:t>88</w:t>
      </w:r>
      <w:r w:rsidR="00126CFE">
        <w:rPr>
          <w:rStyle w:val="CharSectno"/>
        </w:rPr>
        <w:noBreakHyphen/>
      </w:r>
      <w:r w:rsidRPr="000651F1">
        <w:rPr>
          <w:rStyle w:val="CharSectno"/>
        </w:rPr>
        <w:t>3</w:t>
      </w:r>
      <w:r w:rsidRPr="000651F1">
        <w:t xml:space="preserve">  False or misleading records</w:t>
      </w:r>
      <w:bookmarkEnd w:id="554"/>
    </w:p>
    <w:p w:rsidR="007A0367" w:rsidRPr="000651F1" w:rsidRDefault="007A0367">
      <w:pPr>
        <w:pStyle w:val="subsection"/>
        <w:keepNext/>
      </w:pPr>
      <w:r w:rsidRPr="000651F1">
        <w:tab/>
        <w:t>(1)</w:t>
      </w:r>
      <w:r w:rsidRPr="000651F1">
        <w:tab/>
        <w:t>An approved provider must not, in purported compliance with subsection</w:t>
      </w:r>
      <w:r w:rsidR="00F1052E" w:rsidRPr="000651F1">
        <w:t> </w:t>
      </w:r>
      <w:r w:rsidRPr="000651F1">
        <w:t>88</w:t>
      </w:r>
      <w:r w:rsidR="00126CFE">
        <w:noBreakHyphen/>
      </w:r>
      <w:r w:rsidRPr="000651F1">
        <w:t>1(1), make a record that is false or misleading in a material particular.</w:t>
      </w:r>
    </w:p>
    <w:p w:rsidR="007A0367" w:rsidRPr="000651F1" w:rsidRDefault="007A0367">
      <w:pPr>
        <w:pStyle w:val="notetext"/>
      </w:pPr>
      <w:r w:rsidRPr="000651F1">
        <w:t>Note:</w:t>
      </w:r>
      <w:r w:rsidRPr="000651F1">
        <w:tab/>
        <w:t>Approved providers have a responsibility under Part</w:t>
      </w:r>
      <w:r w:rsidR="00F1052E" w:rsidRPr="000651F1">
        <w:t> </w:t>
      </w:r>
      <w:r w:rsidRPr="000651F1">
        <w:t xml:space="preserve">4.3 to comply with this subsection. Failure to comply with a responsibility can result in a sanction being imposed under </w:t>
      </w:r>
      <w:r w:rsidR="00126CFE">
        <w:t>Part 7</w:t>
      </w:r>
      <w:r w:rsidR="005A559C" w:rsidRPr="000651F1">
        <w:t xml:space="preserve">B of the </w:t>
      </w:r>
      <w:r w:rsidR="00126CFE" w:rsidRPr="00126CFE">
        <w:rPr>
          <w:position w:val="6"/>
          <w:sz w:val="16"/>
        </w:rPr>
        <w:t>*</w:t>
      </w:r>
      <w:r w:rsidR="005A559C" w:rsidRPr="000651F1">
        <w:t>Quality and Safety Commission Act</w:t>
      </w:r>
      <w:r w:rsidRPr="000651F1">
        <w:t>.</w:t>
      </w:r>
    </w:p>
    <w:p w:rsidR="007A0367" w:rsidRPr="000651F1" w:rsidRDefault="007A0367">
      <w:pPr>
        <w:pStyle w:val="subsection"/>
      </w:pPr>
      <w:r w:rsidRPr="000651F1">
        <w:tab/>
        <w:t>(2)</w:t>
      </w:r>
      <w:r w:rsidRPr="000651F1">
        <w:tab/>
        <w:t>If a person:</w:t>
      </w:r>
    </w:p>
    <w:p w:rsidR="007A0367" w:rsidRPr="000651F1" w:rsidRDefault="007A0367">
      <w:pPr>
        <w:pStyle w:val="paragraph"/>
      </w:pPr>
      <w:r w:rsidRPr="000651F1">
        <w:tab/>
        <w:t>(a)</w:t>
      </w:r>
      <w:r w:rsidRPr="000651F1">
        <w:tab/>
        <w:t>in purported compliance with subsection</w:t>
      </w:r>
      <w:r w:rsidR="00F1052E" w:rsidRPr="000651F1">
        <w:t> </w:t>
      </w:r>
      <w:r w:rsidRPr="000651F1">
        <w:t>88</w:t>
      </w:r>
      <w:r w:rsidR="00126CFE">
        <w:noBreakHyphen/>
      </w:r>
      <w:r w:rsidRPr="000651F1">
        <w:t>1(1), makes a record of any matter or thing; and</w:t>
      </w:r>
    </w:p>
    <w:p w:rsidR="007A0367" w:rsidRPr="000651F1" w:rsidRDefault="007A0367">
      <w:pPr>
        <w:pStyle w:val="paragraph"/>
      </w:pPr>
      <w:r w:rsidRPr="000651F1">
        <w:tab/>
        <w:t>(b)</w:t>
      </w:r>
      <w:r w:rsidRPr="000651F1">
        <w:tab/>
        <w:t>the record is false or misleading in a material particular; and</w:t>
      </w:r>
    </w:p>
    <w:p w:rsidR="007A0367" w:rsidRPr="000651F1" w:rsidRDefault="007A0367">
      <w:pPr>
        <w:pStyle w:val="paragraph"/>
      </w:pPr>
      <w:r w:rsidRPr="000651F1">
        <w:tab/>
        <w:t>(c)</w:t>
      </w:r>
      <w:r w:rsidRPr="000651F1">
        <w:tab/>
        <w:t xml:space="preserve">the record relates to the affairs of an approved provider that is a </w:t>
      </w:r>
      <w:r w:rsidR="00126CFE" w:rsidRPr="00126CFE">
        <w:rPr>
          <w:position w:val="6"/>
          <w:sz w:val="16"/>
        </w:rPr>
        <w:t>*</w:t>
      </w:r>
      <w:r w:rsidRPr="000651F1">
        <w:t xml:space="preserve">corporation, or to the payment of a </w:t>
      </w:r>
      <w:r w:rsidR="00126CFE" w:rsidRPr="00126CFE">
        <w:rPr>
          <w:position w:val="6"/>
          <w:sz w:val="16"/>
        </w:rPr>
        <w:t>*</w:t>
      </w:r>
      <w:r w:rsidR="0049480C" w:rsidRPr="000651F1">
        <w:t>subsidy</w:t>
      </w:r>
      <w:r w:rsidRPr="000651F1">
        <w:t>;</w:t>
      </w:r>
    </w:p>
    <w:p w:rsidR="007A0367" w:rsidRPr="000651F1" w:rsidRDefault="007A0367">
      <w:pPr>
        <w:pStyle w:val="subsection2"/>
        <w:keepNext/>
      </w:pPr>
      <w:r w:rsidRPr="000651F1">
        <w:t xml:space="preserve">the person </w:t>
      </w:r>
      <w:r w:rsidR="0055479D" w:rsidRPr="000651F1">
        <w:t>commits</w:t>
      </w:r>
      <w:r w:rsidRPr="000651F1">
        <w:t xml:space="preserve"> an offence punishable, on conviction, by a fine not exceeding 30 penalty units.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rsidP="00BE4D00">
      <w:pPr>
        <w:pStyle w:val="ActHead3"/>
        <w:pageBreakBefore/>
      </w:pPr>
      <w:bookmarkStart w:id="555" w:name="_Toc149828196"/>
      <w:r w:rsidRPr="000651F1">
        <w:rPr>
          <w:rStyle w:val="CharDivNo"/>
        </w:rPr>
        <w:t>Division</w:t>
      </w:r>
      <w:r w:rsidR="00F1052E" w:rsidRPr="000651F1">
        <w:rPr>
          <w:rStyle w:val="CharDivNo"/>
        </w:rPr>
        <w:t> </w:t>
      </w:r>
      <w:r w:rsidRPr="000651F1">
        <w:rPr>
          <w:rStyle w:val="CharDivNo"/>
        </w:rPr>
        <w:t>89</w:t>
      </w:r>
      <w:r w:rsidRPr="000651F1">
        <w:t>—</w:t>
      </w:r>
      <w:r w:rsidRPr="000651F1">
        <w:rPr>
          <w:rStyle w:val="CharDivText"/>
        </w:rPr>
        <w:t>What records must a person who was an approved provider retain?</w:t>
      </w:r>
      <w:bookmarkEnd w:id="555"/>
    </w:p>
    <w:p w:rsidR="007A0367" w:rsidRPr="000651F1" w:rsidRDefault="007A0367" w:rsidP="002D3F81">
      <w:pPr>
        <w:pStyle w:val="ActHead5"/>
      </w:pPr>
      <w:bookmarkStart w:id="556" w:name="_Toc149828197"/>
      <w:r w:rsidRPr="000651F1">
        <w:rPr>
          <w:rStyle w:val="CharSectno"/>
        </w:rPr>
        <w:t>89</w:t>
      </w:r>
      <w:r w:rsidR="00126CFE">
        <w:rPr>
          <w:rStyle w:val="CharSectno"/>
        </w:rPr>
        <w:noBreakHyphen/>
      </w:r>
      <w:r w:rsidRPr="000651F1">
        <w:rPr>
          <w:rStyle w:val="CharSectno"/>
        </w:rPr>
        <w:t>1</w:t>
      </w:r>
      <w:r w:rsidRPr="000651F1">
        <w:t xml:space="preserve">  Former approved provider to retain records</w:t>
      </w:r>
      <w:bookmarkEnd w:id="556"/>
    </w:p>
    <w:p w:rsidR="007A0367" w:rsidRPr="000651F1" w:rsidRDefault="007A0367">
      <w:pPr>
        <w:pStyle w:val="subsection"/>
      </w:pPr>
      <w:r w:rsidRPr="000651F1">
        <w:tab/>
        <w:t>(1)</w:t>
      </w:r>
      <w:r w:rsidRPr="000651F1">
        <w:tab/>
        <w:t xml:space="preserve">A person who has ceased to be an approved provider </w:t>
      </w:r>
      <w:r w:rsidR="0055479D" w:rsidRPr="000651F1">
        <w:t>commits</w:t>
      </w:r>
      <w:r w:rsidRPr="000651F1">
        <w:t xml:space="preserve"> an offence if:</w:t>
      </w:r>
    </w:p>
    <w:p w:rsidR="007A0367" w:rsidRPr="000651F1" w:rsidRDefault="007A0367">
      <w:pPr>
        <w:pStyle w:val="paragraph"/>
      </w:pPr>
      <w:r w:rsidRPr="000651F1">
        <w:tab/>
        <w:t>(a)</w:t>
      </w:r>
      <w:r w:rsidRPr="000651F1">
        <w:tab/>
        <w:t xml:space="preserve">the person fails to retain a record referred to in </w:t>
      </w:r>
      <w:r w:rsidR="00F1052E" w:rsidRPr="000651F1">
        <w:t>subsection (</w:t>
      </w:r>
      <w:r w:rsidRPr="000651F1">
        <w:t>2) for 3 years commencing on the day that the person ceased to be an approved provider; and</w:t>
      </w:r>
    </w:p>
    <w:p w:rsidR="007A0367" w:rsidRPr="000651F1" w:rsidRDefault="007A0367">
      <w:pPr>
        <w:pStyle w:val="paragraph"/>
      </w:pPr>
      <w:r w:rsidRPr="000651F1">
        <w:tab/>
        <w:t>(b)</w:t>
      </w:r>
      <w:r w:rsidRPr="000651F1">
        <w:tab/>
        <w:t>the record relates to care provided by the person; and</w:t>
      </w:r>
    </w:p>
    <w:p w:rsidR="007A0367" w:rsidRPr="000651F1" w:rsidRDefault="007A0367">
      <w:pPr>
        <w:pStyle w:val="paragraph"/>
      </w:pPr>
      <w:r w:rsidRPr="000651F1">
        <w:tab/>
        <w:t>(c)</w:t>
      </w:r>
      <w:r w:rsidRPr="000651F1">
        <w:tab/>
        <w:t>either:</w:t>
      </w:r>
    </w:p>
    <w:p w:rsidR="007A0367" w:rsidRPr="000651F1" w:rsidRDefault="007A0367">
      <w:pPr>
        <w:pStyle w:val="paragraphsub"/>
      </w:pPr>
      <w:r w:rsidRPr="000651F1">
        <w:tab/>
        <w:t>(i)</w:t>
      </w:r>
      <w:r w:rsidRPr="000651F1">
        <w:tab/>
        <w:t xml:space="preserve">the person is a </w:t>
      </w:r>
      <w:r w:rsidR="00126CFE" w:rsidRPr="00126CFE">
        <w:rPr>
          <w:position w:val="6"/>
          <w:sz w:val="16"/>
        </w:rPr>
        <w:t>*</w:t>
      </w:r>
      <w:r w:rsidRPr="000651F1">
        <w:t>corporation; or</w:t>
      </w:r>
    </w:p>
    <w:p w:rsidR="007A0367" w:rsidRPr="000651F1" w:rsidRDefault="007A0367">
      <w:pPr>
        <w:pStyle w:val="paragraphsub"/>
        <w:keepNext/>
      </w:pPr>
      <w:r w:rsidRPr="000651F1">
        <w:tab/>
        <w:t>(ii)</w:t>
      </w:r>
      <w:r w:rsidRPr="000651F1">
        <w:tab/>
        <w:t>the record relates to subsidy under Chapter</w:t>
      </w:r>
      <w:r w:rsidR="00F1052E" w:rsidRPr="000651F1">
        <w:t> </w:t>
      </w:r>
      <w:r w:rsidRPr="000651F1">
        <w:t>3 paid to the person.</w:t>
      </w:r>
    </w:p>
    <w:p w:rsidR="007A0367" w:rsidRPr="000651F1" w:rsidRDefault="007A0367">
      <w:pPr>
        <w:pStyle w:val="Penalty"/>
        <w:keepNext/>
      </w:pPr>
      <w:r w:rsidRPr="000651F1">
        <w:t>Penalty:</w:t>
      </w:r>
      <w:r w:rsidRPr="000651F1">
        <w:tab/>
        <w:t>30 penalty units.</w:t>
      </w:r>
    </w:p>
    <w:p w:rsidR="007A0367" w:rsidRPr="000651F1" w:rsidRDefault="007A0367">
      <w:pPr>
        <w:pStyle w:val="notetext"/>
      </w:pPr>
      <w:r w:rsidRPr="000651F1">
        <w:t>Note:</w:t>
      </w:r>
      <w:r w:rsidRPr="000651F1">
        <w:tab/>
        <w:t>Chapter</w:t>
      </w:r>
      <w:r w:rsidR="00F1052E" w:rsidRPr="000651F1">
        <w:t> </w:t>
      </w:r>
      <w:r w:rsidRPr="000651F1">
        <w:t xml:space="preserve">2 of the </w:t>
      </w:r>
      <w:r w:rsidRPr="000651F1">
        <w:rPr>
          <w:i/>
        </w:rPr>
        <w:t>Criminal Code</w:t>
      </w:r>
      <w:r w:rsidRPr="000651F1">
        <w:t xml:space="preserve"> sets out the general principles of criminal responsibility.</w:t>
      </w:r>
    </w:p>
    <w:p w:rsidR="007A0367" w:rsidRPr="000651F1" w:rsidRDefault="007A0367">
      <w:pPr>
        <w:pStyle w:val="subsection"/>
      </w:pPr>
      <w:r w:rsidRPr="000651F1">
        <w:tab/>
        <w:t>(2)</w:t>
      </w:r>
      <w:r w:rsidRPr="000651F1">
        <w:tab/>
        <w:t>The records the person is required to retain are the records that the person was required to retain under section</w:t>
      </w:r>
      <w:r w:rsidR="00F1052E" w:rsidRPr="000651F1">
        <w:t> </w:t>
      </w:r>
      <w:r w:rsidRPr="000651F1">
        <w:t>88</w:t>
      </w:r>
      <w:r w:rsidR="00126CFE">
        <w:noBreakHyphen/>
      </w:r>
      <w:r w:rsidRPr="000651F1">
        <w:t xml:space="preserve">1 immediately before the person ceased to be an approved provider. However, they do not include records that the person is required to transfer to another approved provider under </w:t>
      </w:r>
      <w:r w:rsidR="00D91D48" w:rsidRPr="000651F1">
        <w:t>section 1</w:t>
      </w:r>
      <w:r w:rsidR="006C2D51" w:rsidRPr="000651F1">
        <w:t>6</w:t>
      </w:r>
      <w:r w:rsidR="00126CFE">
        <w:noBreakHyphen/>
      </w:r>
      <w:r w:rsidR="006C2D51" w:rsidRPr="000651F1">
        <w:t>11</w:t>
      </w:r>
      <w:r w:rsidRPr="000651F1">
        <w:t>.</w:t>
      </w:r>
    </w:p>
    <w:p w:rsidR="007A0367" w:rsidRPr="000651F1" w:rsidRDefault="007A0367">
      <w:pPr>
        <w:pStyle w:val="subsection"/>
      </w:pPr>
      <w:r w:rsidRPr="000651F1">
        <w:tab/>
        <w:t>(3)</w:t>
      </w:r>
      <w:r w:rsidRPr="000651F1">
        <w:tab/>
        <w:t>A record may be retained in written or electronic form.</w:t>
      </w:r>
    </w:p>
    <w:p w:rsidR="005A559C" w:rsidRPr="000651F1" w:rsidRDefault="00911D16" w:rsidP="00792C90">
      <w:pPr>
        <w:pStyle w:val="ActHead2"/>
        <w:pageBreakBefore/>
      </w:pPr>
      <w:bookmarkStart w:id="557" w:name="_Toc149828198"/>
      <w:r w:rsidRPr="000651F1">
        <w:rPr>
          <w:rStyle w:val="CharPartNo"/>
        </w:rPr>
        <w:t>Part 6</w:t>
      </w:r>
      <w:r w:rsidR="005A559C" w:rsidRPr="000651F1">
        <w:rPr>
          <w:rStyle w:val="CharPartNo"/>
        </w:rPr>
        <w:t>.4</w:t>
      </w:r>
      <w:r w:rsidR="005A559C" w:rsidRPr="000651F1">
        <w:t>—</w:t>
      </w:r>
      <w:r w:rsidR="005A559C" w:rsidRPr="000651F1">
        <w:rPr>
          <w:rStyle w:val="CharPartText"/>
        </w:rPr>
        <w:t>Compliance and enforcement powers</w:t>
      </w:r>
      <w:bookmarkEnd w:id="557"/>
    </w:p>
    <w:p w:rsidR="005A559C" w:rsidRPr="000651F1" w:rsidRDefault="00911D16" w:rsidP="005A559C">
      <w:pPr>
        <w:pStyle w:val="ActHead3"/>
      </w:pPr>
      <w:bookmarkStart w:id="558" w:name="_Toc149828199"/>
      <w:r w:rsidRPr="000651F1">
        <w:rPr>
          <w:rStyle w:val="CharDivNo"/>
        </w:rPr>
        <w:t>Division 9</w:t>
      </w:r>
      <w:r w:rsidR="005A559C" w:rsidRPr="000651F1">
        <w:rPr>
          <w:rStyle w:val="CharDivNo"/>
        </w:rPr>
        <w:t>0</w:t>
      </w:r>
      <w:r w:rsidR="005A559C" w:rsidRPr="000651F1">
        <w:t>—</w:t>
      </w:r>
      <w:r w:rsidR="005A559C" w:rsidRPr="000651F1">
        <w:rPr>
          <w:rStyle w:val="CharDivText"/>
        </w:rPr>
        <w:t>Introduction</w:t>
      </w:r>
      <w:bookmarkEnd w:id="558"/>
    </w:p>
    <w:p w:rsidR="005A559C" w:rsidRPr="000651F1" w:rsidRDefault="005A559C" w:rsidP="005A559C">
      <w:pPr>
        <w:pStyle w:val="ActHead5"/>
      </w:pPr>
      <w:bookmarkStart w:id="559" w:name="_Toc149828200"/>
      <w:r w:rsidRPr="000651F1">
        <w:rPr>
          <w:rStyle w:val="CharSectno"/>
        </w:rPr>
        <w:t>90</w:t>
      </w:r>
      <w:r w:rsidR="00126CFE">
        <w:rPr>
          <w:rStyle w:val="CharSectno"/>
        </w:rPr>
        <w:noBreakHyphen/>
      </w:r>
      <w:r w:rsidRPr="000651F1">
        <w:rPr>
          <w:rStyle w:val="CharSectno"/>
        </w:rPr>
        <w:t>1</w:t>
      </w:r>
      <w:r w:rsidRPr="000651F1">
        <w:t xml:space="preserve">  Simplified outline of this Part</w:t>
      </w:r>
      <w:bookmarkEnd w:id="559"/>
    </w:p>
    <w:p w:rsidR="005A559C" w:rsidRPr="000651F1" w:rsidRDefault="005A559C" w:rsidP="005A559C">
      <w:pPr>
        <w:pStyle w:val="SOText"/>
      </w:pPr>
      <w:r w:rsidRPr="000651F1">
        <w:t xml:space="preserve">An APS employee in the Department may be appointed as an </w:t>
      </w:r>
      <w:r w:rsidR="00126CFE" w:rsidRPr="00126CFE">
        <w:rPr>
          <w:position w:val="6"/>
          <w:sz w:val="16"/>
        </w:rPr>
        <w:t>*</w:t>
      </w:r>
      <w:r w:rsidRPr="000651F1">
        <w:t>authorised officer.</w:t>
      </w:r>
    </w:p>
    <w:p w:rsidR="005A559C" w:rsidRPr="000651F1" w:rsidRDefault="005A559C" w:rsidP="005A559C">
      <w:pPr>
        <w:pStyle w:val="SOText"/>
      </w:pPr>
      <w:r w:rsidRPr="000651F1">
        <w:t xml:space="preserve">An authorised officer may enter premises with consent of the occupier and exercise </w:t>
      </w:r>
      <w:r w:rsidR="00126CFE" w:rsidRPr="00126CFE">
        <w:rPr>
          <w:position w:val="6"/>
          <w:sz w:val="16"/>
        </w:rPr>
        <w:t>*</w:t>
      </w:r>
      <w:r w:rsidRPr="000651F1">
        <w:t>search powers there for the purposes of the Secretary:</w:t>
      </w:r>
    </w:p>
    <w:p w:rsidR="005A559C" w:rsidRPr="000651F1" w:rsidRDefault="005A559C" w:rsidP="005A559C">
      <w:pPr>
        <w:pStyle w:val="SOPara"/>
      </w:pPr>
      <w:r w:rsidRPr="000651F1">
        <w:tab/>
        <w:t>(a)</w:t>
      </w:r>
      <w:r w:rsidRPr="000651F1">
        <w:tab/>
        <w:t xml:space="preserve">making a decision on an application made under this Act or the </w:t>
      </w:r>
      <w:r w:rsidRPr="000651F1">
        <w:rPr>
          <w:i/>
        </w:rPr>
        <w:t>Aged Care (Transitional Provisions) Act 1997</w:t>
      </w:r>
      <w:r w:rsidRPr="000651F1">
        <w:t>; or</w:t>
      </w:r>
    </w:p>
    <w:p w:rsidR="005A559C" w:rsidRPr="000651F1" w:rsidRDefault="005A559C" w:rsidP="005A559C">
      <w:pPr>
        <w:pStyle w:val="SOPara"/>
      </w:pPr>
      <w:r w:rsidRPr="000651F1">
        <w:tab/>
        <w:t>(b)</w:t>
      </w:r>
      <w:r w:rsidRPr="000651F1">
        <w:tab/>
        <w:t>determining whether the conditions to which a grant under Chapter</w:t>
      </w:r>
      <w:r w:rsidR="00F1052E" w:rsidRPr="000651F1">
        <w:t> </w:t>
      </w:r>
      <w:r w:rsidRPr="000651F1">
        <w:t>5 of this Act is subject have been complied with.</w:t>
      </w:r>
    </w:p>
    <w:p w:rsidR="005A559C" w:rsidRPr="000651F1" w:rsidRDefault="005A559C" w:rsidP="005A559C">
      <w:pPr>
        <w:pStyle w:val="SOText"/>
      </w:pPr>
      <w:r w:rsidRPr="000651F1">
        <w:t xml:space="preserve">An authorised officer may enter premises under a warrant or with consent of the occupier and exercise monitoring powers there under </w:t>
      </w:r>
      <w:r w:rsidR="00EE6245" w:rsidRPr="000651F1">
        <w:t>Part 2</w:t>
      </w:r>
      <w:r w:rsidRPr="000651F1">
        <w:t xml:space="preserve"> of the </w:t>
      </w:r>
      <w:r w:rsidR="00126CFE" w:rsidRPr="00126CFE">
        <w:rPr>
          <w:position w:val="6"/>
          <w:sz w:val="16"/>
        </w:rPr>
        <w:t>*</w:t>
      </w:r>
      <w:r w:rsidRPr="000651F1">
        <w:t>Regulatory Powers Act, for the purposes of determining:</w:t>
      </w:r>
    </w:p>
    <w:p w:rsidR="005A559C" w:rsidRPr="000651F1" w:rsidRDefault="005A559C" w:rsidP="005A559C">
      <w:pPr>
        <w:pStyle w:val="SOPara"/>
      </w:pPr>
      <w:r w:rsidRPr="000651F1">
        <w:tab/>
        <w:t>(a)</w:t>
      </w:r>
      <w:r w:rsidRPr="000651F1">
        <w:tab/>
        <w:t>whether section</w:t>
      </w:r>
      <w:r w:rsidR="00F1052E" w:rsidRPr="000651F1">
        <w:t> </w:t>
      </w:r>
      <w:r w:rsidRPr="000651F1">
        <w:t>25</w:t>
      </w:r>
      <w:r w:rsidR="00126CFE">
        <w:noBreakHyphen/>
      </w:r>
      <w:r w:rsidRPr="000651F1">
        <w:t>3 (which deals with the appraisal of the level of care needed by care recipients) or sections</w:t>
      </w:r>
      <w:r w:rsidR="00F1052E" w:rsidRPr="000651F1">
        <w:t> </w:t>
      </w:r>
      <w:r w:rsidRPr="000651F1">
        <w:t>27</w:t>
      </w:r>
      <w:r w:rsidR="00126CFE">
        <w:noBreakHyphen/>
      </w:r>
      <w:r w:rsidRPr="000651F1">
        <w:t>3 and 27</w:t>
      </w:r>
      <w:r w:rsidR="00126CFE">
        <w:noBreakHyphen/>
      </w:r>
      <w:r w:rsidRPr="000651F1">
        <w:t>5 (which deal with the reappraisal of the level of care needed by care recipients) of this Act have been complied with; or</w:t>
      </w:r>
    </w:p>
    <w:p w:rsidR="005A559C" w:rsidRPr="000651F1" w:rsidRDefault="005A559C" w:rsidP="005A559C">
      <w:pPr>
        <w:pStyle w:val="SOPara"/>
      </w:pPr>
      <w:r w:rsidRPr="000651F1">
        <w:tab/>
        <w:t>(b)</w:t>
      </w:r>
      <w:r w:rsidRPr="000651F1">
        <w:tab/>
        <w:t>whether information given in compliance, or purported compliance, with a provision of Chapter</w:t>
      </w:r>
      <w:r w:rsidR="00F1052E" w:rsidRPr="000651F1">
        <w:t> </w:t>
      </w:r>
      <w:r w:rsidRPr="000651F1">
        <w:t>3 of this Act or a provision of Chapter</w:t>
      </w:r>
      <w:r w:rsidR="00F1052E" w:rsidRPr="000651F1">
        <w:t> </w:t>
      </w:r>
      <w:r w:rsidRPr="000651F1">
        <w:t>3 of the</w:t>
      </w:r>
      <w:r w:rsidRPr="000651F1">
        <w:rPr>
          <w:i/>
        </w:rPr>
        <w:t xml:space="preserve"> Aged Care (Transitional Provisions) Act 1997</w:t>
      </w:r>
      <w:r w:rsidRPr="000651F1">
        <w:t xml:space="preserve"> (which both deal with </w:t>
      </w:r>
      <w:r w:rsidR="00126CFE" w:rsidRPr="00126CFE">
        <w:rPr>
          <w:position w:val="6"/>
          <w:sz w:val="16"/>
        </w:rPr>
        <w:t>*</w:t>
      </w:r>
      <w:r w:rsidRPr="000651F1">
        <w:t>subsidies) is correct.</w:t>
      </w:r>
    </w:p>
    <w:p w:rsidR="005A559C" w:rsidRPr="000651F1" w:rsidRDefault="005A559C" w:rsidP="005A559C">
      <w:pPr>
        <w:pStyle w:val="SOText"/>
      </w:pPr>
      <w:r w:rsidRPr="000651F1">
        <w:t>An authorised officer may, under Part</w:t>
      </w:r>
      <w:r w:rsidR="00F1052E" w:rsidRPr="000651F1">
        <w:t> </w:t>
      </w:r>
      <w:r w:rsidRPr="000651F1">
        <w:t xml:space="preserve">3 of the Regulatory Powers Act, gather material that relates to the contravention of a </w:t>
      </w:r>
      <w:r w:rsidR="00126CFE" w:rsidRPr="00126CFE">
        <w:rPr>
          <w:position w:val="6"/>
          <w:sz w:val="16"/>
        </w:rPr>
        <w:t>*</w:t>
      </w:r>
      <w:r w:rsidRPr="000651F1">
        <w:t>civil penalty provision in this Act</w:t>
      </w:r>
      <w:r w:rsidR="008E0CB0" w:rsidRPr="000651F1">
        <w:t xml:space="preserve"> (other than a civil penalty provision in Division 54)</w:t>
      </w:r>
      <w:r w:rsidRPr="000651F1">
        <w:t>.</w:t>
      </w:r>
    </w:p>
    <w:p w:rsidR="005A559C" w:rsidRPr="000651F1" w:rsidRDefault="005A559C" w:rsidP="005A559C">
      <w:pPr>
        <w:pStyle w:val="SOText"/>
      </w:pPr>
      <w:r w:rsidRPr="000651F1">
        <w:t>Parts</w:t>
      </w:r>
      <w:r w:rsidR="00F1052E" w:rsidRPr="000651F1">
        <w:t> </w:t>
      </w:r>
      <w:r w:rsidRPr="000651F1">
        <w:t>2 and 3 of the Regulatory Powers Act are applied by this Part with suitable modifications.</w:t>
      </w:r>
    </w:p>
    <w:p w:rsidR="005A559C" w:rsidRPr="000651F1" w:rsidRDefault="005A559C" w:rsidP="005A559C">
      <w:pPr>
        <w:pStyle w:val="SOText"/>
      </w:pPr>
      <w:r w:rsidRPr="000651F1">
        <w:t>The Secretary may require a person in certain circumstances to attend before an authorised officer to answer questions or provider information or documents.</w:t>
      </w:r>
    </w:p>
    <w:p w:rsidR="005A559C" w:rsidRPr="000651F1" w:rsidRDefault="005A559C" w:rsidP="005A559C">
      <w:pPr>
        <w:pStyle w:val="TofSectsHeading"/>
      </w:pPr>
      <w:r w:rsidRPr="000651F1">
        <w:t>Table of Divisions</w:t>
      </w:r>
    </w:p>
    <w:p w:rsidR="005A559C" w:rsidRPr="000651F1" w:rsidRDefault="005A559C" w:rsidP="005A559C">
      <w:pPr>
        <w:pStyle w:val="TofSectsSubdiv"/>
      </w:pPr>
      <w:r w:rsidRPr="000651F1">
        <w:t>90</w:t>
      </w:r>
      <w:r w:rsidRPr="000651F1">
        <w:tab/>
        <w:t>Introduction</w:t>
      </w:r>
    </w:p>
    <w:p w:rsidR="005A559C" w:rsidRPr="000651F1" w:rsidRDefault="005A559C" w:rsidP="005A559C">
      <w:pPr>
        <w:pStyle w:val="TofSectsSubdiv"/>
      </w:pPr>
      <w:r w:rsidRPr="000651F1">
        <w:t>91</w:t>
      </w:r>
      <w:r w:rsidRPr="000651F1">
        <w:tab/>
        <w:t>Entry and search powers relating to certain applications and grants</w:t>
      </w:r>
    </w:p>
    <w:p w:rsidR="005A559C" w:rsidRPr="000651F1" w:rsidRDefault="005A559C" w:rsidP="005A559C">
      <w:pPr>
        <w:pStyle w:val="TofSectsSubdiv"/>
      </w:pPr>
      <w:r w:rsidRPr="000651F1">
        <w:t>92</w:t>
      </w:r>
      <w:r w:rsidRPr="000651F1">
        <w:tab/>
        <w:t>Regulatory Powers</w:t>
      </w:r>
    </w:p>
    <w:p w:rsidR="005A559C" w:rsidRPr="000651F1" w:rsidRDefault="005A559C" w:rsidP="005A559C">
      <w:pPr>
        <w:pStyle w:val="TofSectsSubdiv"/>
      </w:pPr>
      <w:r w:rsidRPr="000651F1">
        <w:t>93</w:t>
      </w:r>
      <w:r w:rsidRPr="000651F1">
        <w:tab/>
        <w:t>Notice to attend to answer questions etc.</w:t>
      </w:r>
    </w:p>
    <w:p w:rsidR="005A559C" w:rsidRPr="000651F1" w:rsidRDefault="005A559C" w:rsidP="005A559C">
      <w:pPr>
        <w:pStyle w:val="TofSectsSubdiv"/>
      </w:pPr>
      <w:r w:rsidRPr="000651F1">
        <w:t>94</w:t>
      </w:r>
      <w:r w:rsidRPr="000651F1">
        <w:tab/>
        <w:t>Appointment of authorised officers</w:t>
      </w:r>
    </w:p>
    <w:p w:rsidR="005A559C" w:rsidRPr="000651F1" w:rsidRDefault="00911D16" w:rsidP="0006787C">
      <w:pPr>
        <w:pStyle w:val="ActHead3"/>
        <w:pageBreakBefore/>
      </w:pPr>
      <w:bookmarkStart w:id="560" w:name="_Toc149828201"/>
      <w:r w:rsidRPr="000651F1">
        <w:rPr>
          <w:rStyle w:val="CharDivNo"/>
        </w:rPr>
        <w:t>Division 9</w:t>
      </w:r>
      <w:r w:rsidR="005A559C" w:rsidRPr="000651F1">
        <w:rPr>
          <w:rStyle w:val="CharDivNo"/>
        </w:rPr>
        <w:t>1</w:t>
      </w:r>
      <w:r w:rsidR="005A559C" w:rsidRPr="000651F1">
        <w:t>—</w:t>
      </w:r>
      <w:r w:rsidR="005A559C" w:rsidRPr="000651F1">
        <w:rPr>
          <w:rStyle w:val="CharDivText"/>
        </w:rPr>
        <w:t>Entry and search powers relating to certain applications and grants</w:t>
      </w:r>
      <w:bookmarkEnd w:id="560"/>
    </w:p>
    <w:p w:rsidR="005A559C" w:rsidRPr="000651F1" w:rsidRDefault="005A559C" w:rsidP="005A559C">
      <w:pPr>
        <w:pStyle w:val="ActHead5"/>
      </w:pPr>
      <w:bookmarkStart w:id="561" w:name="_Toc149828202"/>
      <w:r w:rsidRPr="000651F1">
        <w:rPr>
          <w:rStyle w:val="CharSectno"/>
        </w:rPr>
        <w:t>91</w:t>
      </w:r>
      <w:r w:rsidR="00126CFE">
        <w:rPr>
          <w:rStyle w:val="CharSectno"/>
        </w:rPr>
        <w:noBreakHyphen/>
      </w:r>
      <w:r w:rsidRPr="000651F1">
        <w:rPr>
          <w:rStyle w:val="CharSectno"/>
        </w:rPr>
        <w:t>1</w:t>
      </w:r>
      <w:r w:rsidRPr="000651F1">
        <w:t xml:space="preserve">  Power to enter premises and exercise search powers in relation to certain applications and grants</w:t>
      </w:r>
      <w:bookmarkEnd w:id="561"/>
    </w:p>
    <w:p w:rsidR="005A559C" w:rsidRPr="000651F1" w:rsidRDefault="005A559C" w:rsidP="005A559C">
      <w:pPr>
        <w:pStyle w:val="subsection"/>
      </w:pPr>
      <w:r w:rsidRPr="000651F1">
        <w:tab/>
        <w:t>(1)</w:t>
      </w:r>
      <w:r w:rsidRPr="000651F1">
        <w:tab/>
        <w:t xml:space="preserve">This section applies if the Secretary considers that it is necessary for an </w:t>
      </w:r>
      <w:r w:rsidR="00126CFE" w:rsidRPr="00126CFE">
        <w:rPr>
          <w:position w:val="6"/>
          <w:sz w:val="16"/>
        </w:rPr>
        <w:t>*</w:t>
      </w:r>
      <w:r w:rsidRPr="000651F1">
        <w:t>authorised officer to exercise powers under this Division for the purposes of the Secretary:</w:t>
      </w:r>
    </w:p>
    <w:p w:rsidR="005A559C" w:rsidRPr="000651F1" w:rsidRDefault="005A559C" w:rsidP="005A559C">
      <w:pPr>
        <w:pStyle w:val="paragraph"/>
      </w:pPr>
      <w:r w:rsidRPr="000651F1">
        <w:tab/>
        <w:t>(a)</w:t>
      </w:r>
      <w:r w:rsidRPr="000651F1">
        <w:tab/>
        <w:t xml:space="preserve">making a decision on an application made under this Act or the </w:t>
      </w:r>
      <w:r w:rsidRPr="000651F1">
        <w:rPr>
          <w:i/>
        </w:rPr>
        <w:t>Aged Care (Transitional Provisions) Act 1997</w:t>
      </w:r>
      <w:r w:rsidRPr="000651F1">
        <w:t>; or</w:t>
      </w:r>
    </w:p>
    <w:p w:rsidR="005A559C" w:rsidRPr="000651F1" w:rsidRDefault="005A559C" w:rsidP="005A559C">
      <w:pPr>
        <w:pStyle w:val="paragraph"/>
      </w:pPr>
      <w:r w:rsidRPr="000651F1">
        <w:tab/>
        <w:t>(b)</w:t>
      </w:r>
      <w:r w:rsidRPr="000651F1">
        <w:tab/>
        <w:t>determining whether the conditions to which a grant under Chapter</w:t>
      </w:r>
      <w:r w:rsidR="00F1052E" w:rsidRPr="000651F1">
        <w:t> </w:t>
      </w:r>
      <w:r w:rsidRPr="000651F1">
        <w:t>5 of this Act is subject have been complied with.</w:t>
      </w:r>
    </w:p>
    <w:p w:rsidR="005A559C" w:rsidRPr="000651F1" w:rsidRDefault="005A559C" w:rsidP="005A559C">
      <w:pPr>
        <w:pStyle w:val="subsection"/>
      </w:pPr>
      <w:r w:rsidRPr="000651F1">
        <w:tab/>
        <w:t>(2)</w:t>
      </w:r>
      <w:r w:rsidRPr="000651F1">
        <w:tab/>
        <w:t xml:space="preserve">An </w:t>
      </w:r>
      <w:r w:rsidR="00126CFE" w:rsidRPr="00126CFE">
        <w:rPr>
          <w:position w:val="6"/>
          <w:sz w:val="16"/>
        </w:rPr>
        <w:t>*</w:t>
      </w:r>
      <w:r w:rsidRPr="000651F1">
        <w:t>authorised officer may:</w:t>
      </w:r>
    </w:p>
    <w:p w:rsidR="005A559C" w:rsidRPr="000651F1" w:rsidRDefault="005A559C" w:rsidP="005A559C">
      <w:pPr>
        <w:pStyle w:val="paragraph"/>
      </w:pPr>
      <w:r w:rsidRPr="000651F1">
        <w:tab/>
        <w:t>(a)</w:t>
      </w:r>
      <w:r w:rsidRPr="000651F1">
        <w:tab/>
        <w:t>enter any premises; and</w:t>
      </w:r>
    </w:p>
    <w:p w:rsidR="005A559C" w:rsidRPr="000651F1" w:rsidRDefault="005A559C" w:rsidP="005A559C">
      <w:pPr>
        <w:pStyle w:val="paragraph"/>
      </w:pPr>
      <w:r w:rsidRPr="000651F1">
        <w:tab/>
        <w:t>(b)</w:t>
      </w:r>
      <w:r w:rsidRPr="000651F1">
        <w:tab/>
        <w:t xml:space="preserve">exercise the </w:t>
      </w:r>
      <w:r w:rsidR="00126CFE" w:rsidRPr="00126CFE">
        <w:rPr>
          <w:position w:val="6"/>
          <w:sz w:val="16"/>
        </w:rPr>
        <w:t>*</w:t>
      </w:r>
      <w:r w:rsidRPr="000651F1">
        <w:t>search powers in relation to the premises;</w:t>
      </w:r>
    </w:p>
    <w:p w:rsidR="005A559C" w:rsidRPr="000651F1" w:rsidRDefault="005A559C" w:rsidP="005A559C">
      <w:pPr>
        <w:pStyle w:val="subsection2"/>
      </w:pPr>
      <w:r w:rsidRPr="000651F1">
        <w:t>for the purposes of the Secretary making the decision or determination.</w:t>
      </w:r>
    </w:p>
    <w:p w:rsidR="005A559C" w:rsidRPr="000651F1" w:rsidRDefault="005A559C" w:rsidP="005A559C">
      <w:pPr>
        <w:pStyle w:val="subsection"/>
      </w:pPr>
      <w:r w:rsidRPr="000651F1">
        <w:tab/>
        <w:t>(3)</w:t>
      </w:r>
      <w:r w:rsidRPr="000651F1">
        <w:tab/>
        <w:t xml:space="preserve">However, an </w:t>
      </w:r>
      <w:r w:rsidR="00126CFE" w:rsidRPr="00126CFE">
        <w:rPr>
          <w:position w:val="6"/>
          <w:sz w:val="16"/>
        </w:rPr>
        <w:t>*</w:t>
      </w:r>
      <w:r w:rsidRPr="000651F1">
        <w:t>authorised officer is not authorised to enter premises unless the occupier of the premises has consented to the entry.</w:t>
      </w:r>
    </w:p>
    <w:p w:rsidR="005A559C" w:rsidRPr="000651F1" w:rsidRDefault="005A559C" w:rsidP="005A559C">
      <w:pPr>
        <w:pStyle w:val="notetext"/>
      </w:pPr>
      <w:r w:rsidRPr="000651F1">
        <w:t>Note:</w:t>
      </w:r>
      <w:r w:rsidRPr="000651F1">
        <w:tab/>
        <w:t>An authorised officer must leave the premises if the consent ceases to have effect (see section</w:t>
      </w:r>
      <w:r w:rsidR="00F1052E" w:rsidRPr="000651F1">
        <w:t> </w:t>
      </w:r>
      <w:r w:rsidRPr="000651F1">
        <w:t>91</w:t>
      </w:r>
      <w:r w:rsidR="00126CFE">
        <w:noBreakHyphen/>
      </w:r>
      <w:r w:rsidRPr="000651F1">
        <w:t>2).</w:t>
      </w:r>
    </w:p>
    <w:p w:rsidR="005A559C" w:rsidRPr="000651F1" w:rsidRDefault="005A559C" w:rsidP="005A559C">
      <w:pPr>
        <w:pStyle w:val="ActHead5"/>
      </w:pPr>
      <w:bookmarkStart w:id="562" w:name="_Toc149828203"/>
      <w:r w:rsidRPr="000651F1">
        <w:rPr>
          <w:rStyle w:val="CharSectno"/>
        </w:rPr>
        <w:t>91</w:t>
      </w:r>
      <w:r w:rsidR="00126CFE">
        <w:rPr>
          <w:rStyle w:val="CharSectno"/>
        </w:rPr>
        <w:noBreakHyphen/>
      </w:r>
      <w:r w:rsidRPr="000651F1">
        <w:rPr>
          <w:rStyle w:val="CharSectno"/>
        </w:rPr>
        <w:t>2</w:t>
      </w:r>
      <w:r w:rsidRPr="000651F1">
        <w:t xml:space="preserve">  Consent</w:t>
      </w:r>
      <w:bookmarkEnd w:id="562"/>
    </w:p>
    <w:p w:rsidR="005A559C" w:rsidRPr="000651F1" w:rsidRDefault="005A559C" w:rsidP="005A559C">
      <w:pPr>
        <w:pStyle w:val="subsection"/>
      </w:pPr>
      <w:r w:rsidRPr="000651F1">
        <w:tab/>
        <w:t>(1)</w:t>
      </w:r>
      <w:r w:rsidRPr="000651F1">
        <w:tab/>
        <w:t>Before obtaining the consent of an occupier of premises for the purposes of subsection</w:t>
      </w:r>
      <w:r w:rsidR="00F1052E" w:rsidRPr="000651F1">
        <w:t> </w:t>
      </w:r>
      <w:r w:rsidRPr="000651F1">
        <w:t>91</w:t>
      </w:r>
      <w:r w:rsidR="00126CFE">
        <w:noBreakHyphen/>
      </w:r>
      <w:r w:rsidRPr="000651F1">
        <w:t xml:space="preserve">1(3), an </w:t>
      </w:r>
      <w:r w:rsidR="00126CFE" w:rsidRPr="00126CFE">
        <w:rPr>
          <w:position w:val="6"/>
          <w:sz w:val="16"/>
        </w:rPr>
        <w:t>*</w:t>
      </w:r>
      <w:r w:rsidRPr="000651F1">
        <w:t>authorised officer must:</w:t>
      </w:r>
    </w:p>
    <w:p w:rsidR="005A559C" w:rsidRPr="000651F1" w:rsidRDefault="005A559C" w:rsidP="005A559C">
      <w:pPr>
        <w:pStyle w:val="paragraph"/>
      </w:pPr>
      <w:r w:rsidRPr="000651F1">
        <w:tab/>
        <w:t>(a)</w:t>
      </w:r>
      <w:r w:rsidRPr="000651F1">
        <w:tab/>
        <w:t>inform the occupier that the occupier may refuse to give consent or may withdraw consent; and</w:t>
      </w:r>
    </w:p>
    <w:p w:rsidR="005A559C" w:rsidRPr="000651F1" w:rsidRDefault="005A559C" w:rsidP="005A559C">
      <w:pPr>
        <w:pStyle w:val="paragraph"/>
      </w:pPr>
      <w:r w:rsidRPr="000651F1">
        <w:tab/>
        <w:t>(b)</w:t>
      </w:r>
      <w:r w:rsidRPr="000651F1">
        <w:tab/>
        <w:t>if the occupier is an approved provider—inform the occupier that the occupier has a responsibility under paragraph</w:t>
      </w:r>
      <w:r w:rsidR="00F1052E" w:rsidRPr="000651F1">
        <w:t> </w:t>
      </w:r>
      <w:r w:rsidRPr="000651F1">
        <w:t>63</w:t>
      </w:r>
      <w:r w:rsidR="00126CFE">
        <w:noBreakHyphen/>
      </w:r>
      <w:r w:rsidRPr="000651F1">
        <w:t>1(1)(b) to cooperate with a person who is performing functions, or exercising powers, under this Part.</w:t>
      </w:r>
    </w:p>
    <w:p w:rsidR="005A559C" w:rsidRPr="000651F1" w:rsidRDefault="005A559C" w:rsidP="005A559C">
      <w:pPr>
        <w:pStyle w:val="notetext"/>
      </w:pPr>
      <w:r w:rsidRPr="000651F1">
        <w:t>Note:</w:t>
      </w:r>
      <w:r w:rsidRPr="000651F1">
        <w:tab/>
        <w:t xml:space="preserve">Failure to comply with that responsibility may result in a sanction being imposed on the approved provider under </w:t>
      </w:r>
      <w:r w:rsidR="00126CFE">
        <w:t>Part 7</w:t>
      </w:r>
      <w:r w:rsidRPr="000651F1">
        <w:t xml:space="preserve">B of the </w:t>
      </w:r>
      <w:r w:rsidR="00126CFE" w:rsidRPr="00126CFE">
        <w:rPr>
          <w:position w:val="6"/>
          <w:sz w:val="16"/>
        </w:rPr>
        <w:t>*</w:t>
      </w:r>
      <w:r w:rsidRPr="000651F1">
        <w:t>Quality and Safety Commission Act.</w:t>
      </w:r>
    </w:p>
    <w:p w:rsidR="005A559C" w:rsidRPr="000651F1" w:rsidRDefault="005A559C" w:rsidP="005A559C">
      <w:pPr>
        <w:pStyle w:val="subsection"/>
      </w:pPr>
      <w:r w:rsidRPr="000651F1">
        <w:tab/>
        <w:t>(2)</w:t>
      </w:r>
      <w:r w:rsidRPr="000651F1">
        <w:tab/>
        <w:t>A consent has no effect unless the consent is voluntary.</w:t>
      </w:r>
    </w:p>
    <w:p w:rsidR="005A559C" w:rsidRPr="000651F1" w:rsidRDefault="005A559C" w:rsidP="005A559C">
      <w:pPr>
        <w:pStyle w:val="subsection"/>
      </w:pPr>
      <w:r w:rsidRPr="000651F1">
        <w:tab/>
        <w:t>(3)</w:t>
      </w:r>
      <w:r w:rsidRPr="000651F1">
        <w:tab/>
        <w:t>A consent may be expressed to be limited to entry during a particular period. If so, the consent has effect for that period unless the consent is withdrawn before the end of that period.</w:t>
      </w:r>
    </w:p>
    <w:p w:rsidR="005A559C" w:rsidRPr="000651F1" w:rsidRDefault="005A559C" w:rsidP="005A559C">
      <w:pPr>
        <w:pStyle w:val="subsection"/>
      </w:pPr>
      <w:r w:rsidRPr="000651F1">
        <w:tab/>
        <w:t>(4)</w:t>
      </w:r>
      <w:r w:rsidRPr="000651F1">
        <w:tab/>
        <w:t xml:space="preserve">A consent that is not limited as mentioned in </w:t>
      </w:r>
      <w:r w:rsidR="00F1052E" w:rsidRPr="000651F1">
        <w:t>subsection (</w:t>
      </w:r>
      <w:r w:rsidRPr="000651F1">
        <w:t>3) has effect until the consent is withdrawn.</w:t>
      </w:r>
    </w:p>
    <w:p w:rsidR="005A559C" w:rsidRPr="000651F1" w:rsidRDefault="005A559C" w:rsidP="005A559C">
      <w:pPr>
        <w:pStyle w:val="subsection"/>
      </w:pPr>
      <w:r w:rsidRPr="000651F1">
        <w:tab/>
        <w:t>(5)</w:t>
      </w:r>
      <w:r w:rsidRPr="000651F1">
        <w:tab/>
        <w:t xml:space="preserve">If an </w:t>
      </w:r>
      <w:r w:rsidR="00126CFE" w:rsidRPr="00126CFE">
        <w:rPr>
          <w:position w:val="6"/>
          <w:sz w:val="16"/>
        </w:rPr>
        <w:t>*</w:t>
      </w:r>
      <w:r w:rsidRPr="000651F1">
        <w:t>authorised officer entered premises because of the consent of the occupier of the premises, the officer must leave the premises if the consent ceases to have effect.</w:t>
      </w:r>
    </w:p>
    <w:p w:rsidR="005A559C" w:rsidRPr="000651F1" w:rsidRDefault="005A559C" w:rsidP="005A559C">
      <w:pPr>
        <w:pStyle w:val="subsection"/>
      </w:pPr>
      <w:r w:rsidRPr="000651F1">
        <w:tab/>
        <w:t>(6)</w:t>
      </w:r>
      <w:r w:rsidRPr="000651F1">
        <w:tab/>
        <w:t>If:</w:t>
      </w:r>
    </w:p>
    <w:p w:rsidR="005A559C" w:rsidRPr="000651F1" w:rsidRDefault="005A559C" w:rsidP="005A559C">
      <w:pPr>
        <w:pStyle w:val="paragraph"/>
      </w:pPr>
      <w:r w:rsidRPr="000651F1">
        <w:tab/>
        <w:t>(a)</w:t>
      </w:r>
      <w:r w:rsidRPr="000651F1">
        <w:tab/>
        <w:t xml:space="preserve">an </w:t>
      </w:r>
      <w:r w:rsidR="00126CFE" w:rsidRPr="00126CFE">
        <w:rPr>
          <w:position w:val="6"/>
          <w:sz w:val="16"/>
        </w:rPr>
        <w:t>*</w:t>
      </w:r>
      <w:r w:rsidRPr="000651F1">
        <w:t>authorised officer enters premises because of the consent of the occupier of the premises; and</w:t>
      </w:r>
    </w:p>
    <w:p w:rsidR="005A559C" w:rsidRPr="000651F1" w:rsidRDefault="005A559C" w:rsidP="005A559C">
      <w:pPr>
        <w:pStyle w:val="paragraph"/>
      </w:pPr>
      <w:r w:rsidRPr="000651F1">
        <w:tab/>
        <w:t>(b)</w:t>
      </w:r>
      <w:r w:rsidRPr="000651F1">
        <w:tab/>
        <w:t>the officer has not shown the occupier the officer’s identity card before entering the premises;</w:t>
      </w:r>
    </w:p>
    <w:p w:rsidR="005A559C" w:rsidRPr="000651F1" w:rsidRDefault="005A559C" w:rsidP="005A559C">
      <w:pPr>
        <w:pStyle w:val="subsection2"/>
      </w:pPr>
      <w:r w:rsidRPr="000651F1">
        <w:t>the officer must do so on, or as soon as is reasonably practicable after, entering the premises.</w:t>
      </w:r>
    </w:p>
    <w:p w:rsidR="005A559C" w:rsidRPr="000651F1" w:rsidRDefault="005A559C" w:rsidP="005A559C">
      <w:pPr>
        <w:pStyle w:val="ActHead5"/>
      </w:pPr>
      <w:bookmarkStart w:id="563" w:name="_Toc149828204"/>
      <w:r w:rsidRPr="000651F1">
        <w:rPr>
          <w:rStyle w:val="CharSectno"/>
        </w:rPr>
        <w:t>91</w:t>
      </w:r>
      <w:r w:rsidR="00126CFE">
        <w:rPr>
          <w:rStyle w:val="CharSectno"/>
        </w:rPr>
        <w:noBreakHyphen/>
      </w:r>
      <w:r w:rsidRPr="000651F1">
        <w:rPr>
          <w:rStyle w:val="CharSectno"/>
        </w:rPr>
        <w:t>3</w:t>
      </w:r>
      <w:r w:rsidRPr="000651F1">
        <w:t xml:space="preserve">  Search powers</w:t>
      </w:r>
      <w:bookmarkEnd w:id="563"/>
    </w:p>
    <w:p w:rsidR="005A559C" w:rsidRPr="000651F1" w:rsidRDefault="005A559C" w:rsidP="005A559C">
      <w:pPr>
        <w:pStyle w:val="subsection"/>
      </w:pPr>
      <w:r w:rsidRPr="000651F1">
        <w:tab/>
        <w:t>(1)</w:t>
      </w:r>
      <w:r w:rsidRPr="000651F1">
        <w:tab/>
        <w:t xml:space="preserve">If an </w:t>
      </w:r>
      <w:r w:rsidR="00126CFE" w:rsidRPr="00126CFE">
        <w:rPr>
          <w:position w:val="6"/>
          <w:sz w:val="16"/>
        </w:rPr>
        <w:t>*</w:t>
      </w:r>
      <w:r w:rsidRPr="000651F1">
        <w:t>authorised officer enters premises in accordance with section</w:t>
      </w:r>
      <w:r w:rsidR="00F1052E" w:rsidRPr="000651F1">
        <w:t> </w:t>
      </w:r>
      <w:r w:rsidRPr="000651F1">
        <w:t>91</w:t>
      </w:r>
      <w:r w:rsidR="00126CFE">
        <w:noBreakHyphen/>
      </w:r>
      <w:r w:rsidRPr="000651F1">
        <w:t xml:space="preserve">1, the following are the </w:t>
      </w:r>
      <w:r w:rsidRPr="000651F1">
        <w:rPr>
          <w:b/>
          <w:i/>
        </w:rPr>
        <w:t>search powers</w:t>
      </w:r>
      <w:r w:rsidRPr="000651F1">
        <w:t xml:space="preserve"> that the officer may exercise in relation to the premises:</w:t>
      </w:r>
    </w:p>
    <w:p w:rsidR="005A559C" w:rsidRPr="000651F1" w:rsidRDefault="005A559C" w:rsidP="005A559C">
      <w:pPr>
        <w:pStyle w:val="paragraph"/>
      </w:pPr>
      <w:r w:rsidRPr="000651F1">
        <w:tab/>
        <w:t>(a)</w:t>
      </w:r>
      <w:r w:rsidRPr="000651F1">
        <w:tab/>
        <w:t>the power to search the premises and any thing on the premises;</w:t>
      </w:r>
    </w:p>
    <w:p w:rsidR="005A559C" w:rsidRPr="000651F1" w:rsidRDefault="005A559C" w:rsidP="005A559C">
      <w:pPr>
        <w:pStyle w:val="paragraph"/>
      </w:pPr>
      <w:r w:rsidRPr="000651F1">
        <w:tab/>
        <w:t>(b)</w:t>
      </w:r>
      <w:r w:rsidRPr="000651F1">
        <w:tab/>
        <w:t>the power to examine or observe any activity conducted on the premises;</w:t>
      </w:r>
    </w:p>
    <w:p w:rsidR="005A559C" w:rsidRPr="000651F1" w:rsidRDefault="005A559C" w:rsidP="005A559C">
      <w:pPr>
        <w:pStyle w:val="paragraph"/>
      </w:pPr>
      <w:r w:rsidRPr="000651F1">
        <w:tab/>
        <w:t>(c)</w:t>
      </w:r>
      <w:r w:rsidRPr="000651F1">
        <w:tab/>
        <w:t>the power to inspect, examine, take measurements of or conduct tests on any thing on the premises;</w:t>
      </w:r>
    </w:p>
    <w:p w:rsidR="005A559C" w:rsidRPr="000651F1" w:rsidRDefault="005A559C" w:rsidP="005A559C">
      <w:pPr>
        <w:pStyle w:val="paragraph"/>
      </w:pPr>
      <w:r w:rsidRPr="000651F1">
        <w:tab/>
        <w:t>(d)</w:t>
      </w:r>
      <w:r w:rsidRPr="000651F1">
        <w:tab/>
        <w:t>the power to make any still or moving image or any recording of the premises or any thing on the premises;</w:t>
      </w:r>
    </w:p>
    <w:p w:rsidR="005A559C" w:rsidRPr="000651F1" w:rsidRDefault="005A559C" w:rsidP="005A559C">
      <w:pPr>
        <w:pStyle w:val="paragraph"/>
      </w:pPr>
      <w:r w:rsidRPr="000651F1">
        <w:tab/>
        <w:t>(e)</w:t>
      </w:r>
      <w:r w:rsidRPr="000651F1">
        <w:tab/>
        <w:t>the power to inspect any document on the premises;</w:t>
      </w:r>
    </w:p>
    <w:p w:rsidR="005A559C" w:rsidRPr="000651F1" w:rsidRDefault="005A559C" w:rsidP="005A559C">
      <w:pPr>
        <w:pStyle w:val="paragraph"/>
      </w:pPr>
      <w:r w:rsidRPr="000651F1">
        <w:tab/>
        <w:t>(f)</w:t>
      </w:r>
      <w:r w:rsidRPr="000651F1">
        <w:tab/>
        <w:t>the power to take extracts from, or make copies of, any such document;</w:t>
      </w:r>
    </w:p>
    <w:p w:rsidR="005A559C" w:rsidRPr="000651F1" w:rsidRDefault="005A559C" w:rsidP="005A559C">
      <w:pPr>
        <w:pStyle w:val="paragraph"/>
      </w:pPr>
      <w:r w:rsidRPr="000651F1">
        <w:tab/>
        <w:t>(g)</w:t>
      </w:r>
      <w:r w:rsidRPr="000651F1">
        <w:tab/>
        <w:t>the power to take onto the premises such equipment and materials as the officer requires for the purpose of exercising powers in relation to the premises;</w:t>
      </w:r>
    </w:p>
    <w:p w:rsidR="005A559C" w:rsidRPr="000651F1" w:rsidRDefault="005A559C" w:rsidP="005A559C">
      <w:pPr>
        <w:pStyle w:val="paragraph"/>
      </w:pPr>
      <w:r w:rsidRPr="000651F1">
        <w:tab/>
        <w:t>(h)</w:t>
      </w:r>
      <w:r w:rsidRPr="000651F1">
        <w:tab/>
        <w:t xml:space="preserve">the powers set out in </w:t>
      </w:r>
      <w:r w:rsidR="00F1052E" w:rsidRPr="000651F1">
        <w:t>subsections (</w:t>
      </w:r>
      <w:r w:rsidRPr="000651F1">
        <w:t>2) and (3).</w:t>
      </w:r>
    </w:p>
    <w:p w:rsidR="005A559C" w:rsidRPr="000651F1" w:rsidRDefault="005A559C" w:rsidP="005A559C">
      <w:pPr>
        <w:pStyle w:val="subsection"/>
      </w:pPr>
      <w:r w:rsidRPr="000651F1">
        <w:tab/>
        <w:t>(2)</w:t>
      </w:r>
      <w:r w:rsidRPr="000651F1">
        <w:tab/>
        <w:t xml:space="preserve">The </w:t>
      </w:r>
      <w:r w:rsidRPr="000651F1">
        <w:rPr>
          <w:b/>
          <w:i/>
        </w:rPr>
        <w:t>search powers</w:t>
      </w:r>
      <w:r w:rsidRPr="000651F1">
        <w:t xml:space="preserve"> include the power to:</w:t>
      </w:r>
    </w:p>
    <w:p w:rsidR="005A559C" w:rsidRPr="000651F1" w:rsidRDefault="005A559C" w:rsidP="005A559C">
      <w:pPr>
        <w:pStyle w:val="paragraph"/>
      </w:pPr>
      <w:r w:rsidRPr="000651F1">
        <w:tab/>
        <w:t>(a)</w:t>
      </w:r>
      <w:r w:rsidRPr="000651F1">
        <w:tab/>
        <w:t>operate electronic equipment on the premises entered in accordance with section</w:t>
      </w:r>
      <w:r w:rsidR="00F1052E" w:rsidRPr="000651F1">
        <w:t> </w:t>
      </w:r>
      <w:r w:rsidRPr="000651F1">
        <w:t>91</w:t>
      </w:r>
      <w:r w:rsidR="00126CFE">
        <w:noBreakHyphen/>
      </w:r>
      <w:r w:rsidRPr="000651F1">
        <w:t>1; and</w:t>
      </w:r>
    </w:p>
    <w:p w:rsidR="005A559C" w:rsidRPr="000651F1" w:rsidRDefault="005A559C" w:rsidP="005A559C">
      <w:pPr>
        <w:pStyle w:val="paragraph"/>
      </w:pPr>
      <w:r w:rsidRPr="000651F1">
        <w:tab/>
        <w:t>(b)</w:t>
      </w:r>
      <w:r w:rsidRPr="000651F1">
        <w:tab/>
        <w:t>use a disk, tape or other storage device that:</w:t>
      </w:r>
    </w:p>
    <w:p w:rsidR="005A559C" w:rsidRPr="000651F1" w:rsidRDefault="005A559C" w:rsidP="005A559C">
      <w:pPr>
        <w:pStyle w:val="paragraphsub"/>
      </w:pPr>
      <w:r w:rsidRPr="000651F1">
        <w:tab/>
        <w:t>(i)</w:t>
      </w:r>
      <w:r w:rsidRPr="000651F1">
        <w:tab/>
        <w:t>is on the premises; and</w:t>
      </w:r>
    </w:p>
    <w:p w:rsidR="005A559C" w:rsidRPr="000651F1" w:rsidRDefault="005A559C" w:rsidP="005A559C">
      <w:pPr>
        <w:pStyle w:val="paragraphsub"/>
      </w:pPr>
      <w:r w:rsidRPr="000651F1">
        <w:tab/>
        <w:t>(ii)</w:t>
      </w:r>
      <w:r w:rsidRPr="000651F1">
        <w:tab/>
        <w:t>can be used with the equipment or is associated with it.</w:t>
      </w:r>
    </w:p>
    <w:p w:rsidR="005A559C" w:rsidRPr="000651F1" w:rsidRDefault="005A559C" w:rsidP="005A559C">
      <w:pPr>
        <w:pStyle w:val="subsection"/>
      </w:pPr>
      <w:r w:rsidRPr="000651F1">
        <w:tab/>
        <w:t>(3)</w:t>
      </w:r>
      <w:r w:rsidRPr="000651F1">
        <w:tab/>
        <w:t xml:space="preserve">If information that is relevant to the purposes for which the </w:t>
      </w:r>
      <w:r w:rsidR="00126CFE" w:rsidRPr="00126CFE">
        <w:rPr>
          <w:position w:val="6"/>
          <w:sz w:val="16"/>
        </w:rPr>
        <w:t>*</w:t>
      </w:r>
      <w:r w:rsidRPr="000651F1">
        <w:t>authorised officer entered the premises under section</w:t>
      </w:r>
      <w:r w:rsidR="00F1052E" w:rsidRPr="000651F1">
        <w:t> </w:t>
      </w:r>
      <w:r w:rsidRPr="000651F1">
        <w:t>91</w:t>
      </w:r>
      <w:r w:rsidR="00126CFE">
        <w:noBreakHyphen/>
      </w:r>
      <w:r w:rsidRPr="000651F1">
        <w:t xml:space="preserve">1 is found in the exercise of the power under </w:t>
      </w:r>
      <w:r w:rsidR="00F1052E" w:rsidRPr="000651F1">
        <w:t>subsection (</w:t>
      </w:r>
      <w:r w:rsidRPr="000651F1">
        <w:t xml:space="preserve">2), the </w:t>
      </w:r>
      <w:r w:rsidRPr="000651F1">
        <w:rPr>
          <w:b/>
          <w:i/>
        </w:rPr>
        <w:t>search powers</w:t>
      </w:r>
      <w:r w:rsidRPr="000651F1">
        <w:t xml:space="preserve"> include the following powers:</w:t>
      </w:r>
    </w:p>
    <w:p w:rsidR="005A559C" w:rsidRPr="000651F1" w:rsidRDefault="005A559C" w:rsidP="005A559C">
      <w:pPr>
        <w:pStyle w:val="paragraph"/>
      </w:pPr>
      <w:r w:rsidRPr="000651F1">
        <w:tab/>
        <w:t>(a)</w:t>
      </w:r>
      <w:r w:rsidRPr="000651F1">
        <w:tab/>
        <w:t>the power to operate electronic equipment on the premises to put the information in documentary form and remove the documents so produced from the premises;</w:t>
      </w:r>
    </w:p>
    <w:p w:rsidR="005A559C" w:rsidRPr="000651F1" w:rsidRDefault="005A559C" w:rsidP="005A559C">
      <w:pPr>
        <w:pStyle w:val="paragraph"/>
      </w:pPr>
      <w:r w:rsidRPr="000651F1">
        <w:tab/>
        <w:t>(b)</w:t>
      </w:r>
      <w:r w:rsidRPr="000651F1">
        <w:tab/>
        <w:t>the power to operate electronic equipment on the premises to transfer the information to a disk, tape or other storage device that:</w:t>
      </w:r>
    </w:p>
    <w:p w:rsidR="005A559C" w:rsidRPr="000651F1" w:rsidRDefault="005A559C" w:rsidP="005A559C">
      <w:pPr>
        <w:pStyle w:val="paragraphsub"/>
      </w:pPr>
      <w:r w:rsidRPr="000651F1">
        <w:tab/>
        <w:t>(i)</w:t>
      </w:r>
      <w:r w:rsidRPr="000651F1">
        <w:tab/>
        <w:t>is brought to the premises for the exercise of the power; or</w:t>
      </w:r>
    </w:p>
    <w:p w:rsidR="005A559C" w:rsidRPr="000651F1" w:rsidRDefault="005A559C" w:rsidP="005A559C">
      <w:pPr>
        <w:pStyle w:val="paragraphsub"/>
      </w:pPr>
      <w:r w:rsidRPr="000651F1">
        <w:tab/>
        <w:t>(ii)</w:t>
      </w:r>
      <w:r w:rsidRPr="000651F1">
        <w:tab/>
        <w:t>is on the premises and the use of which for that purpose has been agreed in writing by the occupier of the premises;</w:t>
      </w:r>
    </w:p>
    <w:p w:rsidR="005A559C" w:rsidRPr="000651F1" w:rsidRDefault="005A559C" w:rsidP="005A559C">
      <w:pPr>
        <w:pStyle w:val="paragraph"/>
      </w:pPr>
      <w:r w:rsidRPr="000651F1">
        <w:rPr>
          <w:kern w:val="28"/>
        </w:rPr>
        <w:tab/>
      </w:r>
      <w:r w:rsidRPr="000651F1">
        <w:rPr>
          <w:kern w:val="28"/>
        </w:rPr>
        <w:tab/>
        <w:t xml:space="preserve">and remove </w:t>
      </w:r>
      <w:r w:rsidRPr="000651F1">
        <w:t>the disk, tape or other storage device from the premises.</w:t>
      </w:r>
    </w:p>
    <w:p w:rsidR="005A559C" w:rsidRPr="000651F1" w:rsidRDefault="005A559C" w:rsidP="005A559C">
      <w:pPr>
        <w:pStyle w:val="subsection"/>
      </w:pPr>
      <w:r w:rsidRPr="000651F1">
        <w:tab/>
        <w:t>(4)</w:t>
      </w:r>
      <w:r w:rsidRPr="000651F1">
        <w:tab/>
        <w:t xml:space="preserve">An </w:t>
      </w:r>
      <w:r w:rsidR="00126CFE" w:rsidRPr="00126CFE">
        <w:rPr>
          <w:position w:val="6"/>
          <w:sz w:val="16"/>
        </w:rPr>
        <w:t>*</w:t>
      </w:r>
      <w:r w:rsidRPr="000651F1">
        <w:t xml:space="preserve">authorised officer may operate electronic equipment as mentioned in </w:t>
      </w:r>
      <w:r w:rsidR="00F1052E" w:rsidRPr="000651F1">
        <w:t>subsection (</w:t>
      </w:r>
      <w:r w:rsidRPr="000651F1">
        <w:t>2) or (3) only if the officer believes on reasonable grounds that the operation of the equipment can be carried out without damage to the equipment.</w:t>
      </w:r>
    </w:p>
    <w:p w:rsidR="005A559C" w:rsidRPr="000651F1" w:rsidRDefault="005A559C" w:rsidP="005A559C">
      <w:pPr>
        <w:pStyle w:val="ActHead5"/>
      </w:pPr>
      <w:bookmarkStart w:id="564" w:name="_Toc149828205"/>
      <w:r w:rsidRPr="000651F1">
        <w:rPr>
          <w:rStyle w:val="CharSectno"/>
        </w:rPr>
        <w:t>91</w:t>
      </w:r>
      <w:r w:rsidR="00126CFE">
        <w:rPr>
          <w:rStyle w:val="CharSectno"/>
        </w:rPr>
        <w:noBreakHyphen/>
      </w:r>
      <w:r w:rsidRPr="000651F1">
        <w:rPr>
          <w:rStyle w:val="CharSectno"/>
        </w:rPr>
        <w:t>4</w:t>
      </w:r>
      <w:r w:rsidRPr="000651F1">
        <w:t xml:space="preserve">  Asking questions and seeking production of documents</w:t>
      </w:r>
      <w:bookmarkEnd w:id="564"/>
    </w:p>
    <w:p w:rsidR="005A559C" w:rsidRPr="000651F1" w:rsidRDefault="005A559C" w:rsidP="005A559C">
      <w:pPr>
        <w:pStyle w:val="subsection"/>
      </w:pPr>
      <w:r w:rsidRPr="000651F1">
        <w:tab/>
        <w:t>(1)</w:t>
      </w:r>
      <w:r w:rsidRPr="000651F1">
        <w:tab/>
        <w:t xml:space="preserve">If an </w:t>
      </w:r>
      <w:r w:rsidR="00126CFE" w:rsidRPr="00126CFE">
        <w:rPr>
          <w:position w:val="6"/>
          <w:sz w:val="16"/>
        </w:rPr>
        <w:t>*</w:t>
      </w:r>
      <w:r w:rsidRPr="000651F1">
        <w:t>authorised officer enters premises in accordance with section</w:t>
      </w:r>
      <w:r w:rsidR="00F1052E" w:rsidRPr="000651F1">
        <w:t> </w:t>
      </w:r>
      <w:r w:rsidRPr="000651F1">
        <w:t>91</w:t>
      </w:r>
      <w:r w:rsidR="00126CFE">
        <w:noBreakHyphen/>
      </w:r>
      <w:r w:rsidRPr="000651F1">
        <w:t>1, the officer may request a person at the premises:</w:t>
      </w:r>
    </w:p>
    <w:p w:rsidR="005A559C" w:rsidRPr="000651F1" w:rsidRDefault="005A559C" w:rsidP="005A559C">
      <w:pPr>
        <w:pStyle w:val="paragraph"/>
        <w:keepNext/>
        <w:keepLines/>
      </w:pPr>
      <w:r w:rsidRPr="000651F1">
        <w:tab/>
        <w:t>(a)</w:t>
      </w:r>
      <w:r w:rsidRPr="000651F1">
        <w:tab/>
        <w:t>to answer any questions put by the officer; and</w:t>
      </w:r>
    </w:p>
    <w:p w:rsidR="005A559C" w:rsidRPr="000651F1" w:rsidRDefault="005A559C" w:rsidP="005A559C">
      <w:pPr>
        <w:pStyle w:val="paragraph"/>
      </w:pPr>
      <w:r w:rsidRPr="000651F1">
        <w:tab/>
        <w:t>(b)</w:t>
      </w:r>
      <w:r w:rsidRPr="000651F1">
        <w:tab/>
        <w:t>to produce any documents or records requested by the officer.</w:t>
      </w:r>
    </w:p>
    <w:p w:rsidR="005A559C" w:rsidRPr="000651F1" w:rsidRDefault="005A559C" w:rsidP="005A559C">
      <w:pPr>
        <w:pStyle w:val="subsection"/>
      </w:pPr>
      <w:r w:rsidRPr="000651F1">
        <w:tab/>
        <w:t>(2)</w:t>
      </w:r>
      <w:r w:rsidRPr="000651F1">
        <w:tab/>
        <w:t xml:space="preserve">Before the </w:t>
      </w:r>
      <w:r w:rsidR="00126CFE" w:rsidRPr="00126CFE">
        <w:rPr>
          <w:position w:val="6"/>
          <w:sz w:val="16"/>
        </w:rPr>
        <w:t>*</w:t>
      </w:r>
      <w:r w:rsidRPr="000651F1">
        <w:t xml:space="preserve">authorised officer makes a request of an approved provider under </w:t>
      </w:r>
      <w:r w:rsidR="00F1052E" w:rsidRPr="000651F1">
        <w:t>subsection (</w:t>
      </w:r>
      <w:r w:rsidRPr="000651F1">
        <w:t>1), the officer must inform the provider that the provider has a responsibility under paragraph</w:t>
      </w:r>
      <w:r w:rsidR="00F1052E" w:rsidRPr="000651F1">
        <w:t> </w:t>
      </w:r>
      <w:r w:rsidRPr="000651F1">
        <w:t>63</w:t>
      </w:r>
      <w:r w:rsidR="00126CFE">
        <w:noBreakHyphen/>
      </w:r>
      <w:r w:rsidRPr="000651F1">
        <w:t>1(1)(b) to cooperate with a person who is performing functions, or exercising powers, under this Part.</w:t>
      </w:r>
    </w:p>
    <w:p w:rsidR="005A559C" w:rsidRPr="000651F1" w:rsidRDefault="005A559C" w:rsidP="005A559C">
      <w:pPr>
        <w:pStyle w:val="notetext"/>
      </w:pPr>
      <w:r w:rsidRPr="000651F1">
        <w:t>Note:</w:t>
      </w:r>
      <w:r w:rsidRPr="000651F1">
        <w:tab/>
        <w:t xml:space="preserve">Failure to comply with that responsibility may result in a sanction being imposed on the approved provider under </w:t>
      </w:r>
      <w:r w:rsidR="00126CFE">
        <w:t>Part 7</w:t>
      </w:r>
      <w:r w:rsidRPr="000651F1">
        <w:t xml:space="preserve">B of the </w:t>
      </w:r>
      <w:r w:rsidR="00126CFE" w:rsidRPr="00126CFE">
        <w:rPr>
          <w:position w:val="6"/>
          <w:sz w:val="16"/>
        </w:rPr>
        <w:t>*</w:t>
      </w:r>
      <w:r w:rsidRPr="000651F1">
        <w:t>Quality and Safety Commission Act.</w:t>
      </w:r>
    </w:p>
    <w:p w:rsidR="005A559C" w:rsidRPr="000651F1" w:rsidRDefault="005A559C" w:rsidP="005A559C">
      <w:pPr>
        <w:pStyle w:val="subsection"/>
      </w:pPr>
      <w:r w:rsidRPr="000651F1">
        <w:tab/>
        <w:t>(3)</w:t>
      </w:r>
      <w:r w:rsidRPr="000651F1">
        <w:tab/>
        <w:t xml:space="preserve">A person is not required to comply with a request made under </w:t>
      </w:r>
      <w:r w:rsidR="00F1052E" w:rsidRPr="000651F1">
        <w:t>subsection (</w:t>
      </w:r>
      <w:r w:rsidRPr="000651F1">
        <w:t>1).</w:t>
      </w:r>
    </w:p>
    <w:p w:rsidR="005A559C" w:rsidRPr="000651F1" w:rsidRDefault="00911D16" w:rsidP="0006787C">
      <w:pPr>
        <w:pStyle w:val="ActHead3"/>
        <w:pageBreakBefore/>
      </w:pPr>
      <w:bookmarkStart w:id="565" w:name="_Toc149828206"/>
      <w:r w:rsidRPr="000651F1">
        <w:rPr>
          <w:rStyle w:val="CharDivNo"/>
        </w:rPr>
        <w:t>Division 9</w:t>
      </w:r>
      <w:r w:rsidR="005A559C" w:rsidRPr="000651F1">
        <w:rPr>
          <w:rStyle w:val="CharDivNo"/>
        </w:rPr>
        <w:t>2</w:t>
      </w:r>
      <w:r w:rsidR="005A559C" w:rsidRPr="000651F1">
        <w:t>—</w:t>
      </w:r>
      <w:r w:rsidR="005A559C" w:rsidRPr="000651F1">
        <w:rPr>
          <w:rStyle w:val="CharDivText"/>
        </w:rPr>
        <w:t>Regulatory powers</w:t>
      </w:r>
      <w:bookmarkEnd w:id="565"/>
    </w:p>
    <w:p w:rsidR="005A559C" w:rsidRPr="000651F1" w:rsidRDefault="005A559C" w:rsidP="005A559C">
      <w:pPr>
        <w:pStyle w:val="ActHead5"/>
      </w:pPr>
      <w:bookmarkStart w:id="566" w:name="_Toc149828207"/>
      <w:r w:rsidRPr="000651F1">
        <w:rPr>
          <w:rStyle w:val="CharSectno"/>
        </w:rPr>
        <w:t>92</w:t>
      </w:r>
      <w:r w:rsidR="00126CFE">
        <w:rPr>
          <w:rStyle w:val="CharSectno"/>
        </w:rPr>
        <w:noBreakHyphen/>
      </w:r>
      <w:r w:rsidRPr="000651F1">
        <w:rPr>
          <w:rStyle w:val="CharSectno"/>
        </w:rPr>
        <w:t>1</w:t>
      </w:r>
      <w:r w:rsidRPr="000651F1">
        <w:t xml:space="preserve">  Monitoring powers</w:t>
      </w:r>
      <w:bookmarkEnd w:id="566"/>
    </w:p>
    <w:p w:rsidR="005A559C" w:rsidRPr="000651F1" w:rsidRDefault="005A559C" w:rsidP="005A559C">
      <w:pPr>
        <w:pStyle w:val="SubsectionHead"/>
      </w:pPr>
      <w:r w:rsidRPr="000651F1">
        <w:t>Provisions subject to monitoring</w:t>
      </w:r>
    </w:p>
    <w:p w:rsidR="005A559C" w:rsidRPr="000651F1" w:rsidRDefault="005A559C" w:rsidP="005A559C">
      <w:pPr>
        <w:pStyle w:val="subsection"/>
      </w:pPr>
      <w:r w:rsidRPr="000651F1">
        <w:tab/>
        <w:t>(1)</w:t>
      </w:r>
      <w:r w:rsidRPr="000651F1">
        <w:tab/>
        <w:t xml:space="preserve">The following provisions of this Act are subject to monitoring under </w:t>
      </w:r>
      <w:r w:rsidR="00EE6245" w:rsidRPr="000651F1">
        <w:t>Part 2</w:t>
      </w:r>
      <w:r w:rsidRPr="000651F1">
        <w:t xml:space="preserve"> of the </w:t>
      </w:r>
      <w:r w:rsidR="00126CFE" w:rsidRPr="00126CFE">
        <w:rPr>
          <w:position w:val="6"/>
          <w:sz w:val="16"/>
        </w:rPr>
        <w:t>*</w:t>
      </w:r>
      <w:r w:rsidRPr="000651F1">
        <w:t>Regulatory Powers Act:</w:t>
      </w:r>
    </w:p>
    <w:p w:rsidR="005A559C" w:rsidRPr="000651F1" w:rsidRDefault="005A559C" w:rsidP="005A559C">
      <w:pPr>
        <w:pStyle w:val="paragraph"/>
      </w:pPr>
      <w:r w:rsidRPr="000651F1">
        <w:tab/>
        <w:t>(a)</w:t>
      </w:r>
      <w:r w:rsidRPr="000651F1">
        <w:tab/>
        <w:t>section</w:t>
      </w:r>
      <w:r w:rsidR="00F1052E" w:rsidRPr="000651F1">
        <w:t> </w:t>
      </w:r>
      <w:r w:rsidRPr="000651F1">
        <w:t>25</w:t>
      </w:r>
      <w:r w:rsidR="00126CFE">
        <w:noBreakHyphen/>
      </w:r>
      <w:r w:rsidRPr="000651F1">
        <w:t>3 (which deals with the appraisal of the level of care needed by care recipients);</w:t>
      </w:r>
    </w:p>
    <w:p w:rsidR="005A559C" w:rsidRPr="000651F1" w:rsidRDefault="005A559C" w:rsidP="005A559C">
      <w:pPr>
        <w:pStyle w:val="paragraph"/>
      </w:pPr>
      <w:r w:rsidRPr="000651F1">
        <w:tab/>
        <w:t>(b)</w:t>
      </w:r>
      <w:r w:rsidRPr="000651F1">
        <w:tab/>
        <w:t>sections</w:t>
      </w:r>
      <w:r w:rsidR="00F1052E" w:rsidRPr="000651F1">
        <w:t> </w:t>
      </w:r>
      <w:r w:rsidRPr="000651F1">
        <w:t>27</w:t>
      </w:r>
      <w:r w:rsidR="00126CFE">
        <w:noBreakHyphen/>
      </w:r>
      <w:r w:rsidRPr="000651F1">
        <w:t>3 and 27</w:t>
      </w:r>
      <w:r w:rsidR="00126CFE">
        <w:noBreakHyphen/>
      </w:r>
      <w:r w:rsidRPr="000651F1">
        <w:t>5 (which deal with the reappraisal of the level of care needed by care recipients).</w:t>
      </w:r>
    </w:p>
    <w:p w:rsidR="005A559C" w:rsidRPr="000651F1" w:rsidRDefault="005A559C" w:rsidP="005A559C">
      <w:pPr>
        <w:pStyle w:val="notetext"/>
      </w:pPr>
      <w:r w:rsidRPr="000651F1">
        <w:t>Note:</w:t>
      </w:r>
      <w:r w:rsidRPr="000651F1">
        <w:tab/>
      </w:r>
      <w:r w:rsidR="00EE6245" w:rsidRPr="000651F1">
        <w:t>Part 2</w:t>
      </w:r>
      <w:r w:rsidRPr="000651F1">
        <w:t xml:space="preserve"> of the Regulatory Powers Act creates a framework for monitoring whether the provisions have been complied with. It includes powers of entry and inspection.</w:t>
      </w:r>
    </w:p>
    <w:p w:rsidR="005A559C" w:rsidRPr="000651F1" w:rsidRDefault="005A559C" w:rsidP="005A559C">
      <w:pPr>
        <w:pStyle w:val="SubsectionHead"/>
      </w:pPr>
      <w:r w:rsidRPr="000651F1">
        <w:t>Information subject to monitoring</w:t>
      </w:r>
    </w:p>
    <w:p w:rsidR="005A559C" w:rsidRPr="000651F1" w:rsidRDefault="005A559C" w:rsidP="005A559C">
      <w:pPr>
        <w:pStyle w:val="subsection"/>
      </w:pPr>
      <w:r w:rsidRPr="000651F1">
        <w:tab/>
        <w:t>(2)</w:t>
      </w:r>
      <w:r w:rsidRPr="000651F1">
        <w:tab/>
        <w:t xml:space="preserve">Information given in compliance, or purported compliance, with the following provisions of this Act is subject to monitoring under </w:t>
      </w:r>
      <w:r w:rsidR="00EE6245" w:rsidRPr="000651F1">
        <w:t>Part 2</w:t>
      </w:r>
      <w:r w:rsidRPr="000651F1">
        <w:t xml:space="preserve"> of the </w:t>
      </w:r>
      <w:r w:rsidR="00126CFE" w:rsidRPr="00126CFE">
        <w:rPr>
          <w:position w:val="6"/>
          <w:sz w:val="16"/>
        </w:rPr>
        <w:t>*</w:t>
      </w:r>
      <w:r w:rsidRPr="000651F1">
        <w:t>Regulatory Powers Act:</w:t>
      </w:r>
    </w:p>
    <w:p w:rsidR="005A559C" w:rsidRPr="000651F1" w:rsidRDefault="005A559C" w:rsidP="005A559C">
      <w:pPr>
        <w:pStyle w:val="paragraph"/>
      </w:pPr>
      <w:r w:rsidRPr="000651F1">
        <w:tab/>
        <w:t>(a)</w:t>
      </w:r>
      <w:r w:rsidRPr="000651F1">
        <w:tab/>
        <w:t>a provision of Chapter</w:t>
      </w:r>
      <w:r w:rsidR="00F1052E" w:rsidRPr="000651F1">
        <w:t> </w:t>
      </w:r>
      <w:r w:rsidRPr="000651F1">
        <w:t xml:space="preserve">3 of this Act (which deals with </w:t>
      </w:r>
      <w:r w:rsidR="00126CFE" w:rsidRPr="00126CFE">
        <w:rPr>
          <w:position w:val="6"/>
          <w:sz w:val="16"/>
        </w:rPr>
        <w:t>*</w:t>
      </w:r>
      <w:r w:rsidRPr="000651F1">
        <w:t>subsidies);</w:t>
      </w:r>
    </w:p>
    <w:p w:rsidR="005A559C" w:rsidRPr="000651F1" w:rsidRDefault="005A559C" w:rsidP="005A559C">
      <w:pPr>
        <w:pStyle w:val="paragraph"/>
      </w:pPr>
      <w:r w:rsidRPr="000651F1">
        <w:tab/>
        <w:t>(b)</w:t>
      </w:r>
      <w:r w:rsidRPr="000651F1">
        <w:tab/>
        <w:t>a provision of Chapter</w:t>
      </w:r>
      <w:r w:rsidR="00F1052E" w:rsidRPr="000651F1">
        <w:t> </w:t>
      </w:r>
      <w:r w:rsidRPr="000651F1">
        <w:t xml:space="preserve">3 of the </w:t>
      </w:r>
      <w:r w:rsidRPr="000651F1">
        <w:rPr>
          <w:i/>
        </w:rPr>
        <w:t>Aged Care (Transitional Provisions) Act 1997</w:t>
      </w:r>
      <w:r w:rsidRPr="000651F1">
        <w:t xml:space="preserve"> (which deals with subsidies).</w:t>
      </w:r>
    </w:p>
    <w:p w:rsidR="005A559C" w:rsidRPr="000651F1" w:rsidRDefault="005A559C" w:rsidP="005A559C">
      <w:pPr>
        <w:pStyle w:val="notetext"/>
      </w:pPr>
      <w:r w:rsidRPr="000651F1">
        <w:t>Note:</w:t>
      </w:r>
      <w:r w:rsidRPr="000651F1">
        <w:tab/>
      </w:r>
      <w:r w:rsidR="00EE6245" w:rsidRPr="000651F1">
        <w:t>Part 2</w:t>
      </w:r>
      <w:r w:rsidRPr="000651F1">
        <w:t xml:space="preserve"> of the Regulatory Powers Act creates a framework for monitoring whether the information is correct. It includes powers of entry and inspection.</w:t>
      </w:r>
    </w:p>
    <w:p w:rsidR="005A559C" w:rsidRPr="000651F1" w:rsidRDefault="005A559C" w:rsidP="005A559C">
      <w:pPr>
        <w:pStyle w:val="SubsectionHead"/>
      </w:pPr>
      <w:r w:rsidRPr="000651F1">
        <w:t>Related provisions</w:t>
      </w:r>
    </w:p>
    <w:p w:rsidR="005A559C" w:rsidRPr="000651F1" w:rsidRDefault="005A559C" w:rsidP="005A559C">
      <w:pPr>
        <w:pStyle w:val="subsection"/>
      </w:pPr>
      <w:r w:rsidRPr="000651F1">
        <w:tab/>
        <w:t>(3)</w:t>
      </w:r>
      <w:r w:rsidRPr="000651F1">
        <w:tab/>
        <w:t xml:space="preserve">For the purposes of </w:t>
      </w:r>
      <w:r w:rsidR="00EE6245" w:rsidRPr="000651F1">
        <w:t>Part 2</w:t>
      </w:r>
      <w:r w:rsidRPr="000651F1">
        <w:t xml:space="preserve"> of the </w:t>
      </w:r>
      <w:r w:rsidR="00126CFE" w:rsidRPr="00126CFE">
        <w:rPr>
          <w:position w:val="6"/>
          <w:sz w:val="16"/>
        </w:rPr>
        <w:t>*</w:t>
      </w:r>
      <w:r w:rsidRPr="000651F1">
        <w:t xml:space="preserve">Regulatory Powers Act, a provision of </w:t>
      </w:r>
      <w:r w:rsidR="00EE6245" w:rsidRPr="000651F1">
        <w:t>Division 2</w:t>
      </w:r>
      <w:r w:rsidRPr="000651F1">
        <w:t xml:space="preserve">9A of this Act is related to the provisions mentioned in </w:t>
      </w:r>
      <w:r w:rsidR="00F1052E" w:rsidRPr="000651F1">
        <w:t>subsection (</w:t>
      </w:r>
      <w:r w:rsidRPr="000651F1">
        <w:t>1).</w:t>
      </w:r>
    </w:p>
    <w:p w:rsidR="005A559C" w:rsidRPr="000651F1" w:rsidRDefault="005A559C" w:rsidP="005A559C">
      <w:pPr>
        <w:pStyle w:val="SubsectionHead"/>
      </w:pPr>
      <w:r w:rsidRPr="000651F1">
        <w:t>Authorised applicant, authorised person, issuing officer, relevant chief executive and relevant court</w:t>
      </w:r>
    </w:p>
    <w:p w:rsidR="005A559C" w:rsidRPr="000651F1" w:rsidRDefault="005A559C" w:rsidP="005A559C">
      <w:pPr>
        <w:pStyle w:val="subsection"/>
      </w:pPr>
      <w:r w:rsidRPr="000651F1">
        <w:tab/>
        <w:t>(4)</w:t>
      </w:r>
      <w:r w:rsidRPr="000651F1">
        <w:tab/>
        <w:t xml:space="preserve">For the purposes of </w:t>
      </w:r>
      <w:r w:rsidR="00EE6245" w:rsidRPr="000651F1">
        <w:t>Part 2</w:t>
      </w:r>
      <w:r w:rsidRPr="000651F1">
        <w:t xml:space="preserve"> of the </w:t>
      </w:r>
      <w:r w:rsidR="00126CFE" w:rsidRPr="00126CFE">
        <w:rPr>
          <w:position w:val="6"/>
          <w:sz w:val="16"/>
        </w:rPr>
        <w:t>*</w:t>
      </w:r>
      <w:r w:rsidRPr="000651F1">
        <w:t xml:space="preserve">Regulatory Powers Act as it applies in relation to the provisions mentioned in </w:t>
      </w:r>
      <w:r w:rsidR="00F1052E" w:rsidRPr="000651F1">
        <w:t>subsection (</w:t>
      </w:r>
      <w:r w:rsidRPr="000651F1">
        <w:t xml:space="preserve">1) and the information mentioned in </w:t>
      </w:r>
      <w:r w:rsidR="00F1052E" w:rsidRPr="000651F1">
        <w:t>subsection (</w:t>
      </w:r>
      <w:r w:rsidRPr="000651F1">
        <w:t>2):</w:t>
      </w:r>
    </w:p>
    <w:p w:rsidR="005A559C" w:rsidRPr="000651F1" w:rsidRDefault="005A559C" w:rsidP="005A559C">
      <w:pPr>
        <w:pStyle w:val="paragraph"/>
      </w:pPr>
      <w:r w:rsidRPr="000651F1">
        <w:tab/>
        <w:t>(a)</w:t>
      </w:r>
      <w:r w:rsidRPr="000651F1">
        <w:tab/>
        <w:t xml:space="preserve">an </w:t>
      </w:r>
      <w:r w:rsidR="00126CFE" w:rsidRPr="00126CFE">
        <w:rPr>
          <w:position w:val="6"/>
          <w:sz w:val="16"/>
        </w:rPr>
        <w:t>*</w:t>
      </w:r>
      <w:r w:rsidRPr="000651F1">
        <w:t>authorised officer is an authorised applicant; and</w:t>
      </w:r>
    </w:p>
    <w:p w:rsidR="005A559C" w:rsidRPr="000651F1" w:rsidRDefault="005A559C" w:rsidP="005A559C">
      <w:pPr>
        <w:pStyle w:val="paragraph"/>
      </w:pPr>
      <w:r w:rsidRPr="000651F1">
        <w:tab/>
        <w:t>(b)</w:t>
      </w:r>
      <w:r w:rsidRPr="000651F1">
        <w:tab/>
        <w:t>an authorised officer is an authorised person; and</w:t>
      </w:r>
    </w:p>
    <w:p w:rsidR="005A559C" w:rsidRPr="000651F1" w:rsidRDefault="005A559C" w:rsidP="005A559C">
      <w:pPr>
        <w:pStyle w:val="paragraph"/>
      </w:pPr>
      <w:r w:rsidRPr="000651F1">
        <w:tab/>
        <w:t>(c)</w:t>
      </w:r>
      <w:r w:rsidRPr="000651F1">
        <w:tab/>
        <w:t>a magistrate is an issuing officer; and</w:t>
      </w:r>
    </w:p>
    <w:p w:rsidR="005A559C" w:rsidRPr="000651F1" w:rsidRDefault="005A559C" w:rsidP="005A559C">
      <w:pPr>
        <w:pStyle w:val="paragraph"/>
      </w:pPr>
      <w:r w:rsidRPr="000651F1">
        <w:tab/>
        <w:t>(d)</w:t>
      </w:r>
      <w:r w:rsidRPr="000651F1">
        <w:tab/>
        <w:t>the Secretary is the relevant chief executive; and</w:t>
      </w:r>
    </w:p>
    <w:p w:rsidR="005A559C" w:rsidRPr="000651F1" w:rsidRDefault="005A559C" w:rsidP="005A559C">
      <w:pPr>
        <w:pStyle w:val="paragraph"/>
      </w:pPr>
      <w:r w:rsidRPr="000651F1">
        <w:tab/>
        <w:t>(e)</w:t>
      </w:r>
      <w:r w:rsidRPr="000651F1">
        <w:tab/>
        <w:t>each of the following is a relevant court:</w:t>
      </w:r>
    </w:p>
    <w:p w:rsidR="005A559C" w:rsidRPr="000651F1" w:rsidRDefault="005A559C" w:rsidP="005A559C">
      <w:pPr>
        <w:pStyle w:val="paragraphsub"/>
      </w:pPr>
      <w:r w:rsidRPr="000651F1">
        <w:tab/>
        <w:t>(i)</w:t>
      </w:r>
      <w:r w:rsidRPr="000651F1">
        <w:tab/>
        <w:t xml:space="preserve">the </w:t>
      </w:r>
      <w:r w:rsidR="00126CFE" w:rsidRPr="00126CFE">
        <w:rPr>
          <w:position w:val="6"/>
          <w:sz w:val="16"/>
        </w:rPr>
        <w:t>*</w:t>
      </w:r>
      <w:r w:rsidRPr="000651F1">
        <w:t>Federal Court;</w:t>
      </w:r>
    </w:p>
    <w:p w:rsidR="00CA19D4" w:rsidRPr="000651F1" w:rsidRDefault="00CA19D4" w:rsidP="00CA19D4">
      <w:pPr>
        <w:pStyle w:val="paragraphsub"/>
      </w:pPr>
      <w:r w:rsidRPr="000651F1">
        <w:tab/>
        <w:t>(ii)</w:t>
      </w:r>
      <w:r w:rsidRPr="000651F1">
        <w:tab/>
        <w:t>the Federal Circuit and Family Court of Australia (</w:t>
      </w:r>
      <w:r w:rsidR="00EE6245" w:rsidRPr="000651F1">
        <w:t>Division 2</w:t>
      </w:r>
      <w:r w:rsidRPr="000651F1">
        <w:t>);</w:t>
      </w:r>
    </w:p>
    <w:p w:rsidR="005A559C" w:rsidRPr="000651F1" w:rsidRDefault="005A559C" w:rsidP="005A559C">
      <w:pPr>
        <w:pStyle w:val="paragraphsub"/>
      </w:pPr>
      <w:r w:rsidRPr="000651F1">
        <w:tab/>
        <w:t>(iii)</w:t>
      </w:r>
      <w:r w:rsidRPr="000651F1">
        <w:tab/>
        <w:t xml:space="preserve">a court of a State or Territory that has jurisdiction in relation to matters arising under this Act or the </w:t>
      </w:r>
      <w:r w:rsidRPr="000651F1">
        <w:rPr>
          <w:i/>
        </w:rPr>
        <w:t>Aged Care (Transitional Provisions) Act 1997</w:t>
      </w:r>
      <w:r w:rsidRPr="000651F1">
        <w:t>.</w:t>
      </w:r>
    </w:p>
    <w:p w:rsidR="005A559C" w:rsidRPr="000651F1" w:rsidRDefault="005A559C" w:rsidP="005A559C">
      <w:pPr>
        <w:pStyle w:val="SubsectionHead"/>
      </w:pPr>
      <w:r w:rsidRPr="000651F1">
        <w:t>Persons assisting</w:t>
      </w:r>
    </w:p>
    <w:p w:rsidR="005A559C" w:rsidRPr="000651F1" w:rsidRDefault="005A559C" w:rsidP="005A559C">
      <w:pPr>
        <w:pStyle w:val="subsection"/>
      </w:pPr>
      <w:r w:rsidRPr="000651F1">
        <w:tab/>
        <w:t>(5)</w:t>
      </w:r>
      <w:r w:rsidRPr="000651F1">
        <w:tab/>
        <w:t xml:space="preserve">An </w:t>
      </w:r>
      <w:r w:rsidR="00126CFE" w:rsidRPr="00126CFE">
        <w:rPr>
          <w:position w:val="6"/>
          <w:sz w:val="16"/>
        </w:rPr>
        <w:t>*</w:t>
      </w:r>
      <w:r w:rsidRPr="000651F1">
        <w:t xml:space="preserve">authorised officer may be assisted by other persons in exercising powers or performing functions under </w:t>
      </w:r>
      <w:r w:rsidR="00EE6245" w:rsidRPr="000651F1">
        <w:t>Part 2</w:t>
      </w:r>
      <w:r w:rsidRPr="000651F1">
        <w:t xml:space="preserve"> of the </w:t>
      </w:r>
      <w:r w:rsidR="00126CFE" w:rsidRPr="00126CFE">
        <w:rPr>
          <w:position w:val="6"/>
          <w:sz w:val="16"/>
        </w:rPr>
        <w:t>*</w:t>
      </w:r>
      <w:r w:rsidRPr="000651F1">
        <w:t xml:space="preserve">Regulatory Powers Act in relation to the provisions mentioned in </w:t>
      </w:r>
      <w:r w:rsidR="00F1052E" w:rsidRPr="000651F1">
        <w:t>subsection (</w:t>
      </w:r>
      <w:r w:rsidRPr="000651F1">
        <w:t xml:space="preserve">1) and the information mentioned in </w:t>
      </w:r>
      <w:r w:rsidR="00F1052E" w:rsidRPr="000651F1">
        <w:t>subsection (</w:t>
      </w:r>
      <w:r w:rsidRPr="000651F1">
        <w:t>2).</w:t>
      </w:r>
    </w:p>
    <w:p w:rsidR="005A559C" w:rsidRPr="000651F1" w:rsidRDefault="005A559C" w:rsidP="005A559C">
      <w:pPr>
        <w:pStyle w:val="SubsectionHead"/>
      </w:pPr>
      <w:r w:rsidRPr="000651F1">
        <w:t>Use of force in executing warrant</w:t>
      </w:r>
    </w:p>
    <w:p w:rsidR="005A559C" w:rsidRPr="000651F1" w:rsidRDefault="005A559C" w:rsidP="005A559C">
      <w:pPr>
        <w:pStyle w:val="subsection"/>
      </w:pPr>
      <w:r w:rsidRPr="000651F1">
        <w:tab/>
        <w:t>(6)</w:t>
      </w:r>
      <w:r w:rsidRPr="000651F1">
        <w:tab/>
        <w:t xml:space="preserve">In executing a warrant issued under </w:t>
      </w:r>
      <w:r w:rsidR="00EE6245" w:rsidRPr="000651F1">
        <w:t>Part 2</w:t>
      </w:r>
      <w:r w:rsidRPr="000651F1">
        <w:t xml:space="preserve"> of the </w:t>
      </w:r>
      <w:r w:rsidR="00126CFE" w:rsidRPr="00126CFE">
        <w:rPr>
          <w:position w:val="6"/>
          <w:sz w:val="16"/>
        </w:rPr>
        <w:t>*</w:t>
      </w:r>
      <w:r w:rsidRPr="000651F1">
        <w:t xml:space="preserve">Regulatory Powers Act, as it applies in relation to the provisions mentioned in </w:t>
      </w:r>
      <w:r w:rsidR="00F1052E" w:rsidRPr="000651F1">
        <w:t>subsection (</w:t>
      </w:r>
      <w:r w:rsidRPr="000651F1">
        <w:t xml:space="preserve">1) and the information mentioned in </w:t>
      </w:r>
      <w:r w:rsidR="00F1052E" w:rsidRPr="000651F1">
        <w:t>subsection (</w:t>
      </w:r>
      <w:r w:rsidRPr="000651F1">
        <w:t>2):</w:t>
      </w:r>
    </w:p>
    <w:p w:rsidR="005A559C" w:rsidRPr="000651F1" w:rsidRDefault="005A559C" w:rsidP="005A559C">
      <w:pPr>
        <w:pStyle w:val="paragraph"/>
      </w:pPr>
      <w:r w:rsidRPr="000651F1">
        <w:tab/>
        <w:t>(a)</w:t>
      </w:r>
      <w:r w:rsidRPr="000651F1">
        <w:tab/>
        <w:t xml:space="preserve">an </w:t>
      </w:r>
      <w:r w:rsidR="00126CFE" w:rsidRPr="00126CFE">
        <w:rPr>
          <w:position w:val="6"/>
          <w:sz w:val="16"/>
        </w:rPr>
        <w:t>*</w:t>
      </w:r>
      <w:r w:rsidRPr="000651F1">
        <w:t>authorised officer may use such force against things as is necessary and reasonable in the circumstances; and</w:t>
      </w:r>
    </w:p>
    <w:p w:rsidR="005A559C" w:rsidRPr="000651F1" w:rsidRDefault="005A559C" w:rsidP="005A559C">
      <w:pPr>
        <w:pStyle w:val="paragraph"/>
      </w:pPr>
      <w:r w:rsidRPr="000651F1">
        <w:tab/>
        <w:t>(b)</w:t>
      </w:r>
      <w:r w:rsidRPr="000651F1">
        <w:tab/>
        <w:t>a person assisting the officer may use such force against things as is necessary and reasonable in the circumstances.</w:t>
      </w:r>
    </w:p>
    <w:p w:rsidR="005A559C" w:rsidRPr="000651F1" w:rsidRDefault="005A559C" w:rsidP="005A559C">
      <w:pPr>
        <w:pStyle w:val="SubsectionHead"/>
      </w:pPr>
      <w:r w:rsidRPr="000651F1">
        <w:t>Extension to external Territories</w:t>
      </w:r>
    </w:p>
    <w:p w:rsidR="005A559C" w:rsidRPr="000651F1" w:rsidRDefault="005A559C" w:rsidP="005A559C">
      <w:pPr>
        <w:pStyle w:val="subsection"/>
      </w:pPr>
      <w:r w:rsidRPr="000651F1">
        <w:tab/>
        <w:t>(7)</w:t>
      </w:r>
      <w:r w:rsidRPr="000651F1">
        <w:tab/>
      </w:r>
      <w:r w:rsidR="00EE6245" w:rsidRPr="000651F1">
        <w:t>Part 2</w:t>
      </w:r>
      <w:r w:rsidRPr="000651F1">
        <w:t xml:space="preserve"> of the </w:t>
      </w:r>
      <w:r w:rsidR="00126CFE" w:rsidRPr="00126CFE">
        <w:rPr>
          <w:position w:val="6"/>
          <w:sz w:val="16"/>
        </w:rPr>
        <w:t>*</w:t>
      </w:r>
      <w:r w:rsidRPr="000651F1">
        <w:t xml:space="preserve">Regulatory Powers Act, as it applies in relation to the provisions mentioned in </w:t>
      </w:r>
      <w:r w:rsidR="00F1052E" w:rsidRPr="000651F1">
        <w:t>subsection (</w:t>
      </w:r>
      <w:r w:rsidRPr="000651F1">
        <w:t xml:space="preserve">1) and the information mentioned in </w:t>
      </w:r>
      <w:r w:rsidR="00F1052E" w:rsidRPr="000651F1">
        <w:t>subsection (</w:t>
      </w:r>
      <w:r w:rsidRPr="000651F1">
        <w:t>2), extends to the same external Territories in which this Act applies.</w:t>
      </w:r>
    </w:p>
    <w:p w:rsidR="005A559C" w:rsidRPr="000651F1" w:rsidRDefault="005A559C" w:rsidP="005A559C">
      <w:pPr>
        <w:pStyle w:val="notetext"/>
      </w:pPr>
      <w:r w:rsidRPr="000651F1">
        <w:t>Note:</w:t>
      </w:r>
      <w:r w:rsidRPr="000651F1">
        <w:tab/>
        <w:t xml:space="preserve">See </w:t>
      </w:r>
      <w:r w:rsidR="00CC4034" w:rsidRPr="000651F1">
        <w:t>section 4</w:t>
      </w:r>
      <w:r w:rsidR="00126CFE">
        <w:noBreakHyphen/>
      </w:r>
      <w:r w:rsidRPr="000651F1">
        <w:t>1 for the external Territories in which this Act applies.</w:t>
      </w:r>
    </w:p>
    <w:p w:rsidR="005A559C" w:rsidRPr="000651F1" w:rsidRDefault="005A559C" w:rsidP="005A559C">
      <w:pPr>
        <w:pStyle w:val="ActHead5"/>
      </w:pPr>
      <w:bookmarkStart w:id="567" w:name="_Toc149828208"/>
      <w:r w:rsidRPr="000651F1">
        <w:rPr>
          <w:rStyle w:val="CharSectno"/>
        </w:rPr>
        <w:t>92</w:t>
      </w:r>
      <w:r w:rsidR="00126CFE">
        <w:rPr>
          <w:rStyle w:val="CharSectno"/>
        </w:rPr>
        <w:noBreakHyphen/>
      </w:r>
      <w:r w:rsidRPr="000651F1">
        <w:rPr>
          <w:rStyle w:val="CharSectno"/>
        </w:rPr>
        <w:t>2</w:t>
      </w:r>
      <w:r w:rsidRPr="000651F1">
        <w:t xml:space="preserve">  Modifications of </w:t>
      </w:r>
      <w:r w:rsidR="00EE6245" w:rsidRPr="000651F1">
        <w:t>Part 2</w:t>
      </w:r>
      <w:r w:rsidRPr="000651F1">
        <w:t xml:space="preserve"> of the Regulatory Powers Act</w:t>
      </w:r>
      <w:bookmarkEnd w:id="567"/>
    </w:p>
    <w:p w:rsidR="005A559C" w:rsidRPr="000651F1" w:rsidRDefault="005A559C" w:rsidP="005A559C">
      <w:pPr>
        <w:pStyle w:val="subsection"/>
      </w:pPr>
      <w:r w:rsidRPr="000651F1">
        <w:tab/>
        <w:t>(1)</w:t>
      </w:r>
      <w:r w:rsidRPr="000651F1">
        <w:tab/>
        <w:t xml:space="preserve">This section applies in relation to </w:t>
      </w:r>
      <w:r w:rsidR="00EE6245" w:rsidRPr="000651F1">
        <w:t>Part 2</w:t>
      </w:r>
      <w:r w:rsidRPr="000651F1">
        <w:t xml:space="preserve"> of the </w:t>
      </w:r>
      <w:r w:rsidR="00126CFE" w:rsidRPr="00126CFE">
        <w:rPr>
          <w:position w:val="6"/>
          <w:sz w:val="16"/>
        </w:rPr>
        <w:t>*</w:t>
      </w:r>
      <w:r w:rsidRPr="000651F1">
        <w:t>Regulatory Powers Act as that Part applies in relation to the following:</w:t>
      </w:r>
    </w:p>
    <w:p w:rsidR="005A559C" w:rsidRPr="000651F1" w:rsidRDefault="005A559C" w:rsidP="005A559C">
      <w:pPr>
        <w:pStyle w:val="paragraph"/>
      </w:pPr>
      <w:r w:rsidRPr="000651F1">
        <w:tab/>
        <w:t>(a)</w:t>
      </w:r>
      <w:r w:rsidRPr="000651F1">
        <w:tab/>
        <w:t>the provisions mentioned in subsection</w:t>
      </w:r>
      <w:r w:rsidR="00F1052E" w:rsidRPr="000651F1">
        <w:t> </w:t>
      </w:r>
      <w:r w:rsidRPr="000651F1">
        <w:t>92</w:t>
      </w:r>
      <w:r w:rsidR="00126CFE">
        <w:noBreakHyphen/>
      </w:r>
      <w:r w:rsidRPr="000651F1">
        <w:t>1(1) of this Act;</w:t>
      </w:r>
    </w:p>
    <w:p w:rsidR="005A559C" w:rsidRPr="000651F1" w:rsidRDefault="005A559C" w:rsidP="005A559C">
      <w:pPr>
        <w:pStyle w:val="paragraph"/>
        <w:rPr>
          <w:caps/>
        </w:rPr>
      </w:pPr>
      <w:r w:rsidRPr="000651F1">
        <w:tab/>
        <w:t>(b)</w:t>
      </w:r>
      <w:r w:rsidRPr="000651F1">
        <w:tab/>
        <w:t>the information mentioned in subsection</w:t>
      </w:r>
      <w:r w:rsidR="00F1052E" w:rsidRPr="000651F1">
        <w:t> </w:t>
      </w:r>
      <w:r w:rsidRPr="000651F1">
        <w:t>92</w:t>
      </w:r>
      <w:r w:rsidR="00126CFE">
        <w:noBreakHyphen/>
      </w:r>
      <w:r w:rsidRPr="000651F1">
        <w:t>1(2) of this Act.</w:t>
      </w:r>
    </w:p>
    <w:p w:rsidR="005A559C" w:rsidRPr="000651F1" w:rsidRDefault="005A559C" w:rsidP="005A559C">
      <w:pPr>
        <w:pStyle w:val="SubsectionHead"/>
      </w:pPr>
      <w:r w:rsidRPr="000651F1">
        <w:t>Consent</w:t>
      </w:r>
    </w:p>
    <w:p w:rsidR="005A559C" w:rsidRPr="000651F1" w:rsidRDefault="005A559C" w:rsidP="005A559C">
      <w:pPr>
        <w:pStyle w:val="subsection"/>
      </w:pPr>
      <w:r w:rsidRPr="000651F1">
        <w:tab/>
        <w:t>(2)</w:t>
      </w:r>
      <w:r w:rsidRPr="000651F1">
        <w:tab/>
        <w:t>Before obtaining the consent of an occupier of premises who is an approved provider for the purposes of paragraph</w:t>
      </w:r>
      <w:r w:rsidR="00F1052E" w:rsidRPr="000651F1">
        <w:t> </w:t>
      </w:r>
      <w:r w:rsidRPr="000651F1">
        <w:t xml:space="preserve">18(2)(a) of the </w:t>
      </w:r>
      <w:r w:rsidR="00126CFE" w:rsidRPr="00126CFE">
        <w:rPr>
          <w:position w:val="6"/>
          <w:sz w:val="16"/>
        </w:rPr>
        <w:t>*</w:t>
      </w:r>
      <w:r w:rsidRPr="000651F1">
        <w:t xml:space="preserve">Regulatory Powers Act, an </w:t>
      </w:r>
      <w:r w:rsidR="00126CFE" w:rsidRPr="00126CFE">
        <w:rPr>
          <w:position w:val="6"/>
          <w:sz w:val="16"/>
        </w:rPr>
        <w:t>*</w:t>
      </w:r>
      <w:r w:rsidRPr="000651F1">
        <w:t>authorised officer must inform the occupier that the occupier has a responsibility under paragraph</w:t>
      </w:r>
      <w:r w:rsidR="00F1052E" w:rsidRPr="000651F1">
        <w:t> </w:t>
      </w:r>
      <w:r w:rsidRPr="000651F1">
        <w:t>63</w:t>
      </w:r>
      <w:r w:rsidR="00126CFE">
        <w:noBreakHyphen/>
      </w:r>
      <w:r w:rsidRPr="000651F1">
        <w:t xml:space="preserve">1(1)(b) of this Act to cooperate with a person who is performing functions, or exercising powers, under </w:t>
      </w:r>
      <w:r w:rsidR="00EE6245" w:rsidRPr="000651F1">
        <w:t>Part 2</w:t>
      </w:r>
      <w:r w:rsidRPr="000651F1">
        <w:t xml:space="preserve"> of the Regulatory Powers Act.</w:t>
      </w:r>
    </w:p>
    <w:p w:rsidR="005A559C" w:rsidRPr="000651F1" w:rsidRDefault="005A559C" w:rsidP="005A559C">
      <w:pPr>
        <w:pStyle w:val="notetext"/>
      </w:pPr>
      <w:r w:rsidRPr="000651F1">
        <w:t>Note:</w:t>
      </w:r>
      <w:r w:rsidRPr="000651F1">
        <w:tab/>
        <w:t>See section</w:t>
      </w:r>
      <w:r w:rsidR="00F1052E" w:rsidRPr="000651F1">
        <w:t> </w:t>
      </w:r>
      <w:r w:rsidRPr="000651F1">
        <w:t>25 of the Regulatory Powers Act for additional rules about consent.</w:t>
      </w:r>
    </w:p>
    <w:p w:rsidR="005A559C" w:rsidRPr="000651F1" w:rsidRDefault="005A559C" w:rsidP="005A559C">
      <w:pPr>
        <w:pStyle w:val="SubsectionHead"/>
      </w:pPr>
      <w:r w:rsidRPr="000651F1">
        <w:t>Securing electronic equipment etc.</w:t>
      </w:r>
    </w:p>
    <w:p w:rsidR="005A559C" w:rsidRPr="000651F1" w:rsidRDefault="005A559C" w:rsidP="005A559C">
      <w:pPr>
        <w:pStyle w:val="subsection"/>
      </w:pPr>
      <w:r w:rsidRPr="000651F1">
        <w:tab/>
        <w:t>(3)</w:t>
      </w:r>
      <w:r w:rsidRPr="000651F1">
        <w:tab/>
        <w:t>Sections</w:t>
      </w:r>
      <w:r w:rsidR="00F1052E" w:rsidRPr="000651F1">
        <w:t> </w:t>
      </w:r>
      <w:r w:rsidRPr="000651F1">
        <w:t xml:space="preserve">21, 22 and 33 of the </w:t>
      </w:r>
      <w:r w:rsidR="00126CFE" w:rsidRPr="00126CFE">
        <w:rPr>
          <w:position w:val="6"/>
          <w:sz w:val="16"/>
        </w:rPr>
        <w:t>*</w:t>
      </w:r>
      <w:r w:rsidRPr="000651F1">
        <w:t>Regulatory Powers Act are taken to apply as if:</w:t>
      </w:r>
    </w:p>
    <w:p w:rsidR="005A559C" w:rsidRPr="000651F1" w:rsidRDefault="005A559C" w:rsidP="005A559C">
      <w:pPr>
        <w:pStyle w:val="paragraph"/>
      </w:pPr>
      <w:r w:rsidRPr="000651F1">
        <w:tab/>
        <w:t>(a)</w:t>
      </w:r>
      <w:r w:rsidRPr="000651F1">
        <w:tab/>
        <w:t>a reference to “24 hours” in sections</w:t>
      </w:r>
      <w:r w:rsidR="00F1052E" w:rsidRPr="000651F1">
        <w:t> </w:t>
      </w:r>
      <w:r w:rsidRPr="000651F1">
        <w:t>21 and 22 of that Act were a reference to “48 hours”; and</w:t>
      </w:r>
    </w:p>
    <w:p w:rsidR="005A559C" w:rsidRPr="000651F1" w:rsidRDefault="005A559C" w:rsidP="005A559C">
      <w:pPr>
        <w:pStyle w:val="paragraph"/>
      </w:pPr>
      <w:r w:rsidRPr="000651F1">
        <w:tab/>
        <w:t>(b)</w:t>
      </w:r>
      <w:r w:rsidRPr="000651F1">
        <w:tab/>
        <w:t>a reference to a “24</w:t>
      </w:r>
      <w:r w:rsidR="00126CFE">
        <w:noBreakHyphen/>
      </w:r>
      <w:r w:rsidRPr="000651F1">
        <w:t>hour period” in sections</w:t>
      </w:r>
      <w:r w:rsidR="00F1052E" w:rsidRPr="000651F1">
        <w:t> </w:t>
      </w:r>
      <w:r w:rsidRPr="000651F1">
        <w:t>21 and 22 of that Act were a reference to a “48</w:t>
      </w:r>
      <w:r w:rsidR="00126CFE">
        <w:noBreakHyphen/>
      </w:r>
      <w:r w:rsidRPr="000651F1">
        <w:t>hour period”.</w:t>
      </w:r>
    </w:p>
    <w:p w:rsidR="005A559C" w:rsidRPr="000651F1" w:rsidRDefault="005A559C" w:rsidP="005A559C">
      <w:pPr>
        <w:pStyle w:val="SubsectionHead"/>
      </w:pPr>
      <w:r w:rsidRPr="000651F1">
        <w:t>Asking questions and seeking production of documents</w:t>
      </w:r>
    </w:p>
    <w:p w:rsidR="005A559C" w:rsidRPr="000651F1" w:rsidRDefault="005A559C" w:rsidP="005A559C">
      <w:pPr>
        <w:pStyle w:val="subsection"/>
      </w:pPr>
      <w:r w:rsidRPr="000651F1">
        <w:tab/>
        <w:t>(4)</w:t>
      </w:r>
      <w:r w:rsidRPr="000651F1">
        <w:tab/>
        <w:t>The second reference to the occupier of premises in subsection</w:t>
      </w:r>
      <w:r w:rsidR="00F1052E" w:rsidRPr="000651F1">
        <w:t> </w:t>
      </w:r>
      <w:r w:rsidRPr="000651F1">
        <w:t xml:space="preserve">24(2) of the </w:t>
      </w:r>
      <w:r w:rsidR="00126CFE" w:rsidRPr="00126CFE">
        <w:rPr>
          <w:position w:val="6"/>
          <w:sz w:val="16"/>
        </w:rPr>
        <w:t>*</w:t>
      </w:r>
      <w:r w:rsidRPr="000651F1">
        <w:t>Regulatory Powers Act is taken to include a reference to any other person on the premises.</w:t>
      </w:r>
    </w:p>
    <w:p w:rsidR="005A559C" w:rsidRPr="000651F1" w:rsidRDefault="005A559C" w:rsidP="005A559C">
      <w:pPr>
        <w:pStyle w:val="subsection"/>
      </w:pPr>
      <w:r w:rsidRPr="000651F1">
        <w:tab/>
        <w:t>(5)</w:t>
      </w:r>
      <w:r w:rsidRPr="000651F1">
        <w:tab/>
        <w:t>Before requesting a person who is an approved provider to answer a question, or produce a document, under subsection</w:t>
      </w:r>
      <w:r w:rsidR="00F1052E" w:rsidRPr="000651F1">
        <w:t> </w:t>
      </w:r>
      <w:r w:rsidRPr="000651F1">
        <w:t xml:space="preserve">24(2) of the </w:t>
      </w:r>
      <w:r w:rsidR="00126CFE" w:rsidRPr="00126CFE">
        <w:rPr>
          <w:position w:val="6"/>
          <w:sz w:val="16"/>
        </w:rPr>
        <w:t>*</w:t>
      </w:r>
      <w:r w:rsidRPr="000651F1">
        <w:t xml:space="preserve">Regulatory Powers Act, an </w:t>
      </w:r>
      <w:r w:rsidR="00126CFE" w:rsidRPr="00126CFE">
        <w:rPr>
          <w:position w:val="6"/>
          <w:sz w:val="16"/>
        </w:rPr>
        <w:t>*</w:t>
      </w:r>
      <w:r w:rsidRPr="000651F1">
        <w:t>authorised officer must inform the person that the person has a responsibility under paragraph</w:t>
      </w:r>
      <w:r w:rsidR="00F1052E" w:rsidRPr="000651F1">
        <w:t> </w:t>
      </w:r>
      <w:r w:rsidRPr="000651F1">
        <w:t>63</w:t>
      </w:r>
      <w:r w:rsidR="00126CFE">
        <w:noBreakHyphen/>
      </w:r>
      <w:r w:rsidRPr="000651F1">
        <w:t xml:space="preserve">1(1)(b) of this Act to cooperate with a person who is performing functions, or exercising powers, under </w:t>
      </w:r>
      <w:r w:rsidR="00EE6245" w:rsidRPr="000651F1">
        <w:t>Part 2</w:t>
      </w:r>
      <w:r w:rsidRPr="000651F1">
        <w:t xml:space="preserve"> of the Regulatory Powers Act.</w:t>
      </w:r>
    </w:p>
    <w:p w:rsidR="005A559C" w:rsidRPr="000651F1" w:rsidRDefault="005A559C" w:rsidP="005A559C">
      <w:pPr>
        <w:pStyle w:val="subsection"/>
      </w:pPr>
      <w:r w:rsidRPr="000651F1">
        <w:tab/>
        <w:t>(6)</w:t>
      </w:r>
      <w:r w:rsidRPr="000651F1">
        <w:tab/>
        <w:t xml:space="preserve">If an </w:t>
      </w:r>
      <w:r w:rsidR="00126CFE" w:rsidRPr="00126CFE">
        <w:rPr>
          <w:position w:val="6"/>
          <w:sz w:val="16"/>
        </w:rPr>
        <w:t>*</w:t>
      </w:r>
      <w:r w:rsidRPr="000651F1">
        <w:t>authorised officer requests a person to answer a question, or produce a document, under subsection</w:t>
      </w:r>
      <w:r w:rsidR="00F1052E" w:rsidRPr="000651F1">
        <w:t> </w:t>
      </w:r>
      <w:r w:rsidRPr="000651F1">
        <w:t xml:space="preserve">24(2) of the </w:t>
      </w:r>
      <w:r w:rsidR="00126CFE" w:rsidRPr="00126CFE">
        <w:rPr>
          <w:position w:val="6"/>
          <w:sz w:val="16"/>
        </w:rPr>
        <w:t>*</w:t>
      </w:r>
      <w:r w:rsidRPr="000651F1">
        <w:t>Regulatory Powers Act, the person is not required to comply with the request.</w:t>
      </w:r>
    </w:p>
    <w:p w:rsidR="005A559C" w:rsidRPr="000651F1" w:rsidRDefault="005A559C" w:rsidP="005A559C">
      <w:pPr>
        <w:pStyle w:val="ActHead5"/>
      </w:pPr>
      <w:bookmarkStart w:id="568" w:name="_Toc149828209"/>
      <w:r w:rsidRPr="000651F1">
        <w:rPr>
          <w:rStyle w:val="CharSectno"/>
        </w:rPr>
        <w:t>92</w:t>
      </w:r>
      <w:r w:rsidR="00126CFE">
        <w:rPr>
          <w:rStyle w:val="CharSectno"/>
        </w:rPr>
        <w:noBreakHyphen/>
      </w:r>
      <w:r w:rsidRPr="000651F1">
        <w:rPr>
          <w:rStyle w:val="CharSectno"/>
        </w:rPr>
        <w:t>3</w:t>
      </w:r>
      <w:r w:rsidRPr="000651F1">
        <w:t xml:space="preserve">  Investigation powers</w:t>
      </w:r>
      <w:bookmarkEnd w:id="568"/>
    </w:p>
    <w:p w:rsidR="005A559C" w:rsidRPr="000651F1" w:rsidRDefault="005A559C" w:rsidP="005A559C">
      <w:pPr>
        <w:pStyle w:val="SubsectionHead"/>
      </w:pPr>
      <w:r w:rsidRPr="000651F1">
        <w:t>Provisions subject to investigation</w:t>
      </w:r>
    </w:p>
    <w:p w:rsidR="005A559C" w:rsidRPr="000651F1" w:rsidRDefault="005A559C" w:rsidP="005A559C">
      <w:pPr>
        <w:pStyle w:val="subsection"/>
      </w:pPr>
      <w:r w:rsidRPr="000651F1">
        <w:tab/>
        <w:t>(1)</w:t>
      </w:r>
      <w:r w:rsidRPr="000651F1">
        <w:tab/>
        <w:t>A provision is subject to investigation under Part</w:t>
      </w:r>
      <w:r w:rsidR="00F1052E" w:rsidRPr="000651F1">
        <w:t> </w:t>
      </w:r>
      <w:r w:rsidRPr="000651F1">
        <w:t xml:space="preserve">3 of the </w:t>
      </w:r>
      <w:r w:rsidR="00126CFE" w:rsidRPr="00126CFE">
        <w:rPr>
          <w:position w:val="6"/>
          <w:sz w:val="16"/>
        </w:rPr>
        <w:t>*</w:t>
      </w:r>
      <w:r w:rsidRPr="000651F1">
        <w:t xml:space="preserve">Regulatory Powers Act if it is a </w:t>
      </w:r>
      <w:r w:rsidR="00126CFE" w:rsidRPr="00126CFE">
        <w:rPr>
          <w:position w:val="6"/>
          <w:sz w:val="16"/>
        </w:rPr>
        <w:t>*</w:t>
      </w:r>
      <w:r w:rsidRPr="000651F1">
        <w:t>civil penalty provision</w:t>
      </w:r>
      <w:r w:rsidR="008E0CB0" w:rsidRPr="000651F1">
        <w:t xml:space="preserve"> (other than a civil penalty provision in Division 54)</w:t>
      </w:r>
      <w:r w:rsidRPr="000651F1">
        <w:t>.</w:t>
      </w:r>
    </w:p>
    <w:p w:rsidR="005A559C" w:rsidRPr="000651F1" w:rsidRDefault="008E0CB0" w:rsidP="005A559C">
      <w:pPr>
        <w:pStyle w:val="notetext"/>
      </w:pPr>
      <w:r w:rsidRPr="000651F1">
        <w:t>Note 1</w:t>
      </w:r>
      <w:r w:rsidR="005A559C" w:rsidRPr="000651F1">
        <w:t>:</w:t>
      </w:r>
      <w:r w:rsidR="005A559C" w:rsidRPr="000651F1">
        <w:tab/>
        <w:t>Part</w:t>
      </w:r>
      <w:r w:rsidR="00F1052E" w:rsidRPr="000651F1">
        <w:t> </w:t>
      </w:r>
      <w:r w:rsidR="005A559C" w:rsidRPr="000651F1">
        <w:t>3 of the Regulatory Powers Act creates a framework for investigating whether a provision has been contravened. It includes powers of entry, search and seizure.</w:t>
      </w:r>
    </w:p>
    <w:p w:rsidR="008E0CB0" w:rsidRPr="000651F1" w:rsidRDefault="008E0CB0" w:rsidP="008E0CB0">
      <w:pPr>
        <w:pStyle w:val="notetext"/>
      </w:pPr>
      <w:r w:rsidRPr="000651F1">
        <w:t>Note 2:</w:t>
      </w:r>
      <w:r w:rsidRPr="000651F1">
        <w:tab/>
        <w:t>The civil penalty provisions in Division 54 are also subject to investigation under Part 3 of the Regulatory Powers Act: see Part 8A of the Quality and Safety Commission Act.</w:t>
      </w:r>
    </w:p>
    <w:p w:rsidR="005A559C" w:rsidRPr="000651F1" w:rsidRDefault="005A559C" w:rsidP="005A559C">
      <w:pPr>
        <w:pStyle w:val="SubsectionHead"/>
      </w:pPr>
      <w:r w:rsidRPr="000651F1">
        <w:t>Authorised applicant, authorised person, issuing officer, relevant chief executive and relevant court</w:t>
      </w:r>
    </w:p>
    <w:p w:rsidR="005A559C" w:rsidRPr="000651F1" w:rsidRDefault="005A559C" w:rsidP="005A559C">
      <w:pPr>
        <w:pStyle w:val="subsection"/>
      </w:pPr>
      <w:r w:rsidRPr="000651F1">
        <w:tab/>
        <w:t>(2)</w:t>
      </w:r>
      <w:r w:rsidRPr="000651F1">
        <w:tab/>
        <w:t>For the purposes of Part</w:t>
      </w:r>
      <w:r w:rsidR="00F1052E" w:rsidRPr="000651F1">
        <w:t> </w:t>
      </w:r>
      <w:r w:rsidRPr="000651F1">
        <w:t xml:space="preserve">3 of the </w:t>
      </w:r>
      <w:r w:rsidR="00126CFE" w:rsidRPr="00126CFE">
        <w:rPr>
          <w:position w:val="6"/>
          <w:sz w:val="16"/>
        </w:rPr>
        <w:t>*</w:t>
      </w:r>
      <w:r w:rsidRPr="000651F1">
        <w:t xml:space="preserve">Regulatory Powers Act as it applies in relation to evidential material that relates to a provision mentioned in </w:t>
      </w:r>
      <w:r w:rsidR="00F1052E" w:rsidRPr="000651F1">
        <w:t>subsection (</w:t>
      </w:r>
      <w:r w:rsidRPr="000651F1">
        <w:t>1):</w:t>
      </w:r>
    </w:p>
    <w:p w:rsidR="005A559C" w:rsidRPr="000651F1" w:rsidRDefault="005A559C" w:rsidP="005A559C">
      <w:pPr>
        <w:pStyle w:val="paragraph"/>
      </w:pPr>
      <w:r w:rsidRPr="000651F1">
        <w:tab/>
        <w:t>(a)</w:t>
      </w:r>
      <w:r w:rsidRPr="000651F1">
        <w:tab/>
        <w:t xml:space="preserve">an </w:t>
      </w:r>
      <w:r w:rsidR="00126CFE" w:rsidRPr="00126CFE">
        <w:rPr>
          <w:position w:val="6"/>
          <w:sz w:val="16"/>
        </w:rPr>
        <w:t>*</w:t>
      </w:r>
      <w:r w:rsidRPr="000651F1">
        <w:t>authorised officer is an authorised applicant; and</w:t>
      </w:r>
    </w:p>
    <w:p w:rsidR="005A559C" w:rsidRPr="000651F1" w:rsidRDefault="005A559C" w:rsidP="005A559C">
      <w:pPr>
        <w:pStyle w:val="paragraph"/>
      </w:pPr>
      <w:r w:rsidRPr="000651F1">
        <w:tab/>
        <w:t>(b)</w:t>
      </w:r>
      <w:r w:rsidRPr="000651F1">
        <w:tab/>
        <w:t>an authorised officer is an authorised person; and</w:t>
      </w:r>
    </w:p>
    <w:p w:rsidR="005A559C" w:rsidRPr="000651F1" w:rsidRDefault="005A559C" w:rsidP="005A559C">
      <w:pPr>
        <w:pStyle w:val="paragraph"/>
      </w:pPr>
      <w:r w:rsidRPr="000651F1">
        <w:tab/>
        <w:t>(c)</w:t>
      </w:r>
      <w:r w:rsidRPr="000651F1">
        <w:tab/>
        <w:t>a magistrate is an issuing officer; and</w:t>
      </w:r>
    </w:p>
    <w:p w:rsidR="005A559C" w:rsidRPr="000651F1" w:rsidRDefault="005A559C" w:rsidP="005A559C">
      <w:pPr>
        <w:pStyle w:val="paragraph"/>
      </w:pPr>
      <w:r w:rsidRPr="000651F1">
        <w:tab/>
        <w:t>(d)</w:t>
      </w:r>
      <w:r w:rsidRPr="000651F1">
        <w:tab/>
        <w:t>the Secretary is the relevant chief executive; and</w:t>
      </w:r>
    </w:p>
    <w:p w:rsidR="005A559C" w:rsidRPr="000651F1" w:rsidRDefault="005A559C" w:rsidP="005A559C">
      <w:pPr>
        <w:pStyle w:val="paragraph"/>
      </w:pPr>
      <w:r w:rsidRPr="000651F1">
        <w:tab/>
        <w:t>(e)</w:t>
      </w:r>
      <w:r w:rsidRPr="000651F1">
        <w:tab/>
        <w:t>each of the following is a relevant court:</w:t>
      </w:r>
    </w:p>
    <w:p w:rsidR="005A559C" w:rsidRPr="000651F1" w:rsidRDefault="005A559C" w:rsidP="005A559C">
      <w:pPr>
        <w:pStyle w:val="paragraphsub"/>
      </w:pPr>
      <w:r w:rsidRPr="000651F1">
        <w:tab/>
        <w:t>(i)</w:t>
      </w:r>
      <w:r w:rsidRPr="000651F1">
        <w:tab/>
        <w:t xml:space="preserve">the </w:t>
      </w:r>
      <w:r w:rsidR="00126CFE" w:rsidRPr="00126CFE">
        <w:rPr>
          <w:position w:val="6"/>
          <w:sz w:val="16"/>
        </w:rPr>
        <w:t>*</w:t>
      </w:r>
      <w:r w:rsidRPr="000651F1">
        <w:t>Federal Court;</w:t>
      </w:r>
    </w:p>
    <w:p w:rsidR="00CA19D4" w:rsidRPr="000651F1" w:rsidRDefault="00CA19D4" w:rsidP="00CA19D4">
      <w:pPr>
        <w:pStyle w:val="paragraphsub"/>
      </w:pPr>
      <w:r w:rsidRPr="000651F1">
        <w:tab/>
        <w:t>(ii)</w:t>
      </w:r>
      <w:r w:rsidRPr="000651F1">
        <w:tab/>
        <w:t>the Federal Circuit and Family Court of Australia (</w:t>
      </w:r>
      <w:r w:rsidR="00EE6245" w:rsidRPr="000651F1">
        <w:t>Division 2</w:t>
      </w:r>
      <w:r w:rsidRPr="000651F1">
        <w:t>);</w:t>
      </w:r>
    </w:p>
    <w:p w:rsidR="005A559C" w:rsidRPr="000651F1" w:rsidRDefault="005A559C" w:rsidP="005A559C">
      <w:pPr>
        <w:pStyle w:val="paragraphsub"/>
      </w:pPr>
      <w:r w:rsidRPr="000651F1">
        <w:tab/>
        <w:t>(iii)</w:t>
      </w:r>
      <w:r w:rsidRPr="000651F1">
        <w:tab/>
        <w:t xml:space="preserve">a court of a State or Territory that has jurisdiction in relation to matters arising under this Act or the </w:t>
      </w:r>
      <w:r w:rsidRPr="000651F1">
        <w:rPr>
          <w:i/>
        </w:rPr>
        <w:t>Aged Care (Transitional Provisions) Act 1997</w:t>
      </w:r>
      <w:r w:rsidRPr="000651F1">
        <w:t>.</w:t>
      </w:r>
    </w:p>
    <w:p w:rsidR="005A559C" w:rsidRPr="000651F1" w:rsidRDefault="005A559C" w:rsidP="005A559C">
      <w:pPr>
        <w:pStyle w:val="SubsectionHead"/>
      </w:pPr>
      <w:r w:rsidRPr="000651F1">
        <w:t>Persons assisting</w:t>
      </w:r>
    </w:p>
    <w:p w:rsidR="005A559C" w:rsidRPr="000651F1" w:rsidRDefault="005A559C" w:rsidP="005A559C">
      <w:pPr>
        <w:pStyle w:val="subsection"/>
      </w:pPr>
      <w:r w:rsidRPr="000651F1">
        <w:tab/>
        <w:t>(3)</w:t>
      </w:r>
      <w:r w:rsidRPr="000651F1">
        <w:tab/>
        <w:t xml:space="preserve">An </w:t>
      </w:r>
      <w:r w:rsidR="00126CFE" w:rsidRPr="00126CFE">
        <w:rPr>
          <w:position w:val="6"/>
          <w:sz w:val="16"/>
        </w:rPr>
        <w:t>*</w:t>
      </w:r>
      <w:r w:rsidRPr="000651F1">
        <w:t>authorised officer may be assisted by other persons in exercising powers or performing functions under Part</w:t>
      </w:r>
      <w:r w:rsidR="00F1052E" w:rsidRPr="000651F1">
        <w:t> </w:t>
      </w:r>
      <w:r w:rsidRPr="000651F1">
        <w:t xml:space="preserve">3 of the </w:t>
      </w:r>
      <w:r w:rsidR="00126CFE" w:rsidRPr="00126CFE">
        <w:rPr>
          <w:position w:val="6"/>
          <w:sz w:val="16"/>
        </w:rPr>
        <w:t>*</w:t>
      </w:r>
      <w:r w:rsidRPr="000651F1">
        <w:t xml:space="preserve">Regulatory Powers Act in relation to evidential material that relates to a provision mentioned in </w:t>
      </w:r>
      <w:r w:rsidR="00F1052E" w:rsidRPr="000651F1">
        <w:t>subsection (</w:t>
      </w:r>
      <w:r w:rsidRPr="000651F1">
        <w:t>1).</w:t>
      </w:r>
    </w:p>
    <w:p w:rsidR="005A559C" w:rsidRPr="000651F1" w:rsidRDefault="005A559C" w:rsidP="005A559C">
      <w:pPr>
        <w:pStyle w:val="SubsectionHead"/>
      </w:pPr>
      <w:r w:rsidRPr="000651F1">
        <w:t>Use of force in executing warrant</w:t>
      </w:r>
    </w:p>
    <w:p w:rsidR="005A559C" w:rsidRPr="000651F1" w:rsidRDefault="005A559C" w:rsidP="005A559C">
      <w:pPr>
        <w:pStyle w:val="subsection"/>
      </w:pPr>
      <w:r w:rsidRPr="000651F1">
        <w:tab/>
        <w:t>(4)</w:t>
      </w:r>
      <w:r w:rsidRPr="000651F1">
        <w:tab/>
        <w:t>In executing a warrant issued under Part</w:t>
      </w:r>
      <w:r w:rsidR="00F1052E" w:rsidRPr="000651F1">
        <w:t> </w:t>
      </w:r>
      <w:r w:rsidRPr="000651F1">
        <w:t xml:space="preserve">3 of the </w:t>
      </w:r>
      <w:r w:rsidR="00126CFE" w:rsidRPr="00126CFE">
        <w:rPr>
          <w:position w:val="6"/>
          <w:sz w:val="16"/>
        </w:rPr>
        <w:t>*</w:t>
      </w:r>
      <w:r w:rsidRPr="000651F1">
        <w:t xml:space="preserve">Regulatory Powers Act, as it applies in relation to evidential material that relates to a provision mentioned in </w:t>
      </w:r>
      <w:r w:rsidR="00F1052E" w:rsidRPr="000651F1">
        <w:t>subsection (</w:t>
      </w:r>
      <w:r w:rsidRPr="000651F1">
        <w:t>1):</w:t>
      </w:r>
    </w:p>
    <w:p w:rsidR="005A559C" w:rsidRPr="000651F1" w:rsidRDefault="005A559C" w:rsidP="005A559C">
      <w:pPr>
        <w:pStyle w:val="paragraph"/>
      </w:pPr>
      <w:r w:rsidRPr="000651F1">
        <w:tab/>
        <w:t>(a)</w:t>
      </w:r>
      <w:r w:rsidRPr="000651F1">
        <w:tab/>
        <w:t xml:space="preserve">an </w:t>
      </w:r>
      <w:r w:rsidR="00126CFE" w:rsidRPr="00126CFE">
        <w:rPr>
          <w:position w:val="6"/>
          <w:sz w:val="16"/>
        </w:rPr>
        <w:t>*</w:t>
      </w:r>
      <w:r w:rsidRPr="000651F1">
        <w:t>authorised officer may use such force against things as is necessary and reasonable in the circumstances; and</w:t>
      </w:r>
    </w:p>
    <w:p w:rsidR="005A559C" w:rsidRPr="000651F1" w:rsidRDefault="005A559C" w:rsidP="005A559C">
      <w:pPr>
        <w:pStyle w:val="paragraph"/>
      </w:pPr>
      <w:r w:rsidRPr="000651F1">
        <w:tab/>
        <w:t>(b)</w:t>
      </w:r>
      <w:r w:rsidRPr="000651F1">
        <w:tab/>
        <w:t>a person assisting the officer may use such force against things as is necessary and reasonable in the circumstances.</w:t>
      </w:r>
    </w:p>
    <w:p w:rsidR="005A559C" w:rsidRPr="000651F1" w:rsidRDefault="005A559C" w:rsidP="005A559C">
      <w:pPr>
        <w:pStyle w:val="SubsectionHead"/>
      </w:pPr>
      <w:r w:rsidRPr="000651F1">
        <w:t>Extension to external Territories</w:t>
      </w:r>
    </w:p>
    <w:p w:rsidR="005A559C" w:rsidRPr="000651F1" w:rsidRDefault="005A559C" w:rsidP="005A559C">
      <w:pPr>
        <w:pStyle w:val="subsection"/>
      </w:pPr>
      <w:r w:rsidRPr="000651F1">
        <w:tab/>
        <w:t>(5)</w:t>
      </w:r>
      <w:r w:rsidRPr="000651F1">
        <w:tab/>
        <w:t>Part</w:t>
      </w:r>
      <w:r w:rsidR="00F1052E" w:rsidRPr="000651F1">
        <w:t> </w:t>
      </w:r>
      <w:r w:rsidRPr="000651F1">
        <w:t xml:space="preserve">3 of the </w:t>
      </w:r>
      <w:r w:rsidR="00126CFE" w:rsidRPr="00126CFE">
        <w:rPr>
          <w:position w:val="6"/>
          <w:sz w:val="16"/>
        </w:rPr>
        <w:t>*</w:t>
      </w:r>
      <w:r w:rsidRPr="000651F1">
        <w:t xml:space="preserve">Regulatory Powers Act, as it applies in relation to a provision mentioned in </w:t>
      </w:r>
      <w:r w:rsidR="00F1052E" w:rsidRPr="000651F1">
        <w:t>subsection (</w:t>
      </w:r>
      <w:r w:rsidRPr="000651F1">
        <w:t>1), extends to the same external Territories in which this Act applies.</w:t>
      </w:r>
    </w:p>
    <w:p w:rsidR="005A559C" w:rsidRPr="000651F1" w:rsidRDefault="005A559C" w:rsidP="005A559C">
      <w:pPr>
        <w:pStyle w:val="notetext"/>
      </w:pPr>
      <w:r w:rsidRPr="000651F1">
        <w:t>Note:</w:t>
      </w:r>
      <w:r w:rsidRPr="000651F1">
        <w:tab/>
        <w:t xml:space="preserve">See </w:t>
      </w:r>
      <w:r w:rsidR="00CC4034" w:rsidRPr="000651F1">
        <w:t>section 4</w:t>
      </w:r>
      <w:r w:rsidR="00126CFE">
        <w:noBreakHyphen/>
      </w:r>
      <w:r w:rsidRPr="000651F1">
        <w:t>1 for the external Territories in which this Act applies.</w:t>
      </w:r>
    </w:p>
    <w:p w:rsidR="005A559C" w:rsidRPr="000651F1" w:rsidRDefault="005A559C" w:rsidP="005A559C">
      <w:pPr>
        <w:pStyle w:val="ActHead5"/>
      </w:pPr>
      <w:bookmarkStart w:id="569" w:name="_Toc149828210"/>
      <w:r w:rsidRPr="000651F1">
        <w:rPr>
          <w:rStyle w:val="CharSectno"/>
        </w:rPr>
        <w:t>92</w:t>
      </w:r>
      <w:r w:rsidR="00126CFE">
        <w:rPr>
          <w:rStyle w:val="CharSectno"/>
        </w:rPr>
        <w:noBreakHyphen/>
      </w:r>
      <w:r w:rsidRPr="000651F1">
        <w:rPr>
          <w:rStyle w:val="CharSectno"/>
        </w:rPr>
        <w:t>4</w:t>
      </w:r>
      <w:r w:rsidRPr="000651F1">
        <w:t xml:space="preserve">  Modifications of Part</w:t>
      </w:r>
      <w:r w:rsidR="00F1052E" w:rsidRPr="000651F1">
        <w:t> </w:t>
      </w:r>
      <w:r w:rsidRPr="000651F1">
        <w:t>3 of the Regulatory Powers Act</w:t>
      </w:r>
      <w:bookmarkEnd w:id="569"/>
    </w:p>
    <w:p w:rsidR="005A559C" w:rsidRPr="000651F1" w:rsidRDefault="005A559C" w:rsidP="005A559C">
      <w:pPr>
        <w:pStyle w:val="subsection"/>
      </w:pPr>
      <w:r w:rsidRPr="000651F1">
        <w:tab/>
        <w:t>(1)</w:t>
      </w:r>
      <w:r w:rsidRPr="000651F1">
        <w:tab/>
        <w:t>This section applies in relation to Part</w:t>
      </w:r>
      <w:r w:rsidR="00F1052E" w:rsidRPr="000651F1">
        <w:t> </w:t>
      </w:r>
      <w:r w:rsidRPr="000651F1">
        <w:t xml:space="preserve">3 of the </w:t>
      </w:r>
      <w:r w:rsidR="00126CFE" w:rsidRPr="00126CFE">
        <w:rPr>
          <w:position w:val="6"/>
          <w:sz w:val="16"/>
        </w:rPr>
        <w:t>*</w:t>
      </w:r>
      <w:r w:rsidRPr="000651F1">
        <w:t>Regulatory Powers Act as that Part applies in relation to evidential material that relates to a provision mentioned in subsection</w:t>
      </w:r>
      <w:r w:rsidR="00F1052E" w:rsidRPr="000651F1">
        <w:t> </w:t>
      </w:r>
      <w:r w:rsidRPr="000651F1">
        <w:t>92</w:t>
      </w:r>
      <w:r w:rsidR="00126CFE">
        <w:noBreakHyphen/>
      </w:r>
      <w:r w:rsidRPr="000651F1">
        <w:t>3(1) of this Act.</w:t>
      </w:r>
    </w:p>
    <w:p w:rsidR="005A559C" w:rsidRPr="000651F1" w:rsidRDefault="005A559C" w:rsidP="005A559C">
      <w:pPr>
        <w:pStyle w:val="SubsectionHead"/>
      </w:pPr>
      <w:r w:rsidRPr="000651F1">
        <w:t>Securing electronic equipment etc.</w:t>
      </w:r>
    </w:p>
    <w:p w:rsidR="005A559C" w:rsidRPr="000651F1" w:rsidRDefault="005A559C" w:rsidP="005A559C">
      <w:pPr>
        <w:pStyle w:val="subsection"/>
      </w:pPr>
      <w:r w:rsidRPr="000651F1">
        <w:tab/>
        <w:t>(2)</w:t>
      </w:r>
      <w:r w:rsidRPr="000651F1">
        <w:tab/>
        <w:t>Sections</w:t>
      </w:r>
      <w:r w:rsidR="00F1052E" w:rsidRPr="000651F1">
        <w:t> </w:t>
      </w:r>
      <w:r w:rsidRPr="000651F1">
        <w:t xml:space="preserve">51 and 74 of the </w:t>
      </w:r>
      <w:r w:rsidR="00126CFE" w:rsidRPr="00126CFE">
        <w:rPr>
          <w:position w:val="6"/>
          <w:sz w:val="16"/>
        </w:rPr>
        <w:t>*</w:t>
      </w:r>
      <w:r w:rsidRPr="000651F1">
        <w:t>Regulatory Powers Act are taken to apply as if:</w:t>
      </w:r>
    </w:p>
    <w:p w:rsidR="005A559C" w:rsidRPr="000651F1" w:rsidRDefault="005A559C" w:rsidP="005A559C">
      <w:pPr>
        <w:pStyle w:val="paragraph"/>
      </w:pPr>
      <w:r w:rsidRPr="000651F1">
        <w:tab/>
        <w:t>(a)</w:t>
      </w:r>
      <w:r w:rsidRPr="000651F1">
        <w:tab/>
        <w:t>a reference to “24 hours” in section</w:t>
      </w:r>
      <w:r w:rsidR="00F1052E" w:rsidRPr="000651F1">
        <w:t> </w:t>
      </w:r>
      <w:r w:rsidRPr="000651F1">
        <w:t>51 of that Act were a reference to “48 hours”; and</w:t>
      </w:r>
    </w:p>
    <w:p w:rsidR="005A559C" w:rsidRPr="000651F1" w:rsidRDefault="005A559C" w:rsidP="005A559C">
      <w:pPr>
        <w:pStyle w:val="paragraph"/>
      </w:pPr>
      <w:r w:rsidRPr="000651F1">
        <w:tab/>
        <w:t>(b)</w:t>
      </w:r>
      <w:r w:rsidRPr="000651F1">
        <w:tab/>
        <w:t>a reference to a “24</w:t>
      </w:r>
      <w:r w:rsidR="00126CFE">
        <w:noBreakHyphen/>
      </w:r>
      <w:r w:rsidRPr="000651F1">
        <w:t>hour period” in section</w:t>
      </w:r>
      <w:r w:rsidR="00F1052E" w:rsidRPr="000651F1">
        <w:t> </w:t>
      </w:r>
      <w:r w:rsidRPr="000651F1">
        <w:t>51 of that Act were a reference to a “48</w:t>
      </w:r>
      <w:r w:rsidR="00126CFE">
        <w:noBreakHyphen/>
      </w:r>
      <w:r w:rsidRPr="000651F1">
        <w:t>hour period”.</w:t>
      </w:r>
    </w:p>
    <w:p w:rsidR="005A559C" w:rsidRPr="000651F1" w:rsidRDefault="005A559C" w:rsidP="005A559C">
      <w:pPr>
        <w:pStyle w:val="SubsectionHead"/>
      </w:pPr>
      <w:r w:rsidRPr="000651F1">
        <w:t>Asking questions and seeking production of documents</w:t>
      </w:r>
    </w:p>
    <w:p w:rsidR="005A559C" w:rsidRPr="000651F1" w:rsidRDefault="005A559C" w:rsidP="005A559C">
      <w:pPr>
        <w:pStyle w:val="subsection"/>
      </w:pPr>
      <w:r w:rsidRPr="000651F1">
        <w:tab/>
        <w:t>(3)</w:t>
      </w:r>
      <w:r w:rsidRPr="000651F1">
        <w:tab/>
        <w:t>The second reference to the occupier of premises in subsection</w:t>
      </w:r>
      <w:r w:rsidR="00F1052E" w:rsidRPr="000651F1">
        <w:t> </w:t>
      </w:r>
      <w:r w:rsidRPr="000651F1">
        <w:t xml:space="preserve">54(2) of the </w:t>
      </w:r>
      <w:r w:rsidR="00126CFE" w:rsidRPr="00126CFE">
        <w:rPr>
          <w:position w:val="6"/>
          <w:sz w:val="16"/>
        </w:rPr>
        <w:t>*</w:t>
      </w:r>
      <w:r w:rsidRPr="000651F1">
        <w:t>Regulatory Powers Act is taken to include a reference to any other person on the premises.</w:t>
      </w:r>
    </w:p>
    <w:p w:rsidR="005A559C" w:rsidRPr="000651F1" w:rsidRDefault="005A559C" w:rsidP="005A559C">
      <w:pPr>
        <w:pStyle w:val="subsection"/>
      </w:pPr>
      <w:r w:rsidRPr="000651F1">
        <w:tab/>
        <w:t>(4)</w:t>
      </w:r>
      <w:r w:rsidRPr="000651F1">
        <w:tab/>
        <w:t>Before requesting a person who is an approved provider to answer a question, or produce a document, under subsection</w:t>
      </w:r>
      <w:r w:rsidR="00F1052E" w:rsidRPr="000651F1">
        <w:t> </w:t>
      </w:r>
      <w:r w:rsidRPr="000651F1">
        <w:t xml:space="preserve">54(2) of the </w:t>
      </w:r>
      <w:r w:rsidR="00126CFE" w:rsidRPr="00126CFE">
        <w:rPr>
          <w:position w:val="6"/>
          <w:sz w:val="16"/>
        </w:rPr>
        <w:t>*</w:t>
      </w:r>
      <w:r w:rsidRPr="000651F1">
        <w:t xml:space="preserve">Regulatory Powers Act, an </w:t>
      </w:r>
      <w:r w:rsidR="00126CFE" w:rsidRPr="00126CFE">
        <w:rPr>
          <w:position w:val="6"/>
          <w:sz w:val="16"/>
        </w:rPr>
        <w:t>*</w:t>
      </w:r>
      <w:r w:rsidRPr="000651F1">
        <w:t>authorised officer must inform the person that the person has a responsibility under paragraph</w:t>
      </w:r>
      <w:r w:rsidR="00F1052E" w:rsidRPr="000651F1">
        <w:t> </w:t>
      </w:r>
      <w:r w:rsidRPr="000651F1">
        <w:t>63</w:t>
      </w:r>
      <w:r w:rsidR="00126CFE">
        <w:noBreakHyphen/>
      </w:r>
      <w:r w:rsidRPr="000651F1">
        <w:t>1(1)(b) of this Act to cooperate with a person who is performing functions, or exercising powers, under Part</w:t>
      </w:r>
      <w:r w:rsidR="00F1052E" w:rsidRPr="000651F1">
        <w:t> </w:t>
      </w:r>
      <w:r w:rsidRPr="000651F1">
        <w:t>3 of the Regulatory Powers Act.</w:t>
      </w:r>
    </w:p>
    <w:p w:rsidR="005A559C" w:rsidRPr="000651F1" w:rsidRDefault="00911D16" w:rsidP="0006787C">
      <w:pPr>
        <w:pStyle w:val="ActHead3"/>
        <w:pageBreakBefore/>
      </w:pPr>
      <w:bookmarkStart w:id="570" w:name="_Toc149828211"/>
      <w:r w:rsidRPr="000651F1">
        <w:rPr>
          <w:rStyle w:val="CharDivNo"/>
        </w:rPr>
        <w:t>Division 9</w:t>
      </w:r>
      <w:r w:rsidR="005A559C" w:rsidRPr="000651F1">
        <w:rPr>
          <w:rStyle w:val="CharDivNo"/>
        </w:rPr>
        <w:t>3</w:t>
      </w:r>
      <w:r w:rsidR="005A559C" w:rsidRPr="000651F1">
        <w:t>—</w:t>
      </w:r>
      <w:r w:rsidR="005A559C" w:rsidRPr="000651F1">
        <w:rPr>
          <w:rStyle w:val="CharDivText"/>
        </w:rPr>
        <w:t>Notice to attend to answer questions etc.</w:t>
      </w:r>
      <w:bookmarkEnd w:id="570"/>
    </w:p>
    <w:p w:rsidR="005A559C" w:rsidRPr="000651F1" w:rsidRDefault="005A559C" w:rsidP="005A559C">
      <w:pPr>
        <w:pStyle w:val="ActHead5"/>
      </w:pPr>
      <w:bookmarkStart w:id="571" w:name="_Toc149828212"/>
      <w:r w:rsidRPr="000651F1">
        <w:rPr>
          <w:rStyle w:val="CharSectno"/>
        </w:rPr>
        <w:t>93</w:t>
      </w:r>
      <w:r w:rsidR="00126CFE">
        <w:rPr>
          <w:rStyle w:val="CharSectno"/>
        </w:rPr>
        <w:noBreakHyphen/>
      </w:r>
      <w:r w:rsidRPr="000651F1">
        <w:rPr>
          <w:rStyle w:val="CharSectno"/>
        </w:rPr>
        <w:t>1</w:t>
      </w:r>
      <w:r w:rsidRPr="000651F1">
        <w:t xml:space="preserve">  Notice to attend to answer questions etc. relevant to certain matters</w:t>
      </w:r>
      <w:bookmarkEnd w:id="571"/>
    </w:p>
    <w:p w:rsidR="005A559C" w:rsidRPr="000651F1" w:rsidRDefault="005A559C" w:rsidP="005A559C">
      <w:pPr>
        <w:pStyle w:val="subsection"/>
      </w:pPr>
      <w:r w:rsidRPr="000651F1">
        <w:tab/>
        <w:t>(1)</w:t>
      </w:r>
      <w:r w:rsidRPr="000651F1">
        <w:tab/>
        <w:t xml:space="preserve">This section applies if the Secretary believes on reasonable grounds that a person has information or documents relevant to any of the following matters (the </w:t>
      </w:r>
      <w:r w:rsidRPr="000651F1">
        <w:rPr>
          <w:b/>
          <w:i/>
        </w:rPr>
        <w:t>relevant matter</w:t>
      </w:r>
      <w:r w:rsidRPr="000651F1">
        <w:t>):</w:t>
      </w:r>
    </w:p>
    <w:p w:rsidR="005A559C" w:rsidRPr="000651F1" w:rsidRDefault="005A559C" w:rsidP="005A559C">
      <w:pPr>
        <w:pStyle w:val="paragraph"/>
      </w:pPr>
      <w:r w:rsidRPr="000651F1">
        <w:tab/>
        <w:t>(a)</w:t>
      </w:r>
      <w:r w:rsidRPr="000651F1">
        <w:tab/>
        <w:t xml:space="preserve">an application made under this Act or the </w:t>
      </w:r>
      <w:r w:rsidRPr="000651F1">
        <w:rPr>
          <w:i/>
        </w:rPr>
        <w:t>Aged Care (Transitional Provisions) Act 1997</w:t>
      </w:r>
      <w:r w:rsidRPr="000651F1">
        <w:t>;</w:t>
      </w:r>
    </w:p>
    <w:p w:rsidR="005A559C" w:rsidRPr="000651F1" w:rsidRDefault="00394A8E" w:rsidP="005A559C">
      <w:pPr>
        <w:pStyle w:val="paragraph"/>
      </w:pPr>
      <w:r w:rsidRPr="000651F1">
        <w:tab/>
        <w:t>(b)</w:t>
      </w:r>
      <w:r w:rsidR="005A559C" w:rsidRPr="000651F1">
        <w:tab/>
        <w:t>an appraisal of the level of care needed by care recipients made under section</w:t>
      </w:r>
      <w:r w:rsidR="00F1052E" w:rsidRPr="000651F1">
        <w:t> </w:t>
      </w:r>
      <w:r w:rsidR="005A559C" w:rsidRPr="000651F1">
        <w:t>25</w:t>
      </w:r>
      <w:r w:rsidR="00126CFE">
        <w:noBreakHyphen/>
      </w:r>
      <w:r w:rsidR="005A559C" w:rsidRPr="000651F1">
        <w:t>3 of this Act;</w:t>
      </w:r>
    </w:p>
    <w:p w:rsidR="005A559C" w:rsidRPr="000651F1" w:rsidRDefault="005A559C" w:rsidP="005A559C">
      <w:pPr>
        <w:pStyle w:val="paragraph"/>
      </w:pPr>
      <w:r w:rsidRPr="000651F1">
        <w:tab/>
        <w:t>(c)</w:t>
      </w:r>
      <w:r w:rsidRPr="000651F1">
        <w:tab/>
        <w:t>a reappraisal of the level of care needed by care recipients made under sections</w:t>
      </w:r>
      <w:r w:rsidR="00F1052E" w:rsidRPr="000651F1">
        <w:t> </w:t>
      </w:r>
      <w:r w:rsidRPr="000651F1">
        <w:t>27</w:t>
      </w:r>
      <w:r w:rsidR="00126CFE">
        <w:noBreakHyphen/>
      </w:r>
      <w:r w:rsidRPr="000651F1">
        <w:t>3 and 27</w:t>
      </w:r>
      <w:r w:rsidR="00126CFE">
        <w:noBreakHyphen/>
      </w:r>
      <w:r w:rsidRPr="000651F1">
        <w:t>5 of this Act;</w:t>
      </w:r>
    </w:p>
    <w:p w:rsidR="005A559C" w:rsidRPr="000651F1" w:rsidRDefault="005A559C" w:rsidP="005A559C">
      <w:pPr>
        <w:pStyle w:val="paragraph"/>
      </w:pPr>
      <w:r w:rsidRPr="000651F1">
        <w:tab/>
        <w:t>(d)</w:t>
      </w:r>
      <w:r w:rsidRPr="000651F1">
        <w:tab/>
        <w:t xml:space="preserve">a claim by an approved provider for payment of </w:t>
      </w:r>
      <w:r w:rsidR="00126CFE" w:rsidRPr="00126CFE">
        <w:rPr>
          <w:position w:val="6"/>
          <w:sz w:val="16"/>
        </w:rPr>
        <w:t>*</w:t>
      </w:r>
      <w:r w:rsidRPr="000651F1">
        <w:t>subsidy under Chapter</w:t>
      </w:r>
      <w:r w:rsidR="00F1052E" w:rsidRPr="000651F1">
        <w:t> </w:t>
      </w:r>
      <w:r w:rsidRPr="000651F1">
        <w:t>3 of this Act or Chapter</w:t>
      </w:r>
      <w:r w:rsidR="00F1052E" w:rsidRPr="000651F1">
        <w:t> </w:t>
      </w:r>
      <w:r w:rsidRPr="000651F1">
        <w:t xml:space="preserve">3 of the </w:t>
      </w:r>
      <w:r w:rsidRPr="000651F1">
        <w:rPr>
          <w:i/>
        </w:rPr>
        <w:t>Aged Care (Transitional Provisions) Act 1997</w:t>
      </w:r>
      <w:r w:rsidRPr="000651F1">
        <w:t>;</w:t>
      </w:r>
    </w:p>
    <w:p w:rsidR="005A559C" w:rsidRPr="000651F1" w:rsidRDefault="005A559C" w:rsidP="005A559C">
      <w:pPr>
        <w:pStyle w:val="paragraph"/>
      </w:pPr>
      <w:r w:rsidRPr="000651F1">
        <w:tab/>
        <w:t>(e)</w:t>
      </w:r>
      <w:r w:rsidRPr="000651F1">
        <w:tab/>
        <w:t>whether the conditions to which a grant under Chapter</w:t>
      </w:r>
      <w:r w:rsidR="00F1052E" w:rsidRPr="000651F1">
        <w:t> </w:t>
      </w:r>
      <w:r w:rsidRPr="000651F1">
        <w:t>5 of this Act is subject have been complied with.</w:t>
      </w:r>
    </w:p>
    <w:p w:rsidR="005A559C" w:rsidRPr="000651F1" w:rsidRDefault="005A559C" w:rsidP="005A559C">
      <w:pPr>
        <w:pStyle w:val="subsection"/>
      </w:pPr>
      <w:r w:rsidRPr="000651F1">
        <w:tab/>
        <w:t>(2)</w:t>
      </w:r>
      <w:r w:rsidRPr="000651F1">
        <w:tab/>
        <w:t xml:space="preserve">The Secretary may, by written notice, require the person to attend before an </w:t>
      </w:r>
      <w:r w:rsidR="00126CFE" w:rsidRPr="00126CFE">
        <w:rPr>
          <w:position w:val="6"/>
          <w:sz w:val="16"/>
        </w:rPr>
        <w:t>*</w:t>
      </w:r>
      <w:r w:rsidRPr="000651F1">
        <w:t>authorised officer to do either or both of the following:</w:t>
      </w:r>
    </w:p>
    <w:p w:rsidR="005A559C" w:rsidRPr="000651F1" w:rsidRDefault="005A559C" w:rsidP="005A559C">
      <w:pPr>
        <w:pStyle w:val="paragraph"/>
      </w:pPr>
      <w:r w:rsidRPr="000651F1">
        <w:tab/>
        <w:t>(a)</w:t>
      </w:r>
      <w:r w:rsidRPr="000651F1">
        <w:tab/>
        <w:t>to answer questions relating to the relevant matter;</w:t>
      </w:r>
    </w:p>
    <w:p w:rsidR="005A559C" w:rsidRPr="000651F1" w:rsidRDefault="005A559C" w:rsidP="005A559C">
      <w:pPr>
        <w:pStyle w:val="paragraph"/>
      </w:pPr>
      <w:r w:rsidRPr="000651F1">
        <w:tab/>
        <w:t>(b)</w:t>
      </w:r>
      <w:r w:rsidRPr="000651F1">
        <w:tab/>
        <w:t>to give such information or documents (or copies of documents) as are specified in the notice.</w:t>
      </w:r>
    </w:p>
    <w:p w:rsidR="005A559C" w:rsidRPr="000651F1" w:rsidRDefault="005A559C" w:rsidP="005A559C">
      <w:pPr>
        <w:pStyle w:val="SubsectionHead"/>
      </w:pPr>
      <w:r w:rsidRPr="000651F1">
        <w:t>Notice requirements</w:t>
      </w:r>
    </w:p>
    <w:p w:rsidR="005A559C" w:rsidRPr="000651F1" w:rsidRDefault="005A559C" w:rsidP="005A559C">
      <w:pPr>
        <w:pStyle w:val="subsection"/>
      </w:pPr>
      <w:r w:rsidRPr="000651F1">
        <w:tab/>
        <w:t>(3)</w:t>
      </w:r>
      <w:r w:rsidRPr="000651F1">
        <w:tab/>
        <w:t xml:space="preserve">If a notice is given to a person under </w:t>
      </w:r>
      <w:r w:rsidR="00F1052E" w:rsidRPr="000651F1">
        <w:t>subsection (</w:t>
      </w:r>
      <w:r w:rsidRPr="000651F1">
        <w:t>2), the notice must:</w:t>
      </w:r>
    </w:p>
    <w:p w:rsidR="005A559C" w:rsidRPr="000651F1" w:rsidRDefault="005A559C" w:rsidP="005A559C">
      <w:pPr>
        <w:pStyle w:val="paragraph"/>
      </w:pPr>
      <w:r w:rsidRPr="000651F1">
        <w:tab/>
        <w:t>(a)</w:t>
      </w:r>
      <w:r w:rsidRPr="000651F1">
        <w:tab/>
        <w:t xml:space="preserve">specify the </w:t>
      </w:r>
      <w:r w:rsidR="00126CFE" w:rsidRPr="00126CFE">
        <w:rPr>
          <w:position w:val="6"/>
          <w:sz w:val="16"/>
        </w:rPr>
        <w:t>*</w:t>
      </w:r>
      <w:r w:rsidRPr="000651F1">
        <w:t>authorised officer before whom the person is required to attend; and</w:t>
      </w:r>
    </w:p>
    <w:p w:rsidR="005A559C" w:rsidRPr="000651F1" w:rsidRDefault="005A559C" w:rsidP="005A559C">
      <w:pPr>
        <w:pStyle w:val="paragraph"/>
      </w:pPr>
      <w:r w:rsidRPr="000651F1">
        <w:tab/>
        <w:t>(b)</w:t>
      </w:r>
      <w:r w:rsidRPr="000651F1">
        <w:tab/>
        <w:t>specify the day on which, and the time and place at which, the person is required to attend.</w:t>
      </w:r>
    </w:p>
    <w:p w:rsidR="005A559C" w:rsidRPr="000651F1" w:rsidRDefault="005A559C" w:rsidP="005A559C">
      <w:pPr>
        <w:pStyle w:val="subsection"/>
      </w:pPr>
      <w:r w:rsidRPr="000651F1">
        <w:tab/>
        <w:t>(4)</w:t>
      </w:r>
      <w:r w:rsidRPr="000651F1">
        <w:tab/>
        <w:t xml:space="preserve">The day specified under </w:t>
      </w:r>
      <w:r w:rsidR="00F1052E" w:rsidRPr="000651F1">
        <w:t>paragraph (</w:t>
      </w:r>
      <w:r w:rsidRPr="000651F1">
        <w:t>3)(b) must be at least 14 days after the notice is given.</w:t>
      </w:r>
    </w:p>
    <w:p w:rsidR="005A559C" w:rsidRPr="000651F1" w:rsidRDefault="005A559C" w:rsidP="005A559C">
      <w:pPr>
        <w:pStyle w:val="SubsectionHead"/>
      </w:pPr>
      <w:r w:rsidRPr="000651F1">
        <w:t>Circumstances in which a person is not required to comply</w:t>
      </w:r>
    </w:p>
    <w:p w:rsidR="005A559C" w:rsidRPr="000651F1" w:rsidRDefault="005A559C" w:rsidP="005A559C">
      <w:pPr>
        <w:pStyle w:val="subsection"/>
      </w:pPr>
      <w:r w:rsidRPr="000651F1">
        <w:tab/>
        <w:t>(5)</w:t>
      </w:r>
      <w:r w:rsidRPr="000651F1">
        <w:tab/>
        <w:t xml:space="preserve">A person is not required to comply with a requirement of a notice given to the person under </w:t>
      </w:r>
      <w:r w:rsidR="00F1052E" w:rsidRPr="000651F1">
        <w:t>subsection (</w:t>
      </w:r>
      <w:r w:rsidRPr="000651F1">
        <w:t xml:space="preserve">2) if the requirement does not relate to the affairs of an approved provider that is a </w:t>
      </w:r>
      <w:r w:rsidR="00126CFE" w:rsidRPr="00126CFE">
        <w:rPr>
          <w:position w:val="6"/>
          <w:sz w:val="16"/>
        </w:rPr>
        <w:t>*</w:t>
      </w:r>
      <w:r w:rsidRPr="000651F1">
        <w:t>corporation.</w:t>
      </w:r>
    </w:p>
    <w:p w:rsidR="005A559C" w:rsidRPr="000651F1" w:rsidRDefault="005A559C" w:rsidP="005A559C">
      <w:pPr>
        <w:pStyle w:val="SubsectionHead"/>
      </w:pPr>
      <w:r w:rsidRPr="000651F1">
        <w:t>Offence</w:t>
      </w:r>
    </w:p>
    <w:p w:rsidR="005A559C" w:rsidRPr="000651F1" w:rsidRDefault="005A559C" w:rsidP="005A559C">
      <w:pPr>
        <w:pStyle w:val="subsection"/>
      </w:pPr>
      <w:r w:rsidRPr="000651F1">
        <w:tab/>
        <w:t>(6)</w:t>
      </w:r>
      <w:r w:rsidRPr="000651F1">
        <w:tab/>
        <w:t>A person commits an offence if:</w:t>
      </w:r>
    </w:p>
    <w:p w:rsidR="005A559C" w:rsidRPr="000651F1" w:rsidRDefault="005A559C" w:rsidP="005A559C">
      <w:pPr>
        <w:pStyle w:val="paragraph"/>
      </w:pPr>
      <w:r w:rsidRPr="000651F1">
        <w:tab/>
        <w:t>(a)</w:t>
      </w:r>
      <w:r w:rsidRPr="000651F1">
        <w:tab/>
        <w:t xml:space="preserve">the person is given a notice under </w:t>
      </w:r>
      <w:r w:rsidR="00F1052E" w:rsidRPr="000651F1">
        <w:t>subsection (</w:t>
      </w:r>
      <w:r w:rsidRPr="000651F1">
        <w:t>2); and</w:t>
      </w:r>
    </w:p>
    <w:p w:rsidR="005A559C" w:rsidRPr="000651F1" w:rsidRDefault="005A559C" w:rsidP="005A559C">
      <w:pPr>
        <w:pStyle w:val="paragraph"/>
      </w:pPr>
      <w:r w:rsidRPr="000651F1">
        <w:tab/>
        <w:t>(b)</w:t>
      </w:r>
      <w:r w:rsidRPr="000651F1">
        <w:tab/>
        <w:t>the person fails to comply with a requirement of the notice; and</w:t>
      </w:r>
    </w:p>
    <w:p w:rsidR="005A559C" w:rsidRPr="000651F1" w:rsidRDefault="005A559C" w:rsidP="005A559C">
      <w:pPr>
        <w:pStyle w:val="paragraph"/>
      </w:pPr>
      <w:r w:rsidRPr="000651F1">
        <w:tab/>
        <w:t>(c)</w:t>
      </w:r>
      <w:r w:rsidRPr="000651F1">
        <w:tab/>
        <w:t xml:space="preserve">the requirement relates to the affairs of an approved provider and the provider is a </w:t>
      </w:r>
      <w:r w:rsidR="00126CFE" w:rsidRPr="00126CFE">
        <w:rPr>
          <w:position w:val="6"/>
          <w:sz w:val="16"/>
        </w:rPr>
        <w:t>*</w:t>
      </w:r>
      <w:r w:rsidRPr="000651F1">
        <w:t>corporation.</w:t>
      </w:r>
    </w:p>
    <w:p w:rsidR="005A559C" w:rsidRPr="000651F1" w:rsidRDefault="005A559C" w:rsidP="005A559C">
      <w:pPr>
        <w:pStyle w:val="Penalty"/>
      </w:pPr>
      <w:r w:rsidRPr="000651F1">
        <w:t>Penalty:</w:t>
      </w:r>
      <w:r w:rsidRPr="000651F1">
        <w:tab/>
        <w:t>30 penalty units.</w:t>
      </w:r>
    </w:p>
    <w:p w:rsidR="005A559C" w:rsidRPr="000651F1" w:rsidRDefault="005A559C" w:rsidP="005A559C">
      <w:pPr>
        <w:pStyle w:val="SubsectionHead"/>
      </w:pPr>
      <w:r w:rsidRPr="000651F1">
        <w:t>Reasonable compensation</w:t>
      </w:r>
    </w:p>
    <w:p w:rsidR="005A559C" w:rsidRPr="000651F1" w:rsidRDefault="005A559C" w:rsidP="005A559C">
      <w:pPr>
        <w:pStyle w:val="subsection"/>
      </w:pPr>
      <w:r w:rsidRPr="000651F1">
        <w:tab/>
        <w:t>(7)</w:t>
      </w:r>
      <w:r w:rsidRPr="000651F1">
        <w:tab/>
        <w:t xml:space="preserve">A person is entitled to be paid by the Commonwealth reasonable compensation for complying with a requirement of a notice given to the person under </w:t>
      </w:r>
      <w:r w:rsidR="00F1052E" w:rsidRPr="000651F1">
        <w:t>subsection (</w:t>
      </w:r>
      <w:r w:rsidRPr="000651F1">
        <w:t>2) to give copies of documents.</w:t>
      </w:r>
    </w:p>
    <w:p w:rsidR="005A559C" w:rsidRPr="000651F1" w:rsidRDefault="005A559C" w:rsidP="005A559C">
      <w:pPr>
        <w:pStyle w:val="ActHead5"/>
      </w:pPr>
      <w:bookmarkStart w:id="572" w:name="_Toc149828213"/>
      <w:r w:rsidRPr="000651F1">
        <w:rPr>
          <w:rStyle w:val="CharSectno"/>
        </w:rPr>
        <w:t>93</w:t>
      </w:r>
      <w:r w:rsidR="00126CFE">
        <w:rPr>
          <w:rStyle w:val="CharSectno"/>
        </w:rPr>
        <w:noBreakHyphen/>
      </w:r>
      <w:r w:rsidRPr="000651F1">
        <w:rPr>
          <w:rStyle w:val="CharSectno"/>
        </w:rPr>
        <w:t>2</w:t>
      </w:r>
      <w:r w:rsidRPr="000651F1">
        <w:t xml:space="preserve">  Attending before authorised officer to answer questions</w:t>
      </w:r>
      <w:bookmarkEnd w:id="572"/>
    </w:p>
    <w:p w:rsidR="005A559C" w:rsidRPr="000651F1" w:rsidRDefault="005A559C" w:rsidP="005A559C">
      <w:pPr>
        <w:pStyle w:val="subsection"/>
      </w:pPr>
      <w:r w:rsidRPr="000651F1">
        <w:tab/>
        <w:t>(1)</w:t>
      </w:r>
      <w:r w:rsidRPr="000651F1">
        <w:tab/>
        <w:t>This section applies if:</w:t>
      </w:r>
    </w:p>
    <w:p w:rsidR="005A559C" w:rsidRPr="000651F1" w:rsidRDefault="005A559C" w:rsidP="005A559C">
      <w:pPr>
        <w:pStyle w:val="paragraph"/>
      </w:pPr>
      <w:r w:rsidRPr="000651F1">
        <w:tab/>
        <w:t>(a)</w:t>
      </w:r>
      <w:r w:rsidRPr="000651F1">
        <w:tab/>
        <w:t>a person is given a notice under subsection</w:t>
      </w:r>
      <w:r w:rsidR="00F1052E" w:rsidRPr="000651F1">
        <w:t> </w:t>
      </w:r>
      <w:r w:rsidRPr="000651F1">
        <w:t>93</w:t>
      </w:r>
      <w:r w:rsidR="00126CFE">
        <w:noBreakHyphen/>
      </w:r>
      <w:r w:rsidRPr="000651F1">
        <w:t>1(2); and</w:t>
      </w:r>
    </w:p>
    <w:p w:rsidR="005A559C" w:rsidRPr="000651F1" w:rsidRDefault="005A559C" w:rsidP="005A559C">
      <w:pPr>
        <w:pStyle w:val="paragraph"/>
      </w:pPr>
      <w:r w:rsidRPr="000651F1">
        <w:tab/>
        <w:t>(b)</w:t>
      </w:r>
      <w:r w:rsidRPr="000651F1">
        <w:tab/>
        <w:t xml:space="preserve">the notice requires the person to attend before an </w:t>
      </w:r>
      <w:r w:rsidR="00126CFE" w:rsidRPr="00126CFE">
        <w:rPr>
          <w:position w:val="6"/>
          <w:sz w:val="16"/>
        </w:rPr>
        <w:t>*</w:t>
      </w:r>
      <w:r w:rsidRPr="000651F1">
        <w:t>authorised officer to answer questions; and</w:t>
      </w:r>
    </w:p>
    <w:p w:rsidR="005A559C" w:rsidRPr="000651F1" w:rsidRDefault="005A559C" w:rsidP="005A559C">
      <w:pPr>
        <w:pStyle w:val="paragraph"/>
      </w:pPr>
      <w:r w:rsidRPr="000651F1">
        <w:tab/>
        <w:t>(c)</w:t>
      </w:r>
      <w:r w:rsidRPr="000651F1">
        <w:tab/>
        <w:t>the person attends before the authorised officer for that purpose.</w:t>
      </w:r>
    </w:p>
    <w:p w:rsidR="005A559C" w:rsidRPr="000651F1" w:rsidRDefault="005A559C" w:rsidP="005A559C">
      <w:pPr>
        <w:pStyle w:val="subsection"/>
      </w:pPr>
      <w:r w:rsidRPr="000651F1">
        <w:tab/>
        <w:t>(2)</w:t>
      </w:r>
      <w:r w:rsidRPr="000651F1">
        <w:tab/>
        <w:t xml:space="preserve">The </w:t>
      </w:r>
      <w:r w:rsidR="00126CFE" w:rsidRPr="00126CFE">
        <w:rPr>
          <w:position w:val="6"/>
          <w:sz w:val="16"/>
        </w:rPr>
        <w:t>*</w:t>
      </w:r>
      <w:r w:rsidRPr="000651F1">
        <w:t>authorised officer may question the person on oath or affirmation and may, for that purpose:</w:t>
      </w:r>
    </w:p>
    <w:p w:rsidR="005A559C" w:rsidRPr="000651F1" w:rsidRDefault="005A559C" w:rsidP="005A559C">
      <w:pPr>
        <w:pStyle w:val="paragraph"/>
      </w:pPr>
      <w:r w:rsidRPr="000651F1">
        <w:tab/>
        <w:t>(a)</w:t>
      </w:r>
      <w:r w:rsidRPr="000651F1">
        <w:tab/>
        <w:t>require the person to take an oath or make an affirmation; and</w:t>
      </w:r>
    </w:p>
    <w:p w:rsidR="005A559C" w:rsidRPr="000651F1" w:rsidRDefault="005A559C" w:rsidP="005A559C">
      <w:pPr>
        <w:pStyle w:val="paragraph"/>
      </w:pPr>
      <w:r w:rsidRPr="000651F1">
        <w:tab/>
        <w:t>(b)</w:t>
      </w:r>
      <w:r w:rsidRPr="000651F1">
        <w:tab/>
        <w:t>administer an oath or affirmation to the person.</w:t>
      </w:r>
    </w:p>
    <w:p w:rsidR="005A559C" w:rsidRPr="000651F1" w:rsidRDefault="005A559C" w:rsidP="005A559C">
      <w:pPr>
        <w:pStyle w:val="subsection"/>
      </w:pPr>
      <w:r w:rsidRPr="000651F1">
        <w:tab/>
        <w:t>(3)</w:t>
      </w:r>
      <w:r w:rsidRPr="000651F1">
        <w:tab/>
        <w:t xml:space="preserve">The oath or affirmation to be taken or made by the person for the purposes of </w:t>
      </w:r>
      <w:r w:rsidR="00F1052E" w:rsidRPr="000651F1">
        <w:t>subsection (</w:t>
      </w:r>
      <w:r w:rsidRPr="000651F1">
        <w:t>2) is an oath or affirmation that the statements that the person will make will be true.</w:t>
      </w:r>
    </w:p>
    <w:p w:rsidR="005A559C" w:rsidRPr="000651F1" w:rsidRDefault="005A559C" w:rsidP="005A559C">
      <w:pPr>
        <w:pStyle w:val="SubsectionHead"/>
      </w:pPr>
      <w:r w:rsidRPr="000651F1">
        <w:t>Circumstances in which a person is not required to take an oath etc.</w:t>
      </w:r>
    </w:p>
    <w:p w:rsidR="005A559C" w:rsidRPr="000651F1" w:rsidRDefault="005A559C" w:rsidP="005A559C">
      <w:pPr>
        <w:pStyle w:val="subsection"/>
      </w:pPr>
      <w:r w:rsidRPr="000651F1">
        <w:tab/>
        <w:t>(4)</w:t>
      </w:r>
      <w:r w:rsidRPr="000651F1">
        <w:tab/>
        <w:t xml:space="preserve">A person is not required to comply with a requirement under </w:t>
      </w:r>
      <w:r w:rsidR="00F1052E" w:rsidRPr="000651F1">
        <w:t>subsection (</w:t>
      </w:r>
      <w:r w:rsidRPr="000651F1">
        <w:t xml:space="preserve">2) to take an oath or make an affirmation for the purposes of answering questions if those questions do not relate to the affairs of an approved provider that is a </w:t>
      </w:r>
      <w:r w:rsidR="00126CFE" w:rsidRPr="00126CFE">
        <w:rPr>
          <w:position w:val="6"/>
          <w:sz w:val="16"/>
        </w:rPr>
        <w:t>*</w:t>
      </w:r>
      <w:r w:rsidRPr="000651F1">
        <w:t>corporation.</w:t>
      </w:r>
    </w:p>
    <w:p w:rsidR="005A559C" w:rsidRPr="000651F1" w:rsidRDefault="005A559C" w:rsidP="005A559C">
      <w:pPr>
        <w:pStyle w:val="notetext"/>
      </w:pPr>
      <w:r w:rsidRPr="000651F1">
        <w:t>Note:</w:t>
      </w:r>
      <w:r w:rsidRPr="000651F1">
        <w:tab/>
        <w:t>Approved providers have a responsibility under paragraph</w:t>
      </w:r>
      <w:r w:rsidR="00F1052E" w:rsidRPr="000651F1">
        <w:t> </w:t>
      </w:r>
      <w:r w:rsidRPr="000651F1">
        <w:t>63</w:t>
      </w:r>
      <w:r w:rsidR="00126CFE">
        <w:noBreakHyphen/>
      </w:r>
      <w:r w:rsidRPr="000651F1">
        <w:t xml:space="preserve">1(1)(b) to cooperate with a person who is performing functions, or exercising powers, under this Part. Failure to comply with that responsibility may result in a sanction being imposed on the provider under </w:t>
      </w:r>
      <w:r w:rsidR="00126CFE">
        <w:t>Part 7</w:t>
      </w:r>
      <w:r w:rsidRPr="000651F1">
        <w:t xml:space="preserve">B of the </w:t>
      </w:r>
      <w:r w:rsidR="00126CFE" w:rsidRPr="00126CFE">
        <w:rPr>
          <w:position w:val="6"/>
          <w:sz w:val="16"/>
        </w:rPr>
        <w:t>*</w:t>
      </w:r>
      <w:r w:rsidRPr="000651F1">
        <w:t>Quality and Safety Commission Act.</w:t>
      </w:r>
    </w:p>
    <w:p w:rsidR="005A559C" w:rsidRPr="000651F1" w:rsidRDefault="005A559C" w:rsidP="005A559C">
      <w:pPr>
        <w:pStyle w:val="SubsectionHead"/>
      </w:pPr>
      <w:r w:rsidRPr="000651F1">
        <w:t>Offence</w:t>
      </w:r>
    </w:p>
    <w:p w:rsidR="005A559C" w:rsidRPr="000651F1" w:rsidRDefault="005A559C" w:rsidP="005A559C">
      <w:pPr>
        <w:pStyle w:val="subsection"/>
      </w:pPr>
      <w:r w:rsidRPr="000651F1">
        <w:tab/>
        <w:t>(5)</w:t>
      </w:r>
      <w:r w:rsidRPr="000651F1">
        <w:tab/>
        <w:t>A person commits an offence if:</w:t>
      </w:r>
    </w:p>
    <w:p w:rsidR="005A559C" w:rsidRPr="000651F1" w:rsidRDefault="005A559C" w:rsidP="005A559C">
      <w:pPr>
        <w:pStyle w:val="paragraph"/>
      </w:pPr>
      <w:r w:rsidRPr="000651F1">
        <w:tab/>
        <w:t>(a)</w:t>
      </w:r>
      <w:r w:rsidRPr="000651F1">
        <w:tab/>
        <w:t xml:space="preserve">the person is required by an </w:t>
      </w:r>
      <w:r w:rsidR="00126CFE" w:rsidRPr="00126CFE">
        <w:rPr>
          <w:position w:val="6"/>
          <w:sz w:val="16"/>
        </w:rPr>
        <w:t>*</w:t>
      </w:r>
      <w:r w:rsidRPr="000651F1">
        <w:t>authorised officer to take an oath or make an affirmation for the purposes of answering questions; and</w:t>
      </w:r>
    </w:p>
    <w:p w:rsidR="005A559C" w:rsidRPr="000651F1" w:rsidRDefault="005A559C" w:rsidP="005A559C">
      <w:pPr>
        <w:pStyle w:val="paragraph"/>
      </w:pPr>
      <w:r w:rsidRPr="000651F1">
        <w:tab/>
        <w:t>(b)</w:t>
      </w:r>
      <w:r w:rsidRPr="000651F1">
        <w:tab/>
        <w:t>the person refuses or fails to comply with the requirement; and</w:t>
      </w:r>
    </w:p>
    <w:p w:rsidR="005A559C" w:rsidRPr="000651F1" w:rsidRDefault="005A559C" w:rsidP="005A559C">
      <w:pPr>
        <w:pStyle w:val="paragraph"/>
      </w:pPr>
      <w:r w:rsidRPr="000651F1">
        <w:tab/>
        <w:t>(c)</w:t>
      </w:r>
      <w:r w:rsidRPr="000651F1">
        <w:tab/>
        <w:t xml:space="preserve">the questions relate to the affairs of an approved provider and the provider is a </w:t>
      </w:r>
      <w:r w:rsidR="00126CFE" w:rsidRPr="00126CFE">
        <w:rPr>
          <w:position w:val="6"/>
          <w:sz w:val="16"/>
        </w:rPr>
        <w:t>*</w:t>
      </w:r>
      <w:r w:rsidRPr="000651F1">
        <w:t>corporation.</w:t>
      </w:r>
    </w:p>
    <w:p w:rsidR="005A559C" w:rsidRPr="000651F1" w:rsidRDefault="005A559C" w:rsidP="005A559C">
      <w:pPr>
        <w:pStyle w:val="Penalty"/>
      </w:pPr>
      <w:r w:rsidRPr="000651F1">
        <w:t>Penalty:</w:t>
      </w:r>
      <w:r w:rsidRPr="000651F1">
        <w:tab/>
        <w:t>30 penalty units.</w:t>
      </w:r>
    </w:p>
    <w:p w:rsidR="005A559C" w:rsidRPr="000651F1" w:rsidRDefault="00911D16" w:rsidP="0006787C">
      <w:pPr>
        <w:pStyle w:val="ActHead3"/>
        <w:pageBreakBefore/>
      </w:pPr>
      <w:bookmarkStart w:id="573" w:name="_Toc149828214"/>
      <w:r w:rsidRPr="000651F1">
        <w:rPr>
          <w:rStyle w:val="CharDivNo"/>
        </w:rPr>
        <w:t>Division 9</w:t>
      </w:r>
      <w:r w:rsidR="005A559C" w:rsidRPr="000651F1">
        <w:rPr>
          <w:rStyle w:val="CharDivNo"/>
        </w:rPr>
        <w:t>4</w:t>
      </w:r>
      <w:r w:rsidR="005A559C" w:rsidRPr="000651F1">
        <w:t>—</w:t>
      </w:r>
      <w:r w:rsidR="005A559C" w:rsidRPr="000651F1">
        <w:rPr>
          <w:rStyle w:val="CharDivText"/>
        </w:rPr>
        <w:t>Appointment of authorised officers</w:t>
      </w:r>
      <w:bookmarkEnd w:id="573"/>
    </w:p>
    <w:p w:rsidR="005A559C" w:rsidRPr="000651F1" w:rsidRDefault="005A559C" w:rsidP="005A559C">
      <w:pPr>
        <w:pStyle w:val="ActHead5"/>
      </w:pPr>
      <w:bookmarkStart w:id="574" w:name="_Toc149828215"/>
      <w:r w:rsidRPr="000651F1">
        <w:rPr>
          <w:rStyle w:val="CharSectno"/>
        </w:rPr>
        <w:t>94</w:t>
      </w:r>
      <w:r w:rsidR="00126CFE">
        <w:rPr>
          <w:rStyle w:val="CharSectno"/>
        </w:rPr>
        <w:noBreakHyphen/>
      </w:r>
      <w:r w:rsidRPr="000651F1">
        <w:rPr>
          <w:rStyle w:val="CharSectno"/>
        </w:rPr>
        <w:t>1</w:t>
      </w:r>
      <w:r w:rsidRPr="000651F1">
        <w:t xml:space="preserve">  Authorised officers must carry identity card</w:t>
      </w:r>
      <w:bookmarkEnd w:id="574"/>
    </w:p>
    <w:p w:rsidR="005A559C" w:rsidRPr="000651F1" w:rsidRDefault="005A559C" w:rsidP="005A559C">
      <w:pPr>
        <w:pStyle w:val="subsection"/>
      </w:pPr>
      <w:r w:rsidRPr="000651F1">
        <w:tab/>
      </w:r>
      <w:r w:rsidRPr="000651F1">
        <w:tab/>
        <w:t xml:space="preserve">An </w:t>
      </w:r>
      <w:r w:rsidR="00126CFE" w:rsidRPr="00126CFE">
        <w:rPr>
          <w:position w:val="6"/>
          <w:sz w:val="16"/>
        </w:rPr>
        <w:t>*</w:t>
      </w:r>
      <w:r w:rsidRPr="000651F1">
        <w:t xml:space="preserve">authorised officer must carry the officer’s </w:t>
      </w:r>
      <w:r w:rsidR="00126CFE" w:rsidRPr="00126CFE">
        <w:rPr>
          <w:position w:val="6"/>
          <w:sz w:val="16"/>
        </w:rPr>
        <w:t>*</w:t>
      </w:r>
      <w:r w:rsidRPr="000651F1">
        <w:t xml:space="preserve">identity card at all times when performing functions, or exercising powers, under </w:t>
      </w:r>
      <w:r w:rsidR="00911D16" w:rsidRPr="000651F1">
        <w:t>Division 9</w:t>
      </w:r>
      <w:r w:rsidRPr="000651F1">
        <w:t>1 as an authorised officer.</w:t>
      </w:r>
    </w:p>
    <w:p w:rsidR="005A559C" w:rsidRPr="000651F1" w:rsidRDefault="005A559C" w:rsidP="005A559C">
      <w:pPr>
        <w:pStyle w:val="notetext"/>
      </w:pPr>
      <w:r w:rsidRPr="000651F1">
        <w:t>Note:</w:t>
      </w:r>
      <w:r w:rsidRPr="000651F1">
        <w:tab/>
        <w:t xml:space="preserve">An authorised officer is also required to carry the officer’s identity card when exercising powers under </w:t>
      </w:r>
      <w:r w:rsidR="00EE6245" w:rsidRPr="000651F1">
        <w:t>Part 2</w:t>
      </w:r>
      <w:r w:rsidRPr="000651F1">
        <w:t xml:space="preserve"> or 3 of the </w:t>
      </w:r>
      <w:r w:rsidR="00126CFE" w:rsidRPr="00126CFE">
        <w:rPr>
          <w:position w:val="6"/>
          <w:sz w:val="16"/>
        </w:rPr>
        <w:t>*</w:t>
      </w:r>
      <w:r w:rsidRPr="000651F1">
        <w:t>Regulatory Powers Act (see subsections</w:t>
      </w:r>
      <w:r w:rsidR="00F1052E" w:rsidRPr="000651F1">
        <w:t> </w:t>
      </w:r>
      <w:r w:rsidRPr="000651F1">
        <w:t>35(6) and 76(6) of that Act).</w:t>
      </w:r>
    </w:p>
    <w:p w:rsidR="005A559C" w:rsidRPr="000651F1" w:rsidRDefault="005A559C" w:rsidP="005A559C">
      <w:pPr>
        <w:pStyle w:val="ActHead5"/>
      </w:pPr>
      <w:bookmarkStart w:id="575" w:name="_Toc149828216"/>
      <w:r w:rsidRPr="000651F1">
        <w:rPr>
          <w:rStyle w:val="CharSectno"/>
        </w:rPr>
        <w:t>94</w:t>
      </w:r>
      <w:r w:rsidR="00126CFE">
        <w:rPr>
          <w:rStyle w:val="CharSectno"/>
        </w:rPr>
        <w:noBreakHyphen/>
      </w:r>
      <w:r w:rsidRPr="000651F1">
        <w:rPr>
          <w:rStyle w:val="CharSectno"/>
        </w:rPr>
        <w:t>2</w:t>
      </w:r>
      <w:r w:rsidRPr="000651F1">
        <w:t xml:space="preserve">   Appointment of authorised officers</w:t>
      </w:r>
      <w:bookmarkEnd w:id="575"/>
    </w:p>
    <w:p w:rsidR="005A559C" w:rsidRPr="000651F1" w:rsidRDefault="005A559C" w:rsidP="005A559C">
      <w:pPr>
        <w:pStyle w:val="subsection"/>
      </w:pPr>
      <w:r w:rsidRPr="000651F1">
        <w:tab/>
        <w:t>(1)</w:t>
      </w:r>
      <w:r w:rsidRPr="000651F1">
        <w:tab/>
        <w:t xml:space="preserve">The Secretary may, in writing, appoint a person who is an APS employee in the Department as an </w:t>
      </w:r>
      <w:r w:rsidR="00126CFE" w:rsidRPr="00126CFE">
        <w:rPr>
          <w:position w:val="6"/>
          <w:sz w:val="16"/>
        </w:rPr>
        <w:t>*</w:t>
      </w:r>
      <w:r w:rsidRPr="000651F1">
        <w:t>authorised officer for the purposes of this Part.</w:t>
      </w:r>
    </w:p>
    <w:p w:rsidR="005A559C" w:rsidRPr="000651F1" w:rsidRDefault="005A559C" w:rsidP="005A559C">
      <w:pPr>
        <w:pStyle w:val="subsection"/>
      </w:pPr>
      <w:r w:rsidRPr="000651F1">
        <w:tab/>
        <w:t>(2)</w:t>
      </w:r>
      <w:r w:rsidRPr="000651F1">
        <w:tab/>
        <w:t xml:space="preserve">The Secretary must not appoint a person as an </w:t>
      </w:r>
      <w:r w:rsidR="00126CFE" w:rsidRPr="00126CFE">
        <w:rPr>
          <w:position w:val="6"/>
          <w:sz w:val="16"/>
        </w:rPr>
        <w:t>*</w:t>
      </w:r>
      <w:r w:rsidRPr="000651F1">
        <w:t xml:space="preserve">authorised officer under </w:t>
      </w:r>
      <w:r w:rsidR="00F1052E" w:rsidRPr="000651F1">
        <w:t>subsection (</w:t>
      </w:r>
      <w:r w:rsidRPr="000651F1">
        <w:t>1) unless the Secretary is satisfied that the person has suitable training or experience to properly perform the functions, or exercise the powers, of an authorised officer.</w:t>
      </w:r>
    </w:p>
    <w:p w:rsidR="005A559C" w:rsidRPr="000651F1" w:rsidRDefault="005A559C" w:rsidP="005A559C">
      <w:pPr>
        <w:pStyle w:val="subsection"/>
      </w:pPr>
      <w:r w:rsidRPr="000651F1">
        <w:tab/>
        <w:t>(3)</w:t>
      </w:r>
      <w:r w:rsidRPr="000651F1">
        <w:tab/>
        <w:t xml:space="preserve">An </w:t>
      </w:r>
      <w:r w:rsidR="00126CFE" w:rsidRPr="00126CFE">
        <w:rPr>
          <w:position w:val="6"/>
          <w:sz w:val="16"/>
        </w:rPr>
        <w:t>*</w:t>
      </w:r>
      <w:r w:rsidRPr="000651F1">
        <w:t>authorised officer must, in performing the officer’s functions or exercising the officer’s powers, comply with any directions of the Secretary.</w:t>
      </w:r>
    </w:p>
    <w:p w:rsidR="005A559C" w:rsidRPr="000651F1" w:rsidRDefault="005A559C" w:rsidP="005A559C">
      <w:pPr>
        <w:pStyle w:val="subsection"/>
      </w:pPr>
      <w:r w:rsidRPr="000651F1">
        <w:tab/>
        <w:t>(4)</w:t>
      </w:r>
      <w:r w:rsidRPr="000651F1">
        <w:tab/>
        <w:t xml:space="preserve">If a direction is given under </w:t>
      </w:r>
      <w:r w:rsidR="00F1052E" w:rsidRPr="000651F1">
        <w:t>subsection (</w:t>
      </w:r>
      <w:r w:rsidRPr="000651F1">
        <w:t>3) in writing, the direction is not a legislative instrument.</w:t>
      </w:r>
    </w:p>
    <w:p w:rsidR="007A0367" w:rsidRPr="000651F1" w:rsidRDefault="00911D16" w:rsidP="00BE4D00">
      <w:pPr>
        <w:pStyle w:val="ActHead2"/>
        <w:pageBreakBefore/>
      </w:pPr>
      <w:bookmarkStart w:id="576" w:name="_Toc149828217"/>
      <w:r w:rsidRPr="000651F1">
        <w:rPr>
          <w:rStyle w:val="CharPartNo"/>
        </w:rPr>
        <w:t>Part 6</w:t>
      </w:r>
      <w:r w:rsidR="007A0367" w:rsidRPr="000651F1">
        <w:rPr>
          <w:rStyle w:val="CharPartNo"/>
        </w:rPr>
        <w:t>.5</w:t>
      </w:r>
      <w:r w:rsidR="007A0367" w:rsidRPr="000651F1">
        <w:t>—</w:t>
      </w:r>
      <w:r w:rsidR="007A0367" w:rsidRPr="000651F1">
        <w:rPr>
          <w:rStyle w:val="CharPartText"/>
        </w:rPr>
        <w:t>Recovery of overpayments</w:t>
      </w:r>
      <w:bookmarkEnd w:id="576"/>
    </w:p>
    <w:p w:rsidR="007A0367" w:rsidRPr="000651F1" w:rsidRDefault="00911D16" w:rsidP="002D3F81">
      <w:pPr>
        <w:pStyle w:val="ActHead3"/>
      </w:pPr>
      <w:bookmarkStart w:id="577" w:name="_Toc149828218"/>
      <w:r w:rsidRPr="000651F1">
        <w:rPr>
          <w:rStyle w:val="CharDivNo"/>
        </w:rPr>
        <w:t>Division 9</w:t>
      </w:r>
      <w:r w:rsidR="007A0367" w:rsidRPr="000651F1">
        <w:rPr>
          <w:rStyle w:val="CharDivNo"/>
        </w:rPr>
        <w:t>5</w:t>
      </w:r>
      <w:r w:rsidR="007A0367" w:rsidRPr="000651F1">
        <w:t>—</w:t>
      </w:r>
      <w:r w:rsidR="007A0367" w:rsidRPr="000651F1">
        <w:rPr>
          <w:rStyle w:val="CharDivText"/>
        </w:rPr>
        <w:t>Recovery of overpayments</w:t>
      </w:r>
      <w:bookmarkEnd w:id="577"/>
    </w:p>
    <w:p w:rsidR="007A0367" w:rsidRPr="000651F1" w:rsidRDefault="007A0367" w:rsidP="002D3F81">
      <w:pPr>
        <w:pStyle w:val="ActHead5"/>
      </w:pPr>
      <w:bookmarkStart w:id="578" w:name="_Toc149828219"/>
      <w:r w:rsidRPr="000651F1">
        <w:rPr>
          <w:rStyle w:val="CharSectno"/>
        </w:rPr>
        <w:t>95</w:t>
      </w:r>
      <w:r w:rsidR="00126CFE">
        <w:rPr>
          <w:rStyle w:val="CharSectno"/>
        </w:rPr>
        <w:noBreakHyphen/>
      </w:r>
      <w:r w:rsidRPr="000651F1">
        <w:rPr>
          <w:rStyle w:val="CharSectno"/>
        </w:rPr>
        <w:t>1</w:t>
      </w:r>
      <w:r w:rsidRPr="000651F1">
        <w:t xml:space="preserve">  Recoverable amounts</w:t>
      </w:r>
      <w:bookmarkEnd w:id="578"/>
    </w:p>
    <w:p w:rsidR="007A0367" w:rsidRPr="000651F1" w:rsidRDefault="007A0367">
      <w:pPr>
        <w:pStyle w:val="subsection"/>
      </w:pPr>
      <w:r w:rsidRPr="000651F1">
        <w:tab/>
        <w:t>(1)</w:t>
      </w:r>
      <w:r w:rsidRPr="000651F1">
        <w:tab/>
        <w:t xml:space="preserve">If the Commonwealth pays an amount to a person by way of </w:t>
      </w:r>
      <w:r w:rsidR="00126CFE" w:rsidRPr="00126CFE">
        <w:rPr>
          <w:position w:val="6"/>
          <w:sz w:val="16"/>
        </w:rPr>
        <w:t>*</w:t>
      </w:r>
      <w:r w:rsidR="00111508" w:rsidRPr="000651F1">
        <w:t>subsidy</w:t>
      </w:r>
      <w:r w:rsidRPr="000651F1">
        <w:t xml:space="preserve">, any part of the amount that is an overpayment is a </w:t>
      </w:r>
      <w:r w:rsidRPr="000651F1">
        <w:rPr>
          <w:b/>
          <w:i/>
        </w:rPr>
        <w:t>recoverable amount</w:t>
      </w:r>
      <w:r w:rsidRPr="000651F1">
        <w:t>.</w:t>
      </w:r>
    </w:p>
    <w:p w:rsidR="007A0367" w:rsidRPr="000651F1" w:rsidRDefault="007A0367">
      <w:pPr>
        <w:pStyle w:val="subsection"/>
      </w:pPr>
      <w:r w:rsidRPr="000651F1">
        <w:tab/>
        <w:t>(2)</w:t>
      </w:r>
      <w:r w:rsidRPr="000651F1">
        <w:tab/>
        <w:t>If:</w:t>
      </w:r>
    </w:p>
    <w:p w:rsidR="007A0367" w:rsidRPr="000651F1" w:rsidRDefault="007A0367">
      <w:pPr>
        <w:pStyle w:val="paragraph"/>
      </w:pPr>
      <w:r w:rsidRPr="000651F1">
        <w:tab/>
        <w:t>(a)</w:t>
      </w:r>
      <w:r w:rsidRPr="000651F1">
        <w:tab/>
        <w:t>the Commonwealth pays an amount to a person by way of a grant under Chapter</w:t>
      </w:r>
      <w:r w:rsidR="00F1052E" w:rsidRPr="000651F1">
        <w:t> </w:t>
      </w:r>
      <w:r w:rsidRPr="000651F1">
        <w:t>5; and</w:t>
      </w:r>
    </w:p>
    <w:p w:rsidR="007A0367" w:rsidRPr="000651F1" w:rsidRDefault="007A0367">
      <w:pPr>
        <w:pStyle w:val="paragraph"/>
      </w:pPr>
      <w:r w:rsidRPr="000651F1">
        <w:tab/>
        <w:t>(b)</w:t>
      </w:r>
      <w:r w:rsidRPr="000651F1">
        <w:tab/>
        <w:t>a condition to which the grant is subject is not met;</w:t>
      </w:r>
    </w:p>
    <w:p w:rsidR="007A0367" w:rsidRPr="000651F1" w:rsidRDefault="007A0367">
      <w:pPr>
        <w:pStyle w:val="subsection2"/>
      </w:pPr>
      <w:r w:rsidRPr="000651F1">
        <w:t xml:space="preserve">the amount of the grant (or so much of the amount as the Secretary determines) is a </w:t>
      </w:r>
      <w:r w:rsidRPr="000651F1">
        <w:rPr>
          <w:b/>
          <w:i/>
        </w:rPr>
        <w:t>recoverable amount</w:t>
      </w:r>
      <w:r w:rsidRPr="000651F1">
        <w:t>.</w:t>
      </w:r>
    </w:p>
    <w:p w:rsidR="001835C1" w:rsidRPr="000651F1" w:rsidRDefault="001835C1" w:rsidP="001835C1">
      <w:pPr>
        <w:pStyle w:val="subsection"/>
      </w:pPr>
      <w:r w:rsidRPr="000651F1">
        <w:tab/>
        <w:t>(3)</w:t>
      </w:r>
      <w:r w:rsidRPr="000651F1">
        <w:tab/>
        <w:t xml:space="preserve">The </w:t>
      </w:r>
      <w:r w:rsidR="00126CFE" w:rsidRPr="00126CFE">
        <w:rPr>
          <w:position w:val="6"/>
          <w:sz w:val="16"/>
        </w:rPr>
        <w:t>*</w:t>
      </w:r>
      <w:r w:rsidRPr="000651F1">
        <w:t xml:space="preserve">Commonwealth portion of a care recipient’s </w:t>
      </w:r>
      <w:r w:rsidR="00126CFE" w:rsidRPr="00126CFE">
        <w:rPr>
          <w:position w:val="6"/>
          <w:sz w:val="16"/>
        </w:rPr>
        <w:t>*</w:t>
      </w:r>
      <w:r w:rsidRPr="000651F1">
        <w:t xml:space="preserve">unspent home care amount is a </w:t>
      </w:r>
      <w:r w:rsidRPr="000651F1">
        <w:rPr>
          <w:b/>
          <w:i/>
        </w:rPr>
        <w:t>recoverable amount</w:t>
      </w:r>
      <w:r w:rsidRPr="000651F1">
        <w:t xml:space="preserve"> if:</w:t>
      </w:r>
    </w:p>
    <w:p w:rsidR="001835C1" w:rsidRPr="000651F1" w:rsidRDefault="001835C1" w:rsidP="001835C1">
      <w:pPr>
        <w:pStyle w:val="paragraph"/>
      </w:pPr>
      <w:r w:rsidRPr="000651F1">
        <w:tab/>
        <w:t>(a)</w:t>
      </w:r>
      <w:r w:rsidRPr="000651F1">
        <w:tab/>
        <w:t xml:space="preserve">the unspent home care amount relates to </w:t>
      </w:r>
      <w:r w:rsidR="00126CFE" w:rsidRPr="00126CFE">
        <w:rPr>
          <w:position w:val="6"/>
          <w:sz w:val="16"/>
        </w:rPr>
        <w:t>*</w:t>
      </w:r>
      <w:r w:rsidRPr="000651F1">
        <w:t>home care subsidy, or home care fees, paid to an approved provider; and</w:t>
      </w:r>
    </w:p>
    <w:p w:rsidR="001835C1" w:rsidRPr="000651F1" w:rsidRDefault="001835C1" w:rsidP="001835C1">
      <w:pPr>
        <w:pStyle w:val="paragraph"/>
      </w:pPr>
      <w:r w:rsidRPr="000651F1">
        <w:tab/>
        <w:t>(b)</w:t>
      </w:r>
      <w:r w:rsidRPr="000651F1">
        <w:tab/>
        <w:t>after this subsection commenced, the approved provider was paid an amount of home care subsidy in respect of the care recipient (whether or not the unspent home care amount relates to that payment of subsidy); and</w:t>
      </w:r>
    </w:p>
    <w:p w:rsidR="001835C1" w:rsidRPr="000651F1" w:rsidRDefault="001835C1" w:rsidP="001835C1">
      <w:pPr>
        <w:pStyle w:val="paragraph"/>
      </w:pPr>
      <w:r w:rsidRPr="000651F1">
        <w:tab/>
        <w:t>(c)</w:t>
      </w:r>
      <w:r w:rsidRPr="000651F1">
        <w:tab/>
        <w:t>the Commonwealth portion is not payable under the User Rights Principles to any other approved provider of home care.</w:t>
      </w:r>
    </w:p>
    <w:p w:rsidR="007A0367" w:rsidRPr="000651F1" w:rsidRDefault="007A0367" w:rsidP="002D3F81">
      <w:pPr>
        <w:pStyle w:val="ActHead5"/>
      </w:pPr>
      <w:bookmarkStart w:id="579" w:name="_Toc149828220"/>
      <w:r w:rsidRPr="000651F1">
        <w:rPr>
          <w:rStyle w:val="CharSectno"/>
        </w:rPr>
        <w:t>95</w:t>
      </w:r>
      <w:r w:rsidR="00126CFE">
        <w:rPr>
          <w:rStyle w:val="CharSectno"/>
        </w:rPr>
        <w:noBreakHyphen/>
      </w:r>
      <w:r w:rsidRPr="000651F1">
        <w:rPr>
          <w:rStyle w:val="CharSectno"/>
        </w:rPr>
        <w:t>2</w:t>
      </w:r>
      <w:r w:rsidRPr="000651F1">
        <w:t xml:space="preserve">  Recoverable amount is a debt</w:t>
      </w:r>
      <w:bookmarkEnd w:id="579"/>
    </w:p>
    <w:p w:rsidR="007A0367" w:rsidRPr="000651F1" w:rsidRDefault="007A0367">
      <w:pPr>
        <w:pStyle w:val="subsection"/>
      </w:pPr>
      <w:r w:rsidRPr="000651F1">
        <w:tab/>
      </w:r>
      <w:r w:rsidRPr="000651F1">
        <w:tab/>
        <w:t xml:space="preserve">A </w:t>
      </w:r>
      <w:r w:rsidR="00126CFE" w:rsidRPr="00126CFE">
        <w:rPr>
          <w:position w:val="6"/>
          <w:sz w:val="16"/>
        </w:rPr>
        <w:t>*</w:t>
      </w:r>
      <w:r w:rsidRPr="000651F1">
        <w:t>recoverable amount is a debt due to the Commonwealth and may be recovered by the Commonwealth in a court of competent jurisdiction.</w:t>
      </w:r>
    </w:p>
    <w:p w:rsidR="007A0367" w:rsidRPr="000651F1" w:rsidRDefault="007A0367" w:rsidP="002D3F81">
      <w:pPr>
        <w:pStyle w:val="ActHead5"/>
      </w:pPr>
      <w:bookmarkStart w:id="580" w:name="_Toc149828221"/>
      <w:r w:rsidRPr="000651F1">
        <w:rPr>
          <w:rStyle w:val="CharSectno"/>
        </w:rPr>
        <w:t>95</w:t>
      </w:r>
      <w:r w:rsidR="00126CFE">
        <w:rPr>
          <w:rStyle w:val="CharSectno"/>
        </w:rPr>
        <w:noBreakHyphen/>
      </w:r>
      <w:r w:rsidRPr="000651F1">
        <w:rPr>
          <w:rStyle w:val="CharSectno"/>
        </w:rPr>
        <w:t>3</w:t>
      </w:r>
      <w:r w:rsidRPr="000651F1">
        <w:t xml:space="preserve">  Recovery by deductions from amounts payable to debtor</w:t>
      </w:r>
      <w:bookmarkEnd w:id="580"/>
    </w:p>
    <w:p w:rsidR="007A0367" w:rsidRPr="000651F1" w:rsidRDefault="007A0367">
      <w:pPr>
        <w:pStyle w:val="subsection"/>
      </w:pPr>
      <w:r w:rsidRPr="000651F1">
        <w:tab/>
      </w:r>
      <w:r w:rsidRPr="000651F1">
        <w:tab/>
        <w:t xml:space="preserve">If an approved provider is liable to pay a </w:t>
      </w:r>
      <w:r w:rsidR="00126CFE" w:rsidRPr="00126CFE">
        <w:rPr>
          <w:position w:val="6"/>
          <w:sz w:val="16"/>
        </w:rPr>
        <w:t>*</w:t>
      </w:r>
      <w:r w:rsidRPr="000651F1">
        <w:t>recoverable amount, the amount (or part of it) may be deducted from one or more other amounts payable to the approved provider under this Act</w:t>
      </w:r>
      <w:r w:rsidR="00111508" w:rsidRPr="000651F1">
        <w:t xml:space="preserve"> or the </w:t>
      </w:r>
      <w:r w:rsidR="00111508" w:rsidRPr="000651F1">
        <w:rPr>
          <w:i/>
        </w:rPr>
        <w:t>Aged Care (Transitional Provisions) Act 1997</w:t>
      </w:r>
      <w:r w:rsidRPr="000651F1">
        <w:t>.</w:t>
      </w:r>
    </w:p>
    <w:p w:rsidR="007A0367" w:rsidRPr="000651F1" w:rsidRDefault="007A0367" w:rsidP="002D3F81">
      <w:pPr>
        <w:pStyle w:val="ActHead5"/>
      </w:pPr>
      <w:bookmarkStart w:id="581" w:name="_Toc149828222"/>
      <w:r w:rsidRPr="000651F1">
        <w:rPr>
          <w:rStyle w:val="CharSectno"/>
        </w:rPr>
        <w:t>95</w:t>
      </w:r>
      <w:r w:rsidR="00126CFE">
        <w:rPr>
          <w:rStyle w:val="CharSectno"/>
        </w:rPr>
        <w:noBreakHyphen/>
      </w:r>
      <w:r w:rsidRPr="000651F1">
        <w:rPr>
          <w:rStyle w:val="CharSectno"/>
        </w:rPr>
        <w:t>4</w:t>
      </w:r>
      <w:r w:rsidRPr="000651F1">
        <w:t xml:space="preserve">  Recovery where there is a transfer of places</w:t>
      </w:r>
      <w:bookmarkEnd w:id="581"/>
    </w:p>
    <w:p w:rsidR="007A0367" w:rsidRPr="000651F1" w:rsidRDefault="007A0367">
      <w:pPr>
        <w:pStyle w:val="subsection"/>
      </w:pPr>
      <w:r w:rsidRPr="000651F1">
        <w:tab/>
      </w:r>
      <w:r w:rsidRPr="000651F1">
        <w:tab/>
        <w:t>If:</w:t>
      </w:r>
    </w:p>
    <w:p w:rsidR="007A0367" w:rsidRPr="000651F1" w:rsidRDefault="007A0367">
      <w:pPr>
        <w:pStyle w:val="paragraph"/>
      </w:pPr>
      <w:r w:rsidRPr="000651F1">
        <w:tab/>
        <w:t>(a)</w:t>
      </w:r>
      <w:r w:rsidRPr="000651F1">
        <w:tab/>
        <w:t xml:space="preserve">a person is liable to pay a </w:t>
      </w:r>
      <w:r w:rsidR="00126CFE" w:rsidRPr="00126CFE">
        <w:rPr>
          <w:position w:val="6"/>
          <w:sz w:val="16"/>
        </w:rPr>
        <w:t>*</w:t>
      </w:r>
      <w:r w:rsidRPr="000651F1">
        <w:t xml:space="preserve">recoverable amount because of an overpayment in respect of an </w:t>
      </w:r>
      <w:r w:rsidR="00126CFE" w:rsidRPr="00126CFE">
        <w:rPr>
          <w:position w:val="6"/>
          <w:sz w:val="16"/>
        </w:rPr>
        <w:t>*</w:t>
      </w:r>
      <w:r w:rsidRPr="000651F1">
        <w:t>aged care service; and</w:t>
      </w:r>
    </w:p>
    <w:p w:rsidR="007A0367" w:rsidRPr="000651F1" w:rsidRDefault="007A0367" w:rsidP="00E73630">
      <w:pPr>
        <w:pStyle w:val="paragraph"/>
      </w:pPr>
      <w:r w:rsidRPr="000651F1">
        <w:tab/>
        <w:t>(b)</w:t>
      </w:r>
      <w:r w:rsidRPr="000651F1">
        <w:tab/>
        <w:t xml:space="preserve">all allocated </w:t>
      </w:r>
      <w:r w:rsidR="00126CFE" w:rsidRPr="00126CFE">
        <w:rPr>
          <w:position w:val="6"/>
          <w:sz w:val="16"/>
        </w:rPr>
        <w:t>*</w:t>
      </w:r>
      <w:r w:rsidRPr="000651F1">
        <w:t xml:space="preserve">places included in the aged care service have been transferred to another person (the </w:t>
      </w:r>
      <w:r w:rsidRPr="000651F1">
        <w:rPr>
          <w:b/>
          <w:i/>
        </w:rPr>
        <w:t>transferee</w:t>
      </w:r>
      <w:r w:rsidRPr="000651F1">
        <w:t xml:space="preserve">) under </w:t>
      </w:r>
      <w:r w:rsidR="00EE6245" w:rsidRPr="000651F1">
        <w:t>Division 1</w:t>
      </w:r>
      <w:r w:rsidRPr="000651F1">
        <w:t>6;</w:t>
      </w:r>
    </w:p>
    <w:p w:rsidR="007A0367" w:rsidRPr="000651F1" w:rsidRDefault="007A0367">
      <w:pPr>
        <w:pStyle w:val="subsection2"/>
      </w:pPr>
      <w:r w:rsidRPr="000651F1">
        <w:t>the recoverable amount (or part of it) may be deducted from one or more other amounts payable to the transferee under this Act</w:t>
      </w:r>
      <w:r w:rsidR="00111508" w:rsidRPr="000651F1">
        <w:t xml:space="preserve"> or the </w:t>
      </w:r>
      <w:r w:rsidR="00111508" w:rsidRPr="000651F1">
        <w:rPr>
          <w:i/>
        </w:rPr>
        <w:t>Aged Care (Transitional Provisions) Act 1997</w:t>
      </w:r>
      <w:r w:rsidRPr="000651F1">
        <w:t>.</w:t>
      </w:r>
    </w:p>
    <w:p w:rsidR="007A0367" w:rsidRPr="000651F1" w:rsidRDefault="007A0367" w:rsidP="002D3F81">
      <w:pPr>
        <w:pStyle w:val="ActHead5"/>
      </w:pPr>
      <w:bookmarkStart w:id="582" w:name="_Toc149828223"/>
      <w:r w:rsidRPr="000651F1">
        <w:rPr>
          <w:rStyle w:val="CharSectno"/>
        </w:rPr>
        <w:t>95</w:t>
      </w:r>
      <w:r w:rsidR="00126CFE">
        <w:rPr>
          <w:rStyle w:val="CharSectno"/>
        </w:rPr>
        <w:noBreakHyphen/>
      </w:r>
      <w:r w:rsidRPr="000651F1">
        <w:rPr>
          <w:rStyle w:val="CharSectno"/>
        </w:rPr>
        <w:t>5</w:t>
      </w:r>
      <w:r w:rsidRPr="000651F1">
        <w:t xml:space="preserve">  Refund to transferee if Commonwealth makes double recovery</w:t>
      </w:r>
      <w:bookmarkEnd w:id="582"/>
    </w:p>
    <w:p w:rsidR="007A0367" w:rsidRPr="000651F1" w:rsidRDefault="007A0367">
      <w:pPr>
        <w:pStyle w:val="subsection"/>
        <w:keepNext/>
      </w:pPr>
      <w:r w:rsidRPr="000651F1">
        <w:tab/>
        <w:t>(1)</w:t>
      </w:r>
      <w:r w:rsidRPr="000651F1">
        <w:tab/>
        <w:t>If:</w:t>
      </w:r>
    </w:p>
    <w:p w:rsidR="007A0367" w:rsidRPr="000651F1" w:rsidRDefault="007A0367">
      <w:pPr>
        <w:pStyle w:val="paragraph"/>
      </w:pPr>
      <w:r w:rsidRPr="000651F1">
        <w:tab/>
        <w:t>(a)</w:t>
      </w:r>
      <w:r w:rsidRPr="000651F1">
        <w:tab/>
        <w:t xml:space="preserve">a person (the </w:t>
      </w:r>
      <w:r w:rsidRPr="000651F1">
        <w:rPr>
          <w:b/>
          <w:i/>
        </w:rPr>
        <w:t>debtor</w:t>
      </w:r>
      <w:r w:rsidRPr="000651F1">
        <w:t xml:space="preserve">) is liable to pay a </w:t>
      </w:r>
      <w:r w:rsidR="00126CFE" w:rsidRPr="00126CFE">
        <w:rPr>
          <w:position w:val="6"/>
          <w:sz w:val="16"/>
        </w:rPr>
        <w:t>*</w:t>
      </w:r>
      <w:r w:rsidRPr="000651F1">
        <w:t>recoverable amount under this Part; and</w:t>
      </w:r>
    </w:p>
    <w:p w:rsidR="007A0367" w:rsidRPr="000651F1" w:rsidRDefault="007A0367">
      <w:pPr>
        <w:pStyle w:val="paragraph"/>
      </w:pPr>
      <w:r w:rsidRPr="000651F1">
        <w:tab/>
        <w:t>(b)</w:t>
      </w:r>
      <w:r w:rsidRPr="000651F1">
        <w:tab/>
        <w:t xml:space="preserve">the Commonwealth recovers the amount (or part of it) from another person (the </w:t>
      </w:r>
      <w:r w:rsidRPr="000651F1">
        <w:rPr>
          <w:b/>
          <w:i/>
        </w:rPr>
        <w:t>transferee</w:t>
      </w:r>
      <w:r w:rsidRPr="000651F1">
        <w:t>) by way of deductions under section</w:t>
      </w:r>
      <w:r w:rsidR="00F1052E" w:rsidRPr="000651F1">
        <w:t> </w:t>
      </w:r>
      <w:r w:rsidRPr="000651F1">
        <w:t>95</w:t>
      </w:r>
      <w:r w:rsidR="00126CFE">
        <w:noBreakHyphen/>
      </w:r>
      <w:r w:rsidRPr="000651F1">
        <w:t>4; and</w:t>
      </w:r>
    </w:p>
    <w:p w:rsidR="007A0367" w:rsidRPr="000651F1" w:rsidRDefault="007A0367">
      <w:pPr>
        <w:pStyle w:val="paragraph"/>
      </w:pPr>
      <w:r w:rsidRPr="000651F1">
        <w:tab/>
        <w:t>(c)</w:t>
      </w:r>
      <w:r w:rsidRPr="000651F1">
        <w:tab/>
        <w:t>the Commonwealth later recovers the amount (or part of it) from the debtor;</w:t>
      </w:r>
    </w:p>
    <w:p w:rsidR="007A0367" w:rsidRPr="000651F1" w:rsidRDefault="007A0367">
      <w:pPr>
        <w:pStyle w:val="subsection2"/>
      </w:pPr>
      <w:r w:rsidRPr="000651F1">
        <w:t>the Commonwealth is liable to make a refund to the transferee.</w:t>
      </w:r>
    </w:p>
    <w:p w:rsidR="007A0367" w:rsidRPr="000651F1" w:rsidRDefault="007A0367">
      <w:pPr>
        <w:pStyle w:val="subsection"/>
      </w:pPr>
      <w:r w:rsidRPr="000651F1">
        <w:tab/>
        <w:t>(2)</w:t>
      </w:r>
      <w:r w:rsidRPr="000651F1">
        <w:tab/>
        <w:t>The refund payable to the transferee is the smaller of the following amounts:</w:t>
      </w:r>
    </w:p>
    <w:p w:rsidR="007A0367" w:rsidRPr="000651F1" w:rsidRDefault="007A0367">
      <w:pPr>
        <w:pStyle w:val="paragraph"/>
      </w:pPr>
      <w:r w:rsidRPr="000651F1">
        <w:tab/>
        <w:t>(a)</w:t>
      </w:r>
      <w:r w:rsidRPr="000651F1">
        <w:tab/>
        <w:t>the total amount recovered from the transferee by way of deductions under section</w:t>
      </w:r>
      <w:r w:rsidR="00F1052E" w:rsidRPr="000651F1">
        <w:t> </w:t>
      </w:r>
      <w:r w:rsidRPr="000651F1">
        <w:t>95</w:t>
      </w:r>
      <w:r w:rsidR="00126CFE">
        <w:noBreakHyphen/>
      </w:r>
      <w:r w:rsidRPr="000651F1">
        <w:t>4;</w:t>
      </w:r>
    </w:p>
    <w:p w:rsidR="007A0367" w:rsidRPr="000651F1" w:rsidRDefault="007A0367">
      <w:pPr>
        <w:pStyle w:val="paragraph"/>
      </w:pPr>
      <w:r w:rsidRPr="000651F1">
        <w:tab/>
        <w:t>(b)</w:t>
      </w:r>
      <w:r w:rsidRPr="000651F1">
        <w:tab/>
        <w:t>the amount recovered from the debtor.</w:t>
      </w:r>
    </w:p>
    <w:p w:rsidR="007A0367" w:rsidRPr="000651F1" w:rsidRDefault="007A0367" w:rsidP="002D3F81">
      <w:pPr>
        <w:pStyle w:val="ActHead5"/>
      </w:pPr>
      <w:bookmarkStart w:id="583" w:name="_Toc149828224"/>
      <w:r w:rsidRPr="000651F1">
        <w:rPr>
          <w:rStyle w:val="CharSectno"/>
        </w:rPr>
        <w:t>95</w:t>
      </w:r>
      <w:r w:rsidR="00126CFE">
        <w:rPr>
          <w:rStyle w:val="CharSectno"/>
        </w:rPr>
        <w:noBreakHyphen/>
      </w:r>
      <w:r w:rsidRPr="000651F1">
        <w:rPr>
          <w:rStyle w:val="CharSectno"/>
        </w:rPr>
        <w:t>6</w:t>
      </w:r>
      <w:r w:rsidRPr="000651F1">
        <w:t xml:space="preserve">  Write</w:t>
      </w:r>
      <w:r w:rsidR="00126CFE">
        <w:noBreakHyphen/>
      </w:r>
      <w:r w:rsidRPr="000651F1">
        <w:t>off and waiver of debt</w:t>
      </w:r>
      <w:bookmarkEnd w:id="583"/>
    </w:p>
    <w:p w:rsidR="007A0367" w:rsidRPr="000651F1" w:rsidRDefault="007A0367">
      <w:pPr>
        <w:pStyle w:val="subsection"/>
      </w:pPr>
      <w:r w:rsidRPr="000651F1">
        <w:tab/>
      </w:r>
      <w:r w:rsidRPr="000651F1">
        <w:tab/>
        <w:t>The Secretary may, on behalf of the Commonwealth, determine to do any of the following:</w:t>
      </w:r>
    </w:p>
    <w:p w:rsidR="007A0367" w:rsidRPr="000651F1" w:rsidRDefault="007A0367">
      <w:pPr>
        <w:pStyle w:val="paragraph"/>
      </w:pPr>
      <w:r w:rsidRPr="000651F1">
        <w:tab/>
        <w:t>(a)</w:t>
      </w:r>
      <w:r w:rsidRPr="000651F1">
        <w:tab/>
        <w:t>write off a debt or class of debts arising under this Act;</w:t>
      </w:r>
    </w:p>
    <w:p w:rsidR="007A0367" w:rsidRPr="000651F1" w:rsidRDefault="007A0367">
      <w:pPr>
        <w:pStyle w:val="paragraph"/>
      </w:pPr>
      <w:r w:rsidRPr="000651F1">
        <w:tab/>
        <w:t>(b)</w:t>
      </w:r>
      <w:r w:rsidRPr="000651F1">
        <w:tab/>
        <w:t>waive the right of the Commonwealth to recover a debt or class of debts arising under this Act;</w:t>
      </w:r>
    </w:p>
    <w:p w:rsidR="007A0367" w:rsidRPr="000651F1" w:rsidRDefault="007A0367">
      <w:pPr>
        <w:pStyle w:val="paragraph"/>
      </w:pPr>
      <w:r w:rsidRPr="000651F1">
        <w:tab/>
        <w:t>(c)</w:t>
      </w:r>
      <w:r w:rsidRPr="000651F1">
        <w:tab/>
        <w:t>allow an amount of a debt that is payable by a person to the Commonwealth under this Act to be paid in instalments.</w:t>
      </w:r>
    </w:p>
    <w:p w:rsidR="006C4538" w:rsidRPr="000651F1" w:rsidRDefault="00911D16" w:rsidP="006B5694">
      <w:pPr>
        <w:pStyle w:val="ActHead2"/>
        <w:pageBreakBefore/>
      </w:pPr>
      <w:bookmarkStart w:id="584" w:name="_Toc149828225"/>
      <w:r w:rsidRPr="000651F1">
        <w:rPr>
          <w:rStyle w:val="CharPartNo"/>
        </w:rPr>
        <w:t>Part 6</w:t>
      </w:r>
      <w:r w:rsidR="006C4538" w:rsidRPr="000651F1">
        <w:rPr>
          <w:rStyle w:val="CharPartNo"/>
        </w:rPr>
        <w:t>.8</w:t>
      </w:r>
      <w:r w:rsidR="006C4538" w:rsidRPr="000651F1">
        <w:t>—</w:t>
      </w:r>
      <w:r w:rsidR="006C4538" w:rsidRPr="000651F1">
        <w:rPr>
          <w:rStyle w:val="CharPartText"/>
        </w:rPr>
        <w:t>Home care assurance reviews</w:t>
      </w:r>
      <w:bookmarkEnd w:id="584"/>
    </w:p>
    <w:p w:rsidR="006C4538" w:rsidRPr="000651F1" w:rsidRDefault="00911D16" w:rsidP="006C4538">
      <w:pPr>
        <w:pStyle w:val="ActHead3"/>
      </w:pPr>
      <w:bookmarkStart w:id="585" w:name="_Toc149828226"/>
      <w:r w:rsidRPr="000651F1">
        <w:rPr>
          <w:rStyle w:val="CharDivNo"/>
        </w:rPr>
        <w:t>Division 9</w:t>
      </w:r>
      <w:r w:rsidR="006C4538" w:rsidRPr="000651F1">
        <w:rPr>
          <w:rStyle w:val="CharDivNo"/>
        </w:rPr>
        <w:t>5BA</w:t>
      </w:r>
      <w:r w:rsidR="006C4538" w:rsidRPr="000651F1">
        <w:t>—</w:t>
      </w:r>
      <w:r w:rsidR="006C4538" w:rsidRPr="000651F1">
        <w:rPr>
          <w:rStyle w:val="CharDivText"/>
        </w:rPr>
        <w:t>Home care assurance reviews</w:t>
      </w:r>
      <w:bookmarkEnd w:id="585"/>
    </w:p>
    <w:p w:rsidR="006C4538" w:rsidRPr="000651F1" w:rsidRDefault="006C4538" w:rsidP="006C4538">
      <w:pPr>
        <w:pStyle w:val="ActHead5"/>
      </w:pPr>
      <w:bookmarkStart w:id="586" w:name="_Toc149828227"/>
      <w:r w:rsidRPr="000651F1">
        <w:rPr>
          <w:rStyle w:val="CharSectno"/>
        </w:rPr>
        <w:t>95BA</w:t>
      </w:r>
      <w:r w:rsidR="00126CFE">
        <w:rPr>
          <w:rStyle w:val="CharSectno"/>
        </w:rPr>
        <w:noBreakHyphen/>
      </w:r>
      <w:r w:rsidRPr="000651F1">
        <w:rPr>
          <w:rStyle w:val="CharSectno"/>
        </w:rPr>
        <w:t>1</w:t>
      </w:r>
      <w:r w:rsidRPr="000651F1">
        <w:t xml:space="preserve">  Home care assurance reviews</w:t>
      </w:r>
      <w:bookmarkEnd w:id="586"/>
    </w:p>
    <w:p w:rsidR="006C4538" w:rsidRPr="000651F1" w:rsidRDefault="006C4538" w:rsidP="006C4538">
      <w:pPr>
        <w:pStyle w:val="subsection"/>
        <w:rPr>
          <w:i/>
        </w:rPr>
      </w:pPr>
      <w:r w:rsidRPr="000651F1">
        <w:tab/>
      </w:r>
      <w:r w:rsidRPr="000651F1">
        <w:tab/>
        <w:t>The Secretary may from time to time conduct reviews (</w:t>
      </w:r>
      <w:r w:rsidRPr="000651F1">
        <w:rPr>
          <w:b/>
          <w:i/>
        </w:rPr>
        <w:t>assurance reviews</w:t>
      </w:r>
      <w:r w:rsidRPr="000651F1">
        <w:t>) for the purposes of:</w:t>
      </w:r>
    </w:p>
    <w:p w:rsidR="006C4538" w:rsidRPr="000651F1" w:rsidRDefault="006C4538" w:rsidP="006C4538">
      <w:pPr>
        <w:pStyle w:val="paragraph"/>
      </w:pPr>
      <w:r w:rsidRPr="000651F1">
        <w:tab/>
        <w:t>(a)</w:t>
      </w:r>
      <w:r w:rsidRPr="000651F1">
        <w:tab/>
        <w:t>assuring that arrangements for the delivery and administration of home care are effective and efficient; and</w:t>
      </w:r>
    </w:p>
    <w:p w:rsidR="006C4538" w:rsidRPr="000651F1" w:rsidRDefault="006C4538" w:rsidP="006C4538">
      <w:pPr>
        <w:pStyle w:val="paragraph"/>
      </w:pPr>
      <w:r w:rsidRPr="000651F1">
        <w:tab/>
        <w:t>(b)</w:t>
      </w:r>
      <w:r w:rsidRPr="000651F1">
        <w:tab/>
        <w:t>informing development of home care policy and education of approved providers in relation to home care and home care services.</w:t>
      </w:r>
    </w:p>
    <w:p w:rsidR="006C4538" w:rsidRPr="000651F1" w:rsidRDefault="006C4538" w:rsidP="006C4538">
      <w:pPr>
        <w:pStyle w:val="ActHead5"/>
      </w:pPr>
      <w:bookmarkStart w:id="587" w:name="_Toc149828228"/>
      <w:r w:rsidRPr="000651F1">
        <w:rPr>
          <w:rStyle w:val="CharSectno"/>
        </w:rPr>
        <w:t>95BA</w:t>
      </w:r>
      <w:r w:rsidR="00126CFE">
        <w:rPr>
          <w:rStyle w:val="CharSectno"/>
        </w:rPr>
        <w:noBreakHyphen/>
      </w:r>
      <w:r w:rsidRPr="000651F1">
        <w:rPr>
          <w:rStyle w:val="CharSectno"/>
        </w:rPr>
        <w:t>2</w:t>
      </w:r>
      <w:r w:rsidRPr="000651F1">
        <w:t xml:space="preserve">  Scope of assurance reviews</w:t>
      </w:r>
      <w:bookmarkEnd w:id="587"/>
    </w:p>
    <w:p w:rsidR="006C4538" w:rsidRPr="000651F1" w:rsidRDefault="006C4538" w:rsidP="006C4538">
      <w:pPr>
        <w:pStyle w:val="subsection"/>
      </w:pPr>
      <w:r w:rsidRPr="000651F1">
        <w:tab/>
        <w:t>(1)</w:t>
      </w:r>
      <w:r w:rsidRPr="000651F1">
        <w:tab/>
        <w:t xml:space="preserve">The Secretary may, in writing, specify terms of reference for an </w:t>
      </w:r>
      <w:r w:rsidR="00126CFE" w:rsidRPr="00126CFE">
        <w:rPr>
          <w:position w:val="6"/>
          <w:sz w:val="16"/>
        </w:rPr>
        <w:t>*</w:t>
      </w:r>
      <w:r w:rsidRPr="000651F1">
        <w:t>assurance review, including:</w:t>
      </w:r>
    </w:p>
    <w:p w:rsidR="006C4538" w:rsidRPr="000651F1" w:rsidRDefault="006C4538" w:rsidP="006C4538">
      <w:pPr>
        <w:pStyle w:val="paragraph"/>
      </w:pPr>
      <w:r w:rsidRPr="000651F1">
        <w:tab/>
        <w:t>(a)</w:t>
      </w:r>
      <w:r w:rsidRPr="000651F1">
        <w:tab/>
        <w:t>the approved providers, or class or classes of approved providers, to which the review is to relate; and</w:t>
      </w:r>
    </w:p>
    <w:p w:rsidR="006C4538" w:rsidRPr="000651F1" w:rsidRDefault="006C4538" w:rsidP="006C4538">
      <w:pPr>
        <w:pStyle w:val="paragraph"/>
      </w:pPr>
      <w:r w:rsidRPr="000651F1">
        <w:tab/>
        <w:t>(b)</w:t>
      </w:r>
      <w:r w:rsidRPr="000651F1">
        <w:tab/>
        <w:t>the subject matter of the review.</w:t>
      </w:r>
    </w:p>
    <w:p w:rsidR="006C4538" w:rsidRPr="000651F1" w:rsidRDefault="006C4538" w:rsidP="006C4538">
      <w:pPr>
        <w:pStyle w:val="subsection"/>
      </w:pPr>
      <w:r w:rsidRPr="000651F1">
        <w:tab/>
        <w:t>(2)</w:t>
      </w:r>
      <w:r w:rsidRPr="000651F1">
        <w:tab/>
        <w:t>The subject matter of the review may be any or all of the following matters, so far as they relate to home care services undertaken by approved providers and the home care provided through those services:</w:t>
      </w:r>
    </w:p>
    <w:p w:rsidR="006C4538" w:rsidRPr="000651F1" w:rsidRDefault="006C4538" w:rsidP="006C4538">
      <w:pPr>
        <w:pStyle w:val="paragraph"/>
      </w:pPr>
      <w:r w:rsidRPr="000651F1">
        <w:tab/>
        <w:t>(a)</w:t>
      </w:r>
      <w:r w:rsidRPr="000651F1">
        <w:tab/>
        <w:t xml:space="preserve">how approved providers are using </w:t>
      </w:r>
      <w:r w:rsidR="00126CFE" w:rsidRPr="00126CFE">
        <w:rPr>
          <w:position w:val="6"/>
          <w:sz w:val="16"/>
        </w:rPr>
        <w:t>*</w:t>
      </w:r>
      <w:r w:rsidRPr="000651F1">
        <w:t>home care subsidy and charging for home care, including justifications for amounts charged to care recipients;</w:t>
      </w:r>
    </w:p>
    <w:p w:rsidR="006C4538" w:rsidRPr="000651F1" w:rsidRDefault="006C4538" w:rsidP="006C4538">
      <w:pPr>
        <w:pStyle w:val="paragraph"/>
      </w:pPr>
      <w:r w:rsidRPr="000651F1">
        <w:tab/>
        <w:t>(b)</w:t>
      </w:r>
      <w:r w:rsidRPr="000651F1">
        <w:tab/>
        <w:t>how approved providers are structuring their financial accounting for home care services;</w:t>
      </w:r>
    </w:p>
    <w:p w:rsidR="006C4538" w:rsidRPr="000651F1" w:rsidRDefault="006C4538" w:rsidP="006C4538">
      <w:pPr>
        <w:pStyle w:val="paragraph"/>
      </w:pPr>
      <w:r w:rsidRPr="000651F1">
        <w:tab/>
        <w:t>(c)</w:t>
      </w:r>
      <w:r w:rsidRPr="000651F1">
        <w:tab/>
        <w:t>the nature and type of home care provided by approved providers;</w:t>
      </w:r>
    </w:p>
    <w:p w:rsidR="006C4538" w:rsidRPr="000651F1" w:rsidRDefault="006C4538" w:rsidP="006C4538">
      <w:pPr>
        <w:pStyle w:val="paragraph"/>
      </w:pPr>
      <w:r w:rsidRPr="000651F1">
        <w:tab/>
        <w:t>(d)</w:t>
      </w:r>
      <w:r w:rsidRPr="000651F1">
        <w:tab/>
        <w:t>the nature and type of approved providers’ dealings with care recipients to whom home care is provided;</w:t>
      </w:r>
    </w:p>
    <w:p w:rsidR="006C4538" w:rsidRPr="000651F1" w:rsidRDefault="006C4538" w:rsidP="006C4538">
      <w:pPr>
        <w:pStyle w:val="paragraph"/>
      </w:pPr>
      <w:r w:rsidRPr="000651F1">
        <w:tab/>
        <w:t>(e)</w:t>
      </w:r>
      <w:r w:rsidRPr="000651F1">
        <w:tab/>
        <w:t>any other matters the Secretary considers relate to the purposes set out in section 95BA</w:t>
      </w:r>
      <w:r w:rsidR="00126CFE">
        <w:noBreakHyphen/>
      </w:r>
      <w:r w:rsidRPr="000651F1">
        <w:t>1;</w:t>
      </w:r>
    </w:p>
    <w:p w:rsidR="006C4538" w:rsidRPr="000651F1" w:rsidRDefault="006C4538" w:rsidP="006C4538">
      <w:pPr>
        <w:pStyle w:val="paragraph"/>
      </w:pPr>
      <w:r w:rsidRPr="000651F1">
        <w:tab/>
        <w:t>(f)</w:t>
      </w:r>
      <w:r w:rsidRPr="000651F1">
        <w:tab/>
        <w:t>approved providers’ procedures and documentation in relation to matters mentioned in any of the above paragraphs.</w:t>
      </w:r>
    </w:p>
    <w:p w:rsidR="006C4538" w:rsidRPr="000651F1" w:rsidRDefault="006C4538" w:rsidP="006C4538">
      <w:pPr>
        <w:pStyle w:val="ActHead5"/>
      </w:pPr>
      <w:bookmarkStart w:id="588" w:name="_Toc149828229"/>
      <w:r w:rsidRPr="000651F1">
        <w:rPr>
          <w:rStyle w:val="CharSectno"/>
        </w:rPr>
        <w:t>95BA</w:t>
      </w:r>
      <w:r w:rsidR="00126CFE">
        <w:rPr>
          <w:rStyle w:val="CharSectno"/>
        </w:rPr>
        <w:noBreakHyphen/>
      </w:r>
      <w:r w:rsidRPr="000651F1">
        <w:rPr>
          <w:rStyle w:val="CharSectno"/>
        </w:rPr>
        <w:t>3</w:t>
      </w:r>
      <w:r w:rsidRPr="000651F1">
        <w:t xml:space="preserve">  Reports on assurance reviews</w:t>
      </w:r>
      <w:bookmarkEnd w:id="588"/>
    </w:p>
    <w:p w:rsidR="006C4538" w:rsidRPr="000651F1" w:rsidRDefault="006C4538" w:rsidP="006C4538">
      <w:pPr>
        <w:pStyle w:val="SubsectionHead"/>
      </w:pPr>
      <w:r w:rsidRPr="000651F1">
        <w:t>Reports for publication</w:t>
      </w:r>
    </w:p>
    <w:p w:rsidR="006C4538" w:rsidRPr="000651F1" w:rsidRDefault="006C4538" w:rsidP="006C4538">
      <w:pPr>
        <w:pStyle w:val="subsection"/>
      </w:pPr>
      <w:r w:rsidRPr="000651F1">
        <w:tab/>
        <w:t>(1)</w:t>
      </w:r>
      <w:r w:rsidRPr="000651F1">
        <w:tab/>
        <w:t xml:space="preserve">The Secretary may prepare and publish reports on </w:t>
      </w:r>
      <w:r w:rsidR="00126CFE" w:rsidRPr="00126CFE">
        <w:rPr>
          <w:position w:val="6"/>
          <w:sz w:val="16"/>
        </w:rPr>
        <w:t>*</w:t>
      </w:r>
      <w:r w:rsidRPr="000651F1">
        <w:t>assurance reviews, dealing with any findings, conclusions or recommendations made as a result of the reviews.</w:t>
      </w:r>
    </w:p>
    <w:p w:rsidR="006C4538" w:rsidRPr="000651F1" w:rsidRDefault="006C4538" w:rsidP="006C4538">
      <w:pPr>
        <w:pStyle w:val="subsection"/>
      </w:pPr>
      <w:r w:rsidRPr="000651F1">
        <w:tab/>
        <w:t>(2)</w:t>
      </w:r>
      <w:r w:rsidRPr="000651F1">
        <w:tab/>
        <w:t xml:space="preserve">A report under subsection (1) must not include </w:t>
      </w:r>
      <w:r w:rsidR="00126CFE" w:rsidRPr="00126CFE">
        <w:rPr>
          <w:position w:val="6"/>
          <w:sz w:val="16"/>
        </w:rPr>
        <w:t>*</w:t>
      </w:r>
      <w:r w:rsidRPr="000651F1">
        <w:t>personal information.</w:t>
      </w:r>
    </w:p>
    <w:p w:rsidR="006C4538" w:rsidRPr="000651F1" w:rsidRDefault="006C4538" w:rsidP="006C4538">
      <w:pPr>
        <w:pStyle w:val="SubsectionHead"/>
      </w:pPr>
      <w:r w:rsidRPr="000651F1">
        <w:t>Other reports</w:t>
      </w:r>
    </w:p>
    <w:p w:rsidR="006C4538" w:rsidRPr="000651F1" w:rsidRDefault="006C4538" w:rsidP="006C4538">
      <w:pPr>
        <w:pStyle w:val="subsection"/>
      </w:pPr>
      <w:r w:rsidRPr="000651F1">
        <w:tab/>
        <w:t>(3)</w:t>
      </w:r>
      <w:r w:rsidRPr="000651F1">
        <w:tab/>
        <w:t xml:space="preserve">The Secretary may prepare a report on any particular </w:t>
      </w:r>
      <w:r w:rsidR="00126CFE" w:rsidRPr="00126CFE">
        <w:rPr>
          <w:position w:val="6"/>
          <w:sz w:val="16"/>
        </w:rPr>
        <w:t>*</w:t>
      </w:r>
      <w:r w:rsidRPr="000651F1">
        <w:t>assurance review, dealing with any findings, conclusions or recommendations made as a result of the review.</w:t>
      </w:r>
    </w:p>
    <w:p w:rsidR="006C4538" w:rsidRPr="000651F1" w:rsidRDefault="006C4538" w:rsidP="006C4538">
      <w:pPr>
        <w:pStyle w:val="subsection"/>
      </w:pPr>
      <w:r w:rsidRPr="000651F1">
        <w:tab/>
        <w:t>(4)</w:t>
      </w:r>
      <w:r w:rsidRPr="000651F1">
        <w:tab/>
        <w:t>If the Secretary prepares a report under subsection (3), the Secretary may give a copy of the report to any approved provider to which the review relates.</w:t>
      </w:r>
    </w:p>
    <w:p w:rsidR="006C4538" w:rsidRPr="000651F1" w:rsidRDefault="006C4538" w:rsidP="006C4538">
      <w:pPr>
        <w:pStyle w:val="ActHead5"/>
      </w:pPr>
      <w:bookmarkStart w:id="589" w:name="_Toc149828230"/>
      <w:r w:rsidRPr="000651F1">
        <w:rPr>
          <w:rStyle w:val="CharSectno"/>
        </w:rPr>
        <w:t>95BA</w:t>
      </w:r>
      <w:r w:rsidR="00126CFE">
        <w:rPr>
          <w:rStyle w:val="CharSectno"/>
        </w:rPr>
        <w:noBreakHyphen/>
      </w:r>
      <w:r w:rsidRPr="000651F1">
        <w:rPr>
          <w:rStyle w:val="CharSectno"/>
        </w:rPr>
        <w:t>4</w:t>
      </w:r>
      <w:r w:rsidRPr="000651F1">
        <w:t xml:space="preserve">  Assistance in conducting and reporting on assurance reviews</w:t>
      </w:r>
      <w:bookmarkEnd w:id="589"/>
    </w:p>
    <w:p w:rsidR="006C4538" w:rsidRPr="000651F1" w:rsidRDefault="006C4538" w:rsidP="006C4538">
      <w:pPr>
        <w:pStyle w:val="subsection"/>
      </w:pPr>
      <w:r w:rsidRPr="000651F1">
        <w:tab/>
        <w:t>(1)</w:t>
      </w:r>
      <w:r w:rsidRPr="000651F1">
        <w:tab/>
        <w:t xml:space="preserve">The Secretary may be assisted in the conduct of </w:t>
      </w:r>
      <w:r w:rsidR="00126CFE" w:rsidRPr="00126CFE">
        <w:rPr>
          <w:position w:val="6"/>
          <w:sz w:val="16"/>
        </w:rPr>
        <w:t>*</w:t>
      </w:r>
      <w:r w:rsidRPr="000651F1">
        <w:t>assurance reviews and the preparation of any reports on the reviews by:</w:t>
      </w:r>
    </w:p>
    <w:p w:rsidR="006C4538" w:rsidRPr="000651F1" w:rsidRDefault="006C4538" w:rsidP="006C4538">
      <w:pPr>
        <w:pStyle w:val="paragraph"/>
      </w:pPr>
      <w:r w:rsidRPr="000651F1">
        <w:tab/>
        <w:t>(a)</w:t>
      </w:r>
      <w:r w:rsidRPr="000651F1">
        <w:tab/>
        <w:t>APS employees in the Department; or</w:t>
      </w:r>
    </w:p>
    <w:p w:rsidR="006C4538" w:rsidRPr="000651F1" w:rsidRDefault="006C4538" w:rsidP="006C4538">
      <w:pPr>
        <w:pStyle w:val="paragraph"/>
      </w:pPr>
      <w:r w:rsidRPr="000651F1">
        <w:tab/>
        <w:t>(b)</w:t>
      </w:r>
      <w:r w:rsidRPr="000651F1">
        <w:tab/>
        <w:t>persons engaged under contract by the Secretary to assist in the exercise of the power and any of their employees who are providing that assistance.</w:t>
      </w:r>
    </w:p>
    <w:p w:rsidR="006C4538" w:rsidRPr="000651F1" w:rsidRDefault="006C4538" w:rsidP="006C4538">
      <w:pPr>
        <w:pStyle w:val="subsection"/>
      </w:pPr>
      <w:r w:rsidRPr="000651F1">
        <w:tab/>
        <w:t>(2)</w:t>
      </w:r>
      <w:r w:rsidRPr="000651F1">
        <w:tab/>
        <w:t>However, the power to give an approved provider a notice under section 95BA</w:t>
      </w:r>
      <w:r w:rsidR="00126CFE">
        <w:noBreakHyphen/>
      </w:r>
      <w:r w:rsidRPr="000651F1">
        <w:t>5 (notice to give information or documents) or 95BA</w:t>
      </w:r>
      <w:r w:rsidR="00126CFE">
        <w:noBreakHyphen/>
      </w:r>
      <w:r w:rsidRPr="000651F1">
        <w:t>6 (notice to answer questions) may not be exercised by a person assisting the Secretary under subsection (1) of this section unless the power has been delegated to the person under subsection 96</w:t>
      </w:r>
      <w:r w:rsidR="00126CFE">
        <w:noBreakHyphen/>
      </w:r>
      <w:r w:rsidRPr="000651F1">
        <w:t>2(1A).</w:t>
      </w:r>
    </w:p>
    <w:p w:rsidR="006C4538" w:rsidRPr="000651F1" w:rsidRDefault="006C4538" w:rsidP="006C4538">
      <w:pPr>
        <w:pStyle w:val="ActHead5"/>
      </w:pPr>
      <w:bookmarkStart w:id="590" w:name="_Toc149828231"/>
      <w:r w:rsidRPr="000651F1">
        <w:rPr>
          <w:rStyle w:val="CharSectno"/>
        </w:rPr>
        <w:t>95BA</w:t>
      </w:r>
      <w:r w:rsidR="00126CFE">
        <w:rPr>
          <w:rStyle w:val="CharSectno"/>
        </w:rPr>
        <w:noBreakHyphen/>
      </w:r>
      <w:r w:rsidRPr="000651F1">
        <w:rPr>
          <w:rStyle w:val="CharSectno"/>
        </w:rPr>
        <w:t>5</w:t>
      </w:r>
      <w:r w:rsidRPr="000651F1">
        <w:t xml:space="preserve">  Notice to give information or documents</w:t>
      </w:r>
      <w:bookmarkEnd w:id="590"/>
    </w:p>
    <w:p w:rsidR="006C4538" w:rsidRPr="000651F1" w:rsidRDefault="006C4538" w:rsidP="006C4538">
      <w:pPr>
        <w:pStyle w:val="subsection"/>
      </w:pPr>
      <w:r w:rsidRPr="000651F1">
        <w:tab/>
        <w:t>(1)</w:t>
      </w:r>
      <w:r w:rsidRPr="000651F1">
        <w:tab/>
        <w:t xml:space="preserve">If the Secretary reasonably believes that an approved provider that is a </w:t>
      </w:r>
      <w:r w:rsidR="00126CFE" w:rsidRPr="00126CFE">
        <w:rPr>
          <w:position w:val="6"/>
          <w:sz w:val="16"/>
        </w:rPr>
        <w:t>*</w:t>
      </w:r>
      <w:r w:rsidRPr="000651F1">
        <w:t xml:space="preserve">corporation has information or documents relevant to the subject matter of an </w:t>
      </w:r>
      <w:r w:rsidR="00126CFE" w:rsidRPr="00126CFE">
        <w:rPr>
          <w:position w:val="6"/>
          <w:sz w:val="16"/>
        </w:rPr>
        <w:t>*</w:t>
      </w:r>
      <w:r w:rsidRPr="000651F1">
        <w:t>assurance review, the Secretary may, by written notice given to the provider, require the provider to give the Secretary such information or documents (or copies of documents) as are specified in the notice.</w:t>
      </w:r>
    </w:p>
    <w:p w:rsidR="006C4538" w:rsidRPr="000651F1" w:rsidRDefault="006C4538" w:rsidP="006C4538">
      <w:pPr>
        <w:pStyle w:val="subsection"/>
      </w:pPr>
      <w:r w:rsidRPr="000651F1">
        <w:tab/>
        <w:t>(2)</w:t>
      </w:r>
      <w:r w:rsidRPr="000651F1">
        <w:tab/>
        <w:t>The notice:</w:t>
      </w:r>
    </w:p>
    <w:p w:rsidR="006C4538" w:rsidRPr="000651F1" w:rsidRDefault="006C4538" w:rsidP="006C4538">
      <w:pPr>
        <w:pStyle w:val="paragraph"/>
      </w:pPr>
      <w:r w:rsidRPr="000651F1">
        <w:tab/>
        <w:t>(a)</w:t>
      </w:r>
      <w:r w:rsidRPr="000651F1">
        <w:tab/>
        <w:t>must specify the period within which, and the manner in which, the information or documents (or copies) are to be given; and</w:t>
      </w:r>
    </w:p>
    <w:p w:rsidR="006C4538" w:rsidRPr="000651F1" w:rsidRDefault="006C4538" w:rsidP="006C4538">
      <w:pPr>
        <w:pStyle w:val="paragraph"/>
      </w:pPr>
      <w:r w:rsidRPr="000651F1">
        <w:tab/>
        <w:t>(b)</w:t>
      </w:r>
      <w:r w:rsidRPr="000651F1">
        <w:tab/>
        <w:t>may specify the form in which information is to be given.</w:t>
      </w:r>
    </w:p>
    <w:p w:rsidR="006C4538" w:rsidRPr="000651F1" w:rsidRDefault="006C4538" w:rsidP="006C4538">
      <w:pPr>
        <w:pStyle w:val="subsection"/>
      </w:pPr>
      <w:r w:rsidRPr="000651F1">
        <w:tab/>
        <w:t>(3)</w:t>
      </w:r>
      <w:r w:rsidRPr="000651F1">
        <w:tab/>
        <w:t>The period specified under paragraph (2)(a) must not end earlier than 14 days after the day the notice is given.</w:t>
      </w:r>
    </w:p>
    <w:p w:rsidR="006C4538" w:rsidRPr="000651F1" w:rsidRDefault="006C4538" w:rsidP="006C4538">
      <w:pPr>
        <w:pStyle w:val="subsection"/>
      </w:pPr>
      <w:r w:rsidRPr="000651F1">
        <w:tab/>
        <w:t>(4)</w:t>
      </w:r>
      <w:r w:rsidRPr="000651F1">
        <w:tab/>
        <w:t>The approved provider must comply with the notice.</w:t>
      </w:r>
    </w:p>
    <w:p w:rsidR="006C4538" w:rsidRPr="000651F1" w:rsidRDefault="006C4538" w:rsidP="006C4538">
      <w:pPr>
        <w:pStyle w:val="Penalty"/>
      </w:pPr>
      <w:r w:rsidRPr="000651F1">
        <w:t>Civil penalty:</w:t>
      </w:r>
      <w:r w:rsidRPr="000651F1">
        <w:tab/>
        <w:t>30 penalty units.</w:t>
      </w:r>
    </w:p>
    <w:p w:rsidR="006C4538" w:rsidRPr="000651F1" w:rsidRDefault="006C4538" w:rsidP="006C4538">
      <w:pPr>
        <w:pStyle w:val="subsection"/>
      </w:pPr>
      <w:r w:rsidRPr="000651F1">
        <w:tab/>
        <w:t>(5)</w:t>
      </w:r>
      <w:r w:rsidRPr="000651F1">
        <w:tab/>
        <w:t>An approved provider is entitled to be paid by the Commonwealth reasonable compensation for complying with a requirement of a notice given to the provider under subsection (1) to give copies of documents.</w:t>
      </w:r>
    </w:p>
    <w:p w:rsidR="006C4538" w:rsidRPr="000651F1" w:rsidRDefault="006C4538" w:rsidP="006C4538">
      <w:pPr>
        <w:pStyle w:val="ActHead5"/>
      </w:pPr>
      <w:bookmarkStart w:id="591" w:name="_Toc149828232"/>
      <w:r w:rsidRPr="000651F1">
        <w:rPr>
          <w:rStyle w:val="CharSectno"/>
        </w:rPr>
        <w:t>95BA</w:t>
      </w:r>
      <w:r w:rsidR="00126CFE">
        <w:rPr>
          <w:rStyle w:val="CharSectno"/>
        </w:rPr>
        <w:noBreakHyphen/>
      </w:r>
      <w:r w:rsidRPr="000651F1">
        <w:rPr>
          <w:rStyle w:val="CharSectno"/>
        </w:rPr>
        <w:t>6</w:t>
      </w:r>
      <w:r w:rsidRPr="000651F1">
        <w:t xml:space="preserve">  Notice to answer questions</w:t>
      </w:r>
      <w:bookmarkEnd w:id="591"/>
    </w:p>
    <w:p w:rsidR="006C4538" w:rsidRPr="000651F1" w:rsidRDefault="006C4538" w:rsidP="006C4538">
      <w:pPr>
        <w:pStyle w:val="subsection"/>
      </w:pPr>
      <w:r w:rsidRPr="000651F1">
        <w:tab/>
        <w:t>(1)</w:t>
      </w:r>
      <w:r w:rsidRPr="000651F1">
        <w:tab/>
        <w:t xml:space="preserve">If the Secretary reasonably believes that an approved provider that is a </w:t>
      </w:r>
      <w:r w:rsidR="00126CFE" w:rsidRPr="00126CFE">
        <w:rPr>
          <w:position w:val="6"/>
          <w:sz w:val="16"/>
        </w:rPr>
        <w:t>*</w:t>
      </w:r>
      <w:r w:rsidRPr="000651F1">
        <w:t xml:space="preserve">corporation has information relevant to the subject matter of an </w:t>
      </w:r>
      <w:r w:rsidR="00126CFE" w:rsidRPr="00126CFE">
        <w:rPr>
          <w:position w:val="6"/>
          <w:sz w:val="16"/>
        </w:rPr>
        <w:t>*</w:t>
      </w:r>
      <w:r w:rsidRPr="000651F1">
        <w:t>assurance review, the Secretary may, by written notice given to the provider, require the provider to make available appropriate officers, employees or agents to answer questions relating to the information.</w:t>
      </w:r>
    </w:p>
    <w:p w:rsidR="006C4538" w:rsidRPr="000651F1" w:rsidRDefault="006C4538" w:rsidP="006C4538">
      <w:pPr>
        <w:pStyle w:val="subsection"/>
      </w:pPr>
      <w:r w:rsidRPr="000651F1">
        <w:tab/>
        <w:t>(2)</w:t>
      </w:r>
      <w:r w:rsidRPr="000651F1">
        <w:tab/>
        <w:t>The notice must specify:</w:t>
      </w:r>
    </w:p>
    <w:p w:rsidR="006C4538" w:rsidRPr="000651F1" w:rsidRDefault="006C4538" w:rsidP="006C4538">
      <w:pPr>
        <w:pStyle w:val="paragraph"/>
      </w:pPr>
      <w:r w:rsidRPr="000651F1">
        <w:tab/>
        <w:t>(a)</w:t>
      </w:r>
      <w:r w:rsidRPr="000651F1">
        <w:tab/>
        <w:t>the person or persons assisting the Secretary in the conduct of the review (as mentioned in subsection 95BA</w:t>
      </w:r>
      <w:r w:rsidR="00126CFE">
        <w:noBreakHyphen/>
      </w:r>
      <w:r w:rsidRPr="000651F1">
        <w:t>4(1)) who will be asking the questions; and</w:t>
      </w:r>
    </w:p>
    <w:p w:rsidR="006C4538" w:rsidRPr="000651F1" w:rsidRDefault="006C4538" w:rsidP="006C4538">
      <w:pPr>
        <w:pStyle w:val="paragraph"/>
      </w:pPr>
      <w:r w:rsidRPr="000651F1">
        <w:tab/>
        <w:t>(b)</w:t>
      </w:r>
      <w:r w:rsidRPr="000651F1">
        <w:tab/>
        <w:t>the time or times at which, and the means by which, the questions are to be asked and answered.</w:t>
      </w:r>
    </w:p>
    <w:p w:rsidR="006C4538" w:rsidRPr="000651F1" w:rsidRDefault="006C4538" w:rsidP="006C4538">
      <w:pPr>
        <w:pStyle w:val="subsection"/>
      </w:pPr>
      <w:r w:rsidRPr="000651F1">
        <w:tab/>
        <w:t>(3)</w:t>
      </w:r>
      <w:r w:rsidRPr="000651F1">
        <w:tab/>
        <w:t>The time, or the earliest time, specified under paragraph (2)(b) must be at least 14 days after the notice is given.</w:t>
      </w:r>
    </w:p>
    <w:p w:rsidR="006C4538" w:rsidRPr="000651F1" w:rsidRDefault="006C4538" w:rsidP="006C4538">
      <w:pPr>
        <w:pStyle w:val="subsection"/>
      </w:pPr>
      <w:r w:rsidRPr="000651F1">
        <w:tab/>
        <w:t>(4)</w:t>
      </w:r>
      <w:r w:rsidRPr="000651F1">
        <w:tab/>
        <w:t>The approved provider must comply with the notice.</w:t>
      </w:r>
    </w:p>
    <w:p w:rsidR="006C4538" w:rsidRPr="000651F1" w:rsidRDefault="006C4538" w:rsidP="006C4538">
      <w:pPr>
        <w:pStyle w:val="Penalty"/>
      </w:pPr>
      <w:r w:rsidRPr="000651F1">
        <w:t>Civil penalty:</w:t>
      </w:r>
      <w:r w:rsidRPr="000651F1">
        <w:tab/>
        <w:t>30 penalty units.</w:t>
      </w:r>
    </w:p>
    <w:p w:rsidR="006C4538" w:rsidRPr="000651F1" w:rsidRDefault="006C4538" w:rsidP="006C4538">
      <w:pPr>
        <w:pStyle w:val="ActHead5"/>
      </w:pPr>
      <w:bookmarkStart w:id="592" w:name="_Toc149828233"/>
      <w:r w:rsidRPr="000651F1">
        <w:rPr>
          <w:rStyle w:val="CharSectno"/>
        </w:rPr>
        <w:t>95BA</w:t>
      </w:r>
      <w:r w:rsidR="00126CFE">
        <w:rPr>
          <w:rStyle w:val="CharSectno"/>
        </w:rPr>
        <w:noBreakHyphen/>
      </w:r>
      <w:r w:rsidRPr="000651F1">
        <w:rPr>
          <w:rStyle w:val="CharSectno"/>
        </w:rPr>
        <w:t>7</w:t>
      </w:r>
      <w:r w:rsidRPr="000651F1">
        <w:t xml:space="preserve">  Duty to provide all reasonable facilities and assistance</w:t>
      </w:r>
      <w:bookmarkEnd w:id="592"/>
    </w:p>
    <w:p w:rsidR="006C4538" w:rsidRPr="000651F1" w:rsidRDefault="006C4538" w:rsidP="006C4538">
      <w:pPr>
        <w:pStyle w:val="subsection"/>
      </w:pPr>
      <w:r w:rsidRPr="000651F1">
        <w:tab/>
      </w:r>
      <w:r w:rsidRPr="000651F1">
        <w:tab/>
        <w:t xml:space="preserve">An approved provider that is a </w:t>
      </w:r>
      <w:r w:rsidR="00126CFE" w:rsidRPr="00126CFE">
        <w:rPr>
          <w:position w:val="6"/>
          <w:sz w:val="16"/>
        </w:rPr>
        <w:t>*</w:t>
      </w:r>
      <w:r w:rsidRPr="000651F1">
        <w:t xml:space="preserve">corporation to which an </w:t>
      </w:r>
      <w:r w:rsidR="00126CFE" w:rsidRPr="00126CFE">
        <w:rPr>
          <w:position w:val="6"/>
          <w:sz w:val="16"/>
        </w:rPr>
        <w:t>*</w:t>
      </w:r>
      <w:r w:rsidRPr="000651F1">
        <w:t>assurance review relates must provide the person conducting the review, and any individuals assisting that person, with all reasonable facilities and assistance necessary for the effective exercise of the person’s duties in relation to the review.</w:t>
      </w:r>
    </w:p>
    <w:p w:rsidR="006C4538" w:rsidRPr="000651F1" w:rsidRDefault="006C4538" w:rsidP="006C4538">
      <w:pPr>
        <w:pStyle w:val="Penalty"/>
      </w:pPr>
      <w:r w:rsidRPr="000651F1">
        <w:t>Civil penalty:</w:t>
      </w:r>
      <w:r w:rsidRPr="000651F1">
        <w:tab/>
        <w:t>30 penalty units.</w:t>
      </w:r>
    </w:p>
    <w:p w:rsidR="006C4538" w:rsidRPr="000651F1" w:rsidRDefault="006C4538" w:rsidP="006C4538">
      <w:pPr>
        <w:pStyle w:val="ActHead5"/>
      </w:pPr>
      <w:bookmarkStart w:id="593" w:name="_Toc149828234"/>
      <w:r w:rsidRPr="000651F1">
        <w:rPr>
          <w:rStyle w:val="CharSectno"/>
        </w:rPr>
        <w:t>95BA</w:t>
      </w:r>
      <w:r w:rsidR="00126CFE">
        <w:rPr>
          <w:rStyle w:val="CharSectno"/>
        </w:rPr>
        <w:noBreakHyphen/>
      </w:r>
      <w:r w:rsidRPr="000651F1">
        <w:rPr>
          <w:rStyle w:val="CharSectno"/>
        </w:rPr>
        <w:t>8</w:t>
      </w:r>
      <w:r w:rsidRPr="000651F1">
        <w:t xml:space="preserve">  Request for information or documents</w:t>
      </w:r>
      <w:bookmarkEnd w:id="593"/>
    </w:p>
    <w:p w:rsidR="006C4538" w:rsidRPr="000651F1" w:rsidRDefault="006C4538" w:rsidP="006C4538">
      <w:pPr>
        <w:pStyle w:val="subsection"/>
      </w:pPr>
      <w:r w:rsidRPr="000651F1">
        <w:tab/>
        <w:t>(1)</w:t>
      </w:r>
      <w:r w:rsidRPr="000651F1">
        <w:tab/>
        <w:t xml:space="preserve">If the Secretary reasonably believes that a person (including an approved provider that is not a </w:t>
      </w:r>
      <w:r w:rsidR="00126CFE" w:rsidRPr="00126CFE">
        <w:rPr>
          <w:position w:val="6"/>
          <w:sz w:val="16"/>
        </w:rPr>
        <w:t>*</w:t>
      </w:r>
      <w:r w:rsidRPr="000651F1">
        <w:t xml:space="preserve">corporation) has information or documents relevant to the subject matter of an </w:t>
      </w:r>
      <w:r w:rsidR="00126CFE" w:rsidRPr="00126CFE">
        <w:rPr>
          <w:position w:val="6"/>
          <w:sz w:val="16"/>
        </w:rPr>
        <w:t>*</w:t>
      </w:r>
      <w:r w:rsidRPr="000651F1">
        <w:t>assurance review, the Secretary may request the person to give the Secretary any such information or documents (or copies of any such documents).</w:t>
      </w:r>
    </w:p>
    <w:p w:rsidR="006C4538" w:rsidRPr="000651F1" w:rsidRDefault="006C4538" w:rsidP="006C4538">
      <w:pPr>
        <w:pStyle w:val="subsection"/>
      </w:pPr>
      <w:r w:rsidRPr="000651F1">
        <w:tab/>
        <w:t>(2)</w:t>
      </w:r>
      <w:r w:rsidRPr="000651F1">
        <w:tab/>
        <w:t>The person is not required to comply with the request.</w:t>
      </w:r>
    </w:p>
    <w:p w:rsidR="007A0367" w:rsidRPr="000651F1" w:rsidRDefault="007A0367" w:rsidP="00BE4D00">
      <w:pPr>
        <w:pStyle w:val="ActHead1"/>
        <w:pageBreakBefore/>
      </w:pPr>
      <w:bookmarkStart w:id="594" w:name="_Toc149828235"/>
      <w:r w:rsidRPr="000651F1">
        <w:rPr>
          <w:rStyle w:val="CharChapNo"/>
        </w:rPr>
        <w:t>Chapter</w:t>
      </w:r>
      <w:r w:rsidR="00F1052E" w:rsidRPr="000651F1">
        <w:rPr>
          <w:rStyle w:val="CharChapNo"/>
        </w:rPr>
        <w:t> </w:t>
      </w:r>
      <w:r w:rsidRPr="000651F1">
        <w:rPr>
          <w:rStyle w:val="CharChapNo"/>
        </w:rPr>
        <w:t>7</w:t>
      </w:r>
      <w:r w:rsidRPr="000651F1">
        <w:t>—</w:t>
      </w:r>
      <w:r w:rsidRPr="000651F1">
        <w:rPr>
          <w:rStyle w:val="CharChapText"/>
        </w:rPr>
        <w:t>Miscellaneous</w:t>
      </w:r>
      <w:bookmarkEnd w:id="594"/>
    </w:p>
    <w:p w:rsidR="007A0367" w:rsidRPr="000651F1" w:rsidRDefault="0059661A">
      <w:pPr>
        <w:pStyle w:val="Header"/>
      </w:pPr>
      <w:r w:rsidRPr="000651F1">
        <w:rPr>
          <w:rStyle w:val="CharPartNo"/>
        </w:rPr>
        <w:t xml:space="preserve"> </w:t>
      </w:r>
      <w:r w:rsidRPr="000651F1">
        <w:rPr>
          <w:rStyle w:val="CharPartText"/>
        </w:rPr>
        <w:t xml:space="preserve"> </w:t>
      </w:r>
    </w:p>
    <w:p w:rsidR="00FE1E4A" w:rsidRPr="000651F1" w:rsidRDefault="00911D16" w:rsidP="00FE1E4A">
      <w:pPr>
        <w:pStyle w:val="ActHead3"/>
      </w:pPr>
      <w:bookmarkStart w:id="595" w:name="_Toc149828236"/>
      <w:r w:rsidRPr="000651F1">
        <w:rPr>
          <w:rStyle w:val="CharDivNo"/>
        </w:rPr>
        <w:t>Division 9</w:t>
      </w:r>
      <w:r w:rsidR="00FE1E4A" w:rsidRPr="000651F1">
        <w:rPr>
          <w:rStyle w:val="CharDivNo"/>
        </w:rPr>
        <w:t>5C</w:t>
      </w:r>
      <w:r w:rsidR="00FE1E4A" w:rsidRPr="000651F1">
        <w:t>—</w:t>
      </w:r>
      <w:r w:rsidR="00FE1E4A" w:rsidRPr="000651F1">
        <w:rPr>
          <w:rStyle w:val="CharDivText"/>
        </w:rPr>
        <w:t>Civil penalties</w:t>
      </w:r>
      <w:bookmarkEnd w:id="595"/>
    </w:p>
    <w:p w:rsidR="00FE1E4A" w:rsidRPr="000651F1" w:rsidRDefault="00FE1E4A" w:rsidP="00FE1E4A">
      <w:pPr>
        <w:pStyle w:val="ActHead5"/>
      </w:pPr>
      <w:bookmarkStart w:id="596" w:name="_Toc149828237"/>
      <w:r w:rsidRPr="000651F1">
        <w:rPr>
          <w:rStyle w:val="CharSectno"/>
        </w:rPr>
        <w:t>95C</w:t>
      </w:r>
      <w:r w:rsidR="00126CFE">
        <w:rPr>
          <w:rStyle w:val="CharSectno"/>
        </w:rPr>
        <w:noBreakHyphen/>
      </w:r>
      <w:r w:rsidRPr="000651F1">
        <w:rPr>
          <w:rStyle w:val="CharSectno"/>
        </w:rPr>
        <w:t>1</w:t>
      </w:r>
      <w:r w:rsidRPr="000651F1">
        <w:t xml:space="preserve">  Civil penalty provisions</w:t>
      </w:r>
      <w:bookmarkEnd w:id="596"/>
    </w:p>
    <w:p w:rsidR="00FE1E4A" w:rsidRPr="000651F1" w:rsidRDefault="00FE1E4A" w:rsidP="00FE1E4A">
      <w:pPr>
        <w:pStyle w:val="SubsectionHead"/>
      </w:pPr>
      <w:r w:rsidRPr="000651F1">
        <w:t>Enforceable civil penalty provisions</w:t>
      </w:r>
    </w:p>
    <w:p w:rsidR="00FE1E4A" w:rsidRPr="000651F1" w:rsidRDefault="00FE1E4A" w:rsidP="00FE1E4A">
      <w:pPr>
        <w:pStyle w:val="subsection"/>
      </w:pPr>
      <w:r w:rsidRPr="000651F1">
        <w:tab/>
        <w:t>(1)</w:t>
      </w:r>
      <w:r w:rsidRPr="000651F1">
        <w:tab/>
        <w:t xml:space="preserve">Each </w:t>
      </w:r>
      <w:r w:rsidR="00126CFE" w:rsidRPr="00126CFE">
        <w:rPr>
          <w:position w:val="6"/>
          <w:sz w:val="16"/>
        </w:rPr>
        <w:t>*</w:t>
      </w:r>
      <w:r w:rsidRPr="000651F1">
        <w:t>civil penalty provision of this Act is enforceable under Part</w:t>
      </w:r>
      <w:r w:rsidR="00F1052E" w:rsidRPr="000651F1">
        <w:t> </w:t>
      </w:r>
      <w:r w:rsidRPr="000651F1">
        <w:t xml:space="preserve">4 of the </w:t>
      </w:r>
      <w:r w:rsidR="00126CFE" w:rsidRPr="00126CFE">
        <w:rPr>
          <w:position w:val="6"/>
          <w:sz w:val="16"/>
        </w:rPr>
        <w:t>*</w:t>
      </w:r>
      <w:r w:rsidRPr="000651F1">
        <w:t>Regulatory Powers Act.</w:t>
      </w:r>
    </w:p>
    <w:p w:rsidR="00FE1E4A" w:rsidRPr="000651F1" w:rsidRDefault="00FE1E4A" w:rsidP="00FE1E4A">
      <w:pPr>
        <w:pStyle w:val="notetext"/>
      </w:pPr>
      <w:r w:rsidRPr="000651F1">
        <w:t>Note:</w:t>
      </w:r>
      <w:r w:rsidRPr="000651F1">
        <w:tab/>
        <w:t>Part</w:t>
      </w:r>
      <w:r w:rsidR="00F1052E" w:rsidRPr="000651F1">
        <w:t> </w:t>
      </w:r>
      <w:r w:rsidRPr="000651F1">
        <w:t>4 of the Regulatory Powers Act allows a civil penalty provision to be enforced by obtaining an order for a person to pay a pecuniary penalty for the contravention of the provision.</w:t>
      </w:r>
    </w:p>
    <w:p w:rsidR="00FE1E4A" w:rsidRPr="000651F1" w:rsidRDefault="00FE1E4A" w:rsidP="00FE1E4A">
      <w:pPr>
        <w:pStyle w:val="SubsectionHead"/>
      </w:pPr>
      <w:r w:rsidRPr="000651F1">
        <w:t>Authorised applicant</w:t>
      </w:r>
    </w:p>
    <w:p w:rsidR="00FE1E4A" w:rsidRPr="000651F1" w:rsidRDefault="00FE1E4A" w:rsidP="00FE1E4A">
      <w:pPr>
        <w:pStyle w:val="subsection"/>
      </w:pPr>
      <w:r w:rsidRPr="000651F1">
        <w:tab/>
        <w:t>(2)</w:t>
      </w:r>
      <w:r w:rsidRPr="000651F1">
        <w:tab/>
        <w:t>For the purposes of Part</w:t>
      </w:r>
      <w:r w:rsidR="00F1052E" w:rsidRPr="000651F1">
        <w:t> </w:t>
      </w:r>
      <w:r w:rsidRPr="000651F1">
        <w:t xml:space="preserve">4 of the </w:t>
      </w:r>
      <w:r w:rsidR="00126CFE" w:rsidRPr="00126CFE">
        <w:rPr>
          <w:position w:val="6"/>
          <w:sz w:val="16"/>
        </w:rPr>
        <w:t>*</w:t>
      </w:r>
      <w:r w:rsidRPr="000651F1">
        <w:t xml:space="preserve">Regulatory Powers Act, the Secretary is an authorised applicant in relation to the </w:t>
      </w:r>
      <w:r w:rsidR="00126CFE" w:rsidRPr="00126CFE">
        <w:rPr>
          <w:position w:val="6"/>
          <w:sz w:val="16"/>
        </w:rPr>
        <w:t>*</w:t>
      </w:r>
      <w:r w:rsidRPr="000651F1">
        <w:t>civil penalty provisions of this Act.</w:t>
      </w:r>
    </w:p>
    <w:p w:rsidR="00FE1E4A" w:rsidRPr="000651F1" w:rsidRDefault="00FE1E4A" w:rsidP="00FE1E4A">
      <w:pPr>
        <w:pStyle w:val="SubsectionHead"/>
      </w:pPr>
      <w:r w:rsidRPr="000651F1">
        <w:t>Relevant court</w:t>
      </w:r>
    </w:p>
    <w:p w:rsidR="00FE1E4A" w:rsidRPr="000651F1" w:rsidRDefault="00FE1E4A" w:rsidP="00FE1E4A">
      <w:pPr>
        <w:pStyle w:val="subsection"/>
      </w:pPr>
      <w:r w:rsidRPr="000651F1">
        <w:tab/>
        <w:t>(3)</w:t>
      </w:r>
      <w:r w:rsidRPr="000651F1">
        <w:tab/>
        <w:t>For the purposes of Part</w:t>
      </w:r>
      <w:r w:rsidR="00F1052E" w:rsidRPr="000651F1">
        <w:t> </w:t>
      </w:r>
      <w:r w:rsidRPr="000651F1">
        <w:t xml:space="preserve">4 of the </w:t>
      </w:r>
      <w:r w:rsidR="00126CFE" w:rsidRPr="00126CFE">
        <w:rPr>
          <w:position w:val="6"/>
          <w:sz w:val="16"/>
        </w:rPr>
        <w:t>*</w:t>
      </w:r>
      <w:r w:rsidRPr="000651F1">
        <w:t xml:space="preserve">Regulatory Powers Act, each of the following courts is a relevant court in relation to the </w:t>
      </w:r>
      <w:r w:rsidR="00126CFE" w:rsidRPr="00126CFE">
        <w:rPr>
          <w:position w:val="6"/>
          <w:sz w:val="16"/>
        </w:rPr>
        <w:t>*</w:t>
      </w:r>
      <w:r w:rsidRPr="000651F1">
        <w:t>civil penalty provisions of this Act:</w:t>
      </w:r>
    </w:p>
    <w:p w:rsidR="00E3749D" w:rsidRPr="000651F1" w:rsidRDefault="00E3749D" w:rsidP="00E3749D">
      <w:pPr>
        <w:pStyle w:val="paragraph"/>
      </w:pPr>
      <w:r w:rsidRPr="000651F1">
        <w:tab/>
        <w:t>(a)</w:t>
      </w:r>
      <w:r w:rsidRPr="000651F1">
        <w:tab/>
        <w:t xml:space="preserve">the </w:t>
      </w:r>
      <w:r w:rsidR="00126CFE" w:rsidRPr="00126CFE">
        <w:rPr>
          <w:position w:val="6"/>
          <w:sz w:val="16"/>
        </w:rPr>
        <w:t>*</w:t>
      </w:r>
      <w:r w:rsidRPr="000651F1">
        <w:t>Federal Court;</w:t>
      </w:r>
    </w:p>
    <w:p w:rsidR="00434328" w:rsidRPr="000651F1" w:rsidRDefault="00434328" w:rsidP="00434328">
      <w:pPr>
        <w:pStyle w:val="paragraph"/>
      </w:pPr>
      <w:r w:rsidRPr="000651F1">
        <w:tab/>
        <w:t>(b)</w:t>
      </w:r>
      <w:r w:rsidRPr="000651F1">
        <w:tab/>
        <w:t>the Federal Circuit and Family Court of Australia (</w:t>
      </w:r>
      <w:r w:rsidR="00EE6245" w:rsidRPr="000651F1">
        <w:t>Division 2</w:t>
      </w:r>
      <w:r w:rsidRPr="000651F1">
        <w:t>);</w:t>
      </w:r>
    </w:p>
    <w:p w:rsidR="00FE1E4A" w:rsidRPr="000651F1" w:rsidRDefault="00FE1E4A" w:rsidP="00FE1E4A">
      <w:pPr>
        <w:pStyle w:val="paragraph"/>
      </w:pPr>
      <w:r w:rsidRPr="000651F1">
        <w:tab/>
        <w:t>(c)</w:t>
      </w:r>
      <w:r w:rsidRPr="000651F1">
        <w:tab/>
        <w:t>a court of a State or Territory that has jurisdiction in relation to the matter.</w:t>
      </w:r>
    </w:p>
    <w:p w:rsidR="008E0CB0" w:rsidRPr="000651F1" w:rsidRDefault="008E0CB0" w:rsidP="008E0CB0">
      <w:pPr>
        <w:pStyle w:val="SubsectionHead"/>
      </w:pPr>
      <w:r w:rsidRPr="000651F1">
        <w:t>This section does not apply to Division 54</w:t>
      </w:r>
    </w:p>
    <w:p w:rsidR="008E0CB0" w:rsidRPr="000651F1" w:rsidRDefault="008E0CB0" w:rsidP="008E0CB0">
      <w:pPr>
        <w:pStyle w:val="subsection"/>
      </w:pPr>
      <w:r w:rsidRPr="000651F1">
        <w:tab/>
        <w:t>(4)</w:t>
      </w:r>
      <w:r w:rsidRPr="000651F1">
        <w:tab/>
        <w:t xml:space="preserve">This section does not apply to a </w:t>
      </w:r>
      <w:r w:rsidR="00126CFE" w:rsidRPr="00126CFE">
        <w:rPr>
          <w:position w:val="6"/>
          <w:sz w:val="16"/>
        </w:rPr>
        <w:t>*</w:t>
      </w:r>
      <w:r w:rsidRPr="000651F1">
        <w:t>civil penalty provision in Division 54.</w:t>
      </w:r>
    </w:p>
    <w:p w:rsidR="008E0CB0" w:rsidRPr="000651F1" w:rsidRDefault="008E0CB0" w:rsidP="008E0CB0">
      <w:pPr>
        <w:pStyle w:val="notetext"/>
      </w:pPr>
      <w:r w:rsidRPr="000651F1">
        <w:t>Note:</w:t>
      </w:r>
      <w:r w:rsidRPr="000651F1">
        <w:tab/>
        <w:t>For enforcement of the civil penalty provisions in Division 54, see Part 8A of the Quality and Safety Commission Act.</w:t>
      </w:r>
    </w:p>
    <w:p w:rsidR="007A0367" w:rsidRPr="000651F1" w:rsidRDefault="00911D16" w:rsidP="00623001">
      <w:pPr>
        <w:pStyle w:val="ActHead3"/>
        <w:pageBreakBefore/>
      </w:pPr>
      <w:bookmarkStart w:id="597" w:name="_Toc149828238"/>
      <w:r w:rsidRPr="000651F1">
        <w:rPr>
          <w:rStyle w:val="CharDivNo"/>
        </w:rPr>
        <w:t>Division 9</w:t>
      </w:r>
      <w:r w:rsidR="007A0367" w:rsidRPr="000651F1">
        <w:rPr>
          <w:rStyle w:val="CharDivNo"/>
        </w:rPr>
        <w:t>6</w:t>
      </w:r>
      <w:r w:rsidR="007A0367" w:rsidRPr="000651F1">
        <w:t>—</w:t>
      </w:r>
      <w:r w:rsidR="007A0367" w:rsidRPr="000651F1">
        <w:rPr>
          <w:rStyle w:val="CharDivText"/>
        </w:rPr>
        <w:t>Miscellaneous</w:t>
      </w:r>
      <w:bookmarkEnd w:id="597"/>
    </w:p>
    <w:p w:rsidR="007A0367" w:rsidRPr="000651F1" w:rsidRDefault="007A0367" w:rsidP="002D3F81">
      <w:pPr>
        <w:pStyle w:val="ActHead5"/>
      </w:pPr>
      <w:bookmarkStart w:id="598" w:name="_Toc149828239"/>
      <w:r w:rsidRPr="000651F1">
        <w:rPr>
          <w:rStyle w:val="CharSectno"/>
        </w:rPr>
        <w:t>96</w:t>
      </w:r>
      <w:r w:rsidR="00126CFE">
        <w:rPr>
          <w:rStyle w:val="CharSectno"/>
        </w:rPr>
        <w:noBreakHyphen/>
      </w:r>
      <w:r w:rsidRPr="000651F1">
        <w:rPr>
          <w:rStyle w:val="CharSectno"/>
        </w:rPr>
        <w:t>1</w:t>
      </w:r>
      <w:r w:rsidRPr="000651F1">
        <w:t xml:space="preserve">  Principles</w:t>
      </w:r>
      <w:bookmarkEnd w:id="598"/>
    </w:p>
    <w:p w:rsidR="007A0367" w:rsidRPr="000651F1" w:rsidRDefault="007A0367">
      <w:pPr>
        <w:pStyle w:val="subsection"/>
      </w:pPr>
      <w:r w:rsidRPr="000651F1">
        <w:tab/>
      </w:r>
      <w:r w:rsidRPr="000651F1">
        <w:tab/>
        <w:t>The Minister may</w:t>
      </w:r>
      <w:r w:rsidR="00EF4C6A" w:rsidRPr="000651F1">
        <w:t>, by legislative instrument,</w:t>
      </w:r>
      <w:r w:rsidRPr="000651F1">
        <w:t xml:space="preserve"> make Principles, specified in the second column of the table, providing for matters:</w:t>
      </w:r>
    </w:p>
    <w:p w:rsidR="007A0367" w:rsidRPr="000651F1" w:rsidRDefault="007A0367">
      <w:pPr>
        <w:pStyle w:val="paragraph"/>
      </w:pPr>
      <w:r w:rsidRPr="000651F1">
        <w:tab/>
        <w:t>(a)</w:t>
      </w:r>
      <w:r w:rsidRPr="000651F1">
        <w:tab/>
        <w:t>required or permitted by the corresponding Part or section of this Act specified in the third column of the table to be provided; or</w:t>
      </w:r>
    </w:p>
    <w:p w:rsidR="007A0367" w:rsidRPr="000651F1" w:rsidRDefault="007A0367">
      <w:pPr>
        <w:pStyle w:val="paragraph"/>
      </w:pPr>
      <w:r w:rsidRPr="000651F1">
        <w:tab/>
        <w:t>(b)</w:t>
      </w:r>
      <w:r w:rsidRPr="000651F1">
        <w:tab/>
        <w:t>necessary or convenient to be provided in order to carry out or give effect to that Part or section.</w:t>
      </w:r>
    </w:p>
    <w:p w:rsidR="007A0367" w:rsidRPr="000651F1" w:rsidRDefault="007A0367" w:rsidP="0059661A">
      <w:pPr>
        <w:pStyle w:val="Tabletext"/>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685"/>
        <w:gridCol w:w="2694"/>
      </w:tblGrid>
      <w:tr w:rsidR="007A0367" w:rsidRPr="000651F1" w:rsidTr="00FC3090">
        <w:trPr>
          <w:tblHeader/>
        </w:trPr>
        <w:tc>
          <w:tcPr>
            <w:tcW w:w="7230" w:type="dxa"/>
            <w:gridSpan w:val="3"/>
            <w:tcBorders>
              <w:top w:val="single" w:sz="12" w:space="0" w:color="auto"/>
              <w:bottom w:val="single" w:sz="6" w:space="0" w:color="auto"/>
            </w:tcBorders>
            <w:shd w:val="clear" w:color="auto" w:fill="auto"/>
          </w:tcPr>
          <w:p w:rsidR="007A0367" w:rsidRPr="000651F1" w:rsidRDefault="007A0367" w:rsidP="0059661A">
            <w:pPr>
              <w:pStyle w:val="TableHeading"/>
            </w:pPr>
            <w:r w:rsidRPr="000651F1">
              <w:t>Principles Minister may make</w:t>
            </w:r>
          </w:p>
        </w:tc>
      </w:tr>
      <w:tr w:rsidR="007A0367" w:rsidRPr="000651F1" w:rsidTr="00FC3090">
        <w:trPr>
          <w:tblHeader/>
        </w:trPr>
        <w:tc>
          <w:tcPr>
            <w:tcW w:w="851" w:type="dxa"/>
            <w:tcBorders>
              <w:top w:val="single" w:sz="6" w:space="0" w:color="auto"/>
              <w:bottom w:val="single" w:sz="12" w:space="0" w:color="auto"/>
            </w:tcBorders>
            <w:shd w:val="clear" w:color="auto" w:fill="auto"/>
          </w:tcPr>
          <w:p w:rsidR="007A0367" w:rsidRPr="000651F1" w:rsidRDefault="007A0367" w:rsidP="009E76F3">
            <w:pPr>
              <w:pStyle w:val="TableHeading"/>
            </w:pPr>
            <w:r w:rsidRPr="000651F1">
              <w:t>Item</w:t>
            </w:r>
          </w:p>
        </w:tc>
        <w:tc>
          <w:tcPr>
            <w:tcW w:w="3685" w:type="dxa"/>
            <w:tcBorders>
              <w:top w:val="single" w:sz="6" w:space="0" w:color="auto"/>
              <w:bottom w:val="single" w:sz="12" w:space="0" w:color="auto"/>
            </w:tcBorders>
            <w:shd w:val="clear" w:color="auto" w:fill="auto"/>
          </w:tcPr>
          <w:p w:rsidR="007A0367" w:rsidRPr="000651F1" w:rsidRDefault="007A0367" w:rsidP="009E76F3">
            <w:pPr>
              <w:pStyle w:val="TableHeading"/>
            </w:pPr>
            <w:r w:rsidRPr="000651F1">
              <w:t>Principles</w:t>
            </w:r>
          </w:p>
        </w:tc>
        <w:tc>
          <w:tcPr>
            <w:tcW w:w="2694" w:type="dxa"/>
            <w:tcBorders>
              <w:top w:val="single" w:sz="6" w:space="0" w:color="auto"/>
              <w:bottom w:val="single" w:sz="12" w:space="0" w:color="auto"/>
            </w:tcBorders>
            <w:shd w:val="clear" w:color="auto" w:fill="auto"/>
          </w:tcPr>
          <w:p w:rsidR="007A0367" w:rsidRPr="000651F1" w:rsidRDefault="007A0367" w:rsidP="009E76F3">
            <w:pPr>
              <w:pStyle w:val="TableHeading"/>
            </w:pPr>
            <w:r w:rsidRPr="000651F1">
              <w:t>Part or provision</w:t>
            </w:r>
          </w:p>
        </w:tc>
      </w:tr>
      <w:tr w:rsidR="007A0367" w:rsidRPr="000651F1" w:rsidTr="00E20DAE">
        <w:tc>
          <w:tcPr>
            <w:tcW w:w="851" w:type="dxa"/>
            <w:tcBorders>
              <w:top w:val="single" w:sz="12" w:space="0" w:color="auto"/>
              <w:bottom w:val="single" w:sz="4" w:space="0" w:color="auto"/>
            </w:tcBorders>
            <w:shd w:val="clear" w:color="auto" w:fill="auto"/>
          </w:tcPr>
          <w:p w:rsidR="007A0367" w:rsidRPr="000651F1" w:rsidRDefault="007A0367" w:rsidP="0048464B">
            <w:pPr>
              <w:pStyle w:val="Tabletext"/>
            </w:pPr>
            <w:r w:rsidRPr="000651F1">
              <w:t>1</w:t>
            </w:r>
          </w:p>
        </w:tc>
        <w:tc>
          <w:tcPr>
            <w:tcW w:w="3685" w:type="dxa"/>
            <w:tcBorders>
              <w:top w:val="single" w:sz="12" w:space="0" w:color="auto"/>
              <w:bottom w:val="single" w:sz="4" w:space="0" w:color="auto"/>
            </w:tcBorders>
            <w:shd w:val="clear" w:color="auto" w:fill="auto"/>
          </w:tcPr>
          <w:p w:rsidR="007A0367" w:rsidRPr="000651F1" w:rsidRDefault="007A0367" w:rsidP="0048464B">
            <w:pPr>
              <w:pStyle w:val="Tabletext"/>
            </w:pPr>
            <w:r w:rsidRPr="000651F1">
              <w:t>Accountability Principles</w:t>
            </w:r>
          </w:p>
        </w:tc>
        <w:tc>
          <w:tcPr>
            <w:tcW w:w="2694" w:type="dxa"/>
            <w:tcBorders>
              <w:top w:val="single" w:sz="12" w:space="0" w:color="auto"/>
              <w:bottom w:val="single" w:sz="4" w:space="0" w:color="auto"/>
            </w:tcBorders>
            <w:shd w:val="clear" w:color="auto" w:fill="auto"/>
          </w:tcPr>
          <w:p w:rsidR="007A0367" w:rsidRPr="000651F1" w:rsidRDefault="007A0367" w:rsidP="0048464B">
            <w:pPr>
              <w:pStyle w:val="Tabletext"/>
            </w:pPr>
            <w:r w:rsidRPr="000651F1">
              <w:t>Part</w:t>
            </w:r>
            <w:r w:rsidR="00F1052E" w:rsidRPr="000651F1">
              <w:t> </w:t>
            </w:r>
            <w:r w:rsidRPr="000651F1">
              <w:t>4.3</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4</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Allocation Principles</w:t>
            </w:r>
          </w:p>
        </w:tc>
        <w:tc>
          <w:tcPr>
            <w:tcW w:w="2694" w:type="dxa"/>
            <w:tcBorders>
              <w:top w:val="single" w:sz="4" w:space="0" w:color="auto"/>
              <w:bottom w:val="single" w:sz="4" w:space="0" w:color="auto"/>
            </w:tcBorders>
            <w:shd w:val="clear" w:color="auto" w:fill="auto"/>
          </w:tcPr>
          <w:p w:rsidR="007A0367" w:rsidRPr="000651F1" w:rsidRDefault="00EE6245" w:rsidP="0048464B">
            <w:pPr>
              <w:pStyle w:val="Tabletext"/>
            </w:pPr>
            <w:r w:rsidRPr="000651F1">
              <w:t>Part 2</w:t>
            </w:r>
            <w:r w:rsidR="007A0367" w:rsidRPr="000651F1">
              <w:t>.2</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5</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Approval of Care Recipients Principles</w:t>
            </w:r>
          </w:p>
        </w:tc>
        <w:tc>
          <w:tcPr>
            <w:tcW w:w="2694" w:type="dxa"/>
            <w:tcBorders>
              <w:top w:val="single" w:sz="4" w:space="0" w:color="auto"/>
              <w:bottom w:val="single" w:sz="4" w:space="0" w:color="auto"/>
            </w:tcBorders>
            <w:shd w:val="clear" w:color="auto" w:fill="auto"/>
          </w:tcPr>
          <w:p w:rsidR="007A0367" w:rsidRPr="000651F1" w:rsidRDefault="00EE6245" w:rsidP="0048464B">
            <w:pPr>
              <w:pStyle w:val="Tabletext"/>
            </w:pPr>
            <w:r w:rsidRPr="000651F1">
              <w:t>Part 2</w:t>
            </w:r>
            <w:r w:rsidR="007A0367" w:rsidRPr="000651F1">
              <w:t>.3</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6</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Approved Provider Principles</w:t>
            </w:r>
          </w:p>
        </w:tc>
        <w:tc>
          <w:tcPr>
            <w:tcW w:w="2694" w:type="dxa"/>
            <w:tcBorders>
              <w:top w:val="single" w:sz="4" w:space="0" w:color="auto"/>
              <w:bottom w:val="single" w:sz="4" w:space="0" w:color="auto"/>
            </w:tcBorders>
            <w:shd w:val="clear" w:color="auto" w:fill="auto"/>
          </w:tcPr>
          <w:p w:rsidR="007A0367" w:rsidRPr="000651F1" w:rsidRDefault="00EE6245" w:rsidP="0048464B">
            <w:pPr>
              <w:pStyle w:val="Tabletext"/>
            </w:pPr>
            <w:r w:rsidRPr="000651F1">
              <w:t>Part 2</w:t>
            </w:r>
            <w:r w:rsidR="007A0367" w:rsidRPr="000651F1">
              <w:t>.1</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9</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Classification Principles</w:t>
            </w:r>
          </w:p>
        </w:tc>
        <w:tc>
          <w:tcPr>
            <w:tcW w:w="2694" w:type="dxa"/>
            <w:tcBorders>
              <w:top w:val="single" w:sz="4" w:space="0" w:color="auto"/>
              <w:bottom w:val="single" w:sz="4" w:space="0" w:color="auto"/>
            </w:tcBorders>
            <w:shd w:val="clear" w:color="auto" w:fill="auto"/>
          </w:tcPr>
          <w:p w:rsidR="007A0367" w:rsidRPr="000651F1" w:rsidRDefault="0021373D" w:rsidP="0048464B">
            <w:pPr>
              <w:pStyle w:val="Tabletext"/>
            </w:pPr>
            <w:r w:rsidRPr="000651F1">
              <w:t>Parts 2.4 and 2.4A, section 85</w:t>
            </w:r>
            <w:r w:rsidR="00126CFE">
              <w:noBreakHyphen/>
            </w:r>
            <w:r w:rsidRPr="000651F1">
              <w:t>6 and subsection 96</w:t>
            </w:r>
            <w:r w:rsidR="00126CFE">
              <w:noBreakHyphen/>
            </w:r>
            <w:r w:rsidRPr="000651F1">
              <w:t>2(15)</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10</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Committee Principles</w:t>
            </w:r>
          </w:p>
        </w:tc>
        <w:tc>
          <w:tcPr>
            <w:tcW w:w="2694"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section</w:t>
            </w:r>
            <w:r w:rsidR="00F1052E" w:rsidRPr="000651F1">
              <w:t> </w:t>
            </w:r>
            <w:r w:rsidRPr="000651F1">
              <w:t>96</w:t>
            </w:r>
            <w:r w:rsidR="00126CFE">
              <w:noBreakHyphen/>
            </w:r>
            <w:r w:rsidRPr="000651F1">
              <w:t>3</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14</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Extra Service Principles</w:t>
            </w:r>
          </w:p>
        </w:tc>
        <w:tc>
          <w:tcPr>
            <w:tcW w:w="2694" w:type="dxa"/>
            <w:tcBorders>
              <w:top w:val="single" w:sz="4" w:space="0" w:color="auto"/>
              <w:bottom w:val="single" w:sz="4" w:space="0" w:color="auto"/>
            </w:tcBorders>
            <w:shd w:val="clear" w:color="auto" w:fill="auto"/>
          </w:tcPr>
          <w:p w:rsidR="007A0367" w:rsidRPr="000651F1" w:rsidRDefault="00EE6245" w:rsidP="0048464B">
            <w:pPr>
              <w:pStyle w:val="Tabletext"/>
            </w:pPr>
            <w:r w:rsidRPr="000651F1">
              <w:t>Part 2</w:t>
            </w:r>
            <w:r w:rsidR="007A0367" w:rsidRPr="000651F1">
              <w:t>.5</w:t>
            </w:r>
          </w:p>
        </w:tc>
      </w:tr>
      <w:tr w:rsidR="005C16AC" w:rsidRPr="000651F1" w:rsidTr="00E20DAE">
        <w:tblPrEx>
          <w:tblBorders>
            <w:top w:val="none" w:sz="0" w:space="0" w:color="auto"/>
            <w:bottom w:val="none" w:sz="0" w:space="0" w:color="auto"/>
            <w:insideH w:val="single" w:sz="2" w:space="0" w:color="000000"/>
          </w:tblBorders>
        </w:tblPrEx>
        <w:trPr>
          <w:cantSplit/>
        </w:trPr>
        <w:tc>
          <w:tcPr>
            <w:tcW w:w="851" w:type="dxa"/>
            <w:tcBorders>
              <w:top w:val="single" w:sz="4" w:space="0" w:color="auto"/>
              <w:bottom w:val="single" w:sz="4" w:space="0" w:color="auto"/>
            </w:tcBorders>
          </w:tcPr>
          <w:p w:rsidR="005C16AC" w:rsidRPr="000651F1" w:rsidRDefault="005C16AC" w:rsidP="00FC3090">
            <w:pPr>
              <w:pStyle w:val="Tabletext"/>
            </w:pPr>
            <w:r w:rsidRPr="000651F1">
              <w:t>14A</w:t>
            </w:r>
          </w:p>
        </w:tc>
        <w:tc>
          <w:tcPr>
            <w:tcW w:w="3685" w:type="dxa"/>
            <w:tcBorders>
              <w:top w:val="single" w:sz="4" w:space="0" w:color="auto"/>
              <w:bottom w:val="single" w:sz="4" w:space="0" w:color="auto"/>
            </w:tcBorders>
          </w:tcPr>
          <w:p w:rsidR="005C16AC" w:rsidRPr="000651F1" w:rsidRDefault="005C16AC" w:rsidP="00FC3090">
            <w:pPr>
              <w:pStyle w:val="Tabletext"/>
            </w:pPr>
            <w:r w:rsidRPr="000651F1">
              <w:t>Fees and Payments Principles</w:t>
            </w:r>
          </w:p>
        </w:tc>
        <w:tc>
          <w:tcPr>
            <w:tcW w:w="2694" w:type="dxa"/>
            <w:tcBorders>
              <w:top w:val="single" w:sz="4" w:space="0" w:color="auto"/>
              <w:bottom w:val="single" w:sz="4" w:space="0" w:color="auto"/>
            </w:tcBorders>
          </w:tcPr>
          <w:p w:rsidR="005C16AC" w:rsidRPr="000651F1" w:rsidRDefault="005C16AC" w:rsidP="00FC3090">
            <w:pPr>
              <w:pStyle w:val="Tabletext"/>
            </w:pPr>
            <w:r w:rsidRPr="000651F1">
              <w:t>Parts</w:t>
            </w:r>
            <w:r w:rsidR="00F1052E" w:rsidRPr="000651F1">
              <w:t> </w:t>
            </w:r>
            <w:r w:rsidRPr="000651F1">
              <w:t>3A.1, 3A.2 and 3A.3</w:t>
            </w:r>
          </w:p>
        </w:tc>
      </w:tr>
      <w:tr w:rsidR="00111508" w:rsidRPr="000651F1" w:rsidTr="00E20DAE">
        <w:tc>
          <w:tcPr>
            <w:tcW w:w="851" w:type="dxa"/>
            <w:tcBorders>
              <w:top w:val="single" w:sz="4" w:space="0" w:color="auto"/>
              <w:bottom w:val="single" w:sz="4" w:space="0" w:color="auto"/>
            </w:tcBorders>
            <w:shd w:val="clear" w:color="auto" w:fill="auto"/>
          </w:tcPr>
          <w:p w:rsidR="00111508" w:rsidRPr="000651F1" w:rsidRDefault="00111508" w:rsidP="0048464B">
            <w:pPr>
              <w:pStyle w:val="Tabletext"/>
            </w:pPr>
            <w:r w:rsidRPr="000651F1">
              <w:t>15</w:t>
            </w:r>
          </w:p>
        </w:tc>
        <w:tc>
          <w:tcPr>
            <w:tcW w:w="3685" w:type="dxa"/>
            <w:tcBorders>
              <w:top w:val="single" w:sz="4" w:space="0" w:color="auto"/>
              <w:bottom w:val="single" w:sz="4" w:space="0" w:color="auto"/>
            </w:tcBorders>
            <w:shd w:val="clear" w:color="auto" w:fill="auto"/>
          </w:tcPr>
          <w:p w:rsidR="00111508" w:rsidRPr="000651F1" w:rsidRDefault="00111508" w:rsidP="0048464B">
            <w:pPr>
              <w:pStyle w:val="Tabletext"/>
            </w:pPr>
            <w:r w:rsidRPr="000651F1">
              <w:t>Grant Principles</w:t>
            </w:r>
          </w:p>
        </w:tc>
        <w:tc>
          <w:tcPr>
            <w:tcW w:w="2694" w:type="dxa"/>
            <w:tcBorders>
              <w:top w:val="single" w:sz="4" w:space="0" w:color="auto"/>
              <w:bottom w:val="single" w:sz="4" w:space="0" w:color="auto"/>
            </w:tcBorders>
            <w:shd w:val="clear" w:color="auto" w:fill="auto"/>
          </w:tcPr>
          <w:p w:rsidR="00111508" w:rsidRPr="000651F1" w:rsidRDefault="00111508" w:rsidP="0048464B">
            <w:pPr>
              <w:pStyle w:val="Tabletext"/>
            </w:pPr>
            <w:r w:rsidRPr="000651F1">
              <w:t>Parts</w:t>
            </w:r>
            <w:r w:rsidR="00F1052E" w:rsidRPr="000651F1">
              <w:t> </w:t>
            </w:r>
            <w:r w:rsidRPr="000651F1">
              <w:t>5.1, 5.5, 5.6 and 5.7</w:t>
            </w:r>
          </w:p>
        </w:tc>
      </w:tr>
      <w:tr w:rsidR="007A0367" w:rsidRPr="000651F1" w:rsidTr="00E20DAE">
        <w:tc>
          <w:tcPr>
            <w:tcW w:w="851"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16</w:t>
            </w:r>
          </w:p>
        </w:tc>
        <w:tc>
          <w:tcPr>
            <w:tcW w:w="3685" w:type="dxa"/>
            <w:tcBorders>
              <w:top w:val="single" w:sz="4" w:space="0" w:color="auto"/>
              <w:bottom w:val="single" w:sz="4" w:space="0" w:color="auto"/>
            </w:tcBorders>
            <w:shd w:val="clear" w:color="auto" w:fill="auto"/>
          </w:tcPr>
          <w:p w:rsidR="007A0367" w:rsidRPr="000651F1" w:rsidRDefault="007A0367" w:rsidP="0048464B">
            <w:pPr>
              <w:pStyle w:val="Tabletext"/>
            </w:pPr>
            <w:r w:rsidRPr="000651F1">
              <w:t>Information Principles</w:t>
            </w:r>
          </w:p>
        </w:tc>
        <w:tc>
          <w:tcPr>
            <w:tcW w:w="2694" w:type="dxa"/>
            <w:tcBorders>
              <w:top w:val="single" w:sz="4" w:space="0" w:color="auto"/>
              <w:bottom w:val="single" w:sz="4" w:space="0" w:color="auto"/>
            </w:tcBorders>
            <w:shd w:val="clear" w:color="auto" w:fill="auto"/>
          </w:tcPr>
          <w:p w:rsidR="007A0367" w:rsidRPr="000651F1" w:rsidRDefault="00911D16" w:rsidP="0048464B">
            <w:pPr>
              <w:pStyle w:val="Tabletext"/>
            </w:pPr>
            <w:r w:rsidRPr="000651F1">
              <w:t>Part 6</w:t>
            </w:r>
            <w:r w:rsidR="007A0367" w:rsidRPr="000651F1">
              <w:t>.2</w:t>
            </w:r>
          </w:p>
        </w:tc>
      </w:tr>
      <w:tr w:rsidR="001835C1" w:rsidRPr="000651F1" w:rsidTr="00E20DAE">
        <w:tc>
          <w:tcPr>
            <w:tcW w:w="851"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17</w:t>
            </w:r>
          </w:p>
        </w:tc>
        <w:tc>
          <w:tcPr>
            <w:tcW w:w="3685"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Prioritised Home Care Recipients Principles</w:t>
            </w:r>
          </w:p>
        </w:tc>
        <w:tc>
          <w:tcPr>
            <w:tcW w:w="2694" w:type="dxa"/>
            <w:tcBorders>
              <w:top w:val="single" w:sz="4" w:space="0" w:color="auto"/>
              <w:bottom w:val="single" w:sz="4" w:space="0" w:color="auto"/>
            </w:tcBorders>
            <w:shd w:val="clear" w:color="auto" w:fill="auto"/>
          </w:tcPr>
          <w:p w:rsidR="001835C1" w:rsidRPr="000651F1" w:rsidRDefault="00EE6245" w:rsidP="0048464B">
            <w:pPr>
              <w:pStyle w:val="Tabletext"/>
            </w:pPr>
            <w:r w:rsidRPr="000651F1">
              <w:t>Part 2</w:t>
            </w:r>
            <w:r w:rsidR="001835C1" w:rsidRPr="000651F1">
              <w:t>.3A</w:t>
            </w:r>
          </w:p>
        </w:tc>
      </w:tr>
      <w:tr w:rsidR="001835C1" w:rsidRPr="000651F1" w:rsidTr="00E20DAE">
        <w:tc>
          <w:tcPr>
            <w:tcW w:w="851"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18</w:t>
            </w:r>
          </w:p>
        </w:tc>
        <w:tc>
          <w:tcPr>
            <w:tcW w:w="3685"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Quality of Care Principles</w:t>
            </w:r>
          </w:p>
        </w:tc>
        <w:tc>
          <w:tcPr>
            <w:tcW w:w="2694"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Part</w:t>
            </w:r>
            <w:r w:rsidR="00F1052E" w:rsidRPr="000651F1">
              <w:t> </w:t>
            </w:r>
            <w:r w:rsidRPr="000651F1">
              <w:t>4.1</w:t>
            </w:r>
          </w:p>
        </w:tc>
      </w:tr>
      <w:tr w:rsidR="001835C1" w:rsidRPr="000651F1" w:rsidTr="00E20DAE">
        <w:tc>
          <w:tcPr>
            <w:tcW w:w="851"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19</w:t>
            </w:r>
          </w:p>
        </w:tc>
        <w:tc>
          <w:tcPr>
            <w:tcW w:w="3685"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Records Principles</w:t>
            </w:r>
          </w:p>
        </w:tc>
        <w:tc>
          <w:tcPr>
            <w:tcW w:w="2694" w:type="dxa"/>
            <w:tcBorders>
              <w:top w:val="single" w:sz="4" w:space="0" w:color="auto"/>
              <w:bottom w:val="single" w:sz="4" w:space="0" w:color="auto"/>
            </w:tcBorders>
            <w:shd w:val="clear" w:color="auto" w:fill="auto"/>
          </w:tcPr>
          <w:p w:rsidR="001835C1" w:rsidRPr="000651F1" w:rsidRDefault="00911D16" w:rsidP="0048464B">
            <w:pPr>
              <w:pStyle w:val="Tabletext"/>
            </w:pPr>
            <w:r w:rsidRPr="000651F1">
              <w:t>Part 6</w:t>
            </w:r>
            <w:r w:rsidR="001835C1" w:rsidRPr="000651F1">
              <w:t>.3</w:t>
            </w:r>
          </w:p>
        </w:tc>
      </w:tr>
      <w:tr w:rsidR="001835C1" w:rsidRPr="000651F1" w:rsidTr="00E20DAE">
        <w:tc>
          <w:tcPr>
            <w:tcW w:w="851"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22A</w:t>
            </w:r>
          </w:p>
        </w:tc>
        <w:tc>
          <w:tcPr>
            <w:tcW w:w="3685"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Subsidy Principles</w:t>
            </w:r>
          </w:p>
        </w:tc>
        <w:tc>
          <w:tcPr>
            <w:tcW w:w="2694" w:type="dxa"/>
            <w:tcBorders>
              <w:top w:val="single" w:sz="4" w:space="0" w:color="auto"/>
              <w:bottom w:val="single" w:sz="4" w:space="0" w:color="auto"/>
            </w:tcBorders>
            <w:shd w:val="clear" w:color="auto" w:fill="auto"/>
          </w:tcPr>
          <w:p w:rsidR="001835C1" w:rsidRPr="000651F1" w:rsidRDefault="001835C1" w:rsidP="0048464B">
            <w:pPr>
              <w:pStyle w:val="Tabletext"/>
            </w:pPr>
            <w:r w:rsidRPr="000651F1">
              <w:t>Parts</w:t>
            </w:r>
            <w:r w:rsidR="00F1052E" w:rsidRPr="000651F1">
              <w:t> </w:t>
            </w:r>
            <w:r w:rsidRPr="000651F1">
              <w:t>3.1, 3.2 and 3.3</w:t>
            </w:r>
          </w:p>
        </w:tc>
      </w:tr>
      <w:tr w:rsidR="001835C1" w:rsidRPr="000651F1" w:rsidTr="00E20DAE">
        <w:tc>
          <w:tcPr>
            <w:tcW w:w="851" w:type="dxa"/>
            <w:tcBorders>
              <w:top w:val="single" w:sz="4" w:space="0" w:color="auto"/>
              <w:bottom w:val="single" w:sz="12" w:space="0" w:color="auto"/>
            </w:tcBorders>
            <w:shd w:val="clear" w:color="auto" w:fill="auto"/>
          </w:tcPr>
          <w:p w:rsidR="001835C1" w:rsidRPr="000651F1" w:rsidRDefault="001835C1" w:rsidP="0048464B">
            <w:pPr>
              <w:pStyle w:val="Tabletext"/>
            </w:pPr>
            <w:r w:rsidRPr="000651F1">
              <w:t>23</w:t>
            </w:r>
          </w:p>
        </w:tc>
        <w:tc>
          <w:tcPr>
            <w:tcW w:w="3685" w:type="dxa"/>
            <w:tcBorders>
              <w:top w:val="single" w:sz="4" w:space="0" w:color="auto"/>
              <w:bottom w:val="single" w:sz="12" w:space="0" w:color="auto"/>
            </w:tcBorders>
            <w:shd w:val="clear" w:color="auto" w:fill="auto"/>
          </w:tcPr>
          <w:p w:rsidR="001835C1" w:rsidRPr="000651F1" w:rsidRDefault="001835C1" w:rsidP="0048464B">
            <w:pPr>
              <w:pStyle w:val="Tabletext"/>
            </w:pPr>
            <w:r w:rsidRPr="000651F1">
              <w:t>User Rights Principles</w:t>
            </w:r>
          </w:p>
        </w:tc>
        <w:tc>
          <w:tcPr>
            <w:tcW w:w="2694" w:type="dxa"/>
            <w:tcBorders>
              <w:top w:val="single" w:sz="4" w:space="0" w:color="auto"/>
              <w:bottom w:val="single" w:sz="12" w:space="0" w:color="auto"/>
            </w:tcBorders>
            <w:shd w:val="clear" w:color="auto" w:fill="auto"/>
          </w:tcPr>
          <w:p w:rsidR="001835C1" w:rsidRPr="000651F1" w:rsidRDefault="00631B0F" w:rsidP="0048464B">
            <w:pPr>
              <w:pStyle w:val="Tabletext"/>
            </w:pPr>
            <w:r w:rsidRPr="000651F1">
              <w:t>Parts 3.2 and 4.2</w:t>
            </w:r>
          </w:p>
        </w:tc>
      </w:tr>
    </w:tbl>
    <w:p w:rsidR="009866C3" w:rsidRPr="000651F1" w:rsidRDefault="009866C3" w:rsidP="009866C3">
      <w:pPr>
        <w:pStyle w:val="ActHead5"/>
      </w:pPr>
      <w:bookmarkStart w:id="599" w:name="_Toc149828240"/>
      <w:r w:rsidRPr="000651F1">
        <w:rPr>
          <w:rStyle w:val="CharSectno"/>
        </w:rPr>
        <w:t>96</w:t>
      </w:r>
      <w:r w:rsidR="00126CFE">
        <w:rPr>
          <w:rStyle w:val="CharSectno"/>
        </w:rPr>
        <w:noBreakHyphen/>
      </w:r>
      <w:r w:rsidRPr="000651F1">
        <w:rPr>
          <w:rStyle w:val="CharSectno"/>
        </w:rPr>
        <w:t>2</w:t>
      </w:r>
      <w:r w:rsidRPr="000651F1">
        <w:t xml:space="preserve">  Delegation of Secretary’s powers and functions</w:t>
      </w:r>
      <w:bookmarkEnd w:id="599"/>
    </w:p>
    <w:p w:rsidR="001835C1" w:rsidRPr="000651F1" w:rsidRDefault="001835C1" w:rsidP="001835C1">
      <w:pPr>
        <w:pStyle w:val="SubsectionHead"/>
      </w:pPr>
      <w:r w:rsidRPr="000651F1">
        <w:t>Employees etc. of Agencies and Commonwealth authorities</w:t>
      </w:r>
    </w:p>
    <w:p w:rsidR="001835C1" w:rsidRPr="000651F1" w:rsidRDefault="001835C1" w:rsidP="001835C1">
      <w:pPr>
        <w:pStyle w:val="subsection"/>
      </w:pPr>
      <w:r w:rsidRPr="000651F1">
        <w:tab/>
        <w:t>(1)</w:t>
      </w:r>
      <w:r w:rsidRPr="000651F1">
        <w:tab/>
        <w:t>The Secretary may, in writing, delegate all or any of the powers and functions of the Secretary under this Act, the regulations or any Principles made under section</w:t>
      </w:r>
      <w:r w:rsidR="00F1052E" w:rsidRPr="000651F1">
        <w:t> </w:t>
      </w:r>
      <w:r w:rsidRPr="000651F1">
        <w:t>96</w:t>
      </w:r>
      <w:r w:rsidR="00126CFE">
        <w:noBreakHyphen/>
      </w:r>
      <w:r w:rsidRPr="000651F1">
        <w:t>1 to a person engaged (whether as an employee or otherwise) by:</w:t>
      </w:r>
    </w:p>
    <w:p w:rsidR="001835C1" w:rsidRPr="000651F1" w:rsidRDefault="001835C1" w:rsidP="001835C1">
      <w:pPr>
        <w:pStyle w:val="paragraph"/>
      </w:pPr>
      <w:r w:rsidRPr="000651F1">
        <w:tab/>
        <w:t>(a)</w:t>
      </w:r>
      <w:r w:rsidRPr="000651F1">
        <w:tab/>
        <w:t xml:space="preserve">an Agency (within the meaning of the </w:t>
      </w:r>
      <w:r w:rsidRPr="000651F1">
        <w:rPr>
          <w:i/>
        </w:rPr>
        <w:t>Public Service Act 1999</w:t>
      </w:r>
      <w:r w:rsidRPr="000651F1">
        <w:t>); or</w:t>
      </w:r>
    </w:p>
    <w:p w:rsidR="001835C1" w:rsidRPr="000651F1" w:rsidRDefault="001835C1" w:rsidP="001835C1">
      <w:pPr>
        <w:pStyle w:val="paragraph"/>
      </w:pPr>
      <w:r w:rsidRPr="000651F1">
        <w:tab/>
        <w:t>(b)</w:t>
      </w:r>
      <w:r w:rsidRPr="000651F1">
        <w:tab/>
        <w:t>an authority of the Commonwealth.</w:t>
      </w:r>
    </w:p>
    <w:p w:rsidR="008D78AC" w:rsidRPr="000651F1" w:rsidRDefault="008D78AC" w:rsidP="008D78AC">
      <w:pPr>
        <w:pStyle w:val="subsection"/>
      </w:pPr>
      <w:r w:rsidRPr="000651F1">
        <w:tab/>
        <w:t>(1A)</w:t>
      </w:r>
      <w:r w:rsidRPr="000651F1">
        <w:tab/>
        <w:t>Subsection (1) does not apply in relation to the Secretary’s power to give a notice under section 95BA</w:t>
      </w:r>
      <w:r w:rsidR="00126CFE">
        <w:noBreakHyphen/>
      </w:r>
      <w:r w:rsidRPr="000651F1">
        <w:t>5 or 95BA</w:t>
      </w:r>
      <w:r w:rsidR="00126CFE">
        <w:noBreakHyphen/>
      </w:r>
      <w:r w:rsidRPr="000651F1">
        <w:t>6. However, the Secretary may, in writing, delegate the Secretary’s powers under either or both of those sections to an SES employee, or acting SES employee, in the Department.</w:t>
      </w:r>
    </w:p>
    <w:p w:rsidR="008D78AC" w:rsidRPr="000651F1" w:rsidRDefault="008D78AC" w:rsidP="008D78AC">
      <w:pPr>
        <w:pStyle w:val="notetext"/>
        <w:rPr>
          <w:b/>
        </w:rPr>
      </w:pPr>
      <w:r w:rsidRPr="000651F1">
        <w:t>Note:</w:t>
      </w:r>
      <w:r w:rsidRPr="000651F1">
        <w:tab/>
        <w:t xml:space="preserve">The expressions </w:t>
      </w:r>
      <w:r w:rsidRPr="000651F1">
        <w:rPr>
          <w:b/>
          <w:i/>
        </w:rPr>
        <w:t>SES employee</w:t>
      </w:r>
      <w:r w:rsidRPr="000651F1">
        <w:t xml:space="preserve"> and </w:t>
      </w:r>
      <w:r w:rsidRPr="000651F1">
        <w:rPr>
          <w:b/>
          <w:i/>
        </w:rPr>
        <w:t>acting SES employee</w:t>
      </w:r>
      <w:r w:rsidRPr="000651F1">
        <w:t xml:space="preserve"> are defined in section 2B of the </w:t>
      </w:r>
      <w:r w:rsidRPr="000651F1">
        <w:rPr>
          <w:i/>
        </w:rPr>
        <w:t>Acts Interpretation Act 1901</w:t>
      </w:r>
      <w:r w:rsidRPr="000651F1">
        <w:t>.</w:t>
      </w:r>
    </w:p>
    <w:p w:rsidR="008A0DD6" w:rsidRPr="000651F1" w:rsidRDefault="008A0DD6" w:rsidP="008A0DD6">
      <w:pPr>
        <w:pStyle w:val="SubsectionHead"/>
      </w:pPr>
      <w:r w:rsidRPr="000651F1">
        <w:t>Quality and Safety Commissioner</w:t>
      </w:r>
    </w:p>
    <w:p w:rsidR="008A0DD6" w:rsidRPr="000651F1" w:rsidRDefault="008A0DD6" w:rsidP="008A0DD6">
      <w:pPr>
        <w:pStyle w:val="subsection"/>
      </w:pPr>
      <w:r w:rsidRPr="000651F1">
        <w:tab/>
        <w:t>(2)</w:t>
      </w:r>
      <w:r w:rsidRPr="000651F1">
        <w:tab/>
        <w:t xml:space="preserve">The Secretary may, in writing, delegate to the </w:t>
      </w:r>
      <w:r w:rsidR="00126CFE" w:rsidRPr="00126CFE">
        <w:rPr>
          <w:position w:val="6"/>
          <w:sz w:val="16"/>
        </w:rPr>
        <w:t>*</w:t>
      </w:r>
      <w:r w:rsidRPr="000651F1">
        <w:t xml:space="preserve">Quality and Safety Commissioner the powers and functions of the Secretary that the Secretary considers necessary for the Commissioner to perform the Commissioner’s functions under the </w:t>
      </w:r>
      <w:r w:rsidR="00126CFE" w:rsidRPr="00126CFE">
        <w:rPr>
          <w:position w:val="6"/>
          <w:sz w:val="16"/>
        </w:rPr>
        <w:t>*</w:t>
      </w:r>
      <w:r w:rsidRPr="000651F1">
        <w:t>Quality and Safety Commission Act or rules made under that Act.</w:t>
      </w:r>
    </w:p>
    <w:p w:rsidR="008A0DD6" w:rsidRPr="000651F1" w:rsidRDefault="008A0DD6" w:rsidP="008A0DD6">
      <w:pPr>
        <w:pStyle w:val="subsection"/>
      </w:pPr>
      <w:r w:rsidRPr="000651F1">
        <w:tab/>
        <w:t>(2A)</w:t>
      </w:r>
      <w:r w:rsidRPr="000651F1">
        <w:tab/>
        <w:t xml:space="preserve">If, under </w:t>
      </w:r>
      <w:r w:rsidR="00F1052E" w:rsidRPr="000651F1">
        <w:t>subsection (</w:t>
      </w:r>
      <w:r w:rsidRPr="000651F1">
        <w:t xml:space="preserve">2), the Secretary delegates a power or function to the </w:t>
      </w:r>
      <w:r w:rsidR="00126CFE" w:rsidRPr="00126CFE">
        <w:rPr>
          <w:position w:val="6"/>
          <w:sz w:val="16"/>
        </w:rPr>
        <w:t>*</w:t>
      </w:r>
      <w:r w:rsidRPr="000651F1">
        <w:t>Quality and Safety Commissioner, the Commissioner may, in writing, sub</w:t>
      </w:r>
      <w:r w:rsidR="00126CFE">
        <w:noBreakHyphen/>
      </w:r>
      <w:r w:rsidRPr="000651F1">
        <w:t xml:space="preserve">delegate the power or function to a member of the staff of the </w:t>
      </w:r>
      <w:r w:rsidR="00126CFE" w:rsidRPr="00126CFE">
        <w:rPr>
          <w:position w:val="6"/>
          <w:sz w:val="16"/>
        </w:rPr>
        <w:t>*</w:t>
      </w:r>
      <w:r w:rsidRPr="000651F1">
        <w:t>Quality and Safety Commission referred to in section</w:t>
      </w:r>
      <w:r w:rsidR="00F1052E" w:rsidRPr="000651F1">
        <w:t> </w:t>
      </w:r>
      <w:r w:rsidRPr="000651F1">
        <w:t xml:space="preserve">33 of the </w:t>
      </w:r>
      <w:r w:rsidR="00126CFE" w:rsidRPr="00126CFE">
        <w:rPr>
          <w:position w:val="6"/>
          <w:sz w:val="16"/>
        </w:rPr>
        <w:t>*</w:t>
      </w:r>
      <w:r w:rsidRPr="000651F1">
        <w:t>Quality and Safety Commission Act.</w:t>
      </w:r>
    </w:p>
    <w:p w:rsidR="004455F2" w:rsidRPr="000651F1" w:rsidRDefault="004455F2" w:rsidP="004455F2">
      <w:pPr>
        <w:pStyle w:val="SubsectionHead"/>
      </w:pPr>
      <w:r w:rsidRPr="000651F1">
        <w:t>Pricing Authority</w:t>
      </w:r>
    </w:p>
    <w:p w:rsidR="004455F2" w:rsidRPr="000651F1" w:rsidRDefault="004455F2" w:rsidP="004455F2">
      <w:pPr>
        <w:pStyle w:val="subsection"/>
      </w:pPr>
      <w:r w:rsidRPr="000651F1">
        <w:tab/>
        <w:t>(3)</w:t>
      </w:r>
      <w:r w:rsidRPr="000651F1">
        <w:tab/>
        <w:t xml:space="preserve">The Secretary may, in writing, delegate to the </w:t>
      </w:r>
      <w:r w:rsidR="00126CFE" w:rsidRPr="00126CFE">
        <w:rPr>
          <w:position w:val="6"/>
          <w:sz w:val="16"/>
        </w:rPr>
        <w:t>*</w:t>
      </w:r>
      <w:r w:rsidRPr="000651F1">
        <w:t>Pricing Authority the powers and functions of the Secretary that the Secretary considers necessary for the Pricing Authority to perform the Pricing Authority’s functions under this Act.</w:t>
      </w:r>
    </w:p>
    <w:p w:rsidR="004455F2" w:rsidRPr="000651F1" w:rsidRDefault="004455F2" w:rsidP="004455F2">
      <w:pPr>
        <w:pStyle w:val="subsection"/>
      </w:pPr>
      <w:r w:rsidRPr="000651F1">
        <w:tab/>
        <w:t>(3A)</w:t>
      </w:r>
      <w:r w:rsidRPr="000651F1">
        <w:tab/>
        <w:t xml:space="preserve">If, under subsection (3), the Secretary delegates a power or function to the </w:t>
      </w:r>
      <w:r w:rsidR="00126CFE" w:rsidRPr="00126CFE">
        <w:rPr>
          <w:position w:val="6"/>
          <w:sz w:val="16"/>
        </w:rPr>
        <w:t>*</w:t>
      </w:r>
      <w:r w:rsidRPr="000651F1">
        <w:t>Pricing Authority, the Pricing Authority may, in writing, sub</w:t>
      </w:r>
      <w:r w:rsidR="00126CFE">
        <w:noBreakHyphen/>
      </w:r>
      <w:r w:rsidRPr="000651F1">
        <w:t xml:space="preserve">delegate the power or function to a person covered by </w:t>
      </w:r>
      <w:r w:rsidRPr="000651F1">
        <w:rPr>
          <w:szCs w:val="22"/>
        </w:rPr>
        <w:t>sub</w:t>
      </w:r>
      <w:r w:rsidR="00D91D48" w:rsidRPr="000651F1">
        <w:rPr>
          <w:szCs w:val="22"/>
        </w:rPr>
        <w:t>section 1</w:t>
      </w:r>
      <w:r w:rsidRPr="000651F1">
        <w:rPr>
          <w:szCs w:val="22"/>
        </w:rPr>
        <w:t xml:space="preserve">61(1) or (2) of the </w:t>
      </w:r>
      <w:r w:rsidRPr="000651F1">
        <w:rPr>
          <w:i/>
          <w:iCs/>
          <w:szCs w:val="22"/>
        </w:rPr>
        <w:t xml:space="preserve">National Health Reform Act 2011 </w:t>
      </w:r>
      <w:r w:rsidRPr="000651F1">
        <w:rPr>
          <w:iCs/>
          <w:szCs w:val="22"/>
        </w:rPr>
        <w:t>(other than a member of the Pricing Authority (within the meaning of that Act))</w:t>
      </w:r>
      <w:r w:rsidRPr="000651F1">
        <w:t>.</w:t>
      </w:r>
    </w:p>
    <w:p w:rsidR="009866C3" w:rsidRPr="000651F1" w:rsidRDefault="009866C3" w:rsidP="009866C3">
      <w:pPr>
        <w:pStyle w:val="SubsectionHead"/>
      </w:pPr>
      <w:r w:rsidRPr="000651F1">
        <w:t>Chief Executive Centrelink</w:t>
      </w:r>
    </w:p>
    <w:p w:rsidR="009866C3" w:rsidRPr="000651F1" w:rsidRDefault="009866C3" w:rsidP="009866C3">
      <w:pPr>
        <w:pStyle w:val="subsection"/>
      </w:pPr>
      <w:r w:rsidRPr="000651F1">
        <w:tab/>
        <w:t>(4)</w:t>
      </w:r>
      <w:r w:rsidRPr="000651F1">
        <w:tab/>
        <w:t xml:space="preserve">The Secretary may, in writing, delegate to the </w:t>
      </w:r>
      <w:r w:rsidR="00126CFE" w:rsidRPr="00126CFE">
        <w:rPr>
          <w:position w:val="6"/>
          <w:sz w:val="16"/>
        </w:rPr>
        <w:t>*</w:t>
      </w:r>
      <w:r w:rsidRPr="000651F1">
        <w:t>Chief Executive Centrelink:</w:t>
      </w:r>
    </w:p>
    <w:p w:rsidR="009866C3" w:rsidRPr="000651F1" w:rsidRDefault="009866C3" w:rsidP="009866C3">
      <w:pPr>
        <w:pStyle w:val="paragraph"/>
      </w:pPr>
      <w:r w:rsidRPr="000651F1">
        <w:tab/>
        <w:t>(a)</w:t>
      </w:r>
      <w:r w:rsidRPr="000651F1">
        <w:tab/>
        <w:t xml:space="preserve">the Secretary’s powers and functions under </w:t>
      </w:r>
      <w:r w:rsidR="00CC4034" w:rsidRPr="000651F1">
        <w:t>section 4</w:t>
      </w:r>
      <w:r w:rsidRPr="000651F1">
        <w:t>4</w:t>
      </w:r>
      <w:r w:rsidR="00126CFE">
        <w:noBreakHyphen/>
      </w:r>
      <w:r w:rsidRPr="000651F1">
        <w:t xml:space="preserve">24 relating to making a determination for the purposes of working out a care recipient’s </w:t>
      </w:r>
      <w:r w:rsidR="00126CFE" w:rsidRPr="00126CFE">
        <w:rPr>
          <w:position w:val="6"/>
          <w:sz w:val="16"/>
        </w:rPr>
        <w:t>*</w:t>
      </w:r>
      <w:r w:rsidRPr="000651F1">
        <w:t>total assessable income; or</w:t>
      </w:r>
    </w:p>
    <w:p w:rsidR="009866C3" w:rsidRPr="000651F1" w:rsidRDefault="009866C3" w:rsidP="009866C3">
      <w:pPr>
        <w:pStyle w:val="paragraph"/>
      </w:pPr>
      <w:r w:rsidRPr="000651F1">
        <w:tab/>
        <w:t>(b)</w:t>
      </w:r>
      <w:r w:rsidRPr="000651F1">
        <w:tab/>
        <w:t xml:space="preserve">the Secretary’s powers and functions under </w:t>
      </w:r>
      <w:r w:rsidR="00CC4034" w:rsidRPr="000651F1">
        <w:t>section 4</w:t>
      </w:r>
      <w:r w:rsidRPr="000651F1">
        <w:t>4</w:t>
      </w:r>
      <w:r w:rsidR="00126CFE">
        <w:noBreakHyphen/>
      </w:r>
      <w:r w:rsidRPr="000651F1">
        <w:t>26C; or</w:t>
      </w:r>
    </w:p>
    <w:p w:rsidR="009866C3" w:rsidRPr="000651F1" w:rsidRDefault="009866C3" w:rsidP="009866C3">
      <w:pPr>
        <w:pStyle w:val="paragraph"/>
      </w:pPr>
      <w:r w:rsidRPr="000651F1">
        <w:tab/>
        <w:t>(c)</w:t>
      </w:r>
      <w:r w:rsidRPr="000651F1">
        <w:tab/>
        <w:t>the Secretary’s powers and functions under section</w:t>
      </w:r>
      <w:r w:rsidR="00F1052E" w:rsidRPr="000651F1">
        <w:t> </w:t>
      </w:r>
      <w:r w:rsidRPr="000651F1">
        <w:t>85</w:t>
      </w:r>
      <w:r w:rsidR="00126CFE">
        <w:noBreakHyphen/>
      </w:r>
      <w:r w:rsidRPr="000651F1">
        <w:t>4 or 85</w:t>
      </w:r>
      <w:r w:rsidR="00126CFE">
        <w:noBreakHyphen/>
      </w:r>
      <w:r w:rsidRPr="000651F1">
        <w:t>5 relating to reconsidering the following decisions:</w:t>
      </w:r>
    </w:p>
    <w:p w:rsidR="009866C3" w:rsidRPr="000651F1" w:rsidRDefault="009866C3" w:rsidP="009866C3">
      <w:pPr>
        <w:pStyle w:val="paragraphsub"/>
      </w:pPr>
      <w:r w:rsidRPr="000651F1">
        <w:tab/>
        <w:t>(i)</w:t>
      </w:r>
      <w:r w:rsidRPr="000651F1">
        <w:tab/>
        <w:t xml:space="preserve">a determination under </w:t>
      </w:r>
      <w:r w:rsidR="00CC4034" w:rsidRPr="000651F1">
        <w:t>section 4</w:t>
      </w:r>
      <w:r w:rsidRPr="000651F1">
        <w:t>4</w:t>
      </w:r>
      <w:r w:rsidR="00126CFE">
        <w:noBreakHyphen/>
      </w:r>
      <w:r w:rsidRPr="000651F1">
        <w:t>24 for the purposes of working out a care recipient’s total assessable income;</w:t>
      </w:r>
    </w:p>
    <w:p w:rsidR="009866C3" w:rsidRPr="000651F1" w:rsidRDefault="009866C3" w:rsidP="009866C3">
      <w:pPr>
        <w:pStyle w:val="paragraphsub"/>
      </w:pPr>
      <w:r w:rsidRPr="000651F1">
        <w:tab/>
        <w:t>(ii)</w:t>
      </w:r>
      <w:r w:rsidRPr="000651F1">
        <w:tab/>
        <w:t xml:space="preserve">a decision under </w:t>
      </w:r>
      <w:r w:rsidR="00CC4034" w:rsidRPr="000651F1">
        <w:t>section 4</w:t>
      </w:r>
      <w:r w:rsidRPr="000651F1">
        <w:t>4</w:t>
      </w:r>
      <w:r w:rsidR="00126CFE">
        <w:noBreakHyphen/>
      </w:r>
      <w:r w:rsidRPr="000651F1">
        <w:t>26C.</w:t>
      </w:r>
    </w:p>
    <w:p w:rsidR="009866C3" w:rsidRPr="000651F1" w:rsidRDefault="009866C3" w:rsidP="009866C3">
      <w:pPr>
        <w:pStyle w:val="subsection"/>
        <w:keepNext/>
        <w:keepLines/>
      </w:pPr>
      <w:r w:rsidRPr="000651F1">
        <w:tab/>
        <w:t>(5)</w:t>
      </w:r>
      <w:r w:rsidRPr="000651F1">
        <w:tab/>
        <w:t xml:space="preserve">If, under </w:t>
      </w:r>
      <w:r w:rsidR="00F1052E" w:rsidRPr="000651F1">
        <w:t>subsection (</w:t>
      </w:r>
      <w:r w:rsidRPr="000651F1">
        <w:t xml:space="preserve">4), the Secretary delegates a power or function to the </w:t>
      </w:r>
      <w:r w:rsidR="00126CFE" w:rsidRPr="00126CFE">
        <w:rPr>
          <w:position w:val="6"/>
          <w:sz w:val="16"/>
        </w:rPr>
        <w:t>*</w:t>
      </w:r>
      <w:r w:rsidRPr="000651F1">
        <w:t>Chief Executive Centrelink, the Chief Executive Centrelink may, in writing, sub</w:t>
      </w:r>
      <w:r w:rsidR="00126CFE">
        <w:noBreakHyphen/>
      </w:r>
      <w:r w:rsidRPr="000651F1">
        <w:t xml:space="preserve">delegate the power or function to a Departmental employee (within the meaning of the </w:t>
      </w:r>
      <w:r w:rsidRPr="000651F1">
        <w:rPr>
          <w:i/>
        </w:rPr>
        <w:t>Human Services (Centrelink) Act 1997</w:t>
      </w:r>
      <w:r w:rsidRPr="000651F1">
        <w:t>).</w:t>
      </w:r>
    </w:p>
    <w:p w:rsidR="009866C3" w:rsidRPr="000651F1" w:rsidRDefault="009866C3" w:rsidP="009866C3">
      <w:pPr>
        <w:pStyle w:val="SubsectionHead"/>
      </w:pPr>
      <w:r w:rsidRPr="000651F1">
        <w:t>Chief Executive Medicare</w:t>
      </w:r>
    </w:p>
    <w:p w:rsidR="009866C3" w:rsidRPr="000651F1" w:rsidRDefault="009866C3" w:rsidP="009866C3">
      <w:pPr>
        <w:pStyle w:val="subsection"/>
      </w:pPr>
      <w:r w:rsidRPr="000651F1">
        <w:tab/>
        <w:t>(6)</w:t>
      </w:r>
      <w:r w:rsidRPr="000651F1">
        <w:tab/>
        <w:t xml:space="preserve">The Secretary may, in writing, delegate to the </w:t>
      </w:r>
      <w:r w:rsidR="00126CFE" w:rsidRPr="00126CFE">
        <w:rPr>
          <w:position w:val="6"/>
          <w:sz w:val="16"/>
        </w:rPr>
        <w:t>*</w:t>
      </w:r>
      <w:r w:rsidRPr="000651F1">
        <w:t>Chief Executive Medicare:</w:t>
      </w:r>
    </w:p>
    <w:p w:rsidR="009866C3" w:rsidRPr="000651F1" w:rsidRDefault="009866C3" w:rsidP="009866C3">
      <w:pPr>
        <w:pStyle w:val="paragraph"/>
      </w:pPr>
      <w:r w:rsidRPr="000651F1">
        <w:tab/>
        <w:t>(a)</w:t>
      </w:r>
      <w:r w:rsidRPr="000651F1">
        <w:tab/>
        <w:t xml:space="preserve">the Secretary’s powers and functions under </w:t>
      </w:r>
      <w:r w:rsidR="00CC4034" w:rsidRPr="000651F1">
        <w:t>section 4</w:t>
      </w:r>
      <w:r w:rsidRPr="000651F1">
        <w:t>4</w:t>
      </w:r>
      <w:r w:rsidR="00126CFE">
        <w:noBreakHyphen/>
      </w:r>
      <w:r w:rsidRPr="000651F1">
        <w:t xml:space="preserve">24 relating to making a determination for the purposes of working out a care recipient’s </w:t>
      </w:r>
      <w:r w:rsidR="00126CFE" w:rsidRPr="00126CFE">
        <w:rPr>
          <w:position w:val="6"/>
          <w:sz w:val="16"/>
        </w:rPr>
        <w:t>*</w:t>
      </w:r>
      <w:r w:rsidRPr="000651F1">
        <w:t>total assessable income; or</w:t>
      </w:r>
    </w:p>
    <w:p w:rsidR="009866C3" w:rsidRPr="000651F1" w:rsidRDefault="009866C3" w:rsidP="009866C3">
      <w:pPr>
        <w:pStyle w:val="paragraph"/>
      </w:pPr>
      <w:r w:rsidRPr="000651F1">
        <w:tab/>
        <w:t>(b)</w:t>
      </w:r>
      <w:r w:rsidRPr="000651F1">
        <w:tab/>
        <w:t xml:space="preserve">the Secretary’s powers and functions under </w:t>
      </w:r>
      <w:r w:rsidR="00CC4034" w:rsidRPr="000651F1">
        <w:t>section 4</w:t>
      </w:r>
      <w:r w:rsidRPr="000651F1">
        <w:t>4</w:t>
      </w:r>
      <w:r w:rsidR="00126CFE">
        <w:noBreakHyphen/>
      </w:r>
      <w:r w:rsidRPr="000651F1">
        <w:t>26C; or</w:t>
      </w:r>
    </w:p>
    <w:p w:rsidR="009866C3" w:rsidRPr="000651F1" w:rsidRDefault="009866C3" w:rsidP="009866C3">
      <w:pPr>
        <w:pStyle w:val="paragraph"/>
      </w:pPr>
      <w:r w:rsidRPr="000651F1">
        <w:tab/>
        <w:t>(c)</w:t>
      </w:r>
      <w:r w:rsidRPr="000651F1">
        <w:tab/>
        <w:t>the Secretary’s powers and functions under section</w:t>
      </w:r>
      <w:r w:rsidR="00F1052E" w:rsidRPr="000651F1">
        <w:t> </w:t>
      </w:r>
      <w:r w:rsidRPr="000651F1">
        <w:t>85</w:t>
      </w:r>
      <w:r w:rsidR="00126CFE">
        <w:noBreakHyphen/>
      </w:r>
      <w:r w:rsidRPr="000651F1">
        <w:t>4 or 85</w:t>
      </w:r>
      <w:r w:rsidR="00126CFE">
        <w:noBreakHyphen/>
      </w:r>
      <w:r w:rsidRPr="000651F1">
        <w:t>5 relating to reconsidering the following decisions:</w:t>
      </w:r>
    </w:p>
    <w:p w:rsidR="009866C3" w:rsidRPr="000651F1" w:rsidRDefault="009866C3" w:rsidP="009866C3">
      <w:pPr>
        <w:pStyle w:val="paragraphsub"/>
      </w:pPr>
      <w:r w:rsidRPr="000651F1">
        <w:tab/>
        <w:t>(i)</w:t>
      </w:r>
      <w:r w:rsidRPr="000651F1">
        <w:tab/>
        <w:t xml:space="preserve">a determination under </w:t>
      </w:r>
      <w:r w:rsidR="00CC4034" w:rsidRPr="000651F1">
        <w:t>section 4</w:t>
      </w:r>
      <w:r w:rsidRPr="000651F1">
        <w:t>4</w:t>
      </w:r>
      <w:r w:rsidR="00126CFE">
        <w:noBreakHyphen/>
      </w:r>
      <w:r w:rsidRPr="000651F1">
        <w:t>24 for the purposes of working out a care recipient’s total assessable income;</w:t>
      </w:r>
    </w:p>
    <w:p w:rsidR="009866C3" w:rsidRPr="000651F1" w:rsidRDefault="009866C3" w:rsidP="009866C3">
      <w:pPr>
        <w:pStyle w:val="paragraphsub"/>
      </w:pPr>
      <w:r w:rsidRPr="000651F1">
        <w:tab/>
        <w:t>(ii)</w:t>
      </w:r>
      <w:r w:rsidRPr="000651F1">
        <w:tab/>
        <w:t xml:space="preserve">a decision under </w:t>
      </w:r>
      <w:r w:rsidR="00CC4034" w:rsidRPr="000651F1">
        <w:t>section 4</w:t>
      </w:r>
      <w:r w:rsidRPr="000651F1">
        <w:t>4</w:t>
      </w:r>
      <w:r w:rsidR="00126CFE">
        <w:noBreakHyphen/>
      </w:r>
      <w:r w:rsidRPr="000651F1">
        <w:t>26C.</w:t>
      </w:r>
    </w:p>
    <w:p w:rsidR="009866C3" w:rsidRPr="000651F1" w:rsidRDefault="009866C3" w:rsidP="00CA33AF">
      <w:pPr>
        <w:pStyle w:val="subsection"/>
      </w:pPr>
      <w:r w:rsidRPr="000651F1">
        <w:tab/>
        <w:t>(7)</w:t>
      </w:r>
      <w:r w:rsidRPr="000651F1">
        <w:tab/>
        <w:t xml:space="preserve">If, under </w:t>
      </w:r>
      <w:r w:rsidR="00F1052E" w:rsidRPr="000651F1">
        <w:t>subsection (</w:t>
      </w:r>
      <w:r w:rsidRPr="000651F1">
        <w:t xml:space="preserve">6), the Secretary delegates a power or function to the </w:t>
      </w:r>
      <w:r w:rsidR="00126CFE" w:rsidRPr="00126CFE">
        <w:rPr>
          <w:position w:val="6"/>
          <w:sz w:val="16"/>
        </w:rPr>
        <w:t>*</w:t>
      </w:r>
      <w:r w:rsidRPr="000651F1">
        <w:t>Chief Executive Medicare, the Chief Executive Medicare may, in writing, sub</w:t>
      </w:r>
      <w:r w:rsidR="00126CFE">
        <w:noBreakHyphen/>
      </w:r>
      <w:r w:rsidRPr="000651F1">
        <w:t xml:space="preserve">delegate the power or function to a Departmental employee (within the meaning of the </w:t>
      </w:r>
      <w:r w:rsidRPr="000651F1">
        <w:rPr>
          <w:i/>
        </w:rPr>
        <w:t>Human Services (Medicare) Act 1973</w:t>
      </w:r>
      <w:r w:rsidRPr="000651F1">
        <w:t>).</w:t>
      </w:r>
    </w:p>
    <w:p w:rsidR="009866C3" w:rsidRPr="000651F1" w:rsidRDefault="009866C3" w:rsidP="009866C3">
      <w:pPr>
        <w:pStyle w:val="SubsectionHead"/>
      </w:pPr>
      <w:r w:rsidRPr="000651F1">
        <w:t>Veterans’ Affairs Secretary</w:t>
      </w:r>
    </w:p>
    <w:p w:rsidR="009866C3" w:rsidRPr="000651F1" w:rsidRDefault="009866C3" w:rsidP="009866C3">
      <w:pPr>
        <w:pStyle w:val="subsection"/>
      </w:pPr>
      <w:r w:rsidRPr="000651F1">
        <w:tab/>
        <w:t>(8)</w:t>
      </w:r>
      <w:r w:rsidRPr="000651F1">
        <w:tab/>
        <w:t xml:space="preserve">The Secretary may, in writing, delegate to the Secretary of the Department administered by the Minister who administers the </w:t>
      </w:r>
      <w:r w:rsidRPr="000651F1">
        <w:rPr>
          <w:i/>
        </w:rPr>
        <w:t>Veterans’ Entitlements Act 1986</w:t>
      </w:r>
      <w:r w:rsidRPr="000651F1">
        <w:t>:</w:t>
      </w:r>
    </w:p>
    <w:p w:rsidR="009866C3" w:rsidRPr="000651F1" w:rsidRDefault="009866C3" w:rsidP="009866C3">
      <w:pPr>
        <w:pStyle w:val="paragraph"/>
      </w:pPr>
      <w:r w:rsidRPr="000651F1">
        <w:tab/>
        <w:t>(a)</w:t>
      </w:r>
      <w:r w:rsidRPr="000651F1">
        <w:tab/>
        <w:t xml:space="preserve">the Secretary’s powers and functions under </w:t>
      </w:r>
      <w:r w:rsidR="00CC4034" w:rsidRPr="000651F1">
        <w:t>section 4</w:t>
      </w:r>
      <w:r w:rsidRPr="000651F1">
        <w:t>4</w:t>
      </w:r>
      <w:r w:rsidR="00126CFE">
        <w:noBreakHyphen/>
      </w:r>
      <w:r w:rsidRPr="000651F1">
        <w:t>26C; or</w:t>
      </w:r>
    </w:p>
    <w:p w:rsidR="009866C3" w:rsidRPr="000651F1" w:rsidRDefault="009866C3" w:rsidP="009866C3">
      <w:pPr>
        <w:pStyle w:val="paragraph"/>
      </w:pPr>
      <w:r w:rsidRPr="000651F1">
        <w:tab/>
        <w:t>(b)</w:t>
      </w:r>
      <w:r w:rsidRPr="000651F1">
        <w:tab/>
        <w:t>the Secretary’s powers and functions under section</w:t>
      </w:r>
      <w:r w:rsidR="00F1052E" w:rsidRPr="000651F1">
        <w:t> </w:t>
      </w:r>
      <w:r w:rsidRPr="000651F1">
        <w:t>85</w:t>
      </w:r>
      <w:r w:rsidR="00126CFE">
        <w:noBreakHyphen/>
      </w:r>
      <w:r w:rsidRPr="000651F1">
        <w:t>4 or 85</w:t>
      </w:r>
      <w:r w:rsidR="00126CFE">
        <w:noBreakHyphen/>
      </w:r>
      <w:r w:rsidRPr="000651F1">
        <w:t xml:space="preserve">5 relating to reconsidering a decision under </w:t>
      </w:r>
      <w:r w:rsidR="00CC4034" w:rsidRPr="000651F1">
        <w:t>section 4</w:t>
      </w:r>
      <w:r w:rsidRPr="000651F1">
        <w:t>4</w:t>
      </w:r>
      <w:r w:rsidR="00126CFE">
        <w:noBreakHyphen/>
      </w:r>
      <w:r w:rsidRPr="000651F1">
        <w:t>26C.</w:t>
      </w:r>
    </w:p>
    <w:p w:rsidR="009866C3" w:rsidRPr="000651F1" w:rsidRDefault="009866C3" w:rsidP="009866C3">
      <w:pPr>
        <w:pStyle w:val="subsection"/>
      </w:pPr>
      <w:r w:rsidRPr="000651F1">
        <w:tab/>
        <w:t>(9)</w:t>
      </w:r>
      <w:r w:rsidRPr="000651F1">
        <w:tab/>
        <w:t xml:space="preserve">If, under </w:t>
      </w:r>
      <w:r w:rsidR="00F1052E" w:rsidRPr="000651F1">
        <w:t>subsection (</w:t>
      </w:r>
      <w:r w:rsidRPr="000651F1">
        <w:t xml:space="preserve">8), the Secretary delegates a power or function to the Secretary of the Department administered by the Minister who administers the </w:t>
      </w:r>
      <w:r w:rsidRPr="000651F1">
        <w:rPr>
          <w:i/>
        </w:rPr>
        <w:t>Veterans’ Entitlements Act 1986</w:t>
      </w:r>
      <w:r w:rsidRPr="000651F1">
        <w:t>, the Secretary of that Department may, in writing, sub</w:t>
      </w:r>
      <w:r w:rsidR="00126CFE">
        <w:noBreakHyphen/>
      </w:r>
      <w:r w:rsidRPr="000651F1">
        <w:t>delegate the power or function to an APS employee in that Department.</w:t>
      </w:r>
    </w:p>
    <w:p w:rsidR="009866C3" w:rsidRPr="000651F1" w:rsidRDefault="009866C3" w:rsidP="009866C3">
      <w:pPr>
        <w:pStyle w:val="SubsectionHead"/>
      </w:pPr>
      <w:r w:rsidRPr="000651F1">
        <w:t>Repatriation Commission</w:t>
      </w:r>
    </w:p>
    <w:p w:rsidR="009866C3" w:rsidRPr="000651F1" w:rsidRDefault="009866C3" w:rsidP="009866C3">
      <w:pPr>
        <w:pStyle w:val="subsection"/>
      </w:pPr>
      <w:r w:rsidRPr="000651F1">
        <w:tab/>
        <w:t>(10)</w:t>
      </w:r>
      <w:r w:rsidRPr="000651F1">
        <w:tab/>
        <w:t xml:space="preserve">The Secretary may, in writing, delegate to the </w:t>
      </w:r>
      <w:r w:rsidR="00126CFE" w:rsidRPr="00126CFE">
        <w:rPr>
          <w:position w:val="6"/>
          <w:sz w:val="16"/>
        </w:rPr>
        <w:t>*</w:t>
      </w:r>
      <w:r w:rsidRPr="000651F1">
        <w:t>Repatriation Commission:</w:t>
      </w:r>
    </w:p>
    <w:p w:rsidR="009866C3" w:rsidRPr="000651F1" w:rsidRDefault="009866C3" w:rsidP="009866C3">
      <w:pPr>
        <w:pStyle w:val="paragraph"/>
      </w:pPr>
      <w:r w:rsidRPr="000651F1">
        <w:tab/>
        <w:t>(a)</w:t>
      </w:r>
      <w:r w:rsidRPr="000651F1">
        <w:tab/>
        <w:t xml:space="preserve">the Secretary’s powers and functions under </w:t>
      </w:r>
      <w:r w:rsidR="00CC4034" w:rsidRPr="000651F1">
        <w:t>section 4</w:t>
      </w:r>
      <w:r w:rsidRPr="000651F1">
        <w:t>4</w:t>
      </w:r>
      <w:r w:rsidR="00126CFE">
        <w:noBreakHyphen/>
      </w:r>
      <w:r w:rsidRPr="000651F1">
        <w:t xml:space="preserve">24 relating to making a determination for the purposes of working out a care recipient’s </w:t>
      </w:r>
      <w:r w:rsidR="00126CFE" w:rsidRPr="00126CFE">
        <w:rPr>
          <w:position w:val="6"/>
          <w:sz w:val="16"/>
        </w:rPr>
        <w:t>*</w:t>
      </w:r>
      <w:r w:rsidRPr="000651F1">
        <w:t>total assessable income; or</w:t>
      </w:r>
    </w:p>
    <w:p w:rsidR="009866C3" w:rsidRPr="000651F1" w:rsidRDefault="009866C3" w:rsidP="009866C3">
      <w:pPr>
        <w:pStyle w:val="paragraph"/>
      </w:pPr>
      <w:r w:rsidRPr="000651F1">
        <w:tab/>
        <w:t>(b)</w:t>
      </w:r>
      <w:r w:rsidRPr="000651F1">
        <w:tab/>
        <w:t>the Secretary’s powers and functions under section</w:t>
      </w:r>
      <w:r w:rsidR="00F1052E" w:rsidRPr="000651F1">
        <w:t> </w:t>
      </w:r>
      <w:r w:rsidRPr="000651F1">
        <w:t>85</w:t>
      </w:r>
      <w:r w:rsidR="00126CFE">
        <w:noBreakHyphen/>
      </w:r>
      <w:r w:rsidRPr="000651F1">
        <w:t>4 or 85</w:t>
      </w:r>
      <w:r w:rsidR="00126CFE">
        <w:noBreakHyphen/>
      </w:r>
      <w:r w:rsidRPr="000651F1">
        <w:t xml:space="preserve">5 relating to reconsidering a determination under </w:t>
      </w:r>
      <w:r w:rsidR="00CC4034" w:rsidRPr="000651F1">
        <w:t>section 4</w:t>
      </w:r>
      <w:r w:rsidRPr="000651F1">
        <w:t>4</w:t>
      </w:r>
      <w:r w:rsidR="00126CFE">
        <w:noBreakHyphen/>
      </w:r>
      <w:r w:rsidRPr="000651F1">
        <w:t>24 for the purposes of working out a care recipient’s total assessable income.</w:t>
      </w:r>
    </w:p>
    <w:p w:rsidR="009866C3" w:rsidRPr="000651F1" w:rsidRDefault="009866C3" w:rsidP="009866C3">
      <w:pPr>
        <w:pStyle w:val="subsection"/>
      </w:pPr>
      <w:r w:rsidRPr="000651F1">
        <w:tab/>
        <w:t>(11)</w:t>
      </w:r>
      <w:r w:rsidRPr="000651F1">
        <w:tab/>
        <w:t xml:space="preserve">If, under </w:t>
      </w:r>
      <w:r w:rsidR="00F1052E" w:rsidRPr="000651F1">
        <w:t>subsection (</w:t>
      </w:r>
      <w:r w:rsidRPr="000651F1">
        <w:t xml:space="preserve">10), the Secretary delegates a power or function to the </w:t>
      </w:r>
      <w:r w:rsidR="00126CFE" w:rsidRPr="00126CFE">
        <w:rPr>
          <w:position w:val="6"/>
          <w:sz w:val="16"/>
        </w:rPr>
        <w:t>*</w:t>
      </w:r>
      <w:r w:rsidRPr="000651F1">
        <w:t>Repatriation Commission, the Repatriation Commission may, in writing, sub</w:t>
      </w:r>
      <w:r w:rsidR="00126CFE">
        <w:noBreakHyphen/>
      </w:r>
      <w:r w:rsidRPr="000651F1">
        <w:t xml:space="preserve">delegate the power or function to any person to whom it may delegate powers under the </w:t>
      </w:r>
      <w:r w:rsidRPr="000651F1">
        <w:rPr>
          <w:i/>
        </w:rPr>
        <w:t xml:space="preserve">Veterans’ Entitlements Act 1986 </w:t>
      </w:r>
      <w:r w:rsidRPr="000651F1">
        <w:t>under section</w:t>
      </w:r>
      <w:r w:rsidR="00F1052E" w:rsidRPr="000651F1">
        <w:t> </w:t>
      </w:r>
      <w:r w:rsidRPr="000651F1">
        <w:t>213 of that Act.</w:t>
      </w:r>
    </w:p>
    <w:p w:rsidR="009866C3" w:rsidRPr="000651F1" w:rsidRDefault="009866C3" w:rsidP="009866C3">
      <w:pPr>
        <w:pStyle w:val="SubsectionHead"/>
      </w:pPr>
      <w:r w:rsidRPr="000651F1">
        <w:t>Social Services Secretary</w:t>
      </w:r>
    </w:p>
    <w:p w:rsidR="009866C3" w:rsidRPr="000651F1" w:rsidRDefault="009866C3" w:rsidP="009866C3">
      <w:pPr>
        <w:pStyle w:val="subsection"/>
      </w:pPr>
      <w:r w:rsidRPr="000651F1">
        <w:tab/>
        <w:t>(12)</w:t>
      </w:r>
      <w:r w:rsidRPr="000651F1">
        <w:tab/>
        <w:t xml:space="preserve">The Secretary may, in writing, delegate to the Secretary of the Department administered by the Minister who administers the </w:t>
      </w:r>
      <w:r w:rsidRPr="000651F1">
        <w:rPr>
          <w:i/>
        </w:rPr>
        <w:t>Data</w:t>
      </w:r>
      <w:r w:rsidR="00126CFE">
        <w:rPr>
          <w:i/>
        </w:rPr>
        <w:noBreakHyphen/>
      </w:r>
      <w:r w:rsidRPr="000651F1">
        <w:rPr>
          <w:i/>
        </w:rPr>
        <w:t>matching Program (Assistance and Tax) Act 1990</w:t>
      </w:r>
      <w:r w:rsidRPr="000651F1">
        <w:t>:</w:t>
      </w:r>
    </w:p>
    <w:p w:rsidR="009866C3" w:rsidRPr="000651F1" w:rsidRDefault="009866C3" w:rsidP="009866C3">
      <w:pPr>
        <w:pStyle w:val="paragraph"/>
      </w:pPr>
      <w:r w:rsidRPr="000651F1">
        <w:tab/>
        <w:t>(a)</w:t>
      </w:r>
      <w:r w:rsidRPr="000651F1">
        <w:tab/>
        <w:t xml:space="preserve">the Secretary’s powers and functions under </w:t>
      </w:r>
      <w:r w:rsidR="00CC4034" w:rsidRPr="000651F1">
        <w:t>section 4</w:t>
      </w:r>
      <w:r w:rsidRPr="000651F1">
        <w:t>4</w:t>
      </w:r>
      <w:r w:rsidR="00126CFE">
        <w:noBreakHyphen/>
      </w:r>
      <w:r w:rsidRPr="000651F1">
        <w:t xml:space="preserve">24 relating to making a determination for the purposes of working out a care recipient’s </w:t>
      </w:r>
      <w:r w:rsidR="00126CFE" w:rsidRPr="00126CFE">
        <w:rPr>
          <w:position w:val="6"/>
          <w:sz w:val="16"/>
        </w:rPr>
        <w:t>*</w:t>
      </w:r>
      <w:r w:rsidRPr="000651F1">
        <w:t>total assessable income; or</w:t>
      </w:r>
    </w:p>
    <w:p w:rsidR="009866C3" w:rsidRPr="000651F1" w:rsidRDefault="009866C3" w:rsidP="009866C3">
      <w:pPr>
        <w:pStyle w:val="paragraph"/>
      </w:pPr>
      <w:r w:rsidRPr="000651F1">
        <w:tab/>
        <w:t>(b)</w:t>
      </w:r>
      <w:r w:rsidRPr="000651F1">
        <w:tab/>
        <w:t>the Secretary’s powers and functions under section</w:t>
      </w:r>
      <w:r w:rsidR="00F1052E" w:rsidRPr="000651F1">
        <w:t> </w:t>
      </w:r>
      <w:r w:rsidRPr="000651F1">
        <w:t>85</w:t>
      </w:r>
      <w:r w:rsidR="00126CFE">
        <w:noBreakHyphen/>
      </w:r>
      <w:r w:rsidRPr="000651F1">
        <w:t>4 or 85</w:t>
      </w:r>
      <w:r w:rsidR="00126CFE">
        <w:noBreakHyphen/>
      </w:r>
      <w:r w:rsidRPr="000651F1">
        <w:t xml:space="preserve">5 relating to reconsidering a determination under </w:t>
      </w:r>
      <w:r w:rsidR="00CC4034" w:rsidRPr="000651F1">
        <w:t>section 4</w:t>
      </w:r>
      <w:r w:rsidRPr="000651F1">
        <w:t>4</w:t>
      </w:r>
      <w:r w:rsidR="00126CFE">
        <w:noBreakHyphen/>
      </w:r>
      <w:r w:rsidRPr="000651F1">
        <w:t>24 for the purposes of working out a care recipient’s total assessable income.</w:t>
      </w:r>
    </w:p>
    <w:p w:rsidR="009866C3" w:rsidRPr="000651F1" w:rsidRDefault="009866C3" w:rsidP="009866C3">
      <w:pPr>
        <w:pStyle w:val="subsection"/>
        <w:keepNext/>
        <w:keepLines/>
      </w:pPr>
      <w:r w:rsidRPr="000651F1">
        <w:tab/>
        <w:t>(13)</w:t>
      </w:r>
      <w:r w:rsidRPr="000651F1">
        <w:tab/>
        <w:t xml:space="preserve">If, under </w:t>
      </w:r>
      <w:r w:rsidR="00F1052E" w:rsidRPr="000651F1">
        <w:t>subsection (</w:t>
      </w:r>
      <w:r w:rsidRPr="000651F1">
        <w:t xml:space="preserve">12), the Secretary delegates a power or function to the Secretary of the Department administered by the Minister who administers the </w:t>
      </w:r>
      <w:r w:rsidRPr="000651F1">
        <w:rPr>
          <w:i/>
        </w:rPr>
        <w:t>Data</w:t>
      </w:r>
      <w:r w:rsidR="00126CFE">
        <w:rPr>
          <w:i/>
        </w:rPr>
        <w:noBreakHyphen/>
      </w:r>
      <w:r w:rsidRPr="000651F1">
        <w:rPr>
          <w:i/>
        </w:rPr>
        <w:t>matching Program (Assistance and Tax) Act 1990</w:t>
      </w:r>
      <w:r w:rsidRPr="000651F1">
        <w:t>, the Secretary of that Department may, in writing, sub</w:t>
      </w:r>
      <w:r w:rsidR="00126CFE">
        <w:noBreakHyphen/>
      </w:r>
      <w:r w:rsidRPr="000651F1">
        <w:t>delegate the power or function to an APS employee in that Department.</w:t>
      </w:r>
    </w:p>
    <w:p w:rsidR="009866C3" w:rsidRPr="000651F1" w:rsidRDefault="009866C3" w:rsidP="009866C3">
      <w:pPr>
        <w:pStyle w:val="SubsectionHead"/>
      </w:pPr>
      <w:r w:rsidRPr="000651F1">
        <w:t>Person making an assessment for the purposes of section</w:t>
      </w:r>
      <w:r w:rsidR="00F1052E" w:rsidRPr="000651F1">
        <w:t> </w:t>
      </w:r>
      <w:r w:rsidRPr="000651F1">
        <w:t>22</w:t>
      </w:r>
      <w:r w:rsidR="00126CFE">
        <w:noBreakHyphen/>
      </w:r>
      <w:r w:rsidRPr="000651F1">
        <w:t>4</w:t>
      </w:r>
    </w:p>
    <w:p w:rsidR="009866C3" w:rsidRPr="000651F1" w:rsidRDefault="009866C3" w:rsidP="009866C3">
      <w:pPr>
        <w:pStyle w:val="subsection"/>
      </w:pPr>
      <w:r w:rsidRPr="000651F1">
        <w:tab/>
        <w:t>(14)</w:t>
      </w:r>
      <w:r w:rsidRPr="000651F1">
        <w:tab/>
        <w:t>The Secretary may, in writing, delegate to a person making an assessment for the purposes of section</w:t>
      </w:r>
      <w:r w:rsidR="00F1052E" w:rsidRPr="000651F1">
        <w:t> </w:t>
      </w:r>
      <w:r w:rsidRPr="000651F1">
        <w:t>22</w:t>
      </w:r>
      <w:r w:rsidR="00126CFE">
        <w:noBreakHyphen/>
      </w:r>
      <w:r w:rsidRPr="000651F1">
        <w:t>4:</w:t>
      </w:r>
    </w:p>
    <w:p w:rsidR="009866C3" w:rsidRPr="000651F1" w:rsidRDefault="009866C3" w:rsidP="009866C3">
      <w:pPr>
        <w:pStyle w:val="paragraph"/>
      </w:pPr>
      <w:r w:rsidRPr="000651F1">
        <w:tab/>
        <w:t>(a)</w:t>
      </w:r>
      <w:r w:rsidRPr="000651F1">
        <w:tab/>
        <w:t xml:space="preserve">all or any of the Secretary’s powers and functions under </w:t>
      </w:r>
      <w:r w:rsidR="00EE6245" w:rsidRPr="000651F1">
        <w:t>Part 2</w:t>
      </w:r>
      <w:r w:rsidRPr="000651F1">
        <w:t>.3; and</w:t>
      </w:r>
    </w:p>
    <w:p w:rsidR="009866C3" w:rsidRPr="000651F1" w:rsidRDefault="009866C3" w:rsidP="009866C3">
      <w:pPr>
        <w:pStyle w:val="paragraph"/>
      </w:pPr>
      <w:r w:rsidRPr="000651F1">
        <w:tab/>
        <w:t>(b)</w:t>
      </w:r>
      <w:r w:rsidRPr="000651F1">
        <w:tab/>
        <w:t>all or any of the Secretary’s powers and functions under the Subsidy Principles that relate to respite supplement.</w:t>
      </w:r>
    </w:p>
    <w:p w:rsidR="00234F90" w:rsidRPr="000651F1" w:rsidRDefault="00234F90" w:rsidP="00234F90">
      <w:pPr>
        <w:pStyle w:val="SubsectionHead"/>
      </w:pPr>
      <w:r w:rsidRPr="000651F1">
        <w:t>Person to make assessment under section 29C</w:t>
      </w:r>
      <w:r w:rsidR="00126CFE">
        <w:noBreakHyphen/>
      </w:r>
      <w:r w:rsidRPr="000651F1">
        <w:t>3</w:t>
      </w:r>
    </w:p>
    <w:p w:rsidR="00234F90" w:rsidRPr="000651F1" w:rsidRDefault="00234F90" w:rsidP="00234F90">
      <w:pPr>
        <w:pStyle w:val="subsection"/>
      </w:pPr>
      <w:r w:rsidRPr="000651F1">
        <w:tab/>
        <w:t>(15)</w:t>
      </w:r>
      <w:r w:rsidRPr="000651F1">
        <w:tab/>
        <w:t>The Secretary may, in writing, delegate the Secretary’s powers and functions under section 29C</w:t>
      </w:r>
      <w:r w:rsidR="00126CFE">
        <w:noBreakHyphen/>
      </w:r>
      <w:r w:rsidRPr="000651F1">
        <w:t>3 (Secretary may assess care recipients) to a person who satisfies the criteria specified in the Classification Principles for the purposes of this subsection.</w:t>
      </w:r>
    </w:p>
    <w:p w:rsidR="00821303" w:rsidRPr="000651F1" w:rsidRDefault="00821303" w:rsidP="00821303">
      <w:pPr>
        <w:pStyle w:val="SubsectionHead"/>
      </w:pPr>
      <w:r w:rsidRPr="000651F1">
        <w:t>SES employee etc. in the Department</w:t>
      </w:r>
    </w:p>
    <w:p w:rsidR="00821303" w:rsidRPr="000651F1" w:rsidRDefault="00821303" w:rsidP="00821303">
      <w:pPr>
        <w:pStyle w:val="subsection"/>
      </w:pPr>
      <w:r w:rsidRPr="000651F1">
        <w:tab/>
        <w:t>(15A)</w:t>
      </w:r>
      <w:r w:rsidRPr="000651F1">
        <w:tab/>
        <w:t>The Secretary may, in writing, delegate the powers conferred on the Secretary under the determination made under subsection 44</w:t>
      </w:r>
      <w:r w:rsidR="00126CFE">
        <w:noBreakHyphen/>
      </w:r>
      <w:r w:rsidRPr="000651F1">
        <w:t>3(2) to an SES employee, or an acting SES employee, in the Department.</w:t>
      </w:r>
    </w:p>
    <w:p w:rsidR="00821303" w:rsidRPr="000651F1" w:rsidRDefault="00821303" w:rsidP="00821303">
      <w:pPr>
        <w:pStyle w:val="notetext"/>
      </w:pPr>
      <w:r w:rsidRPr="000651F1">
        <w:t>Note:</w:t>
      </w:r>
      <w:r w:rsidRPr="000651F1">
        <w:tab/>
        <w:t xml:space="preserve">The expressions </w:t>
      </w:r>
      <w:r w:rsidRPr="000651F1">
        <w:rPr>
          <w:b/>
          <w:i/>
        </w:rPr>
        <w:t>SES employee</w:t>
      </w:r>
      <w:r w:rsidRPr="000651F1">
        <w:t xml:space="preserve"> and </w:t>
      </w:r>
      <w:r w:rsidRPr="000651F1">
        <w:rPr>
          <w:b/>
          <w:i/>
        </w:rPr>
        <w:t>acting SES employee</w:t>
      </w:r>
      <w:r w:rsidRPr="000651F1">
        <w:t xml:space="preserve"> are defined in section 2B of the </w:t>
      </w:r>
      <w:r w:rsidRPr="000651F1">
        <w:rPr>
          <w:i/>
        </w:rPr>
        <w:t>Acts Interpretation Act 1901</w:t>
      </w:r>
      <w:r w:rsidRPr="000651F1">
        <w:t>.</w:t>
      </w:r>
    </w:p>
    <w:p w:rsidR="009866C3" w:rsidRPr="000651F1" w:rsidRDefault="009866C3" w:rsidP="009866C3">
      <w:pPr>
        <w:pStyle w:val="SubsectionHead"/>
      </w:pPr>
      <w:r w:rsidRPr="000651F1">
        <w:t>Sub</w:t>
      </w:r>
      <w:r w:rsidR="00126CFE">
        <w:noBreakHyphen/>
      </w:r>
      <w:r w:rsidRPr="000651F1">
        <w:t>delegation</w:t>
      </w:r>
    </w:p>
    <w:p w:rsidR="009866C3" w:rsidRPr="000651F1" w:rsidRDefault="009866C3" w:rsidP="009866C3">
      <w:pPr>
        <w:pStyle w:val="subsection"/>
      </w:pPr>
      <w:r w:rsidRPr="000651F1">
        <w:tab/>
        <w:t>(16)</w:t>
      </w:r>
      <w:r w:rsidRPr="000651F1">
        <w:tab/>
        <w:t>Sections</w:t>
      </w:r>
      <w:r w:rsidR="00F1052E" w:rsidRPr="000651F1">
        <w:t> </w:t>
      </w:r>
      <w:r w:rsidRPr="000651F1">
        <w:t xml:space="preserve">34AA, 34AB and 34A of the </w:t>
      </w:r>
      <w:r w:rsidRPr="000651F1">
        <w:rPr>
          <w:i/>
        </w:rPr>
        <w:t>Acts Interpretation Act 1901</w:t>
      </w:r>
      <w:r w:rsidRPr="000651F1">
        <w:t xml:space="preserve"> apply in relation to a sub</w:t>
      </w:r>
      <w:r w:rsidR="00126CFE">
        <w:noBreakHyphen/>
      </w:r>
      <w:r w:rsidRPr="000651F1">
        <w:t>delegation in a corresponding way to the way in which they apply to a delegation.</w:t>
      </w:r>
    </w:p>
    <w:p w:rsidR="00234F90" w:rsidRPr="000651F1" w:rsidRDefault="00234F90" w:rsidP="00234F90">
      <w:pPr>
        <w:pStyle w:val="ActHead5"/>
      </w:pPr>
      <w:bookmarkStart w:id="600" w:name="_Toc149828241"/>
      <w:r w:rsidRPr="000651F1">
        <w:rPr>
          <w:rStyle w:val="CharSectno"/>
        </w:rPr>
        <w:t>96</w:t>
      </w:r>
      <w:r w:rsidR="00126CFE">
        <w:rPr>
          <w:rStyle w:val="CharSectno"/>
        </w:rPr>
        <w:noBreakHyphen/>
      </w:r>
      <w:r w:rsidRPr="000651F1">
        <w:rPr>
          <w:rStyle w:val="CharSectno"/>
        </w:rPr>
        <w:t>2A</w:t>
      </w:r>
      <w:r w:rsidRPr="000651F1">
        <w:t xml:space="preserve">  Identity cards for certain delegates</w:t>
      </w:r>
      <w:bookmarkEnd w:id="600"/>
    </w:p>
    <w:p w:rsidR="00234F90" w:rsidRPr="000651F1" w:rsidRDefault="00234F90" w:rsidP="00234F90">
      <w:pPr>
        <w:pStyle w:val="subsection"/>
      </w:pPr>
      <w:r w:rsidRPr="000651F1">
        <w:tab/>
        <w:t>(1)</w:t>
      </w:r>
      <w:r w:rsidRPr="000651F1">
        <w:tab/>
        <w:t>The Secretary must cause an identity card to be issued to each person to whom the Secretary’s powers and functions under section 29C</w:t>
      </w:r>
      <w:r w:rsidR="00126CFE">
        <w:noBreakHyphen/>
      </w:r>
      <w:r w:rsidRPr="000651F1">
        <w:t>3 are delegated under subsection 96</w:t>
      </w:r>
      <w:r w:rsidR="00126CFE">
        <w:noBreakHyphen/>
      </w:r>
      <w:r w:rsidRPr="000651F1">
        <w:t>2(15).</w:t>
      </w:r>
    </w:p>
    <w:p w:rsidR="00234F90" w:rsidRPr="000651F1" w:rsidRDefault="00234F90" w:rsidP="00234F90">
      <w:pPr>
        <w:pStyle w:val="notetext"/>
      </w:pPr>
      <w:r w:rsidRPr="000651F1">
        <w:t>Note:</w:t>
      </w:r>
      <w:r w:rsidRPr="000651F1">
        <w:tab/>
        <w:t>Section 29C</w:t>
      </w:r>
      <w:r w:rsidR="00126CFE">
        <w:noBreakHyphen/>
      </w:r>
      <w:r w:rsidRPr="000651F1">
        <w:t xml:space="preserve">3 provides for assessments of the care needs of care recipients for the purposes of making classifications under </w:t>
      </w:r>
      <w:r w:rsidR="00EE6245" w:rsidRPr="000651F1">
        <w:t>Part 2</w:t>
      </w:r>
      <w:r w:rsidRPr="000651F1">
        <w:t>.4A.</w:t>
      </w:r>
    </w:p>
    <w:p w:rsidR="00234F90" w:rsidRPr="000651F1" w:rsidRDefault="00234F90" w:rsidP="00234F90">
      <w:pPr>
        <w:pStyle w:val="SubsectionHead"/>
      </w:pPr>
      <w:r w:rsidRPr="000651F1">
        <w:t>Form of identity card</w:t>
      </w:r>
    </w:p>
    <w:p w:rsidR="00234F90" w:rsidRPr="000651F1" w:rsidRDefault="00234F90" w:rsidP="00234F90">
      <w:pPr>
        <w:pStyle w:val="subsection"/>
      </w:pPr>
      <w:r w:rsidRPr="000651F1">
        <w:tab/>
        <w:t>(2)</w:t>
      </w:r>
      <w:r w:rsidRPr="000651F1">
        <w:tab/>
        <w:t>The identity card must:</w:t>
      </w:r>
    </w:p>
    <w:p w:rsidR="00234F90" w:rsidRPr="000651F1" w:rsidRDefault="00234F90" w:rsidP="00234F90">
      <w:pPr>
        <w:pStyle w:val="paragraph"/>
      </w:pPr>
      <w:r w:rsidRPr="000651F1">
        <w:tab/>
        <w:t>(a)</w:t>
      </w:r>
      <w:r w:rsidRPr="000651F1">
        <w:tab/>
        <w:t>be in the form approved in an instrument under subsection (3); and</w:t>
      </w:r>
    </w:p>
    <w:p w:rsidR="00234F90" w:rsidRPr="000651F1" w:rsidRDefault="00234F90" w:rsidP="00234F90">
      <w:pPr>
        <w:pStyle w:val="paragraph"/>
      </w:pPr>
      <w:r w:rsidRPr="000651F1">
        <w:tab/>
        <w:t>(b)</w:t>
      </w:r>
      <w:r w:rsidRPr="000651F1">
        <w:tab/>
        <w:t>include a photograph of the person that is no more than 5 years old.</w:t>
      </w:r>
    </w:p>
    <w:p w:rsidR="00234F90" w:rsidRPr="000651F1" w:rsidRDefault="00234F90" w:rsidP="00234F90">
      <w:pPr>
        <w:pStyle w:val="subsection"/>
      </w:pPr>
      <w:r w:rsidRPr="000651F1">
        <w:tab/>
        <w:t>(3)</w:t>
      </w:r>
      <w:r w:rsidRPr="000651F1">
        <w:tab/>
        <w:t>The Secretary may, by notifiable instrument, approve a form for the purposes of subsection (2).</w:t>
      </w:r>
    </w:p>
    <w:p w:rsidR="00234F90" w:rsidRPr="000651F1" w:rsidRDefault="00234F90" w:rsidP="00234F90">
      <w:pPr>
        <w:pStyle w:val="SubsectionHead"/>
      </w:pPr>
      <w:r w:rsidRPr="000651F1">
        <w:t>Offence</w:t>
      </w:r>
    </w:p>
    <w:p w:rsidR="00234F90" w:rsidRPr="000651F1" w:rsidRDefault="00234F90" w:rsidP="00234F90">
      <w:pPr>
        <w:pStyle w:val="subsection"/>
      </w:pPr>
      <w:r w:rsidRPr="000651F1">
        <w:tab/>
        <w:t>(4)</w:t>
      </w:r>
      <w:r w:rsidRPr="000651F1">
        <w:tab/>
        <w:t>A person commits an offence of strict liability if:</w:t>
      </w:r>
    </w:p>
    <w:p w:rsidR="00234F90" w:rsidRPr="000651F1" w:rsidRDefault="00234F90" w:rsidP="00234F90">
      <w:pPr>
        <w:pStyle w:val="paragraph"/>
      </w:pPr>
      <w:r w:rsidRPr="000651F1">
        <w:tab/>
        <w:t>(a)</w:t>
      </w:r>
      <w:r w:rsidRPr="000651F1">
        <w:tab/>
        <w:t>the person has been issued with an identity card under this section; and</w:t>
      </w:r>
    </w:p>
    <w:p w:rsidR="00234F90" w:rsidRPr="000651F1" w:rsidRDefault="00234F90" w:rsidP="00234F90">
      <w:pPr>
        <w:pStyle w:val="paragraph"/>
      </w:pPr>
      <w:r w:rsidRPr="000651F1">
        <w:tab/>
        <w:t>(b)</w:t>
      </w:r>
      <w:r w:rsidRPr="000651F1">
        <w:tab/>
        <w:t>the person ceases to be a delegate of the Secretary under subsection 96</w:t>
      </w:r>
      <w:r w:rsidR="00126CFE">
        <w:noBreakHyphen/>
      </w:r>
      <w:r w:rsidRPr="000651F1">
        <w:t>2(15); and</w:t>
      </w:r>
    </w:p>
    <w:p w:rsidR="00234F90" w:rsidRPr="000651F1" w:rsidRDefault="00234F90" w:rsidP="00234F90">
      <w:pPr>
        <w:pStyle w:val="paragraph"/>
      </w:pPr>
      <w:r w:rsidRPr="000651F1">
        <w:tab/>
        <w:t>(c)</w:t>
      </w:r>
      <w:r w:rsidRPr="000651F1">
        <w:tab/>
        <w:t>the person does not return the identity card to the Secretary within 14 days after ceasing to be such a delegate.</w:t>
      </w:r>
    </w:p>
    <w:p w:rsidR="00234F90" w:rsidRPr="000651F1" w:rsidRDefault="00234F90" w:rsidP="00234F90">
      <w:pPr>
        <w:pStyle w:val="Penalty"/>
      </w:pPr>
      <w:r w:rsidRPr="000651F1">
        <w:t>Penalty:</w:t>
      </w:r>
      <w:r w:rsidRPr="000651F1">
        <w:tab/>
        <w:t>1 penalty unit.</w:t>
      </w:r>
    </w:p>
    <w:p w:rsidR="00234F90" w:rsidRPr="000651F1" w:rsidRDefault="00234F90" w:rsidP="00234F90">
      <w:pPr>
        <w:pStyle w:val="subsection"/>
      </w:pPr>
      <w:r w:rsidRPr="000651F1">
        <w:tab/>
        <w:t>(5)</w:t>
      </w:r>
      <w:r w:rsidRPr="000651F1">
        <w:tab/>
        <w:t>Subsection (4) does not apply if the identity card was lost or destroyed.</w:t>
      </w:r>
    </w:p>
    <w:p w:rsidR="00234F90" w:rsidRPr="000651F1" w:rsidRDefault="00234F90" w:rsidP="00234F90">
      <w:pPr>
        <w:pStyle w:val="notetext"/>
      </w:pPr>
      <w:r w:rsidRPr="000651F1">
        <w:t>Note:</w:t>
      </w:r>
      <w:r w:rsidRPr="000651F1">
        <w:tab/>
        <w:t>A defendant bears an evidential burden in relation to the matter in this subsection—see sub</w:t>
      </w:r>
      <w:r w:rsidR="00D91D48" w:rsidRPr="000651F1">
        <w:t>section 1</w:t>
      </w:r>
      <w:r w:rsidRPr="000651F1">
        <w:t xml:space="preserve">3.3(3) of the </w:t>
      </w:r>
      <w:r w:rsidRPr="000651F1">
        <w:rPr>
          <w:i/>
        </w:rPr>
        <w:t>Criminal Code</w:t>
      </w:r>
      <w:r w:rsidRPr="000651F1">
        <w:t>.</w:t>
      </w:r>
    </w:p>
    <w:p w:rsidR="00234F90" w:rsidRPr="000651F1" w:rsidRDefault="00234F90" w:rsidP="00234F90">
      <w:pPr>
        <w:pStyle w:val="SubsectionHead"/>
      </w:pPr>
      <w:r w:rsidRPr="000651F1">
        <w:t>Requirement to carry and show identity card</w:t>
      </w:r>
    </w:p>
    <w:p w:rsidR="00234F90" w:rsidRPr="000651F1" w:rsidRDefault="00234F90" w:rsidP="00234F90">
      <w:pPr>
        <w:pStyle w:val="subsection"/>
      </w:pPr>
      <w:r w:rsidRPr="000651F1">
        <w:tab/>
        <w:t>(6)</w:t>
      </w:r>
      <w:r w:rsidRPr="000651F1">
        <w:tab/>
        <w:t>When a person to whom the Secretary’s powers and functions under section 29C</w:t>
      </w:r>
      <w:r w:rsidR="00126CFE">
        <w:noBreakHyphen/>
      </w:r>
      <w:r w:rsidRPr="000651F1">
        <w:t>3 are delegated under subsection 96</w:t>
      </w:r>
      <w:r w:rsidR="00126CFE">
        <w:noBreakHyphen/>
      </w:r>
      <w:r w:rsidRPr="000651F1">
        <w:t>2(15) is exercising those powers or performing those functions:</w:t>
      </w:r>
    </w:p>
    <w:p w:rsidR="00234F90" w:rsidRPr="000651F1" w:rsidRDefault="00234F90" w:rsidP="00234F90">
      <w:pPr>
        <w:pStyle w:val="paragraph"/>
      </w:pPr>
      <w:r w:rsidRPr="000651F1">
        <w:tab/>
        <w:t>(a)</w:t>
      </w:r>
      <w:r w:rsidRPr="000651F1">
        <w:tab/>
        <w:t>the delegate must, at all times, carry the delegate’s identity card; and</w:t>
      </w:r>
    </w:p>
    <w:p w:rsidR="00234F90" w:rsidRPr="000651F1" w:rsidRDefault="00234F90" w:rsidP="00234F90">
      <w:pPr>
        <w:pStyle w:val="paragraph"/>
      </w:pPr>
      <w:r w:rsidRPr="000651F1">
        <w:tab/>
        <w:t>(b)</w:t>
      </w:r>
      <w:r w:rsidRPr="000651F1">
        <w:tab/>
        <w:t>if a person who apparently represents an approved provider requests the delegate to show the delegate’s identity card—the delegate must:</w:t>
      </w:r>
    </w:p>
    <w:p w:rsidR="00234F90" w:rsidRPr="000651F1" w:rsidRDefault="00234F90" w:rsidP="00234F90">
      <w:pPr>
        <w:pStyle w:val="paragraphsub"/>
      </w:pPr>
      <w:r w:rsidRPr="000651F1">
        <w:tab/>
        <w:t>(i)</w:t>
      </w:r>
      <w:r w:rsidRPr="000651F1">
        <w:tab/>
        <w:t>do so when requested; or</w:t>
      </w:r>
    </w:p>
    <w:p w:rsidR="00234F90" w:rsidRPr="000651F1" w:rsidRDefault="00234F90" w:rsidP="00234F90">
      <w:pPr>
        <w:pStyle w:val="paragraphsub"/>
      </w:pPr>
      <w:r w:rsidRPr="000651F1">
        <w:tab/>
        <w:t>(ii)</w:t>
      </w:r>
      <w:r w:rsidRPr="000651F1">
        <w:tab/>
        <w:t>if it is not reasonably practicable to do so when requested—do so as soon as reasonably practicable after that.</w:t>
      </w:r>
    </w:p>
    <w:p w:rsidR="007A0367" w:rsidRPr="000651F1" w:rsidRDefault="007A0367" w:rsidP="0057470D">
      <w:pPr>
        <w:pStyle w:val="ActHead5"/>
      </w:pPr>
      <w:bookmarkStart w:id="601" w:name="_Toc149828242"/>
      <w:r w:rsidRPr="000651F1">
        <w:rPr>
          <w:rStyle w:val="CharSectno"/>
        </w:rPr>
        <w:t>96</w:t>
      </w:r>
      <w:r w:rsidR="00126CFE">
        <w:rPr>
          <w:rStyle w:val="CharSectno"/>
        </w:rPr>
        <w:noBreakHyphen/>
      </w:r>
      <w:r w:rsidRPr="000651F1">
        <w:rPr>
          <w:rStyle w:val="CharSectno"/>
        </w:rPr>
        <w:t>3</w:t>
      </w:r>
      <w:r w:rsidRPr="000651F1">
        <w:t xml:space="preserve">  Committees</w:t>
      </w:r>
      <w:bookmarkEnd w:id="601"/>
    </w:p>
    <w:p w:rsidR="00F323BB" w:rsidRPr="000651F1" w:rsidRDefault="00F323BB" w:rsidP="00F323BB">
      <w:pPr>
        <w:pStyle w:val="subsection"/>
      </w:pPr>
      <w:r w:rsidRPr="000651F1">
        <w:tab/>
        <w:t>(1)</w:t>
      </w:r>
      <w:r w:rsidRPr="000651F1">
        <w:tab/>
        <w:t xml:space="preserve">For the purposes of this Act and the </w:t>
      </w:r>
      <w:r w:rsidRPr="000651F1">
        <w:rPr>
          <w:i/>
        </w:rPr>
        <w:t>Aged Care (Transitional Provisions) Act 1997</w:t>
      </w:r>
      <w:r w:rsidRPr="000651F1">
        <w:t>, the Minister may establish one or more committees.</w:t>
      </w:r>
    </w:p>
    <w:p w:rsidR="007A0367" w:rsidRPr="000651F1" w:rsidRDefault="007A0367">
      <w:pPr>
        <w:pStyle w:val="subsection"/>
      </w:pPr>
      <w:r w:rsidRPr="000651F1">
        <w:tab/>
        <w:t>(3)</w:t>
      </w:r>
      <w:r w:rsidRPr="000651F1">
        <w:tab/>
        <w:t>The Committee Principles may provide for the following matters in relation to a committee:</w:t>
      </w:r>
    </w:p>
    <w:p w:rsidR="007A0367" w:rsidRPr="000651F1" w:rsidRDefault="007A0367">
      <w:pPr>
        <w:pStyle w:val="paragraph"/>
      </w:pPr>
      <w:r w:rsidRPr="000651F1">
        <w:tab/>
        <w:t>(a)</w:t>
      </w:r>
      <w:r w:rsidRPr="000651F1">
        <w:tab/>
        <w:t>its functions;</w:t>
      </w:r>
    </w:p>
    <w:p w:rsidR="007A0367" w:rsidRPr="000651F1" w:rsidRDefault="007A0367">
      <w:pPr>
        <w:pStyle w:val="paragraph"/>
      </w:pPr>
      <w:r w:rsidRPr="000651F1">
        <w:tab/>
        <w:t>(b)</w:t>
      </w:r>
      <w:r w:rsidRPr="000651F1">
        <w:tab/>
        <w:t xml:space="preserve">its constitution; </w:t>
      </w:r>
    </w:p>
    <w:p w:rsidR="007A0367" w:rsidRPr="000651F1" w:rsidRDefault="007A0367">
      <w:pPr>
        <w:pStyle w:val="paragraph"/>
      </w:pPr>
      <w:r w:rsidRPr="000651F1">
        <w:tab/>
        <w:t>(c)</w:t>
      </w:r>
      <w:r w:rsidRPr="000651F1">
        <w:tab/>
        <w:t>its composition;</w:t>
      </w:r>
    </w:p>
    <w:p w:rsidR="007A0367" w:rsidRPr="000651F1" w:rsidRDefault="007A0367">
      <w:pPr>
        <w:pStyle w:val="paragraph"/>
      </w:pPr>
      <w:r w:rsidRPr="000651F1">
        <w:tab/>
        <w:t>(d)</w:t>
      </w:r>
      <w:r w:rsidRPr="000651F1">
        <w:tab/>
        <w:t>the remuneration (if any) of its members;</w:t>
      </w:r>
    </w:p>
    <w:p w:rsidR="007A0367" w:rsidRPr="000651F1" w:rsidRDefault="007A0367">
      <w:pPr>
        <w:pStyle w:val="paragraph"/>
      </w:pPr>
      <w:r w:rsidRPr="000651F1">
        <w:tab/>
        <w:t>(e)</w:t>
      </w:r>
      <w:r w:rsidRPr="000651F1">
        <w:tab/>
        <w:t>the disclosure of members’ interests;</w:t>
      </w:r>
    </w:p>
    <w:p w:rsidR="007A0367" w:rsidRPr="000651F1" w:rsidRDefault="007A0367">
      <w:pPr>
        <w:pStyle w:val="paragraph"/>
      </w:pPr>
      <w:r w:rsidRPr="000651F1">
        <w:tab/>
        <w:t>(f)</w:t>
      </w:r>
      <w:r w:rsidRPr="000651F1">
        <w:tab/>
        <w:t>its procedures;</w:t>
      </w:r>
    </w:p>
    <w:p w:rsidR="007A0367" w:rsidRPr="000651F1" w:rsidRDefault="007A0367">
      <w:pPr>
        <w:pStyle w:val="paragraph"/>
      </w:pPr>
      <w:r w:rsidRPr="000651F1">
        <w:tab/>
        <w:t>(g)</w:t>
      </w:r>
      <w:r w:rsidRPr="000651F1">
        <w:tab/>
        <w:t>the fees (if any) that may be charged, on behalf of the Commonwealth, for services provided by it;</w:t>
      </w:r>
    </w:p>
    <w:p w:rsidR="007A0367" w:rsidRPr="000651F1" w:rsidRDefault="007A0367">
      <w:pPr>
        <w:pStyle w:val="paragraph"/>
      </w:pPr>
      <w:r w:rsidRPr="000651F1">
        <w:tab/>
        <w:t>(h)</w:t>
      </w:r>
      <w:r w:rsidRPr="000651F1">
        <w:tab/>
        <w:t>any other matter relating to its operation.</w:t>
      </w:r>
    </w:p>
    <w:p w:rsidR="007A0367" w:rsidRPr="000651F1" w:rsidRDefault="007A0367">
      <w:pPr>
        <w:pStyle w:val="subsection"/>
      </w:pPr>
      <w:r w:rsidRPr="000651F1">
        <w:tab/>
        <w:t>(4)</w:t>
      </w:r>
      <w:r w:rsidRPr="000651F1">
        <w:tab/>
        <w:t>Fees charged for a service provided by a committee must be reasonably related to the cost of providing the service and must not be such as to amount to taxation.</w:t>
      </w:r>
    </w:p>
    <w:p w:rsidR="007A0367" w:rsidRPr="000651F1" w:rsidRDefault="007A0367" w:rsidP="002D3F81">
      <w:pPr>
        <w:pStyle w:val="ActHead5"/>
      </w:pPr>
      <w:bookmarkStart w:id="602" w:name="_Toc149828243"/>
      <w:r w:rsidRPr="000651F1">
        <w:rPr>
          <w:rStyle w:val="CharSectno"/>
        </w:rPr>
        <w:t>96</w:t>
      </w:r>
      <w:r w:rsidR="00126CFE">
        <w:rPr>
          <w:rStyle w:val="CharSectno"/>
        </w:rPr>
        <w:noBreakHyphen/>
      </w:r>
      <w:r w:rsidRPr="000651F1">
        <w:rPr>
          <w:rStyle w:val="CharSectno"/>
        </w:rPr>
        <w:t>4</w:t>
      </w:r>
      <w:r w:rsidRPr="000651F1">
        <w:t xml:space="preserve">  Care provided on behalf of an approved provider</w:t>
      </w:r>
      <w:bookmarkEnd w:id="602"/>
    </w:p>
    <w:p w:rsidR="007A0367" w:rsidRPr="000651F1" w:rsidRDefault="007A0367">
      <w:pPr>
        <w:pStyle w:val="subsection"/>
      </w:pPr>
      <w:r w:rsidRPr="000651F1">
        <w:tab/>
      </w:r>
      <w:r w:rsidRPr="000651F1">
        <w:tab/>
        <w:t>A reference in this Act to an approved provider providing care includes a reference to the provision of that care by another person, on the approved provider’s behalf, under a contract or arrangement entered into between the approved provider and the other person.</w:t>
      </w:r>
    </w:p>
    <w:p w:rsidR="007A0367" w:rsidRPr="000651F1" w:rsidRDefault="007A0367">
      <w:pPr>
        <w:pStyle w:val="notetext"/>
      </w:pPr>
      <w:r w:rsidRPr="000651F1">
        <w:t>Note:</w:t>
      </w:r>
      <w:r w:rsidRPr="000651F1">
        <w:tab/>
        <w:t>The approved provider will still be subject to the responsibilities under Chapter</w:t>
      </w:r>
      <w:r w:rsidR="00F1052E" w:rsidRPr="000651F1">
        <w:t> </w:t>
      </w:r>
      <w:r w:rsidRPr="000651F1">
        <w:t>4 in respect of care provided by the other person.</w:t>
      </w:r>
    </w:p>
    <w:p w:rsidR="007A0367" w:rsidRPr="000651F1" w:rsidRDefault="007A0367" w:rsidP="002D3F81">
      <w:pPr>
        <w:pStyle w:val="ActHead5"/>
      </w:pPr>
      <w:bookmarkStart w:id="603" w:name="_Toc149828244"/>
      <w:r w:rsidRPr="000651F1">
        <w:rPr>
          <w:rStyle w:val="CharSectno"/>
        </w:rPr>
        <w:t>96</w:t>
      </w:r>
      <w:r w:rsidR="00126CFE">
        <w:rPr>
          <w:rStyle w:val="CharSectno"/>
        </w:rPr>
        <w:noBreakHyphen/>
      </w:r>
      <w:r w:rsidRPr="000651F1">
        <w:rPr>
          <w:rStyle w:val="CharSectno"/>
        </w:rPr>
        <w:t>5</w:t>
      </w:r>
      <w:r w:rsidRPr="000651F1">
        <w:t xml:space="preserve">  Care recipients etc. lacking capacity to enter agreements</w:t>
      </w:r>
      <w:bookmarkEnd w:id="603"/>
    </w:p>
    <w:p w:rsidR="007A0367" w:rsidRPr="000651F1" w:rsidRDefault="007A0367">
      <w:pPr>
        <w:pStyle w:val="subsection"/>
        <w:keepNext/>
      </w:pPr>
      <w:r w:rsidRPr="000651F1">
        <w:tab/>
      </w:r>
      <w:r w:rsidRPr="000651F1">
        <w:tab/>
        <w:t>If:</w:t>
      </w:r>
    </w:p>
    <w:p w:rsidR="007A0367" w:rsidRPr="000651F1" w:rsidRDefault="007A0367">
      <w:pPr>
        <w:pStyle w:val="paragraph"/>
      </w:pPr>
      <w:r w:rsidRPr="000651F1">
        <w:tab/>
        <w:t>(a)</w:t>
      </w:r>
      <w:r w:rsidRPr="000651F1">
        <w:tab/>
        <w:t xml:space="preserve">this Act provides for an approved provider and a care recipient, or a person proposing to enter an </w:t>
      </w:r>
      <w:r w:rsidR="00126CFE" w:rsidRPr="00126CFE">
        <w:rPr>
          <w:position w:val="6"/>
          <w:sz w:val="16"/>
        </w:rPr>
        <w:t>*</w:t>
      </w:r>
      <w:r w:rsidRPr="000651F1">
        <w:t>aged care service, to enter into an agreement; and</w:t>
      </w:r>
    </w:p>
    <w:p w:rsidR="007A0367" w:rsidRPr="000651F1" w:rsidRDefault="007A0367">
      <w:pPr>
        <w:pStyle w:val="paragraph"/>
      </w:pPr>
      <w:r w:rsidRPr="000651F1">
        <w:tab/>
        <w:t>(b)</w:t>
      </w:r>
      <w:r w:rsidRPr="000651F1">
        <w:tab/>
        <w:t>the care recipient or person is, because of any physical incapacity or mental impairment, unable to enter into the agreement;</w:t>
      </w:r>
    </w:p>
    <w:p w:rsidR="007A0367" w:rsidRPr="000651F1" w:rsidRDefault="007A0367">
      <w:pPr>
        <w:pStyle w:val="subsection2"/>
        <w:keepNext/>
      </w:pPr>
      <w:r w:rsidRPr="000651F1">
        <w:t>another person (other than an approved provider) representing the care recipient or person may enter into the agreement on behalf of the care recipient or person.</w:t>
      </w:r>
    </w:p>
    <w:p w:rsidR="007A0367" w:rsidRPr="000651F1" w:rsidRDefault="007A0367">
      <w:pPr>
        <w:pStyle w:val="notetext"/>
      </w:pPr>
      <w:r w:rsidRPr="000651F1">
        <w:t>Note:</w:t>
      </w:r>
      <w:r w:rsidRPr="000651F1">
        <w:tab/>
        <w:t xml:space="preserve">The agreements provided for in this Act are </w:t>
      </w:r>
      <w:r w:rsidR="00251079" w:rsidRPr="000651F1">
        <w:t>accommodation agreements</w:t>
      </w:r>
      <w:r w:rsidRPr="000651F1">
        <w:t xml:space="preserve">, </w:t>
      </w:r>
      <w:r w:rsidR="00245882" w:rsidRPr="000651F1">
        <w:t xml:space="preserve">home </w:t>
      </w:r>
      <w:r w:rsidRPr="000651F1">
        <w:t xml:space="preserve">care agreements, </w:t>
      </w:r>
      <w:r w:rsidR="00126CFE" w:rsidRPr="00126CFE">
        <w:rPr>
          <w:position w:val="6"/>
          <w:sz w:val="16"/>
        </w:rPr>
        <w:t>*</w:t>
      </w:r>
      <w:r w:rsidRPr="000651F1">
        <w:t xml:space="preserve">extra service agreements and </w:t>
      </w:r>
      <w:r w:rsidR="00126CFE" w:rsidRPr="00126CFE">
        <w:rPr>
          <w:position w:val="6"/>
          <w:sz w:val="16"/>
        </w:rPr>
        <w:t>*</w:t>
      </w:r>
      <w:r w:rsidRPr="000651F1">
        <w:t>resident agreements.</w:t>
      </w:r>
    </w:p>
    <w:p w:rsidR="007A0367" w:rsidRPr="000651F1" w:rsidRDefault="007A0367" w:rsidP="002D3F81">
      <w:pPr>
        <w:pStyle w:val="ActHead5"/>
      </w:pPr>
      <w:bookmarkStart w:id="604" w:name="_Toc149828245"/>
      <w:r w:rsidRPr="000651F1">
        <w:rPr>
          <w:rStyle w:val="CharSectno"/>
        </w:rPr>
        <w:t>96</w:t>
      </w:r>
      <w:r w:rsidR="00126CFE">
        <w:rPr>
          <w:rStyle w:val="CharSectno"/>
        </w:rPr>
        <w:noBreakHyphen/>
      </w:r>
      <w:r w:rsidRPr="000651F1">
        <w:rPr>
          <w:rStyle w:val="CharSectno"/>
        </w:rPr>
        <w:t>6</w:t>
      </w:r>
      <w:r w:rsidRPr="000651F1">
        <w:t xml:space="preserve">  Applications etc. on behalf of care recipients</w:t>
      </w:r>
      <w:bookmarkEnd w:id="604"/>
    </w:p>
    <w:p w:rsidR="007A0367" w:rsidRPr="000651F1" w:rsidRDefault="007A0367">
      <w:pPr>
        <w:pStyle w:val="subsection"/>
      </w:pPr>
      <w:r w:rsidRPr="000651F1">
        <w:tab/>
      </w:r>
      <w:r w:rsidRPr="000651F1">
        <w:tab/>
        <w:t>If this Act provides for a care recipient to make an application or give information, the application may be made or the information given by a person authorised to act on the care recipient’s behalf.</w:t>
      </w:r>
    </w:p>
    <w:p w:rsidR="007A0367" w:rsidRPr="000651F1" w:rsidRDefault="007A0367" w:rsidP="002D3F81">
      <w:pPr>
        <w:pStyle w:val="ActHead5"/>
      </w:pPr>
      <w:bookmarkStart w:id="605" w:name="_Toc149828246"/>
      <w:r w:rsidRPr="000651F1">
        <w:rPr>
          <w:rStyle w:val="CharSectno"/>
        </w:rPr>
        <w:t>96</w:t>
      </w:r>
      <w:r w:rsidR="00126CFE">
        <w:rPr>
          <w:rStyle w:val="CharSectno"/>
        </w:rPr>
        <w:noBreakHyphen/>
      </w:r>
      <w:r w:rsidRPr="000651F1">
        <w:rPr>
          <w:rStyle w:val="CharSectno"/>
        </w:rPr>
        <w:t>7</w:t>
      </w:r>
      <w:r w:rsidRPr="000651F1">
        <w:t xml:space="preserve">  Withdrawal of applications</w:t>
      </w:r>
      <w:bookmarkEnd w:id="605"/>
    </w:p>
    <w:p w:rsidR="007A0367" w:rsidRPr="000651F1" w:rsidRDefault="007A0367">
      <w:pPr>
        <w:pStyle w:val="subsection"/>
      </w:pPr>
      <w:r w:rsidRPr="000651F1">
        <w:tab/>
        <w:t>(1)</w:t>
      </w:r>
      <w:r w:rsidRPr="000651F1">
        <w:tab/>
        <w:t>A person who has made an application to the Secretary under this Act may withdraw the application at any time before the Secretary makes a decision relating to the application.</w:t>
      </w:r>
    </w:p>
    <w:p w:rsidR="007A0367" w:rsidRPr="000651F1" w:rsidRDefault="007A0367">
      <w:pPr>
        <w:pStyle w:val="subsection"/>
      </w:pPr>
      <w:r w:rsidRPr="000651F1">
        <w:tab/>
        <w:t>(2)</w:t>
      </w:r>
      <w:r w:rsidRPr="000651F1">
        <w:tab/>
        <w:t>If:</w:t>
      </w:r>
    </w:p>
    <w:p w:rsidR="007A0367" w:rsidRPr="000651F1" w:rsidRDefault="007A0367">
      <w:pPr>
        <w:pStyle w:val="paragraph"/>
      </w:pPr>
      <w:r w:rsidRPr="000651F1">
        <w:tab/>
        <w:t>(a)</w:t>
      </w:r>
      <w:r w:rsidRPr="000651F1">
        <w:tab/>
        <w:t>this Act provides that an application under this Act is taken to be withdrawn if the application does not give further information, within a particular period, as requested by the Secretary; and</w:t>
      </w:r>
    </w:p>
    <w:p w:rsidR="007A0367" w:rsidRPr="000651F1" w:rsidRDefault="007A0367">
      <w:pPr>
        <w:pStyle w:val="paragraph"/>
      </w:pPr>
      <w:r w:rsidRPr="000651F1">
        <w:tab/>
        <w:t>(b)</w:t>
      </w:r>
      <w:r w:rsidRPr="000651F1">
        <w:tab/>
        <w:t>the Secretary, at the applicant’s request, extends the period for giving the further information;</w:t>
      </w:r>
    </w:p>
    <w:p w:rsidR="007A0367" w:rsidRPr="000651F1" w:rsidRDefault="007A0367">
      <w:pPr>
        <w:pStyle w:val="subsection2"/>
      </w:pPr>
      <w:r w:rsidRPr="000651F1">
        <w:t>the application is not taken to be withdrawn unless the applicant does not give the further information within the period as extended.</w:t>
      </w:r>
    </w:p>
    <w:p w:rsidR="007A0367" w:rsidRPr="000651F1" w:rsidRDefault="007A0367" w:rsidP="00755B49">
      <w:pPr>
        <w:pStyle w:val="ActHead5"/>
      </w:pPr>
      <w:bookmarkStart w:id="606" w:name="_Toc149828247"/>
      <w:r w:rsidRPr="000651F1">
        <w:rPr>
          <w:rStyle w:val="CharSectno"/>
        </w:rPr>
        <w:t>96</w:t>
      </w:r>
      <w:r w:rsidR="00126CFE">
        <w:rPr>
          <w:rStyle w:val="CharSectno"/>
        </w:rPr>
        <w:noBreakHyphen/>
      </w:r>
      <w:r w:rsidRPr="000651F1">
        <w:rPr>
          <w:rStyle w:val="CharSectno"/>
        </w:rPr>
        <w:t>9</w:t>
      </w:r>
      <w:r w:rsidRPr="000651F1">
        <w:t xml:space="preserve">  Application of the </w:t>
      </w:r>
      <w:r w:rsidRPr="000651F1">
        <w:rPr>
          <w:i/>
        </w:rPr>
        <w:t>Criminal Code</w:t>
      </w:r>
      <w:bookmarkEnd w:id="606"/>
    </w:p>
    <w:p w:rsidR="007A0367" w:rsidRPr="000651F1" w:rsidRDefault="007A0367" w:rsidP="00755B49">
      <w:pPr>
        <w:pStyle w:val="subsection"/>
        <w:keepNext/>
        <w:keepLines/>
      </w:pPr>
      <w:r w:rsidRPr="000651F1">
        <w:tab/>
      </w:r>
      <w:r w:rsidRPr="000651F1">
        <w:tab/>
        <w:t>Chapter</w:t>
      </w:r>
      <w:r w:rsidR="00F1052E" w:rsidRPr="000651F1">
        <w:t> </w:t>
      </w:r>
      <w:r w:rsidRPr="000651F1">
        <w:t xml:space="preserve">2 of the </w:t>
      </w:r>
      <w:r w:rsidRPr="000651F1">
        <w:rPr>
          <w:i/>
        </w:rPr>
        <w:t>Criminal Code</w:t>
      </w:r>
      <w:r w:rsidRPr="000651F1">
        <w:t xml:space="preserve"> applies to all offences against this Act.</w:t>
      </w:r>
    </w:p>
    <w:p w:rsidR="007A0367" w:rsidRPr="000651F1" w:rsidRDefault="007A0367" w:rsidP="00755B49">
      <w:pPr>
        <w:pStyle w:val="notetext"/>
        <w:keepNext/>
        <w:keepLines/>
      </w:pPr>
      <w:r w:rsidRPr="000651F1">
        <w:t>Note:</w:t>
      </w:r>
      <w:r w:rsidRPr="000651F1">
        <w:tab/>
        <w:t xml:space="preserve">The </w:t>
      </w:r>
      <w:r w:rsidRPr="000651F1">
        <w:rPr>
          <w:i/>
        </w:rPr>
        <w:t>Criminal Code</w:t>
      </w:r>
      <w:r w:rsidRPr="000651F1">
        <w:t xml:space="preserve"> creates offences which can apply in relation to the regulation of providers of aged care. For example, under </w:t>
      </w:r>
      <w:r w:rsidR="00D91D48" w:rsidRPr="000651F1">
        <w:t>section 1</w:t>
      </w:r>
      <w:r w:rsidRPr="000651F1">
        <w:t>37.1 of the Code it would generally be an offence to give false or misleading information to the Secretary in purported compliance with this Act.</w:t>
      </w:r>
    </w:p>
    <w:p w:rsidR="007A0367" w:rsidRPr="000651F1" w:rsidRDefault="007A0367" w:rsidP="002D3F81">
      <w:pPr>
        <w:pStyle w:val="ActHead5"/>
      </w:pPr>
      <w:bookmarkStart w:id="607" w:name="_Toc149828248"/>
      <w:r w:rsidRPr="000651F1">
        <w:rPr>
          <w:rStyle w:val="CharSectno"/>
        </w:rPr>
        <w:t>96</w:t>
      </w:r>
      <w:r w:rsidR="00126CFE">
        <w:rPr>
          <w:rStyle w:val="CharSectno"/>
        </w:rPr>
        <w:noBreakHyphen/>
      </w:r>
      <w:r w:rsidRPr="000651F1">
        <w:rPr>
          <w:rStyle w:val="CharSectno"/>
        </w:rPr>
        <w:t>10</w:t>
      </w:r>
      <w:r w:rsidRPr="000651F1">
        <w:t xml:space="preserve">  Appropriation</w:t>
      </w:r>
      <w:bookmarkEnd w:id="607"/>
    </w:p>
    <w:p w:rsidR="007A0367" w:rsidRPr="000651F1" w:rsidRDefault="007A0367">
      <w:pPr>
        <w:pStyle w:val="subsection"/>
      </w:pPr>
      <w:r w:rsidRPr="000651F1">
        <w:tab/>
        <w:t>(1)</w:t>
      </w:r>
      <w:r w:rsidRPr="000651F1">
        <w:tab/>
        <w:t xml:space="preserve">Subject to </w:t>
      </w:r>
      <w:r w:rsidR="00F1052E" w:rsidRPr="000651F1">
        <w:t>subsection (</w:t>
      </w:r>
      <w:r w:rsidRPr="000651F1">
        <w:t xml:space="preserve">2), </w:t>
      </w:r>
      <w:r w:rsidR="00126CFE" w:rsidRPr="00126CFE">
        <w:rPr>
          <w:position w:val="6"/>
          <w:sz w:val="16"/>
        </w:rPr>
        <w:t>*</w:t>
      </w:r>
      <w:r w:rsidR="00251079" w:rsidRPr="000651F1">
        <w:t>subsidies</w:t>
      </w:r>
      <w:r w:rsidRPr="000651F1">
        <w:t>, are payable out of the Consolidated Revenue Fund, which is appropriated accordingly.</w:t>
      </w:r>
    </w:p>
    <w:p w:rsidR="00DA54D0" w:rsidRPr="000651F1" w:rsidRDefault="00DA54D0" w:rsidP="00DA54D0">
      <w:pPr>
        <w:pStyle w:val="subsection"/>
      </w:pPr>
      <w:r w:rsidRPr="000651F1">
        <w:tab/>
        <w:t>(2)</w:t>
      </w:r>
      <w:r w:rsidRPr="000651F1">
        <w:tab/>
        <w:t>This section does not apply to a subsidy to the extent that:</w:t>
      </w:r>
    </w:p>
    <w:p w:rsidR="00DA54D0" w:rsidRPr="000651F1" w:rsidRDefault="00DA54D0" w:rsidP="00DA54D0">
      <w:pPr>
        <w:pStyle w:val="paragraph"/>
      </w:pPr>
      <w:r w:rsidRPr="000651F1">
        <w:tab/>
        <w:t>(a)</w:t>
      </w:r>
      <w:r w:rsidRPr="000651F1">
        <w:tab/>
        <w:t xml:space="preserve">the </w:t>
      </w:r>
      <w:r w:rsidR="00126CFE" w:rsidRPr="00126CFE">
        <w:rPr>
          <w:position w:val="6"/>
          <w:sz w:val="16"/>
        </w:rPr>
        <w:t>*</w:t>
      </w:r>
      <w:r w:rsidRPr="000651F1">
        <w:t>Repatriation Commission has accepted financial responsibility for the amount of the subsidy as mentioned in subsection</w:t>
      </w:r>
      <w:r w:rsidR="00F1052E" w:rsidRPr="000651F1">
        <w:t> </w:t>
      </w:r>
      <w:r w:rsidRPr="000651F1">
        <w:t xml:space="preserve">84(3A) of the </w:t>
      </w:r>
      <w:r w:rsidRPr="000651F1">
        <w:rPr>
          <w:i/>
        </w:rPr>
        <w:t>Veterans’ Entitlements Act 1986</w:t>
      </w:r>
      <w:r w:rsidRPr="000651F1">
        <w:t>; or</w:t>
      </w:r>
    </w:p>
    <w:p w:rsidR="00DA54D0" w:rsidRPr="000651F1" w:rsidRDefault="00DA54D0" w:rsidP="00DA54D0">
      <w:pPr>
        <w:pStyle w:val="paragraph"/>
      </w:pPr>
      <w:r w:rsidRPr="000651F1">
        <w:tab/>
        <w:t>(b)</w:t>
      </w:r>
      <w:r w:rsidRPr="000651F1">
        <w:tab/>
        <w:t xml:space="preserve">the </w:t>
      </w:r>
      <w:r w:rsidR="00126CFE" w:rsidRPr="00126CFE">
        <w:rPr>
          <w:position w:val="6"/>
          <w:sz w:val="16"/>
        </w:rPr>
        <w:t>*</w:t>
      </w:r>
      <w:r w:rsidRPr="000651F1">
        <w:t>Military Rehabilitation and Compensation Commission has accepted financial responsibility for the amount of the subsidy as mentioned in subsection</w:t>
      </w:r>
      <w:r w:rsidR="00F1052E" w:rsidRPr="000651F1">
        <w:t> </w:t>
      </w:r>
      <w:r w:rsidRPr="000651F1">
        <w:t xml:space="preserve">287(2A) of the </w:t>
      </w:r>
      <w:r w:rsidRPr="000651F1">
        <w:rPr>
          <w:i/>
        </w:rPr>
        <w:t>Military Rehabilitation and Compensation Act 2004</w:t>
      </w:r>
      <w:r w:rsidRPr="000651F1">
        <w:t>; or</w:t>
      </w:r>
    </w:p>
    <w:p w:rsidR="00DA54D0" w:rsidRPr="000651F1" w:rsidRDefault="00DA54D0" w:rsidP="00DA54D0">
      <w:pPr>
        <w:pStyle w:val="paragraph"/>
      </w:pPr>
      <w:r w:rsidRPr="000651F1">
        <w:tab/>
        <w:t>(c)</w:t>
      </w:r>
      <w:r w:rsidRPr="000651F1">
        <w:tab/>
        <w:t xml:space="preserve">the Repatriation Commission has accepted financial responsibility for the amount of the subsidy as mentioned in </w:t>
      </w:r>
      <w:r w:rsidR="00D91D48" w:rsidRPr="000651F1">
        <w:t>section 1</w:t>
      </w:r>
      <w:r w:rsidRPr="000651F1">
        <w:t xml:space="preserve">3A of the </w:t>
      </w:r>
      <w:r w:rsidRPr="000651F1">
        <w:rPr>
          <w:i/>
        </w:rPr>
        <w:t>Australian Participants in British Nuclear Tests</w:t>
      </w:r>
      <w:r w:rsidR="004A73E1" w:rsidRPr="000651F1">
        <w:rPr>
          <w:i/>
        </w:rPr>
        <w:t xml:space="preserve"> and British Commonwealth Occupation Force</w:t>
      </w:r>
      <w:r w:rsidRPr="000651F1">
        <w:rPr>
          <w:i/>
        </w:rPr>
        <w:t xml:space="preserve"> (Treatment) Act 2006</w:t>
      </w:r>
      <w:r w:rsidR="00394C82" w:rsidRPr="000651F1">
        <w:t>; or</w:t>
      </w:r>
    </w:p>
    <w:p w:rsidR="00394C82" w:rsidRPr="000651F1" w:rsidRDefault="00394C82" w:rsidP="00394C82">
      <w:pPr>
        <w:pStyle w:val="paragraph"/>
      </w:pPr>
      <w:r w:rsidRPr="000651F1">
        <w:tab/>
        <w:t>(d)</w:t>
      </w:r>
      <w:r w:rsidRPr="000651F1">
        <w:tab/>
        <w:t xml:space="preserve">the Repatriation Commission has accepted financial responsibility for the amount of the subsidy as mentioned in </w:t>
      </w:r>
      <w:r w:rsidR="00D91D48" w:rsidRPr="000651F1">
        <w:t>section 1</w:t>
      </w:r>
      <w:r w:rsidRPr="000651F1">
        <w:t xml:space="preserve">5 of the </w:t>
      </w:r>
      <w:r w:rsidRPr="000651F1">
        <w:rPr>
          <w:i/>
        </w:rPr>
        <w:t>Treatment Benefits (Special Access) Act 2019</w:t>
      </w:r>
      <w:r w:rsidRPr="000651F1">
        <w:t>.</w:t>
      </w:r>
    </w:p>
    <w:p w:rsidR="007A0367" w:rsidRPr="000651F1" w:rsidRDefault="007A0367" w:rsidP="002D3F81">
      <w:pPr>
        <w:pStyle w:val="ActHead5"/>
      </w:pPr>
      <w:bookmarkStart w:id="608" w:name="_Toc149828249"/>
      <w:r w:rsidRPr="000651F1">
        <w:rPr>
          <w:rStyle w:val="CharSectno"/>
        </w:rPr>
        <w:t>96</w:t>
      </w:r>
      <w:r w:rsidR="00126CFE">
        <w:rPr>
          <w:rStyle w:val="CharSectno"/>
        </w:rPr>
        <w:noBreakHyphen/>
      </w:r>
      <w:r w:rsidRPr="000651F1">
        <w:rPr>
          <w:rStyle w:val="CharSectno"/>
        </w:rPr>
        <w:t>13</w:t>
      </w:r>
      <w:r w:rsidRPr="000651F1">
        <w:t xml:space="preserve">  Regulations</w:t>
      </w:r>
      <w:bookmarkEnd w:id="608"/>
    </w:p>
    <w:p w:rsidR="007A0367" w:rsidRPr="000651F1" w:rsidRDefault="007A0367">
      <w:pPr>
        <w:pStyle w:val="subsection"/>
      </w:pPr>
      <w:r w:rsidRPr="000651F1">
        <w:tab/>
      </w:r>
      <w:r w:rsidRPr="000651F1">
        <w:tab/>
        <w:t>The Governor</w:t>
      </w:r>
      <w:r w:rsidR="00126CFE">
        <w:noBreakHyphen/>
      </w:r>
      <w:r w:rsidRPr="000651F1">
        <w:t>General may make regulations prescribing matters:</w:t>
      </w:r>
    </w:p>
    <w:p w:rsidR="007A0367" w:rsidRPr="000651F1" w:rsidRDefault="007A0367">
      <w:pPr>
        <w:pStyle w:val="paragraph"/>
      </w:pPr>
      <w:r w:rsidRPr="000651F1">
        <w:tab/>
        <w:t>(a)</w:t>
      </w:r>
      <w:r w:rsidRPr="000651F1">
        <w:tab/>
        <w:t>required or permitted by this Act to be prescribed; or</w:t>
      </w:r>
    </w:p>
    <w:p w:rsidR="007A0367" w:rsidRPr="000651F1" w:rsidRDefault="007A0367">
      <w:pPr>
        <w:pStyle w:val="paragraph"/>
      </w:pPr>
      <w:r w:rsidRPr="000651F1">
        <w:tab/>
        <w:t>(b)</w:t>
      </w:r>
      <w:r w:rsidRPr="000651F1">
        <w:tab/>
        <w:t>necessary or convenient to be prescribed for carrying out or giving effect to this Act.</w:t>
      </w:r>
    </w:p>
    <w:p w:rsidR="007A0367" w:rsidRPr="000651F1" w:rsidRDefault="007A0367">
      <w:pPr>
        <w:sectPr w:rsidR="007A0367" w:rsidRPr="000651F1" w:rsidSect="001E7BF2">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7A0367" w:rsidRPr="000651F1" w:rsidRDefault="007A0367" w:rsidP="002D3F81">
      <w:pPr>
        <w:pStyle w:val="ActHead1"/>
      </w:pPr>
      <w:bookmarkStart w:id="609" w:name="_Toc149828250"/>
      <w:r w:rsidRPr="000651F1">
        <w:rPr>
          <w:rStyle w:val="CharChapNo"/>
        </w:rPr>
        <w:t>Schedule</w:t>
      </w:r>
      <w:r w:rsidR="00F1052E" w:rsidRPr="000651F1">
        <w:rPr>
          <w:rStyle w:val="CharChapNo"/>
        </w:rPr>
        <w:t> </w:t>
      </w:r>
      <w:r w:rsidRPr="000651F1">
        <w:rPr>
          <w:rStyle w:val="CharChapNo"/>
        </w:rPr>
        <w:t>1</w:t>
      </w:r>
      <w:r w:rsidRPr="000651F1">
        <w:t>—</w:t>
      </w:r>
      <w:r w:rsidRPr="000651F1">
        <w:rPr>
          <w:rStyle w:val="CharChapText"/>
        </w:rPr>
        <w:t>Dictionary</w:t>
      </w:r>
      <w:bookmarkEnd w:id="609"/>
    </w:p>
    <w:p w:rsidR="007A0367" w:rsidRPr="000651F1" w:rsidRDefault="007A0367">
      <w:pPr>
        <w:pStyle w:val="notemargin"/>
        <w:tabs>
          <w:tab w:val="left" w:pos="0"/>
        </w:tabs>
      </w:pPr>
      <w:r w:rsidRPr="000651F1">
        <w:t>Note:</w:t>
      </w:r>
      <w:r w:rsidRPr="000651F1">
        <w:tab/>
        <w:t>Section</w:t>
      </w:r>
      <w:r w:rsidR="00F1052E" w:rsidRPr="000651F1">
        <w:t> </w:t>
      </w:r>
      <w:r w:rsidRPr="000651F1">
        <w:t>1</w:t>
      </w:r>
      <w:r w:rsidR="00126CFE">
        <w:noBreakHyphen/>
      </w:r>
      <w:r w:rsidRPr="000651F1">
        <w:t>3 describes how asterisks are used to identify terms that are defined in this Act.</w:t>
      </w:r>
    </w:p>
    <w:p w:rsidR="007A0367" w:rsidRPr="000651F1" w:rsidRDefault="0059661A">
      <w:pPr>
        <w:pStyle w:val="Header"/>
      </w:pPr>
      <w:bookmarkStart w:id="610" w:name="f_Check_Lines_below"/>
      <w:bookmarkEnd w:id="610"/>
      <w:r w:rsidRPr="000651F1">
        <w:rPr>
          <w:rStyle w:val="CharPartNo"/>
        </w:rPr>
        <w:t xml:space="preserve"> </w:t>
      </w:r>
      <w:r w:rsidRPr="000651F1">
        <w:rPr>
          <w:rStyle w:val="CharPartText"/>
        </w:rPr>
        <w:t xml:space="preserve"> </w:t>
      </w:r>
    </w:p>
    <w:p w:rsidR="007A0367" w:rsidRPr="000651F1" w:rsidRDefault="0059661A">
      <w:pPr>
        <w:pStyle w:val="Header"/>
      </w:pPr>
      <w:r w:rsidRPr="000651F1">
        <w:rPr>
          <w:rStyle w:val="CharDivNo"/>
        </w:rPr>
        <w:t xml:space="preserve"> </w:t>
      </w:r>
      <w:r w:rsidRPr="000651F1">
        <w:rPr>
          <w:rStyle w:val="CharDivText"/>
        </w:rPr>
        <w:t xml:space="preserve"> </w:t>
      </w:r>
    </w:p>
    <w:p w:rsidR="007A0367" w:rsidRPr="000651F1" w:rsidRDefault="007A0367" w:rsidP="002D3F81">
      <w:pPr>
        <w:pStyle w:val="ActHead5"/>
      </w:pPr>
      <w:bookmarkStart w:id="611" w:name="_Toc149828251"/>
      <w:r w:rsidRPr="000651F1">
        <w:rPr>
          <w:rStyle w:val="CharSectno"/>
        </w:rPr>
        <w:t>1</w:t>
      </w:r>
      <w:r w:rsidRPr="000651F1">
        <w:t xml:space="preserve">  Definitions</w:t>
      </w:r>
      <w:bookmarkEnd w:id="611"/>
    </w:p>
    <w:p w:rsidR="007A0367" w:rsidRPr="000651F1" w:rsidRDefault="007A0367">
      <w:pPr>
        <w:pStyle w:val="subsection"/>
      </w:pPr>
      <w:r w:rsidRPr="000651F1">
        <w:tab/>
      </w:r>
      <w:r w:rsidRPr="000651F1">
        <w:tab/>
        <w:t>In this Act, unless the contrary intention appears:</w:t>
      </w:r>
    </w:p>
    <w:p w:rsidR="00251079" w:rsidRPr="000651F1" w:rsidRDefault="00251079" w:rsidP="00251079">
      <w:pPr>
        <w:pStyle w:val="Definition"/>
      </w:pPr>
      <w:r w:rsidRPr="000651F1">
        <w:rPr>
          <w:b/>
          <w:i/>
        </w:rPr>
        <w:t>accommodation agreement</w:t>
      </w:r>
      <w:r w:rsidRPr="000651F1">
        <w:t xml:space="preserve"> means an agreement that meets the requirements set out in section</w:t>
      </w:r>
      <w:r w:rsidR="00F1052E" w:rsidRPr="000651F1">
        <w:t> </w:t>
      </w:r>
      <w:r w:rsidRPr="000651F1">
        <w:t>52F</w:t>
      </w:r>
      <w:r w:rsidR="00126CFE">
        <w:noBreakHyphen/>
      </w:r>
      <w:r w:rsidRPr="000651F1">
        <w:t>3.</w:t>
      </w:r>
    </w:p>
    <w:p w:rsidR="007A0367" w:rsidRPr="000651F1" w:rsidRDefault="007A0367">
      <w:pPr>
        <w:pStyle w:val="Definition"/>
      </w:pPr>
      <w:r w:rsidRPr="000651F1">
        <w:rPr>
          <w:b/>
          <w:i/>
        </w:rPr>
        <w:t>accommodation bond</w:t>
      </w:r>
      <w:r w:rsidRPr="000651F1">
        <w:t xml:space="preserve">, in relation to a person, means an amount of money that does not accrue daily and is paid or payable to an approved provider by the person for the person’s </w:t>
      </w:r>
      <w:r w:rsidR="00126CFE" w:rsidRPr="00126CFE">
        <w:rPr>
          <w:position w:val="6"/>
          <w:sz w:val="16"/>
        </w:rPr>
        <w:t>*</w:t>
      </w:r>
      <w:r w:rsidRPr="000651F1">
        <w:t>entry to a residential care service or flexible care service through which care is, or is to be, provided by the approved provider</w:t>
      </w:r>
      <w:r w:rsidR="000827F5" w:rsidRPr="000651F1">
        <w:t xml:space="preserve">, and in respect of which the approved provider holds an allocation of </w:t>
      </w:r>
      <w:r w:rsidR="00126CFE" w:rsidRPr="00126CFE">
        <w:rPr>
          <w:position w:val="6"/>
          <w:sz w:val="16"/>
        </w:rPr>
        <w:t>*</w:t>
      </w:r>
      <w:r w:rsidR="000827F5" w:rsidRPr="000651F1">
        <w:t>places</w:t>
      </w:r>
      <w:r w:rsidRPr="000651F1">
        <w:t>.</w:t>
      </w:r>
    </w:p>
    <w:p w:rsidR="00251079" w:rsidRPr="000651F1" w:rsidRDefault="00251079" w:rsidP="00251079">
      <w:pPr>
        <w:pStyle w:val="notetext"/>
      </w:pPr>
      <w:r w:rsidRPr="000651F1">
        <w:t>Note:</w:t>
      </w:r>
      <w:r w:rsidRPr="000651F1">
        <w:tab/>
        <w:t xml:space="preserve">This Act contains rules about accommodation bonds, which are paid under the </w:t>
      </w:r>
      <w:r w:rsidRPr="000651F1">
        <w:rPr>
          <w:i/>
        </w:rPr>
        <w:t>Aged Care (Transitional Provisions) Act 1997</w:t>
      </w:r>
      <w:r w:rsidRPr="000651F1">
        <w:t>.</w:t>
      </w:r>
    </w:p>
    <w:p w:rsidR="007A0367" w:rsidRPr="000651F1" w:rsidRDefault="007A0367">
      <w:pPr>
        <w:pStyle w:val="Definition"/>
      </w:pPr>
      <w:r w:rsidRPr="000651F1">
        <w:rPr>
          <w:b/>
          <w:i/>
        </w:rPr>
        <w:t>accommodation bond balance</w:t>
      </w:r>
      <w:r w:rsidRPr="000651F1">
        <w:t xml:space="preserve">, in relation to an </w:t>
      </w:r>
      <w:r w:rsidR="00126CFE" w:rsidRPr="00126CFE">
        <w:rPr>
          <w:position w:val="6"/>
          <w:sz w:val="16"/>
        </w:rPr>
        <w:t>*</w:t>
      </w:r>
      <w:r w:rsidRPr="000651F1">
        <w:t>accommodation bond (other than an accommodation bond that is to be paid by periodic payments), is, at a particular time, an amount equal to the difference between:</w:t>
      </w:r>
    </w:p>
    <w:p w:rsidR="007A0367" w:rsidRPr="000651F1" w:rsidRDefault="007A0367">
      <w:pPr>
        <w:pStyle w:val="paragraph"/>
      </w:pPr>
      <w:r w:rsidRPr="000651F1">
        <w:tab/>
        <w:t>(a)</w:t>
      </w:r>
      <w:r w:rsidRPr="000651F1">
        <w:tab/>
        <w:t>the amount of the accommodation bond; and</w:t>
      </w:r>
    </w:p>
    <w:p w:rsidR="007A0367" w:rsidRPr="000651F1" w:rsidRDefault="007A0367">
      <w:pPr>
        <w:pStyle w:val="paragraph"/>
      </w:pPr>
      <w:r w:rsidRPr="000651F1">
        <w:tab/>
        <w:t>(b)</w:t>
      </w:r>
      <w:r w:rsidRPr="000651F1">
        <w:tab/>
        <w:t xml:space="preserve">any amounts that have been, or are permitted to be, deducted under </w:t>
      </w:r>
      <w:r w:rsidR="00251079" w:rsidRPr="000651F1">
        <w:t xml:space="preserve">this Act or the </w:t>
      </w:r>
      <w:r w:rsidR="00251079" w:rsidRPr="000651F1">
        <w:rPr>
          <w:i/>
        </w:rPr>
        <w:t>Aged Care (Transitional Provisions) Act 1997</w:t>
      </w:r>
      <w:r w:rsidRPr="000651F1">
        <w:t xml:space="preserve"> as at that time.</w:t>
      </w:r>
    </w:p>
    <w:p w:rsidR="007A0367" w:rsidRPr="000651F1" w:rsidRDefault="007A0367">
      <w:pPr>
        <w:pStyle w:val="Definition"/>
      </w:pPr>
      <w:r w:rsidRPr="000651F1">
        <w:rPr>
          <w:b/>
          <w:i/>
        </w:rPr>
        <w:t>accommodation charge</w:t>
      </w:r>
      <w:r w:rsidRPr="000651F1">
        <w:t xml:space="preserve">, in relation to a person, means an amount of money that accrues daily and is paid or payable to an approved provider by the person for the person’s </w:t>
      </w:r>
      <w:r w:rsidR="00126CFE" w:rsidRPr="00126CFE">
        <w:rPr>
          <w:position w:val="6"/>
          <w:sz w:val="16"/>
        </w:rPr>
        <w:t>*</w:t>
      </w:r>
      <w:r w:rsidRPr="000651F1">
        <w:t>entry to a residential care service or flexible care service through which care is, or is to be, provided by the approved provider.</w:t>
      </w:r>
    </w:p>
    <w:p w:rsidR="00251079" w:rsidRPr="000651F1" w:rsidRDefault="00251079" w:rsidP="00251079">
      <w:pPr>
        <w:pStyle w:val="notetext"/>
      </w:pPr>
      <w:r w:rsidRPr="000651F1">
        <w:t>Note:</w:t>
      </w:r>
      <w:r w:rsidRPr="000651F1">
        <w:tab/>
        <w:t xml:space="preserve">This Act contains rules about accommodation charges, which are paid under the </w:t>
      </w:r>
      <w:r w:rsidRPr="000651F1">
        <w:rPr>
          <w:i/>
        </w:rPr>
        <w:t>Aged Care (Transitional Provisions) Act 1997</w:t>
      </w:r>
      <w:r w:rsidRPr="000651F1">
        <w:t>.</w:t>
      </w:r>
    </w:p>
    <w:p w:rsidR="00251079" w:rsidRPr="000651F1" w:rsidRDefault="00251079" w:rsidP="00251079">
      <w:pPr>
        <w:pStyle w:val="Definition"/>
      </w:pPr>
      <w:r w:rsidRPr="000651F1">
        <w:rPr>
          <w:b/>
          <w:i/>
        </w:rPr>
        <w:t>accommodation contribution</w:t>
      </w:r>
      <w:r w:rsidRPr="000651F1">
        <w:t xml:space="preserve"> means a contribution paid for accommodation provided with residential care.</w:t>
      </w:r>
    </w:p>
    <w:p w:rsidR="00251079" w:rsidRPr="000651F1" w:rsidRDefault="00251079" w:rsidP="00251079">
      <w:pPr>
        <w:pStyle w:val="Definition"/>
      </w:pPr>
      <w:r w:rsidRPr="000651F1">
        <w:rPr>
          <w:b/>
          <w:i/>
        </w:rPr>
        <w:t>accommodation payment</w:t>
      </w:r>
      <w:r w:rsidRPr="000651F1">
        <w:t xml:space="preserve"> means payment for accommodation provided with residential care or flexible care.</w:t>
      </w:r>
    </w:p>
    <w:p w:rsidR="00251079" w:rsidRPr="000651F1" w:rsidRDefault="00251079" w:rsidP="00251079">
      <w:pPr>
        <w:pStyle w:val="Definition"/>
      </w:pPr>
      <w:r w:rsidRPr="000651F1">
        <w:rPr>
          <w:b/>
          <w:i/>
        </w:rPr>
        <w:t>accommodation supplement</w:t>
      </w:r>
      <w:r w:rsidRPr="000651F1">
        <w:t xml:space="preserve"> means the supplement referred to in </w:t>
      </w:r>
      <w:r w:rsidR="00CC4034" w:rsidRPr="000651F1">
        <w:t>section 4</w:t>
      </w:r>
      <w:r w:rsidRPr="000651F1">
        <w:t>4</w:t>
      </w:r>
      <w:r w:rsidR="00126CFE">
        <w:noBreakHyphen/>
      </w:r>
      <w:r w:rsidRPr="000651F1">
        <w:t>28.</w:t>
      </w:r>
    </w:p>
    <w:p w:rsidR="007A0367" w:rsidRPr="000651F1" w:rsidRDefault="007A0367">
      <w:pPr>
        <w:pStyle w:val="Definition"/>
      </w:pPr>
      <w:r w:rsidRPr="000651F1">
        <w:rPr>
          <w:b/>
          <w:i/>
        </w:rPr>
        <w:t xml:space="preserve">accreditation requirement </w:t>
      </w:r>
      <w:r w:rsidRPr="000651F1">
        <w:t xml:space="preserve">means a requirement set out in </w:t>
      </w:r>
      <w:r w:rsidR="00CC4034" w:rsidRPr="000651F1">
        <w:t>section 4</w:t>
      </w:r>
      <w:r w:rsidRPr="000651F1">
        <w:t>2</w:t>
      </w:r>
      <w:r w:rsidR="00126CFE">
        <w:noBreakHyphen/>
      </w:r>
      <w:r w:rsidRPr="000651F1">
        <w:t>4.</w:t>
      </w:r>
    </w:p>
    <w:p w:rsidR="00DB2081" w:rsidRPr="000651F1" w:rsidRDefault="00DB2081" w:rsidP="00DB2081">
      <w:pPr>
        <w:pStyle w:val="Definition"/>
      </w:pPr>
      <w:r w:rsidRPr="000651F1">
        <w:rPr>
          <w:b/>
          <w:i/>
        </w:rPr>
        <w:t>acquisition of property</w:t>
      </w:r>
      <w:r w:rsidRPr="000651F1">
        <w:t xml:space="preserve"> has the same meaning as in paragraph 51(xxxi) of the Constitution.</w:t>
      </w:r>
    </w:p>
    <w:p w:rsidR="007A0367" w:rsidRPr="000651F1" w:rsidRDefault="007A0367">
      <w:pPr>
        <w:pStyle w:val="Definition"/>
      </w:pPr>
      <w:r w:rsidRPr="000651F1">
        <w:rPr>
          <w:b/>
          <w:i/>
        </w:rPr>
        <w:t>advocacy grant</w:t>
      </w:r>
      <w:r w:rsidRPr="000651F1">
        <w:t xml:space="preserve"> means a grant payable under Part</w:t>
      </w:r>
      <w:r w:rsidR="00F1052E" w:rsidRPr="000651F1">
        <w:t> </w:t>
      </w:r>
      <w:r w:rsidRPr="000651F1">
        <w:t>5.5.</w:t>
      </w:r>
    </w:p>
    <w:p w:rsidR="007A0367" w:rsidRPr="000651F1" w:rsidRDefault="007A0367">
      <w:pPr>
        <w:pStyle w:val="Definition"/>
      </w:pPr>
      <w:r w:rsidRPr="000651F1">
        <w:rPr>
          <w:b/>
          <w:i/>
        </w:rPr>
        <w:t xml:space="preserve">aged care </w:t>
      </w:r>
      <w:r w:rsidRPr="000651F1">
        <w:t>means care of one or more of the following types:</w:t>
      </w:r>
    </w:p>
    <w:p w:rsidR="007A0367" w:rsidRPr="000651F1" w:rsidRDefault="007A0367">
      <w:pPr>
        <w:pStyle w:val="paragraph"/>
      </w:pPr>
      <w:r w:rsidRPr="000651F1">
        <w:tab/>
        <w:t>(a)</w:t>
      </w:r>
      <w:r w:rsidRPr="000651F1">
        <w:tab/>
        <w:t>residential care;</w:t>
      </w:r>
    </w:p>
    <w:p w:rsidR="007A0367" w:rsidRPr="000651F1" w:rsidRDefault="007A0367">
      <w:pPr>
        <w:pStyle w:val="paragraph"/>
      </w:pPr>
      <w:r w:rsidRPr="000651F1">
        <w:tab/>
        <w:t>(b)</w:t>
      </w:r>
      <w:r w:rsidRPr="000651F1">
        <w:tab/>
      </w:r>
      <w:r w:rsidR="003E0874" w:rsidRPr="000651F1">
        <w:t xml:space="preserve">home </w:t>
      </w:r>
      <w:r w:rsidRPr="000651F1">
        <w:t>care;</w:t>
      </w:r>
    </w:p>
    <w:p w:rsidR="007A0367" w:rsidRPr="000651F1" w:rsidRDefault="007A0367">
      <w:pPr>
        <w:pStyle w:val="paragraph"/>
      </w:pPr>
      <w:r w:rsidRPr="000651F1">
        <w:tab/>
        <w:t>(c)</w:t>
      </w:r>
      <w:r w:rsidRPr="000651F1">
        <w:tab/>
        <w:t>flexible care.</w:t>
      </w:r>
    </w:p>
    <w:p w:rsidR="007A0367" w:rsidRPr="000651F1" w:rsidRDefault="007A0367">
      <w:pPr>
        <w:pStyle w:val="Definition"/>
      </w:pPr>
      <w:r w:rsidRPr="000651F1">
        <w:rPr>
          <w:b/>
          <w:i/>
        </w:rPr>
        <w:t>aged care service</w:t>
      </w:r>
      <w:r w:rsidRPr="000651F1">
        <w:t xml:space="preserve"> means an undertaking through which </w:t>
      </w:r>
      <w:r w:rsidR="00126CFE" w:rsidRPr="00126CFE">
        <w:rPr>
          <w:position w:val="6"/>
          <w:sz w:val="16"/>
        </w:rPr>
        <w:t>*</w:t>
      </w:r>
      <w:r w:rsidRPr="000651F1">
        <w:t>aged care is provided.</w:t>
      </w:r>
    </w:p>
    <w:p w:rsidR="00082AA4" w:rsidRPr="000651F1" w:rsidRDefault="00082AA4" w:rsidP="00082AA4">
      <w:pPr>
        <w:pStyle w:val="Definition"/>
        <w:rPr>
          <w:b/>
          <w:i/>
        </w:rPr>
      </w:pPr>
      <w:r w:rsidRPr="000651F1">
        <w:rPr>
          <w:b/>
          <w:i/>
        </w:rPr>
        <w:t>aged care worker</w:t>
      </w:r>
      <w:r w:rsidRPr="000651F1">
        <w:t xml:space="preserve"> of an approved provider has the same meaning as in the </w:t>
      </w:r>
      <w:r w:rsidR="00126CFE" w:rsidRPr="00126CFE">
        <w:rPr>
          <w:position w:val="6"/>
          <w:sz w:val="16"/>
        </w:rPr>
        <w:t>*</w:t>
      </w:r>
      <w:r w:rsidRPr="000651F1">
        <w:t>Quality and Safety Commission Act.</w:t>
      </w:r>
    </w:p>
    <w:p w:rsidR="002E7076" w:rsidRPr="000651F1" w:rsidRDefault="002E7076" w:rsidP="002E7076">
      <w:pPr>
        <w:pStyle w:val="Definition"/>
      </w:pPr>
      <w:r w:rsidRPr="000651F1">
        <w:rPr>
          <w:b/>
          <w:i/>
        </w:rPr>
        <w:t>approved provider</w:t>
      </w:r>
      <w:r w:rsidRPr="000651F1">
        <w:t xml:space="preserve"> has the same meaning as in the </w:t>
      </w:r>
      <w:r w:rsidR="00126CFE" w:rsidRPr="00126CFE">
        <w:rPr>
          <w:position w:val="6"/>
          <w:sz w:val="16"/>
        </w:rPr>
        <w:t>*</w:t>
      </w:r>
      <w:r w:rsidRPr="000651F1">
        <w:t>Quality and Safety Commission Act.</w:t>
      </w:r>
    </w:p>
    <w:p w:rsidR="008D78AC" w:rsidRPr="000651F1" w:rsidRDefault="008D78AC" w:rsidP="008D78AC">
      <w:pPr>
        <w:pStyle w:val="Definition"/>
      </w:pPr>
      <w:r w:rsidRPr="000651F1">
        <w:rPr>
          <w:b/>
          <w:i/>
        </w:rPr>
        <w:t>assurance review</w:t>
      </w:r>
      <w:r w:rsidRPr="000651F1">
        <w:t>: see section 95BA</w:t>
      </w:r>
      <w:r w:rsidR="00126CFE">
        <w:noBreakHyphen/>
      </w:r>
      <w:r w:rsidRPr="000651F1">
        <w:t>1.</w:t>
      </w:r>
    </w:p>
    <w:p w:rsidR="00706729" w:rsidRPr="000651F1" w:rsidRDefault="00706729" w:rsidP="00706729">
      <w:pPr>
        <w:pStyle w:val="Definition"/>
      </w:pPr>
      <w:r w:rsidRPr="000651F1">
        <w:rPr>
          <w:b/>
          <w:i/>
        </w:rPr>
        <w:t>Australia</w:t>
      </w:r>
      <w:r w:rsidRPr="000651F1">
        <w:t>, when used in a geographical sense, includes Norfolk Island, the Territory of Cocos (Keeling) Islands and the Territory of Christmas Island.</w:t>
      </w:r>
    </w:p>
    <w:p w:rsidR="00E3749D" w:rsidRPr="000651F1" w:rsidRDefault="00E3749D" w:rsidP="00E3749D">
      <w:pPr>
        <w:pStyle w:val="Definition"/>
      </w:pPr>
      <w:r w:rsidRPr="000651F1">
        <w:rPr>
          <w:b/>
          <w:i/>
        </w:rPr>
        <w:t>authorised officer</w:t>
      </w:r>
      <w:r w:rsidRPr="000651F1">
        <w:t xml:space="preserve"> means a person appointed as an authorised officer under subsection</w:t>
      </w:r>
      <w:r w:rsidR="00F1052E" w:rsidRPr="000651F1">
        <w:t> </w:t>
      </w:r>
      <w:r w:rsidRPr="000651F1">
        <w:t>94</w:t>
      </w:r>
      <w:r w:rsidR="00126CFE">
        <w:noBreakHyphen/>
      </w:r>
      <w:r w:rsidRPr="000651F1">
        <w:t>2(1).</w:t>
      </w:r>
    </w:p>
    <w:p w:rsidR="007A0367" w:rsidRPr="000651F1" w:rsidRDefault="007A0367">
      <w:pPr>
        <w:pStyle w:val="Definition"/>
      </w:pPr>
      <w:r w:rsidRPr="000651F1">
        <w:rPr>
          <w:b/>
          <w:i/>
        </w:rPr>
        <w:t>available for allocation</w:t>
      </w:r>
      <w:r w:rsidRPr="000651F1">
        <w:t xml:space="preserve">, in relation to a place, means determined by the Minister under </w:t>
      </w:r>
      <w:r w:rsidR="00D91D48" w:rsidRPr="000651F1">
        <w:t>section 1</w:t>
      </w:r>
      <w:r w:rsidRPr="000651F1">
        <w:t>2</w:t>
      </w:r>
      <w:r w:rsidR="00126CFE">
        <w:noBreakHyphen/>
      </w:r>
      <w:r w:rsidRPr="000651F1">
        <w:t>3 to be available for allocation.</w:t>
      </w:r>
    </w:p>
    <w:p w:rsidR="007A0367" w:rsidRPr="000651F1" w:rsidRDefault="007A0367" w:rsidP="002E370B">
      <w:pPr>
        <w:pStyle w:val="Definition"/>
        <w:keepLines/>
      </w:pPr>
      <w:r w:rsidRPr="000651F1">
        <w:rPr>
          <w:b/>
          <w:i/>
        </w:rPr>
        <w:t>basic age pension amount</w:t>
      </w:r>
      <w:r w:rsidRPr="000651F1">
        <w:t xml:space="preserve"> means the annual maximum basic rate under point 1064</w:t>
      </w:r>
      <w:r w:rsidR="00126CFE">
        <w:noBreakHyphen/>
      </w:r>
      <w:r w:rsidRPr="000651F1">
        <w:t xml:space="preserve">B1 of the </w:t>
      </w:r>
      <w:r w:rsidRPr="000651F1">
        <w:rPr>
          <w:i/>
        </w:rPr>
        <w:t>Social Security Act 1991</w:t>
      </w:r>
      <w:r w:rsidRPr="000651F1">
        <w:t xml:space="preserve"> that applies to a person who is not a member of a couple within the meaning of that section.</w:t>
      </w:r>
    </w:p>
    <w:p w:rsidR="007A0367" w:rsidRPr="000651F1" w:rsidRDefault="007A0367">
      <w:pPr>
        <w:pStyle w:val="Definition"/>
      </w:pPr>
      <w:r w:rsidRPr="000651F1">
        <w:rPr>
          <w:b/>
          <w:i/>
        </w:rPr>
        <w:t xml:space="preserve">capital repayment deduction </w:t>
      </w:r>
      <w:r w:rsidRPr="000651F1">
        <w:t xml:space="preserve">is an amount deducted, in accordance with </w:t>
      </w:r>
      <w:r w:rsidR="00CC4034" w:rsidRPr="000651F1">
        <w:t>section 4</w:t>
      </w:r>
      <w:r w:rsidRPr="000651F1">
        <w:t>3</w:t>
      </w:r>
      <w:r w:rsidR="00126CFE">
        <w:noBreakHyphen/>
      </w:r>
      <w:r w:rsidRPr="000651F1">
        <w:t xml:space="preserve">6, from an amount of </w:t>
      </w:r>
      <w:r w:rsidR="00126CFE" w:rsidRPr="00126CFE">
        <w:rPr>
          <w:position w:val="6"/>
          <w:sz w:val="16"/>
        </w:rPr>
        <w:t>*</w:t>
      </w:r>
      <w:r w:rsidRPr="000651F1">
        <w:t xml:space="preserve">residential care subsidy otherwise payable under </w:t>
      </w:r>
      <w:r w:rsidR="00CA42DB" w:rsidRPr="000651F1">
        <w:t>Division 4</w:t>
      </w:r>
      <w:r w:rsidRPr="000651F1">
        <w:t>3.</w:t>
      </w:r>
    </w:p>
    <w:p w:rsidR="007A0367" w:rsidRPr="000651F1" w:rsidRDefault="007A0367">
      <w:pPr>
        <w:pStyle w:val="Definition"/>
      </w:pPr>
      <w:r w:rsidRPr="000651F1">
        <w:rPr>
          <w:b/>
          <w:i/>
        </w:rPr>
        <w:t xml:space="preserve">capital works costs </w:t>
      </w:r>
      <w:r w:rsidRPr="000651F1">
        <w:t>is defined in section</w:t>
      </w:r>
      <w:r w:rsidR="00F1052E" w:rsidRPr="000651F1">
        <w:t> </w:t>
      </w:r>
      <w:r w:rsidRPr="000651F1">
        <w:t>70</w:t>
      </w:r>
      <w:r w:rsidR="00126CFE">
        <w:noBreakHyphen/>
      </w:r>
      <w:r w:rsidRPr="000651F1">
        <w:t>3.</w:t>
      </w:r>
    </w:p>
    <w:p w:rsidR="007A0367" w:rsidRPr="000651F1" w:rsidRDefault="007A0367">
      <w:pPr>
        <w:pStyle w:val="Definition"/>
      </w:pPr>
      <w:r w:rsidRPr="000651F1">
        <w:rPr>
          <w:b/>
          <w:i/>
        </w:rPr>
        <w:t>care</w:t>
      </w:r>
      <w:r w:rsidRPr="000651F1">
        <w:t xml:space="preserve"> means services, or accommodation and services, provided to a person whose physical, mental or social functioning is affected to such a degree that the person cannot maintain himself or herself independently.</w:t>
      </w:r>
    </w:p>
    <w:p w:rsidR="007F3DB5" w:rsidRPr="000651F1" w:rsidRDefault="007F3DB5" w:rsidP="007F3DB5">
      <w:pPr>
        <w:pStyle w:val="Definition"/>
      </w:pPr>
      <w:r w:rsidRPr="000651F1">
        <w:rPr>
          <w:b/>
          <w:i/>
        </w:rPr>
        <w:t>Chief Executive Centrelink</w:t>
      </w:r>
      <w:r w:rsidRPr="000651F1">
        <w:t xml:space="preserve"> has the same meaning as in the </w:t>
      </w:r>
      <w:r w:rsidRPr="000651F1">
        <w:rPr>
          <w:i/>
        </w:rPr>
        <w:t>Human Services (Centrelink) Act 1997</w:t>
      </w:r>
      <w:r w:rsidRPr="000651F1">
        <w:t>.</w:t>
      </w:r>
    </w:p>
    <w:p w:rsidR="007F3DB5" w:rsidRPr="000651F1" w:rsidRDefault="007F3DB5" w:rsidP="007F3DB5">
      <w:pPr>
        <w:pStyle w:val="Definition"/>
      </w:pPr>
      <w:r w:rsidRPr="000651F1">
        <w:rPr>
          <w:b/>
          <w:i/>
        </w:rPr>
        <w:t>Chief Executive Medicare</w:t>
      </w:r>
      <w:r w:rsidRPr="000651F1">
        <w:t xml:space="preserve"> has the same meaning as in the </w:t>
      </w:r>
      <w:r w:rsidRPr="000651F1">
        <w:rPr>
          <w:i/>
        </w:rPr>
        <w:t>Human Services (Medicare) Act 1973</w:t>
      </w:r>
      <w:r w:rsidRPr="000651F1">
        <w:t>.</w:t>
      </w:r>
    </w:p>
    <w:p w:rsidR="00FE1E4A" w:rsidRPr="000651F1" w:rsidRDefault="00FE1E4A" w:rsidP="00FE1E4A">
      <w:pPr>
        <w:pStyle w:val="Definition"/>
      </w:pPr>
      <w:r w:rsidRPr="000651F1">
        <w:rPr>
          <w:b/>
          <w:i/>
        </w:rPr>
        <w:t>civil penalty provision</w:t>
      </w:r>
      <w:r w:rsidRPr="000651F1">
        <w:t xml:space="preserve"> has the same meaning as in the </w:t>
      </w:r>
      <w:r w:rsidR="00126CFE" w:rsidRPr="00126CFE">
        <w:rPr>
          <w:position w:val="6"/>
          <w:sz w:val="16"/>
        </w:rPr>
        <w:t>*</w:t>
      </w:r>
      <w:r w:rsidRPr="000651F1">
        <w:t>Regulatory Powers Act.</w:t>
      </w:r>
    </w:p>
    <w:p w:rsidR="007A0367" w:rsidRPr="000651F1" w:rsidRDefault="007A0367">
      <w:pPr>
        <w:pStyle w:val="Definition"/>
      </w:pPr>
      <w:r w:rsidRPr="000651F1">
        <w:rPr>
          <w:b/>
          <w:i/>
        </w:rPr>
        <w:t>classification level</w:t>
      </w:r>
      <w:r w:rsidRPr="000651F1">
        <w:t>, in relation to a person, means the classification level to which the person has been classified under</w:t>
      </w:r>
      <w:r w:rsidR="0048464B" w:rsidRPr="000651F1">
        <w:t xml:space="preserve"> </w:t>
      </w:r>
      <w:r w:rsidR="00EE6245" w:rsidRPr="000651F1">
        <w:t>Part 2</w:t>
      </w:r>
      <w:r w:rsidRPr="000651F1">
        <w:t>.4</w:t>
      </w:r>
      <w:r w:rsidR="00234F90" w:rsidRPr="000651F1">
        <w:t xml:space="preserve"> or </w:t>
      </w:r>
      <w:r w:rsidR="00EE6245" w:rsidRPr="000651F1">
        <w:t>Part 2</w:t>
      </w:r>
      <w:r w:rsidR="00234F90" w:rsidRPr="000651F1">
        <w:t>.4A</w:t>
      </w:r>
      <w:r w:rsidRPr="000651F1">
        <w:t>.</w:t>
      </w:r>
    </w:p>
    <w:p w:rsidR="007A0367" w:rsidRPr="000651F1" w:rsidRDefault="007A0367">
      <w:pPr>
        <w:pStyle w:val="Definition"/>
      </w:pPr>
      <w:r w:rsidRPr="000651F1">
        <w:rPr>
          <w:b/>
          <w:i/>
        </w:rPr>
        <w:t>close relation</w:t>
      </w:r>
      <w:r w:rsidRPr="000651F1">
        <w:t xml:space="preserve"> has the meaning given in </w:t>
      </w:r>
      <w:r w:rsidR="00CC4034" w:rsidRPr="000651F1">
        <w:t>section 4</w:t>
      </w:r>
      <w:r w:rsidR="003201D1" w:rsidRPr="000651F1">
        <w:t>4</w:t>
      </w:r>
      <w:r w:rsidR="00126CFE">
        <w:noBreakHyphen/>
      </w:r>
      <w:r w:rsidR="003201D1" w:rsidRPr="000651F1">
        <w:t>26B</w:t>
      </w:r>
      <w:r w:rsidRPr="000651F1">
        <w:t>.</w:t>
      </w:r>
    </w:p>
    <w:p w:rsidR="00082AA4" w:rsidRPr="000651F1" w:rsidRDefault="00082AA4" w:rsidP="00082AA4">
      <w:pPr>
        <w:pStyle w:val="Definition"/>
      </w:pPr>
      <w:r w:rsidRPr="000651F1">
        <w:rPr>
          <w:b/>
          <w:i/>
        </w:rPr>
        <w:t>Code of Conduct</w:t>
      </w:r>
      <w:r w:rsidRPr="000651F1">
        <w:t xml:space="preserve"> has the same meaning as in the </w:t>
      </w:r>
      <w:r w:rsidR="00126CFE" w:rsidRPr="00126CFE">
        <w:rPr>
          <w:position w:val="6"/>
          <w:sz w:val="16"/>
        </w:rPr>
        <w:t>*</w:t>
      </w:r>
      <w:r w:rsidRPr="000651F1">
        <w:t>Quality and Safety Commission Act.</w:t>
      </w:r>
    </w:p>
    <w:p w:rsidR="003201D1" w:rsidRPr="000651F1" w:rsidRDefault="003201D1" w:rsidP="003201D1">
      <w:pPr>
        <w:pStyle w:val="Definition"/>
      </w:pPr>
      <w:r w:rsidRPr="000651F1">
        <w:rPr>
          <w:b/>
          <w:i/>
        </w:rPr>
        <w:t>combined care subsidy reduction</w:t>
      </w:r>
      <w:r w:rsidRPr="000651F1">
        <w:t xml:space="preserve"> means a care subsidy reduction under </w:t>
      </w:r>
      <w:r w:rsidR="00CC4034" w:rsidRPr="000651F1">
        <w:t>section 4</w:t>
      </w:r>
      <w:r w:rsidRPr="000651F1">
        <w:t>4</w:t>
      </w:r>
      <w:r w:rsidR="00126CFE">
        <w:noBreakHyphen/>
      </w:r>
      <w:r w:rsidRPr="000651F1">
        <w:t>21 or 48</w:t>
      </w:r>
      <w:r w:rsidR="00126CFE">
        <w:noBreakHyphen/>
      </w:r>
      <w:r w:rsidRPr="000651F1">
        <w:t>7.</w:t>
      </w:r>
    </w:p>
    <w:p w:rsidR="001835C1" w:rsidRPr="000651F1" w:rsidRDefault="001835C1" w:rsidP="001835C1">
      <w:pPr>
        <w:pStyle w:val="Definition"/>
      </w:pPr>
      <w:r w:rsidRPr="000651F1">
        <w:rPr>
          <w:b/>
          <w:i/>
        </w:rPr>
        <w:t xml:space="preserve">Commonwealth portion </w:t>
      </w:r>
      <w:r w:rsidRPr="000651F1">
        <w:t xml:space="preserve">of a care recipient’s </w:t>
      </w:r>
      <w:r w:rsidR="00126CFE" w:rsidRPr="00126CFE">
        <w:rPr>
          <w:position w:val="6"/>
          <w:sz w:val="16"/>
        </w:rPr>
        <w:t>*</w:t>
      </w:r>
      <w:r w:rsidRPr="000651F1">
        <w:t>unspent home care amount has the meaning given by the User Rights Principles.</w:t>
      </w:r>
    </w:p>
    <w:p w:rsidR="007A0367" w:rsidRPr="000651F1" w:rsidRDefault="007A0367">
      <w:pPr>
        <w:pStyle w:val="Definition"/>
      </w:pPr>
      <w:r w:rsidRPr="000651F1">
        <w:rPr>
          <w:b/>
          <w:i/>
        </w:rPr>
        <w:t>community visitors grant</w:t>
      </w:r>
      <w:r w:rsidRPr="000651F1">
        <w:t xml:space="preserve"> means a grant payable under Part</w:t>
      </w:r>
      <w:r w:rsidR="00F1052E" w:rsidRPr="000651F1">
        <w:t> </w:t>
      </w:r>
      <w:r w:rsidRPr="000651F1">
        <w:t>5.6.</w:t>
      </w:r>
    </w:p>
    <w:p w:rsidR="003201D1" w:rsidRPr="000651F1" w:rsidRDefault="003201D1" w:rsidP="003201D1">
      <w:pPr>
        <w:pStyle w:val="Definition"/>
      </w:pPr>
      <w:r w:rsidRPr="000651F1">
        <w:rPr>
          <w:b/>
          <w:i/>
        </w:rPr>
        <w:t>continuing care recipient</w:t>
      </w:r>
      <w:r w:rsidRPr="000651F1">
        <w:t xml:space="preserve"> means:</w:t>
      </w:r>
    </w:p>
    <w:p w:rsidR="003201D1" w:rsidRPr="000651F1" w:rsidRDefault="003201D1" w:rsidP="003201D1">
      <w:pPr>
        <w:pStyle w:val="paragraph"/>
      </w:pPr>
      <w:r w:rsidRPr="000651F1">
        <w:tab/>
        <w:t>(a)</w:t>
      </w:r>
      <w:r w:rsidRPr="000651F1">
        <w:tab/>
        <w:t xml:space="preserve">a </w:t>
      </w:r>
      <w:r w:rsidR="00126CFE" w:rsidRPr="00126CFE">
        <w:rPr>
          <w:position w:val="6"/>
          <w:sz w:val="16"/>
        </w:rPr>
        <w:t>*</w:t>
      </w:r>
      <w:r w:rsidRPr="000651F1">
        <w:t>continuing residential care recipient; or</w:t>
      </w:r>
    </w:p>
    <w:p w:rsidR="003201D1" w:rsidRPr="000651F1" w:rsidRDefault="003201D1" w:rsidP="003201D1">
      <w:pPr>
        <w:pStyle w:val="paragraph"/>
      </w:pPr>
      <w:r w:rsidRPr="000651F1">
        <w:tab/>
        <w:t>(b)</w:t>
      </w:r>
      <w:r w:rsidRPr="000651F1">
        <w:tab/>
        <w:t xml:space="preserve">a </w:t>
      </w:r>
      <w:r w:rsidR="00126CFE" w:rsidRPr="00126CFE">
        <w:rPr>
          <w:position w:val="6"/>
          <w:sz w:val="16"/>
        </w:rPr>
        <w:t>*</w:t>
      </w:r>
      <w:r w:rsidRPr="000651F1">
        <w:t>continuing home care recipient; or</w:t>
      </w:r>
    </w:p>
    <w:p w:rsidR="003201D1" w:rsidRPr="000651F1" w:rsidRDefault="003201D1" w:rsidP="003201D1">
      <w:pPr>
        <w:pStyle w:val="paragraph"/>
      </w:pPr>
      <w:r w:rsidRPr="000651F1">
        <w:tab/>
        <w:t>(c)</w:t>
      </w:r>
      <w:r w:rsidRPr="000651F1">
        <w:tab/>
        <w:t xml:space="preserve">a </w:t>
      </w:r>
      <w:r w:rsidR="00126CFE" w:rsidRPr="00126CFE">
        <w:rPr>
          <w:position w:val="6"/>
          <w:sz w:val="16"/>
        </w:rPr>
        <w:t>*</w:t>
      </w:r>
      <w:r w:rsidRPr="000651F1">
        <w:t>continuing flexible care recipient.</w:t>
      </w:r>
    </w:p>
    <w:p w:rsidR="003201D1" w:rsidRPr="000651F1" w:rsidRDefault="003201D1" w:rsidP="003201D1">
      <w:pPr>
        <w:pStyle w:val="Definition"/>
      </w:pPr>
      <w:r w:rsidRPr="000651F1">
        <w:rPr>
          <w:b/>
          <w:i/>
        </w:rPr>
        <w:t>continuing flexible care recipient</w:t>
      </w:r>
      <w:r w:rsidRPr="000651F1">
        <w:t xml:space="preserve"> means a person who:</w:t>
      </w:r>
    </w:p>
    <w:p w:rsidR="003201D1" w:rsidRPr="000651F1" w:rsidRDefault="003201D1" w:rsidP="003201D1">
      <w:pPr>
        <w:pStyle w:val="paragraph"/>
      </w:pPr>
      <w:r w:rsidRPr="000651F1">
        <w:tab/>
        <w:t>(a)</w:t>
      </w:r>
      <w:r w:rsidRPr="000651F1">
        <w:tab/>
      </w:r>
      <w:r w:rsidR="00126CFE" w:rsidRPr="00126CFE">
        <w:rPr>
          <w:position w:val="6"/>
          <w:sz w:val="16"/>
        </w:rPr>
        <w:t>*</w:t>
      </w:r>
      <w:r w:rsidRPr="000651F1">
        <w:t xml:space="preserve">entered a flexible care service before </w:t>
      </w:r>
      <w:r w:rsidR="00911D16" w:rsidRPr="000651F1">
        <w:t>1 July</w:t>
      </w:r>
      <w:r w:rsidRPr="000651F1">
        <w:t xml:space="preserve"> 2014; and</w:t>
      </w:r>
    </w:p>
    <w:p w:rsidR="003201D1" w:rsidRPr="000651F1" w:rsidRDefault="003201D1" w:rsidP="003201D1">
      <w:pPr>
        <w:pStyle w:val="paragraph"/>
      </w:pPr>
      <w:r w:rsidRPr="000651F1">
        <w:tab/>
        <w:t>(b)</w:t>
      </w:r>
      <w:r w:rsidRPr="000651F1">
        <w:tab/>
        <w:t>has not:</w:t>
      </w:r>
    </w:p>
    <w:p w:rsidR="003201D1" w:rsidRPr="000651F1" w:rsidRDefault="003201D1" w:rsidP="003201D1">
      <w:pPr>
        <w:pStyle w:val="paragraphsub"/>
      </w:pPr>
      <w:r w:rsidRPr="000651F1">
        <w:tab/>
        <w:t>(i)</w:t>
      </w:r>
      <w:r w:rsidRPr="000651F1">
        <w:tab/>
        <w:t xml:space="preserve">ceased to be provided with flexible care by a flexible care service for a continuous period of more than 28 days (other than because the person is on </w:t>
      </w:r>
      <w:r w:rsidR="00126CFE" w:rsidRPr="00126CFE">
        <w:rPr>
          <w:position w:val="6"/>
          <w:sz w:val="16"/>
        </w:rPr>
        <w:t>*</w:t>
      </w:r>
      <w:r w:rsidRPr="000651F1">
        <w:t>leave); or</w:t>
      </w:r>
    </w:p>
    <w:p w:rsidR="003201D1" w:rsidRPr="000651F1" w:rsidRDefault="003201D1" w:rsidP="003201D1">
      <w:pPr>
        <w:pStyle w:val="paragraphsub"/>
      </w:pPr>
      <w:r w:rsidRPr="000651F1">
        <w:tab/>
        <w:t>(ii)</w:t>
      </w:r>
      <w:r w:rsidRPr="000651F1">
        <w:tab/>
        <w:t>before moving to another flexible care service, made a written choice, in accordance with the Fees and Payments Principles, to be covered by Chapters</w:t>
      </w:r>
      <w:r w:rsidR="00F1052E" w:rsidRPr="000651F1">
        <w:t> </w:t>
      </w:r>
      <w:r w:rsidRPr="000651F1">
        <w:t>3 and 3A of this Act in relation to the other service.</w:t>
      </w:r>
    </w:p>
    <w:p w:rsidR="003201D1" w:rsidRPr="000651F1" w:rsidRDefault="003201D1" w:rsidP="003201D1">
      <w:pPr>
        <w:pStyle w:val="Definition"/>
      </w:pPr>
      <w:r w:rsidRPr="000651F1">
        <w:rPr>
          <w:b/>
          <w:i/>
        </w:rPr>
        <w:t>continuing home care recipient</w:t>
      </w:r>
      <w:r w:rsidRPr="000651F1">
        <w:t xml:space="preserve"> means a person who:</w:t>
      </w:r>
    </w:p>
    <w:p w:rsidR="003201D1" w:rsidRPr="000651F1" w:rsidRDefault="003201D1" w:rsidP="003201D1">
      <w:pPr>
        <w:pStyle w:val="paragraph"/>
      </w:pPr>
      <w:r w:rsidRPr="000651F1">
        <w:tab/>
        <w:t>(a)</w:t>
      </w:r>
      <w:r w:rsidRPr="000651F1">
        <w:tab/>
      </w:r>
      <w:r w:rsidR="00126CFE" w:rsidRPr="00126CFE">
        <w:rPr>
          <w:position w:val="6"/>
          <w:sz w:val="16"/>
        </w:rPr>
        <w:t>*</w:t>
      </w:r>
      <w:r w:rsidRPr="000651F1">
        <w:t xml:space="preserve">entered a home care service before </w:t>
      </w:r>
      <w:r w:rsidR="00911D16" w:rsidRPr="000651F1">
        <w:t>1 July</w:t>
      </w:r>
      <w:r w:rsidRPr="000651F1">
        <w:t xml:space="preserve"> 2014; and</w:t>
      </w:r>
    </w:p>
    <w:p w:rsidR="003201D1" w:rsidRPr="000651F1" w:rsidRDefault="003201D1" w:rsidP="003201D1">
      <w:pPr>
        <w:pStyle w:val="paragraph"/>
      </w:pPr>
      <w:r w:rsidRPr="000651F1">
        <w:tab/>
        <w:t>(b)</w:t>
      </w:r>
      <w:r w:rsidRPr="000651F1">
        <w:tab/>
        <w:t>has not:</w:t>
      </w:r>
    </w:p>
    <w:p w:rsidR="003201D1" w:rsidRPr="000651F1" w:rsidRDefault="003201D1" w:rsidP="003201D1">
      <w:pPr>
        <w:pStyle w:val="paragraphsub"/>
      </w:pPr>
      <w:r w:rsidRPr="000651F1">
        <w:tab/>
        <w:t>(i)</w:t>
      </w:r>
      <w:r w:rsidRPr="000651F1">
        <w:tab/>
        <w:t xml:space="preserve">ceased to be provided with home care by a home care service for a continuous period of more than 28 days (other than because the person is on </w:t>
      </w:r>
      <w:r w:rsidR="00126CFE" w:rsidRPr="00126CFE">
        <w:rPr>
          <w:position w:val="6"/>
          <w:sz w:val="16"/>
        </w:rPr>
        <w:t>*</w:t>
      </w:r>
      <w:r w:rsidRPr="000651F1">
        <w:t>leave); or</w:t>
      </w:r>
    </w:p>
    <w:p w:rsidR="003201D1" w:rsidRPr="000651F1" w:rsidRDefault="003201D1" w:rsidP="003201D1">
      <w:pPr>
        <w:pStyle w:val="paragraphsub"/>
      </w:pPr>
      <w:r w:rsidRPr="000651F1">
        <w:tab/>
        <w:t>(ii)</w:t>
      </w:r>
      <w:r w:rsidRPr="000651F1">
        <w:tab/>
        <w:t>before moving to another home care service, made a written choice, in accordance with the Fees and Payments Principles, to be covered by Chapters</w:t>
      </w:r>
      <w:r w:rsidR="00F1052E" w:rsidRPr="000651F1">
        <w:t> </w:t>
      </w:r>
      <w:r w:rsidRPr="000651F1">
        <w:t>3 and 3A of this Act in relation to the other service.</w:t>
      </w:r>
    </w:p>
    <w:p w:rsidR="003201D1" w:rsidRPr="000651F1" w:rsidRDefault="003201D1" w:rsidP="003201D1">
      <w:pPr>
        <w:pStyle w:val="Definition"/>
      </w:pPr>
      <w:r w:rsidRPr="000651F1">
        <w:rPr>
          <w:b/>
          <w:i/>
        </w:rPr>
        <w:t>continuing residential care recipient</w:t>
      </w:r>
      <w:r w:rsidRPr="000651F1">
        <w:t xml:space="preserve"> means a person who:</w:t>
      </w:r>
    </w:p>
    <w:p w:rsidR="003201D1" w:rsidRPr="000651F1" w:rsidRDefault="003201D1" w:rsidP="003201D1">
      <w:pPr>
        <w:pStyle w:val="paragraph"/>
      </w:pPr>
      <w:r w:rsidRPr="000651F1">
        <w:tab/>
        <w:t>(a)</w:t>
      </w:r>
      <w:r w:rsidRPr="000651F1">
        <w:tab/>
      </w:r>
      <w:r w:rsidR="00126CFE" w:rsidRPr="00126CFE">
        <w:rPr>
          <w:position w:val="6"/>
          <w:sz w:val="16"/>
        </w:rPr>
        <w:t>*</w:t>
      </w:r>
      <w:r w:rsidRPr="000651F1">
        <w:t xml:space="preserve">entered a residential care service before </w:t>
      </w:r>
      <w:r w:rsidR="00911D16" w:rsidRPr="000651F1">
        <w:t>1 July</w:t>
      </w:r>
      <w:r w:rsidRPr="000651F1">
        <w:t xml:space="preserve"> 2014; and</w:t>
      </w:r>
    </w:p>
    <w:p w:rsidR="003201D1" w:rsidRPr="000651F1" w:rsidRDefault="003201D1" w:rsidP="003201D1">
      <w:pPr>
        <w:pStyle w:val="paragraph"/>
      </w:pPr>
      <w:r w:rsidRPr="000651F1">
        <w:tab/>
        <w:t>(b)</w:t>
      </w:r>
      <w:r w:rsidRPr="000651F1">
        <w:tab/>
        <w:t>has not:</w:t>
      </w:r>
    </w:p>
    <w:p w:rsidR="003201D1" w:rsidRPr="000651F1" w:rsidRDefault="003201D1" w:rsidP="003201D1">
      <w:pPr>
        <w:pStyle w:val="paragraphsub"/>
      </w:pPr>
      <w:r w:rsidRPr="000651F1">
        <w:tab/>
        <w:t>(i)</w:t>
      </w:r>
      <w:r w:rsidRPr="000651F1">
        <w:tab/>
        <w:t xml:space="preserve">ceased to be provided with residential care by a residential care service for a continuous period of more than 28 days (other than because the person is on </w:t>
      </w:r>
      <w:r w:rsidR="00126CFE" w:rsidRPr="00126CFE">
        <w:rPr>
          <w:position w:val="6"/>
          <w:sz w:val="16"/>
        </w:rPr>
        <w:t>*</w:t>
      </w:r>
      <w:r w:rsidRPr="000651F1">
        <w:t>leave); or</w:t>
      </w:r>
    </w:p>
    <w:p w:rsidR="003201D1" w:rsidRPr="000651F1" w:rsidRDefault="003201D1" w:rsidP="003201D1">
      <w:pPr>
        <w:pStyle w:val="paragraphsub"/>
      </w:pPr>
      <w:r w:rsidRPr="000651F1">
        <w:tab/>
        <w:t>(ii)</w:t>
      </w:r>
      <w:r w:rsidRPr="000651F1">
        <w:tab/>
        <w:t>before moving to another residential care service, made a written choice, in accordance with the Fees and Payments Principles, to be covered by Chapters</w:t>
      </w:r>
      <w:r w:rsidR="00F1052E" w:rsidRPr="000651F1">
        <w:t> </w:t>
      </w:r>
      <w:r w:rsidRPr="000651F1">
        <w:t>3 and 3A of this Act in relation to the other service.</w:t>
      </w:r>
    </w:p>
    <w:p w:rsidR="007A0367" w:rsidRPr="000651F1" w:rsidRDefault="007A0367">
      <w:pPr>
        <w:pStyle w:val="Definition"/>
      </w:pPr>
      <w:r w:rsidRPr="000651F1">
        <w:rPr>
          <w:b/>
          <w:i/>
        </w:rPr>
        <w:t>corporation</w:t>
      </w:r>
      <w:r w:rsidRPr="000651F1">
        <w:t xml:space="preserve"> means a trading or financial corporation within the meaning of paragraph</w:t>
      </w:r>
      <w:r w:rsidR="00F1052E" w:rsidRPr="000651F1">
        <w:t> </w:t>
      </w:r>
      <w:r w:rsidRPr="000651F1">
        <w:t>51(xx) of the Constitution.</w:t>
      </w:r>
    </w:p>
    <w:p w:rsidR="003201D1" w:rsidRPr="000651F1" w:rsidRDefault="003201D1" w:rsidP="003201D1">
      <w:pPr>
        <w:pStyle w:val="Definition"/>
      </w:pPr>
      <w:r w:rsidRPr="000651F1">
        <w:rPr>
          <w:b/>
          <w:i/>
        </w:rPr>
        <w:t>daily accommodation contribution</w:t>
      </w:r>
      <w:r w:rsidRPr="000651F1">
        <w:t xml:space="preserve"> means </w:t>
      </w:r>
      <w:r w:rsidR="00126CFE" w:rsidRPr="00126CFE">
        <w:rPr>
          <w:position w:val="6"/>
          <w:sz w:val="16"/>
        </w:rPr>
        <w:t>*</w:t>
      </w:r>
      <w:r w:rsidRPr="000651F1">
        <w:t>accommodation contribution that:</w:t>
      </w:r>
    </w:p>
    <w:p w:rsidR="003201D1" w:rsidRPr="000651F1" w:rsidRDefault="003201D1" w:rsidP="003201D1">
      <w:pPr>
        <w:pStyle w:val="paragraph"/>
      </w:pPr>
      <w:r w:rsidRPr="000651F1">
        <w:tab/>
        <w:t>(a)</w:t>
      </w:r>
      <w:r w:rsidRPr="000651F1">
        <w:tab/>
        <w:t>accrues daily; and</w:t>
      </w:r>
    </w:p>
    <w:p w:rsidR="003201D1" w:rsidRPr="000651F1" w:rsidRDefault="003201D1" w:rsidP="003201D1">
      <w:pPr>
        <w:pStyle w:val="paragraph"/>
      </w:pPr>
      <w:r w:rsidRPr="000651F1">
        <w:tab/>
        <w:t>(b)</w:t>
      </w:r>
      <w:r w:rsidRPr="000651F1">
        <w:tab/>
        <w:t>is paid by periodic payment.</w:t>
      </w:r>
    </w:p>
    <w:p w:rsidR="003201D1" w:rsidRPr="000651F1" w:rsidRDefault="003201D1" w:rsidP="003201D1">
      <w:pPr>
        <w:pStyle w:val="Definition"/>
      </w:pPr>
      <w:r w:rsidRPr="000651F1">
        <w:rPr>
          <w:b/>
          <w:i/>
        </w:rPr>
        <w:t>daily accommodation payment</w:t>
      </w:r>
      <w:r w:rsidRPr="000651F1">
        <w:t xml:space="preserve"> means </w:t>
      </w:r>
      <w:r w:rsidR="00126CFE" w:rsidRPr="00126CFE">
        <w:rPr>
          <w:position w:val="6"/>
          <w:sz w:val="16"/>
        </w:rPr>
        <w:t>*</w:t>
      </w:r>
      <w:r w:rsidRPr="000651F1">
        <w:t>accommodation payment that:</w:t>
      </w:r>
    </w:p>
    <w:p w:rsidR="003201D1" w:rsidRPr="000651F1" w:rsidRDefault="003201D1" w:rsidP="003201D1">
      <w:pPr>
        <w:pStyle w:val="paragraph"/>
      </w:pPr>
      <w:r w:rsidRPr="000651F1">
        <w:tab/>
        <w:t>(a)</w:t>
      </w:r>
      <w:r w:rsidRPr="000651F1">
        <w:tab/>
        <w:t>accrues daily; and</w:t>
      </w:r>
    </w:p>
    <w:p w:rsidR="003201D1" w:rsidRPr="000651F1" w:rsidRDefault="003201D1" w:rsidP="003201D1">
      <w:pPr>
        <w:pStyle w:val="paragraph"/>
      </w:pPr>
      <w:r w:rsidRPr="000651F1">
        <w:tab/>
        <w:t>(b)</w:t>
      </w:r>
      <w:r w:rsidRPr="000651F1">
        <w:tab/>
        <w:t>is paid by periodic payment.</w:t>
      </w:r>
    </w:p>
    <w:p w:rsidR="003201D1" w:rsidRPr="000651F1" w:rsidRDefault="003201D1" w:rsidP="003201D1">
      <w:pPr>
        <w:pStyle w:val="Definition"/>
      </w:pPr>
      <w:r w:rsidRPr="000651F1">
        <w:rPr>
          <w:b/>
          <w:i/>
        </w:rPr>
        <w:t>daily payment</w:t>
      </w:r>
      <w:r w:rsidRPr="000651F1">
        <w:t xml:space="preserve"> means:</w:t>
      </w:r>
    </w:p>
    <w:p w:rsidR="003201D1" w:rsidRPr="000651F1" w:rsidRDefault="003201D1" w:rsidP="003201D1">
      <w:pPr>
        <w:pStyle w:val="paragraph"/>
      </w:pPr>
      <w:r w:rsidRPr="000651F1">
        <w:tab/>
        <w:t>(a)</w:t>
      </w:r>
      <w:r w:rsidRPr="000651F1">
        <w:tab/>
      </w:r>
      <w:r w:rsidR="00126CFE" w:rsidRPr="00126CFE">
        <w:rPr>
          <w:position w:val="6"/>
          <w:sz w:val="16"/>
        </w:rPr>
        <w:t>*</w:t>
      </w:r>
      <w:r w:rsidRPr="000651F1">
        <w:t>daily accommodation payment; or</w:t>
      </w:r>
    </w:p>
    <w:p w:rsidR="003201D1" w:rsidRPr="000651F1" w:rsidRDefault="003201D1" w:rsidP="003201D1">
      <w:pPr>
        <w:pStyle w:val="paragraph"/>
      </w:pPr>
      <w:r w:rsidRPr="000651F1">
        <w:tab/>
        <w:t>(b)</w:t>
      </w:r>
      <w:r w:rsidRPr="000651F1">
        <w:tab/>
      </w:r>
      <w:r w:rsidR="00126CFE" w:rsidRPr="00126CFE">
        <w:rPr>
          <w:position w:val="6"/>
          <w:sz w:val="16"/>
        </w:rPr>
        <w:t>*</w:t>
      </w:r>
      <w:r w:rsidRPr="000651F1">
        <w:t>daily accommodation contribution.</w:t>
      </w:r>
    </w:p>
    <w:p w:rsidR="007A0367" w:rsidRPr="000651F1" w:rsidRDefault="007A0367">
      <w:pPr>
        <w:pStyle w:val="Definition"/>
      </w:pPr>
      <w:r w:rsidRPr="000651F1">
        <w:rPr>
          <w:b/>
          <w:i/>
        </w:rPr>
        <w:t>dependent child</w:t>
      </w:r>
      <w:r w:rsidRPr="000651F1">
        <w:t xml:space="preserve"> has the meaning given in </w:t>
      </w:r>
      <w:r w:rsidR="00CC4034" w:rsidRPr="000651F1">
        <w:t>section 4</w:t>
      </w:r>
      <w:r w:rsidR="003201D1" w:rsidRPr="000651F1">
        <w:t>4</w:t>
      </w:r>
      <w:r w:rsidR="00126CFE">
        <w:noBreakHyphen/>
      </w:r>
      <w:r w:rsidR="003201D1" w:rsidRPr="000651F1">
        <w:t>26B</w:t>
      </w:r>
      <w:r w:rsidRPr="000651F1">
        <w:t>.</w:t>
      </w:r>
    </w:p>
    <w:p w:rsidR="007A0367" w:rsidRPr="000651F1" w:rsidRDefault="007A0367">
      <w:pPr>
        <w:pStyle w:val="Definition"/>
      </w:pPr>
      <w:r w:rsidRPr="000651F1">
        <w:rPr>
          <w:b/>
          <w:i/>
        </w:rPr>
        <w:t>distinct part</w:t>
      </w:r>
      <w:r w:rsidRPr="000651F1">
        <w:t>, in relation to a residential care service, has the meaning given by section</w:t>
      </w:r>
      <w:r w:rsidR="00F1052E" w:rsidRPr="000651F1">
        <w:t> </w:t>
      </w:r>
      <w:r w:rsidRPr="000651F1">
        <w:t>30</w:t>
      </w:r>
      <w:r w:rsidR="00126CFE">
        <w:noBreakHyphen/>
      </w:r>
      <w:r w:rsidRPr="000651F1">
        <w:t>3.</w:t>
      </w:r>
    </w:p>
    <w:p w:rsidR="003201D1" w:rsidRPr="000651F1" w:rsidRDefault="003201D1" w:rsidP="003201D1">
      <w:pPr>
        <w:pStyle w:val="Definition"/>
      </w:pPr>
      <w:r w:rsidRPr="000651F1">
        <w:rPr>
          <w:b/>
          <w:i/>
        </w:rPr>
        <w:t>eligible flexible care service</w:t>
      </w:r>
      <w:r w:rsidRPr="000651F1">
        <w:t xml:space="preserve"> has the meaning given by subsection</w:t>
      </w:r>
      <w:r w:rsidR="00F1052E" w:rsidRPr="000651F1">
        <w:t> </w:t>
      </w:r>
      <w:r w:rsidRPr="000651F1">
        <w:t>52F</w:t>
      </w:r>
      <w:r w:rsidR="00126CFE">
        <w:noBreakHyphen/>
      </w:r>
      <w:r w:rsidRPr="000651F1">
        <w:t>1(2).</w:t>
      </w:r>
    </w:p>
    <w:p w:rsidR="007A0367" w:rsidRPr="000651F1" w:rsidRDefault="007A0367">
      <w:pPr>
        <w:pStyle w:val="Definition"/>
      </w:pPr>
      <w:r w:rsidRPr="000651F1">
        <w:rPr>
          <w:b/>
          <w:i/>
        </w:rPr>
        <w:t>entry</w:t>
      </w:r>
      <w:r w:rsidRPr="000651F1">
        <w:t xml:space="preserve">, in relation to a person and an </w:t>
      </w:r>
      <w:r w:rsidR="00126CFE" w:rsidRPr="00126CFE">
        <w:rPr>
          <w:position w:val="6"/>
          <w:sz w:val="16"/>
        </w:rPr>
        <w:t>*</w:t>
      </w:r>
      <w:r w:rsidRPr="000651F1">
        <w:t>aged care service, means the commencement of the provision of care to the person through that aged care service.</w:t>
      </w:r>
    </w:p>
    <w:p w:rsidR="00590B4C" w:rsidRPr="000651F1" w:rsidRDefault="00590B4C" w:rsidP="00590B4C">
      <w:pPr>
        <w:pStyle w:val="Definition"/>
      </w:pPr>
      <w:r w:rsidRPr="000651F1">
        <w:rPr>
          <w:b/>
          <w:i/>
        </w:rPr>
        <w:t>entry contribution</w:t>
      </w:r>
      <w:r w:rsidRPr="000651F1">
        <w:t xml:space="preserve">, relating to a care recipient, means any payment, made before </w:t>
      </w:r>
      <w:r w:rsidR="00787803" w:rsidRPr="000651F1">
        <w:t>1 October</w:t>
      </w:r>
      <w:r w:rsidRPr="000651F1">
        <w:t xml:space="preserve"> 1997, of money or other valuable consideration required by an </w:t>
      </w:r>
      <w:r w:rsidR="00126CFE" w:rsidRPr="00126CFE">
        <w:rPr>
          <w:position w:val="6"/>
          <w:sz w:val="16"/>
        </w:rPr>
        <w:t>*</w:t>
      </w:r>
      <w:r w:rsidRPr="000651F1">
        <w:t xml:space="preserve">operator to be given or loaned in return for, or in contemplation of, </w:t>
      </w:r>
      <w:r w:rsidR="00126CFE" w:rsidRPr="00126CFE">
        <w:rPr>
          <w:position w:val="6"/>
          <w:sz w:val="16"/>
        </w:rPr>
        <w:t>*</w:t>
      </w:r>
      <w:r w:rsidRPr="000651F1">
        <w:t xml:space="preserve">entry of the care recipient to a hostel (within the meaning of the </w:t>
      </w:r>
      <w:r w:rsidRPr="000651F1">
        <w:rPr>
          <w:i/>
        </w:rPr>
        <w:t>Aged or Disabled Persons Care Act 1954</w:t>
      </w:r>
      <w:r w:rsidRPr="000651F1">
        <w:t>).</w:t>
      </w:r>
    </w:p>
    <w:p w:rsidR="00794005" w:rsidRPr="000651F1" w:rsidRDefault="00794005" w:rsidP="00794005">
      <w:pPr>
        <w:pStyle w:val="Definition"/>
      </w:pPr>
      <w:r w:rsidRPr="000651F1">
        <w:rPr>
          <w:b/>
          <w:i/>
        </w:rPr>
        <w:t>entry contribution balance</w:t>
      </w:r>
      <w:r w:rsidRPr="000651F1">
        <w:t xml:space="preserve">, in relation to an </w:t>
      </w:r>
      <w:r w:rsidR="00126CFE" w:rsidRPr="00126CFE">
        <w:rPr>
          <w:position w:val="6"/>
          <w:sz w:val="16"/>
        </w:rPr>
        <w:t>*</w:t>
      </w:r>
      <w:r w:rsidRPr="000651F1">
        <w:t xml:space="preserve">entry contribution, is, at a particular time, an amount equal to the difference between the amount of the entry contribution and any amounts that have been, or are permitted to be, deducted under a </w:t>
      </w:r>
      <w:r w:rsidR="00126CFE" w:rsidRPr="00126CFE">
        <w:rPr>
          <w:position w:val="6"/>
          <w:sz w:val="16"/>
        </w:rPr>
        <w:t>*</w:t>
      </w:r>
      <w:r w:rsidRPr="000651F1">
        <w:t>formal agreement as at that time.</w:t>
      </w:r>
    </w:p>
    <w:p w:rsidR="00183C38" w:rsidRPr="000651F1" w:rsidRDefault="00183C38" w:rsidP="00183C38">
      <w:pPr>
        <w:pStyle w:val="Definition"/>
      </w:pPr>
      <w:r w:rsidRPr="000651F1">
        <w:rPr>
          <w:b/>
          <w:i/>
        </w:rPr>
        <w:t>expiry date</w:t>
      </w:r>
      <w:r w:rsidRPr="000651F1">
        <w:t xml:space="preserve">, for a classification under </w:t>
      </w:r>
      <w:r w:rsidR="00EE6245" w:rsidRPr="000651F1">
        <w:t>Part 2</w:t>
      </w:r>
      <w:r w:rsidRPr="000651F1">
        <w:t>.4, means the expiry date determined under section</w:t>
      </w:r>
      <w:r w:rsidR="00F1052E" w:rsidRPr="000651F1">
        <w:t> </w:t>
      </w:r>
      <w:r w:rsidRPr="000651F1">
        <w:t>27</w:t>
      </w:r>
      <w:r w:rsidR="00126CFE">
        <w:noBreakHyphen/>
      </w:r>
      <w:r w:rsidRPr="000651F1">
        <w:t>2.</w:t>
      </w:r>
    </w:p>
    <w:p w:rsidR="00183C38" w:rsidRPr="000651F1" w:rsidRDefault="00183C38" w:rsidP="00183C38">
      <w:pPr>
        <w:pStyle w:val="Definition"/>
      </w:pPr>
      <w:r w:rsidRPr="000651F1">
        <w:rPr>
          <w:b/>
          <w:i/>
        </w:rPr>
        <w:t>extended hospital leave</w:t>
      </w:r>
      <w:r w:rsidRPr="000651F1">
        <w:t>, in relation to a care recipient provided with residential care, means:</w:t>
      </w:r>
    </w:p>
    <w:p w:rsidR="00183C38" w:rsidRPr="000651F1" w:rsidRDefault="00183C38" w:rsidP="00183C38">
      <w:pPr>
        <w:pStyle w:val="paragraph"/>
      </w:pPr>
      <w:r w:rsidRPr="000651F1">
        <w:tab/>
        <w:t>(a)</w:t>
      </w:r>
      <w:r w:rsidRPr="000651F1">
        <w:tab/>
        <w:t>leave taken by the care recipient under sub</w:t>
      </w:r>
      <w:r w:rsidR="00CC4034" w:rsidRPr="000651F1">
        <w:t>section 4</w:t>
      </w:r>
      <w:r w:rsidRPr="000651F1">
        <w:t>2</w:t>
      </w:r>
      <w:r w:rsidR="00126CFE">
        <w:noBreakHyphen/>
      </w:r>
      <w:r w:rsidRPr="000651F1">
        <w:t>2(2) for a continuous period of 30 days or more; and</w:t>
      </w:r>
    </w:p>
    <w:p w:rsidR="00183C38" w:rsidRPr="000651F1" w:rsidRDefault="00183C38" w:rsidP="00183C38">
      <w:pPr>
        <w:pStyle w:val="paragraph"/>
      </w:pPr>
      <w:r w:rsidRPr="000651F1">
        <w:tab/>
        <w:t>(b)</w:t>
      </w:r>
      <w:r w:rsidRPr="000651F1">
        <w:tab/>
        <w:t>leave taken by the care recipient for a continuous period of 30 days or more, first under sub</w:t>
      </w:r>
      <w:r w:rsidR="00CC4034" w:rsidRPr="000651F1">
        <w:t>section 4</w:t>
      </w:r>
      <w:r w:rsidRPr="000651F1">
        <w:t>2</w:t>
      </w:r>
      <w:r w:rsidR="00126CFE">
        <w:noBreakHyphen/>
      </w:r>
      <w:r w:rsidRPr="000651F1">
        <w:t>2(2) and later under sub</w:t>
      </w:r>
      <w:r w:rsidR="00CC4034" w:rsidRPr="000651F1">
        <w:t>section 4</w:t>
      </w:r>
      <w:r w:rsidRPr="000651F1">
        <w:t>2</w:t>
      </w:r>
      <w:r w:rsidR="00126CFE">
        <w:noBreakHyphen/>
      </w:r>
      <w:r w:rsidRPr="000651F1">
        <w:t>2(3A).</w:t>
      </w:r>
    </w:p>
    <w:p w:rsidR="007A0367" w:rsidRPr="000651F1" w:rsidRDefault="007A0367">
      <w:pPr>
        <w:pStyle w:val="Definition"/>
      </w:pPr>
      <w:r w:rsidRPr="000651F1">
        <w:rPr>
          <w:b/>
          <w:i/>
        </w:rPr>
        <w:t>extra service agreement</w:t>
      </w:r>
      <w:r w:rsidRPr="000651F1">
        <w:t xml:space="preserve"> means an agreement referred to in paragraph</w:t>
      </w:r>
      <w:r w:rsidR="00F1052E" w:rsidRPr="000651F1">
        <w:t> </w:t>
      </w:r>
      <w:r w:rsidRPr="000651F1">
        <w:t>36</w:t>
      </w:r>
      <w:r w:rsidR="00126CFE">
        <w:noBreakHyphen/>
      </w:r>
      <w:r w:rsidRPr="000651F1">
        <w:t>1(1)(b).</w:t>
      </w:r>
    </w:p>
    <w:p w:rsidR="007A0367" w:rsidRPr="000651F1" w:rsidRDefault="007A0367">
      <w:pPr>
        <w:pStyle w:val="Definition"/>
      </w:pPr>
      <w:r w:rsidRPr="000651F1">
        <w:rPr>
          <w:b/>
          <w:i/>
        </w:rPr>
        <w:t xml:space="preserve">extra service place </w:t>
      </w:r>
      <w:r w:rsidRPr="000651F1">
        <w:t>has the meaning given by section</w:t>
      </w:r>
      <w:r w:rsidR="00F1052E" w:rsidRPr="000651F1">
        <w:t> </w:t>
      </w:r>
      <w:r w:rsidRPr="000651F1">
        <w:t>31</w:t>
      </w:r>
      <w:r w:rsidR="00126CFE">
        <w:noBreakHyphen/>
      </w:r>
      <w:r w:rsidRPr="000651F1">
        <w:t>1.</w:t>
      </w:r>
    </w:p>
    <w:p w:rsidR="007A0367" w:rsidRPr="000651F1" w:rsidRDefault="007A0367">
      <w:pPr>
        <w:pStyle w:val="Definition"/>
      </w:pPr>
      <w:r w:rsidRPr="000651F1">
        <w:rPr>
          <w:b/>
          <w:i/>
        </w:rPr>
        <w:t>extra service status</w:t>
      </w:r>
      <w:r w:rsidRPr="000651F1">
        <w:t xml:space="preserve"> means the extra service status referred to in paragraph</w:t>
      </w:r>
      <w:r w:rsidR="00F1052E" w:rsidRPr="000651F1">
        <w:t> </w:t>
      </w:r>
      <w:r w:rsidRPr="000651F1">
        <w:t>31</w:t>
      </w:r>
      <w:r w:rsidR="00126CFE">
        <w:noBreakHyphen/>
      </w:r>
      <w:r w:rsidRPr="000651F1">
        <w:t>1(a).</w:t>
      </w:r>
    </w:p>
    <w:p w:rsidR="00E3749D" w:rsidRPr="000651F1" w:rsidRDefault="00E3749D" w:rsidP="00E3749D">
      <w:pPr>
        <w:pStyle w:val="Definition"/>
      </w:pPr>
      <w:r w:rsidRPr="000651F1">
        <w:rPr>
          <w:b/>
          <w:i/>
        </w:rPr>
        <w:t>Federal Court</w:t>
      </w:r>
      <w:r w:rsidRPr="000651F1">
        <w:t xml:space="preserve"> means the Federal Court of Australia.</w:t>
      </w:r>
    </w:p>
    <w:p w:rsidR="007A0367" w:rsidRPr="000651F1" w:rsidRDefault="007A0367">
      <w:pPr>
        <w:pStyle w:val="Definition"/>
      </w:pPr>
      <w:r w:rsidRPr="000651F1">
        <w:rPr>
          <w:b/>
          <w:i/>
        </w:rPr>
        <w:t>flexible care</w:t>
      </w:r>
      <w:r w:rsidRPr="000651F1">
        <w:t xml:space="preserve"> has the meaning given by </w:t>
      </w:r>
      <w:r w:rsidR="00CC4034" w:rsidRPr="000651F1">
        <w:t>section 4</w:t>
      </w:r>
      <w:r w:rsidRPr="000651F1">
        <w:t>9</w:t>
      </w:r>
      <w:r w:rsidR="00126CFE">
        <w:noBreakHyphen/>
      </w:r>
      <w:r w:rsidRPr="000651F1">
        <w:t>3.</w:t>
      </w:r>
    </w:p>
    <w:p w:rsidR="007A0367" w:rsidRPr="000651F1" w:rsidRDefault="007A0367">
      <w:pPr>
        <w:pStyle w:val="Definition"/>
      </w:pPr>
      <w:r w:rsidRPr="000651F1">
        <w:rPr>
          <w:b/>
          <w:i/>
        </w:rPr>
        <w:t>flexible care service</w:t>
      </w:r>
      <w:r w:rsidRPr="000651F1">
        <w:t xml:space="preserve"> means an undertaking through which flexible care is provided.</w:t>
      </w:r>
    </w:p>
    <w:p w:rsidR="007A0367" w:rsidRPr="000651F1" w:rsidRDefault="007A0367">
      <w:pPr>
        <w:pStyle w:val="Definition"/>
      </w:pPr>
      <w:r w:rsidRPr="000651F1">
        <w:rPr>
          <w:b/>
          <w:i/>
        </w:rPr>
        <w:t>flexible care subsidy</w:t>
      </w:r>
      <w:r w:rsidRPr="000651F1">
        <w:t xml:space="preserve"> means a subsidy payable under Part</w:t>
      </w:r>
      <w:r w:rsidR="00F1052E" w:rsidRPr="000651F1">
        <w:t> </w:t>
      </w:r>
      <w:r w:rsidRPr="000651F1">
        <w:t>3.3.</w:t>
      </w:r>
    </w:p>
    <w:p w:rsidR="006339DD" w:rsidRPr="000651F1" w:rsidRDefault="006339DD" w:rsidP="006339DD">
      <w:pPr>
        <w:pStyle w:val="Definition"/>
      </w:pPr>
      <w:r w:rsidRPr="000651F1">
        <w:rPr>
          <w:b/>
          <w:i/>
        </w:rPr>
        <w:t>formal agreement</w:t>
      </w:r>
      <w:r w:rsidRPr="000651F1">
        <w:t xml:space="preserve"> means a legally binding agreement in writing, entered into before </w:t>
      </w:r>
      <w:r w:rsidR="00787803" w:rsidRPr="000651F1">
        <w:t>1 October</w:t>
      </w:r>
      <w:r w:rsidRPr="000651F1">
        <w:t xml:space="preserve"> 1997, between:</w:t>
      </w:r>
    </w:p>
    <w:p w:rsidR="006339DD" w:rsidRPr="000651F1" w:rsidRDefault="006339DD" w:rsidP="006339DD">
      <w:pPr>
        <w:pStyle w:val="paragraph"/>
      </w:pPr>
      <w:r w:rsidRPr="000651F1">
        <w:tab/>
        <w:t>(a)</w:t>
      </w:r>
      <w:r w:rsidRPr="000651F1">
        <w:tab/>
        <w:t>a care recipient; and</w:t>
      </w:r>
    </w:p>
    <w:p w:rsidR="006339DD" w:rsidRPr="000651F1" w:rsidRDefault="006339DD" w:rsidP="006339DD">
      <w:pPr>
        <w:pStyle w:val="paragraph"/>
      </w:pPr>
      <w:r w:rsidRPr="000651F1">
        <w:tab/>
        <w:t>(b)</w:t>
      </w:r>
      <w:r w:rsidRPr="000651F1">
        <w:tab/>
        <w:t xml:space="preserve">an </w:t>
      </w:r>
      <w:r w:rsidR="00126CFE" w:rsidRPr="00126CFE">
        <w:rPr>
          <w:position w:val="6"/>
          <w:sz w:val="16"/>
        </w:rPr>
        <w:t>*</w:t>
      </w:r>
      <w:r w:rsidRPr="000651F1">
        <w:t>operator.</w:t>
      </w:r>
    </w:p>
    <w:p w:rsidR="00877B15" w:rsidRPr="000651F1" w:rsidRDefault="00877B15" w:rsidP="00877B15">
      <w:pPr>
        <w:pStyle w:val="Definition"/>
      </w:pPr>
      <w:r w:rsidRPr="000651F1">
        <w:rPr>
          <w:b/>
          <w:i/>
        </w:rPr>
        <w:t>governing body</w:t>
      </w:r>
      <w:r w:rsidRPr="000651F1">
        <w:t xml:space="preserve"> of an approved provider means:</w:t>
      </w:r>
    </w:p>
    <w:p w:rsidR="00877B15" w:rsidRPr="000651F1" w:rsidRDefault="00877B15" w:rsidP="00877B15">
      <w:pPr>
        <w:pStyle w:val="paragraph"/>
      </w:pPr>
      <w:r w:rsidRPr="000651F1">
        <w:tab/>
        <w:t>(a)</w:t>
      </w:r>
      <w:r w:rsidRPr="000651F1">
        <w:tab/>
        <w:t xml:space="preserve">if the provider is a body corporate incorporated, or taken to be incorporated, under the </w:t>
      </w:r>
      <w:r w:rsidRPr="000651F1">
        <w:rPr>
          <w:i/>
        </w:rPr>
        <w:t>Corporations Act 2001</w:t>
      </w:r>
      <w:r w:rsidRPr="000651F1">
        <w:t>—the board of directors of the provider; or</w:t>
      </w:r>
    </w:p>
    <w:p w:rsidR="00877B15" w:rsidRPr="000651F1" w:rsidRDefault="00877B15" w:rsidP="00877B15">
      <w:pPr>
        <w:pStyle w:val="paragraph"/>
      </w:pPr>
      <w:r w:rsidRPr="000651F1">
        <w:tab/>
        <w:t>(b)</w:t>
      </w:r>
      <w:r w:rsidRPr="000651F1">
        <w:tab/>
        <w:t>otherwise—the group of persons responsible for the executive decisions of the provider.</w:t>
      </w:r>
    </w:p>
    <w:p w:rsidR="00E47530" w:rsidRPr="000651F1" w:rsidRDefault="00E47530" w:rsidP="00E47530">
      <w:pPr>
        <w:pStyle w:val="Definition"/>
        <w:rPr>
          <w:b/>
          <w:i/>
        </w:rPr>
      </w:pPr>
      <w:r w:rsidRPr="000651F1">
        <w:rPr>
          <w:b/>
          <w:i/>
        </w:rPr>
        <w:t>governing person</w:t>
      </w:r>
      <w:r w:rsidRPr="000651F1">
        <w:t xml:space="preserve"> of an approved provider has the same meaning as in the </w:t>
      </w:r>
      <w:r w:rsidR="00126CFE" w:rsidRPr="00126CFE">
        <w:rPr>
          <w:position w:val="6"/>
          <w:sz w:val="16"/>
        </w:rPr>
        <w:t>*</w:t>
      </w:r>
      <w:r w:rsidRPr="000651F1">
        <w:t>Quality and Safety Commission Act.</w:t>
      </w:r>
    </w:p>
    <w:p w:rsidR="003E0874" w:rsidRPr="000651F1" w:rsidRDefault="003E0874" w:rsidP="003E0874">
      <w:pPr>
        <w:pStyle w:val="Definition"/>
      </w:pPr>
      <w:r w:rsidRPr="000651F1">
        <w:rPr>
          <w:b/>
          <w:i/>
        </w:rPr>
        <w:t>home care</w:t>
      </w:r>
      <w:r w:rsidRPr="000651F1">
        <w:t xml:space="preserve"> has the meaning given by </w:t>
      </w:r>
      <w:r w:rsidR="00CC4034" w:rsidRPr="000651F1">
        <w:t>section 4</w:t>
      </w:r>
      <w:r w:rsidRPr="000651F1">
        <w:t>5</w:t>
      </w:r>
      <w:r w:rsidR="00126CFE">
        <w:noBreakHyphen/>
      </w:r>
      <w:r w:rsidRPr="000651F1">
        <w:t>3.</w:t>
      </w:r>
    </w:p>
    <w:p w:rsidR="00631B0F" w:rsidRPr="000651F1" w:rsidRDefault="00631B0F" w:rsidP="00631B0F">
      <w:pPr>
        <w:pStyle w:val="Definition"/>
      </w:pPr>
      <w:r w:rsidRPr="000651F1">
        <w:rPr>
          <w:b/>
          <w:i/>
        </w:rPr>
        <w:t>home care account</w:t>
      </w:r>
      <w:r w:rsidRPr="000651F1">
        <w:t xml:space="preserve"> means an account that arises under </w:t>
      </w:r>
      <w:r w:rsidR="00CC4034" w:rsidRPr="000651F1">
        <w:t>section 4</w:t>
      </w:r>
      <w:r w:rsidRPr="000651F1">
        <w:t>8</w:t>
      </w:r>
      <w:r w:rsidR="00126CFE">
        <w:noBreakHyphen/>
      </w:r>
      <w:r w:rsidRPr="000651F1">
        <w:t>14.</w:t>
      </w:r>
    </w:p>
    <w:p w:rsidR="003E0874" w:rsidRPr="000651F1" w:rsidRDefault="003E0874" w:rsidP="003E0874">
      <w:pPr>
        <w:pStyle w:val="Definition"/>
      </w:pPr>
      <w:r w:rsidRPr="000651F1">
        <w:rPr>
          <w:b/>
          <w:i/>
        </w:rPr>
        <w:t>home care agreement</w:t>
      </w:r>
      <w:r w:rsidRPr="000651F1">
        <w:t xml:space="preserve"> means an agreement referred to in section</w:t>
      </w:r>
      <w:r w:rsidR="00F1052E" w:rsidRPr="000651F1">
        <w:t> </w:t>
      </w:r>
      <w:r w:rsidRPr="000651F1">
        <w:t>61</w:t>
      </w:r>
      <w:r w:rsidR="00126CFE">
        <w:noBreakHyphen/>
      </w:r>
      <w:r w:rsidRPr="000651F1">
        <w:t>1.</w:t>
      </w:r>
    </w:p>
    <w:p w:rsidR="00631B0F" w:rsidRPr="000651F1" w:rsidRDefault="00631B0F" w:rsidP="00631B0F">
      <w:pPr>
        <w:pStyle w:val="Definition"/>
      </w:pPr>
      <w:r w:rsidRPr="000651F1">
        <w:rPr>
          <w:b/>
          <w:i/>
        </w:rPr>
        <w:t>home care credit</w:t>
      </w:r>
      <w:r w:rsidRPr="000651F1">
        <w:t xml:space="preserve"> has the meaning given by </w:t>
      </w:r>
      <w:r w:rsidR="00CC4034" w:rsidRPr="000651F1">
        <w:t>section 4</w:t>
      </w:r>
      <w:r w:rsidRPr="000651F1">
        <w:t>8</w:t>
      </w:r>
      <w:r w:rsidR="00126CFE">
        <w:noBreakHyphen/>
      </w:r>
      <w:r w:rsidRPr="000651F1">
        <w:t>15.</w:t>
      </w:r>
    </w:p>
    <w:p w:rsidR="00631B0F" w:rsidRPr="000651F1" w:rsidRDefault="00631B0F" w:rsidP="00631B0F">
      <w:pPr>
        <w:pStyle w:val="Definition"/>
      </w:pPr>
      <w:r w:rsidRPr="000651F1">
        <w:rPr>
          <w:b/>
          <w:i/>
        </w:rPr>
        <w:t>home care debit</w:t>
      </w:r>
      <w:r w:rsidRPr="000651F1">
        <w:t xml:space="preserve"> has the meaning given by </w:t>
      </w:r>
      <w:r w:rsidR="00CC4034" w:rsidRPr="000651F1">
        <w:t>section 4</w:t>
      </w:r>
      <w:r w:rsidRPr="000651F1">
        <w:t>8</w:t>
      </w:r>
      <w:r w:rsidR="00126CFE">
        <w:noBreakHyphen/>
      </w:r>
      <w:r w:rsidRPr="000651F1">
        <w:t>16.</w:t>
      </w:r>
    </w:p>
    <w:p w:rsidR="003E0874" w:rsidRPr="000651F1" w:rsidRDefault="003E0874" w:rsidP="003E0874">
      <w:pPr>
        <w:pStyle w:val="Definition"/>
      </w:pPr>
      <w:r w:rsidRPr="000651F1">
        <w:rPr>
          <w:b/>
          <w:i/>
        </w:rPr>
        <w:t>home care service</w:t>
      </w:r>
      <w:r w:rsidRPr="000651F1">
        <w:t xml:space="preserve"> means an undertaking through which home care is provided.</w:t>
      </w:r>
    </w:p>
    <w:p w:rsidR="003E0874" w:rsidRPr="000651F1" w:rsidRDefault="003E0874" w:rsidP="003E0874">
      <w:pPr>
        <w:pStyle w:val="Definition"/>
      </w:pPr>
      <w:r w:rsidRPr="000651F1">
        <w:rPr>
          <w:b/>
          <w:i/>
        </w:rPr>
        <w:t>home care subsidy</w:t>
      </w:r>
      <w:r w:rsidRPr="000651F1">
        <w:t xml:space="preserve"> means a subsidy payable under Part</w:t>
      </w:r>
      <w:r w:rsidR="00F1052E" w:rsidRPr="000651F1">
        <w:t> </w:t>
      </w:r>
      <w:r w:rsidRPr="000651F1">
        <w:t>3.2.</w:t>
      </w:r>
    </w:p>
    <w:p w:rsidR="007A0367" w:rsidRPr="000651F1" w:rsidRDefault="007A0367">
      <w:pPr>
        <w:pStyle w:val="Definition"/>
      </w:pPr>
      <w:r w:rsidRPr="000651F1">
        <w:rPr>
          <w:b/>
          <w:i/>
        </w:rPr>
        <w:t>homeowner</w:t>
      </w:r>
      <w:r w:rsidRPr="000651F1">
        <w:t xml:space="preserve"> has the meaning given in </w:t>
      </w:r>
      <w:r w:rsidR="00CC4034" w:rsidRPr="000651F1">
        <w:t>section 4</w:t>
      </w:r>
      <w:r w:rsidR="003201D1" w:rsidRPr="000651F1">
        <w:t>4</w:t>
      </w:r>
      <w:r w:rsidR="00126CFE">
        <w:noBreakHyphen/>
      </w:r>
      <w:r w:rsidR="003201D1" w:rsidRPr="000651F1">
        <w:t>26B</w:t>
      </w:r>
      <w:r w:rsidRPr="000651F1">
        <w:t>.</w:t>
      </w:r>
    </w:p>
    <w:p w:rsidR="00E3749D" w:rsidRPr="000651F1" w:rsidRDefault="00E3749D" w:rsidP="00E3749D">
      <w:pPr>
        <w:pStyle w:val="Definition"/>
      </w:pPr>
      <w:r w:rsidRPr="000651F1">
        <w:rPr>
          <w:b/>
          <w:i/>
        </w:rPr>
        <w:t>identity card</w:t>
      </w:r>
      <w:r w:rsidRPr="000651F1">
        <w:t xml:space="preserve">, in relation to an </w:t>
      </w:r>
      <w:r w:rsidR="00126CFE" w:rsidRPr="00126CFE">
        <w:rPr>
          <w:position w:val="6"/>
          <w:sz w:val="16"/>
        </w:rPr>
        <w:t>*</w:t>
      </w:r>
      <w:r w:rsidRPr="000651F1">
        <w:t>authorised officer, means an identity card issued to the officer under section</w:t>
      </w:r>
      <w:r w:rsidR="00F1052E" w:rsidRPr="000651F1">
        <w:t> </w:t>
      </w:r>
      <w:r w:rsidRPr="000651F1">
        <w:t xml:space="preserve">35 or 76 of the </w:t>
      </w:r>
      <w:r w:rsidR="00126CFE" w:rsidRPr="00126CFE">
        <w:rPr>
          <w:position w:val="6"/>
          <w:sz w:val="16"/>
        </w:rPr>
        <w:t>*</w:t>
      </w:r>
      <w:r w:rsidRPr="000651F1">
        <w:t>Regulatory Powers Act.</w:t>
      </w:r>
    </w:p>
    <w:p w:rsidR="00631B0F" w:rsidRPr="000651F1" w:rsidRDefault="00631B0F" w:rsidP="00631B0F">
      <w:pPr>
        <w:pStyle w:val="Definition"/>
      </w:pPr>
      <w:r w:rsidRPr="000651F1">
        <w:rPr>
          <w:b/>
          <w:i/>
        </w:rPr>
        <w:t>implementation day</w:t>
      </w:r>
      <w:r w:rsidRPr="000651F1">
        <w:t xml:space="preserve"> means the day Part 1 of Schedule 1 to the </w:t>
      </w:r>
      <w:r w:rsidRPr="000651F1">
        <w:rPr>
          <w:i/>
        </w:rPr>
        <w:t>Aged Care Legislation Amendment (Improved Home Care Payment Administration No. 2) Act 2021</w:t>
      </w:r>
      <w:r w:rsidRPr="000651F1">
        <w:t xml:space="preserve"> commences.</w:t>
      </w:r>
    </w:p>
    <w:p w:rsidR="00A64931" w:rsidRPr="000651F1" w:rsidRDefault="00A64931" w:rsidP="00A64931">
      <w:pPr>
        <w:pStyle w:val="Definition"/>
      </w:pPr>
      <w:r w:rsidRPr="000651F1">
        <w:rPr>
          <w:b/>
          <w:i/>
        </w:rPr>
        <w:t>income support payment</w:t>
      </w:r>
      <w:r w:rsidRPr="000651F1">
        <w:t xml:space="preserve"> means an income support payment within the meaning of subsection</w:t>
      </w:r>
      <w:r w:rsidR="00F1052E" w:rsidRPr="000651F1">
        <w:t> </w:t>
      </w:r>
      <w:r w:rsidRPr="000651F1">
        <w:t xml:space="preserve">23(1) of the </w:t>
      </w:r>
      <w:r w:rsidRPr="000651F1">
        <w:rPr>
          <w:i/>
        </w:rPr>
        <w:t>Social Security Act 1991</w:t>
      </w:r>
      <w:r w:rsidRPr="000651F1">
        <w:t>.</w:t>
      </w:r>
    </w:p>
    <w:p w:rsidR="007A0367" w:rsidRPr="000651F1" w:rsidRDefault="007A0367">
      <w:pPr>
        <w:pStyle w:val="Definition"/>
      </w:pPr>
      <w:r w:rsidRPr="000651F1">
        <w:rPr>
          <w:b/>
          <w:i/>
        </w:rPr>
        <w:t>income support supplement</w:t>
      </w:r>
      <w:r w:rsidRPr="000651F1">
        <w:t xml:space="preserve"> means an income support supplement under Part</w:t>
      </w:r>
      <w:r w:rsidR="00BF5C99" w:rsidRPr="000651F1">
        <w:t> </w:t>
      </w:r>
      <w:r w:rsidRPr="000651F1">
        <w:t xml:space="preserve">IIIA of the </w:t>
      </w:r>
      <w:r w:rsidRPr="000651F1">
        <w:rPr>
          <w:i/>
        </w:rPr>
        <w:t>Veterans’ Entitlements Act 1986</w:t>
      </w:r>
      <w:r w:rsidRPr="000651F1">
        <w:t>.</w:t>
      </w:r>
    </w:p>
    <w:p w:rsidR="00D0462F" w:rsidRPr="000651F1" w:rsidRDefault="00D0462F" w:rsidP="00D0462F">
      <w:pPr>
        <w:pStyle w:val="Definition"/>
      </w:pPr>
      <w:r w:rsidRPr="000651F1">
        <w:rPr>
          <w:b/>
          <w:i/>
        </w:rPr>
        <w:t>Inspector</w:t>
      </w:r>
      <w:r w:rsidR="00126CFE">
        <w:rPr>
          <w:b/>
          <w:i/>
        </w:rPr>
        <w:noBreakHyphen/>
      </w:r>
      <w:r w:rsidRPr="000651F1">
        <w:rPr>
          <w:b/>
          <w:i/>
        </w:rPr>
        <w:t>General of Aged Care</w:t>
      </w:r>
      <w:r w:rsidRPr="000651F1">
        <w:t xml:space="preserve"> means the Inspector</w:t>
      </w:r>
      <w:r w:rsidR="00126CFE">
        <w:noBreakHyphen/>
      </w:r>
      <w:r w:rsidRPr="000651F1">
        <w:t xml:space="preserve">General of Aged Care referred to in section 9 of the </w:t>
      </w:r>
      <w:r w:rsidRPr="000651F1">
        <w:rPr>
          <w:i/>
        </w:rPr>
        <w:t>Inspector</w:t>
      </w:r>
      <w:r w:rsidR="00126CFE">
        <w:rPr>
          <w:i/>
        </w:rPr>
        <w:noBreakHyphen/>
      </w:r>
      <w:r w:rsidRPr="000651F1">
        <w:rPr>
          <w:i/>
        </w:rPr>
        <w:t>General of Aged Care Act 2023</w:t>
      </w:r>
      <w:r w:rsidRPr="000651F1">
        <w:t>.</w:t>
      </w:r>
    </w:p>
    <w:p w:rsidR="00DB2081" w:rsidRPr="000651F1" w:rsidRDefault="00DB2081" w:rsidP="00DB2081">
      <w:pPr>
        <w:pStyle w:val="Definition"/>
      </w:pPr>
      <w:r w:rsidRPr="000651F1">
        <w:rPr>
          <w:b/>
          <w:i/>
        </w:rPr>
        <w:t>just terms</w:t>
      </w:r>
      <w:r w:rsidRPr="000651F1">
        <w:t xml:space="preserve"> has the same meaning as in paragraph 51(xxxi) of the Constitution.</w:t>
      </w:r>
    </w:p>
    <w:p w:rsidR="002E7076" w:rsidRPr="000651F1" w:rsidRDefault="002E7076" w:rsidP="002E7076">
      <w:pPr>
        <w:pStyle w:val="Definition"/>
      </w:pPr>
      <w:r w:rsidRPr="000651F1">
        <w:rPr>
          <w:b/>
          <w:i/>
        </w:rPr>
        <w:t>key personnel</w:t>
      </w:r>
      <w:r w:rsidRPr="000651F1">
        <w:t xml:space="preserve"> of a person or body has the same meaning as in the </w:t>
      </w:r>
      <w:r w:rsidR="00126CFE" w:rsidRPr="00126CFE">
        <w:rPr>
          <w:position w:val="6"/>
          <w:sz w:val="16"/>
        </w:rPr>
        <w:t>*</w:t>
      </w:r>
      <w:r w:rsidRPr="000651F1">
        <w:t>Quality and Safety Commission Act.</w:t>
      </w:r>
    </w:p>
    <w:p w:rsidR="007A0367" w:rsidRPr="000651F1" w:rsidRDefault="007A0367">
      <w:pPr>
        <w:pStyle w:val="Definition"/>
      </w:pPr>
      <w:r w:rsidRPr="000651F1">
        <w:rPr>
          <w:b/>
          <w:i/>
        </w:rPr>
        <w:t>leave</w:t>
      </w:r>
      <w:r w:rsidRPr="000651F1">
        <w:t xml:space="preserve">, in relation to a care recipient provided with residential care, has the meaning given by </w:t>
      </w:r>
      <w:r w:rsidR="00CC4034" w:rsidRPr="000651F1">
        <w:t>section 4</w:t>
      </w:r>
      <w:r w:rsidRPr="000651F1">
        <w:t>2</w:t>
      </w:r>
      <w:r w:rsidR="00126CFE">
        <w:noBreakHyphen/>
      </w:r>
      <w:r w:rsidRPr="000651F1">
        <w:t>2.</w:t>
      </w:r>
    </w:p>
    <w:p w:rsidR="00877B15" w:rsidRPr="000651F1" w:rsidRDefault="00877B15" w:rsidP="00877B15">
      <w:pPr>
        <w:pStyle w:val="Definition"/>
      </w:pPr>
      <w:r w:rsidRPr="000651F1">
        <w:rPr>
          <w:b/>
          <w:i/>
        </w:rPr>
        <w:t>local government authority</w:t>
      </w:r>
      <w:r w:rsidRPr="000651F1">
        <w:t xml:space="preserve"> has the same meaning as in the </w:t>
      </w:r>
      <w:r w:rsidR="00126CFE" w:rsidRPr="00126CFE">
        <w:rPr>
          <w:position w:val="6"/>
          <w:sz w:val="16"/>
        </w:rPr>
        <w:t>*</w:t>
      </w:r>
      <w:r w:rsidRPr="000651F1">
        <w:t>Quality and Safety Commission Act.</w:t>
      </w:r>
    </w:p>
    <w:p w:rsidR="007A0367" w:rsidRPr="000651F1" w:rsidRDefault="007A0367" w:rsidP="009008D5">
      <w:pPr>
        <w:pStyle w:val="Definition"/>
      </w:pPr>
      <w:r w:rsidRPr="000651F1">
        <w:rPr>
          <w:b/>
          <w:i/>
        </w:rPr>
        <w:t>lowest applicable classification level</w:t>
      </w:r>
      <w:r w:rsidRPr="000651F1">
        <w:t xml:space="preserve"> means the lowest applicable classification level for the purposes of subsection</w:t>
      </w:r>
      <w:r w:rsidR="00F1052E" w:rsidRPr="000651F1">
        <w:t> </w:t>
      </w:r>
      <w:r w:rsidRPr="000651F1">
        <w:t>25</w:t>
      </w:r>
      <w:r w:rsidR="00126CFE">
        <w:noBreakHyphen/>
      </w:r>
      <w:r w:rsidRPr="000651F1">
        <w:t>2(3).</w:t>
      </w:r>
    </w:p>
    <w:p w:rsidR="003201D1" w:rsidRPr="000651F1" w:rsidRDefault="003201D1" w:rsidP="003201D1">
      <w:pPr>
        <w:pStyle w:val="Definition"/>
      </w:pPr>
      <w:r w:rsidRPr="000651F1">
        <w:rPr>
          <w:b/>
          <w:i/>
        </w:rPr>
        <w:t>maximum accommodation supplement amount</w:t>
      </w:r>
      <w:r w:rsidRPr="000651F1">
        <w:t xml:space="preserve"> has the meaning given by sub</w:t>
      </w:r>
      <w:r w:rsidR="00CC4034" w:rsidRPr="000651F1">
        <w:t>section 4</w:t>
      </w:r>
      <w:r w:rsidRPr="000651F1">
        <w:t>4</w:t>
      </w:r>
      <w:r w:rsidR="00126CFE">
        <w:noBreakHyphen/>
      </w:r>
      <w:r w:rsidRPr="000651F1">
        <w:t>21(6).</w:t>
      </w:r>
    </w:p>
    <w:p w:rsidR="003201D1" w:rsidRPr="000651F1" w:rsidRDefault="003201D1" w:rsidP="003201D1">
      <w:pPr>
        <w:pStyle w:val="Definition"/>
      </w:pPr>
      <w:r w:rsidRPr="000651F1">
        <w:rPr>
          <w:b/>
          <w:i/>
        </w:rPr>
        <w:t>maximum home value</w:t>
      </w:r>
      <w:r w:rsidRPr="000651F1">
        <w:t xml:space="preserve"> has the meaning given by </w:t>
      </w:r>
      <w:r w:rsidR="00CC4034" w:rsidRPr="000651F1">
        <w:t>section 4</w:t>
      </w:r>
      <w:r w:rsidRPr="000651F1">
        <w:t>4</w:t>
      </w:r>
      <w:r w:rsidR="00126CFE">
        <w:noBreakHyphen/>
      </w:r>
      <w:r w:rsidRPr="000651F1">
        <w:t>26B.</w:t>
      </w:r>
    </w:p>
    <w:p w:rsidR="003201D1" w:rsidRPr="000651F1" w:rsidRDefault="003201D1" w:rsidP="003201D1">
      <w:pPr>
        <w:pStyle w:val="Definition"/>
      </w:pPr>
      <w:r w:rsidRPr="000651F1">
        <w:rPr>
          <w:b/>
          <w:i/>
        </w:rPr>
        <w:t>means tested amount</w:t>
      </w:r>
      <w:r w:rsidRPr="000651F1">
        <w:t xml:space="preserve"> has the meaning given by </w:t>
      </w:r>
      <w:r w:rsidR="00CC4034" w:rsidRPr="000651F1">
        <w:t>section 4</w:t>
      </w:r>
      <w:r w:rsidRPr="000651F1">
        <w:t>4</w:t>
      </w:r>
      <w:r w:rsidR="00126CFE">
        <w:noBreakHyphen/>
      </w:r>
      <w:r w:rsidRPr="000651F1">
        <w:t>22.</w:t>
      </w:r>
    </w:p>
    <w:p w:rsidR="007A0367" w:rsidRPr="000651F1" w:rsidRDefault="007A0367">
      <w:pPr>
        <w:pStyle w:val="Definition"/>
      </w:pPr>
      <w:r w:rsidRPr="000651F1">
        <w:rPr>
          <w:b/>
          <w:i/>
        </w:rPr>
        <w:t>member of a couple</w:t>
      </w:r>
      <w:r w:rsidRPr="000651F1">
        <w:t xml:space="preserve"> has the meaning given in </w:t>
      </w:r>
      <w:r w:rsidR="00CC4034" w:rsidRPr="000651F1">
        <w:t>section 4</w:t>
      </w:r>
      <w:r w:rsidR="003201D1" w:rsidRPr="000651F1">
        <w:t>4</w:t>
      </w:r>
      <w:r w:rsidR="00126CFE">
        <w:noBreakHyphen/>
      </w:r>
      <w:r w:rsidR="003201D1" w:rsidRPr="000651F1">
        <w:t>26B</w:t>
      </w:r>
      <w:r w:rsidRPr="000651F1">
        <w:t>.</w:t>
      </w:r>
    </w:p>
    <w:p w:rsidR="00195C09" w:rsidRPr="000651F1" w:rsidRDefault="00195C09" w:rsidP="00195C09">
      <w:pPr>
        <w:pStyle w:val="Definition"/>
      </w:pPr>
      <w:r w:rsidRPr="000651F1">
        <w:rPr>
          <w:b/>
          <w:i/>
        </w:rPr>
        <w:t>Military Rehabilitation and Compensation Commission</w:t>
      </w:r>
      <w:r w:rsidRPr="000651F1">
        <w:t xml:space="preserve"> means the Military Rehabilitation and Compensation Commission established under section</w:t>
      </w:r>
      <w:r w:rsidR="00F1052E" w:rsidRPr="000651F1">
        <w:t> </w:t>
      </w:r>
      <w:r w:rsidRPr="000651F1">
        <w:t xml:space="preserve">361 of the </w:t>
      </w:r>
      <w:r w:rsidRPr="000651F1">
        <w:rPr>
          <w:i/>
        </w:rPr>
        <w:t>Military Rehabilitation and Compensation Act 2004</w:t>
      </w:r>
      <w:r w:rsidRPr="000651F1">
        <w:t>.</w:t>
      </w:r>
    </w:p>
    <w:p w:rsidR="00234F90" w:rsidRPr="000651F1" w:rsidRDefault="00234F90" w:rsidP="00234F90">
      <w:pPr>
        <w:pStyle w:val="Definition"/>
      </w:pPr>
      <w:r w:rsidRPr="000651F1">
        <w:rPr>
          <w:b/>
          <w:i/>
        </w:rPr>
        <w:t>non</w:t>
      </w:r>
      <w:r w:rsidR="00126CFE">
        <w:rPr>
          <w:b/>
          <w:i/>
        </w:rPr>
        <w:noBreakHyphen/>
      </w:r>
      <w:r w:rsidRPr="000651F1">
        <w:rPr>
          <w:b/>
          <w:i/>
        </w:rPr>
        <w:t>respite care</w:t>
      </w:r>
      <w:r w:rsidRPr="000651F1">
        <w:t xml:space="preserve"> means residential care, or flexible care of a kind specified in the Classification Principles for the purposes of paragraph 29C</w:t>
      </w:r>
      <w:r w:rsidR="00126CFE">
        <w:noBreakHyphen/>
      </w:r>
      <w:r w:rsidRPr="000651F1">
        <w:t>1(b), other than respite care.</w:t>
      </w:r>
    </w:p>
    <w:p w:rsidR="00277851" w:rsidRPr="000651F1" w:rsidRDefault="00277851" w:rsidP="00277851">
      <w:pPr>
        <w:pStyle w:val="Definition"/>
      </w:pPr>
      <w:r w:rsidRPr="000651F1">
        <w:rPr>
          <w:b/>
          <w:i/>
        </w:rPr>
        <w:t>operator</w:t>
      </w:r>
      <w:r w:rsidRPr="000651F1">
        <w:t xml:space="preserve"> means an organisation that was approved for the payment of financial assistance by way of recurrent subsidy under </w:t>
      </w:r>
      <w:r w:rsidR="00D91D48" w:rsidRPr="000651F1">
        <w:t>section 1</w:t>
      </w:r>
      <w:r w:rsidRPr="000651F1">
        <w:t xml:space="preserve">0B of the </w:t>
      </w:r>
      <w:r w:rsidRPr="000651F1">
        <w:rPr>
          <w:i/>
        </w:rPr>
        <w:t>Aged or Disabled Persons Care Act 1954</w:t>
      </w:r>
      <w:r w:rsidRPr="000651F1">
        <w:t xml:space="preserve"> immediately before the commencement of this Act (other than </w:t>
      </w:r>
      <w:r w:rsidR="00EE6245" w:rsidRPr="000651F1">
        <w:t>Division 1</w:t>
      </w:r>
      <w:r w:rsidRPr="000651F1">
        <w:t>).</w:t>
      </w:r>
    </w:p>
    <w:p w:rsidR="007A0367" w:rsidRPr="000651F1" w:rsidRDefault="007A0367">
      <w:pPr>
        <w:pStyle w:val="Definition"/>
      </w:pPr>
      <w:r w:rsidRPr="000651F1">
        <w:rPr>
          <w:b/>
          <w:i/>
        </w:rPr>
        <w:t>partner</w:t>
      </w:r>
      <w:r w:rsidRPr="000651F1">
        <w:t xml:space="preserve"> has the meaning given in </w:t>
      </w:r>
      <w:r w:rsidR="00CC4034" w:rsidRPr="000651F1">
        <w:t>section 4</w:t>
      </w:r>
      <w:r w:rsidR="003201D1" w:rsidRPr="000651F1">
        <w:t>4</w:t>
      </w:r>
      <w:r w:rsidR="00126CFE">
        <w:noBreakHyphen/>
      </w:r>
      <w:r w:rsidR="003201D1" w:rsidRPr="000651F1">
        <w:t>26B</w:t>
      </w:r>
      <w:r w:rsidRPr="000651F1">
        <w:t>.</w:t>
      </w:r>
    </w:p>
    <w:p w:rsidR="00631B0F" w:rsidRPr="000651F1" w:rsidRDefault="00631B0F" w:rsidP="00631B0F">
      <w:pPr>
        <w:pStyle w:val="Definition"/>
      </w:pPr>
      <w:r w:rsidRPr="000651F1">
        <w:rPr>
          <w:b/>
          <w:i/>
        </w:rPr>
        <w:t>payment period</w:t>
      </w:r>
      <w:r w:rsidRPr="000651F1">
        <w:t>:</w:t>
      </w:r>
    </w:p>
    <w:p w:rsidR="00631B0F" w:rsidRPr="000651F1" w:rsidRDefault="00631B0F" w:rsidP="00631B0F">
      <w:pPr>
        <w:pStyle w:val="paragraph"/>
      </w:pPr>
      <w:r w:rsidRPr="000651F1">
        <w:tab/>
        <w:t>(a)</w:t>
      </w:r>
      <w:r w:rsidRPr="000651F1">
        <w:tab/>
        <w:t xml:space="preserve">in relation to residential care: see </w:t>
      </w:r>
      <w:r w:rsidR="00CC4034" w:rsidRPr="000651F1">
        <w:t>section 4</w:t>
      </w:r>
      <w:r w:rsidRPr="000651F1">
        <w:t>3</w:t>
      </w:r>
      <w:r w:rsidR="00126CFE">
        <w:noBreakHyphen/>
      </w:r>
      <w:r w:rsidRPr="000651F1">
        <w:t>2; and</w:t>
      </w:r>
    </w:p>
    <w:p w:rsidR="00631B0F" w:rsidRPr="000651F1" w:rsidRDefault="00631B0F" w:rsidP="00631B0F">
      <w:pPr>
        <w:pStyle w:val="paragraph"/>
      </w:pPr>
      <w:r w:rsidRPr="000651F1">
        <w:tab/>
        <w:t>(b)</w:t>
      </w:r>
      <w:r w:rsidRPr="000651F1">
        <w:tab/>
        <w:t xml:space="preserve">in relation to home care: see </w:t>
      </w:r>
      <w:r w:rsidR="00CC4034" w:rsidRPr="000651F1">
        <w:t>section 4</w:t>
      </w:r>
      <w:r w:rsidRPr="000651F1">
        <w:t>7</w:t>
      </w:r>
      <w:r w:rsidR="00126CFE">
        <w:noBreakHyphen/>
      </w:r>
      <w:r w:rsidRPr="000651F1">
        <w:t>2.</w:t>
      </w:r>
    </w:p>
    <w:p w:rsidR="007A0367" w:rsidRPr="000651F1" w:rsidRDefault="007A0367">
      <w:pPr>
        <w:pStyle w:val="Definition"/>
      </w:pPr>
      <w:r w:rsidRPr="000651F1">
        <w:rPr>
          <w:b/>
          <w:i/>
        </w:rPr>
        <w:t>people with special needs</w:t>
      </w:r>
      <w:r w:rsidRPr="000651F1">
        <w:t xml:space="preserve"> has the meaning given in </w:t>
      </w:r>
      <w:r w:rsidR="00D91D48" w:rsidRPr="000651F1">
        <w:t>section 1</w:t>
      </w:r>
      <w:r w:rsidRPr="000651F1">
        <w:t>1</w:t>
      </w:r>
      <w:r w:rsidR="00126CFE">
        <w:noBreakHyphen/>
      </w:r>
      <w:r w:rsidRPr="000651F1">
        <w:t>3.</w:t>
      </w:r>
    </w:p>
    <w:p w:rsidR="004D68DF" w:rsidRPr="000651F1" w:rsidRDefault="004D68DF" w:rsidP="004D68DF">
      <w:pPr>
        <w:pStyle w:val="Definition"/>
      </w:pPr>
      <w:r w:rsidRPr="000651F1">
        <w:rPr>
          <w:b/>
          <w:i/>
        </w:rPr>
        <w:t>permitted</w:t>
      </w:r>
      <w:r w:rsidRPr="000651F1">
        <w:t xml:space="preserve">: for when the use of </w:t>
      </w:r>
      <w:r w:rsidR="003201D1" w:rsidRPr="000651F1">
        <w:t xml:space="preserve">a </w:t>
      </w:r>
      <w:r w:rsidR="00126CFE" w:rsidRPr="00126CFE">
        <w:rPr>
          <w:position w:val="6"/>
          <w:sz w:val="16"/>
        </w:rPr>
        <w:t>*</w:t>
      </w:r>
      <w:r w:rsidR="003201D1" w:rsidRPr="000651F1">
        <w:t xml:space="preserve">refundable deposit or </w:t>
      </w:r>
      <w:r w:rsidRPr="000651F1">
        <w:t xml:space="preserve">an </w:t>
      </w:r>
      <w:r w:rsidR="00126CFE" w:rsidRPr="00126CFE">
        <w:rPr>
          <w:position w:val="6"/>
          <w:sz w:val="16"/>
        </w:rPr>
        <w:t>*</w:t>
      </w:r>
      <w:r w:rsidRPr="000651F1">
        <w:t xml:space="preserve">accommodation bond is </w:t>
      </w:r>
      <w:r w:rsidRPr="000651F1">
        <w:rPr>
          <w:b/>
          <w:i/>
        </w:rPr>
        <w:t>permitted</w:t>
      </w:r>
      <w:r w:rsidRPr="000651F1">
        <w:t>, see section</w:t>
      </w:r>
      <w:r w:rsidR="00F1052E" w:rsidRPr="000651F1">
        <w:t> </w:t>
      </w:r>
      <w:r w:rsidR="003201D1" w:rsidRPr="000651F1">
        <w:t>52N</w:t>
      </w:r>
      <w:r w:rsidR="00126CFE">
        <w:noBreakHyphen/>
      </w:r>
      <w:r w:rsidR="003201D1" w:rsidRPr="000651F1">
        <w:t>1</w:t>
      </w:r>
      <w:r w:rsidRPr="000651F1">
        <w:t>.</w:t>
      </w:r>
    </w:p>
    <w:p w:rsidR="00935A02" w:rsidRPr="000651F1" w:rsidRDefault="00935A02" w:rsidP="00935A02">
      <w:pPr>
        <w:pStyle w:val="Definition"/>
      </w:pPr>
      <w:r w:rsidRPr="000651F1">
        <w:rPr>
          <w:b/>
          <w:i/>
        </w:rPr>
        <w:t>personal information</w:t>
      </w:r>
      <w:r w:rsidRPr="000651F1">
        <w:t xml:space="preserve"> has the same meaning as in the </w:t>
      </w:r>
      <w:r w:rsidRPr="000651F1">
        <w:rPr>
          <w:i/>
        </w:rPr>
        <w:t>Privacy Act 1988</w:t>
      </w:r>
      <w:r w:rsidRPr="000651F1">
        <w:t>.</w:t>
      </w:r>
    </w:p>
    <w:p w:rsidR="007A0367" w:rsidRPr="000651F1" w:rsidRDefault="007A0367">
      <w:pPr>
        <w:pStyle w:val="Definition"/>
      </w:pPr>
      <w:r w:rsidRPr="000651F1">
        <w:rPr>
          <w:b/>
          <w:i/>
        </w:rPr>
        <w:t>place</w:t>
      </w:r>
      <w:r w:rsidRPr="000651F1">
        <w:t xml:space="preserve"> means a capacity within an </w:t>
      </w:r>
      <w:r w:rsidR="00126CFE" w:rsidRPr="00126CFE">
        <w:rPr>
          <w:position w:val="6"/>
          <w:sz w:val="16"/>
        </w:rPr>
        <w:t>*</w:t>
      </w:r>
      <w:r w:rsidRPr="000651F1">
        <w:t>aged care service for provision of residential care or flexible care to an individual.</w:t>
      </w:r>
    </w:p>
    <w:p w:rsidR="000827F5" w:rsidRPr="000651F1" w:rsidRDefault="000827F5" w:rsidP="000827F5">
      <w:pPr>
        <w:pStyle w:val="Definition"/>
      </w:pPr>
      <w:r w:rsidRPr="000651F1">
        <w:rPr>
          <w:b/>
          <w:i/>
        </w:rPr>
        <w:t>pre</w:t>
      </w:r>
      <w:r w:rsidR="00126CFE">
        <w:rPr>
          <w:b/>
          <w:i/>
        </w:rPr>
        <w:noBreakHyphen/>
      </w:r>
      <w:r w:rsidRPr="000651F1">
        <w:rPr>
          <w:b/>
          <w:i/>
        </w:rPr>
        <w:t xml:space="preserve">allocation lump sum </w:t>
      </w:r>
      <w:r w:rsidRPr="000651F1">
        <w:t>has the meaning given by sub</w:t>
      </w:r>
      <w:r w:rsidR="00D91D48" w:rsidRPr="000651F1">
        <w:t>section 1</w:t>
      </w:r>
      <w:r w:rsidRPr="000651F1">
        <w:t>4</w:t>
      </w:r>
      <w:r w:rsidR="00126CFE">
        <w:noBreakHyphen/>
      </w:r>
      <w:r w:rsidRPr="000651F1">
        <w:t>5(6).</w:t>
      </w:r>
    </w:p>
    <w:p w:rsidR="000657B0" w:rsidRPr="000651F1" w:rsidRDefault="000657B0" w:rsidP="000657B0">
      <w:pPr>
        <w:pStyle w:val="Definition"/>
      </w:pPr>
      <w:r w:rsidRPr="000651F1">
        <w:rPr>
          <w:b/>
          <w:i/>
        </w:rPr>
        <w:t>pre</w:t>
      </w:r>
      <w:r w:rsidR="00126CFE">
        <w:rPr>
          <w:b/>
          <w:i/>
        </w:rPr>
        <w:noBreakHyphen/>
      </w:r>
      <w:r w:rsidRPr="000651F1">
        <w:rPr>
          <w:b/>
          <w:i/>
        </w:rPr>
        <w:t>entry leave</w:t>
      </w:r>
      <w:r w:rsidRPr="000651F1">
        <w:t xml:space="preserve"> has the meaning given in </w:t>
      </w:r>
      <w:r w:rsidR="00B92215" w:rsidRPr="000651F1">
        <w:t>sub</w:t>
      </w:r>
      <w:r w:rsidR="00CC4034" w:rsidRPr="000651F1">
        <w:t>section 4</w:t>
      </w:r>
      <w:r w:rsidR="00B92215" w:rsidRPr="000651F1">
        <w:t>2</w:t>
      </w:r>
      <w:r w:rsidR="00126CFE">
        <w:noBreakHyphen/>
      </w:r>
      <w:r w:rsidR="00B92215" w:rsidRPr="000651F1">
        <w:t>3(3)</w:t>
      </w:r>
      <w:r w:rsidRPr="000651F1">
        <w:t>.</w:t>
      </w:r>
    </w:p>
    <w:p w:rsidR="00636739" w:rsidRPr="000651F1" w:rsidRDefault="00636739" w:rsidP="00636739">
      <w:pPr>
        <w:pStyle w:val="Definition"/>
      </w:pPr>
      <w:r w:rsidRPr="000651F1">
        <w:rPr>
          <w:b/>
          <w:i/>
        </w:rPr>
        <w:t>Pricing Authority</w:t>
      </w:r>
      <w:r w:rsidRPr="000651F1">
        <w:t xml:space="preserve"> has the same meaning as in the </w:t>
      </w:r>
      <w:r w:rsidRPr="000651F1">
        <w:rPr>
          <w:i/>
        </w:rPr>
        <w:t>National Health Reform Act 2011</w:t>
      </w:r>
      <w:r w:rsidRPr="000651F1">
        <w:t>.</w:t>
      </w:r>
    </w:p>
    <w:p w:rsidR="001835C1" w:rsidRPr="000651F1" w:rsidRDefault="001835C1" w:rsidP="001835C1">
      <w:pPr>
        <w:pStyle w:val="Definition"/>
      </w:pPr>
      <w:r w:rsidRPr="000651F1">
        <w:rPr>
          <w:b/>
          <w:i/>
        </w:rPr>
        <w:t>prioritised home care recipient</w:t>
      </w:r>
      <w:r w:rsidRPr="000651F1">
        <w:t xml:space="preserve"> means a person in relation to whom a determination under section</w:t>
      </w:r>
      <w:r w:rsidR="00F1052E" w:rsidRPr="000651F1">
        <w:t> </w:t>
      </w:r>
      <w:r w:rsidRPr="000651F1">
        <w:t>23B</w:t>
      </w:r>
      <w:r w:rsidR="00126CFE">
        <w:noBreakHyphen/>
      </w:r>
      <w:r w:rsidRPr="000651F1">
        <w:t>1 is in effect.</w:t>
      </w:r>
    </w:p>
    <w:p w:rsidR="00DB2081" w:rsidRPr="000651F1" w:rsidRDefault="00DB2081" w:rsidP="00DB2081">
      <w:pPr>
        <w:pStyle w:val="Definition"/>
      </w:pPr>
      <w:r w:rsidRPr="000651F1">
        <w:rPr>
          <w:b/>
          <w:i/>
        </w:rPr>
        <w:t>protected entity</w:t>
      </w:r>
      <w:r w:rsidRPr="000651F1">
        <w:t xml:space="preserve"> has the meaning given by subsection 54</w:t>
      </w:r>
      <w:r w:rsidR="00126CFE">
        <w:noBreakHyphen/>
      </w:r>
      <w:r w:rsidRPr="000651F1">
        <w:t>11(3).</w:t>
      </w:r>
    </w:p>
    <w:p w:rsidR="007A0367" w:rsidRPr="000651F1" w:rsidRDefault="007A0367">
      <w:pPr>
        <w:pStyle w:val="Definition"/>
      </w:pPr>
      <w:r w:rsidRPr="000651F1">
        <w:rPr>
          <w:b/>
          <w:i/>
        </w:rPr>
        <w:t>protected information</w:t>
      </w:r>
      <w:r w:rsidRPr="000651F1">
        <w:t xml:space="preserve"> has the meaning given by section</w:t>
      </w:r>
      <w:r w:rsidR="00F1052E" w:rsidRPr="000651F1">
        <w:t> </w:t>
      </w:r>
      <w:r w:rsidRPr="000651F1">
        <w:t>86</w:t>
      </w:r>
      <w:r w:rsidR="00126CFE">
        <w:noBreakHyphen/>
      </w:r>
      <w:r w:rsidRPr="000651F1">
        <w:t>1.</w:t>
      </w:r>
    </w:p>
    <w:p w:rsidR="007A0367" w:rsidRPr="000651F1" w:rsidRDefault="007A0367">
      <w:pPr>
        <w:pStyle w:val="Definition"/>
      </w:pPr>
      <w:r w:rsidRPr="000651F1">
        <w:rPr>
          <w:b/>
          <w:i/>
        </w:rPr>
        <w:t>provide</w:t>
      </w:r>
      <w:r w:rsidRPr="000651F1">
        <w:t>, in relation to care, includes the meaning given by section</w:t>
      </w:r>
      <w:r w:rsidR="00F1052E" w:rsidRPr="000651F1">
        <w:t> </w:t>
      </w:r>
      <w:r w:rsidRPr="000651F1">
        <w:t>96</w:t>
      </w:r>
      <w:r w:rsidR="00126CFE">
        <w:noBreakHyphen/>
      </w:r>
      <w:r w:rsidRPr="000651F1">
        <w:t>4.</w:t>
      </w:r>
    </w:p>
    <w:p w:rsidR="007A0367" w:rsidRPr="000651F1" w:rsidRDefault="007A0367">
      <w:pPr>
        <w:pStyle w:val="Definition"/>
      </w:pPr>
      <w:r w:rsidRPr="000651F1">
        <w:rPr>
          <w:b/>
          <w:i/>
        </w:rPr>
        <w:t>provisional allocation</w:t>
      </w:r>
      <w:r w:rsidRPr="000651F1">
        <w:t xml:space="preserve"> means an allocation of </w:t>
      </w:r>
      <w:r w:rsidR="00126CFE" w:rsidRPr="00126CFE">
        <w:rPr>
          <w:position w:val="6"/>
          <w:sz w:val="16"/>
        </w:rPr>
        <w:t>*</w:t>
      </w:r>
      <w:r w:rsidRPr="000651F1">
        <w:t xml:space="preserve">places under </w:t>
      </w:r>
      <w:r w:rsidR="00EE6245" w:rsidRPr="000651F1">
        <w:t>Division 1</w:t>
      </w:r>
      <w:r w:rsidRPr="000651F1">
        <w:t>4 that has not taken effect under sub</w:t>
      </w:r>
      <w:r w:rsidR="00D91D48" w:rsidRPr="000651F1">
        <w:t>section 1</w:t>
      </w:r>
      <w:r w:rsidRPr="000651F1">
        <w:t>5</w:t>
      </w:r>
      <w:r w:rsidR="00126CFE">
        <w:noBreakHyphen/>
      </w:r>
      <w:r w:rsidRPr="000651F1">
        <w:t>1(1).</w:t>
      </w:r>
    </w:p>
    <w:p w:rsidR="007A0367" w:rsidRPr="000651F1" w:rsidRDefault="007A0367">
      <w:pPr>
        <w:pStyle w:val="Definition"/>
      </w:pPr>
      <w:r w:rsidRPr="000651F1">
        <w:rPr>
          <w:b/>
          <w:i/>
        </w:rPr>
        <w:t>provisional allocation period</w:t>
      </w:r>
      <w:r w:rsidRPr="000651F1">
        <w:t xml:space="preserve"> means the period referred to in </w:t>
      </w:r>
      <w:r w:rsidR="00D91D48" w:rsidRPr="000651F1">
        <w:t>section 1</w:t>
      </w:r>
      <w:r w:rsidRPr="000651F1">
        <w:t>5</w:t>
      </w:r>
      <w:r w:rsidR="00126CFE">
        <w:noBreakHyphen/>
      </w:r>
      <w:r w:rsidRPr="000651F1">
        <w:t xml:space="preserve">7, at the end of which a </w:t>
      </w:r>
      <w:r w:rsidR="00126CFE" w:rsidRPr="00126CFE">
        <w:rPr>
          <w:position w:val="6"/>
          <w:sz w:val="16"/>
        </w:rPr>
        <w:t>*</w:t>
      </w:r>
      <w:r w:rsidRPr="000651F1">
        <w:t>provisional allocation lapses.</w:t>
      </w:r>
    </w:p>
    <w:p w:rsidR="00F973EF" w:rsidRPr="000651F1" w:rsidRDefault="00F973EF" w:rsidP="00F973EF">
      <w:pPr>
        <w:pStyle w:val="Definition"/>
      </w:pPr>
      <w:r w:rsidRPr="000651F1">
        <w:rPr>
          <w:b/>
          <w:i/>
        </w:rPr>
        <w:t>provisionally allocated</w:t>
      </w:r>
      <w:r w:rsidRPr="000651F1">
        <w:t xml:space="preserve">: a </w:t>
      </w:r>
      <w:r w:rsidR="00126CFE" w:rsidRPr="00126CFE">
        <w:rPr>
          <w:position w:val="6"/>
          <w:sz w:val="16"/>
        </w:rPr>
        <w:t>*</w:t>
      </w:r>
      <w:r w:rsidRPr="000651F1">
        <w:t xml:space="preserve">place is </w:t>
      </w:r>
      <w:r w:rsidRPr="000651F1">
        <w:rPr>
          <w:b/>
          <w:i/>
        </w:rPr>
        <w:t xml:space="preserve">provisionally allocated </w:t>
      </w:r>
      <w:r w:rsidRPr="000651F1">
        <w:t xml:space="preserve">if it is a place in relation to which a </w:t>
      </w:r>
      <w:r w:rsidR="00126CFE" w:rsidRPr="00126CFE">
        <w:rPr>
          <w:position w:val="6"/>
          <w:sz w:val="16"/>
        </w:rPr>
        <w:t>*</w:t>
      </w:r>
      <w:r w:rsidRPr="000651F1">
        <w:t xml:space="preserve">provisional allocation is in force under </w:t>
      </w:r>
      <w:r w:rsidR="00EE6245" w:rsidRPr="000651F1">
        <w:t>Division 1</w:t>
      </w:r>
      <w:r w:rsidRPr="000651F1">
        <w:t>5.</w:t>
      </w:r>
    </w:p>
    <w:p w:rsidR="008A0DD6" w:rsidRPr="000651F1" w:rsidRDefault="008A0DD6" w:rsidP="008A0DD6">
      <w:pPr>
        <w:pStyle w:val="Definition"/>
      </w:pPr>
      <w:r w:rsidRPr="000651F1">
        <w:rPr>
          <w:b/>
          <w:i/>
        </w:rPr>
        <w:t xml:space="preserve">Quality and Safety Commission </w:t>
      </w:r>
      <w:r w:rsidRPr="000651F1">
        <w:t xml:space="preserve">means the Aged Care Quality and Safety Commission established by </w:t>
      </w:r>
      <w:r w:rsidR="00D91D48" w:rsidRPr="000651F1">
        <w:t>section 1</w:t>
      </w:r>
      <w:r w:rsidRPr="000651F1">
        <w:t xml:space="preserve">1 of the </w:t>
      </w:r>
      <w:r w:rsidR="00126CFE" w:rsidRPr="00126CFE">
        <w:rPr>
          <w:position w:val="6"/>
          <w:sz w:val="16"/>
        </w:rPr>
        <w:t>*</w:t>
      </w:r>
      <w:r w:rsidRPr="000651F1">
        <w:t>Quality and Safety Commission Act.</w:t>
      </w:r>
    </w:p>
    <w:p w:rsidR="008A0DD6" w:rsidRPr="000651F1" w:rsidRDefault="008A0DD6" w:rsidP="008A0DD6">
      <w:pPr>
        <w:pStyle w:val="Definition"/>
      </w:pPr>
      <w:r w:rsidRPr="000651F1">
        <w:rPr>
          <w:b/>
          <w:i/>
        </w:rPr>
        <w:t>Quality and Safety Commission Act</w:t>
      </w:r>
      <w:r w:rsidRPr="000651F1">
        <w:t xml:space="preserve"> means the </w:t>
      </w:r>
      <w:r w:rsidRPr="000651F1">
        <w:rPr>
          <w:i/>
        </w:rPr>
        <w:t>Aged Care Quality and Safety Commission Act 2018</w:t>
      </w:r>
      <w:r w:rsidRPr="000651F1">
        <w:t>.</w:t>
      </w:r>
    </w:p>
    <w:p w:rsidR="008A0DD6" w:rsidRPr="000651F1" w:rsidRDefault="008A0DD6" w:rsidP="008A0DD6">
      <w:pPr>
        <w:pStyle w:val="Definition"/>
      </w:pPr>
      <w:r w:rsidRPr="000651F1">
        <w:rPr>
          <w:b/>
          <w:i/>
        </w:rPr>
        <w:t>Quality and Safety Commissioner</w:t>
      </w:r>
      <w:r w:rsidRPr="000651F1">
        <w:t xml:space="preserve"> means the Commissioner of the </w:t>
      </w:r>
      <w:r w:rsidR="00126CFE" w:rsidRPr="00126CFE">
        <w:rPr>
          <w:position w:val="6"/>
          <w:sz w:val="16"/>
        </w:rPr>
        <w:t>*</w:t>
      </w:r>
      <w:r w:rsidRPr="000651F1">
        <w:t>Quality and Safety Commission.</w:t>
      </w:r>
    </w:p>
    <w:p w:rsidR="007A0367" w:rsidRPr="000651F1" w:rsidRDefault="007A0367">
      <w:pPr>
        <w:pStyle w:val="Definition"/>
      </w:pPr>
      <w:r w:rsidRPr="000651F1">
        <w:rPr>
          <w:b/>
          <w:i/>
        </w:rPr>
        <w:t>recoverable amount</w:t>
      </w:r>
      <w:r w:rsidRPr="000651F1">
        <w:t xml:space="preserve"> has the meaning given in section</w:t>
      </w:r>
      <w:r w:rsidR="00F1052E" w:rsidRPr="000651F1">
        <w:t> </w:t>
      </w:r>
      <w:r w:rsidRPr="000651F1">
        <w:t>95</w:t>
      </w:r>
      <w:r w:rsidR="00126CFE">
        <w:noBreakHyphen/>
      </w:r>
      <w:r w:rsidRPr="000651F1">
        <w:t>1.</w:t>
      </w:r>
    </w:p>
    <w:p w:rsidR="00B92215" w:rsidRPr="000651F1" w:rsidRDefault="00B92215" w:rsidP="00B92215">
      <w:pPr>
        <w:pStyle w:val="Definition"/>
      </w:pPr>
      <w:r w:rsidRPr="000651F1">
        <w:rPr>
          <w:b/>
          <w:i/>
        </w:rPr>
        <w:t>refundable accommodation contribution</w:t>
      </w:r>
      <w:r w:rsidRPr="000651F1">
        <w:t xml:space="preserve"> means </w:t>
      </w:r>
      <w:r w:rsidR="00126CFE" w:rsidRPr="00126CFE">
        <w:rPr>
          <w:position w:val="6"/>
          <w:sz w:val="16"/>
        </w:rPr>
        <w:t>*</w:t>
      </w:r>
      <w:r w:rsidRPr="000651F1">
        <w:t>accommodation contribution that:</w:t>
      </w:r>
    </w:p>
    <w:p w:rsidR="00B92215" w:rsidRPr="000651F1" w:rsidRDefault="00B92215" w:rsidP="00B92215">
      <w:pPr>
        <w:pStyle w:val="paragraph"/>
      </w:pPr>
      <w:r w:rsidRPr="000651F1">
        <w:tab/>
        <w:t>(a)</w:t>
      </w:r>
      <w:r w:rsidRPr="000651F1">
        <w:tab/>
        <w:t>does not accrue daily; and</w:t>
      </w:r>
    </w:p>
    <w:p w:rsidR="00B92215" w:rsidRPr="000651F1" w:rsidRDefault="00B92215" w:rsidP="00B92215">
      <w:pPr>
        <w:pStyle w:val="paragraph"/>
      </w:pPr>
      <w:r w:rsidRPr="000651F1">
        <w:tab/>
        <w:t>(b)</w:t>
      </w:r>
      <w:r w:rsidRPr="000651F1">
        <w:tab/>
        <w:t>is paid as a lump sum.</w:t>
      </w:r>
    </w:p>
    <w:p w:rsidR="00B92215" w:rsidRPr="000651F1" w:rsidRDefault="00B92215" w:rsidP="00B92215">
      <w:pPr>
        <w:pStyle w:val="Definition"/>
      </w:pPr>
      <w:r w:rsidRPr="000651F1">
        <w:rPr>
          <w:b/>
          <w:i/>
        </w:rPr>
        <w:t>refundable accommodation deposit</w:t>
      </w:r>
      <w:r w:rsidRPr="000651F1">
        <w:t xml:space="preserve"> means </w:t>
      </w:r>
      <w:r w:rsidR="00126CFE" w:rsidRPr="00126CFE">
        <w:rPr>
          <w:position w:val="6"/>
          <w:sz w:val="16"/>
        </w:rPr>
        <w:t>*</w:t>
      </w:r>
      <w:r w:rsidRPr="000651F1">
        <w:t>accommodation payment that:</w:t>
      </w:r>
    </w:p>
    <w:p w:rsidR="00B92215" w:rsidRPr="000651F1" w:rsidRDefault="00B92215" w:rsidP="00B92215">
      <w:pPr>
        <w:pStyle w:val="paragraph"/>
      </w:pPr>
      <w:r w:rsidRPr="000651F1">
        <w:tab/>
        <w:t>(a)</w:t>
      </w:r>
      <w:r w:rsidRPr="000651F1">
        <w:tab/>
        <w:t>does not accrue daily; and</w:t>
      </w:r>
    </w:p>
    <w:p w:rsidR="00B92215" w:rsidRPr="000651F1" w:rsidRDefault="00B92215" w:rsidP="00B92215">
      <w:pPr>
        <w:pStyle w:val="paragraph"/>
      </w:pPr>
      <w:r w:rsidRPr="000651F1">
        <w:tab/>
        <w:t>(b)</w:t>
      </w:r>
      <w:r w:rsidRPr="000651F1">
        <w:tab/>
        <w:t>is paid as a lump sum.</w:t>
      </w:r>
    </w:p>
    <w:p w:rsidR="00B92215" w:rsidRPr="000651F1" w:rsidRDefault="00B92215" w:rsidP="00B92215">
      <w:pPr>
        <w:pStyle w:val="Definition"/>
      </w:pPr>
      <w:r w:rsidRPr="000651F1">
        <w:rPr>
          <w:b/>
          <w:i/>
        </w:rPr>
        <w:t>refundable deposit</w:t>
      </w:r>
      <w:r w:rsidRPr="000651F1">
        <w:t xml:space="preserve"> means:</w:t>
      </w:r>
    </w:p>
    <w:p w:rsidR="00B92215" w:rsidRPr="000651F1" w:rsidRDefault="00B92215" w:rsidP="00B92215">
      <w:pPr>
        <w:pStyle w:val="paragraph"/>
      </w:pPr>
      <w:r w:rsidRPr="000651F1">
        <w:tab/>
        <w:t>(a)</w:t>
      </w:r>
      <w:r w:rsidRPr="000651F1">
        <w:tab/>
        <w:t xml:space="preserve">a </w:t>
      </w:r>
      <w:r w:rsidR="00126CFE" w:rsidRPr="00126CFE">
        <w:rPr>
          <w:position w:val="6"/>
          <w:sz w:val="16"/>
        </w:rPr>
        <w:t>*</w:t>
      </w:r>
      <w:r w:rsidRPr="000651F1">
        <w:t>refundable accommodation deposit; or</w:t>
      </w:r>
    </w:p>
    <w:p w:rsidR="00B92215" w:rsidRPr="000651F1" w:rsidRDefault="00B92215" w:rsidP="00B92215">
      <w:pPr>
        <w:pStyle w:val="paragraph"/>
      </w:pPr>
      <w:r w:rsidRPr="000651F1">
        <w:tab/>
        <w:t>(b)</w:t>
      </w:r>
      <w:r w:rsidRPr="000651F1">
        <w:tab/>
        <w:t xml:space="preserve">a </w:t>
      </w:r>
      <w:r w:rsidR="00126CFE" w:rsidRPr="00126CFE">
        <w:rPr>
          <w:position w:val="6"/>
          <w:sz w:val="16"/>
        </w:rPr>
        <w:t>*</w:t>
      </w:r>
      <w:r w:rsidRPr="000651F1">
        <w:t>refundable accommodation contribution.</w:t>
      </w:r>
    </w:p>
    <w:p w:rsidR="00B92215" w:rsidRPr="000651F1" w:rsidRDefault="00B92215" w:rsidP="00B92215">
      <w:pPr>
        <w:pStyle w:val="Definition"/>
      </w:pPr>
      <w:r w:rsidRPr="000651F1">
        <w:rPr>
          <w:b/>
          <w:i/>
        </w:rPr>
        <w:t>refundable deposit balance</w:t>
      </w:r>
      <w:r w:rsidRPr="000651F1">
        <w:t xml:space="preserve">, in relation to a </w:t>
      </w:r>
      <w:r w:rsidR="00126CFE" w:rsidRPr="00126CFE">
        <w:rPr>
          <w:position w:val="6"/>
          <w:sz w:val="16"/>
        </w:rPr>
        <w:t>*</w:t>
      </w:r>
      <w:r w:rsidRPr="000651F1">
        <w:t>refundable deposit is, at a particular time, an amount equal to the difference between:</w:t>
      </w:r>
    </w:p>
    <w:p w:rsidR="00B92215" w:rsidRPr="000651F1" w:rsidRDefault="00B92215" w:rsidP="00B92215">
      <w:pPr>
        <w:pStyle w:val="paragraph"/>
      </w:pPr>
      <w:r w:rsidRPr="000651F1">
        <w:tab/>
        <w:t>(a)</w:t>
      </w:r>
      <w:r w:rsidRPr="000651F1">
        <w:tab/>
        <w:t>the amount of the refundable deposit; and</w:t>
      </w:r>
    </w:p>
    <w:p w:rsidR="00B92215" w:rsidRPr="000651F1" w:rsidRDefault="00B92215" w:rsidP="00B92215">
      <w:pPr>
        <w:pStyle w:val="paragraph"/>
      </w:pPr>
      <w:r w:rsidRPr="000651F1">
        <w:tab/>
        <w:t>(b)</w:t>
      </w:r>
      <w:r w:rsidRPr="000651F1">
        <w:tab/>
        <w:t>any amounts that have been, or are permitted to be, deducted at the time from the refundable deposit under this Act as at that time.</w:t>
      </w:r>
    </w:p>
    <w:p w:rsidR="007A0367" w:rsidRPr="000651F1" w:rsidRDefault="007A0367">
      <w:pPr>
        <w:pStyle w:val="Definition"/>
      </w:pPr>
      <w:r w:rsidRPr="000651F1">
        <w:rPr>
          <w:b/>
          <w:i/>
        </w:rPr>
        <w:t>region</w:t>
      </w:r>
      <w:r w:rsidRPr="000651F1">
        <w:t>, in respect of a type of subsidy under Chapter</w:t>
      </w:r>
      <w:r w:rsidR="00F1052E" w:rsidRPr="000651F1">
        <w:t> </w:t>
      </w:r>
      <w:r w:rsidRPr="000651F1">
        <w:t xml:space="preserve">3, means a region for the purposes of </w:t>
      </w:r>
      <w:r w:rsidR="00D91D48" w:rsidRPr="000651F1">
        <w:t>section 1</w:t>
      </w:r>
      <w:r w:rsidRPr="000651F1">
        <w:t>2</w:t>
      </w:r>
      <w:r w:rsidR="00126CFE">
        <w:noBreakHyphen/>
      </w:r>
      <w:r w:rsidRPr="000651F1">
        <w:t>6.</w:t>
      </w:r>
    </w:p>
    <w:p w:rsidR="00FE1E4A" w:rsidRPr="000651F1" w:rsidRDefault="00FE1E4A" w:rsidP="00FE1E4A">
      <w:pPr>
        <w:pStyle w:val="Definition"/>
      </w:pPr>
      <w:r w:rsidRPr="000651F1">
        <w:rPr>
          <w:b/>
          <w:i/>
        </w:rPr>
        <w:t>Regulatory Powers Act</w:t>
      </w:r>
      <w:r w:rsidRPr="000651F1">
        <w:t xml:space="preserve"> means the </w:t>
      </w:r>
      <w:r w:rsidRPr="000651F1">
        <w:rPr>
          <w:i/>
        </w:rPr>
        <w:t>Regulatory Powers (Standard Provisions) Act 2014</w:t>
      </w:r>
      <w:r w:rsidRPr="000651F1">
        <w:t>.</w:t>
      </w:r>
    </w:p>
    <w:p w:rsidR="007A0367" w:rsidRPr="000651F1" w:rsidRDefault="007A0367">
      <w:pPr>
        <w:pStyle w:val="Definition"/>
      </w:pPr>
      <w:r w:rsidRPr="000651F1">
        <w:rPr>
          <w:b/>
          <w:i/>
        </w:rPr>
        <w:t>relinquish</w:t>
      </w:r>
      <w:r w:rsidRPr="000651F1">
        <w:t xml:space="preserve">, in relation to a </w:t>
      </w:r>
      <w:r w:rsidR="00126CFE" w:rsidRPr="00126CFE">
        <w:rPr>
          <w:position w:val="6"/>
          <w:sz w:val="16"/>
        </w:rPr>
        <w:t>*</w:t>
      </w:r>
      <w:r w:rsidRPr="000651F1">
        <w:t xml:space="preserve">place, </w:t>
      </w:r>
      <w:r w:rsidR="00CA7367" w:rsidRPr="000651F1">
        <w:t>means:</w:t>
      </w:r>
    </w:p>
    <w:p w:rsidR="007A0367" w:rsidRPr="000651F1" w:rsidRDefault="007A0367">
      <w:pPr>
        <w:pStyle w:val="paragraph"/>
      </w:pPr>
      <w:r w:rsidRPr="000651F1">
        <w:tab/>
        <w:t>(a)</w:t>
      </w:r>
      <w:r w:rsidRPr="000651F1">
        <w:tab/>
        <w:t xml:space="preserve">no longer conduct an </w:t>
      </w:r>
      <w:r w:rsidR="00126CFE" w:rsidRPr="00126CFE">
        <w:rPr>
          <w:position w:val="6"/>
          <w:sz w:val="16"/>
        </w:rPr>
        <w:t>*</w:t>
      </w:r>
      <w:r w:rsidRPr="000651F1">
        <w:t>aged care service that includes that place; or</w:t>
      </w:r>
    </w:p>
    <w:p w:rsidR="007A0367" w:rsidRPr="000651F1" w:rsidRDefault="007A0367">
      <w:pPr>
        <w:pStyle w:val="paragraph"/>
      </w:pPr>
      <w:r w:rsidRPr="000651F1">
        <w:tab/>
        <w:t>(b)</w:t>
      </w:r>
      <w:r w:rsidRPr="000651F1">
        <w:tab/>
        <w:t>no longer include that place in an aged care service that continues to be conducted;</w:t>
      </w:r>
    </w:p>
    <w:p w:rsidR="007A0367" w:rsidRPr="000651F1" w:rsidRDefault="007A0367">
      <w:pPr>
        <w:pStyle w:val="subsection2"/>
      </w:pPr>
      <w:r w:rsidRPr="000651F1">
        <w:t xml:space="preserve">but does not include a transfer of the place under </w:t>
      </w:r>
      <w:r w:rsidR="00EE6245" w:rsidRPr="000651F1">
        <w:t>Division 1</w:t>
      </w:r>
      <w:r w:rsidRPr="000651F1">
        <w:t>6.</w:t>
      </w:r>
    </w:p>
    <w:p w:rsidR="007A0367" w:rsidRPr="000651F1" w:rsidRDefault="007A0367">
      <w:pPr>
        <w:pStyle w:val="Definition"/>
      </w:pPr>
      <w:r w:rsidRPr="000651F1">
        <w:rPr>
          <w:b/>
          <w:i/>
        </w:rPr>
        <w:t>Repatriation Commission</w:t>
      </w:r>
      <w:r w:rsidRPr="000651F1">
        <w:t xml:space="preserve"> means the Repatriation Commission continued in existence by </w:t>
      </w:r>
      <w:r w:rsidR="00D91D48" w:rsidRPr="000651F1">
        <w:t>section 1</w:t>
      </w:r>
      <w:r w:rsidRPr="000651F1">
        <w:t xml:space="preserve">79 of the </w:t>
      </w:r>
      <w:r w:rsidRPr="000651F1">
        <w:rPr>
          <w:i/>
        </w:rPr>
        <w:t>Veterans’ Entitlements Act 1986</w:t>
      </w:r>
      <w:r w:rsidRPr="000651F1">
        <w:t>.</w:t>
      </w:r>
    </w:p>
    <w:p w:rsidR="0038422B" w:rsidRPr="000651F1" w:rsidRDefault="0038422B" w:rsidP="0038422B">
      <w:pPr>
        <w:pStyle w:val="Definition"/>
      </w:pPr>
      <w:r w:rsidRPr="000651F1">
        <w:rPr>
          <w:b/>
          <w:i/>
        </w:rPr>
        <w:t>reportable incident</w:t>
      </w:r>
      <w:r w:rsidRPr="000651F1">
        <w:t xml:space="preserve"> has the meaning given by subsections 54</w:t>
      </w:r>
      <w:r w:rsidR="00126CFE">
        <w:noBreakHyphen/>
      </w:r>
      <w:r w:rsidRPr="000651F1">
        <w:t>3(2) and (5).</w:t>
      </w:r>
    </w:p>
    <w:p w:rsidR="00877B15" w:rsidRPr="000651F1" w:rsidRDefault="00877B15" w:rsidP="00877B15">
      <w:pPr>
        <w:pStyle w:val="Definition"/>
      </w:pPr>
      <w:r w:rsidRPr="000651F1">
        <w:rPr>
          <w:b/>
          <w:i/>
        </w:rPr>
        <w:t>reporting period</w:t>
      </w:r>
      <w:r w:rsidRPr="000651F1">
        <w:t xml:space="preserve"> for an approved provider has the meaning given by subsection 63</w:t>
      </w:r>
      <w:r w:rsidR="00126CFE">
        <w:noBreakHyphen/>
      </w:r>
      <w:r w:rsidRPr="000651F1">
        <w:t>1G(3).</w:t>
      </w:r>
    </w:p>
    <w:p w:rsidR="007A0367" w:rsidRPr="000651F1" w:rsidRDefault="007A0367">
      <w:pPr>
        <w:pStyle w:val="Definition"/>
      </w:pPr>
      <w:r w:rsidRPr="000651F1">
        <w:rPr>
          <w:b/>
          <w:i/>
        </w:rPr>
        <w:t>resident agreement</w:t>
      </w:r>
      <w:r w:rsidRPr="000651F1">
        <w:t xml:space="preserve"> means an agreement referred to in section</w:t>
      </w:r>
      <w:r w:rsidR="00F1052E" w:rsidRPr="000651F1">
        <w:t> </w:t>
      </w:r>
      <w:r w:rsidRPr="000651F1">
        <w:t>59</w:t>
      </w:r>
      <w:r w:rsidR="00126CFE">
        <w:noBreakHyphen/>
      </w:r>
      <w:r w:rsidRPr="000651F1">
        <w:t>1.</w:t>
      </w:r>
    </w:p>
    <w:p w:rsidR="007A0367" w:rsidRPr="000651F1" w:rsidRDefault="007A0367">
      <w:pPr>
        <w:pStyle w:val="Definition"/>
      </w:pPr>
      <w:r w:rsidRPr="000651F1">
        <w:rPr>
          <w:b/>
          <w:i/>
        </w:rPr>
        <w:t xml:space="preserve">residential care </w:t>
      </w:r>
      <w:r w:rsidRPr="000651F1">
        <w:t xml:space="preserve">has the meaning given by </w:t>
      </w:r>
      <w:r w:rsidR="00CC4034" w:rsidRPr="000651F1">
        <w:t>section 4</w:t>
      </w:r>
      <w:r w:rsidRPr="000651F1">
        <w:t>1</w:t>
      </w:r>
      <w:r w:rsidR="00126CFE">
        <w:noBreakHyphen/>
      </w:r>
      <w:r w:rsidRPr="000651F1">
        <w:t>3.</w:t>
      </w:r>
    </w:p>
    <w:p w:rsidR="007A0367" w:rsidRPr="000651F1" w:rsidRDefault="007A0367">
      <w:pPr>
        <w:pStyle w:val="Definition"/>
      </w:pPr>
      <w:r w:rsidRPr="000651F1">
        <w:rPr>
          <w:b/>
          <w:i/>
        </w:rPr>
        <w:t>residential care grant</w:t>
      </w:r>
      <w:r w:rsidRPr="000651F1">
        <w:t xml:space="preserve"> means a grant payable under Part</w:t>
      </w:r>
      <w:r w:rsidR="00F1052E" w:rsidRPr="000651F1">
        <w:t> </w:t>
      </w:r>
      <w:r w:rsidRPr="000651F1">
        <w:t>5.1.</w:t>
      </w:r>
    </w:p>
    <w:p w:rsidR="007A0367" w:rsidRPr="000651F1" w:rsidRDefault="007A0367">
      <w:pPr>
        <w:pStyle w:val="Definition"/>
      </w:pPr>
      <w:r w:rsidRPr="000651F1">
        <w:rPr>
          <w:b/>
          <w:i/>
        </w:rPr>
        <w:t>residential care service</w:t>
      </w:r>
      <w:r w:rsidRPr="000651F1">
        <w:t xml:space="preserve"> means an undertaking through which residential care is provided.</w:t>
      </w:r>
    </w:p>
    <w:p w:rsidR="007A0367" w:rsidRPr="000651F1" w:rsidRDefault="007A0367">
      <w:pPr>
        <w:pStyle w:val="Definition"/>
      </w:pPr>
      <w:r w:rsidRPr="000651F1">
        <w:rPr>
          <w:b/>
          <w:i/>
        </w:rPr>
        <w:t>residential care subsidy</w:t>
      </w:r>
      <w:r w:rsidRPr="000651F1">
        <w:t xml:space="preserve"> means a subsidy payable under Part</w:t>
      </w:r>
      <w:r w:rsidR="00F1052E" w:rsidRPr="000651F1">
        <w:t> </w:t>
      </w:r>
      <w:r w:rsidRPr="000651F1">
        <w:t>3.1.</w:t>
      </w:r>
    </w:p>
    <w:p w:rsidR="007A0367" w:rsidRPr="000651F1" w:rsidRDefault="007A0367">
      <w:pPr>
        <w:pStyle w:val="Definition"/>
      </w:pPr>
      <w:r w:rsidRPr="000651F1">
        <w:rPr>
          <w:b/>
          <w:i/>
        </w:rPr>
        <w:t xml:space="preserve">respite care </w:t>
      </w:r>
      <w:r w:rsidRPr="000651F1">
        <w:t>means residential care or flexible care (as the case requires) provided as an alternative care arrangement with the primary purpose of giving a carer or a care recipient a short</w:t>
      </w:r>
      <w:r w:rsidR="00126CFE">
        <w:noBreakHyphen/>
      </w:r>
      <w:r w:rsidRPr="000651F1">
        <w:t xml:space="preserve">term break from their usual care arrangement. However, it does not include residential care provided through a residential care service while the care recipient in question is on </w:t>
      </w:r>
      <w:r w:rsidR="00126CFE" w:rsidRPr="00126CFE">
        <w:rPr>
          <w:position w:val="6"/>
          <w:sz w:val="16"/>
        </w:rPr>
        <w:t>*</w:t>
      </w:r>
      <w:r w:rsidRPr="000651F1">
        <w:t xml:space="preserve">leave under </w:t>
      </w:r>
      <w:r w:rsidR="00CC4034" w:rsidRPr="000651F1">
        <w:t>section 4</w:t>
      </w:r>
      <w:r w:rsidRPr="000651F1">
        <w:t>2</w:t>
      </w:r>
      <w:r w:rsidR="00126CFE">
        <w:noBreakHyphen/>
      </w:r>
      <w:r w:rsidRPr="000651F1">
        <w:t>2 from another residential care service.</w:t>
      </w:r>
    </w:p>
    <w:p w:rsidR="00F323BB" w:rsidRPr="000651F1" w:rsidRDefault="00F323BB" w:rsidP="00F323BB">
      <w:pPr>
        <w:pStyle w:val="Definition"/>
      </w:pPr>
      <w:r w:rsidRPr="000651F1">
        <w:rPr>
          <w:b/>
          <w:i/>
        </w:rPr>
        <w:t>restrictive practice</w:t>
      </w:r>
      <w:r w:rsidRPr="000651F1">
        <w:t>, in relation to a care recipient, has the meaning given by section 54</w:t>
      </w:r>
      <w:r w:rsidR="00126CFE">
        <w:noBreakHyphen/>
      </w:r>
      <w:r w:rsidRPr="000651F1">
        <w:t>9.</w:t>
      </w:r>
    </w:p>
    <w:p w:rsidR="007A0367" w:rsidRPr="000651F1" w:rsidRDefault="007A0367">
      <w:pPr>
        <w:pStyle w:val="Definition"/>
      </w:pPr>
      <w:r w:rsidRPr="000651F1">
        <w:rPr>
          <w:b/>
          <w:i/>
        </w:rPr>
        <w:t>reviewable decision</w:t>
      </w:r>
      <w:r w:rsidRPr="000651F1">
        <w:t xml:space="preserve"> has the meaning given in section</w:t>
      </w:r>
      <w:r w:rsidR="00F1052E" w:rsidRPr="000651F1">
        <w:t> </w:t>
      </w:r>
      <w:r w:rsidRPr="000651F1">
        <w:t>85</w:t>
      </w:r>
      <w:r w:rsidR="00126CFE">
        <w:noBreakHyphen/>
      </w:r>
      <w:r w:rsidRPr="000651F1">
        <w:t>1.</w:t>
      </w:r>
    </w:p>
    <w:p w:rsidR="00E3749D" w:rsidRPr="000651F1" w:rsidRDefault="00E3749D" w:rsidP="00E3749D">
      <w:pPr>
        <w:pStyle w:val="Definition"/>
      </w:pPr>
      <w:r w:rsidRPr="000651F1">
        <w:rPr>
          <w:b/>
          <w:i/>
        </w:rPr>
        <w:t>search powers</w:t>
      </w:r>
      <w:r w:rsidRPr="000651F1">
        <w:t xml:space="preserve"> has the meaning given by section</w:t>
      </w:r>
      <w:r w:rsidR="00F1052E" w:rsidRPr="000651F1">
        <w:t> </w:t>
      </w:r>
      <w:r w:rsidRPr="000651F1">
        <w:t>91</w:t>
      </w:r>
      <w:r w:rsidR="00126CFE">
        <w:noBreakHyphen/>
      </w:r>
      <w:r w:rsidRPr="000651F1">
        <w:t>3.</w:t>
      </w:r>
    </w:p>
    <w:p w:rsidR="000657B0" w:rsidRPr="000651F1" w:rsidRDefault="000657B0" w:rsidP="000657B0">
      <w:pPr>
        <w:pStyle w:val="Definition"/>
      </w:pPr>
      <w:r w:rsidRPr="000651F1">
        <w:rPr>
          <w:b/>
          <w:i/>
        </w:rPr>
        <w:t>Secretary</w:t>
      </w:r>
      <w:r w:rsidRPr="000651F1">
        <w:t xml:space="preserve"> means the Secretary of the Department.</w:t>
      </w:r>
    </w:p>
    <w:p w:rsidR="007A0367" w:rsidRPr="000651F1" w:rsidRDefault="007A0367">
      <w:pPr>
        <w:pStyle w:val="Definition"/>
      </w:pPr>
      <w:r w:rsidRPr="000651F1">
        <w:rPr>
          <w:b/>
          <w:i/>
        </w:rPr>
        <w:t>service pension</w:t>
      </w:r>
      <w:r w:rsidRPr="000651F1">
        <w:t xml:space="preserve"> has the same meaning as in subsection</w:t>
      </w:r>
      <w:r w:rsidR="00F1052E" w:rsidRPr="000651F1">
        <w:t> </w:t>
      </w:r>
      <w:r w:rsidRPr="000651F1">
        <w:t xml:space="preserve">5Q(1) of the </w:t>
      </w:r>
      <w:r w:rsidRPr="000651F1">
        <w:rPr>
          <w:i/>
        </w:rPr>
        <w:t>Veterans’ Entitlements Act 1986</w:t>
      </w:r>
      <w:r w:rsidRPr="000651F1">
        <w:t>.</w:t>
      </w:r>
    </w:p>
    <w:p w:rsidR="0038422B" w:rsidRPr="000651F1" w:rsidRDefault="0038422B" w:rsidP="0038422B">
      <w:pPr>
        <w:pStyle w:val="Definition"/>
      </w:pPr>
      <w:r w:rsidRPr="000651F1">
        <w:rPr>
          <w:b/>
          <w:i/>
        </w:rPr>
        <w:t>staff member</w:t>
      </w:r>
      <w:r w:rsidRPr="000651F1">
        <w:t xml:space="preserve"> of an approved provider means an individual who is employed, hired, retained or contracted by the approved provider (whether directly or through an employment or recruiting agency) to provide care or other services.</w:t>
      </w:r>
    </w:p>
    <w:p w:rsidR="00B92215" w:rsidRPr="000651F1" w:rsidRDefault="00B92215" w:rsidP="00B92215">
      <w:pPr>
        <w:pStyle w:val="Definition"/>
      </w:pPr>
      <w:r w:rsidRPr="000651F1">
        <w:rPr>
          <w:b/>
          <w:i/>
        </w:rPr>
        <w:t>start</w:t>
      </w:r>
      <w:r w:rsidR="00126CFE">
        <w:rPr>
          <w:b/>
          <w:i/>
        </w:rPr>
        <w:noBreakHyphen/>
      </w:r>
      <w:r w:rsidRPr="000651F1">
        <w:rPr>
          <w:b/>
          <w:i/>
        </w:rPr>
        <w:t>date year</w:t>
      </w:r>
      <w:r w:rsidRPr="000651F1">
        <w:t>, for a care recipient, means a year beginning on:</w:t>
      </w:r>
    </w:p>
    <w:p w:rsidR="00B92215" w:rsidRPr="000651F1" w:rsidRDefault="00B92215" w:rsidP="00B92215">
      <w:pPr>
        <w:pStyle w:val="paragraph"/>
      </w:pPr>
      <w:r w:rsidRPr="000651F1">
        <w:tab/>
        <w:t>(a)</w:t>
      </w:r>
      <w:r w:rsidRPr="000651F1">
        <w:tab/>
        <w:t xml:space="preserve">the day on which the care recipient first </w:t>
      </w:r>
      <w:r w:rsidR="00126CFE" w:rsidRPr="00126CFE">
        <w:rPr>
          <w:position w:val="6"/>
          <w:sz w:val="16"/>
        </w:rPr>
        <w:t>*</w:t>
      </w:r>
      <w:r w:rsidRPr="000651F1">
        <w:t xml:space="preserve">entered an aged care service other than as a </w:t>
      </w:r>
      <w:r w:rsidR="00126CFE" w:rsidRPr="00126CFE">
        <w:rPr>
          <w:position w:val="6"/>
          <w:sz w:val="16"/>
        </w:rPr>
        <w:t>*</w:t>
      </w:r>
      <w:r w:rsidRPr="000651F1">
        <w:t>continuing care recipient; or</w:t>
      </w:r>
    </w:p>
    <w:p w:rsidR="00B92215" w:rsidRPr="000651F1" w:rsidRDefault="00B92215" w:rsidP="00B92215">
      <w:pPr>
        <w:pStyle w:val="paragraph"/>
      </w:pPr>
      <w:r w:rsidRPr="000651F1">
        <w:tab/>
        <w:t>(b)</w:t>
      </w:r>
      <w:r w:rsidRPr="000651F1">
        <w:tab/>
        <w:t>an anniversary of that day.</w:t>
      </w:r>
    </w:p>
    <w:p w:rsidR="00877B15" w:rsidRPr="000651F1" w:rsidRDefault="00877B15" w:rsidP="00877B15">
      <w:pPr>
        <w:pStyle w:val="Definition"/>
      </w:pPr>
      <w:r w:rsidRPr="000651F1">
        <w:rPr>
          <w:b/>
          <w:i/>
        </w:rPr>
        <w:t>State or Territory authority</w:t>
      </w:r>
      <w:r w:rsidRPr="000651F1">
        <w:t xml:space="preserve"> has the same meaning as in the </w:t>
      </w:r>
      <w:r w:rsidR="00126CFE" w:rsidRPr="00126CFE">
        <w:rPr>
          <w:position w:val="6"/>
          <w:sz w:val="16"/>
        </w:rPr>
        <w:t>*</w:t>
      </w:r>
      <w:r w:rsidRPr="000651F1">
        <w:t>Quality and Safety Commission Act.</w:t>
      </w:r>
    </w:p>
    <w:p w:rsidR="00B92215" w:rsidRPr="000651F1" w:rsidRDefault="00B92215" w:rsidP="00B92215">
      <w:pPr>
        <w:pStyle w:val="Definition"/>
      </w:pPr>
      <w:r w:rsidRPr="000651F1">
        <w:rPr>
          <w:b/>
          <w:i/>
        </w:rPr>
        <w:t>subsidy</w:t>
      </w:r>
      <w:r w:rsidRPr="000651F1">
        <w:t xml:space="preserve"> means subsidy paid under Chapter</w:t>
      </w:r>
      <w:r w:rsidR="00F1052E" w:rsidRPr="000651F1">
        <w:t> </w:t>
      </w:r>
      <w:r w:rsidRPr="000651F1">
        <w:t>3 of this Act or under Chapter</w:t>
      </w:r>
      <w:r w:rsidR="00F1052E" w:rsidRPr="000651F1">
        <w:t> </w:t>
      </w:r>
      <w:r w:rsidRPr="000651F1">
        <w:t xml:space="preserve">3 of the </w:t>
      </w:r>
      <w:r w:rsidRPr="000651F1">
        <w:rPr>
          <w:i/>
        </w:rPr>
        <w:t>Aged Care (Transitional Provisions) Act 1997</w:t>
      </w:r>
      <w:r w:rsidRPr="000651F1">
        <w:t>.</w:t>
      </w:r>
    </w:p>
    <w:p w:rsidR="00877B15" w:rsidRPr="000651F1" w:rsidRDefault="00877B15" w:rsidP="00877B15">
      <w:pPr>
        <w:pStyle w:val="Definition"/>
      </w:pPr>
      <w:r w:rsidRPr="000651F1">
        <w:rPr>
          <w:b/>
          <w:i/>
        </w:rPr>
        <w:t>suitability matter</w:t>
      </w:r>
      <w:r w:rsidRPr="000651F1">
        <w:t xml:space="preserve"> in relation to an individual has the same meaning as in the </w:t>
      </w:r>
      <w:r w:rsidR="00126CFE" w:rsidRPr="00126CFE">
        <w:rPr>
          <w:position w:val="6"/>
          <w:sz w:val="16"/>
        </w:rPr>
        <w:t>*</w:t>
      </w:r>
      <w:r w:rsidRPr="000651F1">
        <w:t>Quality and Safety Commission Act.</w:t>
      </w:r>
    </w:p>
    <w:p w:rsidR="000657B0" w:rsidRPr="000651F1" w:rsidRDefault="000657B0" w:rsidP="000657B0">
      <w:pPr>
        <w:pStyle w:val="Definition"/>
      </w:pPr>
      <w:r w:rsidRPr="000651F1">
        <w:rPr>
          <w:b/>
          <w:i/>
        </w:rPr>
        <w:t>total assessable income</w:t>
      </w:r>
      <w:r w:rsidRPr="000651F1">
        <w:t xml:space="preserve"> has the meaning given in </w:t>
      </w:r>
      <w:r w:rsidR="00CC4034" w:rsidRPr="000651F1">
        <w:t>section 4</w:t>
      </w:r>
      <w:r w:rsidRPr="000651F1">
        <w:t>4</w:t>
      </w:r>
      <w:r w:rsidR="00126CFE">
        <w:noBreakHyphen/>
      </w:r>
      <w:r w:rsidRPr="000651F1">
        <w:t>24.</w:t>
      </w:r>
    </w:p>
    <w:p w:rsidR="000657B0" w:rsidRPr="000651F1" w:rsidRDefault="000657B0" w:rsidP="000657B0">
      <w:pPr>
        <w:pStyle w:val="Definition"/>
      </w:pPr>
      <w:r w:rsidRPr="000651F1">
        <w:rPr>
          <w:b/>
          <w:i/>
        </w:rPr>
        <w:t>total assessable income free area</w:t>
      </w:r>
      <w:r w:rsidRPr="000651F1">
        <w:t xml:space="preserve"> has the meaning given in </w:t>
      </w:r>
      <w:r w:rsidR="00CC4034" w:rsidRPr="000651F1">
        <w:t>section 4</w:t>
      </w:r>
      <w:r w:rsidRPr="000651F1">
        <w:t>4</w:t>
      </w:r>
      <w:r w:rsidR="00126CFE">
        <w:noBreakHyphen/>
      </w:r>
      <w:r w:rsidRPr="000651F1">
        <w:t>26.</w:t>
      </w:r>
    </w:p>
    <w:p w:rsidR="002D207F" w:rsidRPr="000651F1" w:rsidRDefault="002D207F" w:rsidP="002D207F">
      <w:pPr>
        <w:pStyle w:val="Definition"/>
      </w:pPr>
      <w:r w:rsidRPr="000651F1">
        <w:rPr>
          <w:b/>
          <w:i/>
        </w:rPr>
        <w:t>transition day</w:t>
      </w:r>
      <w:r w:rsidRPr="000651F1">
        <w:t xml:space="preserve"> means the day Schedule 1 to the </w:t>
      </w:r>
      <w:r w:rsidRPr="000651F1">
        <w:rPr>
          <w:i/>
        </w:rPr>
        <w:t>Aged Care and Other Legislation Amendment (Royal Commission Response) Act 2022</w:t>
      </w:r>
      <w:r w:rsidRPr="000651F1">
        <w:t xml:space="preserve"> commences.</w:t>
      </w:r>
    </w:p>
    <w:p w:rsidR="000827F5" w:rsidRPr="000651F1" w:rsidRDefault="000827F5" w:rsidP="000827F5">
      <w:pPr>
        <w:pStyle w:val="Definition"/>
      </w:pPr>
      <w:r w:rsidRPr="000651F1">
        <w:rPr>
          <w:b/>
          <w:i/>
        </w:rPr>
        <w:t xml:space="preserve">unregulated lump sum </w:t>
      </w:r>
      <w:r w:rsidRPr="000651F1">
        <w:t xml:space="preserve">has the meaning given by the </w:t>
      </w:r>
      <w:r w:rsidRPr="000651F1">
        <w:rPr>
          <w:i/>
        </w:rPr>
        <w:t>Aged Care (</w:t>
      </w:r>
      <w:r w:rsidR="00B92215" w:rsidRPr="000651F1">
        <w:rPr>
          <w:i/>
        </w:rPr>
        <w:t>Accommodation Payment Security</w:t>
      </w:r>
      <w:r w:rsidRPr="000651F1">
        <w:rPr>
          <w:i/>
        </w:rPr>
        <w:t>) Act 2006</w:t>
      </w:r>
      <w:r w:rsidRPr="000651F1">
        <w:t>.</w:t>
      </w:r>
    </w:p>
    <w:p w:rsidR="000827F5" w:rsidRPr="000651F1" w:rsidRDefault="000827F5" w:rsidP="000827F5">
      <w:pPr>
        <w:pStyle w:val="Definition"/>
      </w:pPr>
      <w:r w:rsidRPr="000651F1">
        <w:rPr>
          <w:b/>
          <w:i/>
        </w:rPr>
        <w:t>unregulated lump sum balance</w:t>
      </w:r>
      <w:r w:rsidRPr="000651F1">
        <w:t xml:space="preserve"> has the meaning given by the </w:t>
      </w:r>
      <w:r w:rsidRPr="000651F1">
        <w:rPr>
          <w:i/>
        </w:rPr>
        <w:t>Aged Care (</w:t>
      </w:r>
      <w:r w:rsidR="00B92215" w:rsidRPr="000651F1">
        <w:rPr>
          <w:i/>
        </w:rPr>
        <w:t>Accommodation Payment Security</w:t>
      </w:r>
      <w:r w:rsidRPr="000651F1">
        <w:rPr>
          <w:i/>
        </w:rPr>
        <w:t>) Act 2006</w:t>
      </w:r>
      <w:r w:rsidRPr="000651F1">
        <w:t>.</w:t>
      </w:r>
    </w:p>
    <w:p w:rsidR="001835C1" w:rsidRPr="000651F1" w:rsidRDefault="001835C1" w:rsidP="000827F5">
      <w:pPr>
        <w:pStyle w:val="Definition"/>
      </w:pPr>
      <w:r w:rsidRPr="000651F1">
        <w:rPr>
          <w:b/>
          <w:i/>
        </w:rPr>
        <w:t>unspent home care amount</w:t>
      </w:r>
      <w:r w:rsidRPr="000651F1">
        <w:t xml:space="preserve"> of a care recipient has the meaning given by the User Rights Principles.</w:t>
      </w:r>
    </w:p>
    <w:p w:rsidR="0041269D" w:rsidRPr="000651F1" w:rsidRDefault="0041269D" w:rsidP="000827F5">
      <w:pPr>
        <w:pStyle w:val="Definition"/>
      </w:pPr>
      <w:r w:rsidRPr="000651F1">
        <w:rPr>
          <w:b/>
          <w:i/>
        </w:rPr>
        <w:t>veteran payment</w:t>
      </w:r>
      <w:r w:rsidRPr="000651F1">
        <w:t xml:space="preserve"> means a veteran payment made under an instrument made under </w:t>
      </w:r>
      <w:r w:rsidR="00CC4034" w:rsidRPr="000651F1">
        <w:t>section 4</w:t>
      </w:r>
      <w:r w:rsidRPr="000651F1">
        <w:t xml:space="preserve">5SB of the </w:t>
      </w:r>
      <w:r w:rsidRPr="000651F1">
        <w:rPr>
          <w:i/>
        </w:rPr>
        <w:t>Veterans’ Entitlements Act 1986</w:t>
      </w:r>
      <w:r w:rsidRPr="000651F1">
        <w:t>.</w:t>
      </w:r>
    </w:p>
    <w:p w:rsidR="004F2E69" w:rsidRPr="000651F1" w:rsidRDefault="004F2E69">
      <w:pPr>
        <w:sectPr w:rsidR="004F2E69" w:rsidRPr="000651F1" w:rsidSect="001E7BF2">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59661A" w:rsidRPr="000651F1" w:rsidRDefault="0059661A" w:rsidP="00BE4D00">
      <w:pPr>
        <w:pStyle w:val="ENotesHeading1"/>
        <w:pageBreakBefore/>
        <w:outlineLvl w:val="9"/>
      </w:pPr>
      <w:bookmarkStart w:id="612" w:name="_Toc149828252"/>
      <w:r w:rsidRPr="000651F1">
        <w:t>Endnotes</w:t>
      </w:r>
      <w:bookmarkEnd w:id="612"/>
    </w:p>
    <w:p w:rsidR="00683789" w:rsidRPr="000651F1" w:rsidRDefault="00683789" w:rsidP="00460F73">
      <w:pPr>
        <w:pStyle w:val="ENotesHeading2"/>
        <w:spacing w:line="240" w:lineRule="auto"/>
        <w:outlineLvl w:val="9"/>
      </w:pPr>
      <w:bookmarkStart w:id="613" w:name="_Toc149828253"/>
      <w:r w:rsidRPr="000651F1">
        <w:t>Endnote 1—About the endnotes</w:t>
      </w:r>
      <w:bookmarkEnd w:id="613"/>
    </w:p>
    <w:p w:rsidR="00683789" w:rsidRPr="000651F1" w:rsidRDefault="00683789" w:rsidP="00460F73">
      <w:pPr>
        <w:spacing w:after="120"/>
      </w:pPr>
      <w:r w:rsidRPr="000651F1">
        <w:t>The endnotes provide information about this compilation and the compiled law.</w:t>
      </w:r>
    </w:p>
    <w:p w:rsidR="00683789" w:rsidRPr="000651F1" w:rsidRDefault="00683789" w:rsidP="00460F73">
      <w:pPr>
        <w:spacing w:after="120"/>
      </w:pPr>
      <w:r w:rsidRPr="000651F1">
        <w:t>The following endnotes are included in every compilation:</w:t>
      </w:r>
    </w:p>
    <w:p w:rsidR="00683789" w:rsidRPr="000651F1" w:rsidRDefault="00683789" w:rsidP="00460F73">
      <w:r w:rsidRPr="000651F1">
        <w:t>Endnote 1—About the endnotes</w:t>
      </w:r>
    </w:p>
    <w:p w:rsidR="00683789" w:rsidRPr="000651F1" w:rsidRDefault="00683789" w:rsidP="00460F73">
      <w:r w:rsidRPr="000651F1">
        <w:t>Endnote 2—Abbreviation key</w:t>
      </w:r>
    </w:p>
    <w:p w:rsidR="00683789" w:rsidRPr="000651F1" w:rsidRDefault="00683789" w:rsidP="00460F73">
      <w:r w:rsidRPr="000651F1">
        <w:t>Endnote 3—Legislation history</w:t>
      </w:r>
    </w:p>
    <w:p w:rsidR="00683789" w:rsidRPr="000651F1" w:rsidRDefault="00683789" w:rsidP="00460F73">
      <w:pPr>
        <w:spacing w:after="120"/>
      </w:pPr>
      <w:r w:rsidRPr="000651F1">
        <w:t>Endnote 4—Amendment history</w:t>
      </w:r>
    </w:p>
    <w:p w:rsidR="00683789" w:rsidRPr="000651F1" w:rsidRDefault="00683789" w:rsidP="00460F73">
      <w:r w:rsidRPr="000651F1">
        <w:rPr>
          <w:b/>
        </w:rPr>
        <w:t>Abbreviation key—Endnote 2</w:t>
      </w:r>
    </w:p>
    <w:p w:rsidR="00683789" w:rsidRPr="000651F1" w:rsidRDefault="00683789" w:rsidP="00460F73">
      <w:pPr>
        <w:spacing w:after="120"/>
      </w:pPr>
      <w:r w:rsidRPr="000651F1">
        <w:t>The abbreviation key sets out abbreviations that may be used in the endnotes.</w:t>
      </w:r>
    </w:p>
    <w:p w:rsidR="00683789" w:rsidRPr="000651F1" w:rsidRDefault="00683789" w:rsidP="00460F73">
      <w:pPr>
        <w:rPr>
          <w:b/>
        </w:rPr>
      </w:pPr>
      <w:r w:rsidRPr="000651F1">
        <w:rPr>
          <w:b/>
        </w:rPr>
        <w:t>Legislation history and amendment history—Endnotes 3 and 4</w:t>
      </w:r>
    </w:p>
    <w:p w:rsidR="00683789" w:rsidRPr="000651F1" w:rsidRDefault="00683789" w:rsidP="00460F73">
      <w:pPr>
        <w:spacing w:after="120"/>
      </w:pPr>
      <w:r w:rsidRPr="000651F1">
        <w:t>Amending laws are annotated in the legislation history and amendment history.</w:t>
      </w:r>
    </w:p>
    <w:p w:rsidR="00683789" w:rsidRPr="000651F1" w:rsidRDefault="00683789" w:rsidP="00460F73">
      <w:pPr>
        <w:spacing w:after="120"/>
      </w:pPr>
      <w:r w:rsidRPr="000651F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83789" w:rsidRPr="000651F1" w:rsidRDefault="00683789" w:rsidP="00460F73">
      <w:pPr>
        <w:spacing w:after="120"/>
      </w:pPr>
      <w:r w:rsidRPr="000651F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83789" w:rsidRPr="000651F1" w:rsidRDefault="00683789" w:rsidP="00460F73">
      <w:pPr>
        <w:rPr>
          <w:b/>
        </w:rPr>
      </w:pPr>
      <w:r w:rsidRPr="000651F1">
        <w:rPr>
          <w:b/>
        </w:rPr>
        <w:t>Editorial changes</w:t>
      </w:r>
    </w:p>
    <w:p w:rsidR="00683789" w:rsidRPr="000651F1" w:rsidRDefault="00683789" w:rsidP="00460F73">
      <w:pPr>
        <w:spacing w:after="120"/>
      </w:pPr>
      <w:r w:rsidRPr="000651F1">
        <w:t xml:space="preserve">The </w:t>
      </w:r>
      <w:r w:rsidRPr="000651F1">
        <w:rPr>
          <w:i/>
        </w:rPr>
        <w:t>Legislation Act 2003</w:t>
      </w:r>
      <w:r w:rsidRPr="000651F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83789" w:rsidRPr="000651F1" w:rsidRDefault="00683789" w:rsidP="00460F73">
      <w:pPr>
        <w:spacing w:after="120"/>
      </w:pPr>
      <w:r w:rsidRPr="000651F1">
        <w:t>If the compilation includes editorial changes, the endnotes include a brief outline of the changes in general terms. Full details of any changes can be obtained from the Office of Parliamentary Counsel.</w:t>
      </w:r>
    </w:p>
    <w:p w:rsidR="00683789" w:rsidRPr="000651F1" w:rsidRDefault="00683789" w:rsidP="00460F73">
      <w:pPr>
        <w:keepNext/>
      </w:pPr>
      <w:r w:rsidRPr="000651F1">
        <w:rPr>
          <w:b/>
        </w:rPr>
        <w:t>Misdescribed amendments</w:t>
      </w:r>
    </w:p>
    <w:p w:rsidR="00683789" w:rsidRPr="000651F1" w:rsidRDefault="00683789" w:rsidP="00460F73">
      <w:pPr>
        <w:spacing w:after="120"/>
      </w:pPr>
      <w:r w:rsidRPr="000651F1">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D91D48" w:rsidRPr="000651F1">
        <w:t>section 1</w:t>
      </w:r>
      <w:r w:rsidRPr="000651F1">
        <w:t xml:space="preserve">5V of the </w:t>
      </w:r>
      <w:r w:rsidRPr="000651F1">
        <w:rPr>
          <w:i/>
        </w:rPr>
        <w:t>Legislation Act 2003</w:t>
      </w:r>
      <w:r w:rsidRPr="000651F1">
        <w:t>.</w:t>
      </w:r>
    </w:p>
    <w:p w:rsidR="00683789" w:rsidRPr="000651F1" w:rsidRDefault="00683789" w:rsidP="00460F73">
      <w:pPr>
        <w:spacing w:before="120" w:after="240"/>
      </w:pPr>
      <w:r w:rsidRPr="000651F1">
        <w:t>If a misdescribed amendment cannot be given effect as intended, the amendment is not incorporated and “(md not incorp)” is added to the amendment history.</w:t>
      </w:r>
    </w:p>
    <w:p w:rsidR="0036297F" w:rsidRPr="000651F1" w:rsidRDefault="0036297F" w:rsidP="00A41ECC">
      <w:pPr>
        <w:spacing w:before="120"/>
      </w:pPr>
    </w:p>
    <w:p w:rsidR="0036297F" w:rsidRPr="000651F1" w:rsidRDefault="0036297F" w:rsidP="00A41ECC">
      <w:pPr>
        <w:pStyle w:val="ENotesHeading2"/>
        <w:pageBreakBefore/>
        <w:outlineLvl w:val="9"/>
      </w:pPr>
      <w:bookmarkStart w:id="614" w:name="_Toc149828254"/>
      <w:r w:rsidRPr="000651F1">
        <w:t>Endnote 2—Abbreviation key</w:t>
      </w:r>
      <w:bookmarkEnd w:id="614"/>
    </w:p>
    <w:p w:rsidR="0036297F" w:rsidRPr="000651F1" w:rsidRDefault="0036297F" w:rsidP="00A41ECC">
      <w:pPr>
        <w:pStyle w:val="Tabletext"/>
      </w:pPr>
    </w:p>
    <w:tbl>
      <w:tblPr>
        <w:tblW w:w="7939" w:type="dxa"/>
        <w:tblInd w:w="108" w:type="dxa"/>
        <w:tblLayout w:type="fixed"/>
        <w:tblLook w:val="0000" w:firstRow="0" w:lastRow="0" w:firstColumn="0" w:lastColumn="0" w:noHBand="0" w:noVBand="0"/>
      </w:tblPr>
      <w:tblGrid>
        <w:gridCol w:w="4253"/>
        <w:gridCol w:w="3686"/>
      </w:tblGrid>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ad = added or inserted</w:t>
            </w:r>
          </w:p>
        </w:tc>
        <w:tc>
          <w:tcPr>
            <w:tcW w:w="3686" w:type="dxa"/>
            <w:shd w:val="clear" w:color="auto" w:fill="auto"/>
          </w:tcPr>
          <w:p w:rsidR="0036297F" w:rsidRPr="000651F1" w:rsidRDefault="0036297F" w:rsidP="00A41ECC">
            <w:pPr>
              <w:spacing w:before="60"/>
              <w:ind w:left="34"/>
              <w:rPr>
                <w:sz w:val="20"/>
              </w:rPr>
            </w:pPr>
            <w:r w:rsidRPr="000651F1">
              <w:rPr>
                <w:sz w:val="20"/>
              </w:rPr>
              <w:t>o = order(s)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am = amended</w:t>
            </w:r>
          </w:p>
        </w:tc>
        <w:tc>
          <w:tcPr>
            <w:tcW w:w="3686" w:type="dxa"/>
            <w:shd w:val="clear" w:color="auto" w:fill="auto"/>
          </w:tcPr>
          <w:p w:rsidR="0036297F" w:rsidRPr="000651F1" w:rsidRDefault="0036297F" w:rsidP="00A41ECC">
            <w:pPr>
              <w:spacing w:before="60"/>
              <w:ind w:left="34"/>
              <w:rPr>
                <w:sz w:val="20"/>
              </w:rPr>
            </w:pPr>
            <w:r w:rsidRPr="000651F1">
              <w:rPr>
                <w:sz w:val="20"/>
              </w:rPr>
              <w:t>Ord = Ordinance</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amdt = amendment</w:t>
            </w:r>
          </w:p>
        </w:tc>
        <w:tc>
          <w:tcPr>
            <w:tcW w:w="3686" w:type="dxa"/>
            <w:shd w:val="clear" w:color="auto" w:fill="auto"/>
          </w:tcPr>
          <w:p w:rsidR="0036297F" w:rsidRPr="000651F1" w:rsidRDefault="0036297F" w:rsidP="00A41ECC">
            <w:pPr>
              <w:spacing w:before="60"/>
              <w:ind w:left="34"/>
              <w:rPr>
                <w:sz w:val="20"/>
              </w:rPr>
            </w:pPr>
            <w:r w:rsidRPr="000651F1">
              <w:rPr>
                <w:sz w:val="20"/>
              </w:rPr>
              <w:t>orig = original</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c = clause(s)</w:t>
            </w:r>
          </w:p>
        </w:tc>
        <w:tc>
          <w:tcPr>
            <w:tcW w:w="3686" w:type="dxa"/>
            <w:shd w:val="clear" w:color="auto" w:fill="auto"/>
          </w:tcPr>
          <w:p w:rsidR="0036297F" w:rsidRPr="000651F1" w:rsidRDefault="0036297F" w:rsidP="00A41ECC">
            <w:pPr>
              <w:spacing w:before="60"/>
              <w:ind w:left="34"/>
              <w:rPr>
                <w:sz w:val="20"/>
              </w:rPr>
            </w:pPr>
            <w:r w:rsidRPr="000651F1">
              <w:rPr>
                <w:sz w:val="20"/>
              </w:rPr>
              <w:t>par = paragraph(s)/subparagraph(s)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C[x] = Compilation No. x</w:t>
            </w:r>
          </w:p>
        </w:tc>
        <w:tc>
          <w:tcPr>
            <w:tcW w:w="3686" w:type="dxa"/>
            <w:shd w:val="clear" w:color="auto" w:fill="auto"/>
          </w:tcPr>
          <w:p w:rsidR="0036297F" w:rsidRPr="000651F1" w:rsidRDefault="00BF39E4" w:rsidP="00BF39E4">
            <w:pPr>
              <w:ind w:left="34" w:firstLine="249"/>
              <w:rPr>
                <w:sz w:val="20"/>
              </w:rPr>
            </w:pPr>
            <w:r w:rsidRPr="000651F1">
              <w:rPr>
                <w:sz w:val="20"/>
              </w:rPr>
              <w:t>/</w:t>
            </w:r>
            <w:r w:rsidR="0036297F" w:rsidRPr="000651F1">
              <w:rPr>
                <w:sz w:val="20"/>
              </w:rPr>
              <w:t>sub</w:t>
            </w:r>
            <w:r w:rsidR="00126CFE">
              <w:rPr>
                <w:sz w:val="20"/>
              </w:rPr>
              <w:noBreakHyphen/>
            </w:r>
            <w:r w:rsidR="0036297F" w:rsidRPr="000651F1">
              <w:rPr>
                <w:sz w:val="20"/>
              </w:rPr>
              <w:t>subparagraph(s)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Ch = Chapter(s)</w:t>
            </w:r>
          </w:p>
        </w:tc>
        <w:tc>
          <w:tcPr>
            <w:tcW w:w="3686" w:type="dxa"/>
            <w:shd w:val="clear" w:color="auto" w:fill="auto"/>
          </w:tcPr>
          <w:p w:rsidR="0036297F" w:rsidRPr="000651F1" w:rsidRDefault="0036297F" w:rsidP="00A41ECC">
            <w:pPr>
              <w:spacing w:before="60"/>
              <w:ind w:left="34"/>
              <w:rPr>
                <w:sz w:val="20"/>
              </w:rPr>
            </w:pPr>
            <w:r w:rsidRPr="000651F1">
              <w:rPr>
                <w:sz w:val="20"/>
              </w:rPr>
              <w:t>pres = present</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def = definition(s)</w:t>
            </w:r>
          </w:p>
        </w:tc>
        <w:tc>
          <w:tcPr>
            <w:tcW w:w="3686" w:type="dxa"/>
            <w:shd w:val="clear" w:color="auto" w:fill="auto"/>
          </w:tcPr>
          <w:p w:rsidR="0036297F" w:rsidRPr="000651F1" w:rsidRDefault="0036297F" w:rsidP="00A41ECC">
            <w:pPr>
              <w:spacing w:before="60"/>
              <w:ind w:left="34"/>
              <w:rPr>
                <w:sz w:val="20"/>
              </w:rPr>
            </w:pPr>
            <w:r w:rsidRPr="000651F1">
              <w:rPr>
                <w:sz w:val="20"/>
              </w:rPr>
              <w:t>prev = previous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Dict = Dictionary</w:t>
            </w:r>
          </w:p>
        </w:tc>
        <w:tc>
          <w:tcPr>
            <w:tcW w:w="3686" w:type="dxa"/>
            <w:shd w:val="clear" w:color="auto" w:fill="auto"/>
          </w:tcPr>
          <w:p w:rsidR="0036297F" w:rsidRPr="000651F1" w:rsidRDefault="0036297F" w:rsidP="00A41ECC">
            <w:pPr>
              <w:spacing w:before="60"/>
              <w:ind w:left="34"/>
              <w:rPr>
                <w:sz w:val="20"/>
              </w:rPr>
            </w:pPr>
            <w:r w:rsidRPr="000651F1">
              <w:rPr>
                <w:sz w:val="20"/>
              </w:rPr>
              <w:t>(prev…) = previously</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disallowed = disallowed by Parliament</w:t>
            </w:r>
          </w:p>
        </w:tc>
        <w:tc>
          <w:tcPr>
            <w:tcW w:w="3686" w:type="dxa"/>
            <w:shd w:val="clear" w:color="auto" w:fill="auto"/>
          </w:tcPr>
          <w:p w:rsidR="0036297F" w:rsidRPr="000651F1" w:rsidRDefault="0036297F" w:rsidP="00A41ECC">
            <w:pPr>
              <w:spacing w:before="60"/>
              <w:ind w:left="34"/>
              <w:rPr>
                <w:sz w:val="20"/>
              </w:rPr>
            </w:pPr>
            <w:r w:rsidRPr="000651F1">
              <w:rPr>
                <w:sz w:val="20"/>
              </w:rPr>
              <w:t>Pt = Part(s)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Div = Division(s)</w:t>
            </w:r>
          </w:p>
        </w:tc>
        <w:tc>
          <w:tcPr>
            <w:tcW w:w="3686" w:type="dxa"/>
            <w:shd w:val="clear" w:color="auto" w:fill="auto"/>
          </w:tcPr>
          <w:p w:rsidR="0036297F" w:rsidRPr="000651F1" w:rsidRDefault="0036297F" w:rsidP="00A41ECC">
            <w:pPr>
              <w:spacing w:before="60"/>
              <w:ind w:left="34"/>
              <w:rPr>
                <w:sz w:val="20"/>
              </w:rPr>
            </w:pPr>
            <w:r w:rsidRPr="000651F1">
              <w:rPr>
                <w:sz w:val="20"/>
              </w:rPr>
              <w:t>r = regulation(s)/rule(s)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ed = editorial change</w:t>
            </w:r>
          </w:p>
        </w:tc>
        <w:tc>
          <w:tcPr>
            <w:tcW w:w="3686" w:type="dxa"/>
            <w:shd w:val="clear" w:color="auto" w:fill="auto"/>
          </w:tcPr>
          <w:p w:rsidR="0036297F" w:rsidRPr="000651F1" w:rsidRDefault="0036297F" w:rsidP="00A41ECC">
            <w:pPr>
              <w:spacing w:before="60"/>
              <w:ind w:left="34"/>
              <w:rPr>
                <w:sz w:val="20"/>
              </w:rPr>
            </w:pPr>
            <w:r w:rsidRPr="000651F1">
              <w:rPr>
                <w:sz w:val="20"/>
              </w:rPr>
              <w:t>reloc = relocated</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exp = expires/expired or ceases/ceased to have</w:t>
            </w:r>
          </w:p>
        </w:tc>
        <w:tc>
          <w:tcPr>
            <w:tcW w:w="3686" w:type="dxa"/>
            <w:shd w:val="clear" w:color="auto" w:fill="auto"/>
          </w:tcPr>
          <w:p w:rsidR="0036297F" w:rsidRPr="000651F1" w:rsidRDefault="0036297F" w:rsidP="00A41ECC">
            <w:pPr>
              <w:spacing w:before="60"/>
              <w:ind w:left="34"/>
              <w:rPr>
                <w:sz w:val="20"/>
              </w:rPr>
            </w:pPr>
            <w:r w:rsidRPr="000651F1">
              <w:rPr>
                <w:sz w:val="20"/>
              </w:rPr>
              <w:t>renum = renumbered</w:t>
            </w:r>
          </w:p>
        </w:tc>
      </w:tr>
      <w:tr w:rsidR="0036297F" w:rsidRPr="000651F1" w:rsidTr="00A41ECC">
        <w:tc>
          <w:tcPr>
            <w:tcW w:w="4253" w:type="dxa"/>
            <w:shd w:val="clear" w:color="auto" w:fill="auto"/>
          </w:tcPr>
          <w:p w:rsidR="0036297F" w:rsidRPr="000651F1" w:rsidRDefault="00BF39E4" w:rsidP="00BF39E4">
            <w:pPr>
              <w:ind w:left="34" w:firstLine="249"/>
              <w:rPr>
                <w:sz w:val="20"/>
              </w:rPr>
            </w:pPr>
            <w:r w:rsidRPr="000651F1">
              <w:rPr>
                <w:sz w:val="20"/>
              </w:rPr>
              <w:t>e</w:t>
            </w:r>
            <w:r w:rsidR="0036297F" w:rsidRPr="000651F1">
              <w:rPr>
                <w:sz w:val="20"/>
              </w:rPr>
              <w:t>ffect</w:t>
            </w:r>
          </w:p>
        </w:tc>
        <w:tc>
          <w:tcPr>
            <w:tcW w:w="3686" w:type="dxa"/>
            <w:shd w:val="clear" w:color="auto" w:fill="auto"/>
          </w:tcPr>
          <w:p w:rsidR="0036297F" w:rsidRPr="000651F1" w:rsidRDefault="0036297F" w:rsidP="00A41ECC">
            <w:pPr>
              <w:spacing w:before="60"/>
              <w:ind w:left="34"/>
              <w:rPr>
                <w:sz w:val="20"/>
              </w:rPr>
            </w:pPr>
            <w:r w:rsidRPr="000651F1">
              <w:rPr>
                <w:sz w:val="20"/>
              </w:rPr>
              <w:t>rep = repealed</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F = Federal Register of Legislation</w:t>
            </w:r>
          </w:p>
        </w:tc>
        <w:tc>
          <w:tcPr>
            <w:tcW w:w="3686" w:type="dxa"/>
            <w:shd w:val="clear" w:color="auto" w:fill="auto"/>
          </w:tcPr>
          <w:p w:rsidR="0036297F" w:rsidRPr="000651F1" w:rsidRDefault="0036297F" w:rsidP="00A41ECC">
            <w:pPr>
              <w:spacing w:before="60"/>
              <w:ind w:left="34"/>
              <w:rPr>
                <w:sz w:val="20"/>
              </w:rPr>
            </w:pPr>
            <w:r w:rsidRPr="000651F1">
              <w:rPr>
                <w:sz w:val="20"/>
              </w:rPr>
              <w:t>rs = repealed and substituted</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gaz = gazette</w:t>
            </w:r>
          </w:p>
        </w:tc>
        <w:tc>
          <w:tcPr>
            <w:tcW w:w="3686" w:type="dxa"/>
            <w:shd w:val="clear" w:color="auto" w:fill="auto"/>
          </w:tcPr>
          <w:p w:rsidR="0036297F" w:rsidRPr="000651F1" w:rsidRDefault="0036297F" w:rsidP="00A41ECC">
            <w:pPr>
              <w:spacing w:before="60"/>
              <w:ind w:left="34"/>
              <w:rPr>
                <w:sz w:val="20"/>
              </w:rPr>
            </w:pPr>
            <w:r w:rsidRPr="000651F1">
              <w:rPr>
                <w:sz w:val="20"/>
              </w:rPr>
              <w:t>s = section(s)/subsection(s)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 xml:space="preserve">LA = </w:t>
            </w:r>
            <w:r w:rsidRPr="000651F1">
              <w:rPr>
                <w:i/>
                <w:sz w:val="20"/>
              </w:rPr>
              <w:t>Legislation Act 2003</w:t>
            </w:r>
          </w:p>
        </w:tc>
        <w:tc>
          <w:tcPr>
            <w:tcW w:w="3686" w:type="dxa"/>
            <w:shd w:val="clear" w:color="auto" w:fill="auto"/>
          </w:tcPr>
          <w:p w:rsidR="0036297F" w:rsidRPr="000651F1" w:rsidRDefault="0036297F" w:rsidP="00A41ECC">
            <w:pPr>
              <w:spacing w:before="60"/>
              <w:ind w:left="34"/>
              <w:rPr>
                <w:sz w:val="20"/>
              </w:rPr>
            </w:pPr>
            <w:r w:rsidRPr="000651F1">
              <w:rPr>
                <w:sz w:val="20"/>
              </w:rPr>
              <w:t>Sch = Schedule(s)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 xml:space="preserve">LIA = </w:t>
            </w:r>
            <w:r w:rsidRPr="000651F1">
              <w:rPr>
                <w:i/>
                <w:sz w:val="20"/>
              </w:rPr>
              <w:t>Legislative Instruments Act 2003</w:t>
            </w:r>
          </w:p>
        </w:tc>
        <w:tc>
          <w:tcPr>
            <w:tcW w:w="3686" w:type="dxa"/>
            <w:shd w:val="clear" w:color="auto" w:fill="auto"/>
          </w:tcPr>
          <w:p w:rsidR="0036297F" w:rsidRPr="000651F1" w:rsidRDefault="0036297F" w:rsidP="00A41ECC">
            <w:pPr>
              <w:spacing w:before="60"/>
              <w:ind w:left="34"/>
              <w:rPr>
                <w:sz w:val="20"/>
              </w:rPr>
            </w:pPr>
            <w:r w:rsidRPr="000651F1">
              <w:rPr>
                <w:sz w:val="20"/>
              </w:rPr>
              <w:t>Sdiv = Subdivision(s)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(md) = misdescribed amendment can be given</w:t>
            </w:r>
          </w:p>
        </w:tc>
        <w:tc>
          <w:tcPr>
            <w:tcW w:w="3686" w:type="dxa"/>
            <w:shd w:val="clear" w:color="auto" w:fill="auto"/>
          </w:tcPr>
          <w:p w:rsidR="0036297F" w:rsidRPr="000651F1" w:rsidRDefault="0036297F" w:rsidP="00A41ECC">
            <w:pPr>
              <w:spacing w:before="60"/>
              <w:ind w:left="34"/>
              <w:rPr>
                <w:sz w:val="20"/>
              </w:rPr>
            </w:pPr>
            <w:r w:rsidRPr="000651F1">
              <w:rPr>
                <w:sz w:val="20"/>
              </w:rPr>
              <w:t>SLI = Select Legislative Instrument</w:t>
            </w:r>
          </w:p>
        </w:tc>
      </w:tr>
      <w:tr w:rsidR="0036297F" w:rsidRPr="000651F1" w:rsidTr="00A41ECC">
        <w:tc>
          <w:tcPr>
            <w:tcW w:w="4253" w:type="dxa"/>
            <w:shd w:val="clear" w:color="auto" w:fill="auto"/>
          </w:tcPr>
          <w:p w:rsidR="0036297F" w:rsidRPr="000651F1" w:rsidRDefault="00BF39E4" w:rsidP="00BF39E4">
            <w:pPr>
              <w:ind w:left="34" w:firstLine="249"/>
              <w:rPr>
                <w:sz w:val="20"/>
              </w:rPr>
            </w:pPr>
            <w:r w:rsidRPr="000651F1">
              <w:rPr>
                <w:sz w:val="20"/>
              </w:rPr>
              <w:t>e</w:t>
            </w:r>
            <w:r w:rsidR="0036297F" w:rsidRPr="000651F1">
              <w:rPr>
                <w:sz w:val="20"/>
              </w:rPr>
              <w:t>ffect</w:t>
            </w:r>
          </w:p>
        </w:tc>
        <w:tc>
          <w:tcPr>
            <w:tcW w:w="3686" w:type="dxa"/>
            <w:shd w:val="clear" w:color="auto" w:fill="auto"/>
          </w:tcPr>
          <w:p w:rsidR="0036297F" w:rsidRPr="000651F1" w:rsidRDefault="0036297F" w:rsidP="00A41ECC">
            <w:pPr>
              <w:spacing w:before="60"/>
              <w:ind w:left="34"/>
              <w:rPr>
                <w:sz w:val="20"/>
              </w:rPr>
            </w:pPr>
            <w:r w:rsidRPr="000651F1">
              <w:rPr>
                <w:sz w:val="20"/>
              </w:rPr>
              <w:t>SR = Statutory Rules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(md not incorp) = misdescribed amendment</w:t>
            </w:r>
          </w:p>
        </w:tc>
        <w:tc>
          <w:tcPr>
            <w:tcW w:w="3686" w:type="dxa"/>
            <w:shd w:val="clear" w:color="auto" w:fill="auto"/>
          </w:tcPr>
          <w:p w:rsidR="0036297F" w:rsidRPr="000651F1" w:rsidRDefault="0036297F" w:rsidP="00A41ECC">
            <w:pPr>
              <w:spacing w:before="60"/>
              <w:ind w:left="34"/>
              <w:rPr>
                <w:sz w:val="20"/>
              </w:rPr>
            </w:pPr>
            <w:r w:rsidRPr="000651F1">
              <w:rPr>
                <w:sz w:val="20"/>
              </w:rPr>
              <w:t>Sub</w:t>
            </w:r>
            <w:r w:rsidR="00126CFE">
              <w:rPr>
                <w:sz w:val="20"/>
              </w:rPr>
              <w:noBreakHyphen/>
            </w:r>
            <w:r w:rsidRPr="000651F1">
              <w:rPr>
                <w:sz w:val="20"/>
              </w:rPr>
              <w:t>Ch = Sub</w:t>
            </w:r>
            <w:r w:rsidR="00126CFE">
              <w:rPr>
                <w:sz w:val="20"/>
              </w:rPr>
              <w:noBreakHyphen/>
            </w:r>
            <w:r w:rsidRPr="000651F1">
              <w:rPr>
                <w:sz w:val="20"/>
              </w:rPr>
              <w:t>Chapter(s)</w:t>
            </w:r>
          </w:p>
        </w:tc>
      </w:tr>
      <w:tr w:rsidR="0036297F" w:rsidRPr="000651F1" w:rsidTr="00A41ECC">
        <w:tc>
          <w:tcPr>
            <w:tcW w:w="4253" w:type="dxa"/>
            <w:shd w:val="clear" w:color="auto" w:fill="auto"/>
          </w:tcPr>
          <w:p w:rsidR="0036297F" w:rsidRPr="000651F1" w:rsidRDefault="00BF39E4" w:rsidP="00BF39E4">
            <w:pPr>
              <w:ind w:left="34" w:firstLine="249"/>
              <w:rPr>
                <w:sz w:val="20"/>
              </w:rPr>
            </w:pPr>
            <w:r w:rsidRPr="000651F1">
              <w:rPr>
                <w:sz w:val="20"/>
              </w:rPr>
              <w:t>c</w:t>
            </w:r>
            <w:r w:rsidR="0036297F" w:rsidRPr="000651F1">
              <w:rPr>
                <w:sz w:val="20"/>
              </w:rPr>
              <w:t>annot be given effect</w:t>
            </w:r>
          </w:p>
        </w:tc>
        <w:tc>
          <w:tcPr>
            <w:tcW w:w="3686" w:type="dxa"/>
            <w:shd w:val="clear" w:color="auto" w:fill="auto"/>
          </w:tcPr>
          <w:p w:rsidR="0036297F" w:rsidRPr="000651F1" w:rsidRDefault="0036297F" w:rsidP="00A41ECC">
            <w:pPr>
              <w:spacing w:before="60"/>
              <w:ind w:left="34"/>
              <w:rPr>
                <w:sz w:val="20"/>
              </w:rPr>
            </w:pPr>
            <w:r w:rsidRPr="000651F1">
              <w:rPr>
                <w:sz w:val="20"/>
              </w:rPr>
              <w:t>SubPt = Subpart(s)</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mod = modified/modification</w:t>
            </w:r>
          </w:p>
        </w:tc>
        <w:tc>
          <w:tcPr>
            <w:tcW w:w="3686" w:type="dxa"/>
            <w:shd w:val="clear" w:color="auto" w:fill="auto"/>
          </w:tcPr>
          <w:p w:rsidR="0036297F" w:rsidRPr="000651F1" w:rsidRDefault="0036297F" w:rsidP="00A41ECC">
            <w:pPr>
              <w:spacing w:before="60"/>
              <w:ind w:left="34"/>
              <w:rPr>
                <w:sz w:val="20"/>
              </w:rPr>
            </w:pPr>
            <w:r w:rsidRPr="000651F1">
              <w:rPr>
                <w:sz w:val="20"/>
                <w:u w:val="single"/>
              </w:rPr>
              <w:t>underlining</w:t>
            </w:r>
            <w:r w:rsidRPr="000651F1">
              <w:rPr>
                <w:sz w:val="20"/>
              </w:rPr>
              <w:t xml:space="preserve"> = whole or part not</w:t>
            </w:r>
          </w:p>
        </w:tc>
      </w:tr>
      <w:tr w:rsidR="0036297F" w:rsidRPr="000651F1" w:rsidTr="00A41ECC">
        <w:tc>
          <w:tcPr>
            <w:tcW w:w="4253" w:type="dxa"/>
            <w:shd w:val="clear" w:color="auto" w:fill="auto"/>
          </w:tcPr>
          <w:p w:rsidR="0036297F" w:rsidRPr="000651F1" w:rsidRDefault="0036297F" w:rsidP="00A41ECC">
            <w:pPr>
              <w:spacing w:before="60"/>
              <w:ind w:left="34"/>
              <w:rPr>
                <w:sz w:val="20"/>
              </w:rPr>
            </w:pPr>
            <w:r w:rsidRPr="000651F1">
              <w:rPr>
                <w:sz w:val="20"/>
              </w:rPr>
              <w:t>No. = Number(s)</w:t>
            </w:r>
          </w:p>
        </w:tc>
        <w:tc>
          <w:tcPr>
            <w:tcW w:w="3686" w:type="dxa"/>
            <w:shd w:val="clear" w:color="auto" w:fill="auto"/>
          </w:tcPr>
          <w:p w:rsidR="0036297F" w:rsidRPr="000651F1" w:rsidRDefault="00BF39E4" w:rsidP="00BF39E4">
            <w:pPr>
              <w:ind w:left="34" w:firstLine="249"/>
              <w:rPr>
                <w:sz w:val="20"/>
              </w:rPr>
            </w:pPr>
            <w:r w:rsidRPr="000651F1">
              <w:rPr>
                <w:sz w:val="20"/>
              </w:rPr>
              <w:t>c</w:t>
            </w:r>
            <w:r w:rsidR="0036297F" w:rsidRPr="000651F1">
              <w:rPr>
                <w:sz w:val="20"/>
              </w:rPr>
              <w:t>ommenced or to be commenced</w:t>
            </w:r>
          </w:p>
        </w:tc>
      </w:tr>
    </w:tbl>
    <w:p w:rsidR="0036297F" w:rsidRPr="000651F1" w:rsidRDefault="0036297F" w:rsidP="00A41ECC">
      <w:pPr>
        <w:pStyle w:val="Tabletext"/>
      </w:pPr>
    </w:p>
    <w:p w:rsidR="00B92E72" w:rsidRPr="000651F1" w:rsidRDefault="00B92E72" w:rsidP="00A157F3">
      <w:pPr>
        <w:pStyle w:val="ENotesHeading2"/>
        <w:pageBreakBefore/>
        <w:outlineLvl w:val="9"/>
      </w:pPr>
      <w:bookmarkStart w:id="615" w:name="_Toc149828255"/>
      <w:r w:rsidRPr="000651F1">
        <w:t>Endnote 3—Legislation history</w:t>
      </w:r>
      <w:bookmarkEnd w:id="615"/>
    </w:p>
    <w:p w:rsidR="0059661A" w:rsidRPr="000651F1" w:rsidRDefault="0059661A" w:rsidP="00975A0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9661A" w:rsidRPr="000651F1" w:rsidTr="00975A0D">
        <w:trPr>
          <w:cantSplit/>
          <w:tblHeader/>
        </w:trPr>
        <w:tc>
          <w:tcPr>
            <w:tcW w:w="1838" w:type="dxa"/>
            <w:tcBorders>
              <w:top w:val="single" w:sz="12" w:space="0" w:color="auto"/>
              <w:bottom w:val="single" w:sz="12" w:space="0" w:color="auto"/>
            </w:tcBorders>
            <w:shd w:val="clear" w:color="auto" w:fill="auto"/>
          </w:tcPr>
          <w:p w:rsidR="0059661A" w:rsidRPr="000651F1" w:rsidRDefault="0059661A" w:rsidP="00975A0D">
            <w:pPr>
              <w:pStyle w:val="ENoteTableHeading"/>
            </w:pPr>
            <w:r w:rsidRPr="000651F1">
              <w:t>Act</w:t>
            </w:r>
          </w:p>
        </w:tc>
        <w:tc>
          <w:tcPr>
            <w:tcW w:w="992" w:type="dxa"/>
            <w:tcBorders>
              <w:top w:val="single" w:sz="12" w:space="0" w:color="auto"/>
              <w:bottom w:val="single" w:sz="12" w:space="0" w:color="auto"/>
            </w:tcBorders>
            <w:shd w:val="clear" w:color="auto" w:fill="auto"/>
          </w:tcPr>
          <w:p w:rsidR="0059661A" w:rsidRPr="000651F1" w:rsidRDefault="0059661A" w:rsidP="00975A0D">
            <w:pPr>
              <w:pStyle w:val="ENoteTableHeading"/>
            </w:pPr>
            <w:r w:rsidRPr="000651F1">
              <w:t>Number and year</w:t>
            </w:r>
          </w:p>
        </w:tc>
        <w:tc>
          <w:tcPr>
            <w:tcW w:w="993" w:type="dxa"/>
            <w:tcBorders>
              <w:top w:val="single" w:sz="12" w:space="0" w:color="auto"/>
              <w:bottom w:val="single" w:sz="12" w:space="0" w:color="auto"/>
            </w:tcBorders>
            <w:shd w:val="clear" w:color="auto" w:fill="auto"/>
          </w:tcPr>
          <w:p w:rsidR="0059661A" w:rsidRPr="000651F1" w:rsidRDefault="00EA5F9E">
            <w:pPr>
              <w:pStyle w:val="ENoteTableHeading"/>
            </w:pPr>
            <w:r w:rsidRPr="000651F1">
              <w:t>Assent</w:t>
            </w:r>
          </w:p>
        </w:tc>
        <w:tc>
          <w:tcPr>
            <w:tcW w:w="1845" w:type="dxa"/>
            <w:tcBorders>
              <w:top w:val="single" w:sz="12" w:space="0" w:color="auto"/>
              <w:bottom w:val="single" w:sz="12" w:space="0" w:color="auto"/>
            </w:tcBorders>
            <w:shd w:val="clear" w:color="auto" w:fill="auto"/>
          </w:tcPr>
          <w:p w:rsidR="0059661A" w:rsidRPr="000651F1" w:rsidRDefault="0059661A" w:rsidP="00BE1ACA">
            <w:pPr>
              <w:pStyle w:val="ENoteTableHeading"/>
            </w:pPr>
            <w:r w:rsidRPr="000651F1">
              <w:t>Commencement</w:t>
            </w:r>
          </w:p>
        </w:tc>
        <w:tc>
          <w:tcPr>
            <w:tcW w:w="1417" w:type="dxa"/>
            <w:tcBorders>
              <w:top w:val="single" w:sz="12" w:space="0" w:color="auto"/>
              <w:bottom w:val="single" w:sz="12" w:space="0" w:color="auto"/>
            </w:tcBorders>
            <w:shd w:val="clear" w:color="auto" w:fill="auto"/>
          </w:tcPr>
          <w:p w:rsidR="0059661A" w:rsidRPr="000651F1" w:rsidRDefault="0059661A" w:rsidP="00975A0D">
            <w:pPr>
              <w:pStyle w:val="ENoteTableHeading"/>
            </w:pPr>
            <w:r w:rsidRPr="000651F1">
              <w:t>Application, saving and transitional provisions</w:t>
            </w:r>
          </w:p>
        </w:tc>
      </w:tr>
      <w:tr w:rsidR="0059661A" w:rsidRPr="000651F1" w:rsidTr="009077CA">
        <w:trPr>
          <w:cantSplit/>
        </w:trPr>
        <w:tc>
          <w:tcPr>
            <w:tcW w:w="1838" w:type="dxa"/>
            <w:tcBorders>
              <w:top w:val="single" w:sz="12" w:space="0" w:color="auto"/>
              <w:bottom w:val="single" w:sz="4" w:space="0" w:color="auto"/>
            </w:tcBorders>
            <w:shd w:val="clear" w:color="auto" w:fill="auto"/>
          </w:tcPr>
          <w:p w:rsidR="0059661A" w:rsidRPr="000651F1" w:rsidRDefault="0059661A" w:rsidP="0059661A">
            <w:pPr>
              <w:pStyle w:val="ENoteTableText"/>
              <w:rPr>
                <w:sz w:val="18"/>
              </w:rPr>
            </w:pPr>
            <w:r w:rsidRPr="000651F1">
              <w:t>Aged Care Act 1997</w:t>
            </w:r>
          </w:p>
        </w:tc>
        <w:tc>
          <w:tcPr>
            <w:tcW w:w="992" w:type="dxa"/>
            <w:tcBorders>
              <w:top w:val="single" w:sz="12" w:space="0" w:color="auto"/>
              <w:bottom w:val="single" w:sz="4" w:space="0" w:color="auto"/>
            </w:tcBorders>
            <w:shd w:val="clear" w:color="auto" w:fill="auto"/>
          </w:tcPr>
          <w:p w:rsidR="0059661A" w:rsidRPr="000651F1" w:rsidRDefault="0059661A" w:rsidP="0059661A">
            <w:pPr>
              <w:pStyle w:val="ENoteTableText"/>
            </w:pPr>
            <w:r w:rsidRPr="000651F1">
              <w:t>112, 1997</w:t>
            </w:r>
          </w:p>
        </w:tc>
        <w:tc>
          <w:tcPr>
            <w:tcW w:w="993" w:type="dxa"/>
            <w:tcBorders>
              <w:top w:val="single" w:sz="12" w:space="0" w:color="auto"/>
              <w:bottom w:val="single" w:sz="4" w:space="0" w:color="auto"/>
            </w:tcBorders>
            <w:shd w:val="clear" w:color="auto" w:fill="auto"/>
          </w:tcPr>
          <w:p w:rsidR="0059661A" w:rsidRPr="000651F1" w:rsidRDefault="0059661A" w:rsidP="0059661A">
            <w:pPr>
              <w:pStyle w:val="ENoteTableText"/>
            </w:pPr>
            <w:r w:rsidRPr="000651F1">
              <w:t>7</w:t>
            </w:r>
            <w:r w:rsidR="00F1052E" w:rsidRPr="000651F1">
              <w:t> </w:t>
            </w:r>
            <w:r w:rsidRPr="000651F1">
              <w:t>July 1997</w:t>
            </w:r>
          </w:p>
        </w:tc>
        <w:tc>
          <w:tcPr>
            <w:tcW w:w="1845" w:type="dxa"/>
            <w:tcBorders>
              <w:top w:val="single" w:sz="12" w:space="0" w:color="auto"/>
              <w:bottom w:val="single" w:sz="4" w:space="0" w:color="auto"/>
            </w:tcBorders>
            <w:shd w:val="clear" w:color="auto" w:fill="auto"/>
          </w:tcPr>
          <w:p w:rsidR="0059661A" w:rsidRPr="000651F1" w:rsidRDefault="00BE4D00" w:rsidP="00DF46F3">
            <w:pPr>
              <w:pStyle w:val="ENoteTableText"/>
              <w:rPr>
                <w:b/>
                <w:kern w:val="28"/>
              </w:rPr>
            </w:pPr>
            <w:r w:rsidRPr="000651F1">
              <w:t>s</w:t>
            </w:r>
            <w:r w:rsidR="00053F5B" w:rsidRPr="000651F1">
              <w:t> </w:t>
            </w:r>
            <w:r w:rsidR="0059661A" w:rsidRPr="000651F1">
              <w:t>2</w:t>
            </w:r>
            <w:r w:rsidR="00126CFE">
              <w:noBreakHyphen/>
            </w:r>
            <w:r w:rsidR="0059661A" w:rsidRPr="000651F1">
              <w:t>1 to 96</w:t>
            </w:r>
            <w:r w:rsidR="00126CFE">
              <w:noBreakHyphen/>
            </w:r>
            <w:r w:rsidR="0059661A" w:rsidRPr="000651F1">
              <w:t>13 and Sch</w:t>
            </w:r>
            <w:r w:rsidR="00053F5B" w:rsidRPr="000651F1">
              <w:t> </w:t>
            </w:r>
            <w:r w:rsidR="0059661A" w:rsidRPr="000651F1">
              <w:t>1: 1 Oct 1997 (</w:t>
            </w:r>
            <w:r w:rsidR="0006439F" w:rsidRPr="000651F1">
              <w:t>s 1</w:t>
            </w:r>
            <w:r w:rsidR="00126CFE">
              <w:noBreakHyphen/>
            </w:r>
            <w:r w:rsidR="0006439F" w:rsidRPr="000651F1">
              <w:t xml:space="preserve">2(2) and </w:t>
            </w:r>
            <w:r w:rsidR="00DF46F3" w:rsidRPr="000651F1">
              <w:t xml:space="preserve">gaz </w:t>
            </w:r>
            <w:r w:rsidR="0059661A" w:rsidRPr="000651F1">
              <w:t>1997, No</w:t>
            </w:r>
            <w:r w:rsidR="00130213" w:rsidRPr="000651F1">
              <w:t xml:space="preserve"> </w:t>
            </w:r>
            <w:r w:rsidR="0059661A" w:rsidRPr="000651F1">
              <w:t>GN37)</w:t>
            </w:r>
            <w:r w:rsidR="0059661A" w:rsidRPr="000651F1">
              <w:br/>
              <w:t xml:space="preserve">Remainder: </w:t>
            </w:r>
            <w:r w:rsidR="00B94C8D" w:rsidRPr="000651F1">
              <w:t>7</w:t>
            </w:r>
            <w:r w:rsidR="00F1052E" w:rsidRPr="000651F1">
              <w:t> </w:t>
            </w:r>
            <w:r w:rsidR="00B94C8D" w:rsidRPr="000651F1">
              <w:t>July 1997</w:t>
            </w:r>
            <w:r w:rsidR="0006439F" w:rsidRPr="000651F1">
              <w:t xml:space="preserve"> (s 1</w:t>
            </w:r>
            <w:r w:rsidR="00126CFE">
              <w:noBreakHyphen/>
            </w:r>
            <w:r w:rsidR="0006439F" w:rsidRPr="000651F1">
              <w:t>2(1))</w:t>
            </w:r>
          </w:p>
        </w:tc>
        <w:tc>
          <w:tcPr>
            <w:tcW w:w="1417" w:type="dxa"/>
            <w:tcBorders>
              <w:top w:val="single" w:sz="12" w:space="0" w:color="auto"/>
              <w:bottom w:val="single" w:sz="4" w:space="0" w:color="auto"/>
            </w:tcBorders>
            <w:shd w:val="clear" w:color="auto" w:fill="auto"/>
          </w:tcPr>
          <w:p w:rsidR="0059661A" w:rsidRPr="000651F1" w:rsidRDefault="00DF46F3" w:rsidP="0059661A">
            <w:pPr>
              <w:pStyle w:val="ENoteTableText"/>
            </w:pPr>
            <w:r w:rsidRPr="000651F1">
              <w:t>Act No 114, 1997 (s 6–87)</w:t>
            </w:r>
          </w:p>
        </w:tc>
      </w:tr>
      <w:tr w:rsidR="0059661A" w:rsidRPr="000651F1" w:rsidTr="009077CA">
        <w:trPr>
          <w:cantSplit/>
        </w:trPr>
        <w:tc>
          <w:tcPr>
            <w:tcW w:w="1838" w:type="dxa"/>
            <w:tcBorders>
              <w:top w:val="single" w:sz="4" w:space="0" w:color="auto"/>
              <w:bottom w:val="nil"/>
            </w:tcBorders>
            <w:shd w:val="clear" w:color="auto" w:fill="auto"/>
          </w:tcPr>
          <w:p w:rsidR="0059661A" w:rsidRPr="000651F1" w:rsidRDefault="0059661A" w:rsidP="0059661A">
            <w:pPr>
              <w:pStyle w:val="ENoteTableText"/>
              <w:rPr>
                <w:sz w:val="18"/>
              </w:rPr>
            </w:pPr>
            <w:r w:rsidRPr="000651F1">
              <w:t>Veterans’ Affairs Legislation Amendment (Budget and Simplification Measures) Act 1997</w:t>
            </w:r>
          </w:p>
        </w:tc>
        <w:tc>
          <w:tcPr>
            <w:tcW w:w="992" w:type="dxa"/>
            <w:tcBorders>
              <w:top w:val="single" w:sz="4" w:space="0" w:color="auto"/>
              <w:bottom w:val="nil"/>
            </w:tcBorders>
            <w:shd w:val="clear" w:color="auto" w:fill="auto"/>
          </w:tcPr>
          <w:p w:rsidR="0059661A" w:rsidRPr="000651F1" w:rsidRDefault="0059661A" w:rsidP="0059661A">
            <w:pPr>
              <w:pStyle w:val="ENoteTableText"/>
            </w:pPr>
            <w:r w:rsidRPr="000651F1">
              <w:t>87, 1997</w:t>
            </w:r>
          </w:p>
        </w:tc>
        <w:tc>
          <w:tcPr>
            <w:tcW w:w="993" w:type="dxa"/>
            <w:tcBorders>
              <w:top w:val="single" w:sz="4" w:space="0" w:color="auto"/>
              <w:bottom w:val="nil"/>
            </w:tcBorders>
            <w:shd w:val="clear" w:color="auto" w:fill="auto"/>
          </w:tcPr>
          <w:p w:rsidR="0059661A" w:rsidRPr="000651F1" w:rsidRDefault="0059661A" w:rsidP="0059661A">
            <w:pPr>
              <w:pStyle w:val="ENoteTableText"/>
            </w:pPr>
            <w:r w:rsidRPr="000651F1">
              <w:t>27</w:t>
            </w:r>
            <w:r w:rsidR="00F1052E" w:rsidRPr="000651F1">
              <w:t> </w:t>
            </w:r>
            <w:r w:rsidRPr="000651F1">
              <w:t>June 1997</w:t>
            </w:r>
          </w:p>
        </w:tc>
        <w:tc>
          <w:tcPr>
            <w:tcW w:w="1845" w:type="dxa"/>
            <w:tcBorders>
              <w:top w:val="single" w:sz="4" w:space="0" w:color="auto"/>
              <w:bottom w:val="nil"/>
            </w:tcBorders>
            <w:shd w:val="clear" w:color="auto" w:fill="auto"/>
          </w:tcPr>
          <w:p w:rsidR="0059661A" w:rsidRPr="000651F1" w:rsidRDefault="0059661A" w:rsidP="00682B44">
            <w:pPr>
              <w:pStyle w:val="ENoteTableText"/>
            </w:pPr>
            <w:r w:rsidRPr="000651F1">
              <w:t>Sch</w:t>
            </w:r>
            <w:r w:rsidR="00053F5B" w:rsidRPr="000651F1">
              <w:t> </w:t>
            </w:r>
            <w:r w:rsidRPr="000651F1">
              <w:t>1: 1 Jan 1998</w:t>
            </w:r>
            <w:r w:rsidR="008F2E67" w:rsidRPr="000651F1">
              <w:t xml:space="preserve"> (s 2(</w:t>
            </w:r>
            <w:r w:rsidR="00682B44" w:rsidRPr="000651F1">
              <w:t>2</w:t>
            </w:r>
            <w:r w:rsidR="008F2E67" w:rsidRPr="000651F1">
              <w:t>))</w:t>
            </w:r>
          </w:p>
        </w:tc>
        <w:tc>
          <w:tcPr>
            <w:tcW w:w="1417" w:type="dxa"/>
            <w:tcBorders>
              <w:top w:val="single" w:sz="4" w:space="0" w:color="auto"/>
              <w:bottom w:val="nil"/>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nil"/>
              <w:bottom w:val="nil"/>
            </w:tcBorders>
            <w:shd w:val="clear" w:color="auto" w:fill="auto"/>
          </w:tcPr>
          <w:p w:rsidR="0059661A" w:rsidRPr="000651F1" w:rsidRDefault="0059661A" w:rsidP="0059661A">
            <w:pPr>
              <w:pStyle w:val="ENoteTTIndentHeading"/>
            </w:pPr>
            <w:r w:rsidRPr="000651F1">
              <w:rPr>
                <w:rFonts w:cs="Times New Roman"/>
              </w:rPr>
              <w:t>as amended by</w:t>
            </w:r>
          </w:p>
        </w:tc>
        <w:tc>
          <w:tcPr>
            <w:tcW w:w="992" w:type="dxa"/>
            <w:tcBorders>
              <w:top w:val="nil"/>
              <w:bottom w:val="nil"/>
            </w:tcBorders>
            <w:shd w:val="clear" w:color="auto" w:fill="auto"/>
          </w:tcPr>
          <w:p w:rsidR="0059661A" w:rsidRPr="000651F1" w:rsidRDefault="0059661A" w:rsidP="0059661A">
            <w:pPr>
              <w:pStyle w:val="ENoteTableText"/>
            </w:pPr>
          </w:p>
        </w:tc>
        <w:tc>
          <w:tcPr>
            <w:tcW w:w="993" w:type="dxa"/>
            <w:tcBorders>
              <w:top w:val="nil"/>
              <w:bottom w:val="nil"/>
            </w:tcBorders>
            <w:shd w:val="clear" w:color="auto" w:fill="auto"/>
          </w:tcPr>
          <w:p w:rsidR="0059661A" w:rsidRPr="000651F1" w:rsidRDefault="0059661A" w:rsidP="0059661A">
            <w:pPr>
              <w:pStyle w:val="ENoteTableText"/>
            </w:pPr>
          </w:p>
        </w:tc>
        <w:tc>
          <w:tcPr>
            <w:tcW w:w="1845" w:type="dxa"/>
            <w:tcBorders>
              <w:top w:val="nil"/>
              <w:bottom w:val="nil"/>
            </w:tcBorders>
            <w:shd w:val="clear" w:color="auto" w:fill="auto"/>
          </w:tcPr>
          <w:p w:rsidR="0059661A" w:rsidRPr="000651F1" w:rsidRDefault="0059661A" w:rsidP="0059661A">
            <w:pPr>
              <w:pStyle w:val="ENoteTableText"/>
            </w:pPr>
          </w:p>
        </w:tc>
        <w:tc>
          <w:tcPr>
            <w:tcW w:w="1417" w:type="dxa"/>
            <w:tcBorders>
              <w:top w:val="nil"/>
              <w:bottom w:val="nil"/>
            </w:tcBorders>
            <w:shd w:val="clear" w:color="auto" w:fill="auto"/>
          </w:tcPr>
          <w:p w:rsidR="0059661A" w:rsidRPr="000651F1" w:rsidRDefault="0059661A" w:rsidP="0059661A">
            <w:pPr>
              <w:pStyle w:val="ENoteTableText"/>
            </w:pPr>
          </w:p>
        </w:tc>
      </w:tr>
      <w:tr w:rsidR="0059661A" w:rsidRPr="000651F1" w:rsidTr="009077CA">
        <w:trPr>
          <w:cantSplit/>
        </w:trPr>
        <w:tc>
          <w:tcPr>
            <w:tcW w:w="1838" w:type="dxa"/>
            <w:tcBorders>
              <w:top w:val="nil"/>
              <w:bottom w:val="single" w:sz="4" w:space="0" w:color="auto"/>
            </w:tcBorders>
            <w:shd w:val="clear" w:color="auto" w:fill="auto"/>
          </w:tcPr>
          <w:p w:rsidR="0059661A" w:rsidRPr="000651F1" w:rsidRDefault="0059661A" w:rsidP="0059661A">
            <w:pPr>
              <w:pStyle w:val="ENoteTTi"/>
            </w:pPr>
            <w:r w:rsidRPr="000651F1">
              <w:t>Aged Care Amendment (Omnibus) Act 1999</w:t>
            </w:r>
          </w:p>
        </w:tc>
        <w:tc>
          <w:tcPr>
            <w:tcW w:w="992" w:type="dxa"/>
            <w:tcBorders>
              <w:top w:val="nil"/>
              <w:bottom w:val="single" w:sz="4" w:space="0" w:color="auto"/>
            </w:tcBorders>
            <w:shd w:val="clear" w:color="auto" w:fill="auto"/>
          </w:tcPr>
          <w:p w:rsidR="0059661A" w:rsidRPr="000651F1" w:rsidRDefault="0059661A" w:rsidP="0059661A">
            <w:pPr>
              <w:pStyle w:val="ENoteTableText"/>
            </w:pPr>
            <w:r w:rsidRPr="000651F1">
              <w:t>132, 1999</w:t>
            </w:r>
          </w:p>
        </w:tc>
        <w:tc>
          <w:tcPr>
            <w:tcW w:w="993" w:type="dxa"/>
            <w:tcBorders>
              <w:top w:val="nil"/>
              <w:bottom w:val="single" w:sz="4" w:space="0" w:color="auto"/>
            </w:tcBorders>
            <w:shd w:val="clear" w:color="auto" w:fill="auto"/>
          </w:tcPr>
          <w:p w:rsidR="0059661A" w:rsidRPr="000651F1" w:rsidRDefault="0059661A" w:rsidP="0059661A">
            <w:pPr>
              <w:pStyle w:val="ENoteTableText"/>
            </w:pPr>
            <w:r w:rsidRPr="000651F1">
              <w:t>13 Oct 1999</w:t>
            </w:r>
          </w:p>
        </w:tc>
        <w:tc>
          <w:tcPr>
            <w:tcW w:w="1845" w:type="dxa"/>
            <w:tcBorders>
              <w:top w:val="nil"/>
              <w:bottom w:val="single" w:sz="4" w:space="0" w:color="auto"/>
            </w:tcBorders>
            <w:shd w:val="clear" w:color="auto" w:fill="auto"/>
          </w:tcPr>
          <w:p w:rsidR="0059661A" w:rsidRPr="000651F1" w:rsidRDefault="0059661A" w:rsidP="00B94C8D">
            <w:pPr>
              <w:pStyle w:val="ENoteTableText"/>
              <w:rPr>
                <w:b/>
                <w:i/>
                <w:kern w:val="28"/>
              </w:rPr>
            </w:pPr>
            <w:r w:rsidRPr="000651F1">
              <w:t>Sch</w:t>
            </w:r>
            <w:r w:rsidR="00053F5B" w:rsidRPr="000651F1">
              <w:t> </w:t>
            </w:r>
            <w:r w:rsidRPr="000651F1">
              <w:t>4 (</w:t>
            </w:r>
            <w:r w:rsidR="00EE6245" w:rsidRPr="000651F1">
              <w:t>items 1</w:t>
            </w:r>
            <w:r w:rsidRPr="000651F1">
              <w:t xml:space="preserve">–4): </w:t>
            </w:r>
            <w:r w:rsidR="00355EB4" w:rsidRPr="000651F1">
              <w:t>1 Jan 1998 (s 2(3))</w:t>
            </w:r>
          </w:p>
        </w:tc>
        <w:tc>
          <w:tcPr>
            <w:tcW w:w="1417" w:type="dxa"/>
            <w:tcBorders>
              <w:top w:val="nil"/>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45, 1998</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17</w:t>
            </w:r>
            <w:r w:rsidR="00F1052E" w:rsidRPr="000651F1">
              <w:t> </w:t>
            </w:r>
            <w:r w:rsidRPr="000651F1">
              <w:t>June 1998</w:t>
            </w:r>
          </w:p>
        </w:tc>
        <w:tc>
          <w:tcPr>
            <w:tcW w:w="1845" w:type="dxa"/>
            <w:tcBorders>
              <w:top w:val="single" w:sz="4" w:space="0" w:color="auto"/>
              <w:bottom w:val="single" w:sz="4" w:space="0" w:color="auto"/>
            </w:tcBorders>
            <w:shd w:val="clear" w:color="auto" w:fill="auto"/>
          </w:tcPr>
          <w:p w:rsidR="0059661A" w:rsidRPr="000651F1" w:rsidRDefault="0059661A" w:rsidP="00B94C8D">
            <w:pPr>
              <w:pStyle w:val="ENoteTableText"/>
              <w:rPr>
                <w:b/>
                <w:kern w:val="28"/>
              </w:rPr>
            </w:pPr>
            <w:r w:rsidRPr="000651F1">
              <w:t>Sch</w:t>
            </w:r>
            <w:r w:rsidR="00053F5B" w:rsidRPr="000651F1">
              <w:t> </w:t>
            </w:r>
            <w:r w:rsidRPr="000651F1">
              <w:t>13 (</w:t>
            </w:r>
            <w:r w:rsidR="00EE6245" w:rsidRPr="000651F1">
              <w:t>items 1</w:t>
            </w:r>
            <w:r w:rsidRPr="000651F1">
              <w:t xml:space="preserve">–3): </w:t>
            </w:r>
            <w:r w:rsidR="00911D16" w:rsidRPr="000651F1">
              <w:t>1 July</w:t>
            </w:r>
            <w:r w:rsidRPr="000651F1">
              <w:t xml:space="preserve"> 1998</w:t>
            </w:r>
            <w:r w:rsidR="00355EB4" w:rsidRPr="000651F1">
              <w:t xml:space="preserve"> (s 2(1))</w:t>
            </w:r>
          </w:p>
        </w:tc>
        <w:tc>
          <w:tcPr>
            <w:tcW w:w="1417" w:type="dxa"/>
            <w:tcBorders>
              <w:top w:val="single" w:sz="4" w:space="0" w:color="auto"/>
              <w:bottom w:val="single" w:sz="4" w:space="0" w:color="auto"/>
            </w:tcBorders>
            <w:shd w:val="clear" w:color="auto" w:fill="auto"/>
          </w:tcPr>
          <w:p w:rsidR="0059661A" w:rsidRPr="000651F1" w:rsidRDefault="0059661A" w:rsidP="00C54C4E">
            <w:pPr>
              <w:pStyle w:val="ENoteTableText"/>
            </w:pPr>
            <w:r w:rsidRPr="000651F1">
              <w:t>Sch 13 (</w:t>
            </w:r>
            <w:r w:rsidR="009E0029" w:rsidRPr="000651F1">
              <w:t>item 3</w:t>
            </w: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(Accreditation Agency) Act 1998</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122, 1998</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21 Dec 1998</w:t>
            </w:r>
          </w:p>
        </w:tc>
        <w:tc>
          <w:tcPr>
            <w:tcW w:w="1845"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21 Dec 1998</w:t>
            </w:r>
            <w:r w:rsidR="00955AE1" w:rsidRPr="000651F1">
              <w:t xml:space="preserve"> (s 2)</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B97DFD">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 New Tax System (Aged Care Compensation Measures Legislation Amendment) Act 1999</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58, 1999</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8</w:t>
            </w:r>
            <w:r w:rsidR="00F1052E" w:rsidRPr="000651F1">
              <w:t> </w:t>
            </w:r>
            <w:r w:rsidRPr="000651F1">
              <w:t>July 1999</w:t>
            </w:r>
          </w:p>
        </w:tc>
        <w:tc>
          <w:tcPr>
            <w:tcW w:w="1845" w:type="dxa"/>
            <w:tcBorders>
              <w:top w:val="single" w:sz="4" w:space="0" w:color="auto"/>
              <w:bottom w:val="single" w:sz="4" w:space="0" w:color="auto"/>
            </w:tcBorders>
            <w:shd w:val="clear" w:color="auto" w:fill="auto"/>
          </w:tcPr>
          <w:p w:rsidR="0059661A" w:rsidRPr="000651F1" w:rsidRDefault="0059661A" w:rsidP="00C54C4E">
            <w:pPr>
              <w:pStyle w:val="ENoteTableText"/>
              <w:rPr>
                <w:b/>
                <w:kern w:val="28"/>
              </w:rPr>
            </w:pPr>
            <w:r w:rsidRPr="000651F1">
              <w:t>Sch</w:t>
            </w:r>
            <w:r w:rsidR="00053F5B" w:rsidRPr="000651F1">
              <w:t> </w:t>
            </w:r>
            <w:r w:rsidRPr="000651F1">
              <w:t xml:space="preserve">1: </w:t>
            </w:r>
            <w:r w:rsidR="00911D16" w:rsidRPr="000651F1">
              <w:t>1 July</w:t>
            </w:r>
            <w:r w:rsidRPr="000651F1">
              <w:t xml:space="preserve"> 2000 (s 2(2))</w:t>
            </w:r>
          </w:p>
        </w:tc>
        <w:tc>
          <w:tcPr>
            <w:tcW w:w="1417" w:type="dxa"/>
            <w:tcBorders>
              <w:top w:val="single" w:sz="4" w:space="0" w:color="auto"/>
              <w:bottom w:val="single" w:sz="4" w:space="0" w:color="auto"/>
            </w:tcBorders>
            <w:shd w:val="clear" w:color="auto" w:fill="auto"/>
          </w:tcPr>
          <w:p w:rsidR="0059661A" w:rsidRPr="000651F1" w:rsidRDefault="0059661A" w:rsidP="009077C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(Omnibus) Act 1999</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132, 1999</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13 Oct 1999</w:t>
            </w:r>
          </w:p>
        </w:tc>
        <w:tc>
          <w:tcPr>
            <w:tcW w:w="1845" w:type="dxa"/>
            <w:tcBorders>
              <w:top w:val="single" w:sz="4" w:space="0" w:color="auto"/>
              <w:bottom w:val="single" w:sz="4" w:space="0" w:color="auto"/>
            </w:tcBorders>
            <w:shd w:val="clear" w:color="auto" w:fill="auto"/>
          </w:tcPr>
          <w:p w:rsidR="0059661A" w:rsidRPr="000651F1" w:rsidRDefault="0059661A" w:rsidP="00C54C4E">
            <w:pPr>
              <w:pStyle w:val="ENoteTableText"/>
              <w:rPr>
                <w:b/>
                <w:i/>
                <w:kern w:val="28"/>
              </w:rPr>
            </w:pPr>
            <w:r w:rsidRPr="000651F1">
              <w:t>Sch</w:t>
            </w:r>
            <w:r w:rsidR="00053F5B" w:rsidRPr="000651F1">
              <w:t> </w:t>
            </w:r>
            <w:r w:rsidRPr="000651F1">
              <w:t>1: 21 Oct 1999 (</w:t>
            </w:r>
            <w:r w:rsidR="00355EB4" w:rsidRPr="000651F1">
              <w:t>s</w:t>
            </w:r>
            <w:r w:rsidR="00C54C4E" w:rsidRPr="000651F1">
              <w:t> </w:t>
            </w:r>
            <w:r w:rsidR="00355EB4" w:rsidRPr="000651F1">
              <w:t>2(1)</w:t>
            </w:r>
            <w:r w:rsidR="008415A6" w:rsidRPr="000651F1">
              <w:t xml:space="preserve"> and</w:t>
            </w:r>
            <w:r w:rsidRPr="000651F1">
              <w:t xml:space="preserve"> </w:t>
            </w:r>
            <w:r w:rsidR="00C54C4E" w:rsidRPr="000651F1">
              <w:t>gaz</w:t>
            </w:r>
            <w:r w:rsidRPr="000651F1">
              <w:t xml:space="preserve"> 1999, No S496)</w:t>
            </w:r>
          </w:p>
        </w:tc>
        <w:tc>
          <w:tcPr>
            <w:tcW w:w="1417" w:type="dxa"/>
            <w:tcBorders>
              <w:top w:val="single" w:sz="4" w:space="0" w:color="auto"/>
              <w:bottom w:val="single" w:sz="4" w:space="0" w:color="auto"/>
            </w:tcBorders>
            <w:shd w:val="clear" w:color="auto" w:fill="auto"/>
          </w:tcPr>
          <w:p w:rsidR="0059661A" w:rsidRPr="000651F1" w:rsidRDefault="0059661A" w:rsidP="009077C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Public Employment (Consequential and Transitional) Amendment Act 1999</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146, 1999</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11 Nov 1999</w:t>
            </w:r>
          </w:p>
        </w:tc>
        <w:tc>
          <w:tcPr>
            <w:tcW w:w="1845" w:type="dxa"/>
            <w:tcBorders>
              <w:top w:val="single" w:sz="4" w:space="0" w:color="auto"/>
              <w:bottom w:val="single" w:sz="4" w:space="0" w:color="auto"/>
            </w:tcBorders>
            <w:shd w:val="clear" w:color="auto" w:fill="auto"/>
          </w:tcPr>
          <w:p w:rsidR="0059661A" w:rsidRPr="000651F1" w:rsidRDefault="0059661A" w:rsidP="00892AAA">
            <w:pPr>
              <w:pStyle w:val="ENoteTableText"/>
              <w:rPr>
                <w:b/>
                <w:kern w:val="28"/>
              </w:rPr>
            </w:pPr>
            <w:r w:rsidRPr="000651F1">
              <w:t>Sch</w:t>
            </w:r>
            <w:r w:rsidR="00053F5B" w:rsidRPr="000651F1">
              <w:t> </w:t>
            </w:r>
            <w:r w:rsidRPr="000651F1">
              <w:t>1 (</w:t>
            </w:r>
            <w:r w:rsidR="005B4543" w:rsidRPr="000651F1">
              <w:t>item 5</w:t>
            </w:r>
            <w:r w:rsidRPr="000651F1">
              <w:t>6): 5 Dec 1999 (</w:t>
            </w:r>
            <w:r w:rsidR="00355EB4" w:rsidRPr="000651F1">
              <w:t>s 2(1)</w:t>
            </w:r>
            <w:r w:rsidR="008415A6" w:rsidRPr="000651F1">
              <w:t xml:space="preserve">, </w:t>
            </w:r>
            <w:r w:rsidR="00355EB4" w:rsidRPr="000651F1">
              <w:t>(2)</w:t>
            </w:r>
            <w:r w:rsidRPr="000651F1">
              <w:t>)</w:t>
            </w:r>
          </w:p>
        </w:tc>
        <w:tc>
          <w:tcPr>
            <w:tcW w:w="1417" w:type="dxa"/>
            <w:tcBorders>
              <w:top w:val="single" w:sz="4" w:space="0" w:color="auto"/>
              <w:bottom w:val="single" w:sz="4" w:space="0" w:color="auto"/>
            </w:tcBorders>
            <w:shd w:val="clear" w:color="auto" w:fill="auto"/>
          </w:tcPr>
          <w:p w:rsidR="0059661A" w:rsidRPr="000651F1" w:rsidRDefault="0059661A" w:rsidP="009077C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Criminal Code Amendment (Theft, Fraud, Bribery and Related Offences) Act 2000</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137, 2000</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24 Nov 2000</w:t>
            </w:r>
          </w:p>
        </w:tc>
        <w:tc>
          <w:tcPr>
            <w:tcW w:w="1845" w:type="dxa"/>
            <w:tcBorders>
              <w:top w:val="single" w:sz="4" w:space="0" w:color="auto"/>
              <w:bottom w:val="single" w:sz="4" w:space="0" w:color="auto"/>
            </w:tcBorders>
            <w:shd w:val="clear" w:color="auto" w:fill="auto"/>
          </w:tcPr>
          <w:p w:rsidR="0059661A" w:rsidRPr="000651F1" w:rsidRDefault="0059661A" w:rsidP="00892AAA">
            <w:pPr>
              <w:pStyle w:val="ENoteTableText"/>
            </w:pPr>
            <w:r w:rsidRPr="000651F1">
              <w:t>Sch</w:t>
            </w:r>
            <w:r w:rsidR="00053F5B" w:rsidRPr="000651F1">
              <w:t> </w:t>
            </w:r>
            <w:r w:rsidR="00D759B0" w:rsidRPr="000651F1">
              <w:t>2</w:t>
            </w:r>
            <w:r w:rsidRPr="000651F1">
              <w:t xml:space="preserve"> (</w:t>
            </w:r>
            <w:r w:rsidR="00EE6245" w:rsidRPr="000651F1">
              <w:t>items 1</w:t>
            </w:r>
            <w:r w:rsidR="00D759B0" w:rsidRPr="000651F1">
              <w:t xml:space="preserve">7, 18, 418, 419): </w:t>
            </w:r>
            <w:r w:rsidRPr="000651F1">
              <w:t>24</w:t>
            </w:r>
            <w:r w:rsidR="00F1052E" w:rsidRPr="000651F1">
              <w:t> </w:t>
            </w:r>
            <w:r w:rsidRPr="000651F1">
              <w:t>May 2001</w:t>
            </w:r>
            <w:r w:rsidR="00D759B0" w:rsidRPr="000651F1">
              <w:t xml:space="preserve"> (s</w:t>
            </w:r>
            <w:r w:rsidR="00892AAA" w:rsidRPr="000651F1">
              <w:t> </w:t>
            </w:r>
            <w:r w:rsidR="00D759B0" w:rsidRPr="000651F1">
              <w:t>2(3))</w:t>
            </w:r>
          </w:p>
        </w:tc>
        <w:tc>
          <w:tcPr>
            <w:tcW w:w="1417" w:type="dxa"/>
            <w:tcBorders>
              <w:top w:val="single" w:sz="4" w:space="0" w:color="auto"/>
              <w:bottom w:val="single" w:sz="4" w:space="0" w:color="auto"/>
            </w:tcBorders>
            <w:shd w:val="clear" w:color="auto" w:fill="auto"/>
          </w:tcPr>
          <w:p w:rsidR="0059661A" w:rsidRPr="000651F1" w:rsidRDefault="0059661A" w:rsidP="00B94C8D">
            <w:pPr>
              <w:pStyle w:val="ENoteTableText"/>
            </w:pPr>
            <w:r w:rsidRPr="000651F1">
              <w:t>Sch 2 (</w:t>
            </w:r>
            <w:r w:rsidR="005B4543" w:rsidRPr="000651F1">
              <w:t>items 4</w:t>
            </w:r>
            <w:r w:rsidRPr="000651F1">
              <w:t>18, 419)</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Act 2000</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158, 2000</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21 Dec 2000</w:t>
            </w:r>
          </w:p>
        </w:tc>
        <w:tc>
          <w:tcPr>
            <w:tcW w:w="1845" w:type="dxa"/>
            <w:tcBorders>
              <w:top w:val="single" w:sz="4" w:space="0" w:color="auto"/>
              <w:bottom w:val="single" w:sz="4" w:space="0" w:color="auto"/>
            </w:tcBorders>
            <w:shd w:val="clear" w:color="auto" w:fill="auto"/>
          </w:tcPr>
          <w:p w:rsidR="0059661A" w:rsidRPr="000651F1" w:rsidRDefault="0059661A" w:rsidP="00D835CA">
            <w:pPr>
              <w:pStyle w:val="ENoteTableText"/>
              <w:rPr>
                <w:b/>
                <w:kern w:val="28"/>
              </w:rPr>
            </w:pPr>
            <w:r w:rsidRPr="000651F1">
              <w:t>Sch</w:t>
            </w:r>
            <w:r w:rsidR="00053F5B" w:rsidRPr="000651F1">
              <w:t> </w:t>
            </w:r>
            <w:r w:rsidRPr="000651F1">
              <w:t>1 (</w:t>
            </w:r>
            <w:r w:rsidR="00EE6245" w:rsidRPr="000651F1">
              <w:t>items 5</w:t>
            </w:r>
            <w:r w:rsidRPr="000651F1">
              <w:t>A–5C)</w:t>
            </w:r>
            <w:r w:rsidR="00E63A94" w:rsidRPr="000651F1">
              <w:t xml:space="preserve"> and Sch 2</w:t>
            </w:r>
            <w:r w:rsidRPr="000651F1">
              <w:t>: 18 Jan 2001 (</w:t>
            </w:r>
            <w:r w:rsidR="00E63A94" w:rsidRPr="000651F1">
              <w:t>s</w:t>
            </w:r>
            <w:r w:rsidR="00D835CA" w:rsidRPr="000651F1">
              <w:t> </w:t>
            </w:r>
            <w:r w:rsidR="00E63A94" w:rsidRPr="000651F1">
              <w:t xml:space="preserve">2(2), </w:t>
            </w:r>
            <w:r w:rsidRPr="000651F1">
              <w:t xml:space="preserve">Sch 1 </w:t>
            </w:r>
            <w:r w:rsidR="005B4543" w:rsidRPr="000651F1">
              <w:t>item 5</w:t>
            </w:r>
            <w:r w:rsidRPr="000651F1">
              <w:t>D)</w:t>
            </w:r>
            <w:r w:rsidRPr="000651F1">
              <w:br/>
              <w:t>Remainder: 22 Dec 2000</w:t>
            </w:r>
            <w:r w:rsidR="00E63A94" w:rsidRPr="000651F1">
              <w:t xml:space="preserve"> (s 2(1))</w:t>
            </w:r>
          </w:p>
        </w:tc>
        <w:tc>
          <w:tcPr>
            <w:tcW w:w="1417" w:type="dxa"/>
            <w:tcBorders>
              <w:top w:val="single" w:sz="4" w:space="0" w:color="auto"/>
              <w:bottom w:val="single" w:sz="4" w:space="0" w:color="auto"/>
            </w:tcBorders>
            <w:shd w:val="clear" w:color="auto" w:fill="auto"/>
          </w:tcPr>
          <w:p w:rsidR="0059661A" w:rsidRPr="000651F1" w:rsidRDefault="0059661A" w:rsidP="002E59CB">
            <w:pPr>
              <w:pStyle w:val="ENoteTableText"/>
            </w:pPr>
            <w:r w:rsidRPr="000651F1">
              <w:t>Sch 1 (</w:t>
            </w:r>
            <w:r w:rsidR="00EE6245" w:rsidRPr="000651F1">
              <w:t>item 1</w:t>
            </w:r>
            <w:r w:rsidRPr="000651F1">
              <w:t>0)</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Health and Aged Care Legislation Amendment (Application of Criminal Code) Act 2001</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111, 2001</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17 Sept 2001</w:t>
            </w:r>
          </w:p>
        </w:tc>
        <w:tc>
          <w:tcPr>
            <w:tcW w:w="1845" w:type="dxa"/>
            <w:tcBorders>
              <w:top w:val="single" w:sz="4" w:space="0" w:color="auto"/>
              <w:bottom w:val="single" w:sz="4" w:space="0" w:color="auto"/>
            </w:tcBorders>
            <w:shd w:val="clear" w:color="auto" w:fill="auto"/>
          </w:tcPr>
          <w:p w:rsidR="0059661A" w:rsidRPr="000651F1" w:rsidRDefault="00B13CC0" w:rsidP="0059661A">
            <w:pPr>
              <w:pStyle w:val="ENoteTableText"/>
            </w:pPr>
            <w:r w:rsidRPr="000651F1">
              <w:t xml:space="preserve">s 4 and </w:t>
            </w:r>
            <w:r w:rsidR="007F0CAB" w:rsidRPr="000651F1">
              <w:t>Sch 1 (</w:t>
            </w:r>
            <w:r w:rsidR="00EE6245" w:rsidRPr="000651F1">
              <w:t>item 1</w:t>
            </w:r>
            <w:r w:rsidR="007F0CAB" w:rsidRPr="000651F1">
              <w:t xml:space="preserve">): </w:t>
            </w:r>
            <w:r w:rsidR="0059661A" w:rsidRPr="000651F1">
              <w:t>17 Sept 2001</w:t>
            </w:r>
            <w:r w:rsidR="007F0CAB" w:rsidRPr="000651F1">
              <w:t xml:space="preserve"> (s 2)</w:t>
            </w:r>
          </w:p>
        </w:tc>
        <w:tc>
          <w:tcPr>
            <w:tcW w:w="1417" w:type="dxa"/>
            <w:tcBorders>
              <w:top w:val="single" w:sz="4" w:space="0" w:color="auto"/>
              <w:bottom w:val="single" w:sz="4" w:space="0" w:color="auto"/>
            </w:tcBorders>
            <w:shd w:val="clear" w:color="auto" w:fill="auto"/>
          </w:tcPr>
          <w:p w:rsidR="0059661A" w:rsidRPr="000651F1" w:rsidRDefault="00BE4D00" w:rsidP="002E59CB">
            <w:pPr>
              <w:pStyle w:val="ENoteTableText"/>
            </w:pPr>
            <w:r w:rsidRPr="000651F1">
              <w:t>s</w:t>
            </w:r>
            <w:r w:rsidR="0059661A" w:rsidRPr="000651F1">
              <w:t xml:space="preserve"> 4</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Statute Law Revision Act 2002</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63, 2002</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3</w:t>
            </w:r>
            <w:r w:rsidR="00F1052E" w:rsidRPr="000651F1">
              <w:t> </w:t>
            </w:r>
            <w:r w:rsidRPr="000651F1">
              <w:t>July 2002</w:t>
            </w:r>
          </w:p>
        </w:tc>
        <w:tc>
          <w:tcPr>
            <w:tcW w:w="1845" w:type="dxa"/>
            <w:tcBorders>
              <w:top w:val="single" w:sz="4" w:space="0" w:color="auto"/>
              <w:bottom w:val="single" w:sz="4" w:space="0" w:color="auto"/>
            </w:tcBorders>
            <w:shd w:val="clear" w:color="auto" w:fill="auto"/>
          </w:tcPr>
          <w:p w:rsidR="0059661A" w:rsidRPr="000651F1" w:rsidRDefault="0059661A" w:rsidP="00CB7ED4">
            <w:pPr>
              <w:pStyle w:val="ENoteTableText"/>
              <w:rPr>
                <w:b/>
                <w:i/>
                <w:kern w:val="28"/>
              </w:rPr>
            </w:pPr>
            <w:r w:rsidRPr="000651F1">
              <w:t>Sch</w:t>
            </w:r>
            <w:r w:rsidR="00053F5B" w:rsidRPr="000651F1">
              <w:t> </w:t>
            </w:r>
            <w:r w:rsidRPr="000651F1">
              <w:t>1 (</w:t>
            </w:r>
            <w:r w:rsidR="009E0029" w:rsidRPr="000651F1">
              <w:t>item 2</w:t>
            </w:r>
            <w:r w:rsidRPr="000651F1">
              <w:t xml:space="preserve">): </w:t>
            </w:r>
            <w:r w:rsidR="00355EB4" w:rsidRPr="000651F1">
              <w:t xml:space="preserve">18 Jan 2001 (s 2(1) </w:t>
            </w:r>
            <w:r w:rsidR="009E0029" w:rsidRPr="000651F1">
              <w:t>item 3</w:t>
            </w:r>
            <w:r w:rsidR="00355EB4"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B97DFD">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Health and Ageing Legislation Amendment Act 2004</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50, 2004</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21 Apr 2004</w:t>
            </w:r>
          </w:p>
        </w:tc>
        <w:tc>
          <w:tcPr>
            <w:tcW w:w="1845" w:type="dxa"/>
            <w:tcBorders>
              <w:top w:val="single" w:sz="4" w:space="0" w:color="auto"/>
              <w:bottom w:val="single" w:sz="4" w:space="0" w:color="auto"/>
            </w:tcBorders>
            <w:shd w:val="clear" w:color="auto" w:fill="auto"/>
          </w:tcPr>
          <w:p w:rsidR="0059661A" w:rsidRPr="000651F1" w:rsidRDefault="0059661A" w:rsidP="00A72B9D">
            <w:pPr>
              <w:pStyle w:val="ENoteTableText"/>
              <w:rPr>
                <w:b/>
                <w:kern w:val="28"/>
              </w:rPr>
            </w:pPr>
            <w:r w:rsidRPr="000651F1">
              <w:t>Sch</w:t>
            </w:r>
            <w:r w:rsidR="00053F5B" w:rsidRPr="000651F1">
              <w:t> </w:t>
            </w:r>
            <w:r w:rsidRPr="000651F1">
              <w:t>5 (</w:t>
            </w:r>
            <w:r w:rsidR="00EE6245" w:rsidRPr="000651F1">
              <w:t>items 1</w:t>
            </w:r>
            <w:r w:rsidRPr="000651F1">
              <w:t xml:space="preserve">, 18, 19): </w:t>
            </w:r>
            <w:r w:rsidR="002E59CB" w:rsidRPr="000651F1">
              <w:t>21 Apr 2004</w:t>
            </w:r>
            <w:r w:rsidR="0032625C" w:rsidRPr="000651F1">
              <w:t xml:space="preserve"> (s 2(1) </w:t>
            </w:r>
            <w:r w:rsidR="00EE6245" w:rsidRPr="000651F1">
              <w:t>items 5</w:t>
            </w:r>
            <w:r w:rsidR="0032625C" w:rsidRPr="000651F1">
              <w:t>, 22)</w:t>
            </w:r>
            <w:r w:rsidRPr="000651F1">
              <w:br/>
              <w:t>Sch</w:t>
            </w:r>
            <w:r w:rsidR="00053F5B" w:rsidRPr="000651F1">
              <w:t> </w:t>
            </w:r>
            <w:r w:rsidRPr="000651F1">
              <w:t>5 (</w:t>
            </w:r>
            <w:r w:rsidR="00CC4034" w:rsidRPr="000651F1">
              <w:t>items 2</w:t>
            </w:r>
            <w:r w:rsidRPr="000651F1">
              <w:t xml:space="preserve">–5, 8, 9, 17): </w:t>
            </w:r>
            <w:r w:rsidR="00355EB4" w:rsidRPr="000651F1">
              <w:t>1 Oct 1997 (s 2(1) items</w:t>
            </w:r>
            <w:r w:rsidR="00F1052E" w:rsidRPr="000651F1">
              <w:t> </w:t>
            </w:r>
            <w:r w:rsidR="00355EB4" w:rsidRPr="000651F1">
              <w:t>6–9, 12, 13</w:t>
            </w:r>
            <w:r w:rsidR="002E59CB" w:rsidRPr="000651F1">
              <w:t>,</w:t>
            </w:r>
            <w:r w:rsidR="00355EB4" w:rsidRPr="000651F1">
              <w:t xml:space="preserve"> 21)</w:t>
            </w:r>
            <w:r w:rsidRPr="000651F1">
              <w:br/>
              <w:t>Sch</w:t>
            </w:r>
            <w:r w:rsidR="00053F5B" w:rsidRPr="000651F1">
              <w:t> </w:t>
            </w:r>
            <w:r w:rsidRPr="000651F1">
              <w:t>5 (items</w:t>
            </w:r>
            <w:r w:rsidR="00F1052E" w:rsidRPr="000651F1">
              <w:t> </w:t>
            </w:r>
            <w:r w:rsidRPr="000651F1">
              <w:t xml:space="preserve">6, 7, 10–15): </w:t>
            </w:r>
            <w:r w:rsidR="00355EB4" w:rsidRPr="000651F1">
              <w:t xml:space="preserve">21 Oct 1999 (s 2(1) </w:t>
            </w:r>
            <w:r w:rsidR="00EE6245" w:rsidRPr="000651F1">
              <w:t>items 1</w:t>
            </w:r>
            <w:r w:rsidR="00355EB4" w:rsidRPr="000651F1">
              <w:t>0, 11, 14–19)</w:t>
            </w:r>
            <w:r w:rsidRPr="000651F1">
              <w:br/>
              <w:t>Sch</w:t>
            </w:r>
            <w:r w:rsidR="00053F5B" w:rsidRPr="000651F1">
              <w:t> </w:t>
            </w:r>
            <w:r w:rsidRPr="000651F1">
              <w:t>5 (</w:t>
            </w:r>
            <w:r w:rsidR="00EE6245" w:rsidRPr="000651F1">
              <w:t>item 1</w:t>
            </w:r>
            <w:r w:rsidRPr="000651F1">
              <w:t xml:space="preserve">6): </w:t>
            </w:r>
            <w:r w:rsidR="00355EB4" w:rsidRPr="000651F1">
              <w:t xml:space="preserve">22 Dec 2000 (s 2(1) </w:t>
            </w:r>
            <w:r w:rsidR="009E0029" w:rsidRPr="000651F1">
              <w:t>item 2</w:t>
            </w:r>
            <w:r w:rsidR="00355EB4" w:rsidRPr="000651F1">
              <w:t>0)</w:t>
            </w:r>
            <w:r w:rsidRPr="000651F1">
              <w:br/>
              <w:t>Sch</w:t>
            </w:r>
            <w:r w:rsidR="00053F5B" w:rsidRPr="000651F1">
              <w:t> </w:t>
            </w:r>
            <w:r w:rsidRPr="000651F1">
              <w:t>5 (</w:t>
            </w:r>
            <w:r w:rsidR="00CC4034" w:rsidRPr="000651F1">
              <w:t>items 2</w:t>
            </w:r>
            <w:r w:rsidRPr="000651F1">
              <w:t xml:space="preserve">0–22): </w:t>
            </w:r>
            <w:r w:rsidR="00355EB4" w:rsidRPr="000651F1">
              <w:t>5</w:t>
            </w:r>
            <w:r w:rsidR="00A72B9D" w:rsidRPr="000651F1">
              <w:t> </w:t>
            </w:r>
            <w:r w:rsidR="00355EB4" w:rsidRPr="000651F1">
              <w:t xml:space="preserve">Dec 1999 (s 2(1) </w:t>
            </w:r>
            <w:r w:rsidR="009E0029" w:rsidRPr="000651F1">
              <w:t>item 2</w:t>
            </w:r>
            <w:r w:rsidR="00355EB4" w:rsidRPr="000651F1">
              <w:t>3)</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52, 2004</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27 Apr 2004</w:t>
            </w:r>
          </w:p>
        </w:tc>
        <w:tc>
          <w:tcPr>
            <w:tcW w:w="1845" w:type="dxa"/>
            <w:tcBorders>
              <w:top w:val="single" w:sz="4" w:space="0" w:color="auto"/>
              <w:bottom w:val="single" w:sz="4" w:space="0" w:color="auto"/>
            </w:tcBorders>
            <w:shd w:val="clear" w:color="auto" w:fill="auto"/>
          </w:tcPr>
          <w:p w:rsidR="0059661A" w:rsidRPr="000651F1" w:rsidRDefault="00453014" w:rsidP="00453014">
            <w:pPr>
              <w:pStyle w:val="ENoteTableText"/>
              <w:rPr>
                <w:b/>
                <w:kern w:val="28"/>
              </w:rPr>
            </w:pPr>
            <w:r w:rsidRPr="000651F1">
              <w:t>Sch 3 (</w:t>
            </w:r>
            <w:r w:rsidR="00EE6245" w:rsidRPr="000651F1">
              <w:t>items 1</w:t>
            </w:r>
            <w:r w:rsidRPr="000651F1">
              <w:t xml:space="preserve">–7): </w:t>
            </w:r>
            <w:r w:rsidR="00911D16" w:rsidRPr="000651F1">
              <w:t>1 July</w:t>
            </w:r>
            <w:r w:rsidRPr="000651F1">
              <w:t xml:space="preserve"> 2004 (s 2(4))</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Act 2004</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82, 2004</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25</w:t>
            </w:r>
            <w:r w:rsidR="00F1052E" w:rsidRPr="000651F1">
              <w:t> </w:t>
            </w:r>
            <w:r w:rsidRPr="000651F1">
              <w:t>June 2004</w:t>
            </w:r>
          </w:p>
        </w:tc>
        <w:tc>
          <w:tcPr>
            <w:tcW w:w="1845" w:type="dxa"/>
            <w:tcBorders>
              <w:top w:val="single" w:sz="4" w:space="0" w:color="auto"/>
              <w:bottom w:val="single" w:sz="4" w:space="0" w:color="auto"/>
            </w:tcBorders>
            <w:shd w:val="clear" w:color="auto" w:fill="auto"/>
          </w:tcPr>
          <w:p w:rsidR="0059661A" w:rsidRPr="000651F1" w:rsidRDefault="00911D16" w:rsidP="0059661A">
            <w:pPr>
              <w:pStyle w:val="ENoteTableText"/>
            </w:pPr>
            <w:r w:rsidRPr="000651F1">
              <w:t>1 July</w:t>
            </w:r>
            <w:r w:rsidR="0059661A" w:rsidRPr="000651F1">
              <w:t xml:space="preserve"> 2004</w:t>
            </w:r>
            <w:r w:rsidR="006D7F7E" w:rsidRPr="000651F1">
              <w:t xml:space="preserve"> (s 2)</w:t>
            </w:r>
          </w:p>
        </w:tc>
        <w:tc>
          <w:tcPr>
            <w:tcW w:w="1417" w:type="dxa"/>
            <w:tcBorders>
              <w:top w:val="single" w:sz="4" w:space="0" w:color="auto"/>
              <w:bottom w:val="single" w:sz="4" w:space="0" w:color="auto"/>
            </w:tcBorders>
            <w:shd w:val="clear" w:color="auto" w:fill="auto"/>
          </w:tcPr>
          <w:p w:rsidR="0059661A" w:rsidRPr="000651F1" w:rsidRDefault="0059661A" w:rsidP="00CB7ED4">
            <w:pPr>
              <w:pStyle w:val="ENoteTableText"/>
            </w:pPr>
            <w:r w:rsidRPr="000651F1">
              <w:t>Sch 1 (</w:t>
            </w:r>
            <w:r w:rsidR="009E0029" w:rsidRPr="000651F1">
              <w:t>item 4</w:t>
            </w: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(Transition Care and Assets Testing) Act 2005</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22, 2005</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21 Mar 2005</w:t>
            </w:r>
          </w:p>
        </w:tc>
        <w:tc>
          <w:tcPr>
            <w:tcW w:w="1845" w:type="dxa"/>
            <w:tcBorders>
              <w:top w:val="single" w:sz="4" w:space="0" w:color="auto"/>
              <w:bottom w:val="single" w:sz="4" w:space="0" w:color="auto"/>
            </w:tcBorders>
            <w:shd w:val="clear" w:color="auto" w:fill="auto"/>
          </w:tcPr>
          <w:p w:rsidR="0059661A" w:rsidRPr="000651F1" w:rsidRDefault="0059661A" w:rsidP="006D7F7E">
            <w:pPr>
              <w:pStyle w:val="ENoteTableText"/>
            </w:pPr>
            <w:r w:rsidRPr="000651F1">
              <w:t>Sch</w:t>
            </w:r>
            <w:r w:rsidR="00053F5B" w:rsidRPr="000651F1">
              <w:t> </w:t>
            </w:r>
            <w:r w:rsidRPr="000651F1">
              <w:t xml:space="preserve">2: </w:t>
            </w:r>
            <w:r w:rsidR="00911D16" w:rsidRPr="000651F1">
              <w:t>1 July</w:t>
            </w:r>
            <w:r w:rsidRPr="000651F1">
              <w:t xml:space="preserve"> 2005</w:t>
            </w:r>
            <w:r w:rsidR="006D7F7E" w:rsidRPr="000651F1">
              <w:t xml:space="preserve"> (s 2(1) </w:t>
            </w:r>
            <w:r w:rsidR="009E0029" w:rsidRPr="000651F1">
              <w:t>item 3</w:t>
            </w:r>
            <w:r w:rsidR="006D7F7E" w:rsidRPr="000651F1">
              <w:t>)</w:t>
            </w:r>
            <w:r w:rsidRPr="000651F1">
              <w:br/>
              <w:t xml:space="preserve">Remainder: </w:t>
            </w:r>
            <w:r w:rsidR="006D7F7E" w:rsidRPr="000651F1">
              <w:t>21 Mar 2005</w:t>
            </w:r>
            <w:r w:rsidR="006055ED" w:rsidRPr="000651F1">
              <w:t xml:space="preserve"> </w:t>
            </w:r>
            <w:r w:rsidR="006D7F7E" w:rsidRPr="000651F1">
              <w:t xml:space="preserve">(s 2(1) </w:t>
            </w:r>
            <w:r w:rsidR="00EE6245" w:rsidRPr="000651F1">
              <w:t>items 1</w:t>
            </w:r>
            <w:r w:rsidR="006D7F7E" w:rsidRPr="000651F1">
              <w:t>, 2)</w:t>
            </w:r>
          </w:p>
        </w:tc>
        <w:tc>
          <w:tcPr>
            <w:tcW w:w="1417" w:type="dxa"/>
            <w:tcBorders>
              <w:top w:val="single" w:sz="4" w:space="0" w:color="auto"/>
              <w:bottom w:val="single" w:sz="4" w:space="0" w:color="auto"/>
            </w:tcBorders>
            <w:shd w:val="clear" w:color="auto" w:fill="auto"/>
          </w:tcPr>
          <w:p w:rsidR="0059661A" w:rsidRPr="000651F1" w:rsidRDefault="0059661A" w:rsidP="00CB7ED4">
            <w:pPr>
              <w:pStyle w:val="ENoteTableText"/>
            </w:pPr>
            <w:r w:rsidRPr="000651F1">
              <w:t>Sch 1 (</w:t>
            </w:r>
            <w:r w:rsidR="009E0029" w:rsidRPr="000651F1">
              <w:t>item 4</w:t>
            </w:r>
            <w:r w:rsidRPr="000651F1">
              <w:t>) and Sch 2 (</w:t>
            </w:r>
            <w:r w:rsidR="009E0029" w:rsidRPr="000651F1">
              <w:t>item 2</w:t>
            </w:r>
            <w:r w:rsidRPr="000651F1">
              <w:t>7)</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(Extra Service) Act 2005</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59, 2005</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26</w:t>
            </w:r>
            <w:r w:rsidR="00F1052E" w:rsidRPr="000651F1">
              <w:t> </w:t>
            </w:r>
            <w:r w:rsidRPr="000651F1">
              <w:t>June 2005</w:t>
            </w:r>
          </w:p>
        </w:tc>
        <w:tc>
          <w:tcPr>
            <w:tcW w:w="1845" w:type="dxa"/>
            <w:tcBorders>
              <w:top w:val="single" w:sz="4" w:space="0" w:color="auto"/>
              <w:bottom w:val="single" w:sz="4" w:space="0" w:color="auto"/>
            </w:tcBorders>
            <w:shd w:val="clear" w:color="auto" w:fill="auto"/>
          </w:tcPr>
          <w:p w:rsidR="0059661A" w:rsidRPr="000651F1" w:rsidRDefault="00911D16" w:rsidP="0059661A">
            <w:pPr>
              <w:pStyle w:val="ENoteTableText"/>
            </w:pPr>
            <w:r w:rsidRPr="000651F1">
              <w:t>1 July</w:t>
            </w:r>
            <w:r w:rsidR="0059661A" w:rsidRPr="000651F1">
              <w:t xml:space="preserve"> 2005</w:t>
            </w:r>
            <w:r w:rsidR="008B5900" w:rsidRPr="000651F1">
              <w:t xml:space="preserve"> (s 2)</w:t>
            </w:r>
          </w:p>
        </w:tc>
        <w:tc>
          <w:tcPr>
            <w:tcW w:w="1417" w:type="dxa"/>
            <w:tcBorders>
              <w:top w:val="single" w:sz="4" w:space="0" w:color="auto"/>
              <w:bottom w:val="single" w:sz="4" w:space="0" w:color="auto"/>
            </w:tcBorders>
            <w:shd w:val="clear" w:color="auto" w:fill="auto"/>
          </w:tcPr>
          <w:p w:rsidR="0059661A" w:rsidRPr="000651F1" w:rsidRDefault="0059661A" w:rsidP="00CB7ED4">
            <w:pPr>
              <w:pStyle w:val="ENoteTableText"/>
            </w:pPr>
            <w:r w:rsidRPr="000651F1">
              <w:t>Sch 1 (</w:t>
            </w:r>
            <w:r w:rsidR="00EE6245" w:rsidRPr="000651F1">
              <w:t>item 1</w:t>
            </w:r>
            <w:r w:rsidRPr="000651F1">
              <w:t>1)</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Statute Law Revision Act 2005</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100, 2005</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6</w:t>
            </w:r>
            <w:r w:rsidR="00F1052E" w:rsidRPr="000651F1">
              <w:t> </w:t>
            </w:r>
            <w:r w:rsidRPr="000651F1">
              <w:t>July 2005</w:t>
            </w:r>
          </w:p>
        </w:tc>
        <w:tc>
          <w:tcPr>
            <w:tcW w:w="1845" w:type="dxa"/>
            <w:tcBorders>
              <w:top w:val="single" w:sz="4" w:space="0" w:color="auto"/>
              <w:bottom w:val="single" w:sz="4" w:space="0" w:color="auto"/>
            </w:tcBorders>
            <w:shd w:val="clear" w:color="auto" w:fill="auto"/>
          </w:tcPr>
          <w:p w:rsidR="0059661A" w:rsidRPr="000651F1" w:rsidRDefault="0059661A" w:rsidP="00CB7ED4">
            <w:pPr>
              <w:pStyle w:val="ENoteTableText"/>
              <w:rPr>
                <w:b/>
                <w:kern w:val="28"/>
              </w:rPr>
            </w:pPr>
            <w:r w:rsidRPr="000651F1">
              <w:t>Sch</w:t>
            </w:r>
            <w:r w:rsidR="00053F5B" w:rsidRPr="000651F1">
              <w:t> </w:t>
            </w:r>
            <w:r w:rsidRPr="000651F1">
              <w:t>1 (</w:t>
            </w:r>
            <w:r w:rsidR="00CC4034" w:rsidRPr="000651F1">
              <w:t>items 2</w:t>
            </w:r>
            <w:r w:rsidR="00CB7ED4" w:rsidRPr="000651F1">
              <w:t>, 3</w:t>
            </w:r>
            <w:r w:rsidRPr="000651F1">
              <w:t xml:space="preserve">): </w:t>
            </w:r>
            <w:r w:rsidR="00057ADC" w:rsidRPr="000651F1">
              <w:t xml:space="preserve">1 Oct 1997 (s 2(1) </w:t>
            </w:r>
            <w:r w:rsidR="00EE6245" w:rsidRPr="000651F1">
              <w:t>items 3</w:t>
            </w:r>
            <w:r w:rsidR="00CB7ED4" w:rsidRPr="000651F1">
              <w:t>, 4</w:t>
            </w:r>
            <w:r w:rsidR="00057ADC"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Human Services Legislation Amendment Act 2005</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111, 2005</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6 Sept 2005</w:t>
            </w:r>
          </w:p>
        </w:tc>
        <w:tc>
          <w:tcPr>
            <w:tcW w:w="1845" w:type="dxa"/>
            <w:tcBorders>
              <w:top w:val="single" w:sz="4" w:space="0" w:color="auto"/>
              <w:bottom w:val="single" w:sz="4" w:space="0" w:color="auto"/>
            </w:tcBorders>
            <w:shd w:val="clear" w:color="auto" w:fill="auto"/>
          </w:tcPr>
          <w:p w:rsidR="0059661A" w:rsidRPr="000651F1" w:rsidRDefault="0059661A" w:rsidP="00FE7EEE">
            <w:pPr>
              <w:pStyle w:val="ENoteTableText"/>
            </w:pPr>
            <w:r w:rsidRPr="000651F1">
              <w:t>Sch</w:t>
            </w:r>
            <w:r w:rsidR="00053F5B" w:rsidRPr="000651F1">
              <w:t> </w:t>
            </w:r>
            <w:r w:rsidRPr="000651F1">
              <w:t>2 (</w:t>
            </w:r>
            <w:r w:rsidR="00EE6245" w:rsidRPr="000651F1">
              <w:t>item 8</w:t>
            </w:r>
            <w:r w:rsidRPr="000651F1">
              <w:t>1): 1 Oct 2005</w:t>
            </w:r>
            <w:r w:rsidR="00FE7EEE" w:rsidRPr="000651F1">
              <w:t xml:space="preserve"> (s 2(1) item</w:t>
            </w:r>
            <w:r w:rsidR="00F1052E" w:rsidRPr="000651F1">
              <w:t> </w:t>
            </w:r>
            <w:r w:rsidR="00FE7EEE" w:rsidRPr="000651F1">
              <w:t>7)</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Statute Law Revision Act 2006</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9, 2006</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23 Mar 2006</w:t>
            </w:r>
          </w:p>
        </w:tc>
        <w:tc>
          <w:tcPr>
            <w:tcW w:w="1845" w:type="dxa"/>
            <w:tcBorders>
              <w:top w:val="single" w:sz="4" w:space="0" w:color="auto"/>
              <w:bottom w:val="single" w:sz="4" w:space="0" w:color="auto"/>
            </w:tcBorders>
            <w:shd w:val="clear" w:color="auto" w:fill="auto"/>
          </w:tcPr>
          <w:p w:rsidR="0059661A" w:rsidRPr="000651F1" w:rsidRDefault="0059661A" w:rsidP="00AB5E14">
            <w:pPr>
              <w:pStyle w:val="ENoteTableText"/>
            </w:pPr>
            <w:r w:rsidRPr="000651F1">
              <w:t>Sch</w:t>
            </w:r>
            <w:r w:rsidR="00053F5B" w:rsidRPr="000651F1">
              <w:t> </w:t>
            </w:r>
            <w:r w:rsidRPr="000651F1">
              <w:t>1 (</w:t>
            </w:r>
            <w:r w:rsidR="00EE6245" w:rsidRPr="000651F1">
              <w:t>item 1</w:t>
            </w:r>
            <w:r w:rsidRPr="000651F1">
              <w:t xml:space="preserve">): </w:t>
            </w:r>
            <w:r w:rsidR="00057ADC" w:rsidRPr="000651F1">
              <w:t xml:space="preserve">1 Oct 1997 (s 2(1) </w:t>
            </w:r>
            <w:r w:rsidR="009E0029" w:rsidRPr="000651F1">
              <w:t>item 2</w:t>
            </w:r>
            <w:r w:rsidR="00057ADC"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(2005 Measures No.</w:t>
            </w:r>
            <w:r w:rsidR="00F1052E" w:rsidRPr="000651F1">
              <w:t> </w:t>
            </w:r>
            <w:r w:rsidRPr="000651F1">
              <w:t>1) Act 2006</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28, 2006</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6 Apr 2006</w:t>
            </w:r>
          </w:p>
        </w:tc>
        <w:tc>
          <w:tcPr>
            <w:tcW w:w="1845" w:type="dxa"/>
            <w:tcBorders>
              <w:top w:val="single" w:sz="4" w:space="0" w:color="auto"/>
              <w:bottom w:val="single" w:sz="4" w:space="0" w:color="auto"/>
            </w:tcBorders>
            <w:shd w:val="clear" w:color="auto" w:fill="auto"/>
          </w:tcPr>
          <w:p w:rsidR="0059661A" w:rsidRPr="000651F1" w:rsidRDefault="0059661A" w:rsidP="0098579F">
            <w:pPr>
              <w:pStyle w:val="ENoteTableText"/>
              <w:rPr>
                <w:b/>
                <w:kern w:val="28"/>
              </w:rPr>
            </w:pPr>
            <w:r w:rsidRPr="000651F1">
              <w:t>Sch</w:t>
            </w:r>
            <w:r w:rsidR="00053F5B" w:rsidRPr="000651F1">
              <w:t> </w:t>
            </w:r>
            <w:r w:rsidRPr="000651F1">
              <w:t>1</w:t>
            </w:r>
            <w:r w:rsidR="00EB008D" w:rsidRPr="000651F1">
              <w:t>, Sch 2 (</w:t>
            </w:r>
            <w:r w:rsidR="00EE6245" w:rsidRPr="000651F1">
              <w:t>items 1</w:t>
            </w:r>
            <w:r w:rsidRPr="000651F1">
              <w:t>–</w:t>
            </w:r>
            <w:r w:rsidR="00EB008D" w:rsidRPr="000651F1">
              <w:t>9) and Sch 3–7</w:t>
            </w:r>
            <w:r w:rsidRPr="000651F1">
              <w:t>:</w:t>
            </w:r>
            <w:r w:rsidRPr="000651F1" w:rsidDel="00945F4E">
              <w:t xml:space="preserve"> </w:t>
            </w:r>
            <w:r w:rsidRPr="000651F1">
              <w:t>31</w:t>
            </w:r>
            <w:r w:rsidR="00F1052E" w:rsidRPr="000651F1">
              <w:t> </w:t>
            </w:r>
            <w:r w:rsidRPr="000651F1">
              <w:t>May 2006 (</w:t>
            </w:r>
            <w:r w:rsidR="00515F90" w:rsidRPr="000651F1">
              <w:t xml:space="preserve">s 2(1) </w:t>
            </w:r>
            <w:r w:rsidR="009E0029" w:rsidRPr="000651F1">
              <w:t>item 2</w:t>
            </w:r>
            <w:r w:rsidRPr="000651F1">
              <w:t>)</w:t>
            </w:r>
          </w:p>
        </w:tc>
        <w:tc>
          <w:tcPr>
            <w:tcW w:w="1417" w:type="dxa"/>
            <w:tcBorders>
              <w:top w:val="single" w:sz="4" w:space="0" w:color="auto"/>
              <w:bottom w:val="single" w:sz="4" w:space="0" w:color="auto"/>
            </w:tcBorders>
            <w:shd w:val="clear" w:color="auto" w:fill="auto"/>
          </w:tcPr>
          <w:p w:rsidR="0059661A" w:rsidRPr="000651F1" w:rsidRDefault="0059661A" w:rsidP="00E82610">
            <w:pPr>
              <w:pStyle w:val="ENoteTableText"/>
            </w:pPr>
            <w:r w:rsidRPr="000651F1">
              <w:t>Sch 7 (</w:t>
            </w:r>
            <w:r w:rsidR="00EE6245" w:rsidRPr="000651F1">
              <w:t>item 1</w:t>
            </w:r>
            <w:r w:rsidRPr="000651F1">
              <w:t>)</w:t>
            </w:r>
          </w:p>
        </w:tc>
      </w:tr>
      <w:tr w:rsidR="0059661A" w:rsidRPr="000651F1" w:rsidTr="00B97DFD">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(Residential Care) Act 2006</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133, 2006</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9 Nov 2006</w:t>
            </w:r>
          </w:p>
        </w:tc>
        <w:tc>
          <w:tcPr>
            <w:tcW w:w="1845" w:type="dxa"/>
            <w:tcBorders>
              <w:top w:val="single" w:sz="4" w:space="0" w:color="auto"/>
              <w:bottom w:val="single" w:sz="4" w:space="0" w:color="auto"/>
            </w:tcBorders>
            <w:shd w:val="clear" w:color="auto" w:fill="auto"/>
          </w:tcPr>
          <w:p w:rsidR="0059661A" w:rsidRPr="000651F1" w:rsidRDefault="0059661A" w:rsidP="00537020">
            <w:pPr>
              <w:pStyle w:val="ENoteTableText"/>
            </w:pPr>
            <w:r w:rsidRPr="000651F1">
              <w:t>Sch</w:t>
            </w:r>
            <w:r w:rsidR="00053F5B" w:rsidRPr="000651F1">
              <w:t> </w:t>
            </w:r>
            <w:r w:rsidRPr="000651F1">
              <w:t>1: 1 Jan 2007</w:t>
            </w:r>
            <w:r w:rsidR="00537020" w:rsidRPr="000651F1">
              <w:t xml:space="preserve"> (s 2(1) </w:t>
            </w:r>
            <w:r w:rsidR="009E0029" w:rsidRPr="000651F1">
              <w:t>item 2</w:t>
            </w:r>
            <w:r w:rsidR="00537020" w:rsidRPr="000651F1">
              <w:t>)</w:t>
            </w:r>
            <w:r w:rsidRPr="000651F1">
              <w:br/>
              <w:t xml:space="preserve">Remainder: </w:t>
            </w:r>
            <w:r w:rsidR="00E82610" w:rsidRPr="000651F1">
              <w:t>9 Nov 2006</w:t>
            </w:r>
            <w:r w:rsidR="00537020" w:rsidRPr="000651F1">
              <w:t xml:space="preserve"> (s 2(1) </w:t>
            </w:r>
            <w:r w:rsidR="00EE6245" w:rsidRPr="000651F1">
              <w:t>items 1</w:t>
            </w:r>
            <w:r w:rsidR="00537020" w:rsidRPr="000651F1">
              <w:t>, 3)</w:t>
            </w:r>
          </w:p>
        </w:tc>
        <w:tc>
          <w:tcPr>
            <w:tcW w:w="1417" w:type="dxa"/>
            <w:tcBorders>
              <w:top w:val="single" w:sz="4" w:space="0" w:color="auto"/>
              <w:bottom w:val="single" w:sz="4" w:space="0" w:color="auto"/>
            </w:tcBorders>
            <w:shd w:val="clear" w:color="auto" w:fill="auto"/>
          </w:tcPr>
          <w:p w:rsidR="0059661A" w:rsidRPr="000651F1" w:rsidRDefault="0059661A" w:rsidP="00E82610">
            <w:pPr>
              <w:pStyle w:val="ENoteTableText"/>
            </w:pPr>
            <w:r w:rsidRPr="000651F1">
              <w:t>Sch 1 (</w:t>
            </w:r>
            <w:r w:rsidR="00CC4034" w:rsidRPr="000651F1">
              <w:t>items 2</w:t>
            </w:r>
            <w:r w:rsidRPr="000651F1">
              <w:t>, 3) and Sch 2 (</w:t>
            </w:r>
            <w:r w:rsidR="009E0029" w:rsidRPr="000651F1">
              <w:t>item 2</w:t>
            </w: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136, 2006</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30 Nov 2006</w:t>
            </w:r>
          </w:p>
        </w:tc>
        <w:tc>
          <w:tcPr>
            <w:tcW w:w="1845" w:type="dxa"/>
            <w:tcBorders>
              <w:top w:val="single" w:sz="4" w:space="0" w:color="auto"/>
              <w:bottom w:val="single" w:sz="4" w:space="0" w:color="auto"/>
            </w:tcBorders>
            <w:shd w:val="clear" w:color="auto" w:fill="auto"/>
          </w:tcPr>
          <w:p w:rsidR="0059661A" w:rsidRPr="000651F1" w:rsidRDefault="0059661A" w:rsidP="009975A5">
            <w:pPr>
              <w:pStyle w:val="ENoteTableText"/>
              <w:rPr>
                <w:b/>
                <w:kern w:val="28"/>
              </w:rPr>
            </w:pPr>
            <w:r w:rsidRPr="000651F1">
              <w:t>Sch</w:t>
            </w:r>
            <w:r w:rsidR="00053F5B" w:rsidRPr="000651F1">
              <w:t> </w:t>
            </w:r>
            <w:r w:rsidRPr="000651F1">
              <w:t xml:space="preserve">1 </w:t>
            </w:r>
            <w:r w:rsidR="00537020" w:rsidRPr="000651F1">
              <w:t>(</w:t>
            </w:r>
            <w:r w:rsidR="00EE6245" w:rsidRPr="000651F1">
              <w:t>items 1</w:t>
            </w:r>
            <w:r w:rsidR="00537020" w:rsidRPr="000651F1">
              <w:t>–4)</w:t>
            </w:r>
            <w:r w:rsidR="001526DC" w:rsidRPr="000651F1">
              <w:t xml:space="preserve"> and Sch 2 (</w:t>
            </w:r>
            <w:r w:rsidR="00EE6245" w:rsidRPr="000651F1">
              <w:t>items 1</w:t>
            </w:r>
            <w:r w:rsidR="001526DC" w:rsidRPr="000651F1">
              <w:t>, 2)</w:t>
            </w:r>
            <w:r w:rsidRPr="000651F1">
              <w:t xml:space="preserve">: 1 Dec 2006 </w:t>
            </w:r>
            <w:r w:rsidR="00537020" w:rsidRPr="000651F1">
              <w:t xml:space="preserve">(s 2(1) </w:t>
            </w:r>
            <w:r w:rsidR="009E0029" w:rsidRPr="000651F1">
              <w:t>item 2</w:t>
            </w:r>
            <w:r w:rsidR="00537020" w:rsidRPr="000651F1">
              <w:t>)</w:t>
            </w:r>
          </w:p>
        </w:tc>
        <w:tc>
          <w:tcPr>
            <w:tcW w:w="1417" w:type="dxa"/>
            <w:tcBorders>
              <w:top w:val="single" w:sz="4" w:space="0" w:color="auto"/>
              <w:bottom w:val="single" w:sz="4" w:space="0" w:color="auto"/>
            </w:tcBorders>
            <w:shd w:val="clear" w:color="auto" w:fill="auto"/>
          </w:tcPr>
          <w:p w:rsidR="0059661A" w:rsidRPr="000651F1" w:rsidRDefault="001526DC" w:rsidP="00760263">
            <w:pPr>
              <w:pStyle w:val="ENoteTableText"/>
            </w:pPr>
            <w:r w:rsidRPr="000651F1">
              <w:t>Sch 2 (</w:t>
            </w:r>
            <w:r w:rsidR="00EE6245" w:rsidRPr="000651F1">
              <w:t>items 1</w:t>
            </w:r>
            <w:r w:rsidRPr="000651F1">
              <w:t>, 2)</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Families, Community Services and Indigenous Affairs and Veterans’ Affairs Legislation Amendment (2006 Budget Measures) Act 2006</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156, 2006</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8 Dec 2006</w:t>
            </w:r>
          </w:p>
        </w:tc>
        <w:tc>
          <w:tcPr>
            <w:tcW w:w="1845" w:type="dxa"/>
            <w:tcBorders>
              <w:top w:val="single" w:sz="4" w:space="0" w:color="auto"/>
              <w:bottom w:val="single" w:sz="4" w:space="0" w:color="auto"/>
            </w:tcBorders>
            <w:shd w:val="clear" w:color="auto" w:fill="auto"/>
          </w:tcPr>
          <w:p w:rsidR="0059661A" w:rsidRPr="000651F1" w:rsidRDefault="0059661A" w:rsidP="009975A5">
            <w:pPr>
              <w:pStyle w:val="ENoteTableText"/>
            </w:pPr>
            <w:r w:rsidRPr="000651F1">
              <w:t>Sch</w:t>
            </w:r>
            <w:r w:rsidR="00053F5B" w:rsidRPr="000651F1">
              <w:t> </w:t>
            </w:r>
            <w:r w:rsidRPr="000651F1">
              <w:t>4 (</w:t>
            </w:r>
            <w:r w:rsidR="00EE6245" w:rsidRPr="000651F1">
              <w:t>items 1</w:t>
            </w:r>
            <w:r w:rsidRPr="000651F1">
              <w:t xml:space="preserve">, 2): </w:t>
            </w:r>
            <w:r w:rsidR="00EA7794" w:rsidRPr="000651F1">
              <w:t>8 Dec 2006</w:t>
            </w:r>
            <w:r w:rsidR="009975A5" w:rsidRPr="000651F1">
              <w:t xml:space="preserve"> (s 2(1) </w:t>
            </w:r>
            <w:r w:rsidR="009E0029" w:rsidRPr="000651F1">
              <w:t>item 4</w:t>
            </w:r>
            <w:r w:rsidR="009975A5"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(Security and Protection) Act 2007</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51, 2007</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12 Apr 2007</w:t>
            </w:r>
          </w:p>
        </w:tc>
        <w:tc>
          <w:tcPr>
            <w:tcW w:w="1845" w:type="dxa"/>
            <w:tcBorders>
              <w:top w:val="single" w:sz="4" w:space="0" w:color="auto"/>
              <w:bottom w:val="single" w:sz="4" w:space="0" w:color="auto"/>
            </w:tcBorders>
            <w:shd w:val="clear" w:color="auto" w:fill="auto"/>
          </w:tcPr>
          <w:p w:rsidR="0059661A" w:rsidRPr="000651F1" w:rsidRDefault="0059661A" w:rsidP="00C1243E">
            <w:pPr>
              <w:pStyle w:val="ENoteTableText"/>
            </w:pPr>
            <w:r w:rsidRPr="000651F1">
              <w:t>Sch</w:t>
            </w:r>
            <w:r w:rsidR="00053F5B" w:rsidRPr="000651F1">
              <w:t> </w:t>
            </w:r>
            <w:r w:rsidRPr="000651F1">
              <w:t>1: 1</w:t>
            </w:r>
            <w:r w:rsidR="00F1052E" w:rsidRPr="000651F1">
              <w:t> </w:t>
            </w:r>
            <w:r w:rsidRPr="000651F1">
              <w:t>May 2007</w:t>
            </w:r>
            <w:r w:rsidR="00164898" w:rsidRPr="000651F1">
              <w:t xml:space="preserve"> (s 2(1) </w:t>
            </w:r>
            <w:r w:rsidR="009E0029" w:rsidRPr="000651F1">
              <w:t>item 2</w:t>
            </w:r>
            <w:r w:rsidR="00164898" w:rsidRPr="000651F1">
              <w:t>)</w:t>
            </w:r>
            <w:r w:rsidRPr="000651F1">
              <w:br/>
              <w:t>Sch</w:t>
            </w:r>
            <w:r w:rsidR="00053F5B" w:rsidRPr="000651F1">
              <w:t> </w:t>
            </w:r>
            <w:r w:rsidRPr="000651F1">
              <w:t xml:space="preserve">2: </w:t>
            </w:r>
            <w:r w:rsidR="00911D16" w:rsidRPr="000651F1">
              <w:t>1 July</w:t>
            </w:r>
            <w:r w:rsidRPr="000651F1">
              <w:t xml:space="preserve"> 2007</w:t>
            </w:r>
            <w:r w:rsidR="00164898" w:rsidRPr="000651F1">
              <w:t xml:space="preserve"> (s 2(1) </w:t>
            </w:r>
            <w:r w:rsidR="009E0029" w:rsidRPr="000651F1">
              <w:t>item 3</w:t>
            </w:r>
            <w:r w:rsidR="00164898" w:rsidRPr="000651F1">
              <w:t>)</w:t>
            </w:r>
          </w:p>
        </w:tc>
        <w:tc>
          <w:tcPr>
            <w:tcW w:w="1417" w:type="dxa"/>
            <w:tcBorders>
              <w:top w:val="single" w:sz="4" w:space="0" w:color="auto"/>
              <w:bottom w:val="single" w:sz="4" w:space="0" w:color="auto"/>
            </w:tcBorders>
            <w:shd w:val="clear" w:color="auto" w:fill="auto"/>
          </w:tcPr>
          <w:p w:rsidR="0059661A" w:rsidRPr="000651F1" w:rsidRDefault="0059661A" w:rsidP="00EA7794">
            <w:pPr>
              <w:pStyle w:val="ENoteTableText"/>
            </w:pPr>
            <w:r w:rsidRPr="000651F1">
              <w:t>Sch 2 (</w:t>
            </w:r>
            <w:r w:rsidR="009E0029" w:rsidRPr="000651F1">
              <w:t>item 4</w:t>
            </w: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(Residential Care) Act 2007</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109, 2007</w:t>
            </w:r>
          </w:p>
        </w:tc>
        <w:tc>
          <w:tcPr>
            <w:tcW w:w="993" w:type="dxa"/>
            <w:tcBorders>
              <w:top w:val="single" w:sz="4" w:space="0" w:color="auto"/>
              <w:bottom w:val="single" w:sz="4" w:space="0" w:color="auto"/>
            </w:tcBorders>
            <w:shd w:val="clear" w:color="auto" w:fill="auto"/>
          </w:tcPr>
          <w:p w:rsidR="0059661A" w:rsidRPr="000651F1" w:rsidRDefault="00911D16" w:rsidP="0059661A">
            <w:pPr>
              <w:pStyle w:val="ENoteTableText"/>
            </w:pPr>
            <w:r w:rsidRPr="000651F1">
              <w:t>28 June</w:t>
            </w:r>
            <w:r w:rsidR="0059661A" w:rsidRPr="000651F1">
              <w:t xml:space="preserve"> 2007</w:t>
            </w:r>
          </w:p>
        </w:tc>
        <w:tc>
          <w:tcPr>
            <w:tcW w:w="1845" w:type="dxa"/>
            <w:tcBorders>
              <w:top w:val="single" w:sz="4" w:space="0" w:color="auto"/>
              <w:bottom w:val="single" w:sz="4" w:space="0" w:color="auto"/>
            </w:tcBorders>
            <w:shd w:val="clear" w:color="auto" w:fill="auto"/>
          </w:tcPr>
          <w:p w:rsidR="0059661A" w:rsidRPr="000651F1" w:rsidRDefault="0059661A" w:rsidP="00CB4852">
            <w:pPr>
              <w:pStyle w:val="ENoteTableText"/>
              <w:rPr>
                <w:b/>
                <w:kern w:val="28"/>
              </w:rPr>
            </w:pPr>
            <w:r w:rsidRPr="000651F1">
              <w:t>Sch</w:t>
            </w:r>
            <w:r w:rsidR="00053F5B" w:rsidRPr="000651F1">
              <w:t> </w:t>
            </w:r>
            <w:r w:rsidRPr="000651F1">
              <w:t>1: 20 Mar 2008 (</w:t>
            </w:r>
            <w:r w:rsidR="00A327B3" w:rsidRPr="000651F1">
              <w:t>s</w:t>
            </w:r>
            <w:r w:rsidR="00C1243E" w:rsidRPr="000651F1">
              <w:t> </w:t>
            </w:r>
            <w:r w:rsidR="00A327B3" w:rsidRPr="000651F1">
              <w:t xml:space="preserve">2(1) </w:t>
            </w:r>
            <w:r w:rsidR="009E0029" w:rsidRPr="000651F1">
              <w:t>item 2</w:t>
            </w:r>
            <w:r w:rsidR="00A327B3" w:rsidRPr="000651F1">
              <w:t>)</w:t>
            </w:r>
          </w:p>
        </w:tc>
        <w:tc>
          <w:tcPr>
            <w:tcW w:w="1417" w:type="dxa"/>
            <w:tcBorders>
              <w:top w:val="single" w:sz="4" w:space="0" w:color="auto"/>
              <w:bottom w:val="single" w:sz="4" w:space="0" w:color="auto"/>
            </w:tcBorders>
            <w:shd w:val="clear" w:color="auto" w:fill="auto"/>
          </w:tcPr>
          <w:p w:rsidR="0059661A" w:rsidRPr="000651F1" w:rsidRDefault="0059661A" w:rsidP="00EA7794">
            <w:pPr>
              <w:pStyle w:val="ENoteTableText"/>
            </w:pPr>
            <w:r w:rsidRPr="000651F1">
              <w:t>Sch 1 (</w:t>
            </w:r>
            <w:r w:rsidR="005B4543" w:rsidRPr="000651F1">
              <w:t>items 4</w:t>
            </w:r>
            <w:r w:rsidRPr="000651F1">
              <w:t>9–56)</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(2008 Measures No.</w:t>
            </w:r>
            <w:r w:rsidR="00F1052E" w:rsidRPr="000651F1">
              <w:t> </w:t>
            </w:r>
            <w:r w:rsidRPr="000651F1">
              <w:t>1) Act 2008</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1, 2008</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18 Feb 2008</w:t>
            </w:r>
          </w:p>
        </w:tc>
        <w:tc>
          <w:tcPr>
            <w:tcW w:w="1845" w:type="dxa"/>
            <w:tcBorders>
              <w:top w:val="single" w:sz="4" w:space="0" w:color="auto"/>
              <w:bottom w:val="single" w:sz="4" w:space="0" w:color="auto"/>
            </w:tcBorders>
            <w:shd w:val="clear" w:color="auto" w:fill="auto"/>
          </w:tcPr>
          <w:p w:rsidR="0059661A" w:rsidRPr="000651F1" w:rsidRDefault="0059661A" w:rsidP="003E742C">
            <w:pPr>
              <w:pStyle w:val="ENoteTableText"/>
              <w:rPr>
                <w:b/>
                <w:kern w:val="28"/>
              </w:rPr>
            </w:pPr>
            <w:r w:rsidRPr="000651F1">
              <w:t>Sch</w:t>
            </w:r>
            <w:r w:rsidR="00053F5B" w:rsidRPr="000651F1">
              <w:t> </w:t>
            </w:r>
            <w:r w:rsidRPr="000651F1">
              <w:t>1: 20 Mar 2008</w:t>
            </w:r>
            <w:r w:rsidR="001E126C" w:rsidRPr="000651F1">
              <w:t xml:space="preserve"> (s 2(1) </w:t>
            </w:r>
            <w:r w:rsidR="00CC4034" w:rsidRPr="000651F1">
              <w:t>items 2</w:t>
            </w:r>
            <w:r w:rsidR="003E742C" w:rsidRPr="000651F1">
              <w:t>–</w:t>
            </w:r>
            <w:r w:rsidR="001E126C" w:rsidRPr="000651F1">
              <w:t>4)</w:t>
            </w:r>
          </w:p>
        </w:tc>
        <w:tc>
          <w:tcPr>
            <w:tcW w:w="1417" w:type="dxa"/>
            <w:tcBorders>
              <w:top w:val="single" w:sz="4" w:space="0" w:color="auto"/>
              <w:bottom w:val="single" w:sz="4" w:space="0" w:color="auto"/>
            </w:tcBorders>
            <w:shd w:val="clear" w:color="auto" w:fill="auto"/>
          </w:tcPr>
          <w:p w:rsidR="0059661A" w:rsidRPr="000651F1" w:rsidRDefault="0059661A" w:rsidP="00EA7794">
            <w:pPr>
              <w:pStyle w:val="ENoteTableText"/>
            </w:pPr>
            <w:r w:rsidRPr="000651F1">
              <w:t>Sch 1 (</w:t>
            </w:r>
            <w:r w:rsidR="00EE6245" w:rsidRPr="000651F1">
              <w:t>items 1</w:t>
            </w:r>
            <w:r w:rsidRPr="000651F1">
              <w:t>71–186)</w:t>
            </w:r>
          </w:p>
        </w:tc>
      </w:tr>
      <w:tr w:rsidR="0059661A" w:rsidRPr="000651F1" w:rsidTr="00B97DFD">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(2008 Measures No.</w:t>
            </w:r>
            <w:r w:rsidR="00F1052E" w:rsidRPr="000651F1">
              <w:t> </w:t>
            </w:r>
            <w:r w:rsidRPr="000651F1">
              <w:t>2) Act 2008</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140, 2008</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9 Dec 2008</w:t>
            </w:r>
          </w:p>
        </w:tc>
        <w:tc>
          <w:tcPr>
            <w:tcW w:w="1845" w:type="dxa"/>
            <w:tcBorders>
              <w:top w:val="single" w:sz="4" w:space="0" w:color="auto"/>
              <w:bottom w:val="single" w:sz="4" w:space="0" w:color="auto"/>
            </w:tcBorders>
            <w:shd w:val="clear" w:color="auto" w:fill="auto"/>
          </w:tcPr>
          <w:p w:rsidR="0059661A" w:rsidRPr="000651F1" w:rsidRDefault="00C41FAF" w:rsidP="00C41FAF">
            <w:pPr>
              <w:pStyle w:val="ENoteTableText"/>
            </w:pPr>
            <w:r w:rsidRPr="000651F1">
              <w:t>Sch 1 (</w:t>
            </w:r>
            <w:r w:rsidR="00EE6245" w:rsidRPr="000651F1">
              <w:t>items 1</w:t>
            </w:r>
            <w:r w:rsidRPr="000651F1">
              <w:t>–140, 185–201): 1 </w:t>
            </w:r>
            <w:r w:rsidR="0059661A" w:rsidRPr="000651F1">
              <w:t>Jan 2009</w:t>
            </w:r>
            <w:r w:rsidRPr="000651F1">
              <w:t xml:space="preserve"> (s 2)</w:t>
            </w:r>
          </w:p>
        </w:tc>
        <w:tc>
          <w:tcPr>
            <w:tcW w:w="1417" w:type="dxa"/>
            <w:tcBorders>
              <w:top w:val="single" w:sz="4" w:space="0" w:color="auto"/>
              <w:bottom w:val="single" w:sz="4" w:space="0" w:color="auto"/>
            </w:tcBorders>
            <w:shd w:val="clear" w:color="auto" w:fill="auto"/>
          </w:tcPr>
          <w:p w:rsidR="0059661A" w:rsidRPr="000651F1" w:rsidRDefault="00037CF3" w:rsidP="00807154">
            <w:pPr>
              <w:pStyle w:val="ENoteTableText"/>
            </w:pPr>
            <w:r w:rsidRPr="000651F1">
              <w:t>Sch 1 (</w:t>
            </w:r>
            <w:r w:rsidR="00EE6245" w:rsidRPr="000651F1">
              <w:t>items 1</w:t>
            </w:r>
            <w:r w:rsidR="0059661A" w:rsidRPr="000651F1">
              <w:t>85–201)</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Same</w:t>
            </w:r>
            <w:r w:rsidR="00126CFE">
              <w:noBreakHyphen/>
            </w:r>
            <w:r w:rsidRPr="000651F1">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144, 2008</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9 Dec 2008</w:t>
            </w:r>
          </w:p>
        </w:tc>
        <w:tc>
          <w:tcPr>
            <w:tcW w:w="1845" w:type="dxa"/>
            <w:tcBorders>
              <w:top w:val="single" w:sz="4" w:space="0" w:color="auto"/>
              <w:bottom w:val="single" w:sz="4" w:space="0" w:color="auto"/>
            </w:tcBorders>
            <w:shd w:val="clear" w:color="auto" w:fill="auto"/>
          </w:tcPr>
          <w:p w:rsidR="0059661A" w:rsidRPr="000651F1" w:rsidRDefault="0059661A" w:rsidP="00807154">
            <w:pPr>
              <w:pStyle w:val="ENoteTableText"/>
            </w:pPr>
            <w:r w:rsidRPr="000651F1">
              <w:t>Sch</w:t>
            </w:r>
            <w:r w:rsidR="00053F5B" w:rsidRPr="000651F1">
              <w:t> </w:t>
            </w:r>
            <w:r w:rsidRPr="000651F1">
              <w:t>9 (</w:t>
            </w:r>
            <w:r w:rsidR="00EE6245" w:rsidRPr="000651F1">
              <w:t>items 3</w:t>
            </w:r>
            <w:r w:rsidRPr="000651F1">
              <w:t xml:space="preserve">0–35, 38, 39): </w:t>
            </w:r>
            <w:r w:rsidR="00911D16" w:rsidRPr="000651F1">
              <w:t>1 July</w:t>
            </w:r>
            <w:r w:rsidRPr="000651F1">
              <w:t xml:space="preserve"> 2009</w:t>
            </w:r>
            <w:r w:rsidR="00807154" w:rsidRPr="000651F1">
              <w:t xml:space="preserve"> (s 2(1) </w:t>
            </w:r>
            <w:r w:rsidR="009E0029" w:rsidRPr="000651F1">
              <w:t>item 2</w:t>
            </w:r>
            <w:r w:rsidR="00807154" w:rsidRPr="000651F1">
              <w:t>6)</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60, 2009</w:t>
            </w:r>
          </w:p>
        </w:tc>
        <w:tc>
          <w:tcPr>
            <w:tcW w:w="993" w:type="dxa"/>
            <w:tcBorders>
              <w:top w:val="single" w:sz="4" w:space="0" w:color="auto"/>
              <w:bottom w:val="single" w:sz="4" w:space="0" w:color="auto"/>
            </w:tcBorders>
            <w:shd w:val="clear" w:color="auto" w:fill="auto"/>
          </w:tcPr>
          <w:p w:rsidR="0059661A" w:rsidRPr="000651F1" w:rsidRDefault="00911D16" w:rsidP="0059661A">
            <w:pPr>
              <w:pStyle w:val="ENoteTableText"/>
            </w:pPr>
            <w:r w:rsidRPr="000651F1">
              <w:t>29 June</w:t>
            </w:r>
            <w:r w:rsidR="0059661A" w:rsidRPr="000651F1">
              <w:t xml:space="preserve"> 2009</w:t>
            </w:r>
          </w:p>
        </w:tc>
        <w:tc>
          <w:tcPr>
            <w:tcW w:w="1845" w:type="dxa"/>
            <w:tcBorders>
              <w:top w:val="single" w:sz="4" w:space="0" w:color="auto"/>
              <w:bottom w:val="single" w:sz="4" w:space="0" w:color="auto"/>
            </w:tcBorders>
            <w:shd w:val="clear" w:color="auto" w:fill="auto"/>
          </w:tcPr>
          <w:p w:rsidR="0059661A" w:rsidRPr="000651F1" w:rsidRDefault="0059661A" w:rsidP="00B72513">
            <w:pPr>
              <w:pStyle w:val="ENoteTableText"/>
            </w:pPr>
            <w:r w:rsidRPr="000651F1">
              <w:t>Sch</w:t>
            </w:r>
            <w:r w:rsidR="00053F5B" w:rsidRPr="000651F1">
              <w:t> </w:t>
            </w:r>
            <w:r w:rsidRPr="000651F1">
              <w:t>17: 20 Sept 2009</w:t>
            </w:r>
            <w:r w:rsidR="00B72513" w:rsidRPr="000651F1">
              <w:t xml:space="preserve"> (s 2(1) </w:t>
            </w:r>
            <w:r w:rsidR="009E0029" w:rsidRPr="000651F1">
              <w:t>item 2</w:t>
            </w:r>
            <w:r w:rsidR="00B72513" w:rsidRPr="000651F1">
              <w:t>0)</w:t>
            </w:r>
          </w:p>
        </w:tc>
        <w:tc>
          <w:tcPr>
            <w:tcW w:w="1417" w:type="dxa"/>
            <w:tcBorders>
              <w:top w:val="single" w:sz="4" w:space="0" w:color="auto"/>
              <w:bottom w:val="single" w:sz="4" w:space="0" w:color="auto"/>
            </w:tcBorders>
            <w:shd w:val="clear" w:color="auto" w:fill="auto"/>
          </w:tcPr>
          <w:p w:rsidR="0059661A" w:rsidRPr="000651F1" w:rsidRDefault="0059661A" w:rsidP="00627601">
            <w:pPr>
              <w:pStyle w:val="ENoteTableText"/>
            </w:pPr>
            <w:r w:rsidRPr="000651F1">
              <w:t>Sch 17 (</w:t>
            </w:r>
            <w:r w:rsidR="00CC4034" w:rsidRPr="000651F1">
              <w:t>items 2</w:t>
            </w:r>
            <w:r w:rsidRPr="000651F1">
              <w:t>3–27)</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Veterans’ Affairs and Other Legislation Amendment (Pension Reform) Act 2009</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81, 2009</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10 Sept 2009</w:t>
            </w:r>
          </w:p>
        </w:tc>
        <w:tc>
          <w:tcPr>
            <w:tcW w:w="1845" w:type="dxa"/>
            <w:tcBorders>
              <w:top w:val="single" w:sz="4" w:space="0" w:color="auto"/>
              <w:bottom w:val="single" w:sz="4" w:space="0" w:color="auto"/>
            </w:tcBorders>
            <w:shd w:val="clear" w:color="auto" w:fill="auto"/>
          </w:tcPr>
          <w:p w:rsidR="0059661A" w:rsidRPr="000651F1" w:rsidRDefault="0059661A" w:rsidP="009B6E10">
            <w:pPr>
              <w:pStyle w:val="ENoteTableText"/>
            </w:pPr>
            <w:r w:rsidRPr="000651F1">
              <w:t>Sch</w:t>
            </w:r>
            <w:r w:rsidR="00053F5B" w:rsidRPr="000651F1">
              <w:t> </w:t>
            </w:r>
            <w:r w:rsidRPr="000651F1">
              <w:t>12: 20 Sept 2009</w:t>
            </w:r>
            <w:r w:rsidR="009B6E10" w:rsidRPr="000651F1">
              <w:t xml:space="preserve"> (s 2(1) </w:t>
            </w:r>
            <w:r w:rsidR="009E0029" w:rsidRPr="000651F1">
              <w:t>item 2</w:t>
            </w:r>
            <w:r w:rsidR="009B6E10" w:rsidRPr="000651F1">
              <w:t>2)</w:t>
            </w:r>
          </w:p>
        </w:tc>
        <w:tc>
          <w:tcPr>
            <w:tcW w:w="1417" w:type="dxa"/>
            <w:tcBorders>
              <w:top w:val="single" w:sz="4" w:space="0" w:color="auto"/>
              <w:bottom w:val="single" w:sz="4" w:space="0" w:color="auto"/>
            </w:tcBorders>
            <w:shd w:val="clear" w:color="auto" w:fill="auto"/>
          </w:tcPr>
          <w:p w:rsidR="0059661A" w:rsidRPr="000651F1" w:rsidRDefault="0059661A" w:rsidP="00627601">
            <w:pPr>
              <w:pStyle w:val="ENoteTableText"/>
            </w:pPr>
            <w:r w:rsidRPr="000651F1">
              <w:t>Sch</w:t>
            </w:r>
            <w:r w:rsidR="00627601" w:rsidRPr="000651F1">
              <w:t xml:space="preserve"> </w:t>
            </w:r>
            <w:r w:rsidRPr="000651F1">
              <w:t>12 (</w:t>
            </w:r>
            <w:r w:rsidR="005B4543" w:rsidRPr="000651F1">
              <w:t>item 5</w:t>
            </w: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Statute Law Revision Act 2011</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5, 2011</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22 Mar 2011</w:t>
            </w:r>
          </w:p>
        </w:tc>
        <w:tc>
          <w:tcPr>
            <w:tcW w:w="1845" w:type="dxa"/>
            <w:tcBorders>
              <w:top w:val="single" w:sz="4" w:space="0" w:color="auto"/>
              <w:bottom w:val="single" w:sz="4" w:space="0" w:color="auto"/>
            </w:tcBorders>
            <w:shd w:val="clear" w:color="auto" w:fill="auto"/>
          </w:tcPr>
          <w:p w:rsidR="0059661A" w:rsidRPr="000651F1" w:rsidRDefault="0059661A" w:rsidP="00060053">
            <w:pPr>
              <w:pStyle w:val="ENoteTableText"/>
            </w:pPr>
            <w:r w:rsidRPr="000651F1">
              <w:t>Sch</w:t>
            </w:r>
            <w:r w:rsidR="00053F5B" w:rsidRPr="000651F1">
              <w:t> </w:t>
            </w:r>
            <w:r w:rsidRPr="000651F1">
              <w:t>1 (</w:t>
            </w:r>
            <w:r w:rsidR="00EE6245" w:rsidRPr="000651F1">
              <w:t>items 3</w:t>
            </w:r>
            <w:r w:rsidRPr="000651F1">
              <w:t xml:space="preserve">–5): </w:t>
            </w:r>
            <w:r w:rsidR="00627601" w:rsidRPr="000651F1">
              <w:t>22</w:t>
            </w:r>
            <w:r w:rsidR="00060053" w:rsidRPr="000651F1">
              <w:t> </w:t>
            </w:r>
            <w:r w:rsidR="00627601" w:rsidRPr="000651F1">
              <w:t>Mar 2011</w:t>
            </w:r>
            <w:r w:rsidR="00985D72" w:rsidRPr="000651F1">
              <w:t xml:space="preserve"> (s 2(1) </w:t>
            </w:r>
            <w:r w:rsidR="009E0029" w:rsidRPr="000651F1">
              <w:t>item 2</w:t>
            </w:r>
            <w:r w:rsidR="00985D72"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Human Services Legislation Amendment Act 2011</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32, 2011</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25</w:t>
            </w:r>
            <w:r w:rsidR="00F1052E" w:rsidRPr="000651F1">
              <w:t> </w:t>
            </w:r>
            <w:r w:rsidRPr="000651F1">
              <w:t>May 2011</w:t>
            </w:r>
          </w:p>
        </w:tc>
        <w:tc>
          <w:tcPr>
            <w:tcW w:w="1845" w:type="dxa"/>
            <w:tcBorders>
              <w:top w:val="single" w:sz="4" w:space="0" w:color="auto"/>
              <w:bottom w:val="single" w:sz="4" w:space="0" w:color="auto"/>
            </w:tcBorders>
            <w:shd w:val="clear" w:color="auto" w:fill="auto"/>
          </w:tcPr>
          <w:p w:rsidR="0059661A" w:rsidRPr="000651F1" w:rsidRDefault="0059661A" w:rsidP="00FF33A1">
            <w:pPr>
              <w:pStyle w:val="ENoteTableText"/>
            </w:pPr>
            <w:r w:rsidRPr="000651F1">
              <w:t>Sch</w:t>
            </w:r>
            <w:r w:rsidR="00053F5B" w:rsidRPr="000651F1">
              <w:t> </w:t>
            </w:r>
            <w:r w:rsidRPr="000651F1">
              <w:t>4 (</w:t>
            </w:r>
            <w:r w:rsidR="00EE6245" w:rsidRPr="000651F1">
              <w:t>items 1</w:t>
            </w:r>
            <w:r w:rsidRPr="000651F1">
              <w:t xml:space="preserve">–15): </w:t>
            </w:r>
            <w:r w:rsidR="00911D16" w:rsidRPr="000651F1">
              <w:t>1 July</w:t>
            </w:r>
            <w:r w:rsidRPr="000651F1">
              <w:t xml:space="preserve"> 2011</w:t>
            </w:r>
            <w:r w:rsidR="00FF33A1" w:rsidRPr="000651F1">
              <w:t xml:space="preserve"> (s 2(1) </w:t>
            </w:r>
            <w:r w:rsidR="009E0029" w:rsidRPr="000651F1">
              <w:t>item 3</w:t>
            </w:r>
            <w:r w:rsidR="00FF33A1"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Acts Interpretation Amendment Act 2011</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46, 2011</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27</w:t>
            </w:r>
            <w:r w:rsidR="00F1052E" w:rsidRPr="000651F1">
              <w:t> </w:t>
            </w:r>
            <w:r w:rsidRPr="000651F1">
              <w:t>June 2011</w:t>
            </w:r>
          </w:p>
        </w:tc>
        <w:tc>
          <w:tcPr>
            <w:tcW w:w="1845" w:type="dxa"/>
            <w:tcBorders>
              <w:top w:val="single" w:sz="4" w:space="0" w:color="auto"/>
              <w:bottom w:val="single" w:sz="4" w:space="0" w:color="auto"/>
            </w:tcBorders>
            <w:shd w:val="clear" w:color="auto" w:fill="auto"/>
          </w:tcPr>
          <w:p w:rsidR="0059661A" w:rsidRPr="000651F1" w:rsidRDefault="0059661A" w:rsidP="009771FE">
            <w:pPr>
              <w:pStyle w:val="ENoteTableText"/>
            </w:pPr>
            <w:r w:rsidRPr="000651F1">
              <w:t>Sch</w:t>
            </w:r>
            <w:r w:rsidR="00053F5B" w:rsidRPr="000651F1">
              <w:t> </w:t>
            </w:r>
            <w:r w:rsidRPr="000651F1">
              <w:t>2 (</w:t>
            </w:r>
            <w:r w:rsidR="00EE6245" w:rsidRPr="000651F1">
              <w:t>items 3</w:t>
            </w:r>
            <w:r w:rsidRPr="000651F1">
              <w:t>6–43) and Sch</w:t>
            </w:r>
            <w:r w:rsidR="00053F5B" w:rsidRPr="000651F1">
              <w:t> </w:t>
            </w:r>
            <w:r w:rsidRPr="000651F1">
              <w:t>3 (</w:t>
            </w:r>
            <w:r w:rsidR="00EE6245" w:rsidRPr="000651F1">
              <w:t>items 1</w:t>
            </w:r>
            <w:r w:rsidRPr="000651F1">
              <w:t>0, 11): 27 Dec 2011</w:t>
            </w:r>
            <w:r w:rsidR="009771FE" w:rsidRPr="000651F1">
              <w:t xml:space="preserve"> (s 2(1) </w:t>
            </w:r>
            <w:r w:rsidR="009E0029" w:rsidRPr="000651F1">
              <w:t>item 2</w:t>
            </w:r>
            <w:r w:rsidR="009771FE" w:rsidRPr="000651F1">
              <w:t>, 12)</w:t>
            </w:r>
          </w:p>
        </w:tc>
        <w:tc>
          <w:tcPr>
            <w:tcW w:w="1417" w:type="dxa"/>
            <w:tcBorders>
              <w:top w:val="single" w:sz="4" w:space="0" w:color="auto"/>
              <w:bottom w:val="single" w:sz="4" w:space="0" w:color="auto"/>
            </w:tcBorders>
            <w:shd w:val="clear" w:color="auto" w:fill="auto"/>
          </w:tcPr>
          <w:p w:rsidR="0059661A" w:rsidRPr="000651F1" w:rsidRDefault="0059661A" w:rsidP="00627601">
            <w:pPr>
              <w:pStyle w:val="ENoteTableText"/>
            </w:pPr>
            <w:r w:rsidRPr="000651F1">
              <w:t>Sch 3 (</w:t>
            </w:r>
            <w:r w:rsidR="00EE6245" w:rsidRPr="000651F1">
              <w:t>items 1</w:t>
            </w:r>
            <w:r w:rsidRPr="000651F1">
              <w:t>0, 11)</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Aged Care Amendment Act 2011</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86, 2011</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26</w:t>
            </w:r>
            <w:r w:rsidR="00F1052E" w:rsidRPr="000651F1">
              <w:t> </w:t>
            </w:r>
            <w:r w:rsidRPr="000651F1">
              <w:t>July 2011</w:t>
            </w:r>
          </w:p>
        </w:tc>
        <w:tc>
          <w:tcPr>
            <w:tcW w:w="1845" w:type="dxa"/>
            <w:tcBorders>
              <w:top w:val="single" w:sz="4" w:space="0" w:color="auto"/>
              <w:bottom w:val="single" w:sz="4" w:space="0" w:color="auto"/>
            </w:tcBorders>
            <w:shd w:val="clear" w:color="auto" w:fill="auto"/>
          </w:tcPr>
          <w:p w:rsidR="0059661A" w:rsidRPr="000651F1" w:rsidRDefault="0059661A" w:rsidP="0044508F">
            <w:pPr>
              <w:pStyle w:val="ENoteTableText"/>
            </w:pPr>
            <w:r w:rsidRPr="000651F1">
              <w:t>Sch</w:t>
            </w:r>
            <w:r w:rsidR="00053F5B" w:rsidRPr="000651F1">
              <w:t> </w:t>
            </w:r>
            <w:r w:rsidRPr="000651F1">
              <w:t>1: 1 Oct 2011</w:t>
            </w:r>
            <w:r w:rsidR="0044508F" w:rsidRPr="000651F1">
              <w:t xml:space="preserve"> (s 2(1) </w:t>
            </w:r>
            <w:r w:rsidR="009E0029" w:rsidRPr="000651F1">
              <w:t>item 2</w:t>
            </w:r>
            <w:r w:rsidR="0044508F" w:rsidRPr="000651F1">
              <w:t>)</w:t>
            </w:r>
            <w:r w:rsidRPr="000651F1">
              <w:br/>
              <w:t>Sch</w:t>
            </w:r>
            <w:r w:rsidR="00053F5B" w:rsidRPr="000651F1">
              <w:t> </w:t>
            </w:r>
            <w:r w:rsidRPr="000651F1">
              <w:t>2: 1 Sept 2011</w:t>
            </w:r>
            <w:r w:rsidR="0044508F" w:rsidRPr="000651F1">
              <w:t xml:space="preserve"> (s 2(1) </w:t>
            </w:r>
            <w:r w:rsidR="009E0029" w:rsidRPr="000651F1">
              <w:t>item 3</w:t>
            </w:r>
            <w:r w:rsidR="0044508F" w:rsidRPr="000651F1">
              <w:t>)</w:t>
            </w:r>
            <w:r w:rsidRPr="000651F1">
              <w:br/>
              <w:t>Sch</w:t>
            </w:r>
            <w:r w:rsidR="00053F5B" w:rsidRPr="000651F1">
              <w:t> </w:t>
            </w:r>
            <w:r w:rsidRPr="000651F1">
              <w:t>3 (</w:t>
            </w:r>
            <w:r w:rsidR="00EE6245" w:rsidRPr="000651F1">
              <w:t>items 1</w:t>
            </w:r>
            <w:r w:rsidRPr="000651F1">
              <w:t>–17): 27</w:t>
            </w:r>
            <w:r w:rsidR="00F1052E" w:rsidRPr="000651F1">
              <w:t> </w:t>
            </w:r>
            <w:r w:rsidRPr="000651F1">
              <w:t>July 2011</w:t>
            </w:r>
            <w:r w:rsidR="0044508F" w:rsidRPr="000651F1">
              <w:t xml:space="preserve"> (s 2(1) </w:t>
            </w:r>
            <w:r w:rsidR="009E0029" w:rsidRPr="000651F1">
              <w:t>item 4</w:t>
            </w:r>
            <w:r w:rsidR="0044508F" w:rsidRPr="000651F1">
              <w:t>)</w:t>
            </w:r>
          </w:p>
        </w:tc>
        <w:tc>
          <w:tcPr>
            <w:tcW w:w="1417" w:type="dxa"/>
            <w:tcBorders>
              <w:top w:val="single" w:sz="4" w:space="0" w:color="auto"/>
              <w:bottom w:val="single" w:sz="4" w:space="0" w:color="auto"/>
            </w:tcBorders>
            <w:shd w:val="clear" w:color="auto" w:fill="auto"/>
          </w:tcPr>
          <w:p w:rsidR="0059661A" w:rsidRPr="000651F1" w:rsidRDefault="0059661A" w:rsidP="00627601">
            <w:pPr>
              <w:pStyle w:val="ENoteTableText"/>
            </w:pPr>
            <w:r w:rsidRPr="000651F1">
              <w:t>Sch 1 (</w:t>
            </w:r>
            <w:r w:rsidR="00EE6245" w:rsidRPr="000651F1">
              <w:t>items 1</w:t>
            </w:r>
            <w:r w:rsidRPr="000651F1">
              <w:t>0–12) and Sch 2 (</w:t>
            </w:r>
            <w:r w:rsidR="00CC4034" w:rsidRPr="000651F1">
              <w:t>items 2</w:t>
            </w:r>
            <w:r w:rsidRPr="000651F1">
              <w:t>0, 21)</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Clean Energy (Household Assistance Amendments) Act 2011</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141, 2011</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29 Nov 2011</w:t>
            </w:r>
          </w:p>
        </w:tc>
        <w:tc>
          <w:tcPr>
            <w:tcW w:w="1845" w:type="dxa"/>
            <w:tcBorders>
              <w:top w:val="single" w:sz="4" w:space="0" w:color="auto"/>
              <w:bottom w:val="single" w:sz="4" w:space="0" w:color="auto"/>
            </w:tcBorders>
            <w:shd w:val="clear" w:color="auto" w:fill="auto"/>
          </w:tcPr>
          <w:p w:rsidR="0059661A" w:rsidRPr="000651F1" w:rsidRDefault="0059661A" w:rsidP="00627601">
            <w:pPr>
              <w:pStyle w:val="ENoteTableText"/>
            </w:pPr>
            <w:r w:rsidRPr="000651F1">
              <w:t>Sch</w:t>
            </w:r>
            <w:r w:rsidR="00053F5B" w:rsidRPr="000651F1">
              <w:t> </w:t>
            </w:r>
            <w:r w:rsidRPr="000651F1">
              <w:t xml:space="preserve">9: </w:t>
            </w:r>
            <w:r w:rsidR="00911D16" w:rsidRPr="000651F1">
              <w:t>1 July</w:t>
            </w:r>
            <w:r w:rsidRPr="000651F1">
              <w:t xml:space="preserve"> 2012</w:t>
            </w:r>
            <w:r w:rsidR="00190E4D" w:rsidRPr="000651F1">
              <w:t xml:space="preserve"> (s 2(1) </w:t>
            </w:r>
            <w:r w:rsidR="00EE6245" w:rsidRPr="000651F1">
              <w:t>item 1</w:t>
            </w:r>
            <w:r w:rsidR="00190E4D" w:rsidRPr="000651F1">
              <w:t>7)</w:t>
            </w:r>
          </w:p>
        </w:tc>
        <w:tc>
          <w:tcPr>
            <w:tcW w:w="1417" w:type="dxa"/>
            <w:tcBorders>
              <w:top w:val="single" w:sz="4" w:space="0" w:color="auto"/>
              <w:bottom w:val="single" w:sz="4" w:space="0" w:color="auto"/>
            </w:tcBorders>
            <w:shd w:val="clear" w:color="auto" w:fill="auto"/>
          </w:tcPr>
          <w:p w:rsidR="0059661A" w:rsidRPr="000651F1" w:rsidRDefault="0059661A" w:rsidP="00627601">
            <w:pPr>
              <w:pStyle w:val="ENoteTableText"/>
            </w:pPr>
            <w:r w:rsidRPr="000651F1">
              <w:t>Sch 9 (</w:t>
            </w:r>
            <w:r w:rsidR="005B4543" w:rsidRPr="000651F1">
              <w:t>item 5</w:t>
            </w:r>
            <w:r w:rsidRPr="000651F1">
              <w:t>)</w:t>
            </w:r>
          </w:p>
        </w:tc>
      </w:tr>
      <w:tr w:rsidR="0059661A" w:rsidRPr="000651F1" w:rsidTr="00B97DFD">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rPr>
                <w:bCs/>
              </w:rPr>
            </w:pPr>
            <w:r w:rsidRPr="000651F1">
              <w:t>Statute Law Revision Act 2012</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136, 2012</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22 Sept 2012</w:t>
            </w:r>
          </w:p>
        </w:tc>
        <w:tc>
          <w:tcPr>
            <w:tcW w:w="1845" w:type="dxa"/>
            <w:tcBorders>
              <w:top w:val="single" w:sz="4" w:space="0" w:color="auto"/>
              <w:bottom w:val="single" w:sz="4" w:space="0" w:color="auto"/>
            </w:tcBorders>
            <w:shd w:val="clear" w:color="auto" w:fill="auto"/>
          </w:tcPr>
          <w:p w:rsidR="0059661A" w:rsidRPr="000651F1" w:rsidRDefault="0059661A" w:rsidP="00387010">
            <w:pPr>
              <w:pStyle w:val="ENoteTableText"/>
            </w:pPr>
            <w:r w:rsidRPr="000651F1">
              <w:t>Sch</w:t>
            </w:r>
            <w:r w:rsidR="00053F5B" w:rsidRPr="000651F1">
              <w:t> </w:t>
            </w:r>
            <w:r w:rsidRPr="000651F1">
              <w:t>1 (</w:t>
            </w:r>
            <w:r w:rsidR="00EE6245" w:rsidRPr="000651F1">
              <w:t>items 1</w:t>
            </w:r>
            <w:r w:rsidRPr="000651F1">
              <w:t xml:space="preserve">–7): </w:t>
            </w:r>
            <w:r w:rsidR="00627601" w:rsidRPr="000651F1">
              <w:t>22 Sept 2012</w:t>
            </w:r>
            <w:r w:rsidR="00387010" w:rsidRPr="000651F1">
              <w:t xml:space="preserve"> (s 2(1) </w:t>
            </w:r>
            <w:r w:rsidR="009E0029" w:rsidRPr="000651F1">
              <w:t>item 2</w:t>
            </w:r>
            <w:r w:rsidR="00387010" w:rsidRPr="000651F1">
              <w:t>)</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59661A" w:rsidRPr="000651F1" w:rsidTr="009077CA">
        <w:trPr>
          <w:cantSplit/>
        </w:trPr>
        <w:tc>
          <w:tcPr>
            <w:tcW w:w="1838"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Australian Charities and Not</w:t>
            </w:r>
            <w:r w:rsidR="00126CFE">
              <w:noBreakHyphen/>
            </w:r>
            <w:r w:rsidRPr="000651F1">
              <w:t>for</w:t>
            </w:r>
            <w:r w:rsidR="00126CFE">
              <w:noBreakHyphen/>
            </w:r>
            <w:r w:rsidRPr="000651F1">
              <w:t>profits Commission (Consequential and Transitional) Act 2012</w:t>
            </w:r>
          </w:p>
        </w:tc>
        <w:tc>
          <w:tcPr>
            <w:tcW w:w="992"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169, 2012</w:t>
            </w:r>
          </w:p>
        </w:tc>
        <w:tc>
          <w:tcPr>
            <w:tcW w:w="993"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3 Dec 2012</w:t>
            </w:r>
          </w:p>
        </w:tc>
        <w:tc>
          <w:tcPr>
            <w:tcW w:w="1845" w:type="dxa"/>
            <w:tcBorders>
              <w:top w:val="single" w:sz="4" w:space="0" w:color="auto"/>
              <w:bottom w:val="single" w:sz="4" w:space="0" w:color="auto"/>
            </w:tcBorders>
            <w:shd w:val="clear" w:color="auto" w:fill="auto"/>
          </w:tcPr>
          <w:p w:rsidR="0059661A" w:rsidRPr="000651F1" w:rsidRDefault="0059661A" w:rsidP="00B60B23">
            <w:pPr>
              <w:pStyle w:val="ENoteTableText"/>
              <w:rPr>
                <w:b/>
                <w:kern w:val="28"/>
              </w:rPr>
            </w:pPr>
            <w:r w:rsidRPr="000651F1">
              <w:t>Sch</w:t>
            </w:r>
            <w:r w:rsidR="00053F5B" w:rsidRPr="000651F1">
              <w:t> </w:t>
            </w:r>
            <w:r w:rsidRPr="000651F1">
              <w:t>2 (</w:t>
            </w:r>
            <w:r w:rsidR="00EE6245" w:rsidRPr="000651F1">
              <w:t>item 1</w:t>
            </w:r>
            <w:r w:rsidRPr="000651F1">
              <w:t xml:space="preserve">42): 3 Dec 2012 </w:t>
            </w:r>
            <w:r w:rsidR="00B60B23" w:rsidRPr="000651F1">
              <w:t>(s 2(1) item</w:t>
            </w:r>
            <w:r w:rsidR="00F1052E" w:rsidRPr="000651F1">
              <w:t> </w:t>
            </w:r>
            <w:r w:rsidR="00B60B23" w:rsidRPr="000651F1">
              <w:t>7)</w:t>
            </w:r>
          </w:p>
        </w:tc>
        <w:tc>
          <w:tcPr>
            <w:tcW w:w="1417" w:type="dxa"/>
            <w:tcBorders>
              <w:top w:val="single" w:sz="4" w:space="0" w:color="auto"/>
              <w:bottom w:val="single" w:sz="4" w:space="0" w:color="auto"/>
            </w:tcBorders>
            <w:shd w:val="clear" w:color="auto" w:fill="auto"/>
          </w:tcPr>
          <w:p w:rsidR="0059661A" w:rsidRPr="000651F1" w:rsidRDefault="0059661A" w:rsidP="0059661A">
            <w:pPr>
              <w:pStyle w:val="ENoteTableText"/>
            </w:pPr>
            <w:r w:rsidRPr="000651F1">
              <w:t>—</w:t>
            </w:r>
          </w:p>
        </w:tc>
      </w:tr>
      <w:tr w:rsidR="00647326" w:rsidRPr="000651F1" w:rsidTr="009077CA">
        <w:trPr>
          <w:cantSplit/>
        </w:trPr>
        <w:tc>
          <w:tcPr>
            <w:tcW w:w="1838" w:type="dxa"/>
            <w:tcBorders>
              <w:top w:val="single" w:sz="4" w:space="0" w:color="auto"/>
              <w:bottom w:val="single" w:sz="4" w:space="0" w:color="auto"/>
            </w:tcBorders>
            <w:shd w:val="clear" w:color="auto" w:fill="auto"/>
          </w:tcPr>
          <w:p w:rsidR="00647326" w:rsidRPr="000651F1" w:rsidRDefault="00647326" w:rsidP="0059661A">
            <w:pPr>
              <w:pStyle w:val="ENoteTableText"/>
            </w:pPr>
            <w:r w:rsidRPr="000651F1">
              <w:t>Privacy Amendment (Enhancing Privacy Protection) Act 2012</w:t>
            </w:r>
          </w:p>
        </w:tc>
        <w:tc>
          <w:tcPr>
            <w:tcW w:w="992" w:type="dxa"/>
            <w:tcBorders>
              <w:top w:val="single" w:sz="4" w:space="0" w:color="auto"/>
              <w:bottom w:val="single" w:sz="4" w:space="0" w:color="auto"/>
            </w:tcBorders>
            <w:shd w:val="clear" w:color="auto" w:fill="auto"/>
          </w:tcPr>
          <w:p w:rsidR="00647326" w:rsidRPr="000651F1" w:rsidRDefault="00647326" w:rsidP="0059661A">
            <w:pPr>
              <w:pStyle w:val="ENoteTableText"/>
            </w:pPr>
            <w:r w:rsidRPr="000651F1">
              <w:t>197, 2012</w:t>
            </w:r>
          </w:p>
        </w:tc>
        <w:tc>
          <w:tcPr>
            <w:tcW w:w="993" w:type="dxa"/>
            <w:tcBorders>
              <w:top w:val="single" w:sz="4" w:space="0" w:color="auto"/>
              <w:bottom w:val="single" w:sz="4" w:space="0" w:color="auto"/>
            </w:tcBorders>
            <w:shd w:val="clear" w:color="auto" w:fill="auto"/>
          </w:tcPr>
          <w:p w:rsidR="00647326" w:rsidRPr="000651F1" w:rsidRDefault="00647326" w:rsidP="0059661A">
            <w:pPr>
              <w:pStyle w:val="ENoteTableText"/>
            </w:pPr>
            <w:r w:rsidRPr="000651F1">
              <w:t>12 Dec 2012</w:t>
            </w:r>
          </w:p>
        </w:tc>
        <w:tc>
          <w:tcPr>
            <w:tcW w:w="1845" w:type="dxa"/>
            <w:tcBorders>
              <w:top w:val="single" w:sz="4" w:space="0" w:color="auto"/>
              <w:bottom w:val="single" w:sz="4" w:space="0" w:color="auto"/>
            </w:tcBorders>
            <w:shd w:val="clear" w:color="auto" w:fill="auto"/>
          </w:tcPr>
          <w:p w:rsidR="00647326" w:rsidRPr="000651F1" w:rsidRDefault="00647326" w:rsidP="00A65EEC">
            <w:pPr>
              <w:pStyle w:val="ENoteTableText"/>
              <w:rPr>
                <w:b/>
                <w:kern w:val="28"/>
              </w:rPr>
            </w:pPr>
            <w:r w:rsidRPr="000651F1">
              <w:t>Sch</w:t>
            </w:r>
            <w:r w:rsidR="00053F5B" w:rsidRPr="000651F1">
              <w:t> </w:t>
            </w:r>
            <w:r w:rsidRPr="000651F1">
              <w:t>5 (</w:t>
            </w:r>
            <w:r w:rsidR="00CC4034" w:rsidRPr="000651F1">
              <w:t>items 2</w:t>
            </w:r>
            <w:r w:rsidRPr="000651F1">
              <w:t>–5)</w:t>
            </w:r>
            <w:r w:rsidR="0024483E" w:rsidRPr="000651F1">
              <w:t xml:space="preserve"> and Sch 6 (</w:t>
            </w:r>
            <w:r w:rsidR="00EE6245" w:rsidRPr="000651F1">
              <w:t>items 1</w:t>
            </w:r>
            <w:r w:rsidR="0024483E" w:rsidRPr="000651F1">
              <w:t>5–19)</w:t>
            </w:r>
            <w:r w:rsidRPr="000651F1">
              <w:t xml:space="preserve">: </w:t>
            </w:r>
            <w:r w:rsidR="00935A02" w:rsidRPr="000651F1">
              <w:t>12</w:t>
            </w:r>
            <w:r w:rsidR="00A65EEC" w:rsidRPr="000651F1">
              <w:t> </w:t>
            </w:r>
            <w:r w:rsidR="00935A02" w:rsidRPr="000651F1">
              <w:t>Mar 2014</w:t>
            </w:r>
            <w:r w:rsidR="00580390" w:rsidRPr="000651F1">
              <w:t xml:space="preserve"> (s 2(1) </w:t>
            </w:r>
            <w:r w:rsidR="00EE6245" w:rsidRPr="000651F1">
              <w:t>items 3</w:t>
            </w:r>
            <w:r w:rsidR="0024483E" w:rsidRPr="000651F1">
              <w:t>, 19</w:t>
            </w:r>
            <w:r w:rsidR="00580390" w:rsidRPr="000651F1">
              <w:t>)</w:t>
            </w:r>
            <w:r w:rsidR="009B1CE1" w:rsidRPr="000651F1">
              <w:br/>
              <w:t>Sch 6 (</w:t>
            </w:r>
            <w:r w:rsidR="00EE6245" w:rsidRPr="000651F1">
              <w:t>item 1</w:t>
            </w:r>
            <w:r w:rsidR="009B1CE1" w:rsidRPr="000651F1">
              <w:t xml:space="preserve">): 12 Dec 2012 (s 2(1) </w:t>
            </w:r>
            <w:r w:rsidR="00EE6245" w:rsidRPr="000651F1">
              <w:t>item 1</w:t>
            </w:r>
            <w:r w:rsidR="009B1CE1" w:rsidRPr="000651F1">
              <w:t>6)</w:t>
            </w:r>
          </w:p>
        </w:tc>
        <w:tc>
          <w:tcPr>
            <w:tcW w:w="1417" w:type="dxa"/>
            <w:tcBorders>
              <w:top w:val="single" w:sz="4" w:space="0" w:color="auto"/>
              <w:bottom w:val="single" w:sz="4" w:space="0" w:color="auto"/>
            </w:tcBorders>
            <w:shd w:val="clear" w:color="auto" w:fill="auto"/>
          </w:tcPr>
          <w:p w:rsidR="00647326" w:rsidRPr="000651F1" w:rsidRDefault="00A450AA" w:rsidP="0059661A">
            <w:pPr>
              <w:pStyle w:val="ENoteTableText"/>
            </w:pPr>
            <w:r w:rsidRPr="000651F1">
              <w:t>Sch 6 (</w:t>
            </w:r>
            <w:r w:rsidR="00EE6245" w:rsidRPr="000651F1">
              <w:t>items 1</w:t>
            </w:r>
            <w:r w:rsidRPr="000651F1">
              <w:t>, 15–19)</w:t>
            </w:r>
          </w:p>
        </w:tc>
      </w:tr>
      <w:tr w:rsidR="0097591D" w:rsidRPr="000651F1" w:rsidTr="009077CA">
        <w:trPr>
          <w:cantSplit/>
        </w:trPr>
        <w:tc>
          <w:tcPr>
            <w:tcW w:w="1838" w:type="dxa"/>
            <w:tcBorders>
              <w:top w:val="single" w:sz="4" w:space="0" w:color="auto"/>
              <w:bottom w:val="single" w:sz="4" w:space="0" w:color="auto"/>
            </w:tcBorders>
            <w:shd w:val="clear" w:color="auto" w:fill="auto"/>
          </w:tcPr>
          <w:p w:rsidR="0097591D" w:rsidRPr="000651F1" w:rsidRDefault="0097591D" w:rsidP="0059661A">
            <w:pPr>
              <w:pStyle w:val="ENoteTableText"/>
            </w:pPr>
            <w:r w:rsidRPr="000651F1">
              <w:t>Aged Care (Living Longer Living Better) Act 2013</w:t>
            </w:r>
          </w:p>
        </w:tc>
        <w:tc>
          <w:tcPr>
            <w:tcW w:w="992" w:type="dxa"/>
            <w:tcBorders>
              <w:top w:val="single" w:sz="4" w:space="0" w:color="auto"/>
              <w:bottom w:val="single" w:sz="4" w:space="0" w:color="auto"/>
            </w:tcBorders>
            <w:shd w:val="clear" w:color="auto" w:fill="auto"/>
          </w:tcPr>
          <w:p w:rsidR="0097591D" w:rsidRPr="000651F1" w:rsidRDefault="0097591D" w:rsidP="0059661A">
            <w:pPr>
              <w:pStyle w:val="ENoteTableText"/>
            </w:pPr>
            <w:r w:rsidRPr="000651F1">
              <w:t>76, 2013</w:t>
            </w:r>
          </w:p>
        </w:tc>
        <w:tc>
          <w:tcPr>
            <w:tcW w:w="993" w:type="dxa"/>
            <w:tcBorders>
              <w:top w:val="single" w:sz="4" w:space="0" w:color="auto"/>
              <w:bottom w:val="single" w:sz="4" w:space="0" w:color="auto"/>
            </w:tcBorders>
            <w:shd w:val="clear" w:color="auto" w:fill="auto"/>
          </w:tcPr>
          <w:p w:rsidR="0097591D" w:rsidRPr="000651F1" w:rsidRDefault="00911D16" w:rsidP="0059661A">
            <w:pPr>
              <w:pStyle w:val="ENoteTableText"/>
            </w:pPr>
            <w:r w:rsidRPr="000651F1">
              <w:t>28 June</w:t>
            </w:r>
            <w:r w:rsidR="0097591D" w:rsidRPr="000651F1">
              <w:t xml:space="preserve"> 2013</w:t>
            </w:r>
          </w:p>
        </w:tc>
        <w:tc>
          <w:tcPr>
            <w:tcW w:w="1845" w:type="dxa"/>
            <w:tcBorders>
              <w:top w:val="single" w:sz="4" w:space="0" w:color="auto"/>
              <w:bottom w:val="single" w:sz="4" w:space="0" w:color="auto"/>
            </w:tcBorders>
            <w:shd w:val="clear" w:color="auto" w:fill="auto"/>
          </w:tcPr>
          <w:p w:rsidR="0097591D" w:rsidRPr="000651F1" w:rsidRDefault="009C7671" w:rsidP="00D0006D">
            <w:pPr>
              <w:pStyle w:val="ENoteTableText"/>
              <w:rPr>
                <w:b/>
                <w:kern w:val="28"/>
              </w:rPr>
            </w:pPr>
            <w:r w:rsidRPr="000651F1">
              <w:t>Sch</w:t>
            </w:r>
            <w:r w:rsidR="00053F5B" w:rsidRPr="000651F1">
              <w:t> </w:t>
            </w:r>
            <w:r w:rsidRPr="000651F1">
              <w:t>1</w:t>
            </w:r>
            <w:r w:rsidR="00B049EC" w:rsidRPr="000651F1">
              <w:t xml:space="preserve"> and Sch</w:t>
            </w:r>
            <w:r w:rsidR="00053F5B" w:rsidRPr="000651F1">
              <w:t> </w:t>
            </w:r>
            <w:r w:rsidR="00B049EC" w:rsidRPr="000651F1">
              <w:t>2 (</w:t>
            </w:r>
            <w:r w:rsidR="00EE6245" w:rsidRPr="000651F1">
              <w:t>items 5</w:t>
            </w:r>
            <w:r w:rsidR="00B049EC" w:rsidRPr="000651F1">
              <w:t>, 7–11, 13, 14, 16, 16A, 18, 22, 24–26</w:t>
            </w:r>
            <w:r w:rsidR="00D0006D" w:rsidRPr="000651F1">
              <w:t>, 194A–199</w:t>
            </w:r>
            <w:r w:rsidR="00B049EC" w:rsidRPr="000651F1">
              <w:t>)</w:t>
            </w:r>
            <w:r w:rsidRPr="000651F1">
              <w:t xml:space="preserve">: </w:t>
            </w:r>
            <w:r w:rsidR="003D3CE0" w:rsidRPr="000651F1">
              <w:t>1 Aug 2013</w:t>
            </w:r>
            <w:r w:rsidR="00D0006D" w:rsidRPr="000651F1">
              <w:t xml:space="preserve"> (s 2(1) </w:t>
            </w:r>
            <w:r w:rsidR="00CC4034" w:rsidRPr="000651F1">
              <w:t>items 2</w:t>
            </w:r>
            <w:r w:rsidR="00D0006D" w:rsidRPr="000651F1">
              <w:t>, 3A, 3C, 3E, 3G, 3J, 3L, 3N)</w:t>
            </w:r>
            <w:r w:rsidR="00B049EC" w:rsidRPr="000651F1">
              <w:br/>
              <w:t>Sch</w:t>
            </w:r>
            <w:r w:rsidR="00053F5B" w:rsidRPr="000651F1">
              <w:t> </w:t>
            </w:r>
            <w:r w:rsidR="00B049EC" w:rsidRPr="000651F1">
              <w:t>2 (</w:t>
            </w:r>
            <w:r w:rsidR="00EE6245" w:rsidRPr="000651F1">
              <w:t>items 1</w:t>
            </w:r>
            <w:r w:rsidR="00B049EC" w:rsidRPr="000651F1">
              <w:t>–4, 6, 12, 15, 17, 19–21, 23</w:t>
            </w:r>
            <w:r w:rsidR="00D0006D" w:rsidRPr="000651F1">
              <w:t>, 290–292</w:t>
            </w:r>
            <w:r w:rsidR="00B049EC" w:rsidRPr="000651F1">
              <w:t xml:space="preserve">): </w:t>
            </w:r>
            <w:r w:rsidR="001A5EB0" w:rsidRPr="000651F1">
              <w:t>1 Jan 2014</w:t>
            </w:r>
            <w:r w:rsidR="00D0006D" w:rsidRPr="000651F1">
              <w:t xml:space="preserve"> (s 2(1) </w:t>
            </w:r>
            <w:r w:rsidR="00EE6245" w:rsidRPr="000651F1">
              <w:t>items 3</w:t>
            </w:r>
            <w:r w:rsidR="00D0006D" w:rsidRPr="000651F1">
              <w:t>, 3B, 3D, 3F, 3H, 3K, 3M, 3N)</w:t>
            </w:r>
            <w:r w:rsidR="001F6B4B" w:rsidRPr="000651F1">
              <w:br/>
            </w:r>
            <w:r w:rsidR="00B049EC" w:rsidRPr="000651F1">
              <w:t>Sch</w:t>
            </w:r>
            <w:r w:rsidR="00053F5B" w:rsidRPr="000651F1">
              <w:t> </w:t>
            </w:r>
            <w:r w:rsidR="00B049EC" w:rsidRPr="000651F1">
              <w:t xml:space="preserve">3: </w:t>
            </w:r>
            <w:r w:rsidR="00911D16" w:rsidRPr="000651F1">
              <w:t>1 July</w:t>
            </w:r>
            <w:r w:rsidR="009160AC" w:rsidRPr="000651F1">
              <w:t xml:space="preserve"> 2014</w:t>
            </w:r>
            <w:r w:rsidR="009F1BE3" w:rsidRPr="000651F1">
              <w:t xml:space="preserve"> </w:t>
            </w:r>
            <w:r w:rsidR="00D0006D" w:rsidRPr="000651F1">
              <w:t xml:space="preserve">(s 2(1) </w:t>
            </w:r>
            <w:r w:rsidR="009E0029" w:rsidRPr="000651F1">
              <w:t>item 4</w:t>
            </w:r>
            <w:r w:rsidR="00D0006D" w:rsidRPr="000651F1">
              <w:t>)</w:t>
            </w:r>
          </w:p>
        </w:tc>
        <w:tc>
          <w:tcPr>
            <w:tcW w:w="1417" w:type="dxa"/>
            <w:tcBorders>
              <w:top w:val="single" w:sz="4" w:space="0" w:color="auto"/>
              <w:bottom w:val="single" w:sz="4" w:space="0" w:color="auto"/>
            </w:tcBorders>
            <w:shd w:val="clear" w:color="auto" w:fill="auto"/>
          </w:tcPr>
          <w:p w:rsidR="0097591D" w:rsidRPr="000651F1" w:rsidRDefault="009C7671" w:rsidP="001E0261">
            <w:pPr>
              <w:pStyle w:val="ENoteTableText"/>
            </w:pPr>
            <w:r w:rsidRPr="000651F1">
              <w:t>Sch 1 (</w:t>
            </w:r>
            <w:r w:rsidR="00EE6245" w:rsidRPr="000651F1">
              <w:t>items 1</w:t>
            </w:r>
            <w:r w:rsidR="00FB16A0" w:rsidRPr="000651F1">
              <w:t>94A</w:t>
            </w:r>
            <w:r w:rsidRPr="000651F1">
              <w:t>–199), Sch 2 (</w:t>
            </w:r>
            <w:r w:rsidR="00CC4034" w:rsidRPr="000651F1">
              <w:t>items 2</w:t>
            </w:r>
            <w:r w:rsidRPr="000651F1">
              <w:t>4–26) and Sch 3 (</w:t>
            </w:r>
            <w:r w:rsidR="00CC4034" w:rsidRPr="000651F1">
              <w:t>items 2</w:t>
            </w:r>
            <w:r w:rsidRPr="000651F1">
              <w:t>90–292)</w:t>
            </w:r>
          </w:p>
        </w:tc>
      </w:tr>
      <w:tr w:rsidR="0097591D" w:rsidRPr="000651F1" w:rsidTr="00EC2B16">
        <w:trPr>
          <w:cantSplit/>
        </w:trPr>
        <w:tc>
          <w:tcPr>
            <w:tcW w:w="1838" w:type="dxa"/>
            <w:tcBorders>
              <w:top w:val="single" w:sz="4" w:space="0" w:color="auto"/>
              <w:bottom w:val="single" w:sz="4" w:space="0" w:color="auto"/>
            </w:tcBorders>
            <w:shd w:val="clear" w:color="auto" w:fill="auto"/>
          </w:tcPr>
          <w:p w:rsidR="0097591D" w:rsidRPr="000651F1" w:rsidRDefault="0097591D" w:rsidP="0059661A">
            <w:pPr>
              <w:pStyle w:val="ENoteTableText"/>
            </w:pPr>
            <w:r w:rsidRPr="000651F1">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97591D" w:rsidRPr="000651F1" w:rsidRDefault="0097591D" w:rsidP="0059661A">
            <w:pPr>
              <w:pStyle w:val="ENoteTableText"/>
            </w:pPr>
            <w:r w:rsidRPr="000651F1">
              <w:t>99, 2013</w:t>
            </w:r>
          </w:p>
        </w:tc>
        <w:tc>
          <w:tcPr>
            <w:tcW w:w="993" w:type="dxa"/>
            <w:tcBorders>
              <w:top w:val="single" w:sz="4" w:space="0" w:color="auto"/>
              <w:bottom w:val="single" w:sz="4" w:space="0" w:color="auto"/>
            </w:tcBorders>
            <w:shd w:val="clear" w:color="auto" w:fill="auto"/>
          </w:tcPr>
          <w:p w:rsidR="0097591D" w:rsidRPr="000651F1" w:rsidRDefault="00911D16" w:rsidP="0059661A">
            <w:pPr>
              <w:pStyle w:val="ENoteTableText"/>
            </w:pPr>
            <w:r w:rsidRPr="000651F1">
              <w:t>28 June</w:t>
            </w:r>
            <w:r w:rsidR="0097591D" w:rsidRPr="000651F1">
              <w:t xml:space="preserve"> 2013</w:t>
            </w:r>
          </w:p>
        </w:tc>
        <w:tc>
          <w:tcPr>
            <w:tcW w:w="1845" w:type="dxa"/>
            <w:tcBorders>
              <w:top w:val="single" w:sz="4" w:space="0" w:color="auto"/>
              <w:bottom w:val="single" w:sz="4" w:space="0" w:color="auto"/>
            </w:tcBorders>
            <w:shd w:val="clear" w:color="auto" w:fill="auto"/>
          </w:tcPr>
          <w:p w:rsidR="0097591D" w:rsidRPr="000651F1" w:rsidRDefault="009C7671" w:rsidP="004C7BFE">
            <w:pPr>
              <w:pStyle w:val="ENoteTableText"/>
            </w:pPr>
            <w:r w:rsidRPr="000651F1">
              <w:t>Sch</w:t>
            </w:r>
            <w:r w:rsidR="00053F5B" w:rsidRPr="000651F1">
              <w:t> </w:t>
            </w:r>
            <w:r w:rsidRPr="000651F1">
              <w:t>13 (</w:t>
            </w:r>
            <w:r w:rsidR="00EE6245" w:rsidRPr="000651F1">
              <w:t>items 1</w:t>
            </w:r>
            <w:r w:rsidR="009A7CC4" w:rsidRPr="000651F1">
              <w:t>, 12</w:t>
            </w:r>
            <w:r w:rsidRPr="000651F1">
              <w:t>): 26</w:t>
            </w:r>
            <w:r w:rsidR="00F1052E" w:rsidRPr="000651F1">
              <w:t> </w:t>
            </w:r>
            <w:r w:rsidRPr="000651F1">
              <w:t>July 2013</w:t>
            </w:r>
            <w:r w:rsidR="004C7BFE" w:rsidRPr="000651F1">
              <w:t xml:space="preserve"> (s 2(1) item</w:t>
            </w:r>
            <w:r w:rsidR="00F1052E" w:rsidRPr="000651F1">
              <w:t> </w:t>
            </w:r>
            <w:r w:rsidR="004C7BFE" w:rsidRPr="000651F1">
              <w:t>7)</w:t>
            </w:r>
          </w:p>
        </w:tc>
        <w:tc>
          <w:tcPr>
            <w:tcW w:w="1417" w:type="dxa"/>
            <w:tcBorders>
              <w:top w:val="single" w:sz="4" w:space="0" w:color="auto"/>
              <w:bottom w:val="single" w:sz="4" w:space="0" w:color="auto"/>
            </w:tcBorders>
            <w:shd w:val="clear" w:color="auto" w:fill="auto"/>
          </w:tcPr>
          <w:p w:rsidR="0097591D" w:rsidRPr="000651F1" w:rsidRDefault="009A7CC4" w:rsidP="001E0261">
            <w:pPr>
              <w:pStyle w:val="ENoteTableText"/>
            </w:pPr>
            <w:r w:rsidRPr="000651F1">
              <w:t>Sch 13 (</w:t>
            </w:r>
            <w:r w:rsidR="00EE6245" w:rsidRPr="000651F1">
              <w:t>item 1</w:t>
            </w:r>
            <w:r w:rsidRPr="000651F1">
              <w:t>2)</w:t>
            </w:r>
          </w:p>
        </w:tc>
      </w:tr>
      <w:tr w:rsidR="00847767" w:rsidRPr="000651F1" w:rsidTr="008D129F">
        <w:trPr>
          <w:cantSplit/>
        </w:trPr>
        <w:tc>
          <w:tcPr>
            <w:tcW w:w="1838"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Farm Household Support (Consequential and Transitional Provisions) Act 2014</w:t>
            </w:r>
          </w:p>
        </w:tc>
        <w:tc>
          <w:tcPr>
            <w:tcW w:w="992"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13, 2014</w:t>
            </w:r>
          </w:p>
        </w:tc>
        <w:tc>
          <w:tcPr>
            <w:tcW w:w="993"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28 Mar 2014</w:t>
            </w:r>
          </w:p>
        </w:tc>
        <w:tc>
          <w:tcPr>
            <w:tcW w:w="1845" w:type="dxa"/>
            <w:tcBorders>
              <w:top w:val="single" w:sz="4" w:space="0" w:color="auto"/>
              <w:bottom w:val="single" w:sz="4" w:space="0" w:color="auto"/>
            </w:tcBorders>
            <w:shd w:val="clear" w:color="auto" w:fill="auto"/>
          </w:tcPr>
          <w:p w:rsidR="00847767" w:rsidRPr="000651F1" w:rsidRDefault="00847767" w:rsidP="001E0261">
            <w:pPr>
              <w:pStyle w:val="ENoteTableText"/>
              <w:rPr>
                <w:b/>
                <w:kern w:val="28"/>
              </w:rPr>
            </w:pPr>
            <w:r w:rsidRPr="000651F1">
              <w:t>Sch 2 (</w:t>
            </w:r>
            <w:r w:rsidR="00EE6245" w:rsidRPr="000651F1">
              <w:t>items 1</w:t>
            </w:r>
            <w:r w:rsidRPr="000651F1">
              <w:t xml:space="preserve">, 2): </w:t>
            </w:r>
            <w:r w:rsidR="00911D16" w:rsidRPr="000651F1">
              <w:t>1 July</w:t>
            </w:r>
            <w:r w:rsidR="005F5869" w:rsidRPr="000651F1">
              <w:t xml:space="preserve"> 2014 (</w:t>
            </w:r>
            <w:r w:rsidRPr="000651F1">
              <w:t>s 2(1)</w:t>
            </w:r>
            <w:r w:rsidR="004C7BFE" w:rsidRPr="000651F1">
              <w:t xml:space="preserve"> </w:t>
            </w:r>
            <w:r w:rsidR="009E0029" w:rsidRPr="000651F1">
              <w:t>item 3</w:t>
            </w:r>
            <w:r w:rsidR="005F5869" w:rsidRPr="000651F1">
              <w:t>)</w:t>
            </w:r>
          </w:p>
        </w:tc>
        <w:tc>
          <w:tcPr>
            <w:tcW w:w="1417"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Sch 2 (</w:t>
            </w:r>
            <w:r w:rsidR="009E0029" w:rsidRPr="000651F1">
              <w:t>item 2</w:t>
            </w:r>
            <w:r w:rsidRPr="000651F1">
              <w:t>)</w:t>
            </w:r>
          </w:p>
        </w:tc>
      </w:tr>
      <w:tr w:rsidR="00847767" w:rsidRPr="000651F1" w:rsidTr="00A60743">
        <w:trPr>
          <w:cantSplit/>
        </w:trPr>
        <w:tc>
          <w:tcPr>
            <w:tcW w:w="1838"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Statute Law Revision Act (No.</w:t>
            </w:r>
            <w:r w:rsidR="00F1052E" w:rsidRPr="000651F1">
              <w:t> </w:t>
            </w:r>
            <w:r w:rsidRPr="000651F1">
              <w:t>1) 2014</w:t>
            </w:r>
          </w:p>
        </w:tc>
        <w:tc>
          <w:tcPr>
            <w:tcW w:w="992"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31, 2014</w:t>
            </w:r>
          </w:p>
        </w:tc>
        <w:tc>
          <w:tcPr>
            <w:tcW w:w="993"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27</w:t>
            </w:r>
            <w:r w:rsidR="00F1052E" w:rsidRPr="000651F1">
              <w:t> </w:t>
            </w:r>
            <w:r w:rsidRPr="000651F1">
              <w:t>May 2014</w:t>
            </w:r>
          </w:p>
        </w:tc>
        <w:tc>
          <w:tcPr>
            <w:tcW w:w="1845" w:type="dxa"/>
            <w:tcBorders>
              <w:top w:val="single" w:sz="4" w:space="0" w:color="auto"/>
              <w:bottom w:val="single" w:sz="4" w:space="0" w:color="auto"/>
            </w:tcBorders>
            <w:shd w:val="clear" w:color="auto" w:fill="auto"/>
          </w:tcPr>
          <w:p w:rsidR="00847767" w:rsidRPr="000651F1" w:rsidRDefault="00847767" w:rsidP="00442E32">
            <w:pPr>
              <w:pStyle w:val="ENoteTableText"/>
            </w:pPr>
            <w:r w:rsidRPr="000651F1">
              <w:t>Sch 1 (</w:t>
            </w:r>
            <w:r w:rsidR="00EE6245" w:rsidRPr="000651F1">
              <w:t>item 1</w:t>
            </w:r>
            <w:r w:rsidRPr="000651F1">
              <w:t>): 24</w:t>
            </w:r>
            <w:r w:rsidR="00F1052E" w:rsidRPr="000651F1">
              <w:t> </w:t>
            </w:r>
            <w:r w:rsidRPr="000651F1">
              <w:t>June 2014</w:t>
            </w:r>
            <w:r w:rsidR="00442E32" w:rsidRPr="000651F1">
              <w:t xml:space="preserve"> (s 2(1) </w:t>
            </w:r>
            <w:r w:rsidR="009E0029" w:rsidRPr="000651F1">
              <w:t>item 2</w:t>
            </w:r>
            <w:r w:rsidR="00442E32" w:rsidRPr="000651F1">
              <w:t>)</w:t>
            </w:r>
          </w:p>
        </w:tc>
        <w:tc>
          <w:tcPr>
            <w:tcW w:w="1417" w:type="dxa"/>
            <w:tcBorders>
              <w:top w:val="single" w:sz="4" w:space="0" w:color="auto"/>
              <w:bottom w:val="single" w:sz="4" w:space="0" w:color="auto"/>
            </w:tcBorders>
            <w:shd w:val="clear" w:color="auto" w:fill="auto"/>
          </w:tcPr>
          <w:p w:rsidR="00847767" w:rsidRPr="000651F1" w:rsidRDefault="00847767" w:rsidP="008D129F">
            <w:pPr>
              <w:pStyle w:val="ENoteTableText"/>
            </w:pPr>
            <w:r w:rsidRPr="000651F1">
              <w:t>—</w:t>
            </w:r>
          </w:p>
        </w:tc>
      </w:tr>
      <w:tr w:rsidR="009866C3" w:rsidRPr="000651F1" w:rsidTr="0053748E">
        <w:trPr>
          <w:cantSplit/>
        </w:trPr>
        <w:tc>
          <w:tcPr>
            <w:tcW w:w="1838" w:type="dxa"/>
            <w:tcBorders>
              <w:top w:val="single" w:sz="4" w:space="0" w:color="auto"/>
              <w:bottom w:val="single" w:sz="4" w:space="0" w:color="auto"/>
            </w:tcBorders>
            <w:shd w:val="clear" w:color="auto" w:fill="auto"/>
          </w:tcPr>
          <w:p w:rsidR="009866C3" w:rsidRPr="000651F1" w:rsidRDefault="009866C3" w:rsidP="008D129F">
            <w:pPr>
              <w:pStyle w:val="ENoteTableText"/>
            </w:pPr>
            <w:r w:rsidRPr="000651F1">
              <w:t>Social Services and Other Legislation Amendment (Seniors Health Card and Other Measures) Act 2014</w:t>
            </w:r>
          </w:p>
        </w:tc>
        <w:tc>
          <w:tcPr>
            <w:tcW w:w="992" w:type="dxa"/>
            <w:tcBorders>
              <w:top w:val="single" w:sz="4" w:space="0" w:color="auto"/>
              <w:bottom w:val="single" w:sz="4" w:space="0" w:color="auto"/>
            </w:tcBorders>
            <w:shd w:val="clear" w:color="auto" w:fill="auto"/>
          </w:tcPr>
          <w:p w:rsidR="009866C3" w:rsidRPr="000651F1" w:rsidRDefault="009866C3" w:rsidP="008D129F">
            <w:pPr>
              <w:pStyle w:val="ENoteTableText"/>
            </w:pPr>
            <w:r w:rsidRPr="000651F1">
              <w:t>98, 2014</w:t>
            </w:r>
          </w:p>
        </w:tc>
        <w:tc>
          <w:tcPr>
            <w:tcW w:w="993" w:type="dxa"/>
            <w:tcBorders>
              <w:top w:val="single" w:sz="4" w:space="0" w:color="auto"/>
              <w:bottom w:val="single" w:sz="4" w:space="0" w:color="auto"/>
            </w:tcBorders>
            <w:shd w:val="clear" w:color="auto" w:fill="auto"/>
          </w:tcPr>
          <w:p w:rsidR="009866C3" w:rsidRPr="000651F1" w:rsidRDefault="009866C3" w:rsidP="008D129F">
            <w:pPr>
              <w:pStyle w:val="ENoteTableText"/>
            </w:pPr>
            <w:r w:rsidRPr="000651F1">
              <w:t>11 Sept 2014</w:t>
            </w:r>
          </w:p>
        </w:tc>
        <w:tc>
          <w:tcPr>
            <w:tcW w:w="1845" w:type="dxa"/>
            <w:tcBorders>
              <w:top w:val="single" w:sz="4" w:space="0" w:color="auto"/>
              <w:bottom w:val="single" w:sz="4" w:space="0" w:color="auto"/>
            </w:tcBorders>
            <w:shd w:val="clear" w:color="auto" w:fill="auto"/>
          </w:tcPr>
          <w:p w:rsidR="009866C3" w:rsidRPr="000651F1" w:rsidRDefault="009866C3" w:rsidP="008D129F">
            <w:pPr>
              <w:pStyle w:val="ENoteTableText"/>
            </w:pPr>
            <w:r w:rsidRPr="000651F1">
              <w:t>Sch 4 (</w:t>
            </w:r>
            <w:r w:rsidR="00EE6245" w:rsidRPr="000651F1">
              <w:t>items 1</w:t>
            </w:r>
            <w:r w:rsidRPr="000651F1">
              <w:t xml:space="preserve">–8): 9 Oct 2014 (s 2(1) </w:t>
            </w:r>
            <w:r w:rsidR="009E0029" w:rsidRPr="000651F1">
              <w:t>item 3</w:t>
            </w:r>
            <w:r w:rsidRPr="000651F1">
              <w:t>)</w:t>
            </w:r>
          </w:p>
        </w:tc>
        <w:tc>
          <w:tcPr>
            <w:tcW w:w="1417" w:type="dxa"/>
            <w:tcBorders>
              <w:top w:val="single" w:sz="4" w:space="0" w:color="auto"/>
              <w:bottom w:val="single" w:sz="4" w:space="0" w:color="auto"/>
            </w:tcBorders>
            <w:shd w:val="clear" w:color="auto" w:fill="auto"/>
          </w:tcPr>
          <w:p w:rsidR="009866C3" w:rsidRPr="000651F1" w:rsidRDefault="009866C3" w:rsidP="008D129F">
            <w:pPr>
              <w:pStyle w:val="ENoteTableText"/>
            </w:pPr>
            <w:r w:rsidRPr="000651F1">
              <w:t>Sch 4 (</w:t>
            </w:r>
            <w:r w:rsidR="00EE6245" w:rsidRPr="000651F1">
              <w:t>item 8</w:t>
            </w:r>
            <w:r w:rsidRPr="000651F1">
              <w:t>)</w:t>
            </w:r>
          </w:p>
        </w:tc>
      </w:tr>
      <w:tr w:rsidR="00DF61A5" w:rsidRPr="000651F1" w:rsidTr="00834077">
        <w:trPr>
          <w:cantSplit/>
        </w:trPr>
        <w:tc>
          <w:tcPr>
            <w:tcW w:w="1838" w:type="dxa"/>
            <w:tcBorders>
              <w:top w:val="single" w:sz="4" w:space="0" w:color="auto"/>
              <w:bottom w:val="single" w:sz="4" w:space="0" w:color="auto"/>
            </w:tcBorders>
            <w:shd w:val="clear" w:color="auto" w:fill="auto"/>
          </w:tcPr>
          <w:p w:rsidR="00DF61A5" w:rsidRPr="000651F1" w:rsidRDefault="00292D9C" w:rsidP="008D129F">
            <w:pPr>
              <w:pStyle w:val="ENoteTableText"/>
            </w:pPr>
            <w:r w:rsidRPr="000651F1">
              <w:t>Omnibus Repeal Day (Autumn 2014) Act 2014</w:t>
            </w:r>
          </w:p>
        </w:tc>
        <w:tc>
          <w:tcPr>
            <w:tcW w:w="992" w:type="dxa"/>
            <w:tcBorders>
              <w:top w:val="single" w:sz="4" w:space="0" w:color="auto"/>
              <w:bottom w:val="single" w:sz="4" w:space="0" w:color="auto"/>
            </w:tcBorders>
            <w:shd w:val="clear" w:color="auto" w:fill="auto"/>
          </w:tcPr>
          <w:p w:rsidR="00DF61A5" w:rsidRPr="000651F1" w:rsidRDefault="00292D9C" w:rsidP="008D129F">
            <w:pPr>
              <w:pStyle w:val="ENoteTableText"/>
            </w:pPr>
            <w:r w:rsidRPr="000651F1">
              <w:t>109, 2014</w:t>
            </w:r>
          </w:p>
        </w:tc>
        <w:tc>
          <w:tcPr>
            <w:tcW w:w="993" w:type="dxa"/>
            <w:tcBorders>
              <w:top w:val="single" w:sz="4" w:space="0" w:color="auto"/>
              <w:bottom w:val="single" w:sz="4" w:space="0" w:color="auto"/>
            </w:tcBorders>
            <w:shd w:val="clear" w:color="auto" w:fill="auto"/>
          </w:tcPr>
          <w:p w:rsidR="00DF61A5" w:rsidRPr="000651F1" w:rsidRDefault="00292D9C" w:rsidP="008D129F">
            <w:pPr>
              <w:pStyle w:val="ENoteTableText"/>
            </w:pPr>
            <w:r w:rsidRPr="000651F1">
              <w:t>16 Oct 2014</w:t>
            </w:r>
          </w:p>
        </w:tc>
        <w:tc>
          <w:tcPr>
            <w:tcW w:w="1845" w:type="dxa"/>
            <w:tcBorders>
              <w:top w:val="single" w:sz="4" w:space="0" w:color="auto"/>
              <w:bottom w:val="single" w:sz="4" w:space="0" w:color="auto"/>
            </w:tcBorders>
            <w:shd w:val="clear" w:color="auto" w:fill="auto"/>
          </w:tcPr>
          <w:p w:rsidR="00DF61A5" w:rsidRPr="000651F1" w:rsidRDefault="00292D9C" w:rsidP="006B71CF">
            <w:pPr>
              <w:pStyle w:val="ENoteTableText"/>
            </w:pPr>
            <w:r w:rsidRPr="000651F1">
              <w:t>Sch 9 (</w:t>
            </w:r>
            <w:r w:rsidR="00EE6245" w:rsidRPr="000651F1">
              <w:t>items 1</w:t>
            </w:r>
            <w:r w:rsidRPr="000651F1">
              <w:t>4–33): 17</w:t>
            </w:r>
            <w:r w:rsidR="006B71CF" w:rsidRPr="000651F1">
              <w:t> </w:t>
            </w:r>
            <w:r w:rsidRPr="000651F1">
              <w:t>Oct 2014 (s 2(1) item</w:t>
            </w:r>
            <w:r w:rsidR="00F1052E" w:rsidRPr="000651F1">
              <w:t> </w:t>
            </w:r>
            <w:r w:rsidRPr="000651F1">
              <w:t>7)</w:t>
            </w:r>
          </w:p>
        </w:tc>
        <w:tc>
          <w:tcPr>
            <w:tcW w:w="1417" w:type="dxa"/>
            <w:tcBorders>
              <w:top w:val="single" w:sz="4" w:space="0" w:color="auto"/>
              <w:bottom w:val="single" w:sz="4" w:space="0" w:color="auto"/>
            </w:tcBorders>
            <w:shd w:val="clear" w:color="auto" w:fill="auto"/>
          </w:tcPr>
          <w:p w:rsidR="00DF61A5" w:rsidRPr="000651F1" w:rsidRDefault="00292D9C" w:rsidP="008D129F">
            <w:pPr>
              <w:pStyle w:val="ENoteTableText"/>
            </w:pPr>
            <w:r w:rsidRPr="000651F1">
              <w:t>—</w:t>
            </w:r>
          </w:p>
        </w:tc>
      </w:tr>
      <w:tr w:rsidR="00620BA1" w:rsidRPr="000651F1" w:rsidTr="002262CB">
        <w:trPr>
          <w:cantSplit/>
        </w:trPr>
        <w:tc>
          <w:tcPr>
            <w:tcW w:w="1838" w:type="dxa"/>
            <w:tcBorders>
              <w:top w:val="single" w:sz="4" w:space="0" w:color="auto"/>
              <w:bottom w:val="single" w:sz="4" w:space="0" w:color="auto"/>
            </w:tcBorders>
            <w:shd w:val="clear" w:color="auto" w:fill="auto"/>
          </w:tcPr>
          <w:p w:rsidR="00620BA1" w:rsidRPr="000651F1" w:rsidRDefault="00620BA1" w:rsidP="008D129F">
            <w:pPr>
              <w:pStyle w:val="ENoteTableText"/>
            </w:pPr>
            <w:r w:rsidRPr="000651F1">
              <w:t>Aged Care and Other Legislation Amendment Act 2014</w:t>
            </w:r>
          </w:p>
        </w:tc>
        <w:tc>
          <w:tcPr>
            <w:tcW w:w="992" w:type="dxa"/>
            <w:tcBorders>
              <w:top w:val="single" w:sz="4" w:space="0" w:color="auto"/>
              <w:bottom w:val="single" w:sz="4" w:space="0" w:color="auto"/>
            </w:tcBorders>
            <w:shd w:val="clear" w:color="auto" w:fill="auto"/>
          </w:tcPr>
          <w:p w:rsidR="00620BA1" w:rsidRPr="000651F1" w:rsidRDefault="00620BA1" w:rsidP="008D129F">
            <w:pPr>
              <w:pStyle w:val="ENoteTableText"/>
            </w:pPr>
            <w:r w:rsidRPr="000651F1">
              <w:t>126, 2014</w:t>
            </w:r>
          </w:p>
        </w:tc>
        <w:tc>
          <w:tcPr>
            <w:tcW w:w="993" w:type="dxa"/>
            <w:tcBorders>
              <w:top w:val="single" w:sz="4" w:space="0" w:color="auto"/>
              <w:bottom w:val="single" w:sz="4" w:space="0" w:color="auto"/>
            </w:tcBorders>
            <w:shd w:val="clear" w:color="auto" w:fill="auto"/>
          </w:tcPr>
          <w:p w:rsidR="00620BA1" w:rsidRPr="000651F1" w:rsidRDefault="00620BA1" w:rsidP="008D129F">
            <w:pPr>
              <w:pStyle w:val="ENoteTableText"/>
            </w:pPr>
            <w:r w:rsidRPr="000651F1">
              <w:t>4 Dec 2014</w:t>
            </w:r>
          </w:p>
        </w:tc>
        <w:tc>
          <w:tcPr>
            <w:tcW w:w="1845" w:type="dxa"/>
            <w:tcBorders>
              <w:top w:val="single" w:sz="4" w:space="0" w:color="auto"/>
              <w:bottom w:val="single" w:sz="4" w:space="0" w:color="auto"/>
            </w:tcBorders>
            <w:shd w:val="clear" w:color="auto" w:fill="auto"/>
          </w:tcPr>
          <w:p w:rsidR="00620BA1" w:rsidRPr="000651F1" w:rsidRDefault="00620BA1" w:rsidP="001E0261">
            <w:pPr>
              <w:pStyle w:val="ENoteTableText"/>
            </w:pPr>
            <w:r w:rsidRPr="000651F1">
              <w:t>Sch 1 (</w:t>
            </w:r>
            <w:r w:rsidR="00EE6245" w:rsidRPr="000651F1">
              <w:t>items 1</w:t>
            </w:r>
            <w:r w:rsidR="001E0261" w:rsidRPr="000651F1">
              <w:t>–</w:t>
            </w:r>
            <w:r w:rsidRPr="000651F1">
              <w:t xml:space="preserve">11): 5 Dec 2014 (s 2(1) </w:t>
            </w:r>
            <w:r w:rsidR="009E0029" w:rsidRPr="000651F1">
              <w:t>item 2</w:t>
            </w:r>
            <w:r w:rsidRPr="000651F1">
              <w:t>)</w:t>
            </w:r>
          </w:p>
        </w:tc>
        <w:tc>
          <w:tcPr>
            <w:tcW w:w="1417" w:type="dxa"/>
            <w:tcBorders>
              <w:top w:val="single" w:sz="4" w:space="0" w:color="auto"/>
              <w:bottom w:val="single" w:sz="4" w:space="0" w:color="auto"/>
            </w:tcBorders>
            <w:shd w:val="clear" w:color="auto" w:fill="auto"/>
          </w:tcPr>
          <w:p w:rsidR="00620BA1" w:rsidRPr="000651F1" w:rsidRDefault="00620BA1" w:rsidP="008D129F">
            <w:pPr>
              <w:pStyle w:val="ENoteTableText"/>
            </w:pPr>
            <w:r w:rsidRPr="000651F1">
              <w:t>—</w:t>
            </w:r>
          </w:p>
        </w:tc>
      </w:tr>
      <w:tr w:rsidR="000754D4" w:rsidRPr="000651F1" w:rsidTr="00C41CAF">
        <w:trPr>
          <w:cantSplit/>
        </w:trPr>
        <w:tc>
          <w:tcPr>
            <w:tcW w:w="1838" w:type="dxa"/>
            <w:tcBorders>
              <w:top w:val="single" w:sz="4" w:space="0" w:color="auto"/>
              <w:bottom w:val="nil"/>
            </w:tcBorders>
            <w:shd w:val="clear" w:color="auto" w:fill="auto"/>
          </w:tcPr>
          <w:p w:rsidR="000754D4" w:rsidRPr="000651F1" w:rsidRDefault="000754D4" w:rsidP="008D129F">
            <w:pPr>
              <w:pStyle w:val="ENoteTableText"/>
            </w:pPr>
            <w:r w:rsidRPr="000651F1">
              <w:t>Norfolk Island Legislation Amendment Act 2015</w:t>
            </w:r>
          </w:p>
        </w:tc>
        <w:tc>
          <w:tcPr>
            <w:tcW w:w="992" w:type="dxa"/>
            <w:tcBorders>
              <w:top w:val="single" w:sz="4" w:space="0" w:color="auto"/>
              <w:bottom w:val="nil"/>
            </w:tcBorders>
            <w:shd w:val="clear" w:color="auto" w:fill="auto"/>
          </w:tcPr>
          <w:p w:rsidR="000754D4" w:rsidRPr="000651F1" w:rsidRDefault="000754D4" w:rsidP="008D129F">
            <w:pPr>
              <w:pStyle w:val="ENoteTableText"/>
            </w:pPr>
            <w:r w:rsidRPr="000651F1">
              <w:t>59, 2015</w:t>
            </w:r>
          </w:p>
        </w:tc>
        <w:tc>
          <w:tcPr>
            <w:tcW w:w="993" w:type="dxa"/>
            <w:tcBorders>
              <w:top w:val="single" w:sz="4" w:space="0" w:color="auto"/>
              <w:bottom w:val="nil"/>
            </w:tcBorders>
            <w:shd w:val="clear" w:color="auto" w:fill="auto"/>
          </w:tcPr>
          <w:p w:rsidR="000754D4" w:rsidRPr="000651F1" w:rsidRDefault="000754D4" w:rsidP="008D129F">
            <w:pPr>
              <w:pStyle w:val="ENoteTableText"/>
            </w:pPr>
            <w:r w:rsidRPr="000651F1">
              <w:t>26</w:t>
            </w:r>
            <w:r w:rsidR="00F1052E" w:rsidRPr="000651F1">
              <w:t> </w:t>
            </w:r>
            <w:r w:rsidRPr="000651F1">
              <w:t>May 2015</w:t>
            </w:r>
          </w:p>
        </w:tc>
        <w:tc>
          <w:tcPr>
            <w:tcW w:w="1845" w:type="dxa"/>
            <w:tcBorders>
              <w:top w:val="single" w:sz="4" w:space="0" w:color="auto"/>
              <w:bottom w:val="nil"/>
            </w:tcBorders>
            <w:shd w:val="clear" w:color="auto" w:fill="auto"/>
          </w:tcPr>
          <w:p w:rsidR="000754D4" w:rsidRPr="000651F1" w:rsidRDefault="00CD48CF" w:rsidP="00C60CE0">
            <w:pPr>
              <w:pStyle w:val="ENoteTableText"/>
            </w:pPr>
            <w:r w:rsidRPr="000651F1">
              <w:t>Sch 2 (</w:t>
            </w:r>
            <w:r w:rsidR="00EE6245" w:rsidRPr="000651F1">
              <w:t>items 3</w:t>
            </w:r>
            <w:r w:rsidRPr="000651F1">
              <w:t>7–40)</w:t>
            </w:r>
            <w:r w:rsidR="00231313" w:rsidRPr="000651F1">
              <w:t xml:space="preserve">: </w:t>
            </w:r>
            <w:r w:rsidR="00911D16" w:rsidRPr="000651F1">
              <w:t>1 July</w:t>
            </w:r>
            <w:r w:rsidR="00231313" w:rsidRPr="000651F1">
              <w:t xml:space="preserve"> 2016 (s 2(1) </w:t>
            </w:r>
            <w:r w:rsidR="005B4543" w:rsidRPr="000651F1">
              <w:t>item 5</w:t>
            </w:r>
            <w:r w:rsidR="00231313" w:rsidRPr="000651F1">
              <w:t>)</w:t>
            </w:r>
            <w:r w:rsidR="002F3137" w:rsidRPr="000651F1">
              <w:br/>
              <w:t>Sch 2 (</w:t>
            </w:r>
            <w:r w:rsidR="00EE6245" w:rsidRPr="000651F1">
              <w:t>items 3</w:t>
            </w:r>
            <w:r w:rsidR="002F3137" w:rsidRPr="000651F1">
              <w:t>56–396): 18</w:t>
            </w:r>
            <w:r w:rsidR="00F1052E" w:rsidRPr="000651F1">
              <w:t> </w:t>
            </w:r>
            <w:r w:rsidR="002F3137" w:rsidRPr="000651F1">
              <w:t xml:space="preserve">June 2015 (s 2(1) </w:t>
            </w:r>
            <w:r w:rsidR="00642DAE" w:rsidRPr="000651F1">
              <w:t>item 6</w:t>
            </w:r>
            <w:r w:rsidR="002F3137" w:rsidRPr="000651F1">
              <w:t>)</w:t>
            </w:r>
          </w:p>
        </w:tc>
        <w:tc>
          <w:tcPr>
            <w:tcW w:w="1417" w:type="dxa"/>
            <w:tcBorders>
              <w:top w:val="single" w:sz="4" w:space="0" w:color="auto"/>
              <w:bottom w:val="nil"/>
            </w:tcBorders>
            <w:shd w:val="clear" w:color="auto" w:fill="auto"/>
          </w:tcPr>
          <w:p w:rsidR="000754D4" w:rsidRPr="000651F1" w:rsidRDefault="00723810" w:rsidP="00302F08">
            <w:pPr>
              <w:pStyle w:val="ENoteTableText"/>
            </w:pPr>
            <w:r w:rsidRPr="000651F1">
              <w:t>Sch 2 (</w:t>
            </w:r>
            <w:r w:rsidR="00EE6245" w:rsidRPr="000651F1">
              <w:t>items 3</w:t>
            </w:r>
            <w:r w:rsidRPr="000651F1">
              <w:t>56</w:t>
            </w:r>
            <w:r w:rsidR="00302F08" w:rsidRPr="000651F1">
              <w:t>–</w:t>
            </w:r>
            <w:r w:rsidRPr="000651F1">
              <w:t>396)</w:t>
            </w:r>
          </w:p>
        </w:tc>
      </w:tr>
      <w:tr w:rsidR="00AE21A5" w:rsidRPr="000651F1" w:rsidTr="00C41CAF">
        <w:trPr>
          <w:cantSplit/>
        </w:trPr>
        <w:tc>
          <w:tcPr>
            <w:tcW w:w="1838" w:type="dxa"/>
            <w:tcBorders>
              <w:top w:val="nil"/>
              <w:bottom w:val="nil"/>
            </w:tcBorders>
            <w:shd w:val="clear" w:color="auto" w:fill="auto"/>
          </w:tcPr>
          <w:p w:rsidR="00AE21A5" w:rsidRPr="000651F1" w:rsidRDefault="00AE21A5" w:rsidP="00C41CAF">
            <w:pPr>
              <w:pStyle w:val="ENoteTTIndentHeading"/>
            </w:pPr>
            <w:r w:rsidRPr="000651F1">
              <w:t>as amended by</w:t>
            </w:r>
          </w:p>
        </w:tc>
        <w:tc>
          <w:tcPr>
            <w:tcW w:w="992" w:type="dxa"/>
            <w:tcBorders>
              <w:top w:val="nil"/>
              <w:bottom w:val="nil"/>
            </w:tcBorders>
            <w:shd w:val="clear" w:color="auto" w:fill="auto"/>
          </w:tcPr>
          <w:p w:rsidR="00AE21A5" w:rsidRPr="000651F1" w:rsidRDefault="00AE21A5" w:rsidP="008D129F">
            <w:pPr>
              <w:pStyle w:val="ENoteTableText"/>
            </w:pPr>
          </w:p>
        </w:tc>
        <w:tc>
          <w:tcPr>
            <w:tcW w:w="993" w:type="dxa"/>
            <w:tcBorders>
              <w:top w:val="nil"/>
              <w:bottom w:val="nil"/>
            </w:tcBorders>
            <w:shd w:val="clear" w:color="auto" w:fill="auto"/>
          </w:tcPr>
          <w:p w:rsidR="00AE21A5" w:rsidRPr="000651F1" w:rsidRDefault="00AE21A5" w:rsidP="008D129F">
            <w:pPr>
              <w:pStyle w:val="ENoteTableText"/>
            </w:pPr>
          </w:p>
        </w:tc>
        <w:tc>
          <w:tcPr>
            <w:tcW w:w="1845" w:type="dxa"/>
            <w:tcBorders>
              <w:top w:val="nil"/>
              <w:bottom w:val="nil"/>
            </w:tcBorders>
            <w:shd w:val="clear" w:color="auto" w:fill="auto"/>
          </w:tcPr>
          <w:p w:rsidR="00AE21A5" w:rsidRPr="000651F1" w:rsidRDefault="00AE21A5" w:rsidP="00C60CE0">
            <w:pPr>
              <w:pStyle w:val="ENoteTableText"/>
            </w:pPr>
          </w:p>
        </w:tc>
        <w:tc>
          <w:tcPr>
            <w:tcW w:w="1417" w:type="dxa"/>
            <w:tcBorders>
              <w:top w:val="nil"/>
              <w:bottom w:val="nil"/>
            </w:tcBorders>
            <w:shd w:val="clear" w:color="auto" w:fill="auto"/>
          </w:tcPr>
          <w:p w:rsidR="00AE21A5" w:rsidRPr="000651F1" w:rsidRDefault="00AE21A5" w:rsidP="00302F08">
            <w:pPr>
              <w:pStyle w:val="ENoteTableText"/>
            </w:pPr>
          </w:p>
        </w:tc>
      </w:tr>
      <w:tr w:rsidR="00AE21A5" w:rsidRPr="000651F1" w:rsidTr="00C41CAF">
        <w:trPr>
          <w:cantSplit/>
        </w:trPr>
        <w:tc>
          <w:tcPr>
            <w:tcW w:w="1838" w:type="dxa"/>
            <w:tcBorders>
              <w:top w:val="nil"/>
              <w:bottom w:val="single" w:sz="4" w:space="0" w:color="auto"/>
            </w:tcBorders>
            <w:shd w:val="clear" w:color="auto" w:fill="auto"/>
          </w:tcPr>
          <w:p w:rsidR="00AE21A5" w:rsidRPr="000651F1" w:rsidRDefault="00AE21A5" w:rsidP="00C41CAF">
            <w:pPr>
              <w:pStyle w:val="ENoteTTi"/>
            </w:pPr>
            <w:r w:rsidRPr="000651F1">
              <w:t>Territories Legislation Amendment Act 2016</w:t>
            </w:r>
          </w:p>
        </w:tc>
        <w:tc>
          <w:tcPr>
            <w:tcW w:w="992" w:type="dxa"/>
            <w:tcBorders>
              <w:top w:val="nil"/>
              <w:bottom w:val="single" w:sz="4" w:space="0" w:color="auto"/>
            </w:tcBorders>
            <w:shd w:val="clear" w:color="auto" w:fill="auto"/>
          </w:tcPr>
          <w:p w:rsidR="00AE21A5" w:rsidRPr="000651F1" w:rsidRDefault="00AE21A5" w:rsidP="009E76F3">
            <w:pPr>
              <w:pStyle w:val="ENoteTableText"/>
            </w:pPr>
            <w:r w:rsidRPr="000651F1">
              <w:t>33, 2016</w:t>
            </w:r>
          </w:p>
        </w:tc>
        <w:tc>
          <w:tcPr>
            <w:tcW w:w="993" w:type="dxa"/>
            <w:tcBorders>
              <w:top w:val="nil"/>
              <w:bottom w:val="single" w:sz="4" w:space="0" w:color="auto"/>
            </w:tcBorders>
            <w:shd w:val="clear" w:color="auto" w:fill="auto"/>
          </w:tcPr>
          <w:p w:rsidR="00AE21A5" w:rsidRPr="000651F1" w:rsidRDefault="00AE21A5" w:rsidP="009E76F3">
            <w:pPr>
              <w:pStyle w:val="ENoteTableText"/>
            </w:pPr>
            <w:r w:rsidRPr="000651F1">
              <w:t>23 Mar 2016</w:t>
            </w:r>
          </w:p>
        </w:tc>
        <w:tc>
          <w:tcPr>
            <w:tcW w:w="1845" w:type="dxa"/>
            <w:tcBorders>
              <w:top w:val="nil"/>
              <w:bottom w:val="single" w:sz="4" w:space="0" w:color="auto"/>
            </w:tcBorders>
            <w:shd w:val="clear" w:color="auto" w:fill="auto"/>
          </w:tcPr>
          <w:p w:rsidR="00AE21A5" w:rsidRPr="000651F1" w:rsidRDefault="00AE21A5" w:rsidP="00702FEF">
            <w:pPr>
              <w:pStyle w:val="ENoteTableText"/>
            </w:pPr>
            <w:r w:rsidRPr="000651F1">
              <w:t>Sch 2: 24 Mar 2016 (s</w:t>
            </w:r>
            <w:r w:rsidR="00702FEF" w:rsidRPr="000651F1">
              <w:t> </w:t>
            </w:r>
            <w:r w:rsidRPr="000651F1">
              <w:t xml:space="preserve">2(1) </w:t>
            </w:r>
            <w:r w:rsidR="009E0029" w:rsidRPr="000651F1">
              <w:t>item 2</w:t>
            </w:r>
            <w:r w:rsidRPr="000651F1">
              <w:t>)</w:t>
            </w:r>
          </w:p>
        </w:tc>
        <w:tc>
          <w:tcPr>
            <w:tcW w:w="1417" w:type="dxa"/>
            <w:tcBorders>
              <w:top w:val="nil"/>
              <w:bottom w:val="single" w:sz="4" w:space="0" w:color="auto"/>
            </w:tcBorders>
            <w:shd w:val="clear" w:color="auto" w:fill="auto"/>
          </w:tcPr>
          <w:p w:rsidR="00AE21A5" w:rsidRPr="000651F1" w:rsidRDefault="00AE21A5" w:rsidP="009E76F3">
            <w:pPr>
              <w:pStyle w:val="ENoteTableText"/>
            </w:pPr>
            <w:r w:rsidRPr="000651F1">
              <w:t>—</w:t>
            </w:r>
          </w:p>
        </w:tc>
      </w:tr>
      <w:tr w:rsidR="00AE21A5" w:rsidRPr="000651F1" w:rsidTr="002F3137">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Acts and Instruments (Framework Reform) (Consequential Provisions) Act 2015</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126, 2015</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10 Sept 2015</w:t>
            </w:r>
          </w:p>
        </w:tc>
        <w:tc>
          <w:tcPr>
            <w:tcW w:w="1845" w:type="dxa"/>
            <w:tcBorders>
              <w:top w:val="single" w:sz="4" w:space="0" w:color="auto"/>
              <w:bottom w:val="single" w:sz="4" w:space="0" w:color="auto"/>
            </w:tcBorders>
            <w:shd w:val="clear" w:color="auto" w:fill="auto"/>
          </w:tcPr>
          <w:p w:rsidR="00AE21A5" w:rsidRPr="000651F1" w:rsidRDefault="00AE21A5" w:rsidP="002344A7">
            <w:pPr>
              <w:pStyle w:val="ENoteTableText"/>
            </w:pPr>
            <w:r w:rsidRPr="000651F1">
              <w:t>Sch 1 (</w:t>
            </w:r>
            <w:r w:rsidR="009E0029" w:rsidRPr="000651F1">
              <w:t>item 4</w:t>
            </w:r>
            <w:r w:rsidRPr="000651F1">
              <w:t xml:space="preserve">): 5 Mar 2016 (s 2(1) </w:t>
            </w:r>
            <w:r w:rsidR="009E0029" w:rsidRPr="000651F1">
              <w:t>item 2</w:t>
            </w:r>
            <w:r w:rsidRPr="000651F1">
              <w:t>)</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w:t>
            </w:r>
          </w:p>
        </w:tc>
      </w:tr>
      <w:tr w:rsidR="00AE21A5" w:rsidRPr="000651F1" w:rsidTr="00302F08">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Social Services Legislation Amendment (No.</w:t>
            </w:r>
            <w:r w:rsidR="00F1052E" w:rsidRPr="000651F1">
              <w:t> </w:t>
            </w:r>
            <w:r w:rsidRPr="000651F1">
              <w:t>2) Act 2015</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128, 2015</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16 Sept 2015</w:t>
            </w:r>
          </w:p>
        </w:tc>
        <w:tc>
          <w:tcPr>
            <w:tcW w:w="1845" w:type="dxa"/>
            <w:tcBorders>
              <w:top w:val="single" w:sz="4" w:space="0" w:color="auto"/>
              <w:bottom w:val="single" w:sz="4" w:space="0" w:color="auto"/>
            </w:tcBorders>
            <w:shd w:val="clear" w:color="auto" w:fill="auto"/>
          </w:tcPr>
          <w:p w:rsidR="00AE21A5" w:rsidRPr="000651F1" w:rsidRDefault="00AE21A5" w:rsidP="00983216">
            <w:pPr>
              <w:pStyle w:val="ENoteTableText"/>
            </w:pPr>
            <w:r w:rsidRPr="000651F1">
              <w:t>Sch 2 (</w:t>
            </w:r>
            <w:r w:rsidR="00EE6245" w:rsidRPr="000651F1">
              <w:t>items 1</w:t>
            </w:r>
            <w:r w:rsidRPr="000651F1">
              <w:t>–5): 17</w:t>
            </w:r>
            <w:r w:rsidR="00983216" w:rsidRPr="000651F1">
              <w:t> </w:t>
            </w:r>
            <w:r w:rsidRPr="000651F1">
              <w:t xml:space="preserve">Sept 2015 (s 2(1) </w:t>
            </w:r>
            <w:r w:rsidR="005B4543" w:rsidRPr="000651F1">
              <w:t>item 5</w:t>
            </w:r>
            <w:r w:rsidRPr="000651F1">
              <w:t>)</w:t>
            </w:r>
            <w:r w:rsidRPr="000651F1">
              <w:br/>
              <w:t>Sch 3: 16 Sept 2015 (s</w:t>
            </w:r>
            <w:r w:rsidR="00983216" w:rsidRPr="000651F1">
              <w:t> </w:t>
            </w:r>
            <w:r w:rsidRPr="000651F1">
              <w:t xml:space="preserve">2(1) </w:t>
            </w:r>
            <w:r w:rsidR="00642DAE" w:rsidRPr="000651F1">
              <w:t>item 6</w:t>
            </w:r>
            <w:r w:rsidRPr="000651F1">
              <w:t>)</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Sch 2 (</w:t>
            </w:r>
            <w:r w:rsidR="005B4543" w:rsidRPr="000651F1">
              <w:t>item 5</w:t>
            </w:r>
            <w:r w:rsidRPr="000651F1">
              <w:t>)</w:t>
            </w:r>
          </w:p>
        </w:tc>
      </w:tr>
      <w:tr w:rsidR="00AE21A5" w:rsidRPr="000651F1" w:rsidTr="00F009D2">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Aged Care Amendment (Independent Complaints Arrangements) Act 2015</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131, 2015</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13 Oct 2015</w:t>
            </w:r>
          </w:p>
        </w:tc>
        <w:tc>
          <w:tcPr>
            <w:tcW w:w="1845" w:type="dxa"/>
            <w:tcBorders>
              <w:top w:val="single" w:sz="4" w:space="0" w:color="auto"/>
              <w:bottom w:val="single" w:sz="4" w:space="0" w:color="auto"/>
            </w:tcBorders>
            <w:shd w:val="clear" w:color="auto" w:fill="auto"/>
          </w:tcPr>
          <w:p w:rsidR="00AE21A5" w:rsidRPr="000651F1" w:rsidRDefault="00AE21A5" w:rsidP="00983216">
            <w:pPr>
              <w:pStyle w:val="ENoteTableText"/>
            </w:pPr>
            <w:r w:rsidRPr="000651F1">
              <w:t>Sch 1 (</w:t>
            </w:r>
            <w:r w:rsidR="00EE6245" w:rsidRPr="000651F1">
              <w:t>items 1</w:t>
            </w:r>
            <w:r w:rsidRPr="000651F1">
              <w:t>–30, 34): 1</w:t>
            </w:r>
            <w:r w:rsidR="00983216" w:rsidRPr="000651F1">
              <w:t> </w:t>
            </w:r>
            <w:r w:rsidRPr="000651F1">
              <w:t>Jan 2016 (s</w:t>
            </w:r>
            <w:r w:rsidR="00983216" w:rsidRPr="000651F1">
              <w:t> </w:t>
            </w:r>
            <w:r w:rsidRPr="000651F1">
              <w:t xml:space="preserve">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Sch 1 (</w:t>
            </w:r>
            <w:r w:rsidR="009E0029" w:rsidRPr="000651F1">
              <w:t>item 3</w:t>
            </w:r>
            <w:r w:rsidRPr="000651F1">
              <w:t>4)</w:t>
            </w:r>
          </w:p>
        </w:tc>
      </w:tr>
      <w:tr w:rsidR="00AE21A5" w:rsidRPr="000651F1" w:rsidTr="00AC3130">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Statute Law Revision Act (No.</w:t>
            </w:r>
            <w:r w:rsidR="00F1052E" w:rsidRPr="000651F1">
              <w:t> </w:t>
            </w:r>
            <w:r w:rsidRPr="000651F1">
              <w:t>2) 2015</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145, 2015</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12 Nov 2015</w:t>
            </w:r>
          </w:p>
        </w:tc>
        <w:tc>
          <w:tcPr>
            <w:tcW w:w="1845" w:type="dxa"/>
            <w:tcBorders>
              <w:top w:val="single" w:sz="4" w:space="0" w:color="auto"/>
              <w:bottom w:val="single" w:sz="4" w:space="0" w:color="auto"/>
            </w:tcBorders>
            <w:shd w:val="clear" w:color="auto" w:fill="auto"/>
          </w:tcPr>
          <w:p w:rsidR="00AE21A5" w:rsidRPr="000651F1" w:rsidRDefault="00AE21A5" w:rsidP="001E0261">
            <w:pPr>
              <w:pStyle w:val="ENoteTableText"/>
            </w:pPr>
            <w:r w:rsidRPr="000651F1">
              <w:t>Sch 1 (</w:t>
            </w:r>
            <w:r w:rsidR="00EE6245" w:rsidRPr="000651F1">
              <w:t>item 1</w:t>
            </w:r>
            <w:r w:rsidRPr="000651F1">
              <w:t xml:space="preserve">): 10 Dec 2015 (s 2(1) </w:t>
            </w:r>
            <w:r w:rsidR="009E0029" w:rsidRPr="000651F1">
              <w:t>item 2</w:t>
            </w:r>
            <w:r w:rsidRPr="000651F1">
              <w:t>)</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w:t>
            </w:r>
          </w:p>
        </w:tc>
      </w:tr>
      <w:tr w:rsidR="00AE21A5" w:rsidRPr="000651F1" w:rsidTr="00B354E2">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Aged Care Amendment (Red Tape Reduction in Places Management) Act 2016</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1, 2016</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10 Feb 2016</w:t>
            </w:r>
          </w:p>
        </w:tc>
        <w:tc>
          <w:tcPr>
            <w:tcW w:w="1845" w:type="dxa"/>
            <w:tcBorders>
              <w:top w:val="single" w:sz="4" w:space="0" w:color="auto"/>
              <w:bottom w:val="single" w:sz="4" w:space="0" w:color="auto"/>
            </w:tcBorders>
            <w:shd w:val="clear" w:color="auto" w:fill="auto"/>
          </w:tcPr>
          <w:p w:rsidR="00AE21A5" w:rsidRPr="000651F1" w:rsidRDefault="00AE21A5">
            <w:pPr>
              <w:pStyle w:val="ENoteTableText"/>
            </w:pPr>
            <w:r w:rsidRPr="000651F1">
              <w:t xml:space="preserve">11 Feb 2016 (s 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Sch 1 (item</w:t>
            </w:r>
            <w:r w:rsidR="00F1052E" w:rsidRPr="000651F1">
              <w:t> </w:t>
            </w:r>
            <w:r w:rsidRPr="000651F1">
              <w:t>7) and Sch 2 (</w:t>
            </w:r>
            <w:r w:rsidR="00EE6245" w:rsidRPr="000651F1">
              <w:t>item 1</w:t>
            </w:r>
            <w:r w:rsidRPr="000651F1">
              <w:t>0)</w:t>
            </w:r>
          </w:p>
        </w:tc>
      </w:tr>
      <w:tr w:rsidR="00AE21A5" w:rsidRPr="000651F1" w:rsidTr="00B354E2">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Statute Law Revision Act (No.</w:t>
            </w:r>
            <w:r w:rsidR="00F1052E" w:rsidRPr="000651F1">
              <w:t> </w:t>
            </w:r>
            <w:r w:rsidRPr="000651F1">
              <w:t>1) 2016</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4, 2016</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11 Feb 2016</w:t>
            </w:r>
          </w:p>
        </w:tc>
        <w:tc>
          <w:tcPr>
            <w:tcW w:w="1845" w:type="dxa"/>
            <w:tcBorders>
              <w:top w:val="single" w:sz="4" w:space="0" w:color="auto"/>
              <w:bottom w:val="single" w:sz="4" w:space="0" w:color="auto"/>
            </w:tcBorders>
            <w:shd w:val="clear" w:color="auto" w:fill="auto"/>
          </w:tcPr>
          <w:p w:rsidR="00AE21A5" w:rsidRPr="000651F1" w:rsidRDefault="00AE21A5" w:rsidP="001E0261">
            <w:pPr>
              <w:pStyle w:val="ENoteTableText"/>
            </w:pPr>
            <w:r w:rsidRPr="000651F1">
              <w:t>Sch 1 (</w:t>
            </w:r>
            <w:r w:rsidR="00EE6245" w:rsidRPr="000651F1">
              <w:t>items 1</w:t>
            </w:r>
            <w:r w:rsidRPr="000651F1">
              <w:t>–3) and Sch 4 (</w:t>
            </w:r>
            <w:r w:rsidR="00EE6245" w:rsidRPr="000651F1">
              <w:t>items 1</w:t>
            </w:r>
            <w:r w:rsidRPr="000651F1">
              <w:t xml:space="preserve">, 5–7, 329): 10 Mar 2016 (s 2(1) </w:t>
            </w:r>
            <w:r w:rsidR="00CC4034" w:rsidRPr="000651F1">
              <w:t>items 2</w:t>
            </w:r>
            <w:r w:rsidRPr="000651F1">
              <w:t>, 6)</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w:t>
            </w:r>
          </w:p>
        </w:tc>
      </w:tr>
      <w:tr w:rsidR="00AE21A5" w:rsidRPr="000651F1" w:rsidTr="00C41CAF">
        <w:trPr>
          <w:cantSplit/>
        </w:trPr>
        <w:tc>
          <w:tcPr>
            <w:tcW w:w="1838"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Aged Care Legislation Amendment (Increasing Consumer Choice) Act 2016</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19, 2016</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18 Mar 2016</w:t>
            </w:r>
          </w:p>
        </w:tc>
        <w:tc>
          <w:tcPr>
            <w:tcW w:w="1845" w:type="dxa"/>
            <w:tcBorders>
              <w:top w:val="single" w:sz="4" w:space="0" w:color="auto"/>
              <w:bottom w:val="single" w:sz="4" w:space="0" w:color="auto"/>
            </w:tcBorders>
            <w:shd w:val="clear" w:color="auto" w:fill="auto"/>
          </w:tcPr>
          <w:p w:rsidR="00AE21A5" w:rsidRPr="000651F1" w:rsidRDefault="00AE21A5" w:rsidP="007C38B8">
            <w:pPr>
              <w:pStyle w:val="ENoteTableText"/>
              <w:rPr>
                <w:u w:val="single"/>
              </w:rPr>
            </w:pPr>
            <w:r w:rsidRPr="000651F1">
              <w:t>Sch 1 (</w:t>
            </w:r>
            <w:r w:rsidR="00EE6245" w:rsidRPr="000651F1">
              <w:t>items 1</w:t>
            </w:r>
            <w:r w:rsidRPr="000651F1">
              <w:t>–59, 69–83): 27 Feb 2017 (s</w:t>
            </w:r>
            <w:r w:rsidR="007C38B8" w:rsidRPr="000651F1">
              <w:t> </w:t>
            </w:r>
            <w:r w:rsidRPr="000651F1">
              <w:t xml:space="preserve">2(1) </w:t>
            </w:r>
            <w:r w:rsidR="00CC4034" w:rsidRPr="000651F1">
              <w:t>items 2</w:t>
            </w:r>
            <w:r w:rsidRPr="000651F1">
              <w:t>, 4, 5)</w:t>
            </w:r>
            <w:r w:rsidRPr="000651F1">
              <w:br/>
              <w:t>Sch 1 (</w:t>
            </w:r>
            <w:r w:rsidR="00642DAE" w:rsidRPr="000651F1">
              <w:t>item 6</w:t>
            </w:r>
            <w:r w:rsidRPr="000651F1">
              <w:t>8): never commenced (s</w:t>
            </w:r>
            <w:r w:rsidR="007C38B8" w:rsidRPr="000651F1">
              <w:t> </w:t>
            </w:r>
            <w:r w:rsidRPr="000651F1">
              <w:t xml:space="preserve">2(1) </w:t>
            </w:r>
            <w:r w:rsidR="009E0029" w:rsidRPr="000651F1">
              <w:t>item 3</w:t>
            </w:r>
            <w:r w:rsidRPr="000651F1">
              <w:t>)</w:t>
            </w:r>
          </w:p>
        </w:tc>
        <w:tc>
          <w:tcPr>
            <w:tcW w:w="1417"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Sch 1 (</w:t>
            </w:r>
            <w:r w:rsidR="00EE6245" w:rsidRPr="000651F1">
              <w:t>items 7</w:t>
            </w:r>
            <w:r w:rsidRPr="000651F1">
              <w:t>0–83)</w:t>
            </w:r>
          </w:p>
        </w:tc>
      </w:tr>
      <w:tr w:rsidR="00AE21A5" w:rsidRPr="000651F1" w:rsidTr="00AB341B">
        <w:trPr>
          <w:cantSplit/>
        </w:trPr>
        <w:tc>
          <w:tcPr>
            <w:tcW w:w="1838" w:type="dxa"/>
            <w:tcBorders>
              <w:top w:val="single" w:sz="4" w:space="0" w:color="auto"/>
              <w:bottom w:val="single" w:sz="4" w:space="0" w:color="auto"/>
            </w:tcBorders>
            <w:shd w:val="clear" w:color="auto" w:fill="auto"/>
          </w:tcPr>
          <w:p w:rsidR="00AE21A5" w:rsidRPr="000651F1" w:rsidRDefault="00C051EE" w:rsidP="008D129F">
            <w:pPr>
              <w:pStyle w:val="ENoteTableText"/>
            </w:pPr>
            <w:r w:rsidRPr="000651F1">
              <w:t>Budget Savings (Omnibus) Act</w:t>
            </w:r>
            <w:r w:rsidR="00AE21A5" w:rsidRPr="000651F1">
              <w:t xml:space="preserve"> 2016</w:t>
            </w:r>
          </w:p>
        </w:tc>
        <w:tc>
          <w:tcPr>
            <w:tcW w:w="992"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55, 2016</w:t>
            </w:r>
          </w:p>
        </w:tc>
        <w:tc>
          <w:tcPr>
            <w:tcW w:w="993" w:type="dxa"/>
            <w:tcBorders>
              <w:top w:val="single" w:sz="4" w:space="0" w:color="auto"/>
              <w:bottom w:val="single" w:sz="4" w:space="0" w:color="auto"/>
            </w:tcBorders>
            <w:shd w:val="clear" w:color="auto" w:fill="auto"/>
          </w:tcPr>
          <w:p w:rsidR="00AE21A5" w:rsidRPr="000651F1" w:rsidRDefault="00AE21A5" w:rsidP="008D129F">
            <w:pPr>
              <w:pStyle w:val="ENoteTableText"/>
            </w:pPr>
            <w:r w:rsidRPr="000651F1">
              <w:t>16 Sept 2016</w:t>
            </w:r>
          </w:p>
        </w:tc>
        <w:tc>
          <w:tcPr>
            <w:tcW w:w="1845" w:type="dxa"/>
            <w:tcBorders>
              <w:top w:val="single" w:sz="4" w:space="0" w:color="auto"/>
              <w:bottom w:val="single" w:sz="4" w:space="0" w:color="auto"/>
            </w:tcBorders>
            <w:shd w:val="clear" w:color="auto" w:fill="auto"/>
          </w:tcPr>
          <w:p w:rsidR="00AE21A5" w:rsidRPr="000651F1" w:rsidRDefault="00524320" w:rsidP="00545E2C">
            <w:pPr>
              <w:pStyle w:val="ENoteTableText"/>
              <w:rPr>
                <w:u w:val="single"/>
              </w:rPr>
            </w:pPr>
            <w:r w:rsidRPr="000651F1">
              <w:t>Sch 8 (</w:t>
            </w:r>
            <w:r w:rsidR="00EE6245" w:rsidRPr="000651F1">
              <w:t>items 1</w:t>
            </w:r>
            <w:r w:rsidRPr="000651F1">
              <w:t xml:space="preserve">–23): </w:t>
            </w:r>
            <w:r w:rsidR="00FE1E4A" w:rsidRPr="000651F1">
              <w:t>1</w:t>
            </w:r>
            <w:r w:rsidR="005D2A86" w:rsidRPr="000651F1">
              <w:t> </w:t>
            </w:r>
            <w:r w:rsidR="00545E2C" w:rsidRPr="000651F1">
              <w:t>Jan 2017</w:t>
            </w:r>
            <w:r w:rsidRPr="000651F1">
              <w:t xml:space="preserve"> (s 2(1) </w:t>
            </w:r>
            <w:r w:rsidR="00EE6245" w:rsidRPr="000651F1">
              <w:t>item 8</w:t>
            </w:r>
            <w:r w:rsidR="00545E2C" w:rsidRPr="000651F1">
              <w:t>)</w:t>
            </w:r>
            <w:r w:rsidRPr="000651F1">
              <w:br/>
            </w:r>
            <w:r w:rsidR="00C051EE" w:rsidRPr="000651F1">
              <w:t>Sch 8 (</w:t>
            </w:r>
            <w:r w:rsidR="00CC4034" w:rsidRPr="000651F1">
              <w:t>items 2</w:t>
            </w:r>
            <w:r w:rsidR="00C051EE" w:rsidRPr="000651F1">
              <w:t>4–</w:t>
            </w:r>
            <w:r w:rsidR="00AE21A5" w:rsidRPr="000651F1">
              <w:t>33): 17</w:t>
            </w:r>
            <w:r w:rsidR="005D2A86" w:rsidRPr="000651F1">
              <w:t> </w:t>
            </w:r>
            <w:r w:rsidR="00AE21A5" w:rsidRPr="000651F1">
              <w:t xml:space="preserve">Sept 2016 (s 2(1) </w:t>
            </w:r>
            <w:r w:rsidR="00EE6245" w:rsidRPr="000651F1">
              <w:t>item 9</w:t>
            </w:r>
            <w:r w:rsidR="00AE21A5" w:rsidRPr="000651F1">
              <w:t>)</w:t>
            </w:r>
            <w:r w:rsidRPr="000651F1">
              <w:br/>
              <w:t>Sch 8 (</w:t>
            </w:r>
            <w:r w:rsidR="00EE6245" w:rsidRPr="000651F1">
              <w:t>items 3</w:t>
            </w:r>
            <w:r w:rsidR="00294462" w:rsidRPr="000651F1">
              <w:t>4–38</w:t>
            </w:r>
            <w:r w:rsidRPr="000651F1">
              <w:t>): 14</w:t>
            </w:r>
            <w:r w:rsidR="005D2A86" w:rsidRPr="000651F1">
              <w:t> </w:t>
            </w:r>
            <w:r w:rsidRPr="000651F1">
              <w:t xml:space="preserve">Oct 2016 (s 2(1) </w:t>
            </w:r>
            <w:r w:rsidR="00EE6245" w:rsidRPr="000651F1">
              <w:t>item 1</w:t>
            </w:r>
            <w:r w:rsidRPr="000651F1">
              <w:t>0)</w:t>
            </w:r>
          </w:p>
        </w:tc>
        <w:tc>
          <w:tcPr>
            <w:tcW w:w="1417" w:type="dxa"/>
            <w:tcBorders>
              <w:top w:val="single" w:sz="4" w:space="0" w:color="auto"/>
              <w:bottom w:val="single" w:sz="4" w:space="0" w:color="auto"/>
            </w:tcBorders>
            <w:shd w:val="clear" w:color="auto" w:fill="auto"/>
          </w:tcPr>
          <w:p w:rsidR="00AE21A5" w:rsidRPr="000651F1" w:rsidRDefault="00AE21A5" w:rsidP="00486BEA">
            <w:pPr>
              <w:pStyle w:val="ENoteTableText"/>
            </w:pPr>
            <w:r w:rsidRPr="000651F1">
              <w:t>Sch 8 (</w:t>
            </w:r>
            <w:r w:rsidR="00CC4034" w:rsidRPr="000651F1">
              <w:t>items 2</w:t>
            </w:r>
            <w:r w:rsidR="00524320" w:rsidRPr="000651F1">
              <w:t>, 9, 16</w:t>
            </w:r>
            <w:r w:rsidR="00486BEA" w:rsidRPr="000651F1">
              <w:t xml:space="preserve">) and Sch 8 </w:t>
            </w:r>
            <w:r w:rsidR="007408F7" w:rsidRPr="000651F1">
              <w:t>(</w:t>
            </w:r>
            <w:r w:rsidR="00EE6245" w:rsidRPr="000651F1">
              <w:t>items 3</w:t>
            </w:r>
            <w:r w:rsidRPr="000651F1">
              <w:t>3</w:t>
            </w:r>
            <w:r w:rsidR="0009744B" w:rsidRPr="000651F1">
              <w:t>, 38</w:t>
            </w:r>
            <w:r w:rsidRPr="000651F1">
              <w:t>)</w:t>
            </w:r>
          </w:p>
        </w:tc>
      </w:tr>
      <w:tr w:rsidR="004A73E1" w:rsidRPr="000651F1" w:rsidTr="00957F09">
        <w:trPr>
          <w:cantSplit/>
        </w:trPr>
        <w:tc>
          <w:tcPr>
            <w:tcW w:w="1838" w:type="dxa"/>
            <w:tcBorders>
              <w:top w:val="single" w:sz="4" w:space="0" w:color="auto"/>
              <w:bottom w:val="single" w:sz="4" w:space="0" w:color="auto"/>
            </w:tcBorders>
            <w:shd w:val="clear" w:color="auto" w:fill="auto"/>
          </w:tcPr>
          <w:p w:rsidR="004A73E1" w:rsidRPr="000651F1" w:rsidRDefault="004A73E1" w:rsidP="008D129F">
            <w:pPr>
              <w:pStyle w:val="ENoteTableText"/>
            </w:pPr>
            <w:r w:rsidRPr="000651F1">
              <w:t>Veterans’ Affairs Legislation Amendment (Budget Measures) Act 2017</w:t>
            </w:r>
          </w:p>
        </w:tc>
        <w:tc>
          <w:tcPr>
            <w:tcW w:w="992" w:type="dxa"/>
            <w:tcBorders>
              <w:top w:val="single" w:sz="4" w:space="0" w:color="auto"/>
              <w:bottom w:val="single" w:sz="4" w:space="0" w:color="auto"/>
            </w:tcBorders>
            <w:shd w:val="clear" w:color="auto" w:fill="auto"/>
          </w:tcPr>
          <w:p w:rsidR="004A73E1" w:rsidRPr="000651F1" w:rsidRDefault="004A73E1" w:rsidP="008D129F">
            <w:pPr>
              <w:pStyle w:val="ENoteTableText"/>
            </w:pPr>
            <w:r w:rsidRPr="000651F1">
              <w:t>59, 2017</w:t>
            </w:r>
          </w:p>
        </w:tc>
        <w:tc>
          <w:tcPr>
            <w:tcW w:w="993" w:type="dxa"/>
            <w:tcBorders>
              <w:top w:val="single" w:sz="4" w:space="0" w:color="auto"/>
              <w:bottom w:val="single" w:sz="4" w:space="0" w:color="auto"/>
            </w:tcBorders>
            <w:shd w:val="clear" w:color="auto" w:fill="auto"/>
          </w:tcPr>
          <w:p w:rsidR="004A73E1" w:rsidRPr="000651F1" w:rsidRDefault="004A73E1" w:rsidP="008D129F">
            <w:pPr>
              <w:pStyle w:val="ENoteTableText"/>
            </w:pPr>
            <w:r w:rsidRPr="000651F1">
              <w:t>22</w:t>
            </w:r>
            <w:r w:rsidR="00F1052E" w:rsidRPr="000651F1">
              <w:t> </w:t>
            </w:r>
            <w:r w:rsidRPr="000651F1">
              <w:t>June 2017</w:t>
            </w:r>
          </w:p>
        </w:tc>
        <w:tc>
          <w:tcPr>
            <w:tcW w:w="1845" w:type="dxa"/>
            <w:tcBorders>
              <w:top w:val="single" w:sz="4" w:space="0" w:color="auto"/>
              <w:bottom w:val="single" w:sz="4" w:space="0" w:color="auto"/>
            </w:tcBorders>
            <w:shd w:val="clear" w:color="auto" w:fill="auto"/>
          </w:tcPr>
          <w:p w:rsidR="004A73E1" w:rsidRPr="000651F1" w:rsidRDefault="004A73E1" w:rsidP="00AB341B">
            <w:pPr>
              <w:pStyle w:val="ENoteTableText"/>
            </w:pPr>
            <w:r w:rsidRPr="000651F1">
              <w:t>Sch 1 (</w:t>
            </w:r>
            <w:r w:rsidR="00EE6245" w:rsidRPr="000651F1">
              <w:t>items 1</w:t>
            </w:r>
            <w:r w:rsidRPr="000651F1">
              <w:t xml:space="preserve">9–21): </w:t>
            </w:r>
            <w:r w:rsidR="00911D16" w:rsidRPr="000651F1">
              <w:t>1 July</w:t>
            </w:r>
            <w:r w:rsidRPr="000651F1">
              <w:t xml:space="preserve"> 2017 (s 2(1) </w:t>
            </w:r>
            <w:r w:rsidR="009E0029" w:rsidRPr="000651F1">
              <w:t>item 4</w:t>
            </w:r>
            <w:r w:rsidRPr="000651F1">
              <w:t>)</w:t>
            </w:r>
          </w:p>
        </w:tc>
        <w:tc>
          <w:tcPr>
            <w:tcW w:w="1417" w:type="dxa"/>
            <w:tcBorders>
              <w:top w:val="single" w:sz="4" w:space="0" w:color="auto"/>
              <w:bottom w:val="single" w:sz="4" w:space="0" w:color="auto"/>
            </w:tcBorders>
            <w:shd w:val="clear" w:color="auto" w:fill="auto"/>
          </w:tcPr>
          <w:p w:rsidR="004A73E1" w:rsidRPr="000651F1" w:rsidRDefault="004A73E1" w:rsidP="00486BEA">
            <w:pPr>
              <w:pStyle w:val="ENoteTableText"/>
            </w:pPr>
            <w:r w:rsidRPr="000651F1">
              <w:t>—</w:t>
            </w:r>
          </w:p>
        </w:tc>
      </w:tr>
      <w:tr w:rsidR="007349BE" w:rsidRPr="000651F1" w:rsidTr="004B62F3">
        <w:trPr>
          <w:cantSplit/>
        </w:trPr>
        <w:tc>
          <w:tcPr>
            <w:tcW w:w="1838" w:type="dxa"/>
            <w:tcBorders>
              <w:top w:val="single" w:sz="4" w:space="0" w:color="auto"/>
              <w:bottom w:val="single" w:sz="4" w:space="0" w:color="auto"/>
            </w:tcBorders>
            <w:shd w:val="clear" w:color="auto" w:fill="auto"/>
          </w:tcPr>
          <w:p w:rsidR="007349BE" w:rsidRPr="000651F1" w:rsidRDefault="007349BE" w:rsidP="008D129F">
            <w:pPr>
              <w:pStyle w:val="ENoteTableText"/>
            </w:pPr>
            <w:r w:rsidRPr="000651F1">
              <w:t>Veterans’ Affairs Legislation Amendment (Veteran</w:t>
            </w:r>
            <w:r w:rsidR="00126CFE">
              <w:noBreakHyphen/>
            </w:r>
            <w:r w:rsidRPr="000651F1">
              <w:t>centric Reforms No.</w:t>
            </w:r>
            <w:r w:rsidR="00F1052E" w:rsidRPr="000651F1">
              <w:t> </w:t>
            </w:r>
            <w:r w:rsidRPr="000651F1">
              <w:t>1) Act 2018</w:t>
            </w:r>
          </w:p>
        </w:tc>
        <w:tc>
          <w:tcPr>
            <w:tcW w:w="992" w:type="dxa"/>
            <w:tcBorders>
              <w:top w:val="single" w:sz="4" w:space="0" w:color="auto"/>
              <w:bottom w:val="single" w:sz="4" w:space="0" w:color="auto"/>
            </w:tcBorders>
            <w:shd w:val="clear" w:color="auto" w:fill="auto"/>
          </w:tcPr>
          <w:p w:rsidR="007349BE" w:rsidRPr="000651F1" w:rsidRDefault="007349BE" w:rsidP="008D129F">
            <w:pPr>
              <w:pStyle w:val="ENoteTableText"/>
            </w:pPr>
            <w:r w:rsidRPr="000651F1">
              <w:t>17, 2018</w:t>
            </w:r>
          </w:p>
        </w:tc>
        <w:tc>
          <w:tcPr>
            <w:tcW w:w="993" w:type="dxa"/>
            <w:tcBorders>
              <w:top w:val="single" w:sz="4" w:space="0" w:color="auto"/>
              <w:bottom w:val="single" w:sz="4" w:space="0" w:color="auto"/>
            </w:tcBorders>
            <w:shd w:val="clear" w:color="auto" w:fill="auto"/>
          </w:tcPr>
          <w:p w:rsidR="007349BE" w:rsidRPr="000651F1" w:rsidRDefault="007349BE" w:rsidP="008D129F">
            <w:pPr>
              <w:pStyle w:val="ENoteTableText"/>
            </w:pPr>
            <w:r w:rsidRPr="000651F1">
              <w:t>28 Mar 2018</w:t>
            </w:r>
          </w:p>
        </w:tc>
        <w:tc>
          <w:tcPr>
            <w:tcW w:w="1845" w:type="dxa"/>
            <w:tcBorders>
              <w:top w:val="single" w:sz="4" w:space="0" w:color="auto"/>
              <w:bottom w:val="single" w:sz="4" w:space="0" w:color="auto"/>
            </w:tcBorders>
            <w:shd w:val="clear" w:color="auto" w:fill="auto"/>
          </w:tcPr>
          <w:p w:rsidR="007349BE" w:rsidRPr="000651F1" w:rsidRDefault="007349BE" w:rsidP="00957F09">
            <w:pPr>
              <w:pStyle w:val="ENoteTableText"/>
            </w:pPr>
            <w:r w:rsidRPr="000651F1">
              <w:t>Sch 2 (</w:t>
            </w:r>
            <w:r w:rsidR="005B4543" w:rsidRPr="000651F1">
              <w:t>items 4</w:t>
            </w:r>
            <w:r w:rsidRPr="000651F1">
              <w:t>–13): 1</w:t>
            </w:r>
            <w:r w:rsidR="00F1052E" w:rsidRPr="000651F1">
              <w:t> </w:t>
            </w:r>
            <w:r w:rsidRPr="000651F1">
              <w:t xml:space="preserve">May 2018 (s 2(1) </w:t>
            </w:r>
            <w:r w:rsidR="009E0029" w:rsidRPr="000651F1">
              <w:t>item 3</w:t>
            </w:r>
            <w:r w:rsidRPr="000651F1">
              <w:t>)</w:t>
            </w:r>
          </w:p>
        </w:tc>
        <w:tc>
          <w:tcPr>
            <w:tcW w:w="1417" w:type="dxa"/>
            <w:tcBorders>
              <w:top w:val="single" w:sz="4" w:space="0" w:color="auto"/>
              <w:bottom w:val="single" w:sz="4" w:space="0" w:color="auto"/>
            </w:tcBorders>
            <w:shd w:val="clear" w:color="auto" w:fill="auto"/>
          </w:tcPr>
          <w:p w:rsidR="007349BE" w:rsidRPr="000651F1" w:rsidRDefault="007349BE" w:rsidP="00486BEA">
            <w:pPr>
              <w:pStyle w:val="ENoteTableText"/>
            </w:pPr>
            <w:r w:rsidRPr="000651F1">
              <w:t>—</w:t>
            </w:r>
          </w:p>
        </w:tc>
      </w:tr>
      <w:tr w:rsidR="008A0DD6" w:rsidRPr="000651F1" w:rsidTr="004B62F3">
        <w:trPr>
          <w:cantSplit/>
        </w:trPr>
        <w:tc>
          <w:tcPr>
            <w:tcW w:w="1838" w:type="dxa"/>
            <w:tcBorders>
              <w:top w:val="single" w:sz="4" w:space="0" w:color="auto"/>
              <w:bottom w:val="single" w:sz="4" w:space="0" w:color="auto"/>
            </w:tcBorders>
            <w:shd w:val="clear" w:color="auto" w:fill="auto"/>
          </w:tcPr>
          <w:p w:rsidR="008A0DD6" w:rsidRPr="000651F1" w:rsidRDefault="008032C6" w:rsidP="008D129F">
            <w:pPr>
              <w:pStyle w:val="ENoteTableText"/>
            </w:pPr>
            <w:r w:rsidRPr="000651F1">
              <w:t>Aged Care (Single Quality Framework) Reform Act 2018</w:t>
            </w:r>
          </w:p>
        </w:tc>
        <w:tc>
          <w:tcPr>
            <w:tcW w:w="992" w:type="dxa"/>
            <w:tcBorders>
              <w:top w:val="single" w:sz="4" w:space="0" w:color="auto"/>
              <w:bottom w:val="single" w:sz="4" w:space="0" w:color="auto"/>
            </w:tcBorders>
            <w:shd w:val="clear" w:color="auto" w:fill="auto"/>
          </w:tcPr>
          <w:p w:rsidR="008A0DD6" w:rsidRPr="000651F1" w:rsidRDefault="008032C6" w:rsidP="008D129F">
            <w:pPr>
              <w:pStyle w:val="ENoteTableText"/>
            </w:pPr>
            <w:r w:rsidRPr="000651F1">
              <w:t>102, 2018</w:t>
            </w:r>
          </w:p>
        </w:tc>
        <w:tc>
          <w:tcPr>
            <w:tcW w:w="993" w:type="dxa"/>
            <w:tcBorders>
              <w:top w:val="single" w:sz="4" w:space="0" w:color="auto"/>
              <w:bottom w:val="single" w:sz="4" w:space="0" w:color="auto"/>
            </w:tcBorders>
            <w:shd w:val="clear" w:color="auto" w:fill="auto"/>
          </w:tcPr>
          <w:p w:rsidR="008A0DD6" w:rsidRPr="000651F1" w:rsidRDefault="008032C6" w:rsidP="008D129F">
            <w:pPr>
              <w:pStyle w:val="ENoteTableText"/>
            </w:pPr>
            <w:r w:rsidRPr="000651F1">
              <w:t>21 Sept 2018</w:t>
            </w:r>
          </w:p>
        </w:tc>
        <w:tc>
          <w:tcPr>
            <w:tcW w:w="1845" w:type="dxa"/>
            <w:tcBorders>
              <w:top w:val="single" w:sz="4" w:space="0" w:color="auto"/>
              <w:bottom w:val="single" w:sz="4" w:space="0" w:color="auto"/>
            </w:tcBorders>
            <w:shd w:val="clear" w:color="auto" w:fill="auto"/>
          </w:tcPr>
          <w:p w:rsidR="008032C6" w:rsidRPr="000651F1" w:rsidRDefault="008032C6" w:rsidP="00033E88">
            <w:pPr>
              <w:pStyle w:val="ENoteTableText"/>
              <w:rPr>
                <w:u w:val="single"/>
              </w:rPr>
            </w:pPr>
            <w:r w:rsidRPr="000651F1">
              <w:t>Sch 1 (</w:t>
            </w:r>
            <w:r w:rsidR="00EE6245" w:rsidRPr="000651F1">
              <w:t>items 1</w:t>
            </w:r>
            <w:r w:rsidRPr="000651F1">
              <w:t>–3</w:t>
            </w:r>
            <w:r w:rsidR="0055389C" w:rsidRPr="000651F1">
              <w:t>, 10</w:t>
            </w:r>
            <w:r w:rsidRPr="000651F1">
              <w:t xml:space="preserve">): </w:t>
            </w:r>
            <w:r w:rsidR="00911D16" w:rsidRPr="000651F1">
              <w:t>1 July</w:t>
            </w:r>
            <w:r w:rsidRPr="000651F1">
              <w:t xml:space="preserve"> 2019 (s 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8A0DD6" w:rsidRPr="000651F1" w:rsidRDefault="0055389C" w:rsidP="00486BEA">
            <w:pPr>
              <w:pStyle w:val="ENoteTableText"/>
            </w:pPr>
            <w:r w:rsidRPr="000651F1">
              <w:t>Sch 1 (</w:t>
            </w:r>
            <w:r w:rsidR="00EE6245" w:rsidRPr="000651F1">
              <w:t>item 1</w:t>
            </w:r>
            <w:r w:rsidRPr="000651F1">
              <w:t>0)</w:t>
            </w:r>
          </w:p>
        </w:tc>
      </w:tr>
      <w:tr w:rsidR="008032C6" w:rsidRPr="000651F1" w:rsidTr="00025EF4">
        <w:trPr>
          <w:cantSplit/>
        </w:trPr>
        <w:tc>
          <w:tcPr>
            <w:tcW w:w="1838" w:type="dxa"/>
            <w:tcBorders>
              <w:top w:val="single" w:sz="4" w:space="0" w:color="auto"/>
              <w:bottom w:val="single" w:sz="4" w:space="0" w:color="auto"/>
            </w:tcBorders>
            <w:shd w:val="clear" w:color="auto" w:fill="auto"/>
          </w:tcPr>
          <w:p w:rsidR="008032C6" w:rsidRPr="000651F1" w:rsidRDefault="008032C6" w:rsidP="008D129F">
            <w:pPr>
              <w:pStyle w:val="ENoteTableText"/>
            </w:pPr>
            <w:r w:rsidRPr="000651F1">
              <w:t>Aged Care Quality and Safety Commission (Consequential Amendments and Transitional Provisions) Act 2018</w:t>
            </w:r>
          </w:p>
        </w:tc>
        <w:tc>
          <w:tcPr>
            <w:tcW w:w="992" w:type="dxa"/>
            <w:tcBorders>
              <w:top w:val="single" w:sz="4" w:space="0" w:color="auto"/>
              <w:bottom w:val="single" w:sz="4" w:space="0" w:color="auto"/>
            </w:tcBorders>
            <w:shd w:val="clear" w:color="auto" w:fill="auto"/>
          </w:tcPr>
          <w:p w:rsidR="008032C6" w:rsidRPr="000651F1" w:rsidRDefault="008032C6" w:rsidP="008D129F">
            <w:pPr>
              <w:pStyle w:val="ENoteTableText"/>
            </w:pPr>
            <w:r w:rsidRPr="000651F1">
              <w:t>150, 2018</w:t>
            </w:r>
          </w:p>
        </w:tc>
        <w:tc>
          <w:tcPr>
            <w:tcW w:w="993" w:type="dxa"/>
            <w:tcBorders>
              <w:top w:val="single" w:sz="4" w:space="0" w:color="auto"/>
              <w:bottom w:val="single" w:sz="4" w:space="0" w:color="auto"/>
            </w:tcBorders>
            <w:shd w:val="clear" w:color="auto" w:fill="auto"/>
          </w:tcPr>
          <w:p w:rsidR="008032C6" w:rsidRPr="000651F1" w:rsidRDefault="008032C6" w:rsidP="008D129F">
            <w:pPr>
              <w:pStyle w:val="ENoteTableText"/>
            </w:pPr>
            <w:r w:rsidRPr="000651F1">
              <w:t>10 Dec 2018</w:t>
            </w:r>
          </w:p>
        </w:tc>
        <w:tc>
          <w:tcPr>
            <w:tcW w:w="1845" w:type="dxa"/>
            <w:tcBorders>
              <w:top w:val="single" w:sz="4" w:space="0" w:color="auto"/>
              <w:bottom w:val="single" w:sz="4" w:space="0" w:color="auto"/>
            </w:tcBorders>
            <w:shd w:val="clear" w:color="auto" w:fill="auto"/>
          </w:tcPr>
          <w:p w:rsidR="008032C6" w:rsidRPr="000651F1" w:rsidRDefault="008032C6" w:rsidP="008032C6">
            <w:pPr>
              <w:pStyle w:val="ENoteTableText"/>
            </w:pPr>
            <w:r w:rsidRPr="000651F1">
              <w:t>Sch 1 (</w:t>
            </w:r>
            <w:r w:rsidR="00EE6245" w:rsidRPr="000651F1">
              <w:t>items 3</w:t>
            </w:r>
            <w:r w:rsidRPr="000651F1">
              <w:t>–22)</w:t>
            </w:r>
            <w:r w:rsidR="0055389C" w:rsidRPr="000651F1">
              <w:t xml:space="preserve"> and Sch 2</w:t>
            </w:r>
            <w:r w:rsidRPr="000651F1">
              <w:t xml:space="preserve">: 1 Jan 2019 (s 2(1) </w:t>
            </w:r>
            <w:r w:rsidR="009E0029" w:rsidRPr="000651F1">
              <w:t>item 2</w:t>
            </w:r>
            <w:r w:rsidRPr="000651F1">
              <w:t>)</w:t>
            </w:r>
            <w:r w:rsidRPr="000651F1">
              <w:br/>
              <w:t>Sch 1 (</w:t>
            </w:r>
            <w:r w:rsidR="009E0029" w:rsidRPr="000651F1">
              <w:t>item 2</w:t>
            </w:r>
            <w:r w:rsidRPr="000651F1">
              <w:t xml:space="preserve">4): </w:t>
            </w:r>
            <w:r w:rsidR="00911D16" w:rsidRPr="000651F1">
              <w:t>1 July</w:t>
            </w:r>
            <w:r w:rsidRPr="000651F1">
              <w:t xml:space="preserve"> 2019 (s 2(1) </w:t>
            </w:r>
            <w:r w:rsidR="009E0029" w:rsidRPr="000651F1">
              <w:t>item 3</w:t>
            </w:r>
            <w:r w:rsidR="00B92284" w:rsidRPr="000651F1">
              <w:t>)</w:t>
            </w:r>
          </w:p>
        </w:tc>
        <w:tc>
          <w:tcPr>
            <w:tcW w:w="1417" w:type="dxa"/>
            <w:tcBorders>
              <w:top w:val="single" w:sz="4" w:space="0" w:color="auto"/>
              <w:bottom w:val="single" w:sz="4" w:space="0" w:color="auto"/>
            </w:tcBorders>
            <w:shd w:val="clear" w:color="auto" w:fill="auto"/>
          </w:tcPr>
          <w:p w:rsidR="008032C6" w:rsidRPr="000651F1" w:rsidRDefault="0055389C" w:rsidP="00486BEA">
            <w:pPr>
              <w:pStyle w:val="ENoteTableText"/>
            </w:pPr>
            <w:r w:rsidRPr="000651F1">
              <w:t>Sch 2</w:t>
            </w:r>
          </w:p>
        </w:tc>
      </w:tr>
      <w:tr w:rsidR="00394C82" w:rsidRPr="000651F1" w:rsidTr="004F4FB3">
        <w:trPr>
          <w:cantSplit/>
        </w:trPr>
        <w:tc>
          <w:tcPr>
            <w:tcW w:w="1838" w:type="dxa"/>
            <w:tcBorders>
              <w:top w:val="single" w:sz="4" w:space="0" w:color="auto"/>
              <w:bottom w:val="single" w:sz="4" w:space="0" w:color="auto"/>
            </w:tcBorders>
            <w:shd w:val="clear" w:color="auto" w:fill="auto"/>
          </w:tcPr>
          <w:p w:rsidR="00394C82" w:rsidRPr="000651F1" w:rsidRDefault="00394C82" w:rsidP="008D129F">
            <w:pPr>
              <w:pStyle w:val="ENoteTableText"/>
            </w:pPr>
            <w:r w:rsidRPr="000651F1">
              <w:t>Treatment Benefits (Special Access) (Consequential Amendments and Transitional Provisions) Act 2019</w:t>
            </w:r>
          </w:p>
        </w:tc>
        <w:tc>
          <w:tcPr>
            <w:tcW w:w="992" w:type="dxa"/>
            <w:tcBorders>
              <w:top w:val="single" w:sz="4" w:space="0" w:color="auto"/>
              <w:bottom w:val="single" w:sz="4" w:space="0" w:color="auto"/>
            </w:tcBorders>
            <w:shd w:val="clear" w:color="auto" w:fill="auto"/>
          </w:tcPr>
          <w:p w:rsidR="00394C82" w:rsidRPr="000651F1" w:rsidRDefault="00394C82" w:rsidP="008D129F">
            <w:pPr>
              <w:pStyle w:val="ENoteTableText"/>
            </w:pPr>
            <w:r w:rsidRPr="000651F1">
              <w:t>42, 2019</w:t>
            </w:r>
          </w:p>
        </w:tc>
        <w:tc>
          <w:tcPr>
            <w:tcW w:w="993" w:type="dxa"/>
            <w:tcBorders>
              <w:top w:val="single" w:sz="4" w:space="0" w:color="auto"/>
              <w:bottom w:val="single" w:sz="4" w:space="0" w:color="auto"/>
            </w:tcBorders>
            <w:shd w:val="clear" w:color="auto" w:fill="auto"/>
          </w:tcPr>
          <w:p w:rsidR="00394C82" w:rsidRPr="000651F1" w:rsidRDefault="00394C82" w:rsidP="008D129F">
            <w:pPr>
              <w:pStyle w:val="ENoteTableText"/>
            </w:pPr>
            <w:r w:rsidRPr="000651F1">
              <w:t>5 Apr 2019</w:t>
            </w:r>
          </w:p>
        </w:tc>
        <w:tc>
          <w:tcPr>
            <w:tcW w:w="1845" w:type="dxa"/>
            <w:tcBorders>
              <w:top w:val="single" w:sz="4" w:space="0" w:color="auto"/>
              <w:bottom w:val="single" w:sz="4" w:space="0" w:color="auto"/>
            </w:tcBorders>
            <w:shd w:val="clear" w:color="auto" w:fill="auto"/>
          </w:tcPr>
          <w:p w:rsidR="00394C82" w:rsidRPr="000651F1" w:rsidRDefault="00394C82" w:rsidP="008032C6">
            <w:pPr>
              <w:pStyle w:val="ENoteTableText"/>
            </w:pPr>
            <w:r w:rsidRPr="000651F1">
              <w:t>Sch 1 (</w:t>
            </w:r>
            <w:r w:rsidR="00EE6245" w:rsidRPr="000651F1">
              <w:t>item 1</w:t>
            </w:r>
            <w:r w:rsidRPr="000651F1">
              <w:t>) and Sch 2 (</w:t>
            </w:r>
            <w:r w:rsidR="00EE6245" w:rsidRPr="000651F1">
              <w:t>items 1</w:t>
            </w:r>
            <w:r w:rsidR="00A82BE2" w:rsidRPr="000651F1">
              <w:t>–</w:t>
            </w:r>
            <w:r w:rsidRPr="000651F1">
              <w:t xml:space="preserve">4): 6 Apr 2019 (s 2(1) </w:t>
            </w:r>
            <w:r w:rsidR="009E0029" w:rsidRPr="000651F1">
              <w:t>item 2</w:t>
            </w:r>
            <w:r w:rsidRPr="000651F1">
              <w:t>)</w:t>
            </w:r>
          </w:p>
        </w:tc>
        <w:tc>
          <w:tcPr>
            <w:tcW w:w="1417" w:type="dxa"/>
            <w:tcBorders>
              <w:top w:val="single" w:sz="4" w:space="0" w:color="auto"/>
              <w:bottom w:val="single" w:sz="4" w:space="0" w:color="auto"/>
            </w:tcBorders>
            <w:shd w:val="clear" w:color="auto" w:fill="auto"/>
          </w:tcPr>
          <w:p w:rsidR="00394C82" w:rsidRPr="000651F1" w:rsidRDefault="00E318F4" w:rsidP="00486BEA">
            <w:pPr>
              <w:pStyle w:val="ENoteTableText"/>
            </w:pPr>
            <w:r w:rsidRPr="000651F1">
              <w:t>Sch 1 (</w:t>
            </w:r>
            <w:r w:rsidR="00EE6245" w:rsidRPr="000651F1">
              <w:t>item 1</w:t>
            </w:r>
            <w:r w:rsidRPr="000651F1">
              <w:t>)</w:t>
            </w:r>
          </w:p>
        </w:tc>
      </w:tr>
      <w:tr w:rsidR="00DF3DE3" w:rsidRPr="000651F1" w:rsidTr="00E7132F">
        <w:trPr>
          <w:cantSplit/>
        </w:trPr>
        <w:tc>
          <w:tcPr>
            <w:tcW w:w="1838" w:type="dxa"/>
            <w:tcBorders>
              <w:top w:val="single" w:sz="4" w:space="0" w:color="auto"/>
              <w:bottom w:val="single" w:sz="4" w:space="0" w:color="auto"/>
            </w:tcBorders>
            <w:shd w:val="clear" w:color="auto" w:fill="auto"/>
          </w:tcPr>
          <w:p w:rsidR="00DF3DE3" w:rsidRPr="000651F1" w:rsidRDefault="00DF3DE3" w:rsidP="008D129F">
            <w:pPr>
              <w:pStyle w:val="ENoteTableText"/>
            </w:pPr>
            <w:r w:rsidRPr="000651F1">
              <w:t>Aged Care Amendment (Movement of Provisionally Allocated Places) Act 2019</w:t>
            </w:r>
          </w:p>
        </w:tc>
        <w:tc>
          <w:tcPr>
            <w:tcW w:w="992" w:type="dxa"/>
            <w:tcBorders>
              <w:top w:val="single" w:sz="4" w:space="0" w:color="auto"/>
              <w:bottom w:val="single" w:sz="4" w:space="0" w:color="auto"/>
            </w:tcBorders>
            <w:shd w:val="clear" w:color="auto" w:fill="auto"/>
          </w:tcPr>
          <w:p w:rsidR="00DF3DE3" w:rsidRPr="000651F1" w:rsidRDefault="00DF3DE3" w:rsidP="008D129F">
            <w:pPr>
              <w:pStyle w:val="ENoteTableText"/>
            </w:pPr>
            <w:r w:rsidRPr="000651F1">
              <w:t>71, 2019</w:t>
            </w:r>
          </w:p>
        </w:tc>
        <w:tc>
          <w:tcPr>
            <w:tcW w:w="993" w:type="dxa"/>
            <w:tcBorders>
              <w:top w:val="single" w:sz="4" w:space="0" w:color="auto"/>
              <w:bottom w:val="single" w:sz="4" w:space="0" w:color="auto"/>
            </w:tcBorders>
            <w:shd w:val="clear" w:color="auto" w:fill="auto"/>
          </w:tcPr>
          <w:p w:rsidR="00DF3DE3" w:rsidRPr="000651F1" w:rsidRDefault="00DF3DE3" w:rsidP="008D129F">
            <w:pPr>
              <w:pStyle w:val="ENoteTableText"/>
            </w:pPr>
            <w:r w:rsidRPr="000651F1">
              <w:t>20 Sept 2019</w:t>
            </w:r>
          </w:p>
        </w:tc>
        <w:tc>
          <w:tcPr>
            <w:tcW w:w="1845" w:type="dxa"/>
            <w:tcBorders>
              <w:top w:val="single" w:sz="4" w:space="0" w:color="auto"/>
              <w:bottom w:val="single" w:sz="4" w:space="0" w:color="auto"/>
            </w:tcBorders>
            <w:shd w:val="clear" w:color="auto" w:fill="auto"/>
          </w:tcPr>
          <w:p w:rsidR="00DF3DE3" w:rsidRPr="000651F1" w:rsidRDefault="00DF3DE3" w:rsidP="008032C6">
            <w:pPr>
              <w:pStyle w:val="ENoteTableText"/>
            </w:pPr>
            <w:r w:rsidRPr="000651F1">
              <w:t xml:space="preserve">21 Sept 2019 (s 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DF3DE3" w:rsidRPr="000651F1" w:rsidRDefault="00DF3DE3" w:rsidP="00486BEA">
            <w:pPr>
              <w:pStyle w:val="ENoteTableText"/>
            </w:pPr>
            <w:r w:rsidRPr="000651F1">
              <w:t>Sch 1 (item</w:t>
            </w:r>
            <w:r w:rsidR="00F1052E" w:rsidRPr="000651F1">
              <w:t> </w:t>
            </w:r>
            <w:r w:rsidRPr="000651F1">
              <w:t>7)</w:t>
            </w:r>
          </w:p>
        </w:tc>
      </w:tr>
      <w:tr w:rsidR="006102C3" w:rsidRPr="000651F1" w:rsidTr="00992D00">
        <w:trPr>
          <w:cantSplit/>
        </w:trPr>
        <w:tc>
          <w:tcPr>
            <w:tcW w:w="1838" w:type="dxa"/>
            <w:tcBorders>
              <w:top w:val="single" w:sz="4" w:space="0" w:color="auto"/>
              <w:bottom w:val="single" w:sz="4" w:space="0" w:color="auto"/>
            </w:tcBorders>
            <w:shd w:val="clear" w:color="auto" w:fill="auto"/>
          </w:tcPr>
          <w:p w:rsidR="006102C3" w:rsidRPr="000651F1" w:rsidRDefault="006102C3" w:rsidP="008D129F">
            <w:pPr>
              <w:pStyle w:val="ENoteTableText"/>
            </w:pPr>
            <w:r w:rsidRPr="000651F1">
              <w:t>Aged Care Legislation Amendment (New C</w:t>
            </w:r>
            <w:r w:rsidR="000F675A" w:rsidRPr="000651F1">
              <w:t>ommissioner Functions) Act 2019</w:t>
            </w:r>
          </w:p>
        </w:tc>
        <w:tc>
          <w:tcPr>
            <w:tcW w:w="992" w:type="dxa"/>
            <w:tcBorders>
              <w:top w:val="single" w:sz="4" w:space="0" w:color="auto"/>
              <w:bottom w:val="single" w:sz="4" w:space="0" w:color="auto"/>
            </w:tcBorders>
            <w:shd w:val="clear" w:color="auto" w:fill="auto"/>
          </w:tcPr>
          <w:p w:rsidR="006102C3" w:rsidRPr="000651F1" w:rsidRDefault="006102C3" w:rsidP="008D129F">
            <w:pPr>
              <w:pStyle w:val="ENoteTableText"/>
            </w:pPr>
            <w:r w:rsidRPr="000651F1">
              <w:t>116, 2019</w:t>
            </w:r>
          </w:p>
        </w:tc>
        <w:tc>
          <w:tcPr>
            <w:tcW w:w="993" w:type="dxa"/>
            <w:tcBorders>
              <w:top w:val="single" w:sz="4" w:space="0" w:color="auto"/>
              <w:bottom w:val="single" w:sz="4" w:space="0" w:color="auto"/>
            </w:tcBorders>
            <w:shd w:val="clear" w:color="auto" w:fill="auto"/>
          </w:tcPr>
          <w:p w:rsidR="006102C3" w:rsidRPr="000651F1" w:rsidRDefault="006102C3" w:rsidP="008D129F">
            <w:pPr>
              <w:pStyle w:val="ENoteTableText"/>
            </w:pPr>
            <w:r w:rsidRPr="000651F1">
              <w:t>11 Dec 2019</w:t>
            </w:r>
          </w:p>
        </w:tc>
        <w:tc>
          <w:tcPr>
            <w:tcW w:w="1845" w:type="dxa"/>
            <w:tcBorders>
              <w:top w:val="single" w:sz="4" w:space="0" w:color="auto"/>
              <w:bottom w:val="single" w:sz="4" w:space="0" w:color="auto"/>
            </w:tcBorders>
            <w:shd w:val="clear" w:color="auto" w:fill="auto"/>
          </w:tcPr>
          <w:p w:rsidR="006102C3" w:rsidRPr="000651F1" w:rsidRDefault="006102C3" w:rsidP="00866D35">
            <w:pPr>
              <w:pStyle w:val="ENoteTableText"/>
            </w:pPr>
            <w:r w:rsidRPr="000651F1">
              <w:t xml:space="preserve">Sch </w:t>
            </w:r>
            <w:r w:rsidR="00046A99" w:rsidRPr="000651F1">
              <w:t>1 (</w:t>
            </w:r>
            <w:r w:rsidR="00EE6245" w:rsidRPr="000651F1">
              <w:t>items 3</w:t>
            </w:r>
            <w:r w:rsidR="00046A99" w:rsidRPr="000651F1">
              <w:t>–</w:t>
            </w:r>
            <w:r w:rsidR="00E7132F" w:rsidRPr="000651F1">
              <w:t>54), Sch 2 (</w:t>
            </w:r>
            <w:r w:rsidR="00EE6245" w:rsidRPr="000651F1">
              <w:t>items 1</w:t>
            </w:r>
            <w:r w:rsidR="00E7132F" w:rsidRPr="000651F1">
              <w:t>–38</w:t>
            </w:r>
            <w:r w:rsidR="00046A99" w:rsidRPr="000651F1">
              <w:t>)</w:t>
            </w:r>
            <w:r w:rsidR="00866D35" w:rsidRPr="000651F1">
              <w:t xml:space="preserve">, </w:t>
            </w:r>
            <w:r w:rsidR="00046A99" w:rsidRPr="000651F1">
              <w:t>Sch 3 (</w:t>
            </w:r>
            <w:r w:rsidR="00EE6245" w:rsidRPr="000651F1">
              <w:t>item 1</w:t>
            </w:r>
            <w:r w:rsidR="00046A99" w:rsidRPr="000651F1">
              <w:t>)</w:t>
            </w:r>
            <w:r w:rsidR="00866D35" w:rsidRPr="000651F1">
              <w:t xml:space="preserve"> and Sch 4</w:t>
            </w:r>
            <w:r w:rsidR="00046A99" w:rsidRPr="000651F1">
              <w:t xml:space="preserve">: 1 Jan 2020 (s 2(1) </w:t>
            </w:r>
            <w:r w:rsidR="009E0029" w:rsidRPr="000651F1">
              <w:t>item 2</w:t>
            </w:r>
            <w:r w:rsidR="00046A99" w:rsidRPr="000651F1">
              <w:t>)</w:t>
            </w:r>
          </w:p>
        </w:tc>
        <w:tc>
          <w:tcPr>
            <w:tcW w:w="1417" w:type="dxa"/>
            <w:tcBorders>
              <w:top w:val="single" w:sz="4" w:space="0" w:color="auto"/>
              <w:bottom w:val="single" w:sz="4" w:space="0" w:color="auto"/>
            </w:tcBorders>
            <w:shd w:val="clear" w:color="auto" w:fill="auto"/>
          </w:tcPr>
          <w:p w:rsidR="006102C3" w:rsidRPr="000651F1" w:rsidRDefault="00046A99" w:rsidP="00486BEA">
            <w:pPr>
              <w:pStyle w:val="ENoteTableText"/>
            </w:pPr>
            <w:r w:rsidRPr="000651F1">
              <w:t>Sch 4</w:t>
            </w:r>
          </w:p>
        </w:tc>
      </w:tr>
      <w:tr w:rsidR="00D55318" w:rsidRPr="000651F1" w:rsidTr="00774AB1">
        <w:trPr>
          <w:cantSplit/>
        </w:trPr>
        <w:tc>
          <w:tcPr>
            <w:tcW w:w="1838" w:type="dxa"/>
            <w:tcBorders>
              <w:top w:val="single" w:sz="4" w:space="0" w:color="auto"/>
              <w:bottom w:val="single" w:sz="4" w:space="0" w:color="auto"/>
            </w:tcBorders>
            <w:shd w:val="clear" w:color="auto" w:fill="auto"/>
          </w:tcPr>
          <w:p w:rsidR="00D55318" w:rsidRPr="000651F1" w:rsidRDefault="00D55318" w:rsidP="008D129F">
            <w:pPr>
              <w:pStyle w:val="ENoteTableText"/>
            </w:pPr>
            <w:r w:rsidRPr="000651F1">
              <w:t>Aged Care Legislation Amendment (Emergency Leave) Act 2020</w:t>
            </w:r>
          </w:p>
        </w:tc>
        <w:tc>
          <w:tcPr>
            <w:tcW w:w="992" w:type="dxa"/>
            <w:tcBorders>
              <w:top w:val="single" w:sz="4" w:space="0" w:color="auto"/>
              <w:bottom w:val="single" w:sz="4" w:space="0" w:color="auto"/>
            </w:tcBorders>
            <w:shd w:val="clear" w:color="auto" w:fill="auto"/>
          </w:tcPr>
          <w:p w:rsidR="00D55318" w:rsidRPr="000651F1" w:rsidRDefault="00D55318" w:rsidP="008D129F">
            <w:pPr>
              <w:pStyle w:val="ENoteTableText"/>
            </w:pPr>
            <w:r w:rsidRPr="000651F1">
              <w:t>41, 2020</w:t>
            </w:r>
          </w:p>
        </w:tc>
        <w:tc>
          <w:tcPr>
            <w:tcW w:w="993" w:type="dxa"/>
            <w:tcBorders>
              <w:top w:val="single" w:sz="4" w:space="0" w:color="auto"/>
              <w:bottom w:val="single" w:sz="4" w:space="0" w:color="auto"/>
            </w:tcBorders>
            <w:shd w:val="clear" w:color="auto" w:fill="auto"/>
          </w:tcPr>
          <w:p w:rsidR="00D55318" w:rsidRPr="000651F1" w:rsidRDefault="00D55318" w:rsidP="008D129F">
            <w:pPr>
              <w:pStyle w:val="ENoteTableText"/>
            </w:pPr>
            <w:r w:rsidRPr="000651F1">
              <w:t>15</w:t>
            </w:r>
            <w:r w:rsidR="00F1052E" w:rsidRPr="000651F1">
              <w:t> </w:t>
            </w:r>
            <w:r w:rsidRPr="000651F1">
              <w:t>May 2020</w:t>
            </w:r>
          </w:p>
        </w:tc>
        <w:tc>
          <w:tcPr>
            <w:tcW w:w="1845" w:type="dxa"/>
            <w:tcBorders>
              <w:top w:val="single" w:sz="4" w:space="0" w:color="auto"/>
              <w:bottom w:val="single" w:sz="4" w:space="0" w:color="auto"/>
            </w:tcBorders>
            <w:shd w:val="clear" w:color="auto" w:fill="auto"/>
          </w:tcPr>
          <w:p w:rsidR="00D55318" w:rsidRPr="000651F1" w:rsidRDefault="00D55318" w:rsidP="00866D35">
            <w:pPr>
              <w:pStyle w:val="ENoteTableText"/>
            </w:pPr>
            <w:r w:rsidRPr="000651F1">
              <w:t>Sch 1 (</w:t>
            </w:r>
            <w:r w:rsidR="00EE6245" w:rsidRPr="000651F1">
              <w:t>items 1</w:t>
            </w:r>
            <w:r w:rsidR="00992D00" w:rsidRPr="000651F1">
              <w:t>–</w:t>
            </w:r>
            <w:r w:rsidRPr="000651F1">
              <w:t>5, 10): 15</w:t>
            </w:r>
            <w:r w:rsidR="00F1052E" w:rsidRPr="000651F1">
              <w:t> </w:t>
            </w:r>
            <w:r w:rsidRPr="000651F1">
              <w:t xml:space="preserve">May 2020 (s 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D55318" w:rsidRPr="000651F1" w:rsidRDefault="00D55318" w:rsidP="00486BEA">
            <w:pPr>
              <w:pStyle w:val="ENoteTableText"/>
            </w:pPr>
            <w:r w:rsidRPr="000651F1">
              <w:t>Sch 1 (</w:t>
            </w:r>
            <w:r w:rsidR="00EE6245" w:rsidRPr="000651F1">
              <w:t>item 1</w:t>
            </w:r>
            <w:r w:rsidRPr="000651F1">
              <w:t>0)</w:t>
            </w:r>
          </w:p>
        </w:tc>
      </w:tr>
      <w:tr w:rsidR="00A93990" w:rsidRPr="000651F1" w:rsidTr="00774AB1">
        <w:trPr>
          <w:cantSplit/>
        </w:trPr>
        <w:tc>
          <w:tcPr>
            <w:tcW w:w="1838" w:type="dxa"/>
            <w:tcBorders>
              <w:top w:val="single" w:sz="4" w:space="0" w:color="auto"/>
              <w:bottom w:val="single" w:sz="4" w:space="0" w:color="auto"/>
            </w:tcBorders>
            <w:shd w:val="clear" w:color="auto" w:fill="auto"/>
          </w:tcPr>
          <w:p w:rsidR="00A93990" w:rsidRPr="000651F1" w:rsidRDefault="00A93990" w:rsidP="008D129F">
            <w:pPr>
              <w:pStyle w:val="ENoteTableText"/>
            </w:pPr>
            <w:r w:rsidRPr="000651F1">
              <w:t>Aged Care Legislation Amendment (Improved Home Care Payment Administration No. 1) Act 2020</w:t>
            </w:r>
          </w:p>
        </w:tc>
        <w:tc>
          <w:tcPr>
            <w:tcW w:w="992" w:type="dxa"/>
            <w:tcBorders>
              <w:top w:val="single" w:sz="4" w:space="0" w:color="auto"/>
              <w:bottom w:val="single" w:sz="4" w:space="0" w:color="auto"/>
            </w:tcBorders>
            <w:shd w:val="clear" w:color="auto" w:fill="auto"/>
          </w:tcPr>
          <w:p w:rsidR="00A93990" w:rsidRPr="000651F1" w:rsidRDefault="00A93990" w:rsidP="008D129F">
            <w:pPr>
              <w:pStyle w:val="ENoteTableText"/>
            </w:pPr>
            <w:r w:rsidRPr="000651F1">
              <w:t>124, 2020</w:t>
            </w:r>
          </w:p>
        </w:tc>
        <w:tc>
          <w:tcPr>
            <w:tcW w:w="993" w:type="dxa"/>
            <w:tcBorders>
              <w:top w:val="single" w:sz="4" w:space="0" w:color="auto"/>
              <w:bottom w:val="single" w:sz="4" w:space="0" w:color="auto"/>
            </w:tcBorders>
            <w:shd w:val="clear" w:color="auto" w:fill="auto"/>
          </w:tcPr>
          <w:p w:rsidR="00A93990" w:rsidRPr="000651F1" w:rsidRDefault="00A93990" w:rsidP="008D129F">
            <w:pPr>
              <w:pStyle w:val="ENoteTableText"/>
            </w:pPr>
            <w:r w:rsidRPr="000651F1">
              <w:t>15 Dec 2020</w:t>
            </w:r>
          </w:p>
        </w:tc>
        <w:tc>
          <w:tcPr>
            <w:tcW w:w="1845" w:type="dxa"/>
            <w:tcBorders>
              <w:top w:val="single" w:sz="4" w:space="0" w:color="auto"/>
              <w:bottom w:val="single" w:sz="4" w:space="0" w:color="auto"/>
            </w:tcBorders>
            <w:shd w:val="clear" w:color="auto" w:fill="auto"/>
          </w:tcPr>
          <w:p w:rsidR="00A93990" w:rsidRPr="000651F1" w:rsidRDefault="00A93990" w:rsidP="00866D35">
            <w:pPr>
              <w:pStyle w:val="ENoteTableText"/>
            </w:pPr>
            <w:r w:rsidRPr="000651F1">
              <w:t>Sch 1 (</w:t>
            </w:r>
            <w:r w:rsidR="00EE6245" w:rsidRPr="000651F1">
              <w:t>items 1</w:t>
            </w:r>
            <w:r w:rsidRPr="000651F1">
              <w:t xml:space="preserve">–4, 9): 1 Feb 2021 (s 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A93990" w:rsidRPr="000651F1" w:rsidRDefault="00A93990" w:rsidP="00486BEA">
            <w:pPr>
              <w:pStyle w:val="ENoteTableText"/>
            </w:pPr>
            <w:r w:rsidRPr="000651F1">
              <w:t>Sch 1 (</w:t>
            </w:r>
            <w:r w:rsidR="00EE6245" w:rsidRPr="000651F1">
              <w:t>item 9</w:t>
            </w:r>
            <w:r w:rsidRPr="000651F1">
              <w:t>)</w:t>
            </w:r>
          </w:p>
        </w:tc>
      </w:tr>
      <w:tr w:rsidR="00022CE1" w:rsidRPr="000651F1" w:rsidTr="00804F42">
        <w:trPr>
          <w:cantSplit/>
        </w:trPr>
        <w:tc>
          <w:tcPr>
            <w:tcW w:w="1838" w:type="dxa"/>
            <w:tcBorders>
              <w:top w:val="single" w:sz="4" w:space="0" w:color="auto"/>
              <w:bottom w:val="single" w:sz="4" w:space="0" w:color="auto"/>
            </w:tcBorders>
            <w:shd w:val="clear" w:color="auto" w:fill="auto"/>
          </w:tcPr>
          <w:p w:rsidR="00022CE1" w:rsidRPr="000651F1" w:rsidRDefault="00022CE1" w:rsidP="008D129F">
            <w:pPr>
              <w:pStyle w:val="ENoteTableText"/>
            </w:pPr>
            <w:r w:rsidRPr="000651F1">
              <w:t>Aged Care Amendment (Aged Care Recipient Classification) Act 2020</w:t>
            </w:r>
          </w:p>
        </w:tc>
        <w:tc>
          <w:tcPr>
            <w:tcW w:w="992" w:type="dxa"/>
            <w:tcBorders>
              <w:top w:val="single" w:sz="4" w:space="0" w:color="auto"/>
              <w:bottom w:val="single" w:sz="4" w:space="0" w:color="auto"/>
            </w:tcBorders>
            <w:shd w:val="clear" w:color="auto" w:fill="auto"/>
          </w:tcPr>
          <w:p w:rsidR="00022CE1" w:rsidRPr="000651F1" w:rsidRDefault="00022CE1" w:rsidP="008D129F">
            <w:pPr>
              <w:pStyle w:val="ENoteTableText"/>
            </w:pPr>
            <w:r w:rsidRPr="000651F1">
              <w:t>147, 2020</w:t>
            </w:r>
          </w:p>
        </w:tc>
        <w:tc>
          <w:tcPr>
            <w:tcW w:w="993" w:type="dxa"/>
            <w:tcBorders>
              <w:top w:val="single" w:sz="4" w:space="0" w:color="auto"/>
              <w:bottom w:val="single" w:sz="4" w:space="0" w:color="auto"/>
            </w:tcBorders>
            <w:shd w:val="clear" w:color="auto" w:fill="auto"/>
          </w:tcPr>
          <w:p w:rsidR="00022CE1" w:rsidRPr="000651F1" w:rsidRDefault="00022CE1" w:rsidP="008D129F">
            <w:pPr>
              <w:pStyle w:val="ENoteTableText"/>
            </w:pPr>
            <w:r w:rsidRPr="000651F1">
              <w:t>17 Dec 2020</w:t>
            </w:r>
          </w:p>
        </w:tc>
        <w:tc>
          <w:tcPr>
            <w:tcW w:w="1845" w:type="dxa"/>
            <w:tcBorders>
              <w:top w:val="single" w:sz="4" w:space="0" w:color="auto"/>
              <w:bottom w:val="single" w:sz="4" w:space="0" w:color="auto"/>
            </w:tcBorders>
            <w:shd w:val="clear" w:color="auto" w:fill="auto"/>
          </w:tcPr>
          <w:p w:rsidR="00022CE1" w:rsidRPr="000651F1" w:rsidRDefault="00022CE1" w:rsidP="00866D35">
            <w:pPr>
              <w:pStyle w:val="ENoteTableText"/>
            </w:pPr>
            <w:r w:rsidRPr="000651F1">
              <w:t xml:space="preserve">1 Mar 2021 (s 2(1) </w:t>
            </w:r>
            <w:r w:rsidR="00EE6245" w:rsidRPr="000651F1">
              <w:t>item 1</w:t>
            </w:r>
            <w:r w:rsidRPr="000651F1">
              <w:t>)</w:t>
            </w:r>
          </w:p>
        </w:tc>
        <w:tc>
          <w:tcPr>
            <w:tcW w:w="1417" w:type="dxa"/>
            <w:tcBorders>
              <w:top w:val="single" w:sz="4" w:space="0" w:color="auto"/>
              <w:bottom w:val="single" w:sz="4" w:space="0" w:color="auto"/>
            </w:tcBorders>
            <w:shd w:val="clear" w:color="auto" w:fill="auto"/>
          </w:tcPr>
          <w:p w:rsidR="00022CE1" w:rsidRPr="000651F1" w:rsidRDefault="00022CE1" w:rsidP="00486BEA">
            <w:pPr>
              <w:pStyle w:val="ENoteTableText"/>
            </w:pPr>
            <w:r w:rsidRPr="000651F1">
              <w:t>—</w:t>
            </w:r>
          </w:p>
        </w:tc>
      </w:tr>
      <w:tr w:rsidR="000142CA" w:rsidRPr="000651F1" w:rsidTr="00926EAF">
        <w:trPr>
          <w:cantSplit/>
        </w:trPr>
        <w:tc>
          <w:tcPr>
            <w:tcW w:w="1838" w:type="dxa"/>
            <w:tcBorders>
              <w:top w:val="single" w:sz="4" w:space="0" w:color="auto"/>
              <w:bottom w:val="single" w:sz="4" w:space="0" w:color="auto"/>
            </w:tcBorders>
            <w:shd w:val="clear" w:color="auto" w:fill="auto"/>
          </w:tcPr>
          <w:p w:rsidR="000142CA" w:rsidRPr="000651F1" w:rsidRDefault="000142CA" w:rsidP="008D129F">
            <w:pPr>
              <w:pStyle w:val="ENoteTableText"/>
            </w:pPr>
            <w:r w:rsidRPr="000651F1">
              <w:t>Aged Care Legislation Amendment (Improved Home Care Payment Administration No. 2) Act 2021</w:t>
            </w:r>
          </w:p>
        </w:tc>
        <w:tc>
          <w:tcPr>
            <w:tcW w:w="992" w:type="dxa"/>
            <w:tcBorders>
              <w:top w:val="single" w:sz="4" w:space="0" w:color="auto"/>
              <w:bottom w:val="single" w:sz="4" w:space="0" w:color="auto"/>
            </w:tcBorders>
            <w:shd w:val="clear" w:color="auto" w:fill="auto"/>
          </w:tcPr>
          <w:p w:rsidR="000142CA" w:rsidRPr="000651F1" w:rsidRDefault="000142CA" w:rsidP="008D129F">
            <w:pPr>
              <w:pStyle w:val="ENoteTableText"/>
            </w:pPr>
            <w:r w:rsidRPr="000651F1">
              <w:t>2, 2021</w:t>
            </w:r>
          </w:p>
        </w:tc>
        <w:tc>
          <w:tcPr>
            <w:tcW w:w="993" w:type="dxa"/>
            <w:tcBorders>
              <w:top w:val="single" w:sz="4" w:space="0" w:color="auto"/>
              <w:bottom w:val="single" w:sz="4" w:space="0" w:color="auto"/>
            </w:tcBorders>
            <w:shd w:val="clear" w:color="auto" w:fill="auto"/>
          </w:tcPr>
          <w:p w:rsidR="000142CA" w:rsidRPr="000651F1" w:rsidRDefault="000142CA" w:rsidP="008D129F">
            <w:pPr>
              <w:pStyle w:val="ENoteTableText"/>
            </w:pPr>
            <w:r w:rsidRPr="000651F1">
              <w:t>16 Feb 2021</w:t>
            </w:r>
          </w:p>
        </w:tc>
        <w:tc>
          <w:tcPr>
            <w:tcW w:w="1845" w:type="dxa"/>
            <w:tcBorders>
              <w:top w:val="single" w:sz="4" w:space="0" w:color="auto"/>
              <w:bottom w:val="single" w:sz="4" w:space="0" w:color="auto"/>
            </w:tcBorders>
            <w:shd w:val="clear" w:color="auto" w:fill="auto"/>
          </w:tcPr>
          <w:p w:rsidR="000142CA" w:rsidRPr="000651F1" w:rsidRDefault="000142CA" w:rsidP="00866D35">
            <w:pPr>
              <w:pStyle w:val="ENoteTableText"/>
              <w:rPr>
                <w:u w:val="single"/>
              </w:rPr>
            </w:pPr>
            <w:r w:rsidRPr="000651F1">
              <w:t>Sch 1 (</w:t>
            </w:r>
            <w:r w:rsidR="00EE6245" w:rsidRPr="000651F1">
              <w:t>items 1</w:t>
            </w:r>
            <w:r w:rsidRPr="000651F1">
              <w:t>–</w:t>
            </w:r>
            <w:r w:rsidR="00314BE4" w:rsidRPr="000651F1">
              <w:t xml:space="preserve">11, </w:t>
            </w:r>
            <w:r w:rsidR="00224328" w:rsidRPr="000651F1">
              <w:t xml:space="preserve">15, </w:t>
            </w:r>
            <w:r w:rsidR="00314BE4" w:rsidRPr="000651F1">
              <w:t xml:space="preserve">17, 18, 21, 22, 24): </w:t>
            </w:r>
            <w:r w:rsidR="00A21E44" w:rsidRPr="000651F1">
              <w:t>1 Sept 2021</w:t>
            </w:r>
            <w:r w:rsidR="00314BE4" w:rsidRPr="000651F1">
              <w:t xml:space="preserve"> (s 2(1) </w:t>
            </w:r>
            <w:r w:rsidR="00CC4034" w:rsidRPr="000651F1">
              <w:t>items 2</w:t>
            </w:r>
            <w:r w:rsidR="00314BE4" w:rsidRPr="000651F1">
              <w:t>, 3)</w:t>
            </w:r>
          </w:p>
        </w:tc>
        <w:tc>
          <w:tcPr>
            <w:tcW w:w="1417" w:type="dxa"/>
            <w:tcBorders>
              <w:top w:val="single" w:sz="4" w:space="0" w:color="auto"/>
              <w:bottom w:val="single" w:sz="4" w:space="0" w:color="auto"/>
            </w:tcBorders>
            <w:shd w:val="clear" w:color="auto" w:fill="auto"/>
          </w:tcPr>
          <w:p w:rsidR="000142CA" w:rsidRPr="000651F1" w:rsidRDefault="00314BE4" w:rsidP="00486BEA">
            <w:pPr>
              <w:pStyle w:val="ENoteTableText"/>
            </w:pPr>
            <w:r w:rsidRPr="000651F1">
              <w:t>Sch 1 (</w:t>
            </w:r>
            <w:r w:rsidR="00EE6245" w:rsidRPr="000651F1">
              <w:t>items 1</w:t>
            </w:r>
            <w:r w:rsidR="00224328" w:rsidRPr="000651F1">
              <w:t>5,</w:t>
            </w:r>
            <w:r w:rsidR="001F6E92" w:rsidRPr="000651F1">
              <w:t> 2</w:t>
            </w:r>
            <w:r w:rsidRPr="000651F1">
              <w:t>1, 24)</w:t>
            </w:r>
          </w:p>
        </w:tc>
      </w:tr>
      <w:tr w:rsidR="00A21E44" w:rsidRPr="000651F1" w:rsidTr="00926EAF">
        <w:trPr>
          <w:cantSplit/>
        </w:trPr>
        <w:tc>
          <w:tcPr>
            <w:tcW w:w="1838" w:type="dxa"/>
            <w:tcBorders>
              <w:top w:val="single" w:sz="4" w:space="0" w:color="auto"/>
              <w:bottom w:val="single" w:sz="4" w:space="0" w:color="auto"/>
            </w:tcBorders>
            <w:shd w:val="clear" w:color="auto" w:fill="auto"/>
          </w:tcPr>
          <w:p w:rsidR="00A21E44" w:rsidRPr="000651F1" w:rsidRDefault="00A21E44" w:rsidP="008D129F">
            <w:pPr>
              <w:pStyle w:val="ENoteTableText"/>
            </w:pPr>
            <w:r w:rsidRPr="000651F1">
              <w:t>Aged Care Legislation Amendment (Serious Incident Response Scheme and Other Measures) Act 2021</w:t>
            </w:r>
          </w:p>
        </w:tc>
        <w:tc>
          <w:tcPr>
            <w:tcW w:w="992" w:type="dxa"/>
            <w:tcBorders>
              <w:top w:val="single" w:sz="4" w:space="0" w:color="auto"/>
              <w:bottom w:val="single" w:sz="4" w:space="0" w:color="auto"/>
            </w:tcBorders>
            <w:shd w:val="clear" w:color="auto" w:fill="auto"/>
          </w:tcPr>
          <w:p w:rsidR="00A21E44" w:rsidRPr="000651F1" w:rsidRDefault="00A21E44" w:rsidP="008D129F">
            <w:pPr>
              <w:pStyle w:val="ENoteTableText"/>
            </w:pPr>
            <w:r w:rsidRPr="000651F1">
              <w:t>9, 2021</w:t>
            </w:r>
          </w:p>
        </w:tc>
        <w:tc>
          <w:tcPr>
            <w:tcW w:w="993" w:type="dxa"/>
            <w:tcBorders>
              <w:top w:val="single" w:sz="4" w:space="0" w:color="auto"/>
              <w:bottom w:val="single" w:sz="4" w:space="0" w:color="auto"/>
            </w:tcBorders>
            <w:shd w:val="clear" w:color="auto" w:fill="auto"/>
          </w:tcPr>
          <w:p w:rsidR="00A21E44" w:rsidRPr="000651F1" w:rsidRDefault="00A21E44" w:rsidP="008D129F">
            <w:pPr>
              <w:pStyle w:val="ENoteTableText"/>
            </w:pPr>
            <w:r w:rsidRPr="000651F1">
              <w:t>1 Mar 2021</w:t>
            </w:r>
          </w:p>
        </w:tc>
        <w:tc>
          <w:tcPr>
            <w:tcW w:w="1845" w:type="dxa"/>
            <w:tcBorders>
              <w:top w:val="single" w:sz="4" w:space="0" w:color="auto"/>
              <w:bottom w:val="single" w:sz="4" w:space="0" w:color="auto"/>
            </w:tcBorders>
            <w:shd w:val="clear" w:color="auto" w:fill="auto"/>
          </w:tcPr>
          <w:p w:rsidR="00A21E44" w:rsidRPr="000651F1" w:rsidRDefault="00A21E44" w:rsidP="00866D35">
            <w:pPr>
              <w:pStyle w:val="ENoteTableText"/>
            </w:pPr>
            <w:r w:rsidRPr="000651F1">
              <w:t>Sch 1 (</w:t>
            </w:r>
            <w:r w:rsidR="00EE6245" w:rsidRPr="000651F1">
              <w:t>items 1</w:t>
            </w:r>
            <w:r w:rsidRPr="000651F1">
              <w:t>, 2, 4–12, 14, 15) and Sch 2 (</w:t>
            </w:r>
            <w:r w:rsidR="005B4543" w:rsidRPr="000651F1">
              <w:t>items 4</w:t>
            </w:r>
            <w:r w:rsidRPr="000651F1">
              <w:t xml:space="preserve">, 5): 1 Apr 2021 (s 2(1) </w:t>
            </w:r>
            <w:r w:rsidR="009E0029" w:rsidRPr="000651F1">
              <w:t>item 2</w:t>
            </w:r>
            <w:r w:rsidRPr="000651F1">
              <w:t>)</w:t>
            </w:r>
          </w:p>
        </w:tc>
        <w:tc>
          <w:tcPr>
            <w:tcW w:w="1417" w:type="dxa"/>
            <w:tcBorders>
              <w:top w:val="single" w:sz="4" w:space="0" w:color="auto"/>
              <w:bottom w:val="single" w:sz="4" w:space="0" w:color="auto"/>
            </w:tcBorders>
            <w:shd w:val="clear" w:color="auto" w:fill="auto"/>
          </w:tcPr>
          <w:p w:rsidR="00A21E44" w:rsidRPr="000651F1" w:rsidRDefault="00A21E44" w:rsidP="00486BEA">
            <w:pPr>
              <w:pStyle w:val="ENoteTableText"/>
            </w:pPr>
            <w:r w:rsidRPr="000651F1">
              <w:t xml:space="preserve">Sch </w:t>
            </w:r>
            <w:r w:rsidR="000B5564" w:rsidRPr="000651F1">
              <w:t>1 (</w:t>
            </w:r>
            <w:r w:rsidR="00EE6245" w:rsidRPr="000651F1">
              <w:t>items 1</w:t>
            </w:r>
            <w:r w:rsidR="000B5564" w:rsidRPr="000651F1">
              <w:t>4, 15)</w:t>
            </w:r>
          </w:p>
        </w:tc>
      </w:tr>
      <w:tr w:rsidR="000B5564" w:rsidRPr="000651F1" w:rsidTr="003502C1">
        <w:trPr>
          <w:cantSplit/>
        </w:trPr>
        <w:tc>
          <w:tcPr>
            <w:tcW w:w="1838" w:type="dxa"/>
            <w:tcBorders>
              <w:top w:val="single" w:sz="4" w:space="0" w:color="auto"/>
              <w:bottom w:val="single" w:sz="4" w:space="0" w:color="auto"/>
            </w:tcBorders>
            <w:shd w:val="clear" w:color="auto" w:fill="auto"/>
          </w:tcPr>
          <w:p w:rsidR="000B5564" w:rsidRPr="000651F1" w:rsidRDefault="000B5564" w:rsidP="008D129F">
            <w:pPr>
              <w:pStyle w:val="ENoteTableText"/>
            </w:pPr>
            <w:r w:rsidRPr="000651F1">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0B5564" w:rsidRPr="000651F1" w:rsidRDefault="000B5564" w:rsidP="008D129F">
            <w:pPr>
              <w:pStyle w:val="ENoteTableText"/>
            </w:pPr>
            <w:r w:rsidRPr="000651F1">
              <w:t>13, 2021</w:t>
            </w:r>
          </w:p>
        </w:tc>
        <w:tc>
          <w:tcPr>
            <w:tcW w:w="993" w:type="dxa"/>
            <w:tcBorders>
              <w:top w:val="single" w:sz="4" w:space="0" w:color="auto"/>
              <w:bottom w:val="single" w:sz="4" w:space="0" w:color="auto"/>
            </w:tcBorders>
            <w:shd w:val="clear" w:color="auto" w:fill="auto"/>
          </w:tcPr>
          <w:p w:rsidR="000B5564" w:rsidRPr="000651F1" w:rsidRDefault="000B5564" w:rsidP="008D129F">
            <w:pPr>
              <w:pStyle w:val="ENoteTableText"/>
            </w:pPr>
            <w:r w:rsidRPr="000651F1">
              <w:t>1 Mar 2021</w:t>
            </w:r>
          </w:p>
        </w:tc>
        <w:tc>
          <w:tcPr>
            <w:tcW w:w="1845" w:type="dxa"/>
            <w:tcBorders>
              <w:top w:val="single" w:sz="4" w:space="0" w:color="auto"/>
              <w:bottom w:val="single" w:sz="4" w:space="0" w:color="auto"/>
            </w:tcBorders>
            <w:shd w:val="clear" w:color="auto" w:fill="auto"/>
          </w:tcPr>
          <w:p w:rsidR="002E2664" w:rsidRPr="000651F1" w:rsidRDefault="000B5564" w:rsidP="002E2664">
            <w:pPr>
              <w:pStyle w:val="ENoteTableText"/>
              <w:rPr>
                <w:u w:val="single"/>
              </w:rPr>
            </w:pPr>
            <w:r w:rsidRPr="000651F1">
              <w:t>Sch 2 (</w:t>
            </w:r>
            <w:r w:rsidR="00642DAE" w:rsidRPr="000651F1">
              <w:t>item 6</w:t>
            </w:r>
            <w:r w:rsidRPr="000651F1">
              <w:t>2) and Sch 4 (</w:t>
            </w:r>
            <w:r w:rsidR="00EE6245" w:rsidRPr="000651F1">
              <w:t>item 1</w:t>
            </w:r>
            <w:r w:rsidRPr="000651F1">
              <w:t xml:space="preserve">): </w:t>
            </w:r>
            <w:r w:rsidR="00CA19D4" w:rsidRPr="000651F1">
              <w:t>1 Sept 2021</w:t>
            </w:r>
            <w:r w:rsidRPr="000651F1">
              <w:t xml:space="preserve"> (s 2(1) </w:t>
            </w:r>
            <w:r w:rsidR="00EE6245" w:rsidRPr="000651F1">
              <w:t>items 5</w:t>
            </w:r>
            <w:r w:rsidRPr="000651F1">
              <w:t>, 6)</w:t>
            </w:r>
          </w:p>
        </w:tc>
        <w:tc>
          <w:tcPr>
            <w:tcW w:w="1417" w:type="dxa"/>
            <w:tcBorders>
              <w:top w:val="single" w:sz="4" w:space="0" w:color="auto"/>
              <w:bottom w:val="single" w:sz="4" w:space="0" w:color="auto"/>
            </w:tcBorders>
            <w:shd w:val="clear" w:color="auto" w:fill="auto"/>
          </w:tcPr>
          <w:p w:rsidR="000B5564" w:rsidRPr="000651F1" w:rsidRDefault="000B5564" w:rsidP="00486BEA">
            <w:pPr>
              <w:pStyle w:val="ENoteTableText"/>
            </w:pPr>
            <w:r w:rsidRPr="000651F1">
              <w:t>—</w:t>
            </w:r>
          </w:p>
        </w:tc>
      </w:tr>
      <w:tr w:rsidR="00C63CC6" w:rsidRPr="000651F1" w:rsidTr="008714CC">
        <w:trPr>
          <w:cantSplit/>
        </w:trPr>
        <w:tc>
          <w:tcPr>
            <w:tcW w:w="1838" w:type="dxa"/>
            <w:tcBorders>
              <w:top w:val="single" w:sz="4" w:space="0" w:color="auto"/>
              <w:bottom w:val="single" w:sz="4" w:space="0" w:color="auto"/>
            </w:tcBorders>
            <w:shd w:val="clear" w:color="auto" w:fill="auto"/>
          </w:tcPr>
          <w:p w:rsidR="00C63CC6" w:rsidRPr="000651F1" w:rsidRDefault="00C63CC6" w:rsidP="008D129F">
            <w:pPr>
              <w:pStyle w:val="ENoteTableText"/>
            </w:pPr>
            <w:r w:rsidRPr="000651F1">
              <w:t>Aged Care and Other Legislation Amendment (Royal Commission Response No. 1) Act 2021</w:t>
            </w:r>
          </w:p>
        </w:tc>
        <w:tc>
          <w:tcPr>
            <w:tcW w:w="992" w:type="dxa"/>
            <w:tcBorders>
              <w:top w:val="single" w:sz="4" w:space="0" w:color="auto"/>
              <w:bottom w:val="single" w:sz="4" w:space="0" w:color="auto"/>
            </w:tcBorders>
            <w:shd w:val="clear" w:color="auto" w:fill="auto"/>
          </w:tcPr>
          <w:p w:rsidR="00C63CC6" w:rsidRPr="000651F1" w:rsidRDefault="00C63CC6" w:rsidP="008D129F">
            <w:pPr>
              <w:pStyle w:val="ENoteTableText"/>
            </w:pPr>
            <w:r w:rsidRPr="000651F1">
              <w:t>57, 2021</w:t>
            </w:r>
          </w:p>
        </w:tc>
        <w:tc>
          <w:tcPr>
            <w:tcW w:w="993" w:type="dxa"/>
            <w:tcBorders>
              <w:top w:val="single" w:sz="4" w:space="0" w:color="auto"/>
              <w:bottom w:val="single" w:sz="4" w:space="0" w:color="auto"/>
            </w:tcBorders>
            <w:shd w:val="clear" w:color="auto" w:fill="auto"/>
          </w:tcPr>
          <w:p w:rsidR="00C63CC6" w:rsidRPr="000651F1" w:rsidRDefault="00911D16" w:rsidP="008D129F">
            <w:pPr>
              <w:pStyle w:val="ENoteTableText"/>
            </w:pPr>
            <w:r w:rsidRPr="000651F1">
              <w:t>28 June</w:t>
            </w:r>
            <w:r w:rsidR="00C63CC6" w:rsidRPr="000651F1">
              <w:t xml:space="preserve"> 2021</w:t>
            </w:r>
          </w:p>
        </w:tc>
        <w:tc>
          <w:tcPr>
            <w:tcW w:w="1845" w:type="dxa"/>
            <w:tcBorders>
              <w:top w:val="single" w:sz="4" w:space="0" w:color="auto"/>
              <w:bottom w:val="single" w:sz="4" w:space="0" w:color="auto"/>
            </w:tcBorders>
            <w:shd w:val="clear" w:color="auto" w:fill="auto"/>
          </w:tcPr>
          <w:p w:rsidR="00C63CC6" w:rsidRPr="000651F1" w:rsidRDefault="00C63CC6" w:rsidP="00866D35">
            <w:pPr>
              <w:pStyle w:val="ENoteTableText"/>
            </w:pPr>
            <w:r w:rsidRPr="000651F1">
              <w:t>Sch 1 (</w:t>
            </w:r>
            <w:r w:rsidR="00EE6245" w:rsidRPr="000651F1">
              <w:t>items 1</w:t>
            </w:r>
            <w:r w:rsidRPr="000651F1">
              <w:t xml:space="preserve">–4) and Sch 3: </w:t>
            </w:r>
            <w:r w:rsidR="00911D16" w:rsidRPr="000651F1">
              <w:t>1 July</w:t>
            </w:r>
            <w:r w:rsidRPr="000651F1">
              <w:t xml:space="preserve"> 2021 (s 2(1) </w:t>
            </w:r>
            <w:r w:rsidR="00CC4034" w:rsidRPr="000651F1">
              <w:t>items 2</w:t>
            </w:r>
            <w:r w:rsidRPr="000651F1">
              <w:t>, 4)</w:t>
            </w:r>
            <w:r w:rsidRPr="000651F1">
              <w:br/>
              <w:t xml:space="preserve">Sch 2: </w:t>
            </w:r>
            <w:r w:rsidR="00911D16" w:rsidRPr="000651F1">
              <w:t>29 June</w:t>
            </w:r>
            <w:r w:rsidRPr="000651F1">
              <w:t xml:space="preserve"> 2021 (s 2(1) </w:t>
            </w:r>
            <w:r w:rsidR="009E0029" w:rsidRPr="000651F1">
              <w:t>item 3</w:t>
            </w:r>
            <w:r w:rsidRPr="000651F1">
              <w:t>)</w:t>
            </w:r>
          </w:p>
        </w:tc>
        <w:tc>
          <w:tcPr>
            <w:tcW w:w="1417" w:type="dxa"/>
            <w:tcBorders>
              <w:top w:val="single" w:sz="4" w:space="0" w:color="auto"/>
              <w:bottom w:val="single" w:sz="4" w:space="0" w:color="auto"/>
            </w:tcBorders>
            <w:shd w:val="clear" w:color="auto" w:fill="auto"/>
          </w:tcPr>
          <w:p w:rsidR="00C63CC6" w:rsidRPr="000651F1" w:rsidRDefault="00C63CC6" w:rsidP="00486BEA">
            <w:pPr>
              <w:pStyle w:val="ENoteTableText"/>
            </w:pPr>
            <w:r w:rsidRPr="000651F1">
              <w:t>—</w:t>
            </w:r>
          </w:p>
        </w:tc>
      </w:tr>
      <w:tr w:rsidR="00B4355B" w:rsidRPr="000651F1" w:rsidTr="00AD17D9">
        <w:trPr>
          <w:cantSplit/>
        </w:trPr>
        <w:tc>
          <w:tcPr>
            <w:tcW w:w="1838" w:type="dxa"/>
            <w:tcBorders>
              <w:top w:val="single" w:sz="4" w:space="0" w:color="auto"/>
              <w:bottom w:val="single" w:sz="4" w:space="0" w:color="auto"/>
            </w:tcBorders>
            <w:shd w:val="clear" w:color="auto" w:fill="auto"/>
          </w:tcPr>
          <w:p w:rsidR="00B4355B" w:rsidRPr="000651F1" w:rsidRDefault="00B4355B" w:rsidP="00B4355B">
            <w:pPr>
              <w:pStyle w:val="ENoteTableText"/>
            </w:pPr>
            <w:r w:rsidRPr="000651F1">
              <w:t>Aged Care and Other Legislation Amendment (Royal Commission Response) Act 2022</w:t>
            </w:r>
          </w:p>
        </w:tc>
        <w:tc>
          <w:tcPr>
            <w:tcW w:w="992" w:type="dxa"/>
            <w:tcBorders>
              <w:top w:val="single" w:sz="4" w:space="0" w:color="auto"/>
              <w:bottom w:val="single" w:sz="4" w:space="0" w:color="auto"/>
            </w:tcBorders>
            <w:shd w:val="clear" w:color="auto" w:fill="auto"/>
          </w:tcPr>
          <w:p w:rsidR="00B4355B" w:rsidRPr="000651F1" w:rsidRDefault="00B4355B" w:rsidP="00B4355B">
            <w:pPr>
              <w:pStyle w:val="ENoteTableText"/>
            </w:pPr>
            <w:r w:rsidRPr="000651F1">
              <w:t>34, 2022</w:t>
            </w:r>
          </w:p>
        </w:tc>
        <w:tc>
          <w:tcPr>
            <w:tcW w:w="993" w:type="dxa"/>
            <w:tcBorders>
              <w:top w:val="single" w:sz="4" w:space="0" w:color="auto"/>
              <w:bottom w:val="single" w:sz="4" w:space="0" w:color="auto"/>
            </w:tcBorders>
            <w:shd w:val="clear" w:color="auto" w:fill="auto"/>
          </w:tcPr>
          <w:p w:rsidR="00B4355B" w:rsidRPr="000651F1" w:rsidRDefault="00B4355B" w:rsidP="00B4355B">
            <w:pPr>
              <w:pStyle w:val="ENoteTableText"/>
            </w:pPr>
            <w:r w:rsidRPr="000651F1">
              <w:t>5 Aug 2022</w:t>
            </w:r>
          </w:p>
        </w:tc>
        <w:tc>
          <w:tcPr>
            <w:tcW w:w="1845" w:type="dxa"/>
            <w:tcBorders>
              <w:top w:val="single" w:sz="4" w:space="0" w:color="auto"/>
              <w:bottom w:val="single" w:sz="4" w:space="0" w:color="auto"/>
            </w:tcBorders>
            <w:shd w:val="clear" w:color="auto" w:fill="auto"/>
          </w:tcPr>
          <w:p w:rsidR="00B4355B" w:rsidRPr="000651F1" w:rsidRDefault="00F01F04" w:rsidP="00B4355B">
            <w:pPr>
              <w:pStyle w:val="ENoteTableText"/>
              <w:rPr>
                <w:u w:val="single"/>
              </w:rPr>
            </w:pPr>
            <w:r w:rsidRPr="000651F1">
              <w:t>Sch 1 (</w:t>
            </w:r>
            <w:r w:rsidR="00EE6245" w:rsidRPr="000651F1">
              <w:t>items 1</w:t>
            </w:r>
            <w:r w:rsidRPr="000651F1">
              <w:t>–55</w:t>
            </w:r>
            <w:r w:rsidR="00E1146A" w:rsidRPr="000651F1">
              <w:t xml:space="preserve">, </w:t>
            </w:r>
            <w:r w:rsidR="00250414" w:rsidRPr="000651F1">
              <w:t>88–</w:t>
            </w:r>
            <w:r w:rsidR="00C500AB" w:rsidRPr="000651F1">
              <w:t xml:space="preserve">91, 93, 94, 96, 97, 100, 101, 103–105): 1 Oct 2022 (s 2(1) </w:t>
            </w:r>
            <w:r w:rsidR="009E0029" w:rsidRPr="000651F1">
              <w:t>item 2</w:t>
            </w:r>
            <w:r w:rsidR="00C500AB" w:rsidRPr="000651F1">
              <w:t>)</w:t>
            </w:r>
            <w:r w:rsidRPr="000651F1">
              <w:br/>
            </w:r>
            <w:r w:rsidR="00B4355B" w:rsidRPr="000651F1">
              <w:t>Sch 2 (</w:t>
            </w:r>
            <w:r w:rsidR="00EE6245" w:rsidRPr="000651F1">
              <w:t>items 1</w:t>
            </w:r>
            <w:r w:rsidRPr="000651F1">
              <w:t>, 2</w:t>
            </w:r>
            <w:r w:rsidR="00B4355B" w:rsidRPr="000651F1">
              <w:t>), Sch 6 (</w:t>
            </w:r>
            <w:r w:rsidR="00EE6245" w:rsidRPr="000651F1">
              <w:t>items 1</w:t>
            </w:r>
            <w:r w:rsidR="00B4355B" w:rsidRPr="000651F1">
              <w:t>–3</w:t>
            </w:r>
            <w:r w:rsidRPr="000651F1">
              <w:t>, 19</w:t>
            </w:r>
            <w:r w:rsidR="00B4355B" w:rsidRPr="000651F1">
              <w:t>)</w:t>
            </w:r>
            <w:r w:rsidRPr="000651F1">
              <w:t>, Sch</w:t>
            </w:r>
            <w:r w:rsidR="00381A02" w:rsidRPr="000651F1">
              <w:t xml:space="preserve"> </w:t>
            </w:r>
            <w:r w:rsidRPr="000651F1">
              <w:t>7 (</w:t>
            </w:r>
            <w:r w:rsidR="00EE6245" w:rsidRPr="000651F1">
              <w:t>items 1</w:t>
            </w:r>
            <w:r w:rsidRPr="000651F1">
              <w:t>–13, 15–18) and Sch 9 (</w:t>
            </w:r>
            <w:r w:rsidR="00EE6245" w:rsidRPr="000651F1">
              <w:t>items 1</w:t>
            </w:r>
            <w:r w:rsidRPr="000651F1">
              <w:t xml:space="preserve">–4): 6 Aug 2022 (s 2(1) </w:t>
            </w:r>
            <w:r w:rsidR="00EE6245" w:rsidRPr="000651F1">
              <w:t>items 3</w:t>
            </w:r>
            <w:r w:rsidRPr="000651F1">
              <w:t>, 8, 9, 11)</w:t>
            </w:r>
            <w:r w:rsidR="00C500AB" w:rsidRPr="000651F1">
              <w:br/>
              <w:t>Sch 3 (</w:t>
            </w:r>
            <w:r w:rsidR="00EE6245" w:rsidRPr="000651F1">
              <w:t>items 1</w:t>
            </w:r>
            <w:r w:rsidR="00C500AB" w:rsidRPr="000651F1">
              <w:t>, 2), Sch 4 (</w:t>
            </w:r>
            <w:r w:rsidR="00EE6245" w:rsidRPr="000651F1">
              <w:t>items 1</w:t>
            </w:r>
            <w:r w:rsidR="00C500AB" w:rsidRPr="000651F1">
              <w:t>–9) and Sch 5 (</w:t>
            </w:r>
            <w:r w:rsidR="00EE6245" w:rsidRPr="000651F1">
              <w:t>items 1</w:t>
            </w:r>
            <w:r w:rsidR="00C500AB" w:rsidRPr="000651F1">
              <w:t xml:space="preserve">–18, </w:t>
            </w:r>
            <w:r w:rsidR="000C1744" w:rsidRPr="000651F1">
              <w:t>34</w:t>
            </w:r>
            <w:r w:rsidR="00C500AB" w:rsidRPr="000651F1">
              <w:t>–38, 41)</w:t>
            </w:r>
            <w:r w:rsidR="00E51884" w:rsidRPr="000651F1">
              <w:t xml:space="preserve">: 1 Dec 2022 (s 2(1) </w:t>
            </w:r>
            <w:r w:rsidR="005B4543" w:rsidRPr="000651F1">
              <w:t>items 4</w:t>
            </w:r>
            <w:r w:rsidR="00E51884" w:rsidRPr="000651F1">
              <w:t>, 5, 7)</w:t>
            </w:r>
            <w:r w:rsidR="00E51884" w:rsidRPr="000651F1">
              <w:br/>
              <w:t>Sch 8 (</w:t>
            </w:r>
            <w:r w:rsidR="00EE6245" w:rsidRPr="000651F1">
              <w:t>items 7</w:t>
            </w:r>
            <w:r w:rsidR="00E51884" w:rsidRPr="000651F1">
              <w:t xml:space="preserve">9–118, 122, 127–132, 134): 12 Aug 2022 (s 2(1) </w:t>
            </w:r>
            <w:r w:rsidR="00EE6245" w:rsidRPr="000651F1">
              <w:t>item 1</w:t>
            </w:r>
            <w:r w:rsidR="00E51884" w:rsidRPr="000651F1">
              <w:t>0)</w:t>
            </w:r>
          </w:p>
        </w:tc>
        <w:tc>
          <w:tcPr>
            <w:tcW w:w="1417" w:type="dxa"/>
            <w:tcBorders>
              <w:top w:val="single" w:sz="4" w:space="0" w:color="auto"/>
              <w:bottom w:val="single" w:sz="4" w:space="0" w:color="auto"/>
            </w:tcBorders>
            <w:shd w:val="clear" w:color="auto" w:fill="auto"/>
          </w:tcPr>
          <w:p w:rsidR="00B4355B" w:rsidRPr="000651F1" w:rsidRDefault="00C500AB" w:rsidP="00B4355B">
            <w:pPr>
              <w:pStyle w:val="ENoteTableText"/>
              <w:rPr>
                <w:u w:val="single"/>
              </w:rPr>
            </w:pPr>
            <w:r w:rsidRPr="000651F1">
              <w:t>Sch 1 (</w:t>
            </w:r>
            <w:r w:rsidR="00EE6245" w:rsidRPr="000651F1">
              <w:t>items 8</w:t>
            </w:r>
            <w:r w:rsidRPr="000651F1">
              <w:t>8–91, 93, 94, 96, 97, 100, 101, 103–105)</w:t>
            </w:r>
            <w:r w:rsidR="000B0698" w:rsidRPr="000651F1">
              <w:t xml:space="preserve">, </w:t>
            </w:r>
            <w:r w:rsidRPr="000651F1">
              <w:t>Sch 2 (</w:t>
            </w:r>
            <w:r w:rsidR="009E0029" w:rsidRPr="000651F1">
              <w:t>item 2</w:t>
            </w:r>
            <w:r w:rsidRPr="000651F1">
              <w:t>)</w:t>
            </w:r>
            <w:r w:rsidR="000B0698" w:rsidRPr="000651F1">
              <w:t xml:space="preserve">, </w:t>
            </w:r>
            <w:r w:rsidR="00E51884" w:rsidRPr="000651F1">
              <w:t>Sch 4 (</w:t>
            </w:r>
            <w:r w:rsidR="00EE6245" w:rsidRPr="000651F1">
              <w:t>item 9</w:t>
            </w:r>
            <w:r w:rsidR="00E51884" w:rsidRPr="000651F1">
              <w:t>)</w:t>
            </w:r>
            <w:r w:rsidR="000B0698" w:rsidRPr="000651F1">
              <w:t xml:space="preserve">, </w:t>
            </w:r>
            <w:r w:rsidR="00E51884" w:rsidRPr="000651F1">
              <w:t>Sch 5 (</w:t>
            </w:r>
            <w:r w:rsidR="00EE6245" w:rsidRPr="000651F1">
              <w:t>items 3</w:t>
            </w:r>
            <w:r w:rsidR="000615DE" w:rsidRPr="000651F1">
              <w:t>4</w:t>
            </w:r>
            <w:r w:rsidR="00E51884" w:rsidRPr="000651F1">
              <w:t>–38, 41)</w:t>
            </w:r>
            <w:r w:rsidR="000B0698" w:rsidRPr="000651F1">
              <w:t xml:space="preserve">, </w:t>
            </w:r>
            <w:r w:rsidR="00E51884" w:rsidRPr="000651F1">
              <w:t>Sch 6 (</w:t>
            </w:r>
            <w:r w:rsidR="00EE6245" w:rsidRPr="000651F1">
              <w:t>item 1</w:t>
            </w:r>
            <w:r w:rsidR="00E51884" w:rsidRPr="000651F1">
              <w:t>9)</w:t>
            </w:r>
            <w:r w:rsidR="000B0698" w:rsidRPr="000651F1">
              <w:t xml:space="preserve">, </w:t>
            </w:r>
            <w:r w:rsidR="00E51884" w:rsidRPr="000651F1">
              <w:t>Sch 7 (</w:t>
            </w:r>
            <w:r w:rsidR="00EE6245" w:rsidRPr="000651F1">
              <w:t>items 1</w:t>
            </w:r>
            <w:r w:rsidR="00E51884" w:rsidRPr="000651F1">
              <w:t>5–18)</w:t>
            </w:r>
            <w:r w:rsidR="000B0698" w:rsidRPr="000651F1">
              <w:t xml:space="preserve"> and </w:t>
            </w:r>
            <w:r w:rsidR="00E51884" w:rsidRPr="000651F1">
              <w:t>Sch 8 (</w:t>
            </w:r>
            <w:r w:rsidR="00EE6245" w:rsidRPr="000651F1">
              <w:t>items 1</w:t>
            </w:r>
            <w:r w:rsidR="00E51884" w:rsidRPr="000651F1">
              <w:t>22, 127–132, 134)</w:t>
            </w:r>
          </w:p>
        </w:tc>
      </w:tr>
      <w:tr w:rsidR="006100B0" w:rsidRPr="000651F1" w:rsidTr="001D07F2">
        <w:trPr>
          <w:cantSplit/>
        </w:trPr>
        <w:tc>
          <w:tcPr>
            <w:tcW w:w="1838" w:type="dxa"/>
            <w:tcBorders>
              <w:top w:val="single" w:sz="4" w:space="0" w:color="auto"/>
              <w:bottom w:val="single" w:sz="4" w:space="0" w:color="auto"/>
            </w:tcBorders>
            <w:shd w:val="clear" w:color="auto" w:fill="auto"/>
          </w:tcPr>
          <w:p w:rsidR="006100B0" w:rsidRPr="000651F1" w:rsidRDefault="006100B0" w:rsidP="00B4355B">
            <w:pPr>
              <w:pStyle w:val="ENoteTableText"/>
            </w:pPr>
            <w:r w:rsidRPr="000651F1">
              <w:t>Aged Care Amendment (Implementing Care Reform) Act 2022</w:t>
            </w:r>
          </w:p>
        </w:tc>
        <w:tc>
          <w:tcPr>
            <w:tcW w:w="992" w:type="dxa"/>
            <w:tcBorders>
              <w:top w:val="single" w:sz="4" w:space="0" w:color="auto"/>
              <w:bottom w:val="single" w:sz="4" w:space="0" w:color="auto"/>
            </w:tcBorders>
            <w:shd w:val="clear" w:color="auto" w:fill="auto"/>
          </w:tcPr>
          <w:p w:rsidR="006100B0" w:rsidRPr="000651F1" w:rsidRDefault="006100B0" w:rsidP="00B4355B">
            <w:pPr>
              <w:pStyle w:val="ENoteTableText"/>
            </w:pPr>
            <w:r w:rsidRPr="000651F1">
              <w:t>47, 2022</w:t>
            </w:r>
          </w:p>
        </w:tc>
        <w:tc>
          <w:tcPr>
            <w:tcW w:w="993" w:type="dxa"/>
            <w:tcBorders>
              <w:top w:val="single" w:sz="4" w:space="0" w:color="auto"/>
              <w:bottom w:val="single" w:sz="4" w:space="0" w:color="auto"/>
            </w:tcBorders>
            <w:shd w:val="clear" w:color="auto" w:fill="auto"/>
          </w:tcPr>
          <w:p w:rsidR="006100B0" w:rsidRPr="000651F1" w:rsidRDefault="006100B0" w:rsidP="00B4355B">
            <w:pPr>
              <w:pStyle w:val="ENoteTableText"/>
            </w:pPr>
            <w:r w:rsidRPr="000651F1">
              <w:t>9 Nov 2022</w:t>
            </w:r>
          </w:p>
        </w:tc>
        <w:tc>
          <w:tcPr>
            <w:tcW w:w="1845" w:type="dxa"/>
            <w:tcBorders>
              <w:top w:val="single" w:sz="4" w:space="0" w:color="auto"/>
              <w:bottom w:val="single" w:sz="4" w:space="0" w:color="auto"/>
            </w:tcBorders>
            <w:shd w:val="clear" w:color="auto" w:fill="auto"/>
          </w:tcPr>
          <w:p w:rsidR="006100B0" w:rsidRPr="000651F1" w:rsidRDefault="006100B0" w:rsidP="00B4355B">
            <w:pPr>
              <w:pStyle w:val="ENoteTableText"/>
            </w:pPr>
            <w:r w:rsidRPr="000651F1">
              <w:t>Sch 1: 1 Apr 202</w:t>
            </w:r>
            <w:r w:rsidR="00E952D3" w:rsidRPr="000651F1">
              <w:t>3</w:t>
            </w:r>
            <w:r w:rsidRPr="000651F1">
              <w:t xml:space="preserve"> (s</w:t>
            </w:r>
            <w:r w:rsidR="00E952D3" w:rsidRPr="000651F1">
              <w:t> </w:t>
            </w:r>
            <w:r w:rsidRPr="000651F1">
              <w:t xml:space="preserve">2(1) </w:t>
            </w:r>
            <w:r w:rsidR="009E0029" w:rsidRPr="000651F1">
              <w:t>item 2</w:t>
            </w:r>
            <w:r w:rsidRPr="000651F1">
              <w:t>)</w:t>
            </w:r>
            <w:r w:rsidRPr="000651F1">
              <w:br/>
              <w:t xml:space="preserve">Sch </w:t>
            </w:r>
            <w:r w:rsidR="00E952D3" w:rsidRPr="000651F1">
              <w:t xml:space="preserve">2: 1 Jan 2023 (s 2(1) </w:t>
            </w:r>
            <w:r w:rsidR="009E0029" w:rsidRPr="000651F1">
              <w:t>item 3</w:t>
            </w:r>
            <w:r w:rsidR="00E952D3" w:rsidRPr="000651F1">
              <w:t>)</w:t>
            </w:r>
            <w:r w:rsidR="00E952D3" w:rsidRPr="000651F1">
              <w:br/>
              <w:t xml:space="preserve">Sch </w:t>
            </w:r>
            <w:r w:rsidR="00EF0084" w:rsidRPr="000651F1">
              <w:t>3</w:t>
            </w:r>
            <w:r w:rsidR="00E952D3" w:rsidRPr="000651F1">
              <w:t xml:space="preserve">: 1 Dec 2022 </w:t>
            </w:r>
            <w:r w:rsidR="00C426E8" w:rsidRPr="000651F1">
              <w:t>(</w:t>
            </w:r>
            <w:r w:rsidR="00E952D3" w:rsidRPr="000651F1">
              <w:t xml:space="preserve">s 2(1) </w:t>
            </w:r>
            <w:r w:rsidR="009E0029" w:rsidRPr="000651F1">
              <w:t>item 4</w:t>
            </w:r>
            <w:r w:rsidR="00E952D3" w:rsidRPr="000651F1">
              <w:t>)</w:t>
            </w:r>
          </w:p>
        </w:tc>
        <w:tc>
          <w:tcPr>
            <w:tcW w:w="1417" w:type="dxa"/>
            <w:tcBorders>
              <w:top w:val="single" w:sz="4" w:space="0" w:color="auto"/>
              <w:bottom w:val="single" w:sz="4" w:space="0" w:color="auto"/>
            </w:tcBorders>
            <w:shd w:val="clear" w:color="auto" w:fill="auto"/>
          </w:tcPr>
          <w:p w:rsidR="006100B0" w:rsidRPr="000651F1" w:rsidRDefault="00EF0084" w:rsidP="00B4355B">
            <w:pPr>
              <w:pStyle w:val="ENoteTableText"/>
            </w:pPr>
            <w:r w:rsidRPr="000651F1">
              <w:t>Sch 2 (</w:t>
            </w:r>
            <w:r w:rsidR="009E0029" w:rsidRPr="000651F1">
              <w:t>item 2</w:t>
            </w:r>
            <w:r w:rsidRPr="000651F1">
              <w:t>) and Sch 3 (</w:t>
            </w:r>
            <w:r w:rsidR="009E0029" w:rsidRPr="000651F1">
              <w:t>item 2</w:t>
            </w:r>
            <w:r w:rsidRPr="000651F1">
              <w:t>)</w:t>
            </w:r>
          </w:p>
        </w:tc>
      </w:tr>
      <w:tr w:rsidR="00D0462F" w:rsidRPr="000651F1" w:rsidTr="001D07F2">
        <w:trPr>
          <w:cantSplit/>
        </w:trPr>
        <w:tc>
          <w:tcPr>
            <w:tcW w:w="1838" w:type="dxa"/>
            <w:tcBorders>
              <w:top w:val="single" w:sz="4" w:space="0" w:color="auto"/>
              <w:bottom w:val="single" w:sz="4" w:space="0" w:color="auto"/>
            </w:tcBorders>
            <w:shd w:val="clear" w:color="auto" w:fill="auto"/>
          </w:tcPr>
          <w:p w:rsidR="00D0462F" w:rsidRPr="000651F1" w:rsidRDefault="00D0462F" w:rsidP="00B4355B">
            <w:pPr>
              <w:pStyle w:val="ENoteTableText"/>
            </w:pPr>
            <w:r w:rsidRPr="000651F1">
              <w:t>Inspector</w:t>
            </w:r>
            <w:r w:rsidR="00126CFE">
              <w:noBreakHyphen/>
            </w:r>
            <w:r w:rsidRPr="000651F1">
              <w:t>General of Aged Care (Consequential and Transitional Provisions) Act 2023</w:t>
            </w:r>
          </w:p>
        </w:tc>
        <w:tc>
          <w:tcPr>
            <w:tcW w:w="992" w:type="dxa"/>
            <w:tcBorders>
              <w:top w:val="single" w:sz="4" w:space="0" w:color="auto"/>
              <w:bottom w:val="single" w:sz="4" w:space="0" w:color="auto"/>
            </w:tcBorders>
            <w:shd w:val="clear" w:color="auto" w:fill="auto"/>
          </w:tcPr>
          <w:p w:rsidR="00D0462F" w:rsidRPr="000651F1" w:rsidRDefault="00D0462F" w:rsidP="00B4355B">
            <w:pPr>
              <w:pStyle w:val="ENoteTableText"/>
            </w:pPr>
            <w:r w:rsidRPr="000651F1">
              <w:t>56, 2023</w:t>
            </w:r>
          </w:p>
        </w:tc>
        <w:tc>
          <w:tcPr>
            <w:tcW w:w="993" w:type="dxa"/>
            <w:tcBorders>
              <w:top w:val="single" w:sz="4" w:space="0" w:color="auto"/>
              <w:bottom w:val="single" w:sz="4" w:space="0" w:color="auto"/>
            </w:tcBorders>
            <w:shd w:val="clear" w:color="auto" w:fill="auto"/>
          </w:tcPr>
          <w:p w:rsidR="00D0462F" w:rsidRPr="000651F1" w:rsidRDefault="00D0462F" w:rsidP="00B4355B">
            <w:pPr>
              <w:pStyle w:val="ENoteTableText"/>
            </w:pPr>
            <w:r w:rsidRPr="000651F1">
              <w:t>17 Aug 2023</w:t>
            </w:r>
          </w:p>
        </w:tc>
        <w:tc>
          <w:tcPr>
            <w:tcW w:w="1845" w:type="dxa"/>
            <w:tcBorders>
              <w:top w:val="single" w:sz="4" w:space="0" w:color="auto"/>
              <w:bottom w:val="single" w:sz="4" w:space="0" w:color="auto"/>
            </w:tcBorders>
            <w:shd w:val="clear" w:color="auto" w:fill="auto"/>
          </w:tcPr>
          <w:p w:rsidR="00D0462F" w:rsidRPr="000651F1" w:rsidRDefault="00D0462F" w:rsidP="00B4355B">
            <w:pPr>
              <w:pStyle w:val="ENoteTableText"/>
            </w:pPr>
            <w:r w:rsidRPr="000651F1">
              <w:t>Sch 1 (items 1, 2): 16</w:t>
            </w:r>
            <w:r w:rsidR="00E638A3" w:rsidRPr="000651F1">
              <w:t xml:space="preserve"> Oct 2023 (s 2(1) item 1)</w:t>
            </w:r>
          </w:p>
        </w:tc>
        <w:tc>
          <w:tcPr>
            <w:tcW w:w="1417" w:type="dxa"/>
            <w:tcBorders>
              <w:top w:val="single" w:sz="4" w:space="0" w:color="auto"/>
              <w:bottom w:val="single" w:sz="4" w:space="0" w:color="auto"/>
            </w:tcBorders>
            <w:shd w:val="clear" w:color="auto" w:fill="auto"/>
          </w:tcPr>
          <w:p w:rsidR="00D0462F" w:rsidRPr="000651F1" w:rsidRDefault="00E638A3" w:rsidP="00B4355B">
            <w:pPr>
              <w:pStyle w:val="ENoteTableText"/>
            </w:pPr>
            <w:r w:rsidRPr="000651F1">
              <w:t>—</w:t>
            </w:r>
          </w:p>
        </w:tc>
      </w:tr>
      <w:tr w:rsidR="00696168" w:rsidRPr="000651F1" w:rsidTr="0068625E">
        <w:trPr>
          <w:cantSplit/>
        </w:trPr>
        <w:tc>
          <w:tcPr>
            <w:tcW w:w="1838" w:type="dxa"/>
            <w:tcBorders>
              <w:top w:val="single" w:sz="4" w:space="0" w:color="auto"/>
              <w:bottom w:val="single" w:sz="12" w:space="0" w:color="auto"/>
            </w:tcBorders>
            <w:shd w:val="clear" w:color="auto" w:fill="auto"/>
          </w:tcPr>
          <w:p w:rsidR="00696168" w:rsidRPr="000651F1" w:rsidRDefault="00431BCB" w:rsidP="000462E4">
            <w:pPr>
              <w:pStyle w:val="ENoteTableText"/>
              <w:pageBreakBefore/>
            </w:pPr>
            <w:r w:rsidRPr="000651F1">
              <w:t>Treasury Laws Amendment (2023 Law Improvement Package No. 1) Act 2023</w:t>
            </w:r>
          </w:p>
        </w:tc>
        <w:tc>
          <w:tcPr>
            <w:tcW w:w="992" w:type="dxa"/>
            <w:tcBorders>
              <w:top w:val="single" w:sz="4" w:space="0" w:color="auto"/>
              <w:bottom w:val="single" w:sz="12" w:space="0" w:color="auto"/>
            </w:tcBorders>
            <w:shd w:val="clear" w:color="auto" w:fill="auto"/>
          </w:tcPr>
          <w:p w:rsidR="00696168" w:rsidRPr="000651F1" w:rsidRDefault="00431BCB" w:rsidP="00B4355B">
            <w:pPr>
              <w:pStyle w:val="ENoteTableText"/>
            </w:pPr>
            <w:r w:rsidRPr="000651F1">
              <w:t>76, 2023</w:t>
            </w:r>
          </w:p>
        </w:tc>
        <w:tc>
          <w:tcPr>
            <w:tcW w:w="993" w:type="dxa"/>
            <w:tcBorders>
              <w:top w:val="single" w:sz="4" w:space="0" w:color="auto"/>
              <w:bottom w:val="single" w:sz="12" w:space="0" w:color="auto"/>
            </w:tcBorders>
            <w:shd w:val="clear" w:color="auto" w:fill="auto"/>
          </w:tcPr>
          <w:p w:rsidR="00696168" w:rsidRPr="000651F1" w:rsidRDefault="00431BCB" w:rsidP="00B4355B">
            <w:pPr>
              <w:pStyle w:val="ENoteTableText"/>
            </w:pPr>
            <w:r w:rsidRPr="000651F1">
              <w:t>20 Sept 2023</w:t>
            </w:r>
          </w:p>
        </w:tc>
        <w:tc>
          <w:tcPr>
            <w:tcW w:w="1845" w:type="dxa"/>
            <w:tcBorders>
              <w:top w:val="single" w:sz="4" w:space="0" w:color="auto"/>
              <w:bottom w:val="single" w:sz="12" w:space="0" w:color="auto"/>
            </w:tcBorders>
            <w:shd w:val="clear" w:color="auto" w:fill="auto"/>
          </w:tcPr>
          <w:p w:rsidR="00696168" w:rsidRPr="000651F1" w:rsidRDefault="00460EEE" w:rsidP="00B4355B">
            <w:pPr>
              <w:pStyle w:val="ENoteTableText"/>
            </w:pPr>
            <w:r w:rsidRPr="000651F1">
              <w:t>Sch 2 (item 619): 20 Oct 2023 (s 2(1) item 2)</w:t>
            </w:r>
          </w:p>
        </w:tc>
        <w:tc>
          <w:tcPr>
            <w:tcW w:w="1417" w:type="dxa"/>
            <w:tcBorders>
              <w:top w:val="single" w:sz="4" w:space="0" w:color="auto"/>
              <w:bottom w:val="single" w:sz="12" w:space="0" w:color="auto"/>
            </w:tcBorders>
            <w:shd w:val="clear" w:color="auto" w:fill="auto"/>
          </w:tcPr>
          <w:p w:rsidR="00696168" w:rsidRPr="000651F1" w:rsidRDefault="00460EEE" w:rsidP="00B4355B">
            <w:pPr>
              <w:pStyle w:val="ENoteTableText"/>
            </w:pPr>
            <w:r w:rsidRPr="000651F1">
              <w:t>—</w:t>
            </w:r>
          </w:p>
        </w:tc>
      </w:tr>
    </w:tbl>
    <w:p w:rsidR="0059661A" w:rsidRPr="000651F1" w:rsidRDefault="0059661A" w:rsidP="00975A0D">
      <w:pPr>
        <w:pStyle w:val="Tabletext"/>
      </w:pPr>
    </w:p>
    <w:p w:rsidR="00B92E72" w:rsidRPr="000651F1" w:rsidRDefault="00B92E72" w:rsidP="00A157F3">
      <w:pPr>
        <w:pStyle w:val="ENotesHeading2"/>
        <w:pageBreakBefore/>
        <w:outlineLvl w:val="9"/>
      </w:pPr>
      <w:bookmarkStart w:id="616" w:name="_Toc149828256"/>
      <w:r w:rsidRPr="000651F1">
        <w:t>Endnote 4—Amendment history</w:t>
      </w:r>
      <w:bookmarkEnd w:id="616"/>
    </w:p>
    <w:p w:rsidR="00C40BFB" w:rsidRPr="000651F1" w:rsidRDefault="00C40BFB" w:rsidP="00C40BFB">
      <w:pPr>
        <w:pStyle w:val="Tabletext"/>
      </w:pPr>
    </w:p>
    <w:tbl>
      <w:tblPr>
        <w:tblW w:w="7088" w:type="dxa"/>
        <w:tblInd w:w="108" w:type="dxa"/>
        <w:tblLayout w:type="fixed"/>
        <w:tblLook w:val="0000" w:firstRow="0" w:lastRow="0" w:firstColumn="0" w:lastColumn="0" w:noHBand="0" w:noVBand="0"/>
      </w:tblPr>
      <w:tblGrid>
        <w:gridCol w:w="2303"/>
        <w:gridCol w:w="4785"/>
      </w:tblGrid>
      <w:tr w:rsidR="00C40BFB" w:rsidRPr="000651F1" w:rsidTr="00CE6986">
        <w:trPr>
          <w:cantSplit/>
          <w:tblHeader/>
        </w:trPr>
        <w:tc>
          <w:tcPr>
            <w:tcW w:w="2303" w:type="dxa"/>
            <w:tcBorders>
              <w:top w:val="single" w:sz="12" w:space="0" w:color="auto"/>
              <w:bottom w:val="single" w:sz="12" w:space="0" w:color="auto"/>
            </w:tcBorders>
            <w:shd w:val="clear" w:color="auto" w:fill="auto"/>
          </w:tcPr>
          <w:p w:rsidR="00C40BFB" w:rsidRPr="000651F1" w:rsidRDefault="00C40BFB" w:rsidP="00B50E8E">
            <w:pPr>
              <w:pStyle w:val="ENoteTableHeading"/>
            </w:pPr>
            <w:r w:rsidRPr="000651F1">
              <w:t>Provision affected</w:t>
            </w:r>
          </w:p>
        </w:tc>
        <w:tc>
          <w:tcPr>
            <w:tcW w:w="4785" w:type="dxa"/>
            <w:tcBorders>
              <w:top w:val="single" w:sz="12" w:space="0" w:color="auto"/>
              <w:bottom w:val="single" w:sz="12" w:space="0" w:color="auto"/>
            </w:tcBorders>
            <w:shd w:val="clear" w:color="auto" w:fill="auto"/>
          </w:tcPr>
          <w:p w:rsidR="00C40BFB" w:rsidRPr="000651F1" w:rsidRDefault="00C40BFB" w:rsidP="00B50E8E">
            <w:pPr>
              <w:pStyle w:val="ENoteTableHeading"/>
            </w:pPr>
            <w:r w:rsidRPr="000651F1">
              <w:t>How affected</w:t>
            </w:r>
          </w:p>
        </w:tc>
      </w:tr>
      <w:tr w:rsidR="00C40BFB" w:rsidRPr="000651F1" w:rsidTr="00CE6986">
        <w:tblPrEx>
          <w:tblBorders>
            <w:top w:val="single" w:sz="6" w:space="0" w:color="auto"/>
            <w:bottom w:val="single" w:sz="6" w:space="0" w:color="auto"/>
          </w:tblBorders>
        </w:tblPrEx>
        <w:trPr>
          <w:trHeight w:val="160"/>
        </w:trPr>
        <w:tc>
          <w:tcPr>
            <w:tcW w:w="2303" w:type="dxa"/>
            <w:tcBorders>
              <w:top w:val="single" w:sz="2" w:space="0" w:color="auto"/>
              <w:bottom w:val="nil"/>
            </w:tcBorders>
          </w:tcPr>
          <w:p w:rsidR="00C40BFB" w:rsidRPr="000651F1" w:rsidRDefault="00C40BFB" w:rsidP="00B50E8E">
            <w:pPr>
              <w:pStyle w:val="ENoteTableText"/>
            </w:pPr>
            <w:r w:rsidRPr="000651F1">
              <w:rPr>
                <w:b/>
              </w:rPr>
              <w:t>Chapter</w:t>
            </w:r>
            <w:r w:rsidR="00F1052E" w:rsidRPr="000651F1">
              <w:rPr>
                <w:b/>
              </w:rPr>
              <w:t> </w:t>
            </w:r>
            <w:r w:rsidRPr="000651F1">
              <w:rPr>
                <w:b/>
              </w:rPr>
              <w:t>1</w:t>
            </w:r>
          </w:p>
        </w:tc>
        <w:tc>
          <w:tcPr>
            <w:tcW w:w="4785" w:type="dxa"/>
            <w:tcBorders>
              <w:top w:val="single" w:sz="2" w:space="0" w:color="auto"/>
              <w:bottom w:val="nil"/>
            </w:tcBorders>
          </w:tcPr>
          <w:p w:rsidR="00C40BFB" w:rsidRPr="000651F1" w:rsidRDefault="00C40BFB" w:rsidP="00B50E8E">
            <w:pPr>
              <w:pStyle w:val="ENoteTableText"/>
            </w:pP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EE6245" w:rsidP="00B50E8E">
            <w:pPr>
              <w:pStyle w:val="ENoteTableText"/>
            </w:pPr>
            <w:r w:rsidRPr="000651F1">
              <w:rPr>
                <w:b/>
              </w:rPr>
              <w:t>Division 1</w:t>
            </w:r>
          </w:p>
        </w:tc>
        <w:tc>
          <w:tcPr>
            <w:tcW w:w="4785" w:type="dxa"/>
            <w:tcBorders>
              <w:top w:val="nil"/>
              <w:bottom w:val="nil"/>
            </w:tcBorders>
          </w:tcPr>
          <w:p w:rsidR="00C40BFB" w:rsidRPr="000651F1" w:rsidRDefault="00C40BFB" w:rsidP="00B50E8E">
            <w:pPr>
              <w:pStyle w:val="ENoteTableText"/>
            </w:pPr>
          </w:p>
        </w:tc>
      </w:tr>
      <w:tr w:rsidR="000A09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0A0908" w:rsidRPr="000651F1" w:rsidRDefault="000A0908" w:rsidP="00EC1333">
            <w:pPr>
              <w:pStyle w:val="ENoteTableText"/>
              <w:tabs>
                <w:tab w:val="center" w:leader="dot" w:pos="2268"/>
              </w:tabs>
              <w:rPr>
                <w:b/>
                <w:kern w:val="28"/>
              </w:rPr>
            </w:pPr>
            <w:r w:rsidRPr="000651F1">
              <w:t>s 1</w:t>
            </w:r>
            <w:r w:rsidR="00126CFE">
              <w:noBreakHyphen/>
            </w:r>
            <w:r w:rsidRPr="000651F1">
              <w:t>3</w:t>
            </w:r>
            <w:r w:rsidRPr="000651F1">
              <w:tab/>
            </w:r>
          </w:p>
        </w:tc>
        <w:tc>
          <w:tcPr>
            <w:tcW w:w="4785" w:type="dxa"/>
            <w:tcBorders>
              <w:top w:val="nil"/>
              <w:bottom w:val="nil"/>
            </w:tcBorders>
          </w:tcPr>
          <w:p w:rsidR="000A0908" w:rsidRPr="000651F1" w:rsidRDefault="000A0908" w:rsidP="00EC1333">
            <w:pPr>
              <w:pStyle w:val="ENoteTableText"/>
              <w:rPr>
                <w:b/>
                <w:kern w:val="28"/>
              </w:rPr>
            </w:pPr>
            <w:r w:rsidRPr="000651F1">
              <w:t>am No</w:t>
            </w:r>
            <w:r w:rsidR="00053F5B" w:rsidRPr="000651F1">
              <w:t> </w:t>
            </w:r>
            <w:r w:rsidRPr="000651F1">
              <w:t>76, 2013</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tabs>
                <w:tab w:val="center" w:leader="dot" w:pos="2268"/>
              </w:tabs>
            </w:pPr>
            <w:r w:rsidRPr="000651F1">
              <w:t>s 1</w:t>
            </w:r>
            <w:r w:rsidR="00126CFE">
              <w:noBreakHyphen/>
            </w:r>
            <w:r w:rsidRPr="000651F1">
              <w:t>4</w:t>
            </w:r>
            <w:r w:rsidRPr="000651F1">
              <w:tab/>
            </w:r>
          </w:p>
        </w:tc>
        <w:tc>
          <w:tcPr>
            <w:tcW w:w="4785" w:type="dxa"/>
            <w:tcBorders>
              <w:top w:val="nil"/>
              <w:bottom w:val="nil"/>
            </w:tcBorders>
          </w:tcPr>
          <w:p w:rsidR="00C40BFB" w:rsidRPr="000651F1" w:rsidRDefault="00C40BFB" w:rsidP="00B50E8E">
            <w:pPr>
              <w:pStyle w:val="ENoteTableText"/>
            </w:pPr>
            <w:r w:rsidRPr="000651F1">
              <w:t>ad No</w:t>
            </w:r>
            <w:r w:rsidR="00053F5B" w:rsidRPr="000651F1">
              <w:t> </w:t>
            </w:r>
            <w:r w:rsidRPr="000651F1">
              <w:t>50, 2004</w:t>
            </w:r>
          </w:p>
        </w:tc>
      </w:tr>
      <w:tr w:rsidR="009160AC"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9160AC" w:rsidRPr="000651F1" w:rsidRDefault="009160AC" w:rsidP="00F4445C">
            <w:pPr>
              <w:pStyle w:val="ENoteTableText"/>
              <w:tabs>
                <w:tab w:val="center" w:leader="dot" w:pos="2268"/>
              </w:tabs>
              <w:rPr>
                <w:rFonts w:eastAsiaTheme="minorHAnsi" w:cstheme="minorBidi"/>
                <w:b/>
                <w:kern w:val="28"/>
                <w:lang w:eastAsia="en-US"/>
              </w:rPr>
            </w:pPr>
            <w:r w:rsidRPr="000651F1">
              <w:t>s 1</w:t>
            </w:r>
            <w:r w:rsidR="00126CFE">
              <w:noBreakHyphen/>
            </w:r>
            <w:r w:rsidRPr="000651F1">
              <w:t>5</w:t>
            </w:r>
            <w:r w:rsidRPr="000651F1">
              <w:tab/>
            </w:r>
          </w:p>
        </w:tc>
        <w:tc>
          <w:tcPr>
            <w:tcW w:w="4785" w:type="dxa"/>
            <w:tcBorders>
              <w:top w:val="nil"/>
              <w:bottom w:val="nil"/>
            </w:tcBorders>
          </w:tcPr>
          <w:p w:rsidR="009160AC" w:rsidRPr="000651F1" w:rsidRDefault="009160AC" w:rsidP="00B50E8E">
            <w:pPr>
              <w:pStyle w:val="ENoteTableText"/>
            </w:pPr>
            <w:r w:rsidRPr="000651F1">
              <w:t>ad No 76, 2013</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126CFE" w:rsidP="00B50E8E">
            <w:pPr>
              <w:pStyle w:val="ENoteTableText"/>
            </w:pPr>
            <w:r>
              <w:rPr>
                <w:b/>
              </w:rPr>
              <w:t>Division 3</w:t>
            </w:r>
          </w:p>
        </w:tc>
        <w:tc>
          <w:tcPr>
            <w:tcW w:w="4785" w:type="dxa"/>
            <w:tcBorders>
              <w:top w:val="nil"/>
              <w:bottom w:val="nil"/>
            </w:tcBorders>
          </w:tcPr>
          <w:p w:rsidR="00C40BFB" w:rsidRPr="000651F1" w:rsidRDefault="00C40BFB" w:rsidP="00B50E8E">
            <w:pPr>
              <w:pStyle w:val="ENoteTableText"/>
            </w:pPr>
          </w:p>
        </w:tc>
      </w:tr>
      <w:tr w:rsidR="009160AC"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9160AC" w:rsidRPr="000651F1" w:rsidRDefault="009160AC" w:rsidP="007C62E1">
            <w:pPr>
              <w:pStyle w:val="ENoteTableText"/>
              <w:tabs>
                <w:tab w:val="center" w:leader="dot" w:pos="2268"/>
              </w:tabs>
            </w:pPr>
            <w:r w:rsidRPr="000651F1">
              <w:t>s 3</w:t>
            </w:r>
            <w:r w:rsidR="00126CFE">
              <w:noBreakHyphen/>
            </w:r>
            <w:r w:rsidRPr="000651F1">
              <w:t>1</w:t>
            </w:r>
            <w:r w:rsidRPr="000651F1">
              <w:tab/>
            </w:r>
          </w:p>
        </w:tc>
        <w:tc>
          <w:tcPr>
            <w:tcW w:w="4785" w:type="dxa"/>
            <w:tcBorders>
              <w:top w:val="nil"/>
              <w:bottom w:val="nil"/>
            </w:tcBorders>
          </w:tcPr>
          <w:p w:rsidR="009160AC" w:rsidRPr="000651F1" w:rsidRDefault="009160AC" w:rsidP="00B50E8E">
            <w:pPr>
              <w:pStyle w:val="ENoteTableText"/>
            </w:pPr>
            <w:r w:rsidRPr="000651F1">
              <w:t>am No 76, 2013</w:t>
            </w:r>
          </w:p>
        </w:tc>
      </w:tr>
      <w:tr w:rsidR="009160AC"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9160AC" w:rsidRPr="000651F1" w:rsidRDefault="009160AC" w:rsidP="00B50E8E">
            <w:pPr>
              <w:pStyle w:val="ENoteTableText"/>
              <w:tabs>
                <w:tab w:val="center" w:leader="dot" w:pos="2268"/>
              </w:tabs>
            </w:pPr>
            <w:r w:rsidRPr="000651F1">
              <w:t>s 3</w:t>
            </w:r>
            <w:r w:rsidR="00126CFE">
              <w:noBreakHyphen/>
            </w:r>
            <w:r w:rsidRPr="000651F1">
              <w:t>2</w:t>
            </w:r>
            <w:r w:rsidRPr="000651F1">
              <w:tab/>
            </w:r>
          </w:p>
        </w:tc>
        <w:tc>
          <w:tcPr>
            <w:tcW w:w="4785" w:type="dxa"/>
            <w:tcBorders>
              <w:top w:val="nil"/>
              <w:bottom w:val="nil"/>
            </w:tcBorders>
          </w:tcPr>
          <w:p w:rsidR="009160AC" w:rsidRPr="000651F1" w:rsidRDefault="009160AC" w:rsidP="00B50E8E">
            <w:pPr>
              <w:pStyle w:val="ENoteTableText"/>
              <w:rPr>
                <w:u w:val="single"/>
              </w:rPr>
            </w:pPr>
            <w:r w:rsidRPr="000651F1">
              <w:t>am No 76, 2013</w:t>
            </w:r>
            <w:r w:rsidR="0043579E" w:rsidRPr="000651F1">
              <w:t>; No 19, 2016</w:t>
            </w:r>
            <w:r w:rsidR="005B0008" w:rsidRPr="000651F1">
              <w:t>; No 116, 2019</w:t>
            </w:r>
          </w:p>
        </w:tc>
      </w:tr>
      <w:tr w:rsidR="009160AC"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9160AC" w:rsidRPr="000651F1" w:rsidRDefault="009160AC" w:rsidP="00B50E8E">
            <w:pPr>
              <w:pStyle w:val="ENoteTableText"/>
              <w:tabs>
                <w:tab w:val="center" w:leader="dot" w:pos="2268"/>
              </w:tabs>
            </w:pPr>
            <w:r w:rsidRPr="000651F1">
              <w:t>s 3</w:t>
            </w:r>
            <w:r w:rsidR="00126CFE">
              <w:noBreakHyphen/>
            </w:r>
            <w:r w:rsidRPr="000651F1">
              <w:t>3</w:t>
            </w:r>
            <w:r w:rsidRPr="000651F1">
              <w:tab/>
            </w:r>
          </w:p>
        </w:tc>
        <w:tc>
          <w:tcPr>
            <w:tcW w:w="4785" w:type="dxa"/>
            <w:tcBorders>
              <w:top w:val="nil"/>
              <w:bottom w:val="nil"/>
            </w:tcBorders>
          </w:tcPr>
          <w:p w:rsidR="009160AC" w:rsidRPr="000651F1" w:rsidRDefault="009160AC" w:rsidP="00B50E8E">
            <w:pPr>
              <w:pStyle w:val="ENoteTableText"/>
            </w:pPr>
            <w:r w:rsidRPr="000651F1">
              <w:t>am No 76, 2013</w:t>
            </w:r>
          </w:p>
        </w:tc>
      </w:tr>
      <w:tr w:rsidR="00E94123"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94123" w:rsidRPr="000651F1" w:rsidRDefault="00E94123" w:rsidP="00953580">
            <w:pPr>
              <w:pStyle w:val="ENoteTableText"/>
              <w:tabs>
                <w:tab w:val="center" w:leader="dot" w:pos="2268"/>
              </w:tabs>
            </w:pPr>
            <w:r w:rsidRPr="000651F1">
              <w:t>s 3</w:t>
            </w:r>
            <w:r w:rsidR="00126CFE">
              <w:noBreakHyphen/>
            </w:r>
            <w:r w:rsidRPr="000651F1">
              <w:t>3A</w:t>
            </w:r>
            <w:r w:rsidRPr="000651F1">
              <w:tab/>
            </w:r>
          </w:p>
        </w:tc>
        <w:tc>
          <w:tcPr>
            <w:tcW w:w="4785" w:type="dxa"/>
            <w:tcBorders>
              <w:top w:val="nil"/>
              <w:bottom w:val="nil"/>
            </w:tcBorders>
          </w:tcPr>
          <w:p w:rsidR="00E94123" w:rsidRPr="000651F1" w:rsidRDefault="00E94123" w:rsidP="00F4445C">
            <w:pPr>
              <w:pStyle w:val="ENoteTableText"/>
              <w:rPr>
                <w:b/>
                <w:kern w:val="28"/>
              </w:rPr>
            </w:pPr>
            <w:r w:rsidRPr="000651F1">
              <w:t>ad No 76, 2013</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tabs>
                <w:tab w:val="center" w:leader="dot" w:pos="2268"/>
              </w:tabs>
            </w:pPr>
            <w:r w:rsidRPr="000651F1">
              <w:t>s 3</w:t>
            </w:r>
            <w:r w:rsidR="00126CFE">
              <w:noBreakHyphen/>
            </w:r>
            <w:r w:rsidRPr="000651F1">
              <w:t>4</w:t>
            </w:r>
            <w:r w:rsidRPr="000651F1">
              <w:tab/>
            </w:r>
          </w:p>
        </w:tc>
        <w:tc>
          <w:tcPr>
            <w:tcW w:w="4785" w:type="dxa"/>
            <w:tcBorders>
              <w:top w:val="nil"/>
              <w:bottom w:val="nil"/>
            </w:tcBorders>
          </w:tcPr>
          <w:p w:rsidR="00C40BFB" w:rsidRPr="000651F1" w:rsidRDefault="00C40BFB" w:rsidP="00B50E8E">
            <w:pPr>
              <w:pStyle w:val="ENoteTableText"/>
            </w:pPr>
            <w:r w:rsidRPr="000651F1">
              <w:t>am No</w:t>
            </w:r>
            <w:r w:rsidR="00053F5B" w:rsidRPr="000651F1">
              <w:t> </w:t>
            </w:r>
            <w:r w:rsidRPr="000651F1">
              <w:t>158, 2000</w:t>
            </w:r>
            <w:r w:rsidR="00CD2152" w:rsidRPr="000651F1">
              <w:t>; No 76, 2013</w:t>
            </w:r>
            <w:r w:rsidR="005B0008" w:rsidRPr="000651F1">
              <w:t>; No 116, 2019</w:t>
            </w:r>
          </w:p>
        </w:tc>
      </w:tr>
      <w:tr w:rsidR="000A09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0A0908" w:rsidRPr="000651F1" w:rsidRDefault="000A0908" w:rsidP="00EC1333">
            <w:pPr>
              <w:pStyle w:val="ENoteTableText"/>
              <w:tabs>
                <w:tab w:val="center" w:leader="dot" w:pos="2268"/>
              </w:tabs>
              <w:rPr>
                <w:b/>
                <w:kern w:val="28"/>
              </w:rPr>
            </w:pPr>
            <w:r w:rsidRPr="000651F1">
              <w:t>s 3</w:t>
            </w:r>
            <w:r w:rsidR="00126CFE">
              <w:noBreakHyphen/>
            </w:r>
            <w:r w:rsidRPr="000651F1">
              <w:t>5</w:t>
            </w:r>
            <w:r w:rsidRPr="000651F1">
              <w:tab/>
            </w:r>
          </w:p>
        </w:tc>
        <w:tc>
          <w:tcPr>
            <w:tcW w:w="4785" w:type="dxa"/>
            <w:tcBorders>
              <w:top w:val="nil"/>
              <w:bottom w:val="nil"/>
            </w:tcBorders>
          </w:tcPr>
          <w:p w:rsidR="000A0908" w:rsidRPr="000651F1" w:rsidRDefault="000A0908" w:rsidP="000A0908">
            <w:pPr>
              <w:pStyle w:val="ENoteTableText"/>
            </w:pPr>
            <w:r w:rsidRPr="000651F1">
              <w:t>am No</w:t>
            </w:r>
            <w:r w:rsidR="00053F5B" w:rsidRPr="000651F1">
              <w:t> </w:t>
            </w:r>
            <w:r w:rsidRPr="000651F1">
              <w:t>76, 2013</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tabs>
                <w:tab w:val="center" w:leader="dot" w:pos="2268"/>
              </w:tabs>
            </w:pPr>
            <w:r w:rsidRPr="000651F1">
              <w:t>s 3</w:t>
            </w:r>
            <w:r w:rsidR="00126CFE">
              <w:noBreakHyphen/>
            </w:r>
            <w:r w:rsidRPr="000651F1">
              <w:t>6</w:t>
            </w:r>
            <w:r w:rsidRPr="000651F1">
              <w:tab/>
            </w:r>
          </w:p>
        </w:tc>
        <w:tc>
          <w:tcPr>
            <w:tcW w:w="4785" w:type="dxa"/>
            <w:tcBorders>
              <w:top w:val="nil"/>
              <w:bottom w:val="nil"/>
            </w:tcBorders>
          </w:tcPr>
          <w:p w:rsidR="00C40BFB" w:rsidRPr="000651F1" w:rsidRDefault="00C40BFB" w:rsidP="00B50E8E">
            <w:pPr>
              <w:pStyle w:val="ENoteTableText"/>
            </w:pPr>
            <w:r w:rsidRPr="000651F1">
              <w:t>rs No</w:t>
            </w:r>
            <w:r w:rsidR="00053F5B" w:rsidRPr="000651F1">
              <w:t> </w:t>
            </w:r>
            <w:r w:rsidRPr="000651F1">
              <w:t>1, 2008</w:t>
            </w:r>
          </w:p>
        </w:tc>
      </w:tr>
      <w:tr w:rsidR="000A09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0A0908" w:rsidRPr="000651F1" w:rsidRDefault="000A0908" w:rsidP="00B50E8E">
            <w:pPr>
              <w:pStyle w:val="ENoteTableText"/>
              <w:tabs>
                <w:tab w:val="center" w:leader="dot" w:pos="2268"/>
              </w:tabs>
            </w:pPr>
          </w:p>
        </w:tc>
        <w:tc>
          <w:tcPr>
            <w:tcW w:w="4785" w:type="dxa"/>
            <w:tcBorders>
              <w:top w:val="nil"/>
              <w:bottom w:val="nil"/>
            </w:tcBorders>
          </w:tcPr>
          <w:p w:rsidR="000A0908" w:rsidRPr="000651F1" w:rsidRDefault="000A0908" w:rsidP="00B50E8E">
            <w:pPr>
              <w:pStyle w:val="ENoteTableText"/>
            </w:pPr>
            <w:r w:rsidRPr="000651F1">
              <w:t>rep No</w:t>
            </w:r>
            <w:r w:rsidR="00053F5B" w:rsidRPr="000651F1">
              <w:t> </w:t>
            </w:r>
            <w:r w:rsidRPr="000651F1">
              <w:t>76, 2013</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A42DB" w:rsidP="00B50E8E">
            <w:pPr>
              <w:pStyle w:val="ENoteTableText"/>
            </w:pPr>
            <w:r w:rsidRPr="000651F1">
              <w:rPr>
                <w:b/>
              </w:rPr>
              <w:t>Division 4</w:t>
            </w:r>
          </w:p>
        </w:tc>
        <w:tc>
          <w:tcPr>
            <w:tcW w:w="4785" w:type="dxa"/>
            <w:tcBorders>
              <w:top w:val="nil"/>
              <w:bottom w:val="nil"/>
            </w:tcBorders>
          </w:tcPr>
          <w:p w:rsidR="00C40BFB" w:rsidRPr="000651F1" w:rsidRDefault="00C40BFB" w:rsidP="00B50E8E">
            <w:pPr>
              <w:pStyle w:val="ENoteTableText"/>
            </w:pP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tabs>
                <w:tab w:val="center" w:leader="dot" w:pos="2268"/>
              </w:tabs>
            </w:pPr>
            <w:r w:rsidRPr="000651F1">
              <w:t>s 4</w:t>
            </w:r>
            <w:r w:rsidR="00126CFE">
              <w:noBreakHyphen/>
            </w:r>
            <w:r w:rsidRPr="000651F1">
              <w:t>1</w:t>
            </w:r>
            <w:r w:rsidRPr="000651F1">
              <w:tab/>
            </w:r>
          </w:p>
        </w:tc>
        <w:tc>
          <w:tcPr>
            <w:tcW w:w="4785" w:type="dxa"/>
            <w:tcBorders>
              <w:top w:val="nil"/>
              <w:bottom w:val="nil"/>
            </w:tcBorders>
          </w:tcPr>
          <w:p w:rsidR="00C40BFB" w:rsidRPr="000651F1" w:rsidRDefault="00C40BFB" w:rsidP="00B50E8E">
            <w:pPr>
              <w:pStyle w:val="ENoteTableText"/>
            </w:pPr>
            <w:r w:rsidRPr="000651F1">
              <w:t>am No</w:t>
            </w:r>
            <w:r w:rsidR="00053F5B" w:rsidRPr="000651F1">
              <w:t> </w:t>
            </w:r>
            <w:r w:rsidRPr="000651F1">
              <w:t>1, 2008</w:t>
            </w:r>
            <w:r w:rsidR="00A355F7" w:rsidRPr="000651F1">
              <w:t>; No 59, 2015</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pPr>
            <w:r w:rsidRPr="000651F1">
              <w:rPr>
                <w:b/>
              </w:rPr>
              <w:t>Chapter</w:t>
            </w:r>
            <w:r w:rsidR="00F1052E" w:rsidRPr="000651F1">
              <w:rPr>
                <w:b/>
              </w:rPr>
              <w:t> </w:t>
            </w:r>
            <w:r w:rsidRPr="000651F1">
              <w:rPr>
                <w:b/>
              </w:rPr>
              <w:t>2</w:t>
            </w:r>
          </w:p>
        </w:tc>
        <w:tc>
          <w:tcPr>
            <w:tcW w:w="4785" w:type="dxa"/>
            <w:tcBorders>
              <w:top w:val="nil"/>
              <w:bottom w:val="nil"/>
            </w:tcBorders>
          </w:tcPr>
          <w:p w:rsidR="00C40BFB" w:rsidRPr="000651F1" w:rsidRDefault="00C40BFB" w:rsidP="00B50E8E">
            <w:pPr>
              <w:pStyle w:val="ENoteTableText"/>
            </w:pP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pPr>
            <w:r w:rsidRPr="000651F1">
              <w:rPr>
                <w:b/>
              </w:rPr>
              <w:t>Division</w:t>
            </w:r>
            <w:r w:rsidR="00F1052E" w:rsidRPr="000651F1">
              <w:rPr>
                <w:b/>
              </w:rPr>
              <w:t> </w:t>
            </w:r>
            <w:r w:rsidRPr="000651F1">
              <w:rPr>
                <w:b/>
              </w:rPr>
              <w:t>5</w:t>
            </w:r>
          </w:p>
        </w:tc>
        <w:tc>
          <w:tcPr>
            <w:tcW w:w="4785" w:type="dxa"/>
            <w:tcBorders>
              <w:top w:val="nil"/>
              <w:bottom w:val="nil"/>
            </w:tcBorders>
          </w:tcPr>
          <w:p w:rsidR="00C40BFB" w:rsidRPr="000651F1" w:rsidRDefault="00C40BFB" w:rsidP="00B50E8E">
            <w:pPr>
              <w:pStyle w:val="ENoteTableText"/>
            </w:pP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C40BFB" w:rsidP="00B50E8E">
            <w:pPr>
              <w:pStyle w:val="ENoteTableText"/>
              <w:tabs>
                <w:tab w:val="center" w:leader="dot" w:pos="2268"/>
              </w:tabs>
            </w:pPr>
            <w:r w:rsidRPr="000651F1">
              <w:t>s 5</w:t>
            </w:r>
            <w:r w:rsidR="00126CFE">
              <w:noBreakHyphen/>
            </w:r>
            <w:r w:rsidRPr="000651F1">
              <w:t>1</w:t>
            </w:r>
            <w:r w:rsidRPr="000651F1">
              <w:tab/>
            </w:r>
          </w:p>
        </w:tc>
        <w:tc>
          <w:tcPr>
            <w:tcW w:w="4785" w:type="dxa"/>
            <w:tcBorders>
              <w:top w:val="nil"/>
              <w:bottom w:val="nil"/>
            </w:tcBorders>
          </w:tcPr>
          <w:p w:rsidR="00C40BFB" w:rsidRPr="000651F1" w:rsidRDefault="00C40BFB" w:rsidP="00B50E8E">
            <w:pPr>
              <w:pStyle w:val="ENoteTableText"/>
            </w:pPr>
            <w:r w:rsidRPr="000651F1">
              <w:t>am No</w:t>
            </w:r>
            <w:r w:rsidR="00053F5B" w:rsidRPr="000651F1">
              <w:t> </w:t>
            </w:r>
            <w:r w:rsidRPr="000651F1">
              <w:t>132, 1999</w:t>
            </w:r>
            <w:r w:rsidR="00CD2152" w:rsidRPr="000651F1">
              <w:t>; No 76, 2013</w:t>
            </w:r>
            <w:r w:rsidR="00292D9C" w:rsidRPr="000651F1">
              <w:t>; No 109, 2014</w:t>
            </w:r>
            <w:r w:rsidR="0043579E" w:rsidRPr="000651F1">
              <w:t>; No 19, 2016</w:t>
            </w:r>
            <w:r w:rsidR="005B0008" w:rsidRPr="000651F1">
              <w:t>; No 116, 2019</w:t>
            </w:r>
            <w:r w:rsidR="008959BD" w:rsidRPr="000651F1">
              <w:t>; No 147, 2020</w:t>
            </w:r>
            <w:r w:rsidR="0037227B" w:rsidRPr="000651F1">
              <w:t>; No 34, 2022</w:t>
            </w:r>
          </w:p>
        </w:tc>
      </w:tr>
      <w:tr w:rsidR="00B23E10"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B23E10" w:rsidRPr="000651F1" w:rsidRDefault="00B23E10" w:rsidP="00987EE7">
            <w:pPr>
              <w:pStyle w:val="ENoteTableText"/>
              <w:tabs>
                <w:tab w:val="center" w:leader="dot" w:pos="2268"/>
              </w:tabs>
            </w:pPr>
            <w:r w:rsidRPr="000651F1">
              <w:t>s 5</w:t>
            </w:r>
            <w:r w:rsidR="00126CFE">
              <w:noBreakHyphen/>
            </w:r>
            <w:r w:rsidRPr="000651F1">
              <w:t>2</w:t>
            </w:r>
            <w:r w:rsidRPr="000651F1">
              <w:tab/>
            </w:r>
          </w:p>
        </w:tc>
        <w:tc>
          <w:tcPr>
            <w:tcW w:w="4785" w:type="dxa"/>
            <w:tcBorders>
              <w:top w:val="nil"/>
              <w:bottom w:val="nil"/>
            </w:tcBorders>
          </w:tcPr>
          <w:p w:rsidR="00B23E10" w:rsidRPr="000651F1" w:rsidRDefault="00B23E10" w:rsidP="00EC1333">
            <w:pPr>
              <w:pStyle w:val="ENoteTableText"/>
              <w:rPr>
                <w:b/>
                <w:kern w:val="28"/>
              </w:rPr>
            </w:pPr>
            <w:r w:rsidRPr="000651F1">
              <w:t xml:space="preserve">am </w:t>
            </w:r>
            <w:r w:rsidR="00FC6A57" w:rsidRPr="000651F1">
              <w:t xml:space="preserve">No 1, 2008; </w:t>
            </w:r>
            <w:r w:rsidRPr="000651F1">
              <w:t>No</w:t>
            </w:r>
            <w:r w:rsidR="00053F5B" w:rsidRPr="000651F1">
              <w:t> </w:t>
            </w:r>
            <w:r w:rsidRPr="000651F1">
              <w:t>76, 2013</w:t>
            </w:r>
            <w:r w:rsidR="00292D9C" w:rsidRPr="000651F1">
              <w:t>; No 109, 2014</w:t>
            </w:r>
            <w:r w:rsidR="0043579E" w:rsidRPr="000651F1">
              <w:t>; No 19, 2016</w:t>
            </w:r>
            <w:r w:rsidR="005B0008" w:rsidRPr="000651F1">
              <w:t>; No 116, 2019</w:t>
            </w:r>
          </w:p>
        </w:tc>
      </w:tr>
      <w:tr w:rsidR="00C40BFB"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40BFB" w:rsidRPr="000651F1" w:rsidRDefault="00EE6245" w:rsidP="00B50E8E">
            <w:pPr>
              <w:pStyle w:val="ENoteTableText"/>
            </w:pPr>
            <w:r w:rsidRPr="000651F1">
              <w:rPr>
                <w:b/>
              </w:rPr>
              <w:t>Part 2</w:t>
            </w:r>
            <w:r w:rsidR="001658F8" w:rsidRPr="000651F1">
              <w:rPr>
                <w:b/>
              </w:rPr>
              <w:t>.</w:t>
            </w:r>
            <w:r w:rsidR="00C40BFB" w:rsidRPr="000651F1">
              <w:rPr>
                <w:b/>
              </w:rPr>
              <w:t>1</w:t>
            </w:r>
          </w:p>
        </w:tc>
        <w:tc>
          <w:tcPr>
            <w:tcW w:w="4785" w:type="dxa"/>
            <w:tcBorders>
              <w:top w:val="nil"/>
              <w:bottom w:val="nil"/>
            </w:tcBorders>
          </w:tcPr>
          <w:p w:rsidR="00C40BFB" w:rsidRPr="000651F1" w:rsidRDefault="00C40BFB" w:rsidP="00B50E8E">
            <w:pPr>
              <w:pStyle w:val="ENoteTableText"/>
            </w:pP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EE6245" w:rsidP="00DE44E3">
            <w:pPr>
              <w:pStyle w:val="ENoteTableText"/>
              <w:tabs>
                <w:tab w:val="center" w:leader="dot" w:pos="2268"/>
              </w:tabs>
            </w:pPr>
            <w:r w:rsidRPr="000651F1">
              <w:t>Part 2</w:t>
            </w:r>
            <w:r w:rsidR="005B0008" w:rsidRPr="000651F1">
              <w:t>.1 heading</w:t>
            </w:r>
            <w:r w:rsidR="005B0008" w:rsidRPr="000651F1">
              <w:tab/>
            </w:r>
          </w:p>
        </w:tc>
        <w:tc>
          <w:tcPr>
            <w:tcW w:w="4785" w:type="dxa"/>
            <w:tcBorders>
              <w:top w:val="nil"/>
              <w:bottom w:val="nil"/>
            </w:tcBorders>
          </w:tcPr>
          <w:p w:rsidR="005B0008" w:rsidRPr="000651F1" w:rsidRDefault="005B0008" w:rsidP="00B50E8E">
            <w:pPr>
              <w:pStyle w:val="ENoteTableText"/>
            </w:pPr>
            <w:r w:rsidRPr="000651F1">
              <w:t>rs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rPr>
                <w:b/>
              </w:rPr>
            </w:pPr>
            <w:r w:rsidRPr="000651F1">
              <w:rPr>
                <w:b/>
              </w:rPr>
              <w:t>Div</w:t>
            </w:r>
            <w:r w:rsidR="00FC6A57" w:rsidRPr="000651F1">
              <w:rPr>
                <w:b/>
              </w:rPr>
              <w:t>ision</w:t>
            </w:r>
            <w:r w:rsidR="00F1052E" w:rsidRPr="000651F1">
              <w:rPr>
                <w:b/>
              </w:rPr>
              <w:t> </w:t>
            </w:r>
            <w:r w:rsidRPr="000651F1">
              <w:rPr>
                <w:b/>
              </w:rPr>
              <w:t>6</w:t>
            </w:r>
          </w:p>
        </w:tc>
        <w:tc>
          <w:tcPr>
            <w:tcW w:w="4785" w:type="dxa"/>
            <w:tcBorders>
              <w:top w:val="nil"/>
              <w:bottom w:val="nil"/>
            </w:tcBorders>
          </w:tcPr>
          <w:p w:rsidR="00CD2152" w:rsidRPr="000651F1" w:rsidRDefault="00CD2152" w:rsidP="00B50E8E">
            <w:pPr>
              <w:pStyle w:val="ENoteTableText"/>
            </w:pP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CD2152">
            <w:pPr>
              <w:pStyle w:val="ENoteTableText"/>
              <w:tabs>
                <w:tab w:val="center" w:leader="dot" w:pos="2268"/>
              </w:tabs>
            </w:pPr>
            <w:r w:rsidRPr="000651F1">
              <w:t>s 6</w:t>
            </w:r>
            <w:r w:rsidR="00126CFE">
              <w:noBreakHyphen/>
            </w:r>
            <w:r w:rsidRPr="000651F1">
              <w:t>1</w:t>
            </w:r>
            <w:r w:rsidRPr="000651F1">
              <w:tab/>
            </w:r>
          </w:p>
        </w:tc>
        <w:tc>
          <w:tcPr>
            <w:tcW w:w="4785" w:type="dxa"/>
            <w:tcBorders>
              <w:top w:val="nil"/>
              <w:bottom w:val="nil"/>
            </w:tcBorders>
          </w:tcPr>
          <w:p w:rsidR="00CD2152" w:rsidRPr="000651F1" w:rsidRDefault="00CD2152" w:rsidP="00B50E8E">
            <w:pPr>
              <w:pStyle w:val="ENoteTableText"/>
            </w:pPr>
            <w:r w:rsidRPr="000651F1">
              <w:t>am No 76, 2013</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CD2152">
            <w:pPr>
              <w:pStyle w:val="ENoteTableText"/>
              <w:tabs>
                <w:tab w:val="center" w:leader="dot" w:pos="2268"/>
              </w:tabs>
            </w:pPr>
          </w:p>
        </w:tc>
        <w:tc>
          <w:tcPr>
            <w:tcW w:w="4785" w:type="dxa"/>
            <w:tcBorders>
              <w:top w:val="nil"/>
              <w:bottom w:val="nil"/>
            </w:tcBorders>
          </w:tcPr>
          <w:p w:rsidR="005B0008" w:rsidRPr="000651F1" w:rsidRDefault="005B0008" w:rsidP="00B50E8E">
            <w:pPr>
              <w:pStyle w:val="ENoteTableText"/>
            </w:pPr>
            <w:r w:rsidRPr="000651F1">
              <w:t>rs No 116, 2019</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CD2152">
            <w:pPr>
              <w:pStyle w:val="ENoteTableText"/>
              <w:tabs>
                <w:tab w:val="center" w:leader="dot" w:pos="2268"/>
              </w:tabs>
            </w:pPr>
          </w:p>
        </w:tc>
        <w:tc>
          <w:tcPr>
            <w:tcW w:w="4785" w:type="dxa"/>
            <w:tcBorders>
              <w:top w:val="nil"/>
              <w:bottom w:val="nil"/>
            </w:tcBorders>
          </w:tcPr>
          <w:p w:rsidR="00AC1262" w:rsidRPr="000651F1" w:rsidRDefault="00AC1262" w:rsidP="00B50E8E">
            <w:pPr>
              <w:pStyle w:val="ENoteTableText"/>
            </w:pPr>
            <w:r w:rsidRPr="000651F1">
              <w:t>am No 34, 2022</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CD2152">
            <w:pPr>
              <w:pStyle w:val="ENoteTableText"/>
              <w:tabs>
                <w:tab w:val="center" w:leader="dot" w:pos="2268"/>
              </w:tabs>
            </w:pPr>
            <w:r w:rsidRPr="000651F1">
              <w:t>s 6</w:t>
            </w:r>
            <w:r w:rsidR="00126CFE">
              <w:noBreakHyphen/>
            </w:r>
            <w:r w:rsidRPr="000651F1">
              <w:t>2</w:t>
            </w:r>
            <w:r w:rsidR="00096B9D" w:rsidRPr="000651F1">
              <w:tab/>
            </w:r>
          </w:p>
        </w:tc>
        <w:tc>
          <w:tcPr>
            <w:tcW w:w="4785" w:type="dxa"/>
            <w:tcBorders>
              <w:top w:val="nil"/>
              <w:bottom w:val="nil"/>
            </w:tcBorders>
          </w:tcPr>
          <w:p w:rsidR="005B0008" w:rsidRPr="000651F1" w:rsidRDefault="005B0008"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E60B51">
            <w:pPr>
              <w:pStyle w:val="ENoteTableText"/>
              <w:keepNext/>
            </w:pPr>
            <w:r w:rsidRPr="000651F1">
              <w:rPr>
                <w:b/>
              </w:rPr>
              <w:t>Division</w:t>
            </w:r>
            <w:r w:rsidR="00F1052E" w:rsidRPr="000651F1">
              <w:rPr>
                <w:b/>
              </w:rPr>
              <w:t> </w:t>
            </w:r>
            <w:r w:rsidRPr="000651F1">
              <w:rPr>
                <w:b/>
              </w:rPr>
              <w:t>7</w:t>
            </w:r>
          </w:p>
        </w:tc>
        <w:tc>
          <w:tcPr>
            <w:tcW w:w="4785" w:type="dxa"/>
            <w:tcBorders>
              <w:top w:val="nil"/>
              <w:bottom w:val="nil"/>
            </w:tcBorders>
          </w:tcPr>
          <w:p w:rsidR="00CD2152" w:rsidRPr="000651F1" w:rsidRDefault="00CD2152" w:rsidP="00E60B51">
            <w:pPr>
              <w:pStyle w:val="ENoteTableText"/>
              <w:keepNext/>
            </w:pP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7</w:t>
            </w:r>
            <w:r w:rsidR="00126CFE">
              <w:noBreakHyphen/>
            </w:r>
            <w:r w:rsidRPr="000651F1">
              <w:t>1</w:t>
            </w:r>
            <w:r w:rsidRPr="000651F1">
              <w:tab/>
            </w:r>
          </w:p>
        </w:tc>
        <w:tc>
          <w:tcPr>
            <w:tcW w:w="4785" w:type="dxa"/>
            <w:tcBorders>
              <w:top w:val="nil"/>
              <w:bottom w:val="nil"/>
            </w:tcBorders>
          </w:tcPr>
          <w:p w:rsidR="00CD2152" w:rsidRPr="000651F1" w:rsidRDefault="00CD2152" w:rsidP="00B50E8E">
            <w:pPr>
              <w:pStyle w:val="ENoteTableText"/>
            </w:pPr>
            <w:r w:rsidRPr="000651F1">
              <w:t>rs No</w:t>
            </w:r>
            <w:r w:rsidR="00053F5B" w:rsidRPr="000651F1">
              <w:t> </w:t>
            </w:r>
            <w:r w:rsidRPr="000651F1">
              <w:t>140, 2008</w:t>
            </w:r>
          </w:p>
        </w:tc>
      </w:tr>
      <w:tr w:rsidR="00E83555"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83555" w:rsidRPr="000651F1" w:rsidRDefault="00E83555" w:rsidP="00B50E8E">
            <w:pPr>
              <w:pStyle w:val="ENoteTableText"/>
              <w:tabs>
                <w:tab w:val="center" w:leader="dot" w:pos="2268"/>
              </w:tabs>
            </w:pPr>
          </w:p>
        </w:tc>
        <w:tc>
          <w:tcPr>
            <w:tcW w:w="4785" w:type="dxa"/>
            <w:tcBorders>
              <w:top w:val="nil"/>
              <w:bottom w:val="nil"/>
            </w:tcBorders>
          </w:tcPr>
          <w:p w:rsidR="00E83555" w:rsidRPr="000651F1" w:rsidRDefault="00E83555" w:rsidP="00B50E8E">
            <w:pPr>
              <w:pStyle w:val="ENoteTableText"/>
            </w:pPr>
            <w:r w:rsidRPr="000651F1">
              <w:t>am No 76, 2013</w:t>
            </w:r>
            <w:r w:rsidR="005B0008" w:rsidRPr="000651F1">
              <w:t>; No 116, 2019</w:t>
            </w:r>
          </w:p>
        </w:tc>
      </w:tr>
      <w:tr w:rsidR="00E83555"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83555" w:rsidRPr="000651F1" w:rsidRDefault="00E83555" w:rsidP="007C62E1">
            <w:pPr>
              <w:pStyle w:val="ENoteTableText"/>
              <w:tabs>
                <w:tab w:val="center" w:leader="dot" w:pos="2268"/>
              </w:tabs>
            </w:pPr>
            <w:r w:rsidRPr="000651F1">
              <w:t>s 7</w:t>
            </w:r>
            <w:r w:rsidR="00126CFE">
              <w:noBreakHyphen/>
            </w:r>
            <w:r w:rsidRPr="000651F1">
              <w:t>2</w:t>
            </w:r>
            <w:r w:rsidRPr="000651F1">
              <w:tab/>
            </w:r>
          </w:p>
        </w:tc>
        <w:tc>
          <w:tcPr>
            <w:tcW w:w="4785" w:type="dxa"/>
            <w:tcBorders>
              <w:top w:val="nil"/>
              <w:bottom w:val="nil"/>
            </w:tcBorders>
          </w:tcPr>
          <w:p w:rsidR="00E83555" w:rsidRPr="000651F1" w:rsidRDefault="00E83555" w:rsidP="007E2590">
            <w:pPr>
              <w:pStyle w:val="ENoteTableText"/>
            </w:pPr>
            <w:r w:rsidRPr="000651F1">
              <w:t>am No 76, 2013</w:t>
            </w:r>
          </w:p>
        </w:tc>
      </w:tr>
      <w:tr w:rsidR="007E2590"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7E2590" w:rsidRPr="000651F1" w:rsidRDefault="007E2590" w:rsidP="007C62E1">
            <w:pPr>
              <w:pStyle w:val="ENoteTableText"/>
              <w:tabs>
                <w:tab w:val="center" w:leader="dot" w:pos="2268"/>
              </w:tabs>
            </w:pPr>
          </w:p>
        </w:tc>
        <w:tc>
          <w:tcPr>
            <w:tcW w:w="4785" w:type="dxa"/>
            <w:tcBorders>
              <w:top w:val="nil"/>
              <w:bottom w:val="nil"/>
            </w:tcBorders>
          </w:tcPr>
          <w:p w:rsidR="007E2590" w:rsidRPr="000651F1" w:rsidRDefault="007E2590" w:rsidP="00B50E8E">
            <w:pPr>
              <w:pStyle w:val="ENoteTableText"/>
            </w:pPr>
            <w:r w:rsidRPr="000651F1">
              <w:t>rs No 116, 2019</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A358A7">
            <w:pPr>
              <w:pStyle w:val="ENoteTableText"/>
              <w:tabs>
                <w:tab w:val="center" w:leader="dot" w:pos="2268"/>
              </w:tabs>
            </w:pPr>
            <w:r w:rsidRPr="000651F1">
              <w:t>Division</w:t>
            </w:r>
            <w:r w:rsidR="00F1052E" w:rsidRPr="000651F1">
              <w:t> </w:t>
            </w:r>
            <w:r w:rsidRPr="000651F1">
              <w:t>8</w:t>
            </w:r>
            <w:r w:rsidRPr="000651F1">
              <w:tab/>
            </w:r>
          </w:p>
        </w:tc>
        <w:tc>
          <w:tcPr>
            <w:tcW w:w="4785" w:type="dxa"/>
            <w:tcBorders>
              <w:top w:val="nil"/>
              <w:bottom w:val="nil"/>
            </w:tcBorders>
          </w:tcPr>
          <w:p w:rsidR="005B0008" w:rsidRPr="000651F1" w:rsidRDefault="005B0008"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8</w:t>
            </w:r>
            <w:r w:rsidR="00126CFE">
              <w:noBreakHyphen/>
            </w:r>
            <w:r w:rsidRPr="000651F1">
              <w:t>1</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158, 2000; No</w:t>
            </w:r>
            <w:r w:rsidR="00053F5B" w:rsidRPr="000651F1">
              <w:t> </w:t>
            </w:r>
            <w:r w:rsidRPr="000651F1">
              <w:t>140, 2008</w:t>
            </w:r>
            <w:r w:rsidR="00FC3265" w:rsidRPr="000651F1">
              <w:t>; No 19, 2016</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B50E8E">
            <w:pPr>
              <w:pStyle w:val="ENoteTableText"/>
              <w:tabs>
                <w:tab w:val="center" w:leader="dot" w:pos="2268"/>
              </w:tabs>
            </w:pPr>
          </w:p>
        </w:tc>
        <w:tc>
          <w:tcPr>
            <w:tcW w:w="4785" w:type="dxa"/>
            <w:tcBorders>
              <w:top w:val="nil"/>
              <w:bottom w:val="nil"/>
            </w:tcBorders>
          </w:tcPr>
          <w:p w:rsidR="005B0008" w:rsidRPr="000651F1" w:rsidRDefault="005B0008" w:rsidP="00B50E8E">
            <w:pPr>
              <w:pStyle w:val="ENoteTableText"/>
            </w:pPr>
            <w:r w:rsidRPr="000651F1">
              <w:t>rep No 116, 2019</w:t>
            </w:r>
          </w:p>
        </w:tc>
      </w:tr>
      <w:tr w:rsidR="008E5FA4"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8E5FA4" w:rsidRPr="000651F1" w:rsidRDefault="008E5FA4" w:rsidP="00B50E8E">
            <w:pPr>
              <w:pStyle w:val="ENoteTableText"/>
              <w:tabs>
                <w:tab w:val="center" w:leader="dot" w:pos="2268"/>
              </w:tabs>
            </w:pPr>
            <w:r w:rsidRPr="000651F1">
              <w:t>s 8</w:t>
            </w:r>
            <w:r w:rsidR="00126CFE">
              <w:noBreakHyphen/>
            </w:r>
            <w:r w:rsidRPr="000651F1">
              <w:t>2</w:t>
            </w:r>
            <w:r w:rsidRPr="000651F1">
              <w:tab/>
            </w:r>
          </w:p>
        </w:tc>
        <w:tc>
          <w:tcPr>
            <w:tcW w:w="4785" w:type="dxa"/>
            <w:tcBorders>
              <w:top w:val="nil"/>
              <w:bottom w:val="nil"/>
            </w:tcBorders>
          </w:tcPr>
          <w:p w:rsidR="008E5FA4" w:rsidRPr="000651F1" w:rsidRDefault="008E5FA4"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8</w:t>
            </w:r>
            <w:r w:rsidR="00126CFE">
              <w:noBreakHyphen/>
            </w:r>
            <w:r w:rsidRPr="000651F1">
              <w:t>3</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158, 2000; No</w:t>
            </w:r>
            <w:r w:rsidR="00053F5B" w:rsidRPr="000651F1">
              <w:t> </w:t>
            </w:r>
            <w:r w:rsidRPr="000651F1">
              <w:t>140, 2008</w:t>
            </w:r>
            <w:r w:rsidR="00FC3265" w:rsidRPr="000651F1">
              <w:t>; No 19, 2016</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B50E8E">
            <w:pPr>
              <w:pStyle w:val="ENoteTableText"/>
              <w:tabs>
                <w:tab w:val="center" w:leader="dot" w:pos="2268"/>
              </w:tabs>
            </w:pPr>
          </w:p>
        </w:tc>
        <w:tc>
          <w:tcPr>
            <w:tcW w:w="4785" w:type="dxa"/>
            <w:tcBorders>
              <w:top w:val="nil"/>
              <w:bottom w:val="nil"/>
            </w:tcBorders>
          </w:tcPr>
          <w:p w:rsidR="005B0008" w:rsidRPr="000651F1" w:rsidRDefault="005B0008"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8</w:t>
            </w:r>
            <w:r w:rsidR="00126CFE">
              <w:noBreakHyphen/>
            </w:r>
            <w:r w:rsidRPr="000651F1">
              <w:t>3A</w:t>
            </w:r>
            <w:r w:rsidRPr="000651F1">
              <w:tab/>
            </w:r>
          </w:p>
        </w:tc>
        <w:tc>
          <w:tcPr>
            <w:tcW w:w="4785" w:type="dxa"/>
            <w:tcBorders>
              <w:top w:val="nil"/>
              <w:bottom w:val="nil"/>
            </w:tcBorders>
          </w:tcPr>
          <w:p w:rsidR="00CD2152" w:rsidRPr="000651F1" w:rsidRDefault="00CD2152" w:rsidP="00B50E8E">
            <w:pPr>
              <w:pStyle w:val="ENoteTableText"/>
            </w:pPr>
            <w:r w:rsidRPr="000651F1">
              <w:t>ad No</w:t>
            </w:r>
            <w:r w:rsidR="00053F5B" w:rsidRPr="000651F1">
              <w:t> </w:t>
            </w:r>
            <w:r w:rsidRPr="000651F1">
              <w:t>140, 2008</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B50E8E">
            <w:pPr>
              <w:pStyle w:val="ENoteTableText"/>
              <w:tabs>
                <w:tab w:val="center" w:leader="dot" w:pos="2268"/>
              </w:tabs>
            </w:pPr>
          </w:p>
        </w:tc>
        <w:tc>
          <w:tcPr>
            <w:tcW w:w="4785" w:type="dxa"/>
            <w:tcBorders>
              <w:top w:val="nil"/>
              <w:bottom w:val="nil"/>
            </w:tcBorders>
          </w:tcPr>
          <w:p w:rsidR="005B0008" w:rsidRPr="000651F1" w:rsidRDefault="005B0008" w:rsidP="00B50E8E">
            <w:pPr>
              <w:pStyle w:val="ENoteTableText"/>
            </w:pPr>
            <w:r w:rsidRPr="000651F1">
              <w:t>rep No 116, 2019</w:t>
            </w:r>
          </w:p>
        </w:tc>
      </w:tr>
      <w:tr w:rsidR="008E5FA4"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8E5FA4" w:rsidRPr="000651F1" w:rsidRDefault="008E5FA4" w:rsidP="00B50E8E">
            <w:pPr>
              <w:pStyle w:val="ENoteTableText"/>
              <w:tabs>
                <w:tab w:val="center" w:leader="dot" w:pos="2268"/>
              </w:tabs>
            </w:pPr>
            <w:r w:rsidRPr="000651F1">
              <w:t>s 8</w:t>
            </w:r>
            <w:r w:rsidR="00126CFE">
              <w:noBreakHyphen/>
            </w:r>
            <w:r w:rsidRPr="000651F1">
              <w:t>4</w:t>
            </w:r>
            <w:r w:rsidRPr="000651F1">
              <w:tab/>
            </w:r>
          </w:p>
        </w:tc>
        <w:tc>
          <w:tcPr>
            <w:tcW w:w="4785" w:type="dxa"/>
            <w:tcBorders>
              <w:top w:val="nil"/>
              <w:bottom w:val="nil"/>
            </w:tcBorders>
          </w:tcPr>
          <w:p w:rsidR="008E5FA4" w:rsidRPr="000651F1" w:rsidRDefault="008E5FA4"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8</w:t>
            </w:r>
            <w:r w:rsidR="00126CFE">
              <w:noBreakHyphen/>
            </w:r>
            <w:r w:rsidRPr="000651F1">
              <w:t>5</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140, 2008</w:t>
            </w:r>
            <w:r w:rsidR="00FC3265" w:rsidRPr="000651F1">
              <w:t>; No 19, 2016</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B50E8E">
            <w:pPr>
              <w:pStyle w:val="ENoteTableText"/>
              <w:tabs>
                <w:tab w:val="center" w:leader="dot" w:pos="2268"/>
              </w:tabs>
            </w:pPr>
          </w:p>
        </w:tc>
        <w:tc>
          <w:tcPr>
            <w:tcW w:w="4785" w:type="dxa"/>
            <w:tcBorders>
              <w:top w:val="nil"/>
              <w:bottom w:val="nil"/>
            </w:tcBorders>
          </w:tcPr>
          <w:p w:rsidR="005B0008" w:rsidRPr="000651F1" w:rsidRDefault="005B0008"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8</w:t>
            </w:r>
            <w:r w:rsidR="00126CFE">
              <w:noBreakHyphen/>
            </w:r>
            <w:r w:rsidRPr="000651F1">
              <w:t>6</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140, 2008; No</w:t>
            </w:r>
            <w:r w:rsidR="00053F5B" w:rsidRPr="000651F1">
              <w:t> </w:t>
            </w:r>
            <w:r w:rsidRPr="000651F1">
              <w:t>136, 2012</w:t>
            </w:r>
            <w:r w:rsidR="00FC3265" w:rsidRPr="000651F1">
              <w:t>; No 19, 2016</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B50E8E">
            <w:pPr>
              <w:pStyle w:val="ENoteTableText"/>
              <w:tabs>
                <w:tab w:val="center" w:leader="dot" w:pos="2268"/>
              </w:tabs>
            </w:pPr>
          </w:p>
        </w:tc>
        <w:tc>
          <w:tcPr>
            <w:tcW w:w="4785" w:type="dxa"/>
            <w:tcBorders>
              <w:top w:val="nil"/>
              <w:bottom w:val="nil"/>
            </w:tcBorders>
          </w:tcPr>
          <w:p w:rsidR="005B0008" w:rsidRPr="000651F1" w:rsidRDefault="005B0008"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911D16" w:rsidP="00B50E8E">
            <w:pPr>
              <w:pStyle w:val="ENoteTableText"/>
            </w:pPr>
            <w:r w:rsidRPr="000651F1">
              <w:rPr>
                <w:b/>
              </w:rPr>
              <w:t>Division 9</w:t>
            </w:r>
          </w:p>
        </w:tc>
        <w:tc>
          <w:tcPr>
            <w:tcW w:w="4785" w:type="dxa"/>
            <w:tcBorders>
              <w:top w:val="nil"/>
              <w:bottom w:val="nil"/>
            </w:tcBorders>
          </w:tcPr>
          <w:p w:rsidR="00CD2152" w:rsidRPr="000651F1" w:rsidRDefault="00CD2152" w:rsidP="00B50E8E">
            <w:pPr>
              <w:pStyle w:val="ENoteTableText"/>
            </w:pPr>
          </w:p>
        </w:tc>
      </w:tr>
      <w:tr w:rsidR="00FC3265"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FC3265" w:rsidRPr="000651F1" w:rsidRDefault="00FC3265" w:rsidP="00B50E8E">
            <w:pPr>
              <w:pStyle w:val="ENoteTableText"/>
              <w:tabs>
                <w:tab w:val="center" w:leader="dot" w:pos="2268"/>
              </w:tabs>
            </w:pPr>
            <w:r w:rsidRPr="000651F1">
              <w:t>s 9</w:t>
            </w:r>
            <w:r w:rsidR="00126CFE">
              <w:noBreakHyphen/>
            </w:r>
            <w:r w:rsidRPr="000651F1">
              <w:t>1A</w:t>
            </w:r>
            <w:r w:rsidRPr="000651F1">
              <w:tab/>
            </w:r>
          </w:p>
        </w:tc>
        <w:tc>
          <w:tcPr>
            <w:tcW w:w="4785" w:type="dxa"/>
            <w:tcBorders>
              <w:top w:val="nil"/>
              <w:bottom w:val="nil"/>
            </w:tcBorders>
          </w:tcPr>
          <w:p w:rsidR="00FC3265" w:rsidRPr="000651F1" w:rsidRDefault="00FC3265" w:rsidP="00B50E8E">
            <w:pPr>
              <w:pStyle w:val="ENoteTableText"/>
            </w:pPr>
            <w:r w:rsidRPr="000651F1">
              <w:t>ad No 19, 2016</w:t>
            </w:r>
          </w:p>
        </w:tc>
      </w:tr>
      <w:tr w:rsidR="0011396A"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11396A" w:rsidRPr="000651F1" w:rsidRDefault="0011396A" w:rsidP="00B50E8E">
            <w:pPr>
              <w:pStyle w:val="ENoteTableText"/>
              <w:tabs>
                <w:tab w:val="center" w:leader="dot" w:pos="2268"/>
              </w:tabs>
            </w:pPr>
          </w:p>
        </w:tc>
        <w:tc>
          <w:tcPr>
            <w:tcW w:w="4785" w:type="dxa"/>
            <w:tcBorders>
              <w:top w:val="nil"/>
              <w:bottom w:val="nil"/>
            </w:tcBorders>
          </w:tcPr>
          <w:p w:rsidR="0011396A" w:rsidRPr="000651F1" w:rsidRDefault="0011396A" w:rsidP="00B50E8E">
            <w:pPr>
              <w:pStyle w:val="ENoteTableText"/>
            </w:pPr>
            <w:r w:rsidRPr="000651F1">
              <w:t>am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9</w:t>
            </w:r>
            <w:r w:rsidR="00126CFE">
              <w:noBreakHyphen/>
            </w:r>
            <w:r w:rsidRPr="000651F1">
              <w:t>1</w:t>
            </w:r>
            <w:r w:rsidRPr="000651F1">
              <w:tab/>
            </w:r>
          </w:p>
        </w:tc>
        <w:tc>
          <w:tcPr>
            <w:tcW w:w="4785" w:type="dxa"/>
            <w:tcBorders>
              <w:top w:val="nil"/>
              <w:bottom w:val="nil"/>
            </w:tcBorders>
          </w:tcPr>
          <w:p w:rsidR="00CD2152" w:rsidRPr="000651F1" w:rsidRDefault="00CD2152" w:rsidP="00B50E8E">
            <w:pPr>
              <w:pStyle w:val="ENoteTableText"/>
              <w:rPr>
                <w:u w:val="single"/>
              </w:rPr>
            </w:pPr>
            <w:r w:rsidRPr="000651F1">
              <w:t>am No</w:t>
            </w:r>
            <w:r w:rsidR="00053F5B" w:rsidRPr="000651F1">
              <w:t> </w:t>
            </w:r>
            <w:r w:rsidRPr="000651F1">
              <w:t>158, 2000; No</w:t>
            </w:r>
            <w:r w:rsidR="00053F5B" w:rsidRPr="000651F1">
              <w:t> </w:t>
            </w:r>
            <w:r w:rsidRPr="000651F1">
              <w:t>50, 2004; No</w:t>
            </w:r>
            <w:r w:rsidR="00053F5B" w:rsidRPr="000651F1">
              <w:t> </w:t>
            </w:r>
            <w:r w:rsidRPr="000651F1">
              <w:t>140, 2008; No</w:t>
            </w:r>
            <w:r w:rsidR="00053F5B" w:rsidRPr="000651F1">
              <w:t> </w:t>
            </w:r>
            <w:r w:rsidRPr="000651F1">
              <w:t>169, 2012</w:t>
            </w:r>
            <w:r w:rsidR="00AE2143" w:rsidRPr="000651F1">
              <w:t>; No 4, 2016</w:t>
            </w:r>
            <w:r w:rsidR="00FC3265" w:rsidRPr="000651F1">
              <w:t>; No 19, 2016</w:t>
            </w:r>
            <w:r w:rsidR="00D67600" w:rsidRPr="000651F1">
              <w:t>; No 55, 2016</w:t>
            </w:r>
            <w:r w:rsidR="005B0008" w:rsidRPr="000651F1">
              <w:t>; No 116, 2019</w:t>
            </w:r>
            <w:r w:rsidR="00AC1262" w:rsidRPr="000651F1">
              <w:t>; No 34, 2022</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B50E8E">
            <w:pPr>
              <w:pStyle w:val="ENoteTableText"/>
              <w:tabs>
                <w:tab w:val="center" w:leader="dot" w:pos="2268"/>
              </w:tabs>
            </w:pPr>
            <w:r w:rsidRPr="000651F1">
              <w:t>s 9</w:t>
            </w:r>
            <w:r w:rsidR="00126CFE">
              <w:noBreakHyphen/>
            </w:r>
            <w:r w:rsidRPr="000651F1">
              <w:t>2A</w:t>
            </w:r>
            <w:r w:rsidRPr="000651F1">
              <w:tab/>
            </w:r>
          </w:p>
        </w:tc>
        <w:tc>
          <w:tcPr>
            <w:tcW w:w="4785" w:type="dxa"/>
            <w:tcBorders>
              <w:top w:val="nil"/>
              <w:bottom w:val="nil"/>
            </w:tcBorders>
          </w:tcPr>
          <w:p w:rsidR="00AC1262" w:rsidRPr="000651F1" w:rsidRDefault="00AC1262" w:rsidP="00B50E8E">
            <w:pPr>
              <w:pStyle w:val="ENoteTableText"/>
            </w:pPr>
            <w:r w:rsidRPr="000651F1">
              <w:t>ad No 34, 2022</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9</w:t>
            </w:r>
            <w:r w:rsidR="00126CFE">
              <w:noBreakHyphen/>
            </w:r>
            <w:r w:rsidRPr="000651F1">
              <w:t>2</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140, 2008</w:t>
            </w:r>
            <w:r w:rsidR="00A2107F" w:rsidRPr="000651F1">
              <w:t>; No 4, 2016</w:t>
            </w:r>
            <w:r w:rsidR="00FC3265" w:rsidRPr="000651F1">
              <w:t>; No 19, 2016</w:t>
            </w:r>
            <w:r w:rsidR="005B0008" w:rsidRPr="000651F1">
              <w:t>; No 116, 2019</w:t>
            </w:r>
            <w:r w:rsidR="000B5564" w:rsidRPr="000651F1">
              <w:t>; No 9, 2021</w:t>
            </w:r>
            <w:r w:rsidR="00AC1262" w:rsidRPr="000651F1">
              <w:t>; No 34, 2022</w:t>
            </w:r>
          </w:p>
        </w:tc>
      </w:tr>
      <w:tr w:rsidR="00E83555"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83555" w:rsidRPr="000651F1" w:rsidRDefault="00E83555" w:rsidP="00B50E8E">
            <w:pPr>
              <w:pStyle w:val="ENoteTableText"/>
              <w:tabs>
                <w:tab w:val="center" w:leader="dot" w:pos="2268"/>
              </w:tabs>
            </w:pPr>
            <w:r w:rsidRPr="000651F1">
              <w:t>s 9</w:t>
            </w:r>
            <w:r w:rsidR="00126CFE">
              <w:noBreakHyphen/>
            </w:r>
            <w:r w:rsidRPr="000651F1">
              <w:t>3</w:t>
            </w:r>
            <w:r w:rsidRPr="000651F1">
              <w:tab/>
            </w:r>
          </w:p>
        </w:tc>
        <w:tc>
          <w:tcPr>
            <w:tcW w:w="4785" w:type="dxa"/>
            <w:tcBorders>
              <w:top w:val="nil"/>
              <w:bottom w:val="nil"/>
            </w:tcBorders>
          </w:tcPr>
          <w:p w:rsidR="00E83555" w:rsidRPr="000651F1" w:rsidRDefault="00E83555" w:rsidP="00B50E8E">
            <w:pPr>
              <w:pStyle w:val="ENoteTableText"/>
            </w:pPr>
            <w:r w:rsidRPr="000651F1">
              <w:t>am No 76, 2013</w:t>
            </w:r>
            <w:r w:rsidR="004D54E6" w:rsidRPr="000651F1">
              <w:t>;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9</w:t>
            </w:r>
            <w:r w:rsidR="00126CFE">
              <w:noBreakHyphen/>
            </w:r>
            <w:r w:rsidRPr="000651F1">
              <w:t>3A</w:t>
            </w:r>
            <w:r w:rsidRPr="000651F1">
              <w:tab/>
            </w:r>
          </w:p>
        </w:tc>
        <w:tc>
          <w:tcPr>
            <w:tcW w:w="4785" w:type="dxa"/>
            <w:tcBorders>
              <w:top w:val="nil"/>
              <w:bottom w:val="nil"/>
            </w:tcBorders>
          </w:tcPr>
          <w:p w:rsidR="00CD2152" w:rsidRPr="000651F1" w:rsidRDefault="00CD2152" w:rsidP="00B50E8E">
            <w:pPr>
              <w:pStyle w:val="ENoteTableText"/>
            </w:pPr>
            <w:r w:rsidRPr="000651F1">
              <w:t>ad No</w:t>
            </w:r>
            <w:r w:rsidR="00053F5B" w:rsidRPr="000651F1">
              <w:t> </w:t>
            </w:r>
            <w:r w:rsidRPr="000651F1">
              <w:t>28, 2006</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7B411D">
            <w:pPr>
              <w:pStyle w:val="ENoteTableText"/>
            </w:pPr>
          </w:p>
        </w:tc>
        <w:tc>
          <w:tcPr>
            <w:tcW w:w="4785" w:type="dxa"/>
            <w:tcBorders>
              <w:top w:val="nil"/>
              <w:bottom w:val="nil"/>
            </w:tcBorders>
          </w:tcPr>
          <w:p w:rsidR="00CD2152" w:rsidRPr="000651F1" w:rsidRDefault="00CD2152" w:rsidP="00FC6A57">
            <w:pPr>
              <w:pStyle w:val="ENoteTableText"/>
            </w:pPr>
            <w:r w:rsidRPr="000651F1">
              <w:t>am No</w:t>
            </w:r>
            <w:r w:rsidR="00053F5B" w:rsidRPr="000651F1">
              <w:t> </w:t>
            </w:r>
            <w:r w:rsidRPr="000651F1">
              <w:t>140, 2008</w:t>
            </w:r>
            <w:r w:rsidR="007C1C22" w:rsidRPr="000651F1">
              <w:t>; No 76, 2013</w:t>
            </w:r>
            <w:r w:rsidR="005B0008" w:rsidRPr="000651F1">
              <w:t>; No 116, 2019</w:t>
            </w:r>
            <w:r w:rsidR="00496215" w:rsidRPr="000651F1">
              <w:t>; No 9, 2021</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9</w:t>
            </w:r>
            <w:r w:rsidR="00126CFE">
              <w:noBreakHyphen/>
            </w:r>
            <w:r w:rsidRPr="000651F1">
              <w:t>3B</w:t>
            </w:r>
            <w:r w:rsidRPr="000651F1">
              <w:tab/>
            </w:r>
          </w:p>
        </w:tc>
        <w:tc>
          <w:tcPr>
            <w:tcW w:w="4785" w:type="dxa"/>
            <w:tcBorders>
              <w:top w:val="nil"/>
              <w:bottom w:val="nil"/>
            </w:tcBorders>
          </w:tcPr>
          <w:p w:rsidR="00CD2152" w:rsidRPr="000651F1" w:rsidRDefault="00CD2152" w:rsidP="00B50E8E">
            <w:pPr>
              <w:pStyle w:val="ENoteTableText"/>
            </w:pPr>
            <w:r w:rsidRPr="000651F1">
              <w:t>ad No</w:t>
            </w:r>
            <w:r w:rsidR="00053F5B" w:rsidRPr="000651F1">
              <w:t> </w:t>
            </w:r>
            <w:r w:rsidRPr="000651F1">
              <w:t>86, 2011</w:t>
            </w:r>
          </w:p>
        </w:tc>
      </w:tr>
      <w:tr w:rsidR="00853997"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853997" w:rsidRPr="000651F1" w:rsidRDefault="00853997" w:rsidP="00B50E8E">
            <w:pPr>
              <w:pStyle w:val="ENoteTableText"/>
              <w:tabs>
                <w:tab w:val="center" w:leader="dot" w:pos="2268"/>
              </w:tabs>
            </w:pPr>
          </w:p>
        </w:tc>
        <w:tc>
          <w:tcPr>
            <w:tcW w:w="4785" w:type="dxa"/>
            <w:tcBorders>
              <w:top w:val="nil"/>
              <w:bottom w:val="nil"/>
            </w:tcBorders>
          </w:tcPr>
          <w:p w:rsidR="00853997" w:rsidRPr="000651F1" w:rsidRDefault="00853997" w:rsidP="00B50E8E">
            <w:pPr>
              <w:pStyle w:val="ENoteTableText"/>
            </w:pPr>
            <w:r w:rsidRPr="000651F1">
              <w:t>am No 76, 2013</w:t>
            </w:r>
            <w:r w:rsidR="005B0008" w:rsidRPr="000651F1">
              <w:t>; No 116, 2019</w:t>
            </w:r>
            <w:r w:rsidR="001974E9" w:rsidRPr="000651F1">
              <w:t>; No 9, 2021</w:t>
            </w:r>
            <w:r w:rsidR="0037227B" w:rsidRPr="000651F1">
              <w:t>; No 34, 2022</w:t>
            </w:r>
          </w:p>
        </w:tc>
      </w:tr>
      <w:tr w:rsidR="005B0008"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5B0008" w:rsidRPr="000651F1" w:rsidRDefault="005B0008" w:rsidP="00B50E8E">
            <w:pPr>
              <w:pStyle w:val="ENoteTableText"/>
              <w:tabs>
                <w:tab w:val="center" w:leader="dot" w:pos="2268"/>
              </w:tabs>
            </w:pPr>
            <w:r w:rsidRPr="000651F1">
              <w:t>s 9</w:t>
            </w:r>
            <w:r w:rsidR="00126CFE">
              <w:noBreakHyphen/>
            </w:r>
            <w:r w:rsidRPr="000651F1">
              <w:t>4</w:t>
            </w:r>
            <w:r w:rsidR="002449CD" w:rsidRPr="000651F1">
              <w:tab/>
            </w:r>
          </w:p>
        </w:tc>
        <w:tc>
          <w:tcPr>
            <w:tcW w:w="4785" w:type="dxa"/>
            <w:tcBorders>
              <w:top w:val="nil"/>
              <w:bottom w:val="nil"/>
            </w:tcBorders>
          </w:tcPr>
          <w:p w:rsidR="005B0008" w:rsidRPr="000651F1" w:rsidRDefault="002449CD" w:rsidP="00B50E8E">
            <w:pPr>
              <w:pStyle w:val="ENoteTableText"/>
            </w:pPr>
            <w:r w:rsidRPr="000651F1">
              <w:t>am No 116, 2019</w:t>
            </w:r>
          </w:p>
        </w:tc>
      </w:tr>
      <w:tr w:rsidR="002449CD"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2449CD" w:rsidRPr="000651F1" w:rsidRDefault="00EE6245" w:rsidP="007E1FCE">
            <w:pPr>
              <w:pStyle w:val="ENoteTableText"/>
              <w:tabs>
                <w:tab w:val="center" w:leader="dot" w:pos="2268"/>
              </w:tabs>
            </w:pPr>
            <w:r w:rsidRPr="000651F1">
              <w:t>Division 1</w:t>
            </w:r>
            <w:r w:rsidR="002449CD" w:rsidRPr="000651F1">
              <w:t>0</w:t>
            </w:r>
            <w:r w:rsidR="002449CD" w:rsidRPr="000651F1">
              <w:tab/>
            </w:r>
          </w:p>
        </w:tc>
        <w:tc>
          <w:tcPr>
            <w:tcW w:w="4785" w:type="dxa"/>
            <w:tcBorders>
              <w:top w:val="nil"/>
              <w:bottom w:val="nil"/>
            </w:tcBorders>
          </w:tcPr>
          <w:p w:rsidR="002449CD" w:rsidRPr="000651F1" w:rsidRDefault="002449CD"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10</w:t>
            </w:r>
            <w:r w:rsidR="00126CFE">
              <w:noBreakHyphen/>
            </w:r>
            <w:r w:rsidRPr="000651F1">
              <w:t>1</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140, 2008</w:t>
            </w:r>
            <w:r w:rsidR="00FC3265" w:rsidRPr="000651F1">
              <w:t>; No 19, 2016</w:t>
            </w:r>
          </w:p>
        </w:tc>
      </w:tr>
      <w:tr w:rsidR="002449CD"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2449CD" w:rsidRPr="000651F1" w:rsidRDefault="002449CD" w:rsidP="00B50E8E">
            <w:pPr>
              <w:pStyle w:val="ENoteTableText"/>
              <w:tabs>
                <w:tab w:val="center" w:leader="dot" w:pos="2268"/>
              </w:tabs>
            </w:pPr>
          </w:p>
        </w:tc>
        <w:tc>
          <w:tcPr>
            <w:tcW w:w="4785" w:type="dxa"/>
            <w:tcBorders>
              <w:top w:val="nil"/>
              <w:bottom w:val="nil"/>
            </w:tcBorders>
          </w:tcPr>
          <w:p w:rsidR="002449CD" w:rsidRPr="000651F1" w:rsidRDefault="002449CD"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10</w:t>
            </w:r>
            <w:r w:rsidR="00126CFE">
              <w:noBreakHyphen/>
            </w:r>
            <w:r w:rsidRPr="000651F1">
              <w:t>2</w:t>
            </w:r>
            <w:r w:rsidRPr="000651F1">
              <w:tab/>
            </w:r>
          </w:p>
        </w:tc>
        <w:tc>
          <w:tcPr>
            <w:tcW w:w="4785" w:type="dxa"/>
            <w:tcBorders>
              <w:top w:val="nil"/>
              <w:bottom w:val="nil"/>
            </w:tcBorders>
          </w:tcPr>
          <w:p w:rsidR="00CD2152" w:rsidRPr="000651F1" w:rsidRDefault="00CD2152" w:rsidP="00B50E8E">
            <w:pPr>
              <w:pStyle w:val="ENoteTableText"/>
            </w:pPr>
            <w:r w:rsidRPr="000651F1">
              <w:t>rs No</w:t>
            </w:r>
            <w:r w:rsidR="00053F5B" w:rsidRPr="000651F1">
              <w:t> </w:t>
            </w:r>
            <w:r w:rsidRPr="000651F1">
              <w:t>140, 2008</w:t>
            </w:r>
          </w:p>
        </w:tc>
      </w:tr>
      <w:tr w:rsidR="00FC3265"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FC3265" w:rsidRPr="000651F1" w:rsidRDefault="00FC3265" w:rsidP="00B50E8E">
            <w:pPr>
              <w:pStyle w:val="ENoteTableText"/>
              <w:tabs>
                <w:tab w:val="center" w:leader="dot" w:pos="2268"/>
              </w:tabs>
            </w:pPr>
          </w:p>
        </w:tc>
        <w:tc>
          <w:tcPr>
            <w:tcW w:w="4785" w:type="dxa"/>
            <w:tcBorders>
              <w:top w:val="nil"/>
              <w:bottom w:val="nil"/>
            </w:tcBorders>
          </w:tcPr>
          <w:p w:rsidR="00FC3265" w:rsidRPr="000651F1" w:rsidRDefault="00FC3265" w:rsidP="00B50E8E">
            <w:pPr>
              <w:pStyle w:val="ENoteTableText"/>
            </w:pPr>
            <w:r w:rsidRPr="000651F1">
              <w:t>rep No 19, 2016</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10</w:t>
            </w:r>
            <w:r w:rsidR="00126CFE">
              <w:noBreakHyphen/>
            </w:r>
            <w:r w:rsidRPr="000651F1">
              <w:t>3</w:t>
            </w:r>
            <w:r w:rsidRPr="000651F1">
              <w:tab/>
            </w:r>
          </w:p>
        </w:tc>
        <w:tc>
          <w:tcPr>
            <w:tcW w:w="4785" w:type="dxa"/>
            <w:tcBorders>
              <w:top w:val="nil"/>
              <w:bottom w:val="nil"/>
            </w:tcBorders>
          </w:tcPr>
          <w:p w:rsidR="00CD2152" w:rsidRPr="000651F1" w:rsidRDefault="00CD2152" w:rsidP="00B50E8E">
            <w:pPr>
              <w:pStyle w:val="ENoteTableText"/>
            </w:pPr>
            <w:r w:rsidRPr="000651F1">
              <w:t>am No</w:t>
            </w:r>
            <w:r w:rsidR="00053F5B" w:rsidRPr="000651F1">
              <w:t> </w:t>
            </w:r>
            <w:r w:rsidRPr="000651F1">
              <w:t>132, 1999; No</w:t>
            </w:r>
            <w:r w:rsidR="00053F5B" w:rsidRPr="000651F1">
              <w:t> </w:t>
            </w:r>
            <w:r w:rsidRPr="000651F1">
              <w:t>140, 2008</w:t>
            </w:r>
          </w:p>
        </w:tc>
      </w:tr>
      <w:tr w:rsidR="002449CD"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2449CD" w:rsidRPr="000651F1" w:rsidRDefault="002449CD" w:rsidP="00B50E8E">
            <w:pPr>
              <w:pStyle w:val="ENoteTableText"/>
              <w:tabs>
                <w:tab w:val="center" w:leader="dot" w:pos="2268"/>
              </w:tabs>
            </w:pPr>
          </w:p>
        </w:tc>
        <w:tc>
          <w:tcPr>
            <w:tcW w:w="4785" w:type="dxa"/>
            <w:tcBorders>
              <w:top w:val="nil"/>
              <w:bottom w:val="nil"/>
            </w:tcBorders>
          </w:tcPr>
          <w:p w:rsidR="002449CD" w:rsidRPr="000651F1" w:rsidRDefault="002449CD" w:rsidP="00B50E8E">
            <w:pPr>
              <w:pStyle w:val="ENoteTableText"/>
            </w:pPr>
            <w:r w:rsidRPr="000651F1">
              <w:t>rep No 116, 2019</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CD2152" w:rsidP="00B50E8E">
            <w:pPr>
              <w:pStyle w:val="ENoteTableText"/>
              <w:tabs>
                <w:tab w:val="center" w:leader="dot" w:pos="2268"/>
              </w:tabs>
            </w:pPr>
            <w:r w:rsidRPr="000651F1">
              <w:t>s 10</w:t>
            </w:r>
            <w:r w:rsidR="00126CFE">
              <w:noBreakHyphen/>
            </w:r>
            <w:r w:rsidRPr="000651F1">
              <w:t>4</w:t>
            </w:r>
            <w:r w:rsidRPr="000651F1">
              <w:tab/>
            </w:r>
          </w:p>
        </w:tc>
        <w:tc>
          <w:tcPr>
            <w:tcW w:w="4785" w:type="dxa"/>
            <w:tcBorders>
              <w:top w:val="nil"/>
              <w:bottom w:val="nil"/>
            </w:tcBorders>
          </w:tcPr>
          <w:p w:rsidR="00CD2152" w:rsidRPr="000651F1" w:rsidRDefault="00CD2152" w:rsidP="00B50E8E">
            <w:pPr>
              <w:pStyle w:val="ENoteTableText"/>
            </w:pPr>
            <w:r w:rsidRPr="000651F1">
              <w:t>rep No</w:t>
            </w:r>
            <w:r w:rsidR="00053F5B" w:rsidRPr="000651F1">
              <w:t> </w:t>
            </w:r>
            <w:r w:rsidRPr="000651F1">
              <w:t>140, 2008</w:t>
            </w:r>
          </w:p>
        </w:tc>
      </w:tr>
      <w:tr w:rsidR="00CD215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CD2152" w:rsidRPr="000651F1" w:rsidRDefault="00EE6245" w:rsidP="00FC6A57">
            <w:pPr>
              <w:pStyle w:val="ENoteTableText"/>
              <w:tabs>
                <w:tab w:val="center" w:leader="dot" w:pos="2268"/>
              </w:tabs>
              <w:rPr>
                <w:b/>
              </w:rPr>
            </w:pPr>
            <w:r w:rsidRPr="000651F1">
              <w:rPr>
                <w:b/>
              </w:rPr>
              <w:t>Division 1</w:t>
            </w:r>
            <w:r w:rsidR="00CD2152" w:rsidRPr="000651F1">
              <w:rPr>
                <w:b/>
              </w:rPr>
              <w:t>0A</w:t>
            </w:r>
          </w:p>
        </w:tc>
        <w:tc>
          <w:tcPr>
            <w:tcW w:w="4785" w:type="dxa"/>
            <w:tcBorders>
              <w:top w:val="nil"/>
              <w:bottom w:val="nil"/>
            </w:tcBorders>
          </w:tcPr>
          <w:p w:rsidR="00CD2152" w:rsidRPr="000651F1" w:rsidRDefault="00CD2152" w:rsidP="00FC6A57">
            <w:pPr>
              <w:pStyle w:val="ENoteTableText"/>
              <w:tabs>
                <w:tab w:val="center" w:leader="dot" w:pos="2268"/>
              </w:tabs>
            </w:pP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EE6245" w:rsidP="00AC1262">
            <w:pPr>
              <w:pStyle w:val="ENoteTableText"/>
              <w:tabs>
                <w:tab w:val="center" w:leader="dot" w:pos="2268"/>
              </w:tabs>
            </w:pPr>
            <w:r w:rsidRPr="000651F1">
              <w:t>Division 1</w:t>
            </w:r>
            <w:r w:rsidR="00AC1262" w:rsidRPr="000651F1">
              <w:t>0A heading</w:t>
            </w:r>
            <w:r w:rsidR="00AC1262" w:rsidRPr="000651F1">
              <w:tab/>
            </w:r>
          </w:p>
        </w:tc>
        <w:tc>
          <w:tcPr>
            <w:tcW w:w="4785" w:type="dxa"/>
            <w:tcBorders>
              <w:top w:val="nil"/>
              <w:bottom w:val="nil"/>
            </w:tcBorders>
          </w:tcPr>
          <w:p w:rsidR="00AC1262" w:rsidRPr="000651F1" w:rsidRDefault="00AC1262" w:rsidP="00AC1262">
            <w:pPr>
              <w:pStyle w:val="ENoteTableText"/>
              <w:tabs>
                <w:tab w:val="center" w:leader="dot" w:pos="2268"/>
              </w:tabs>
            </w:pPr>
            <w:r w:rsidRPr="000651F1">
              <w:t>rs No 34, 2022</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EE6245" w:rsidP="00AC1262">
            <w:pPr>
              <w:pStyle w:val="ENoteTableText"/>
              <w:tabs>
                <w:tab w:val="center" w:leader="dot" w:pos="2268"/>
              </w:tabs>
              <w:rPr>
                <w:b/>
              </w:rPr>
            </w:pPr>
            <w:r w:rsidRPr="000651F1">
              <w:t>Division 1</w:t>
            </w:r>
            <w:r w:rsidR="00AC1262" w:rsidRPr="000651F1">
              <w:t>0A</w:t>
            </w:r>
            <w:r w:rsidR="00AC1262" w:rsidRPr="000651F1">
              <w:tab/>
            </w:r>
          </w:p>
        </w:tc>
        <w:tc>
          <w:tcPr>
            <w:tcW w:w="4785" w:type="dxa"/>
            <w:tcBorders>
              <w:top w:val="nil"/>
              <w:bottom w:val="nil"/>
            </w:tcBorders>
          </w:tcPr>
          <w:p w:rsidR="00AC1262" w:rsidRPr="000651F1" w:rsidRDefault="00AC1262" w:rsidP="00AC1262">
            <w:pPr>
              <w:pStyle w:val="ENoteTableText"/>
              <w:tabs>
                <w:tab w:val="center" w:leader="dot" w:pos="2268"/>
              </w:tabs>
            </w:pPr>
            <w:r w:rsidRPr="000651F1">
              <w:t>ad No 158, 2000</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AC1262">
            <w:pPr>
              <w:pStyle w:val="ENoteTableText"/>
              <w:tabs>
                <w:tab w:val="center" w:leader="dot" w:pos="2268"/>
              </w:tabs>
            </w:pPr>
            <w:r w:rsidRPr="000651F1">
              <w:t>s 10A</w:t>
            </w:r>
            <w:r w:rsidR="00126CFE">
              <w:noBreakHyphen/>
            </w:r>
            <w:r w:rsidRPr="000651F1">
              <w:t>1</w:t>
            </w:r>
            <w:r w:rsidRPr="000651F1">
              <w:tab/>
            </w:r>
          </w:p>
        </w:tc>
        <w:tc>
          <w:tcPr>
            <w:tcW w:w="4785" w:type="dxa"/>
            <w:tcBorders>
              <w:top w:val="nil"/>
              <w:bottom w:val="nil"/>
            </w:tcBorders>
          </w:tcPr>
          <w:p w:rsidR="00AC1262" w:rsidRPr="000651F1" w:rsidRDefault="00AC1262" w:rsidP="00AC1262">
            <w:pPr>
              <w:pStyle w:val="ENoteTableText"/>
            </w:pPr>
            <w:r w:rsidRPr="000651F1">
              <w:t>ad No 158, 2000</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AC1262">
            <w:pPr>
              <w:pStyle w:val="ENoteTableText"/>
              <w:tabs>
                <w:tab w:val="center" w:leader="dot" w:pos="2268"/>
              </w:tabs>
            </w:pPr>
          </w:p>
        </w:tc>
        <w:tc>
          <w:tcPr>
            <w:tcW w:w="4785" w:type="dxa"/>
            <w:tcBorders>
              <w:top w:val="nil"/>
              <w:bottom w:val="nil"/>
            </w:tcBorders>
          </w:tcPr>
          <w:p w:rsidR="00AC1262" w:rsidRPr="000651F1" w:rsidRDefault="00AC1262" w:rsidP="00AC126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AC1262">
            <w:pPr>
              <w:pStyle w:val="ENoteTableText"/>
              <w:tabs>
                <w:tab w:val="center" w:leader="dot" w:pos="2268"/>
              </w:tabs>
            </w:pPr>
          </w:p>
        </w:tc>
        <w:tc>
          <w:tcPr>
            <w:tcW w:w="4785" w:type="dxa"/>
            <w:tcBorders>
              <w:top w:val="nil"/>
              <w:bottom w:val="nil"/>
            </w:tcBorders>
          </w:tcPr>
          <w:p w:rsidR="00D54EA2" w:rsidRPr="000651F1" w:rsidRDefault="00D54EA2" w:rsidP="00AC1262">
            <w:pPr>
              <w:pStyle w:val="ENoteTableText"/>
            </w:pPr>
            <w:r w:rsidRPr="000651F1">
              <w:t>ad No 34, 2022</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AC1262">
            <w:pPr>
              <w:pStyle w:val="ENoteTableText"/>
              <w:tabs>
                <w:tab w:val="center" w:leader="dot" w:pos="2268"/>
              </w:tabs>
            </w:pPr>
            <w:r w:rsidRPr="000651F1">
              <w:t>s 10A</w:t>
            </w:r>
            <w:r w:rsidR="00126CFE">
              <w:noBreakHyphen/>
            </w:r>
            <w:r w:rsidRPr="000651F1">
              <w:t>2</w:t>
            </w:r>
            <w:r w:rsidRPr="000651F1">
              <w:tab/>
            </w:r>
          </w:p>
        </w:tc>
        <w:tc>
          <w:tcPr>
            <w:tcW w:w="4785" w:type="dxa"/>
            <w:tcBorders>
              <w:top w:val="nil"/>
              <w:bottom w:val="nil"/>
            </w:tcBorders>
          </w:tcPr>
          <w:p w:rsidR="00AC1262" w:rsidRPr="000651F1" w:rsidRDefault="00AC1262" w:rsidP="00AC1262">
            <w:pPr>
              <w:pStyle w:val="ENoteTableText"/>
            </w:pPr>
            <w:r w:rsidRPr="000651F1">
              <w:t>ad No 158, 2000</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AC1262">
            <w:pPr>
              <w:pStyle w:val="ENoteTableText"/>
              <w:tabs>
                <w:tab w:val="center" w:leader="dot" w:pos="2268"/>
              </w:tabs>
            </w:pPr>
          </w:p>
        </w:tc>
        <w:tc>
          <w:tcPr>
            <w:tcW w:w="4785" w:type="dxa"/>
            <w:tcBorders>
              <w:top w:val="nil"/>
              <w:bottom w:val="nil"/>
            </w:tcBorders>
          </w:tcPr>
          <w:p w:rsidR="00AC1262" w:rsidRPr="000651F1" w:rsidRDefault="00AC1262" w:rsidP="00AC1262">
            <w:pPr>
              <w:pStyle w:val="ENoteTableText"/>
            </w:pPr>
            <w:r w:rsidRPr="000651F1">
              <w:t>am No 4, 2016</w:t>
            </w:r>
          </w:p>
        </w:tc>
      </w:tr>
      <w:tr w:rsidR="00AC126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AC1262" w:rsidRPr="000651F1" w:rsidRDefault="00AC1262" w:rsidP="00AC1262">
            <w:pPr>
              <w:pStyle w:val="ENoteTableText"/>
              <w:tabs>
                <w:tab w:val="center" w:leader="dot" w:pos="2268"/>
              </w:tabs>
            </w:pPr>
          </w:p>
        </w:tc>
        <w:tc>
          <w:tcPr>
            <w:tcW w:w="4785" w:type="dxa"/>
            <w:tcBorders>
              <w:top w:val="nil"/>
              <w:bottom w:val="nil"/>
            </w:tcBorders>
          </w:tcPr>
          <w:p w:rsidR="00AC1262" w:rsidRPr="000651F1" w:rsidRDefault="00AC1262" w:rsidP="00AC1262">
            <w:pPr>
              <w:pStyle w:val="ENoteTableText"/>
            </w:pPr>
            <w:r w:rsidRPr="000651F1">
              <w:t>rs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10A</w:t>
            </w:r>
            <w:r w:rsidR="00126CFE">
              <w:noBreakHyphen/>
            </w:r>
            <w:r w:rsidRPr="000651F1">
              <w:t>2A</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10A</w:t>
            </w:r>
            <w:r w:rsidR="00126CFE">
              <w:noBreakHyphen/>
            </w:r>
            <w:r w:rsidRPr="000651F1">
              <w:t>2B</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10A</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116, 2019;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Part 2</w:t>
            </w:r>
            <w:r w:rsidR="00D54EA2" w:rsidRPr="000651F1">
              <w:rPr>
                <w:b/>
              </w:rPr>
              <w:t>.2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1</w:t>
            </w:r>
            <w:r w:rsidR="00D54EA2" w:rsidRPr="000651F1">
              <w:rPr>
                <w:b/>
              </w:rPr>
              <w:t>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11</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11</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rPr>
                <w:b/>
                <w:kern w:val="28"/>
              </w:rPr>
            </w:pPr>
            <w:r w:rsidRPr="000651F1">
              <w:t>am No 76, 2013; No 128, 2015;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keepNext/>
            </w:pPr>
            <w:r w:rsidRPr="000651F1">
              <w:rPr>
                <w:b/>
              </w:rPr>
              <w:t>Division 1</w:t>
            </w:r>
            <w:r w:rsidR="00D54EA2" w:rsidRPr="000651F1">
              <w:rPr>
                <w:b/>
              </w:rPr>
              <w:t>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128, 2015;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12</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12</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12</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12</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 No 59, 2015;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12</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rep No 128,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1</w:t>
            </w:r>
            <w:r w:rsidR="00D54EA2" w:rsidRPr="000651F1">
              <w:rPr>
                <w:b/>
              </w:rPr>
              <w:t>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1</w:t>
            </w:r>
            <w:r w:rsidR="00D54EA2" w:rsidRPr="000651F1">
              <w:rPr>
                <w:b/>
              </w:rPr>
              <w:t>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 No 19,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b/>
                <w:kern w:val="28"/>
                <w:lang w:eastAsia="en-US"/>
              </w:rPr>
            </w:pPr>
            <w:r w:rsidRPr="000651F1">
              <w:t>s 14</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rPr>
                <w:b/>
                <w:kern w:val="28"/>
              </w:rPr>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140, 2008;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 2008; No 140, 2008;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140, 2008;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14</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1</w:t>
            </w:r>
            <w:r w:rsidR="00D54EA2" w:rsidRPr="000651F1">
              <w:rPr>
                <w:b/>
              </w:rPr>
              <w:t>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 2008;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 2008; No 140, 2008; No 71,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5A</w:t>
            </w:r>
            <w:r w:rsidRPr="000651F1">
              <w:tab/>
            </w:r>
          </w:p>
        </w:tc>
        <w:tc>
          <w:tcPr>
            <w:tcW w:w="4785" w:type="dxa"/>
            <w:tcBorders>
              <w:top w:val="nil"/>
              <w:bottom w:val="nil"/>
            </w:tcBorders>
          </w:tcPr>
          <w:p w:rsidR="00D54EA2" w:rsidRPr="000651F1" w:rsidRDefault="00D54EA2" w:rsidP="00D54EA2">
            <w:pPr>
              <w:pStyle w:val="ENoteTableText"/>
            </w:pPr>
            <w:r w:rsidRPr="000651F1">
              <w:t>ad No 71,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15</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1</w:t>
            </w:r>
            <w:r w:rsidR="00D54EA2" w:rsidRPr="000651F1">
              <w:rPr>
                <w:b/>
              </w:rPr>
              <w:t>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Division 1</w:t>
            </w:r>
            <w:r w:rsidR="00D54EA2" w:rsidRPr="000651F1">
              <w:t>6</w:t>
            </w:r>
            <w:r w:rsidR="00D54EA2" w:rsidRPr="000651F1">
              <w:tab/>
            </w: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Subdivision 16</w:t>
            </w:r>
            <w:r w:rsidR="00126CFE">
              <w:rPr>
                <w:b/>
              </w:rPr>
              <w:noBreakHyphen/>
            </w:r>
            <w:r w:rsidRPr="000651F1">
              <w:rPr>
                <w:b/>
              </w:rPr>
              <w:t>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16</w:t>
            </w:r>
            <w:r w:rsidR="00126CFE">
              <w:noBreakHyphen/>
            </w:r>
            <w:r w:rsidRPr="000651F1">
              <w:t>A heading</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tabs>
                <w:tab w:val="center" w:leader="dot" w:pos="2268"/>
              </w:tabs>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1A</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50, 2004;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140, 2008;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19,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am No 86, 2011;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rPr>
                <w:b/>
                <w:kern w:val="28"/>
              </w:rPr>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116, 2019;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Subdivision 16</w:t>
            </w:r>
            <w:r w:rsidR="00126CFE">
              <w:rPr>
                <w:b/>
              </w:rPr>
              <w:noBreakHyphen/>
            </w:r>
            <w:r w:rsidRPr="000651F1">
              <w:rPr>
                <w:b/>
              </w:rPr>
              <w:t>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16</w:t>
            </w:r>
            <w:r w:rsidR="00126CFE">
              <w:noBreakHyphen/>
            </w:r>
            <w:r w:rsidRPr="000651F1">
              <w:t>B</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tabs>
                <w:tab w:val="center" w:leader="dot" w:pos="2268"/>
              </w:tabs>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12</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13</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19,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14</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15</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16</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17</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18</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19</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20</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16</w:t>
            </w:r>
            <w:r w:rsidR="00126CFE">
              <w:noBreakHyphen/>
            </w:r>
            <w:r w:rsidRPr="000651F1">
              <w:t>21</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rPr>
                <w:b/>
                <w:kern w:val="28"/>
              </w:rPr>
            </w:pPr>
            <w:r w:rsidRPr="000651F1">
              <w:rPr>
                <w:b/>
              </w:rPr>
              <w:t>Division 1</w:t>
            </w:r>
            <w:r w:rsidR="00D54EA2" w:rsidRPr="000651F1">
              <w:rPr>
                <w:b/>
              </w:rPr>
              <w:t>7</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17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1</w:t>
            </w:r>
            <w:r w:rsidR="00D54EA2" w:rsidRPr="000651F1">
              <w:rPr>
                <w:b/>
              </w:rPr>
              <w:t>7A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Division 1</w:t>
            </w:r>
            <w:r w:rsidR="00D54EA2" w:rsidRPr="000651F1">
              <w:t>7A</w:t>
            </w:r>
            <w:r w:rsidR="00D54EA2"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17A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1</w:t>
            </w:r>
            <w:r w:rsidR="00D54EA2" w:rsidRPr="000651F1">
              <w:rPr>
                <w:b/>
              </w:rPr>
              <w:t>8</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rPr>
                <w:b/>
                <w:kern w:val="28"/>
              </w:rPr>
            </w:pPr>
            <w:r w:rsidRPr="000651F1">
              <w:t>am No 76, 2013; No 4,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18</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4,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18</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Part 2</w:t>
            </w:r>
            <w:r w:rsidR="00D54EA2" w:rsidRPr="000651F1">
              <w:rPr>
                <w:b/>
              </w:rPr>
              <w:t>.3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rPr>
                <w:b/>
                <w:kern w:val="28"/>
              </w:rPr>
            </w:pPr>
            <w:r w:rsidRPr="000651F1">
              <w:rPr>
                <w:b/>
              </w:rPr>
              <w:t>Division 1</w:t>
            </w:r>
            <w:r w:rsidR="00D54EA2" w:rsidRPr="000651F1">
              <w:rPr>
                <w:b/>
              </w:rPr>
              <w:t>9</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19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0</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20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b/>
                <w:kern w:val="28"/>
                <w:lang w:eastAsia="en-US"/>
              </w:rPr>
            </w:pPr>
            <w:r w:rsidRPr="000651F1">
              <w:t>s 20</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keepNext/>
              <w:keepLines/>
            </w:pPr>
            <w:r w:rsidRPr="000651F1">
              <w:rPr>
                <w:b/>
              </w:rPr>
              <w:t>Division 2</w:t>
            </w:r>
            <w:r w:rsidR="00D54EA2" w:rsidRPr="000651F1">
              <w:rPr>
                <w:b/>
              </w:rPr>
              <w:t>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21</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21</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31, 2014;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21</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22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22</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109, 2007;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22</w:t>
            </w:r>
            <w:r w:rsidR="00126CFE">
              <w:noBreakHyphen/>
            </w:r>
            <w:r w:rsidRPr="000651F1">
              <w:t>2A</w:t>
            </w:r>
            <w:r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22</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22</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46,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22</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109, 2007;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23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23</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Part 2</w:t>
            </w:r>
            <w:r w:rsidR="00D54EA2" w:rsidRPr="000651F1">
              <w:rPr>
                <w:b/>
              </w:rPr>
              <w:t>.3A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Part 2</w:t>
            </w:r>
            <w:r w:rsidR="00D54EA2" w:rsidRPr="000651F1">
              <w:t>.3A</w:t>
            </w:r>
            <w:r w:rsidR="00D54EA2"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3A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23A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3B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23B</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23B</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FC3265">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23B</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FC3265">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23B</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Part 2</w:t>
            </w:r>
            <w:r w:rsidR="00D54EA2" w:rsidRPr="000651F1">
              <w:rPr>
                <w:b/>
              </w:rPr>
              <w:t>.4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931D95">
            <w:pPr>
              <w:pStyle w:val="ENoteTableText"/>
              <w:tabs>
                <w:tab w:val="center" w:leader="dot" w:pos="2268"/>
              </w:tabs>
            </w:pPr>
            <w:r w:rsidRPr="000651F1">
              <w:t>Part 2</w:t>
            </w:r>
            <w:r w:rsidR="00D54EA2" w:rsidRPr="000651F1">
              <w:t>.4 heading</w:t>
            </w:r>
            <w:r w:rsidR="00D54EA2" w:rsidRPr="000651F1">
              <w:tab/>
            </w:r>
          </w:p>
        </w:tc>
        <w:tc>
          <w:tcPr>
            <w:tcW w:w="4785" w:type="dxa"/>
            <w:tcBorders>
              <w:top w:val="nil"/>
              <w:bottom w:val="nil"/>
            </w:tcBorders>
          </w:tcPr>
          <w:p w:rsidR="00D54EA2" w:rsidRPr="000651F1" w:rsidRDefault="00D54EA2" w:rsidP="00D54EA2">
            <w:pPr>
              <w:pStyle w:val="ENoteTableText"/>
            </w:pPr>
            <w:r w:rsidRPr="000651F1">
              <w:t>rs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24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rPr>
                <w:u w:val="single"/>
              </w:rPr>
            </w:pPr>
            <w:r w:rsidRPr="000651F1">
              <w:t>am No 109, 2007; No 55, 2016;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25</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109, 2007;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109, 2007; No 76, 2013;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ed C64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4A</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4B</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4C</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4D</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4E</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25</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109, 2007;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109, 2007;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7</w:t>
            </w:r>
            <w:r w:rsidR="00D54EA2"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rs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rs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rs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rs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5A</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27</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ad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Division 2</w:t>
            </w:r>
            <w:r w:rsidR="00D54EA2" w:rsidRPr="000651F1">
              <w:t>8</w:t>
            </w:r>
            <w:r w:rsidR="00D54EA2" w:rsidRPr="000651F1">
              <w:tab/>
            </w: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82, 2004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28</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28</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28</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pPr>
            <w:r w:rsidRPr="000651F1">
              <w:rPr>
                <w:b/>
              </w:rPr>
              <w:t>Division 2</w:t>
            </w:r>
            <w:r w:rsidR="00D54EA2" w:rsidRPr="000651F1">
              <w:rPr>
                <w:b/>
              </w:rPr>
              <w:t>9</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109, 2007; No 5, 2011;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rs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rPr>
                <w:b/>
              </w:rPr>
              <w:t>Division 2</w:t>
            </w:r>
            <w:r w:rsidR="00D54EA2" w:rsidRPr="000651F1">
              <w:rPr>
                <w:b/>
              </w:rPr>
              <w:t>9A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Division 2</w:t>
            </w:r>
            <w:r w:rsidR="00D54EA2" w:rsidRPr="000651F1">
              <w:t>9A</w:t>
            </w:r>
            <w:r w:rsidR="00D54EA2" w:rsidRPr="000651F1">
              <w:tab/>
            </w:r>
          </w:p>
        </w:tc>
        <w:tc>
          <w:tcPr>
            <w:tcW w:w="4785" w:type="dxa"/>
            <w:tcBorders>
              <w:top w:val="nil"/>
              <w:bottom w:val="nil"/>
            </w:tcBorders>
          </w:tcPr>
          <w:p w:rsidR="00D54EA2" w:rsidRPr="000651F1" w:rsidRDefault="00D54EA2" w:rsidP="00D54EA2">
            <w:pPr>
              <w:pStyle w:val="ENoteTableText"/>
            </w:pPr>
            <w:r w:rsidRPr="000651F1">
              <w:t>ad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29A</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29A</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Part 2</w:t>
            </w:r>
            <w:r w:rsidR="00D54EA2" w:rsidRPr="000651F1">
              <w:rPr>
                <w:b/>
              </w:rPr>
              <w:t>.4A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Part 2</w:t>
            </w:r>
            <w:r w:rsidR="00D54EA2" w:rsidRPr="000651F1">
              <w:t>.4A heading</w:t>
            </w:r>
            <w:r w:rsidR="00D54EA2" w:rsidRPr="000651F1">
              <w:tab/>
            </w: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Part 2</w:t>
            </w:r>
            <w:r w:rsidR="00D54EA2" w:rsidRPr="000651F1">
              <w:t>.4A</w:t>
            </w:r>
            <w:r w:rsidR="00D54EA2"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9B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29B</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29B</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9C</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29C</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9D</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29D</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rPr>
            </w:pPr>
            <w:r w:rsidRPr="000651F1">
              <w:rPr>
                <w:b/>
              </w:rPr>
              <w:t>Division 2</w:t>
            </w:r>
            <w:r w:rsidR="00D54EA2" w:rsidRPr="000651F1">
              <w:rPr>
                <w:b/>
              </w:rPr>
              <w:t>9E</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29E</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pPr>
            <w:r w:rsidRPr="000651F1">
              <w:t>Division 2</w:t>
            </w:r>
            <w:r w:rsidR="00D54EA2" w:rsidRPr="000651F1">
              <w:t>9F</w:t>
            </w:r>
            <w:r w:rsidR="00D54EA2" w:rsidRPr="000651F1">
              <w:tab/>
            </w:r>
          </w:p>
        </w:tc>
        <w:tc>
          <w:tcPr>
            <w:tcW w:w="4785" w:type="dxa"/>
            <w:tcBorders>
              <w:top w:val="nil"/>
              <w:bottom w:val="nil"/>
            </w:tcBorders>
          </w:tcPr>
          <w:p w:rsidR="00D54EA2" w:rsidRPr="000651F1" w:rsidRDefault="00D54EA2" w:rsidP="00D54EA2">
            <w:pPr>
              <w:pStyle w:val="ENoteTableText"/>
            </w:pPr>
            <w:r w:rsidRPr="000651F1">
              <w:t>rep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29F</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keepNext/>
              <w:rPr>
                <w:rFonts w:eastAsiaTheme="minorHAnsi" w:cstheme="minorBidi"/>
                <w:lang w:eastAsia="en-US"/>
              </w:rPr>
            </w:pPr>
            <w:r w:rsidRPr="000651F1">
              <w:rPr>
                <w:b/>
              </w:rPr>
              <w:t>Part 2</w:t>
            </w:r>
            <w:r w:rsidR="00D54EA2" w:rsidRPr="000651F1">
              <w:rPr>
                <w:b/>
              </w:rPr>
              <w:t>.5</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keepNext/>
              <w:rPr>
                <w:rFonts w:eastAsiaTheme="minorHAnsi" w:cstheme="minorBidi"/>
                <w:b/>
                <w:lang w:eastAsia="en-US"/>
              </w:rPr>
            </w:pPr>
            <w:r>
              <w:rPr>
                <w:b/>
              </w:rPr>
              <w:t>Division 3</w:t>
            </w:r>
            <w:r w:rsidR="00D54EA2" w:rsidRPr="000651F1">
              <w:rPr>
                <w:b/>
              </w:rPr>
              <w:t>0</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b/>
                <w:kern w:val="28"/>
                <w:lang w:eastAsia="en-US"/>
              </w:rPr>
            </w:pPr>
            <w:r w:rsidRPr="000651F1">
              <w:t>s 30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30</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pPr>
            <w:r>
              <w:rPr>
                <w:b/>
              </w:rPr>
              <w:t>Division 3</w:t>
            </w:r>
            <w:r w:rsidR="00D54EA2" w:rsidRPr="000651F1">
              <w:rPr>
                <w:b/>
              </w:rPr>
              <w:t>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31</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31</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140, 2008; No 1, 2016; No 71,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pPr>
            <w:r>
              <w:rPr>
                <w:b/>
              </w:rPr>
              <w:t>Division 3</w:t>
            </w:r>
            <w:r w:rsidR="00D54EA2" w:rsidRPr="000651F1">
              <w:rPr>
                <w:b/>
              </w:rPr>
              <w:t>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32</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 2008;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32</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 2008; No 140, 2008; No 86, 2011; No 76, 2013;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32</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32</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32</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am No 76, 2013;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pPr>
            <w:r>
              <w:rPr>
                <w:b/>
              </w:rPr>
              <w:t>Division 3</w:t>
            </w:r>
            <w:r w:rsidR="00D54EA2" w:rsidRPr="000651F1">
              <w:rPr>
                <w:b/>
              </w:rPr>
              <w:t>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59, 2005; No 109, 2014;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33</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33</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tabs>
                <w:tab w:val="center" w:leader="dot" w:pos="2268"/>
              </w:tabs>
            </w:pPr>
            <w:r>
              <w:t>Division 3</w:t>
            </w:r>
            <w:r w:rsidR="00D54EA2" w:rsidRPr="000651F1">
              <w:t>4</w:t>
            </w:r>
            <w:r w:rsidR="00D54EA2"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34</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34</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34</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34</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34</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rep No 59,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pPr>
            <w:r>
              <w:rPr>
                <w:b/>
              </w:rPr>
              <w:t>Division 3</w:t>
            </w:r>
            <w:r w:rsidR="00D54EA2" w:rsidRPr="000651F1">
              <w:rPr>
                <w:b/>
              </w:rPr>
              <w:t>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59, 2005; No 140, 2008; No 76, 2013; No 109, 2014;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35</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35</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35</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126CFE" w:rsidP="00D54EA2">
            <w:pPr>
              <w:pStyle w:val="ENoteTableText"/>
            </w:pPr>
            <w:r>
              <w:rPr>
                <w:b/>
              </w:rPr>
              <w:t>Division 3</w:t>
            </w:r>
            <w:r w:rsidR="00D54EA2" w:rsidRPr="000651F1">
              <w:rPr>
                <w:b/>
              </w:rPr>
              <w:t>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59, 2005;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36</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EE6245" w:rsidP="00D54EA2">
            <w:pPr>
              <w:pStyle w:val="ENoteTableText"/>
              <w:tabs>
                <w:tab w:val="center" w:leader="dot" w:pos="2268"/>
              </w:tabs>
              <w:rPr>
                <w:b/>
                <w:kern w:val="28"/>
              </w:rPr>
            </w:pPr>
            <w:r w:rsidRPr="000651F1">
              <w:t>Part 2</w:t>
            </w:r>
            <w:r w:rsidR="00D54EA2" w:rsidRPr="000651F1">
              <w:t>.6</w:t>
            </w:r>
            <w:r w:rsidR="00D54EA2" w:rsidRPr="000651F1">
              <w:tab/>
            </w:r>
          </w:p>
        </w:tc>
        <w:tc>
          <w:tcPr>
            <w:tcW w:w="4785" w:type="dxa"/>
            <w:tcBorders>
              <w:top w:val="nil"/>
              <w:bottom w:val="nil"/>
            </w:tcBorders>
          </w:tcPr>
          <w:p w:rsidR="00D54EA2" w:rsidRPr="000651F1" w:rsidRDefault="00D54EA2" w:rsidP="00D54EA2">
            <w:pPr>
              <w:pStyle w:val="ENoteTableText"/>
              <w:tabs>
                <w:tab w:val="center" w:leader="dot" w:pos="2268"/>
              </w:tabs>
              <w:rPr>
                <w:b/>
                <w:kern w:val="28"/>
              </w:rPr>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37</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132, 1999;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140, 2008; No 136, 2012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132, 1999;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38</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am No 136, 2012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39</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39</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50, 2004;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39</w:t>
            </w:r>
            <w:r w:rsidR="00126CFE">
              <w:noBreakHyphen/>
            </w:r>
            <w:r w:rsidRPr="000651F1">
              <w:t>3A</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39</w:t>
            </w:r>
            <w:r w:rsidR="00126CFE">
              <w:noBreakHyphen/>
            </w:r>
            <w:r w:rsidRPr="000651F1">
              <w:t>3B</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39</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46,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39</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Chapter 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rPr>
                <w:b/>
              </w:rPr>
            </w:pPr>
            <w:r w:rsidRPr="000651F1">
              <w:rPr>
                <w:b/>
              </w:rPr>
              <w:t>Division 40</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40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rPr>
                <w:b/>
                <w:kern w:val="28"/>
                <w:u w:val="single"/>
              </w:rPr>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Part 3.1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41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41</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42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109, 2007; No 76, 2013; No 128,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132, 1999; No 158, 2000; No 22, 2005; No 109, 2007; No 76, 2013; No 128, 2015; No 145, 2015; No 116, 2019; No 41,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2A</w:t>
            </w:r>
            <w:r w:rsidRPr="000651F1">
              <w:tab/>
            </w:r>
          </w:p>
        </w:tc>
        <w:tc>
          <w:tcPr>
            <w:tcW w:w="4785" w:type="dxa"/>
            <w:tcBorders>
              <w:top w:val="nil"/>
              <w:bottom w:val="nil"/>
            </w:tcBorders>
          </w:tcPr>
          <w:p w:rsidR="00D54EA2" w:rsidRPr="000651F1" w:rsidRDefault="00D54EA2" w:rsidP="00D54EA2">
            <w:pPr>
              <w:pStyle w:val="ENoteTableText"/>
            </w:pPr>
            <w:r w:rsidRPr="000651F1">
              <w:t>ad No 41,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132, 1999; No 76, 2013; No 128,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86, 2011; No 76, 2013;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42</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43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86, 2011;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9,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4A</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86, 2011;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rep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43</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44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rPr>
                <w:rFonts w:eastAsiaTheme="minorHAnsi" w:cstheme="minorBidi"/>
                <w:b/>
                <w:lang w:eastAsia="en-US"/>
              </w:rPr>
            </w:pPr>
            <w:r w:rsidRPr="000651F1">
              <w:rPr>
                <w:b/>
              </w:rPr>
              <w:t>Subdivision 44</w:t>
            </w:r>
            <w:r w:rsidR="00126CFE">
              <w:rPr>
                <w:b/>
              </w:rPr>
              <w:noBreakHyphen/>
            </w:r>
            <w:r w:rsidRPr="000651F1">
              <w:rPr>
                <w:b/>
              </w:rPr>
              <w:t>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lang w:eastAsia="en-US"/>
              </w:rPr>
            </w:pPr>
            <w:r w:rsidRPr="000651F1">
              <w:t>s 44</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Subdivision 44</w:t>
            </w:r>
            <w:r w:rsidR="00126CFE">
              <w:rPr>
                <w:b/>
              </w:rPr>
              <w:noBreakHyphen/>
            </w:r>
            <w:r w:rsidRPr="000651F1">
              <w:rPr>
                <w:b/>
              </w:rPr>
              <w:t>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109, 2007; No 1, 2008;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22,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109,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Subdivision 44</w:t>
            </w:r>
            <w:r w:rsidR="00126CFE">
              <w:rPr>
                <w:b/>
              </w:rPr>
              <w:noBreakHyphen/>
            </w:r>
            <w:r w:rsidRPr="000651F1">
              <w:rPr>
                <w:b/>
              </w:rPr>
              <w:t>C</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132, 1999;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126, 2014;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5A</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5B</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5C</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5D</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5E</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132, 1999; No 50, 2004; No 22, 2005; No 109, 2007;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am No 132, 1999; No 22, 2005; No 1, 2008; No 140,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132, 1999; No 22, 2005; No 1, 2008; No 140,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8AA</w:t>
            </w:r>
            <w:r w:rsidRPr="000651F1">
              <w:tab/>
            </w:r>
          </w:p>
        </w:tc>
        <w:tc>
          <w:tcPr>
            <w:tcW w:w="4785" w:type="dxa"/>
            <w:tcBorders>
              <w:top w:val="nil"/>
              <w:bottom w:val="nil"/>
            </w:tcBorders>
          </w:tcPr>
          <w:p w:rsidR="00D54EA2" w:rsidRPr="000651F1" w:rsidRDefault="00D54EA2" w:rsidP="00D54EA2">
            <w:pPr>
              <w:pStyle w:val="ENoteTableText"/>
            </w:pPr>
            <w:r w:rsidRPr="000651F1">
              <w:t>ad No 22,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8AB</w:t>
            </w:r>
            <w:r w:rsidRPr="000651F1">
              <w:tab/>
            </w:r>
          </w:p>
        </w:tc>
        <w:tc>
          <w:tcPr>
            <w:tcW w:w="4785" w:type="dxa"/>
            <w:tcBorders>
              <w:top w:val="nil"/>
              <w:bottom w:val="nil"/>
            </w:tcBorders>
          </w:tcPr>
          <w:p w:rsidR="00D54EA2" w:rsidRPr="000651F1" w:rsidRDefault="00D54EA2" w:rsidP="00D54EA2">
            <w:pPr>
              <w:pStyle w:val="ENoteTableText"/>
            </w:pPr>
            <w:r w:rsidRPr="000651F1">
              <w:t>ad No 22,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8A</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8B</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50, 2004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am No 22, 2005;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am No 132, 1999; No 22, 2005; No 133, 2006; No 1, 2008;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am No 132, 1999; No 1, 2008; No 144, 2008; No 46,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12</w:t>
            </w:r>
            <w:r w:rsidRPr="000651F1">
              <w:tab/>
            </w:r>
          </w:p>
        </w:tc>
        <w:tc>
          <w:tcPr>
            <w:tcW w:w="4785" w:type="dxa"/>
            <w:tcBorders>
              <w:top w:val="nil"/>
              <w:bottom w:val="nil"/>
            </w:tcBorders>
          </w:tcPr>
          <w:p w:rsidR="00D54EA2" w:rsidRPr="000651F1" w:rsidRDefault="00D54EA2" w:rsidP="00D54EA2">
            <w:pPr>
              <w:pStyle w:val="ENoteTableText"/>
            </w:pPr>
            <w:r w:rsidRPr="000651F1">
              <w:t>am No 109, 2007;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13</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14</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15</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16</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Subdivision 44</w:t>
            </w:r>
            <w:r w:rsidR="00126CFE">
              <w:rPr>
                <w:b/>
              </w:rPr>
              <w:noBreakHyphen/>
            </w:r>
            <w:r w:rsidRPr="000651F1">
              <w:rPr>
                <w:b/>
              </w:rPr>
              <w:t>D</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17</w:t>
            </w:r>
            <w:r w:rsidRPr="000651F1">
              <w:tab/>
            </w:r>
          </w:p>
        </w:tc>
        <w:tc>
          <w:tcPr>
            <w:tcW w:w="4785" w:type="dxa"/>
            <w:tcBorders>
              <w:top w:val="nil"/>
              <w:bottom w:val="nil"/>
            </w:tcBorders>
          </w:tcPr>
          <w:p w:rsidR="00D54EA2" w:rsidRPr="000651F1" w:rsidRDefault="00D54EA2" w:rsidP="00D54EA2">
            <w:pPr>
              <w:pStyle w:val="ENoteTableText"/>
            </w:pPr>
            <w:r w:rsidRPr="000651F1">
              <w:t>am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18</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19</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20</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44</w:t>
            </w:r>
            <w:r w:rsidR="00126CFE">
              <w:noBreakHyphen/>
            </w:r>
            <w:r w:rsidRPr="000651F1">
              <w:t>E heading</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20A</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21</w:t>
            </w:r>
            <w:r w:rsidRPr="000651F1">
              <w:tab/>
            </w:r>
          </w:p>
        </w:tc>
        <w:tc>
          <w:tcPr>
            <w:tcW w:w="4785" w:type="dxa"/>
            <w:tcBorders>
              <w:top w:val="nil"/>
              <w:bottom w:val="nil"/>
            </w:tcBorders>
          </w:tcPr>
          <w:p w:rsidR="00D54EA2" w:rsidRPr="000651F1" w:rsidRDefault="00D54EA2" w:rsidP="00D54EA2">
            <w:pPr>
              <w:pStyle w:val="ENoteTableText"/>
            </w:pPr>
            <w:r w:rsidRPr="000651F1">
              <w:t>am No 132, 1999; No 1,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22</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23</w:t>
            </w:r>
            <w:r w:rsidRPr="000651F1">
              <w:tab/>
            </w:r>
          </w:p>
        </w:tc>
        <w:tc>
          <w:tcPr>
            <w:tcW w:w="4785" w:type="dxa"/>
            <w:tcBorders>
              <w:top w:val="nil"/>
              <w:bottom w:val="nil"/>
            </w:tcBorders>
          </w:tcPr>
          <w:p w:rsidR="00D54EA2" w:rsidRPr="000651F1" w:rsidRDefault="00D54EA2" w:rsidP="00D54EA2">
            <w:pPr>
              <w:pStyle w:val="ENoteTableText"/>
            </w:pPr>
            <w:r w:rsidRPr="000651F1">
              <w:t>am No 1,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24</w:t>
            </w:r>
            <w:r w:rsidRPr="000651F1">
              <w:tab/>
            </w:r>
          </w:p>
        </w:tc>
        <w:tc>
          <w:tcPr>
            <w:tcW w:w="4785" w:type="dxa"/>
            <w:tcBorders>
              <w:top w:val="nil"/>
              <w:bottom w:val="nil"/>
            </w:tcBorders>
          </w:tcPr>
          <w:p w:rsidR="00D54EA2" w:rsidRPr="000651F1" w:rsidRDefault="00D54EA2" w:rsidP="00D54EA2">
            <w:pPr>
              <w:pStyle w:val="ENoteTableText"/>
            </w:pPr>
            <w:r w:rsidRPr="000651F1">
              <w:t>am No 87, 1997; No 50, 2004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rs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81, 2009; No 76, 2013; No 98, 2014; No 17,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25</w:t>
            </w:r>
            <w:r w:rsidRPr="000651F1">
              <w:tab/>
            </w:r>
          </w:p>
        </w:tc>
        <w:tc>
          <w:tcPr>
            <w:tcW w:w="4785" w:type="dxa"/>
            <w:tcBorders>
              <w:top w:val="nil"/>
              <w:bottom w:val="nil"/>
            </w:tcBorders>
          </w:tcPr>
          <w:p w:rsidR="00D54EA2" w:rsidRPr="000651F1" w:rsidRDefault="00D54EA2" w:rsidP="00D54EA2">
            <w:pPr>
              <w:pStyle w:val="ENoteTableText"/>
            </w:pPr>
            <w:r w:rsidRPr="000651F1">
              <w:t>am No 58, 1999; No 52, 2004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26</w:t>
            </w:r>
            <w:r w:rsidRPr="000651F1">
              <w:tab/>
            </w:r>
          </w:p>
        </w:tc>
        <w:tc>
          <w:tcPr>
            <w:tcW w:w="4785" w:type="dxa"/>
            <w:tcBorders>
              <w:top w:val="nil"/>
              <w:bottom w:val="nil"/>
            </w:tcBorders>
          </w:tcPr>
          <w:p w:rsidR="00D54EA2" w:rsidRPr="000651F1" w:rsidRDefault="00D54EA2" w:rsidP="00D54EA2">
            <w:pPr>
              <w:pStyle w:val="ENoteTableText"/>
            </w:pPr>
            <w:r w:rsidRPr="000651F1">
              <w:t>am No 87, 1997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rs No 1,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26A</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17,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26B</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26C</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Subdivision 44</w:t>
            </w:r>
            <w:r w:rsidR="00126CFE">
              <w:rPr>
                <w:b/>
              </w:rPr>
              <w:noBreakHyphen/>
            </w:r>
            <w:r w:rsidRPr="000651F1">
              <w:rPr>
                <w:b/>
              </w:rPr>
              <w:t>F</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27</w:t>
            </w:r>
            <w:r w:rsidRPr="000651F1">
              <w:tab/>
            </w:r>
          </w:p>
        </w:tc>
        <w:tc>
          <w:tcPr>
            <w:tcW w:w="4785" w:type="dxa"/>
            <w:tcBorders>
              <w:top w:val="nil"/>
              <w:bottom w:val="nil"/>
            </w:tcBorders>
          </w:tcPr>
          <w:p w:rsidR="00D54EA2" w:rsidRPr="000651F1" w:rsidRDefault="00D54EA2" w:rsidP="00D54EA2">
            <w:pPr>
              <w:pStyle w:val="ENoteTableText"/>
            </w:pPr>
            <w:r w:rsidRPr="000651F1">
              <w:t>am No 60, 2009;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28</w:t>
            </w:r>
            <w:r w:rsidRPr="000651F1">
              <w:tab/>
            </w:r>
          </w:p>
        </w:tc>
        <w:tc>
          <w:tcPr>
            <w:tcW w:w="4785" w:type="dxa"/>
            <w:tcBorders>
              <w:top w:val="nil"/>
              <w:bottom w:val="nil"/>
            </w:tcBorders>
          </w:tcPr>
          <w:p w:rsidR="00D54EA2" w:rsidRPr="000651F1" w:rsidRDefault="00D54EA2" w:rsidP="00D54EA2">
            <w:pPr>
              <w:pStyle w:val="ENoteTableText"/>
            </w:pPr>
            <w:r w:rsidRPr="000651F1">
              <w:t>am No 1,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109, 2014;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29</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30</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31</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44</w:t>
            </w:r>
            <w:r w:rsidR="00126CFE">
              <w:noBreakHyphen/>
            </w:r>
            <w:r w:rsidRPr="000651F1">
              <w:t>32</w:t>
            </w:r>
            <w:r w:rsidRPr="000651F1">
              <w:tab/>
            </w:r>
          </w:p>
        </w:tc>
        <w:tc>
          <w:tcPr>
            <w:tcW w:w="4785" w:type="dxa"/>
            <w:tcBorders>
              <w:top w:val="nil"/>
              <w:bottom w:val="nil"/>
            </w:tcBorders>
          </w:tcPr>
          <w:p w:rsidR="00D54EA2" w:rsidRPr="000651F1" w:rsidRDefault="00D54EA2" w:rsidP="00D54EA2">
            <w:pPr>
              <w:pStyle w:val="ENoteTableText"/>
            </w:pPr>
            <w:r w:rsidRPr="000651F1">
              <w:t>ad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tabs>
                <w:tab w:val="center" w:leader="dot" w:pos="2268"/>
              </w:tabs>
              <w:rPr>
                <w:b/>
              </w:rPr>
            </w:pPr>
            <w:r w:rsidRPr="000651F1">
              <w:rPr>
                <w:b/>
              </w:rPr>
              <w:t>Part 3.2</w:t>
            </w:r>
            <w:r w:rsidRPr="000651F1">
              <w:tab/>
            </w:r>
          </w:p>
        </w:tc>
        <w:tc>
          <w:tcPr>
            <w:tcW w:w="4785" w:type="dxa"/>
            <w:tcBorders>
              <w:top w:val="nil"/>
              <w:bottom w:val="nil"/>
            </w:tcBorders>
          </w:tcPr>
          <w:p w:rsidR="00D54EA2" w:rsidRPr="000651F1" w:rsidRDefault="00D54EA2" w:rsidP="00D54EA2">
            <w:pPr>
              <w:pStyle w:val="ENoteTableText"/>
              <w:keepNext/>
              <w:tabs>
                <w:tab w:val="center" w:leader="dot" w:pos="2268"/>
              </w:tabs>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45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45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45</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45</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46</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46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46</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47</w:t>
            </w:r>
          </w:p>
        </w:tc>
        <w:tc>
          <w:tcPr>
            <w:tcW w:w="4785" w:type="dxa"/>
            <w:tcBorders>
              <w:top w:val="nil"/>
              <w:bottom w:val="nil"/>
            </w:tcBorders>
          </w:tcPr>
          <w:p w:rsidR="00D54EA2" w:rsidRPr="000651F1" w:rsidRDefault="00D54EA2" w:rsidP="00D54EA2">
            <w:pPr>
              <w:pStyle w:val="ENoteTableText"/>
              <w:tabs>
                <w:tab w:val="center" w:leader="dot" w:pos="2268"/>
              </w:tabs>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47 heading</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47</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124, 2020;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47</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124,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47</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 No 124,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47</w:t>
            </w:r>
            <w:r w:rsidR="00126CFE">
              <w:noBreakHyphen/>
            </w:r>
            <w:r w:rsidRPr="000651F1">
              <w:t>4A</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tabs>
                <w:tab w:val="center" w:leader="dot" w:pos="2268"/>
              </w:tabs>
              <w:rPr>
                <w:b/>
              </w:rPr>
            </w:pPr>
            <w:r w:rsidRPr="000651F1">
              <w:rPr>
                <w:b/>
              </w:rPr>
              <w:t>Division 48</w:t>
            </w:r>
          </w:p>
        </w:tc>
        <w:tc>
          <w:tcPr>
            <w:tcW w:w="4785" w:type="dxa"/>
            <w:tcBorders>
              <w:top w:val="nil"/>
              <w:bottom w:val="nil"/>
            </w:tcBorders>
          </w:tcPr>
          <w:p w:rsidR="00D54EA2" w:rsidRPr="000651F1" w:rsidRDefault="00D54EA2" w:rsidP="00D54EA2">
            <w:pPr>
              <w:pStyle w:val="ENoteTableText"/>
              <w:tabs>
                <w:tab w:val="center" w:leader="dot" w:pos="2268"/>
              </w:tabs>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tabs>
                <w:tab w:val="center" w:leader="dot" w:pos="2268"/>
              </w:tabs>
            </w:pPr>
            <w:r w:rsidRPr="000651F1">
              <w:t>Division 48 heading</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Subdivision 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A heading</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Subdivision 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B heading</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1A</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126, 2014;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250246">
            <w:pPr>
              <w:pStyle w:val="ENoteTableText"/>
              <w:keepNext/>
              <w:tabs>
                <w:tab w:val="center" w:leader="dot" w:pos="2268"/>
              </w:tabs>
              <w:rPr>
                <w:b/>
              </w:rPr>
            </w:pPr>
            <w:r w:rsidRPr="000651F1">
              <w:rPr>
                <w:b/>
              </w:rPr>
              <w:t>Subdivision C</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C heading</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13</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Subdivision D</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D heading</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14</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15</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16</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17</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48</w:t>
            </w:r>
            <w:r w:rsidR="00126CFE">
              <w:noBreakHyphen/>
            </w:r>
            <w:r w:rsidRPr="000651F1">
              <w:t>18</w:t>
            </w:r>
            <w:r w:rsidRPr="000651F1">
              <w:tab/>
            </w:r>
          </w:p>
        </w:tc>
        <w:tc>
          <w:tcPr>
            <w:tcW w:w="4785" w:type="dxa"/>
            <w:tcBorders>
              <w:top w:val="nil"/>
              <w:bottom w:val="nil"/>
            </w:tcBorders>
          </w:tcPr>
          <w:p w:rsidR="00D54EA2" w:rsidRPr="000651F1" w:rsidRDefault="00D54EA2" w:rsidP="00D54EA2">
            <w:pPr>
              <w:pStyle w:val="ENoteTableText"/>
            </w:pPr>
            <w:r w:rsidRPr="000651F1">
              <w:t>ad No 2,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Part 3.3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49</w:t>
            </w:r>
          </w:p>
        </w:tc>
        <w:tc>
          <w:tcPr>
            <w:tcW w:w="4785" w:type="dxa"/>
            <w:tcBorders>
              <w:top w:val="nil"/>
              <w:bottom w:val="nil"/>
            </w:tcBorders>
          </w:tcPr>
          <w:p w:rsidR="00D54EA2" w:rsidRPr="000651F1" w:rsidRDefault="00D54EA2" w:rsidP="00D54EA2">
            <w:pPr>
              <w:pStyle w:val="ENoteTableText"/>
              <w:tabs>
                <w:tab w:val="center" w:leader="dot" w:pos="2268"/>
              </w:tabs>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49</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49</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50</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50</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50</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51</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52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rPr>
                <w:b/>
              </w:rPr>
              <w:t>Chapter 3A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Chapter 3A</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52A</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tabs>
                <w:tab w:val="center" w:leader="dot" w:pos="2268"/>
              </w:tabs>
              <w:rPr>
                <w:rFonts w:eastAsiaTheme="minorHAnsi" w:cstheme="minorBidi"/>
                <w:b/>
                <w:lang w:eastAsia="en-US"/>
              </w:rPr>
            </w:pPr>
            <w:r w:rsidRPr="000651F1">
              <w:rPr>
                <w:b/>
              </w:rPr>
              <w:t>Part 3A.1</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52B</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52B</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250246">
            <w:pPr>
              <w:pStyle w:val="ENoteTableText"/>
              <w:keepNext/>
              <w:tabs>
                <w:tab w:val="center" w:leader="dot" w:pos="2268"/>
              </w:tabs>
              <w:rPr>
                <w:b/>
              </w:rPr>
            </w:pPr>
            <w:r w:rsidRPr="000651F1">
              <w:rPr>
                <w:b/>
              </w:rPr>
              <w:t>Division 52C</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52C</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52C</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128,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52C</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52C</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41, 2020;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tabs>
                <w:tab w:val="center" w:leader="dot" w:pos="2268"/>
              </w:tabs>
              <w:rPr>
                <w:b/>
              </w:rPr>
            </w:pPr>
            <w:r w:rsidRPr="000651F1">
              <w:rPr>
                <w:b/>
              </w:rPr>
              <w:t>Division 52D</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52D</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52D</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52D</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b/>
                <w:lang w:eastAsia="en-US"/>
              </w:rPr>
            </w:pPr>
            <w:r w:rsidRPr="000651F1">
              <w:rPr>
                <w:b/>
              </w:rPr>
              <w:t>Part 3A.2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52E</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52E</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52E</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52F</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52F</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52G</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s 52G</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tabs>
                <w:tab w:val="center" w:leader="dot" w:pos="2268"/>
              </w:tabs>
            </w:pPr>
            <w:r w:rsidRPr="000651F1">
              <w:rPr>
                <w:b/>
              </w:rPr>
              <w:t>Subdivision 52G</w:t>
            </w:r>
            <w:r w:rsidR="00126CFE">
              <w:rPr>
                <w:b/>
              </w:rPr>
              <w:noBreakHyphen/>
            </w:r>
            <w:r w:rsidRPr="000651F1">
              <w:rPr>
                <w:b/>
              </w:rPr>
              <w:t>A</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52G</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109, 2014; No 4, 2016; No 116, 2019;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52G</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52G</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52G</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9003FB">
            <w:pPr>
              <w:pStyle w:val="ENoteTableText"/>
              <w:keepNext/>
              <w:keepLines/>
              <w:tabs>
                <w:tab w:val="center" w:leader="dot" w:pos="2268"/>
              </w:tabs>
            </w:pPr>
            <w:r w:rsidRPr="000651F1">
              <w:rPr>
                <w:b/>
              </w:rPr>
              <w:t>Subdivision 52G</w:t>
            </w:r>
            <w:r w:rsidR="00126CFE">
              <w:rPr>
                <w:b/>
              </w:rPr>
              <w:noBreakHyphen/>
            </w:r>
            <w:r w:rsidRPr="000651F1">
              <w:rPr>
                <w:b/>
              </w:rPr>
              <w:t>B</w:t>
            </w:r>
          </w:p>
        </w:tc>
        <w:tc>
          <w:tcPr>
            <w:tcW w:w="4785" w:type="dxa"/>
            <w:tcBorders>
              <w:top w:val="nil"/>
              <w:bottom w:val="nil"/>
            </w:tcBorders>
          </w:tcPr>
          <w:p w:rsidR="00D54EA2" w:rsidRPr="000651F1" w:rsidRDefault="00D54EA2" w:rsidP="009003FB">
            <w:pPr>
              <w:pStyle w:val="ENoteTableText"/>
              <w:keepNext/>
              <w:keepLines/>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52G</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109, 2014;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52H</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52H</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52H</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52H</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52H</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52J</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52J</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52J</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52J</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52J</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52J</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52J</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52K</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52K</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52K</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b/>
                <w:lang w:eastAsia="en-US"/>
              </w:rPr>
            </w:pPr>
            <w:r w:rsidRPr="000651F1">
              <w:rPr>
                <w:b/>
              </w:rPr>
              <w:t>Part 3A.3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52L</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52L</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52M</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52M</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52N</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52N</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r w:rsidR="00FD442C" w:rsidRPr="000651F1">
              <w:t>; No 76, 2023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52N</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52N</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52P</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52P</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52P</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52P</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52P</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Chapter 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53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158, 2000; No 140, 2008; No 76, 2013; No 116, 2019;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4.1</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54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50, 2004; No 140, 2008; No 86, 2011; No 76, 2013; No 102, 2018; No 9, 2021; No 57, 2021; No 34, 2022</w:t>
            </w:r>
            <w:r w:rsidR="00EF0084" w:rsidRPr="000651F1">
              <w:t>; No 47, 2022</w:t>
            </w:r>
          </w:p>
        </w:tc>
      </w:tr>
      <w:tr w:rsidR="00EF0084"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F0084" w:rsidRPr="000651F1" w:rsidRDefault="00EF0084" w:rsidP="00D54EA2">
            <w:pPr>
              <w:pStyle w:val="ENoteTableText"/>
              <w:tabs>
                <w:tab w:val="center" w:leader="dot" w:pos="2268"/>
              </w:tabs>
            </w:pPr>
            <w:r w:rsidRPr="000651F1">
              <w:t>s 54</w:t>
            </w:r>
            <w:r w:rsidR="00126CFE">
              <w:noBreakHyphen/>
            </w:r>
            <w:r w:rsidRPr="000651F1">
              <w:t>1A</w:t>
            </w:r>
            <w:r w:rsidRPr="000651F1">
              <w:tab/>
            </w:r>
          </w:p>
        </w:tc>
        <w:tc>
          <w:tcPr>
            <w:tcW w:w="4785" w:type="dxa"/>
            <w:tcBorders>
              <w:top w:val="nil"/>
              <w:bottom w:val="nil"/>
            </w:tcBorders>
          </w:tcPr>
          <w:p w:rsidR="00EF0084" w:rsidRPr="000651F1" w:rsidRDefault="00EF0084" w:rsidP="00D54EA2">
            <w:pPr>
              <w:pStyle w:val="ENoteTableText"/>
            </w:pPr>
            <w:r w:rsidRPr="000651F1">
              <w:t>ad No 47,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86, 2011;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102,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ad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57, 2021;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102,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ad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102,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ad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ad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ad No 57,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ad No 57,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54</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4.2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Division 55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56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132, 1999; No 50, 2004; No 28, 2006; No 76, 2013; No 126,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 No 126, 2014; No 19, 2016; No 2, 2021</w:t>
            </w:r>
            <w:r w:rsidR="00EF0084" w:rsidRPr="000651F1">
              <w:t>; No 47,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132, 1999; No 50, 2004; No 28, 2006; No 76, 2013; No 126,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56</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51, 2007; No 86, 2011; No 76, 2013; No 131, 2015;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56</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57 heading</w:t>
            </w:r>
            <w:r w:rsidRPr="000651F1">
              <w:tab/>
            </w:r>
          </w:p>
        </w:tc>
        <w:tc>
          <w:tcPr>
            <w:tcW w:w="4785" w:type="dxa"/>
            <w:tcBorders>
              <w:top w:val="nil"/>
              <w:bottom w:val="nil"/>
            </w:tcBorders>
          </w:tcPr>
          <w:p w:rsidR="00D54EA2" w:rsidRPr="000651F1" w:rsidRDefault="00D54EA2" w:rsidP="00D54EA2">
            <w:pPr>
              <w:pStyle w:val="ENoteTableText"/>
            </w:pPr>
            <w:r w:rsidRPr="000651F1">
              <w:t>rs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132, 1999; No 50, 2004; No 22, 2005; No 28, 2006; No 1, 2008; No 140, 2008;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tabs>
                <w:tab w:val="center" w:leader="dot" w:pos="2268"/>
              </w:tabs>
              <w:rPr>
                <w:b/>
              </w:rPr>
            </w:pPr>
            <w:r w:rsidRPr="000651F1">
              <w:rPr>
                <w:b/>
              </w:rPr>
              <w:t>Subdivision 57</w:t>
            </w:r>
            <w:r w:rsidR="00126CFE">
              <w:rPr>
                <w:b/>
              </w:rPr>
              <w:noBreakHyphen/>
            </w:r>
            <w:r w:rsidRPr="000651F1">
              <w:rPr>
                <w:b/>
              </w:rPr>
              <w:t>B</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57</w:t>
            </w:r>
            <w:r w:rsidR="00126CFE">
              <w:noBreakHyphen/>
            </w:r>
            <w:r w:rsidRPr="000651F1">
              <w:t>B heading</w:t>
            </w:r>
            <w:r w:rsidRPr="000651F1">
              <w:tab/>
            </w:r>
          </w:p>
        </w:tc>
        <w:tc>
          <w:tcPr>
            <w:tcW w:w="4785" w:type="dxa"/>
            <w:tcBorders>
              <w:top w:val="nil"/>
              <w:bottom w:val="nil"/>
            </w:tcBorders>
          </w:tcPr>
          <w:p w:rsidR="00D54EA2" w:rsidRPr="000651F1" w:rsidRDefault="00D54EA2" w:rsidP="00D54EA2">
            <w:pPr>
              <w:pStyle w:val="ENoteTableText"/>
            </w:pPr>
            <w:r w:rsidRPr="000651F1">
              <w:t>rs No 100, 2005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57</w:t>
            </w:r>
            <w:r w:rsidRPr="000651F1">
              <w:tab/>
            </w:r>
          </w:p>
        </w:tc>
        <w:tc>
          <w:tcPr>
            <w:tcW w:w="4785" w:type="dxa"/>
            <w:tcBorders>
              <w:top w:val="nil"/>
              <w:bottom w:val="nil"/>
            </w:tcBorders>
          </w:tcPr>
          <w:p w:rsidR="00D54EA2" w:rsidRPr="000651F1" w:rsidRDefault="00D54EA2" w:rsidP="00D54EA2">
            <w:pPr>
              <w:pStyle w:val="ENoteTableText"/>
            </w:pPr>
            <w:r w:rsidRPr="000651F1">
              <w:t>rs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rs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rs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rep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rep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rep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57</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57</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12</w:t>
            </w:r>
            <w:r w:rsidRPr="000651F1">
              <w:tab/>
            </w:r>
          </w:p>
        </w:tc>
        <w:tc>
          <w:tcPr>
            <w:tcW w:w="4785" w:type="dxa"/>
            <w:tcBorders>
              <w:top w:val="nil"/>
              <w:bottom w:val="nil"/>
            </w:tcBorders>
          </w:tcPr>
          <w:p w:rsidR="00D54EA2" w:rsidRPr="000651F1" w:rsidRDefault="00D54EA2" w:rsidP="00D54EA2">
            <w:pPr>
              <w:pStyle w:val="ENoteTableText"/>
            </w:pPr>
            <w:r w:rsidRPr="000651F1">
              <w:t>am No 22, 2005; No 28, 2006; No 1, 2008; No 140,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13</w:t>
            </w:r>
            <w:r w:rsidRPr="000651F1">
              <w:tab/>
            </w: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14</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15</w:t>
            </w:r>
            <w:r w:rsidRPr="000651F1">
              <w:tab/>
            </w: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16</w:t>
            </w:r>
            <w:r w:rsidRPr="000651F1">
              <w:tab/>
            </w:r>
          </w:p>
        </w:tc>
        <w:tc>
          <w:tcPr>
            <w:tcW w:w="4785" w:type="dxa"/>
            <w:tcBorders>
              <w:top w:val="nil"/>
              <w:bottom w:val="nil"/>
            </w:tcBorders>
          </w:tcPr>
          <w:p w:rsidR="00D54EA2" w:rsidRPr="000651F1" w:rsidRDefault="00D54EA2" w:rsidP="00D54EA2">
            <w:pPr>
              <w:pStyle w:val="ENoteTableText"/>
            </w:pPr>
            <w:r w:rsidRPr="000651F1">
              <w:t>am No 132, 1999; No 22, 2005;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57</w:t>
            </w:r>
            <w:r w:rsidR="00126CFE">
              <w:noBreakHyphen/>
            </w:r>
            <w:r w:rsidRPr="000651F1">
              <w:t>EA</w:t>
            </w:r>
            <w:r w:rsidRPr="000651F1">
              <w:tab/>
            </w:r>
          </w:p>
        </w:tc>
        <w:tc>
          <w:tcPr>
            <w:tcW w:w="4785" w:type="dxa"/>
            <w:tcBorders>
              <w:top w:val="nil"/>
              <w:bottom w:val="nil"/>
            </w:tcBorders>
          </w:tcPr>
          <w:p w:rsidR="00D54EA2" w:rsidRPr="000651F1" w:rsidRDefault="00D54EA2" w:rsidP="00D54EA2">
            <w:pPr>
              <w:pStyle w:val="ENoteTableText"/>
            </w:pPr>
            <w:r w:rsidRPr="000651F1">
              <w:t>ad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17A</w:t>
            </w:r>
            <w:r w:rsidRPr="000651F1">
              <w:tab/>
            </w:r>
          </w:p>
        </w:tc>
        <w:tc>
          <w:tcPr>
            <w:tcW w:w="4785" w:type="dxa"/>
            <w:tcBorders>
              <w:top w:val="nil"/>
              <w:bottom w:val="nil"/>
            </w:tcBorders>
          </w:tcPr>
          <w:p w:rsidR="00D54EA2" w:rsidRPr="000651F1" w:rsidRDefault="00D54EA2" w:rsidP="00D54EA2">
            <w:pPr>
              <w:pStyle w:val="ENoteTableText"/>
            </w:pPr>
            <w:r w:rsidRPr="000651F1">
              <w:t>ad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17B</w:t>
            </w:r>
            <w:r w:rsidRPr="000651F1">
              <w:tab/>
            </w:r>
          </w:p>
        </w:tc>
        <w:tc>
          <w:tcPr>
            <w:tcW w:w="4785" w:type="dxa"/>
            <w:tcBorders>
              <w:top w:val="nil"/>
              <w:bottom w:val="nil"/>
            </w:tcBorders>
          </w:tcPr>
          <w:p w:rsidR="00D54EA2" w:rsidRPr="000651F1" w:rsidRDefault="00D54EA2" w:rsidP="00D54EA2">
            <w:pPr>
              <w:pStyle w:val="ENoteTableText"/>
            </w:pPr>
            <w:r w:rsidRPr="000651F1">
              <w:t>ad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18</w:t>
            </w:r>
            <w:r w:rsidRPr="000651F1">
              <w:tab/>
            </w: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57</w:t>
            </w:r>
            <w:r w:rsidR="00126CFE">
              <w:noBreakHyphen/>
            </w:r>
            <w:r w:rsidRPr="000651F1">
              <w:t>19</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rPr>
                <w:b/>
                <w:kern w:val="28"/>
              </w:rPr>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20</w:t>
            </w:r>
            <w:r w:rsidRPr="000651F1">
              <w:tab/>
            </w:r>
          </w:p>
        </w:tc>
        <w:tc>
          <w:tcPr>
            <w:tcW w:w="4785" w:type="dxa"/>
            <w:tcBorders>
              <w:top w:val="nil"/>
              <w:bottom w:val="nil"/>
            </w:tcBorders>
          </w:tcPr>
          <w:p w:rsidR="00D54EA2" w:rsidRPr="000651F1" w:rsidRDefault="00D54EA2" w:rsidP="00D54EA2">
            <w:pPr>
              <w:pStyle w:val="ENoteTableText"/>
            </w:pPr>
            <w:r w:rsidRPr="000651F1">
              <w:t>am No 28, 2006;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21</w:t>
            </w:r>
            <w:r w:rsidRPr="000651F1">
              <w:tab/>
            </w:r>
          </w:p>
        </w:tc>
        <w:tc>
          <w:tcPr>
            <w:tcW w:w="4785" w:type="dxa"/>
            <w:tcBorders>
              <w:top w:val="nil"/>
              <w:bottom w:val="nil"/>
            </w:tcBorders>
          </w:tcPr>
          <w:p w:rsidR="00D54EA2" w:rsidRPr="000651F1" w:rsidRDefault="00D54EA2" w:rsidP="00D54EA2">
            <w:pPr>
              <w:pStyle w:val="ENoteTableText"/>
            </w:pPr>
            <w:r w:rsidRPr="000651F1">
              <w:t>am No 28, 2006;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21AA</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21A</w:t>
            </w:r>
            <w:r w:rsidRPr="000651F1">
              <w:tab/>
            </w:r>
          </w:p>
        </w:tc>
        <w:tc>
          <w:tcPr>
            <w:tcW w:w="4785" w:type="dxa"/>
            <w:tcBorders>
              <w:top w:val="nil"/>
              <w:bottom w:val="nil"/>
            </w:tcBorders>
          </w:tcPr>
          <w:p w:rsidR="00D54EA2" w:rsidRPr="000651F1" w:rsidRDefault="00D54EA2" w:rsidP="00D54EA2">
            <w:pPr>
              <w:pStyle w:val="ENoteTableText"/>
            </w:pPr>
            <w:r w:rsidRPr="000651F1">
              <w:t>ad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21B</w:t>
            </w:r>
            <w:r w:rsidRPr="000651F1">
              <w:tab/>
            </w:r>
          </w:p>
        </w:tc>
        <w:tc>
          <w:tcPr>
            <w:tcW w:w="4785" w:type="dxa"/>
            <w:tcBorders>
              <w:top w:val="nil"/>
              <w:bottom w:val="nil"/>
            </w:tcBorders>
          </w:tcPr>
          <w:p w:rsidR="00D54EA2" w:rsidRPr="000651F1" w:rsidRDefault="00D54EA2" w:rsidP="00D54EA2">
            <w:pPr>
              <w:pStyle w:val="ENoteTableText"/>
            </w:pPr>
            <w:r w:rsidRPr="000651F1">
              <w:t>ad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22</w:t>
            </w:r>
            <w:r w:rsidRPr="000651F1">
              <w:tab/>
            </w: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Subdivision 57</w:t>
            </w:r>
            <w:r w:rsidR="00126CFE">
              <w:noBreakHyphen/>
            </w:r>
            <w:r w:rsidRPr="000651F1">
              <w:t>H</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w:t>
            </w:r>
            <w:r w:rsidR="00126CFE">
              <w:noBreakHyphen/>
            </w:r>
            <w:r w:rsidRPr="000651F1">
              <w:t>23</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28, 2006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57A</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50, 2004; No 82, 2004; No 22, 2005; No 1, 2008; No 140, 2008; No 86,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22, 2005; No 1, 2008;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82, 2004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8A</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57A</w:t>
            </w:r>
            <w:r w:rsidR="00126CFE">
              <w:noBreakHyphen/>
            </w:r>
            <w:r w:rsidRPr="000651F1">
              <w:t>12</w:t>
            </w:r>
            <w:r w:rsidRPr="000651F1">
              <w:tab/>
            </w:r>
          </w:p>
        </w:tc>
        <w:tc>
          <w:tcPr>
            <w:tcW w:w="4785" w:type="dxa"/>
            <w:tcBorders>
              <w:top w:val="nil"/>
              <w:bottom w:val="nil"/>
            </w:tcBorders>
          </w:tcPr>
          <w:p w:rsidR="00D54EA2" w:rsidRPr="000651F1" w:rsidRDefault="00D54EA2" w:rsidP="00D54EA2">
            <w:pPr>
              <w:pStyle w:val="ENoteTableText"/>
            </w:pPr>
            <w:r w:rsidRPr="000651F1">
              <w:t>ad No 132, 1999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58</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 2008;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rs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141,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3A</w:t>
            </w:r>
            <w:r w:rsidRPr="000651F1">
              <w:tab/>
            </w:r>
          </w:p>
        </w:tc>
        <w:tc>
          <w:tcPr>
            <w:tcW w:w="4785" w:type="dxa"/>
            <w:tcBorders>
              <w:top w:val="nil"/>
              <w:bottom w:val="nil"/>
            </w:tcBorders>
          </w:tcPr>
          <w:p w:rsidR="00D54EA2" w:rsidRPr="000651F1" w:rsidRDefault="00D54EA2" w:rsidP="00D54EA2">
            <w:pPr>
              <w:pStyle w:val="ENoteTableText"/>
            </w:pPr>
            <w:r w:rsidRPr="000651F1">
              <w:t>ad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3B</w:t>
            </w:r>
            <w:r w:rsidRPr="000651F1">
              <w:tab/>
            </w:r>
          </w:p>
        </w:tc>
        <w:tc>
          <w:tcPr>
            <w:tcW w:w="4785" w:type="dxa"/>
            <w:tcBorders>
              <w:top w:val="nil"/>
              <w:bottom w:val="nil"/>
            </w:tcBorders>
          </w:tcPr>
          <w:p w:rsidR="00D54EA2" w:rsidRPr="000651F1" w:rsidRDefault="00D54EA2" w:rsidP="00D54EA2">
            <w:pPr>
              <w:pStyle w:val="ENoteTableText"/>
            </w:pPr>
            <w:r w:rsidRPr="000651F1">
              <w:t>ad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141,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3C</w:t>
            </w:r>
            <w:r w:rsidRPr="000651F1">
              <w:tab/>
            </w:r>
          </w:p>
        </w:tc>
        <w:tc>
          <w:tcPr>
            <w:tcW w:w="4785" w:type="dxa"/>
            <w:tcBorders>
              <w:top w:val="nil"/>
              <w:bottom w:val="nil"/>
            </w:tcBorders>
          </w:tcPr>
          <w:p w:rsidR="00D54EA2" w:rsidRPr="000651F1" w:rsidRDefault="00D54EA2" w:rsidP="00D54EA2">
            <w:pPr>
              <w:pStyle w:val="ENoteTableText"/>
            </w:pPr>
            <w:r w:rsidRPr="000651F1">
              <w:t>ad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141,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rs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141, 2011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58</w:t>
            </w:r>
            <w:r w:rsidR="00126CFE">
              <w:noBreakHyphen/>
            </w:r>
            <w:r w:rsidRPr="000651F1">
              <w:t>4A</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60, 2009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lang w:eastAsia="en-US"/>
              </w:rPr>
            </w:pPr>
            <w:r w:rsidRPr="000651F1">
              <w:t>s 58</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58</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59</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59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132, 1999; No 76, 2013; No 126,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rFonts w:eastAsiaTheme="minorHAnsi" w:cstheme="minorBidi"/>
                <w:lang w:eastAsia="en-US"/>
              </w:rPr>
            </w:pPr>
            <w:r w:rsidRPr="000651F1">
              <w:t>Division 60 heading</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rPr>
                <w:b/>
                <w:kern w:val="28"/>
              </w:rPr>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60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60</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61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61 heading</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61</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Division 62</w:t>
            </w:r>
          </w:p>
        </w:tc>
        <w:tc>
          <w:tcPr>
            <w:tcW w:w="4785" w:type="dxa"/>
            <w:tcBorders>
              <w:top w:val="nil"/>
              <w:bottom w:val="nil"/>
            </w:tcBorders>
          </w:tcPr>
          <w:p w:rsidR="00D54EA2" w:rsidRPr="000651F1" w:rsidRDefault="00D54EA2" w:rsidP="00D54EA2">
            <w:pPr>
              <w:pStyle w:val="ENoteTableText"/>
            </w:pPr>
          </w:p>
        </w:tc>
      </w:tr>
      <w:tr w:rsidR="00D54EA2" w:rsidRPr="000651F1" w:rsidTr="002746B9">
        <w:tblPrEx>
          <w:tblBorders>
            <w:top w:val="single" w:sz="6" w:space="0" w:color="auto"/>
            <w:bottom w:val="single" w:sz="6" w:space="0" w:color="auto"/>
          </w:tblBorders>
        </w:tblPrEx>
        <w:trPr>
          <w:cantSplit/>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132, 1999; No 28, 2006; No 109, 2007; No 140,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4.3</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4.3 heading</w:t>
            </w:r>
            <w:r w:rsidRPr="000651F1">
              <w:tab/>
            </w:r>
          </w:p>
        </w:tc>
        <w:tc>
          <w:tcPr>
            <w:tcW w:w="4785" w:type="dxa"/>
            <w:tcBorders>
              <w:top w:val="nil"/>
              <w:bottom w:val="nil"/>
            </w:tcBorders>
          </w:tcPr>
          <w:p w:rsidR="00D54EA2" w:rsidRPr="000651F1" w:rsidRDefault="00D54EA2" w:rsidP="00D54EA2">
            <w:pPr>
              <w:pStyle w:val="ENoteTableText"/>
            </w:pPr>
            <w:r w:rsidRPr="000651F1">
              <w:t>rs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63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63 heading</w:t>
            </w:r>
            <w:r w:rsidRPr="000651F1">
              <w:tab/>
            </w:r>
          </w:p>
        </w:tc>
        <w:tc>
          <w:tcPr>
            <w:tcW w:w="4785" w:type="dxa"/>
            <w:tcBorders>
              <w:top w:val="nil"/>
              <w:bottom w:val="nil"/>
            </w:tcBorders>
          </w:tcPr>
          <w:p w:rsidR="00D54EA2" w:rsidRPr="000651F1" w:rsidRDefault="00D54EA2" w:rsidP="00D54EA2">
            <w:pPr>
              <w:pStyle w:val="ENoteTableText"/>
            </w:pPr>
            <w:r w:rsidRPr="000651F1">
              <w:t>rs No 158, 2000</w:t>
            </w:r>
          </w:p>
        </w:tc>
      </w:tr>
      <w:tr w:rsidR="00D54EA2" w:rsidRPr="000651F1" w:rsidTr="001457DB">
        <w:tblPrEx>
          <w:tblBorders>
            <w:top w:val="single" w:sz="6" w:space="0" w:color="auto"/>
            <w:bottom w:val="single" w:sz="6" w:space="0" w:color="auto"/>
          </w:tblBorders>
        </w:tblPrEx>
        <w:trPr>
          <w:cantSplit/>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59, 2005; No 28, 2006; No 140, 2008; No 5, 2011; No 86, 2011; No 76, 2013; No 109, 2014; No 126, 2014; No 131, 2015; No 1, 2016; No 19, 2016; No 150, 2018; No 116, 2019; No 147, 2020;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1AA</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 No 126, 2015;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9,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1A</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63, 2002;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rs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1B</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1BA</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1C</w:t>
            </w:r>
            <w:r w:rsidRPr="000651F1">
              <w:tab/>
            </w:r>
          </w:p>
        </w:tc>
        <w:tc>
          <w:tcPr>
            <w:tcW w:w="4785" w:type="dxa"/>
            <w:tcBorders>
              <w:top w:val="nil"/>
              <w:bottom w:val="nil"/>
            </w:tcBorders>
          </w:tcPr>
          <w:p w:rsidR="00D54EA2" w:rsidRPr="000651F1" w:rsidRDefault="00D54EA2" w:rsidP="00D54EA2">
            <w:pPr>
              <w:pStyle w:val="ENoteTableText"/>
            </w:pPr>
            <w:r w:rsidRPr="000651F1">
              <w:t>ad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1D</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1E</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1F</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1G</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1H</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132, 1999; No 28, 2006;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4.4</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64</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Del="008712E2"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Del="008712E2" w:rsidRDefault="00D54EA2" w:rsidP="00D54EA2">
            <w:pPr>
              <w:pStyle w:val="ENoteTableText"/>
              <w:tabs>
                <w:tab w:val="center" w:leader="dot" w:pos="2268"/>
              </w:tabs>
            </w:pPr>
            <w:r w:rsidRPr="000651F1">
              <w:t>s 65</w:t>
            </w:r>
            <w:r w:rsidR="00126CFE">
              <w:noBreakHyphen/>
            </w:r>
            <w:r w:rsidRPr="000651F1">
              <w:t>1</w:t>
            </w:r>
            <w:r w:rsidRPr="000651F1">
              <w:tab/>
            </w:r>
          </w:p>
        </w:tc>
        <w:tc>
          <w:tcPr>
            <w:tcW w:w="4785" w:type="dxa"/>
            <w:tcBorders>
              <w:top w:val="nil"/>
              <w:bottom w:val="nil"/>
            </w:tcBorders>
          </w:tcPr>
          <w:p w:rsidR="00D54EA2" w:rsidRPr="000651F1" w:rsidDel="008712E2" w:rsidRDefault="00D54EA2" w:rsidP="00D54EA2">
            <w:pPr>
              <w:pStyle w:val="ENoteTableText"/>
              <w:tabs>
                <w:tab w:val="center" w:leader="dot" w:pos="2268"/>
              </w:tabs>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65</w:t>
            </w:r>
            <w:r w:rsidR="00126CFE">
              <w:noBreakHyphen/>
            </w:r>
            <w:r w:rsidRPr="000651F1">
              <w:t>1A</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65</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140,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132, 1999; No 158, 2000; No 50, 2004; No 28, 2006; No 140, 2008; No 76, 2013; No 109, 2014; No 126,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158, 2000; No 76, 2013;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66A heading</w:t>
            </w:r>
            <w:r w:rsidRPr="000651F1">
              <w:tab/>
            </w:r>
          </w:p>
        </w:tc>
        <w:tc>
          <w:tcPr>
            <w:tcW w:w="4785" w:type="dxa"/>
            <w:tcBorders>
              <w:top w:val="nil"/>
              <w:bottom w:val="nil"/>
            </w:tcBorders>
          </w:tcPr>
          <w:p w:rsidR="00D54EA2" w:rsidRPr="000651F1" w:rsidRDefault="00D54EA2" w:rsidP="00D54EA2">
            <w:pPr>
              <w:pStyle w:val="ENoteTableText"/>
            </w:pPr>
            <w:r w:rsidRPr="000651F1">
              <w:t>rs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66A</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66A</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66A</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66A</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66A</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Del="000D3D4A"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Del="000D3D4A" w:rsidRDefault="00D54EA2" w:rsidP="00D54EA2">
            <w:pPr>
              <w:pStyle w:val="ENoteTableText"/>
              <w:tabs>
                <w:tab w:val="center" w:leader="dot" w:pos="2268"/>
              </w:tabs>
            </w:pPr>
            <w:r w:rsidRPr="000651F1">
              <w:t>s 67</w:t>
            </w:r>
            <w:r w:rsidR="00126CFE">
              <w:noBreakHyphen/>
            </w:r>
            <w:r w:rsidRPr="000651F1">
              <w:t>1</w:t>
            </w:r>
            <w:r w:rsidRPr="000651F1">
              <w:tab/>
            </w:r>
          </w:p>
        </w:tc>
        <w:tc>
          <w:tcPr>
            <w:tcW w:w="4785" w:type="dxa"/>
            <w:tcBorders>
              <w:top w:val="nil"/>
              <w:bottom w:val="nil"/>
            </w:tcBorders>
          </w:tcPr>
          <w:p w:rsidR="00D54EA2" w:rsidRPr="000651F1" w:rsidDel="000D3D4A" w:rsidRDefault="00D54EA2" w:rsidP="00D54EA2">
            <w:pPr>
              <w:pStyle w:val="ENoteTableText"/>
              <w:tabs>
                <w:tab w:val="center" w:leader="dot" w:pos="2268"/>
              </w:tabs>
            </w:pPr>
            <w:r w:rsidRPr="000651F1">
              <w:t>rep No 116, 2019</w:t>
            </w:r>
          </w:p>
        </w:tc>
      </w:tr>
      <w:tr w:rsidR="00D54EA2" w:rsidRPr="000651F1" w:rsidDel="000D3D4A"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Del="000D3D4A"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Del="000D3D4A"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67A</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67A</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67A</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67A</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144,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67A</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67A</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rPr>
                <w:b/>
                <w:kern w:val="28"/>
              </w:rPr>
            </w:pPr>
            <w:r w:rsidRPr="000651F1">
              <w:t>am No 109,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tabs>
                <w:tab w:val="center" w:leader="dot" w:pos="2268"/>
              </w:tabs>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158,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68</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68</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68</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68</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Chapter 5</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Division 69</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69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rs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5.1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rPr>
                <w:b/>
              </w:rPr>
            </w:pPr>
            <w:r w:rsidRPr="000651F1">
              <w:rPr>
                <w:b/>
              </w:rPr>
              <w:t>Division 70</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70</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71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71</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72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72</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rs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72</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73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73</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74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5.2</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75</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76</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76</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77</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77</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77</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77</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77</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77</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77</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78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5.2A</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78A</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78B</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78B</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78B</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78B</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78B</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78C</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78D</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 2008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5.3</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79</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79</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5.4</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122, 1998;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80</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80</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Part 5.5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81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81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81</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5.6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82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kern w:val="28"/>
              </w:rPr>
            </w:pPr>
            <w:r w:rsidRPr="000651F1">
              <w:t>s 82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82</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82</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82</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rPr>
                <w:rFonts w:eastAsiaTheme="minorHAnsi" w:cstheme="minorBidi"/>
                <w:lang w:eastAsia="en-US"/>
              </w:rPr>
            </w:pPr>
            <w:r w:rsidRPr="000651F1">
              <w:rPr>
                <w:b/>
              </w:rPr>
              <w:t>Part 5.7</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83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Chapter 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84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rs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86, 2011; No 76, 2013; No 131, 2015; No 150, 2018; No 116, 2019; No 57, 2021;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6.1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85</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132, 1999; No 50, 2004; No 22, 2005; No 59, 2005; No 28, 2006; No 109, 2007; No 1, 2008; No 140, 2008; No 5, 2011; No 76, 2013; No 109, 2014; No 1, 2016; No 19, 2016; No 17, 2018; No 116, 2019; No 147, 2020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 No 1, 2016;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 No 98, 2014;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rPr>
                <w:u w:val="single"/>
              </w:rPr>
            </w:pPr>
            <w:r w:rsidRPr="000651F1">
              <w:t>am No 1, 2008; No 76, 2013; No 98, 2014; No 55, 2016; No 17, 2018; No 147, 2020;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98,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ad No 55,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147, 2020;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85</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am No 1, 2008;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98, 2014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Part 6.2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86</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rPr>
                <w:u w:val="single"/>
              </w:rPr>
            </w:pPr>
            <w:r w:rsidRPr="000651F1">
              <w:t>am No 52, 2004; No 111, 2005; No 136, 2006; No 156, 2006; No 1, 2008; No 32, 2011; No 131, 2015; No 59, 2017; No 150, 2018; No 42, 2019; No 34, 2022</w:t>
            </w:r>
            <w:r w:rsidR="00E638A3" w:rsidRPr="000651F1">
              <w:t>; No 56, 2023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98, 2014; No 147, 2020</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D54EA2">
            <w:pPr>
              <w:pStyle w:val="ENoteTableText"/>
              <w:tabs>
                <w:tab w:val="center" w:leader="dot" w:pos="2268"/>
              </w:tabs>
            </w:pPr>
            <w:r w:rsidRPr="000651F1">
              <w:t>s 86</w:t>
            </w:r>
            <w:r w:rsidR="00126CFE">
              <w:noBreakHyphen/>
            </w:r>
            <w:r w:rsidRPr="000651F1">
              <w:t>4A</w:t>
            </w:r>
            <w:r w:rsidRPr="000651F1">
              <w:tab/>
            </w:r>
          </w:p>
        </w:tc>
        <w:tc>
          <w:tcPr>
            <w:tcW w:w="4785" w:type="dxa"/>
            <w:tcBorders>
              <w:top w:val="nil"/>
              <w:bottom w:val="nil"/>
            </w:tcBorders>
          </w:tcPr>
          <w:p w:rsidR="00E5492E" w:rsidRPr="000651F1" w:rsidRDefault="00E5492E"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am No 131, 2015; No 4, 2016</w:t>
            </w:r>
            <w:r w:rsidR="00E5492E" w:rsidRPr="000651F1">
              <w:t>;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am No 52, 2004; No 136, 2006; No 4, 2016; No 59, 2017; No 42,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am No 50, 2004; No 1, 2008; No 32, 2011; No 98, 2014;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am No 132, 1999; No 51, 2007; No 76, 2013; No 19, 2016; No 102, 2018; No 150, 2018; No 57, 2021</w:t>
            </w:r>
          </w:p>
        </w:tc>
      </w:tr>
      <w:tr w:rsidR="00EF0084"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F0084" w:rsidRPr="000651F1" w:rsidRDefault="00EF0084" w:rsidP="00D54EA2">
            <w:pPr>
              <w:pStyle w:val="ENoteTableText"/>
              <w:tabs>
                <w:tab w:val="center" w:leader="dot" w:pos="2268"/>
              </w:tabs>
            </w:pPr>
            <w:r w:rsidRPr="000651F1">
              <w:t>s 86</w:t>
            </w:r>
            <w:r w:rsidR="00126CFE">
              <w:noBreakHyphen/>
            </w:r>
            <w:r w:rsidRPr="000651F1">
              <w:t>10</w:t>
            </w:r>
            <w:r w:rsidRPr="000651F1">
              <w:tab/>
            </w:r>
          </w:p>
        </w:tc>
        <w:tc>
          <w:tcPr>
            <w:tcW w:w="4785" w:type="dxa"/>
            <w:tcBorders>
              <w:top w:val="nil"/>
              <w:bottom w:val="nil"/>
            </w:tcBorders>
          </w:tcPr>
          <w:p w:rsidR="00EF0084" w:rsidRPr="000651F1" w:rsidRDefault="00EF0084" w:rsidP="00D54EA2">
            <w:pPr>
              <w:pStyle w:val="ENoteTableText"/>
            </w:pPr>
            <w:r w:rsidRPr="000651F1">
              <w:t>ad No 47,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86</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ad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6.3</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rPr>
                <w:b/>
              </w:rPr>
            </w:pPr>
            <w:r w:rsidRPr="000651F1">
              <w:rPr>
                <w:b/>
              </w:rPr>
              <w:t>Division 87</w:t>
            </w:r>
          </w:p>
        </w:tc>
        <w:tc>
          <w:tcPr>
            <w:tcW w:w="4785" w:type="dxa"/>
            <w:tcBorders>
              <w:top w:val="nil"/>
              <w:bottom w:val="nil"/>
            </w:tcBorders>
          </w:tcPr>
          <w:p w:rsidR="00D54EA2" w:rsidRPr="000651F1" w:rsidRDefault="00D54EA2" w:rsidP="00D54EA2">
            <w:pPr>
              <w:pStyle w:val="ENoteTableText"/>
            </w:pPr>
          </w:p>
        </w:tc>
      </w:tr>
      <w:tr w:rsidR="00D54EA2" w:rsidRPr="000651F1" w:rsidTr="001E34CE">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87</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88</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88</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4,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88</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132, 1999; No 109, 2007; No 76, 2013;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88</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 No 4, 2016;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tabs>
                <w:tab w:val="center" w:leader="dot" w:pos="2268"/>
              </w:tabs>
              <w:rPr>
                <w:b/>
              </w:rPr>
            </w:pPr>
            <w:r w:rsidRPr="000651F1">
              <w:rPr>
                <w:b/>
              </w:rPr>
              <w:t>Division 89</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89</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 2016;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Part 6.4</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6.4</w:t>
            </w:r>
            <w:r w:rsidRPr="000651F1">
              <w:tab/>
            </w:r>
          </w:p>
        </w:tc>
        <w:tc>
          <w:tcPr>
            <w:tcW w:w="4785" w:type="dxa"/>
            <w:tcBorders>
              <w:top w:val="nil"/>
              <w:bottom w:val="nil"/>
            </w:tcBorders>
          </w:tcPr>
          <w:p w:rsidR="00D54EA2" w:rsidRPr="000651F1" w:rsidRDefault="00D54EA2" w:rsidP="00D54EA2">
            <w:pPr>
              <w:pStyle w:val="ENoteTableText"/>
              <w:tabs>
                <w:tab w:val="center" w:leader="dot" w:pos="2268"/>
              </w:tabs>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90</w:t>
            </w:r>
          </w:p>
        </w:tc>
        <w:tc>
          <w:tcPr>
            <w:tcW w:w="4785" w:type="dxa"/>
            <w:tcBorders>
              <w:top w:val="nil"/>
              <w:bottom w:val="nil"/>
            </w:tcBorders>
          </w:tcPr>
          <w:p w:rsidR="00D54EA2" w:rsidRPr="000651F1" w:rsidRDefault="00D54EA2" w:rsidP="00D54EA2">
            <w:pPr>
              <w:pStyle w:val="ENoteTableText"/>
            </w:pPr>
          </w:p>
        </w:tc>
      </w:tr>
      <w:tr w:rsidR="00D54EA2" w:rsidRPr="000651F1" w:rsidTr="00F72F57">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90</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4, 2016</w:t>
            </w:r>
          </w:p>
        </w:tc>
      </w:tr>
      <w:tr w:rsidR="00D54EA2" w:rsidRPr="000651F1" w:rsidTr="00F72F57">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F72F57">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9, 2021</w:t>
            </w:r>
          </w:p>
        </w:tc>
      </w:tr>
      <w:tr w:rsidR="00D54EA2" w:rsidRPr="000651F1" w:rsidTr="00F72F57">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90</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90</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50, 2004</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90</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91</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91</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46, 2011;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91</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197, 2012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91</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91</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r w:rsidRPr="000651F1">
              <w:rPr>
                <w:b/>
              </w:rPr>
              <w:t>Division 92</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rPr>
                <w:u w:val="single"/>
              </w:rPr>
            </w:pPr>
            <w:r w:rsidRPr="000651F1">
              <w:t>am No 9, 2021; No 13, 2021</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s 92</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am No 197, 2012;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92</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pPr>
            <w:r w:rsidRPr="000651F1">
              <w:t>am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pPr>
            <w:r w:rsidRPr="000651F1">
              <w:rPr>
                <w:b/>
              </w:rPr>
              <w:t>Division 93</w:t>
            </w:r>
          </w:p>
        </w:tc>
        <w:tc>
          <w:tcPr>
            <w:tcW w:w="4785" w:type="dxa"/>
            <w:tcBorders>
              <w:top w:val="nil"/>
              <w:bottom w:val="nil"/>
            </w:tcBorders>
          </w:tcPr>
          <w:p w:rsidR="00D54EA2" w:rsidRPr="000651F1" w:rsidRDefault="00D54EA2" w:rsidP="00D54EA2">
            <w:pPr>
              <w:pStyle w:val="ENoteTableText"/>
              <w:keepN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93</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140, 2008; No 197, 2012; No 76, 2013;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93</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93</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rep No 137, 2000</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93</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140, 2008; No 76, 2013; No 4,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rPr>
                <w:b/>
              </w:rPr>
              <w:t>Division 94</w:t>
            </w:r>
          </w:p>
        </w:tc>
        <w:tc>
          <w:tcPr>
            <w:tcW w:w="4785" w:type="dxa"/>
            <w:tcBorders>
              <w:top w:val="nil"/>
              <w:bottom w:val="nil"/>
            </w:tcBorders>
          </w:tcPr>
          <w:p w:rsidR="00D54EA2" w:rsidRPr="000651F1" w:rsidRDefault="00D54EA2" w:rsidP="00D54EA2">
            <w:pPr>
              <w:pStyle w:val="ENoteTableText"/>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rs No 116, 2019</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6.4A heading</w:t>
            </w:r>
            <w:r w:rsidRPr="000651F1">
              <w:tab/>
            </w:r>
          </w:p>
        </w:tc>
        <w:tc>
          <w:tcPr>
            <w:tcW w:w="4785" w:type="dxa"/>
            <w:tcBorders>
              <w:top w:val="nil"/>
              <w:bottom w:val="nil"/>
            </w:tcBorders>
          </w:tcPr>
          <w:p w:rsidR="00D54EA2" w:rsidRPr="000651F1" w:rsidRDefault="00D54EA2" w:rsidP="00D54EA2">
            <w:pPr>
              <w:pStyle w:val="ENoteTableText"/>
            </w:pPr>
            <w:r w:rsidRPr="000651F1">
              <w:t>rs No 86, 2011;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6.4A</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Division 94AA</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s 94AA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394C82">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94A heading</w:t>
            </w:r>
            <w:r w:rsidRPr="000651F1">
              <w:tab/>
            </w:r>
          </w:p>
        </w:tc>
        <w:tc>
          <w:tcPr>
            <w:tcW w:w="4785" w:type="dxa"/>
            <w:tcBorders>
              <w:top w:val="nil"/>
              <w:bottom w:val="nil"/>
            </w:tcBorders>
          </w:tcPr>
          <w:p w:rsidR="00D54EA2" w:rsidRPr="000651F1" w:rsidRDefault="00D54EA2" w:rsidP="00D54EA2">
            <w:pPr>
              <w:pStyle w:val="ENoteTableText"/>
            </w:pPr>
            <w:r w:rsidRPr="000651F1">
              <w:t>rs No 86, 2011</w:t>
            </w:r>
          </w:p>
        </w:tc>
      </w:tr>
      <w:tr w:rsidR="00D54EA2" w:rsidRPr="000651F1" w:rsidTr="00394C82">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94A</w:t>
            </w:r>
            <w:r w:rsidRPr="000651F1">
              <w:tab/>
            </w: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86, 2011; No 126, 2014;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Division 94B</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94B</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94B</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94B</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94B</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94B</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131, 2015</w:t>
            </w:r>
          </w:p>
        </w:tc>
      </w:tr>
      <w:tr w:rsidR="00D54EA2" w:rsidRPr="000651F1" w:rsidTr="00C55E79">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rPr>
                <w:b/>
              </w:rPr>
            </w:pPr>
            <w:r w:rsidRPr="000651F1">
              <w:rPr>
                <w:b/>
              </w:rPr>
              <w:t>Part 6.5</w:t>
            </w:r>
          </w:p>
        </w:tc>
        <w:tc>
          <w:tcPr>
            <w:tcW w:w="4785" w:type="dxa"/>
            <w:tcBorders>
              <w:top w:val="nil"/>
              <w:bottom w:val="nil"/>
            </w:tcBorders>
          </w:tcPr>
          <w:p w:rsidR="00D54EA2" w:rsidRPr="000651F1" w:rsidRDefault="00D54EA2" w:rsidP="00D54EA2">
            <w:pPr>
              <w:pStyle w:val="ENoteTableText"/>
              <w:keepNext/>
              <w:keepLines/>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rPr>
                <w:b/>
              </w:rPr>
            </w:pPr>
            <w:r w:rsidRPr="000651F1">
              <w:rPr>
                <w:b/>
              </w:rPr>
              <w:t>Division 95</w:t>
            </w:r>
          </w:p>
        </w:tc>
        <w:tc>
          <w:tcPr>
            <w:tcW w:w="4785" w:type="dxa"/>
            <w:tcBorders>
              <w:top w:val="nil"/>
              <w:bottom w:val="nil"/>
            </w:tcBorders>
          </w:tcPr>
          <w:p w:rsidR="00D54EA2" w:rsidRPr="000651F1" w:rsidRDefault="00D54EA2" w:rsidP="00D54EA2">
            <w:pPr>
              <w:pStyle w:val="ENoteTableText"/>
              <w:keepNext/>
              <w:keepLines/>
            </w:pP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am No 76, 2013; No 19, 2016</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tabs>
                <w:tab w:val="center" w:leader="dot" w:pos="2268"/>
              </w:tabs>
            </w:pPr>
            <w:r w:rsidRPr="000651F1">
              <w:t>s 95</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am No 76, 2013</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Part 6.6 heading</w:t>
            </w:r>
            <w:r w:rsidRPr="000651F1">
              <w:tab/>
            </w:r>
          </w:p>
        </w:tc>
        <w:tc>
          <w:tcPr>
            <w:tcW w:w="4785" w:type="dxa"/>
            <w:tcBorders>
              <w:top w:val="nil"/>
              <w:bottom w:val="nil"/>
            </w:tcBorders>
          </w:tcPr>
          <w:p w:rsidR="00D54EA2" w:rsidRPr="000651F1" w:rsidRDefault="00D54EA2" w:rsidP="00D54EA2">
            <w:pPr>
              <w:pStyle w:val="ENoteTableText"/>
            </w:pPr>
            <w:r w:rsidRPr="000651F1">
              <w:t>rs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6.6</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394C82">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rPr>
                <w:b/>
              </w:rPr>
            </w:pPr>
            <w:r w:rsidRPr="000651F1">
              <w:t>Division 95A heading</w:t>
            </w:r>
            <w:r w:rsidRPr="000651F1">
              <w:tab/>
            </w:r>
          </w:p>
        </w:tc>
        <w:tc>
          <w:tcPr>
            <w:tcW w:w="4785" w:type="dxa"/>
            <w:tcBorders>
              <w:top w:val="nil"/>
              <w:bottom w:val="nil"/>
            </w:tcBorders>
          </w:tcPr>
          <w:p w:rsidR="00D54EA2" w:rsidRPr="000651F1" w:rsidRDefault="00D54EA2" w:rsidP="00D54EA2">
            <w:pPr>
              <w:pStyle w:val="ENoteTableText"/>
            </w:pPr>
            <w:r w:rsidRPr="000651F1">
              <w:t>rs No 131, 2015</w:t>
            </w:r>
          </w:p>
        </w:tc>
      </w:tr>
      <w:tr w:rsidR="00D54EA2" w:rsidRPr="000651F1" w:rsidTr="00394C82">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Division 95A</w:t>
            </w:r>
            <w:r w:rsidRPr="000651F1">
              <w:tab/>
            </w: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86, 2011; No 136, 2012; No 76, 2013;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3</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46, 2011;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4</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86, 2011; No 76, 2013;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5</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6</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7</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tabs>
                <w:tab w:val="center" w:leader="dot" w:pos="2268"/>
              </w:tabs>
            </w:pPr>
            <w:r w:rsidRPr="000651F1">
              <w:t>s 95A</w:t>
            </w:r>
            <w:r w:rsidR="00126CFE">
              <w:noBreakHyphen/>
            </w:r>
            <w:r w:rsidRPr="000651F1">
              <w:t>8</w:t>
            </w:r>
            <w:r w:rsidRPr="000651F1">
              <w:tab/>
            </w:r>
          </w:p>
        </w:tc>
        <w:tc>
          <w:tcPr>
            <w:tcW w:w="4785" w:type="dxa"/>
            <w:tcBorders>
              <w:top w:val="nil"/>
              <w:bottom w:val="nil"/>
            </w:tcBorders>
          </w:tcPr>
          <w:p w:rsidR="00D54EA2" w:rsidRPr="000651F1" w:rsidRDefault="00D54EA2" w:rsidP="00D54EA2">
            <w:pPr>
              <w:pStyle w:val="ENoteTableText"/>
              <w:keepNext/>
              <w:keepLines/>
            </w:pPr>
            <w:r w:rsidRPr="000651F1">
              <w:t>ad No 51, 2007</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keepNext/>
              <w:keepLines/>
              <w:tabs>
                <w:tab w:val="center" w:leader="dot" w:pos="2268"/>
              </w:tabs>
            </w:pPr>
          </w:p>
        </w:tc>
        <w:tc>
          <w:tcPr>
            <w:tcW w:w="4785" w:type="dxa"/>
            <w:tcBorders>
              <w:top w:val="nil"/>
              <w:bottom w:val="nil"/>
            </w:tcBorders>
          </w:tcPr>
          <w:p w:rsidR="00D54EA2" w:rsidRPr="000651F1" w:rsidRDefault="00D54EA2" w:rsidP="00D54EA2">
            <w:pPr>
              <w:pStyle w:val="ENoteTableText"/>
              <w:keepNext/>
              <w:keepLines/>
            </w:pPr>
            <w:r w:rsidRPr="000651F1">
              <w:t>am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9</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10</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rs No 76, 2013</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11</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76, 2013;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11A</w:t>
            </w:r>
            <w:r w:rsidRPr="000651F1">
              <w:tab/>
            </w:r>
          </w:p>
        </w:tc>
        <w:tc>
          <w:tcPr>
            <w:tcW w:w="4785" w:type="dxa"/>
            <w:tcBorders>
              <w:top w:val="nil"/>
              <w:bottom w:val="nil"/>
            </w:tcBorders>
          </w:tcPr>
          <w:p w:rsidR="00D54EA2" w:rsidRPr="000651F1" w:rsidRDefault="00D54EA2" w:rsidP="00D54EA2">
            <w:pPr>
              <w:pStyle w:val="ENoteTableText"/>
              <w:rPr>
                <w:b/>
                <w:kern w:val="28"/>
              </w:rPr>
            </w:pPr>
            <w:r w:rsidRPr="000651F1">
              <w:t>ad No 76, 2013</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am No 131, 2015</w:t>
            </w:r>
          </w:p>
        </w:tc>
      </w:tr>
      <w:tr w:rsidR="00D54EA2" w:rsidRPr="000651F1" w:rsidTr="006B426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95A</w:t>
            </w:r>
            <w:r w:rsidR="00126CFE">
              <w:noBreakHyphen/>
            </w:r>
            <w:r w:rsidRPr="000651F1">
              <w:t>12</w:t>
            </w:r>
            <w:r w:rsidRPr="000651F1">
              <w:tab/>
            </w:r>
          </w:p>
        </w:tc>
        <w:tc>
          <w:tcPr>
            <w:tcW w:w="4785" w:type="dxa"/>
            <w:tcBorders>
              <w:top w:val="nil"/>
              <w:bottom w:val="nil"/>
            </w:tcBorders>
          </w:tcPr>
          <w:p w:rsidR="00D54EA2" w:rsidRPr="000651F1" w:rsidRDefault="00D54EA2" w:rsidP="00D54EA2">
            <w:pPr>
              <w:pStyle w:val="ENoteTableText"/>
            </w:pPr>
            <w:r w:rsidRPr="000651F1">
              <w:t>ad No 51, 2007</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am No 86, 2011; No 136, 2012; No 76, 2013; No 131, 2015</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pPr>
          </w:p>
        </w:tc>
        <w:tc>
          <w:tcPr>
            <w:tcW w:w="4785" w:type="dxa"/>
            <w:tcBorders>
              <w:top w:val="nil"/>
              <w:bottom w:val="nil"/>
            </w:tcBorders>
          </w:tcPr>
          <w:p w:rsidR="00D54EA2" w:rsidRPr="000651F1" w:rsidRDefault="00D54EA2" w:rsidP="00D54EA2">
            <w:pPr>
              <w:pStyle w:val="ENoteTableText"/>
            </w:pPr>
            <w:r w:rsidRPr="000651F1">
              <w:t>rep No 150, 2018</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Part 6.7</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D54EA2">
            <w:pPr>
              <w:pStyle w:val="ENoteTableText"/>
              <w:tabs>
                <w:tab w:val="center" w:leader="dot" w:pos="2268"/>
              </w:tabs>
            </w:pPr>
          </w:p>
        </w:tc>
        <w:tc>
          <w:tcPr>
            <w:tcW w:w="4785" w:type="dxa"/>
            <w:tcBorders>
              <w:top w:val="nil"/>
              <w:bottom w:val="nil"/>
            </w:tcBorders>
          </w:tcPr>
          <w:p w:rsidR="00E5492E" w:rsidRPr="000651F1" w:rsidRDefault="00E5492E" w:rsidP="00D54EA2">
            <w:pPr>
              <w:pStyle w:val="ENoteTableText"/>
            </w:pPr>
            <w:r w:rsidRPr="000651F1">
              <w:t>rep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95B</w:t>
            </w:r>
            <w:r w:rsidR="00126CFE">
              <w:noBreakHyphen/>
            </w:r>
            <w:r w:rsidRPr="000651F1">
              <w:t>1</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D54EA2"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D54EA2" w:rsidRPr="000651F1" w:rsidRDefault="00D54EA2" w:rsidP="00D54EA2">
            <w:pPr>
              <w:pStyle w:val="ENoteTableText"/>
              <w:tabs>
                <w:tab w:val="center" w:leader="dot" w:pos="2268"/>
              </w:tabs>
            </w:pPr>
            <w:r w:rsidRPr="000651F1">
              <w:t>s 95B</w:t>
            </w:r>
            <w:r w:rsidR="00126CFE">
              <w:noBreakHyphen/>
            </w:r>
            <w:r w:rsidRPr="000651F1">
              <w:t>2</w:t>
            </w:r>
            <w:r w:rsidRPr="000651F1">
              <w:tab/>
            </w:r>
          </w:p>
        </w:tc>
        <w:tc>
          <w:tcPr>
            <w:tcW w:w="4785" w:type="dxa"/>
            <w:tcBorders>
              <w:top w:val="nil"/>
              <w:bottom w:val="nil"/>
            </w:tcBorders>
          </w:tcPr>
          <w:p w:rsidR="00D54EA2" w:rsidRPr="000651F1" w:rsidRDefault="00D54EA2" w:rsidP="00D54EA2">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3</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4</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5</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6</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7</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931D95">
            <w:pPr>
              <w:pStyle w:val="ENoteTableText"/>
              <w:tabs>
                <w:tab w:val="center" w:leader="dot" w:pos="2268"/>
              </w:tabs>
            </w:pPr>
            <w:r w:rsidRPr="000651F1">
              <w:t>s 95B</w:t>
            </w:r>
            <w:r w:rsidR="00126CFE">
              <w:noBreakHyphen/>
            </w:r>
            <w:r w:rsidRPr="000651F1">
              <w:t>8</w:t>
            </w:r>
            <w:r w:rsidRPr="000651F1">
              <w:tab/>
            </w:r>
          </w:p>
        </w:tc>
        <w:tc>
          <w:tcPr>
            <w:tcW w:w="4785" w:type="dxa"/>
            <w:tcBorders>
              <w:top w:val="nil"/>
              <w:bottom w:val="nil"/>
            </w:tcBorders>
          </w:tcPr>
          <w:p w:rsidR="00E5492E" w:rsidRPr="000651F1" w:rsidRDefault="00E5492E" w:rsidP="00E5492E">
            <w:pPr>
              <w:pStyle w:val="ENoteTableText"/>
              <w:keepNext/>
              <w:keepLines/>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931D95">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keepNext/>
              <w:keepLines/>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931D95">
            <w:pPr>
              <w:pStyle w:val="ENoteTableText"/>
              <w:tabs>
                <w:tab w:val="center" w:leader="dot" w:pos="2268"/>
              </w:tabs>
            </w:pPr>
            <w:r w:rsidRPr="000651F1">
              <w:t>s 95B</w:t>
            </w:r>
            <w:r w:rsidR="00126CFE">
              <w:noBreakHyphen/>
            </w:r>
            <w:r w:rsidRPr="000651F1">
              <w:t>9</w:t>
            </w:r>
            <w:r w:rsidRPr="000651F1">
              <w:tab/>
            </w:r>
          </w:p>
        </w:tc>
        <w:tc>
          <w:tcPr>
            <w:tcW w:w="4785" w:type="dxa"/>
            <w:tcBorders>
              <w:top w:val="nil"/>
              <w:bottom w:val="nil"/>
            </w:tcBorders>
          </w:tcPr>
          <w:p w:rsidR="00E5492E" w:rsidRPr="000651F1" w:rsidRDefault="00E5492E" w:rsidP="00E5492E">
            <w:pPr>
              <w:pStyle w:val="ENoteTableText"/>
              <w:keepNext/>
              <w:keepLines/>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931D95">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keepNext/>
              <w:keepLines/>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10</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11</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w:t>
            </w:r>
            <w:r w:rsidR="00126CFE">
              <w:noBreakHyphen/>
            </w:r>
            <w:r w:rsidRPr="000651F1">
              <w:t>12</w:t>
            </w:r>
            <w:r w:rsidRPr="000651F1">
              <w:tab/>
            </w:r>
          </w:p>
        </w:tc>
        <w:tc>
          <w:tcPr>
            <w:tcW w:w="4785" w:type="dxa"/>
            <w:tcBorders>
              <w:top w:val="nil"/>
              <w:bottom w:val="nil"/>
            </w:tcBorders>
          </w:tcPr>
          <w:p w:rsidR="00E5492E" w:rsidRPr="000651F1" w:rsidRDefault="00E5492E" w:rsidP="00E5492E">
            <w:pPr>
              <w:pStyle w:val="ENoteTableText"/>
            </w:pPr>
            <w:r w:rsidRPr="000651F1">
              <w:t>ad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rep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rPr>
                <w:b/>
              </w:rPr>
            </w:pPr>
            <w:r w:rsidRPr="000651F1">
              <w:rPr>
                <w:b/>
              </w:rPr>
              <w:t>Part 6.8</w:t>
            </w:r>
          </w:p>
        </w:tc>
        <w:tc>
          <w:tcPr>
            <w:tcW w:w="4785" w:type="dxa"/>
            <w:tcBorders>
              <w:top w:val="nil"/>
              <w:bottom w:val="nil"/>
            </w:tcBorders>
          </w:tcPr>
          <w:p w:rsidR="00E5492E" w:rsidRPr="000651F1" w:rsidRDefault="00E5492E" w:rsidP="00E5492E">
            <w:pPr>
              <w:pStyle w:val="ENoteTableText"/>
            </w:pP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Part 6.8</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865F52">
            <w:pPr>
              <w:pStyle w:val="ENoteTableText"/>
              <w:keepNext/>
              <w:tabs>
                <w:tab w:val="center" w:leader="dot" w:pos="2268"/>
              </w:tabs>
              <w:rPr>
                <w:b/>
              </w:rPr>
            </w:pPr>
            <w:r w:rsidRPr="000651F1">
              <w:rPr>
                <w:b/>
              </w:rPr>
              <w:t>Division 95BA</w:t>
            </w:r>
          </w:p>
        </w:tc>
        <w:tc>
          <w:tcPr>
            <w:tcW w:w="4785" w:type="dxa"/>
            <w:tcBorders>
              <w:top w:val="nil"/>
              <w:bottom w:val="nil"/>
            </w:tcBorders>
          </w:tcPr>
          <w:p w:rsidR="00E5492E" w:rsidRPr="000651F1" w:rsidRDefault="00E5492E" w:rsidP="00E5492E">
            <w:pPr>
              <w:pStyle w:val="ENoteTableText"/>
            </w:pP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1</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2</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3</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4</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5</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6</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7</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95BA</w:t>
            </w:r>
            <w:r w:rsidR="00126CFE">
              <w:noBreakHyphen/>
            </w:r>
            <w:r w:rsidRPr="000651F1">
              <w:t>8</w:t>
            </w:r>
            <w:r w:rsidRPr="000651F1">
              <w:tab/>
            </w:r>
          </w:p>
        </w:tc>
        <w:tc>
          <w:tcPr>
            <w:tcW w:w="4785" w:type="dxa"/>
            <w:tcBorders>
              <w:top w:val="nil"/>
              <w:bottom w:val="nil"/>
            </w:tcBorders>
          </w:tcPr>
          <w:p w:rsidR="00E5492E" w:rsidRPr="000651F1" w:rsidRDefault="00E5492E" w:rsidP="00E5492E">
            <w:pPr>
              <w:pStyle w:val="ENoteTableText"/>
            </w:pPr>
            <w:r w:rsidRPr="000651F1">
              <w:t>ad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rPr>
                <w:b/>
              </w:rPr>
              <w:t>Chapter 7</w:t>
            </w:r>
          </w:p>
        </w:tc>
        <w:tc>
          <w:tcPr>
            <w:tcW w:w="4785" w:type="dxa"/>
            <w:tcBorders>
              <w:top w:val="nil"/>
              <w:bottom w:val="nil"/>
            </w:tcBorders>
          </w:tcPr>
          <w:p w:rsidR="00E5492E" w:rsidRPr="000651F1" w:rsidRDefault="00E5492E" w:rsidP="00E5492E">
            <w:pPr>
              <w:pStyle w:val="ENoteTableText"/>
            </w:pP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rPr>
                <w:b/>
              </w:rPr>
              <w:t>Division 95C</w:t>
            </w:r>
          </w:p>
        </w:tc>
        <w:tc>
          <w:tcPr>
            <w:tcW w:w="4785" w:type="dxa"/>
            <w:tcBorders>
              <w:top w:val="nil"/>
              <w:bottom w:val="nil"/>
            </w:tcBorders>
          </w:tcPr>
          <w:p w:rsidR="00E5492E" w:rsidRPr="000651F1" w:rsidRDefault="00E5492E" w:rsidP="00E5492E">
            <w:pPr>
              <w:pStyle w:val="ENoteTableText"/>
            </w:pP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Division 95C</w:t>
            </w:r>
            <w:r w:rsidRPr="000651F1">
              <w:tab/>
            </w:r>
          </w:p>
        </w:tc>
        <w:tc>
          <w:tcPr>
            <w:tcW w:w="4785" w:type="dxa"/>
            <w:tcBorders>
              <w:top w:val="nil"/>
              <w:bottom w:val="nil"/>
            </w:tcBorders>
          </w:tcPr>
          <w:p w:rsidR="00E5492E" w:rsidRPr="000651F1" w:rsidRDefault="00E5492E" w:rsidP="00E5492E">
            <w:pPr>
              <w:pStyle w:val="ENoteTableText"/>
            </w:pPr>
            <w:r w:rsidRPr="000651F1">
              <w:t>ad No 55, 2016</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95C</w:t>
            </w:r>
            <w:r w:rsidR="00126CFE">
              <w:noBreakHyphen/>
            </w:r>
            <w:r w:rsidRPr="000651F1">
              <w:t>1</w:t>
            </w:r>
            <w:r w:rsidRPr="000651F1">
              <w:tab/>
            </w:r>
          </w:p>
        </w:tc>
        <w:tc>
          <w:tcPr>
            <w:tcW w:w="4785" w:type="dxa"/>
            <w:tcBorders>
              <w:top w:val="nil"/>
              <w:bottom w:val="nil"/>
            </w:tcBorders>
          </w:tcPr>
          <w:p w:rsidR="00E5492E" w:rsidRPr="000651F1" w:rsidRDefault="00E5492E" w:rsidP="00E5492E">
            <w:pPr>
              <w:pStyle w:val="ENoteTableText"/>
            </w:pPr>
            <w:r w:rsidRPr="000651F1">
              <w:t>ad No 55, 2016</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rPr>
                <w:u w:val="single"/>
              </w:rPr>
            </w:pPr>
            <w:r w:rsidRPr="000651F1">
              <w:t>am No 116, 2019; No 9, 2021; No 13,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keepNext/>
              <w:tabs>
                <w:tab w:val="center" w:leader="dot" w:pos="2268"/>
              </w:tabs>
            </w:pPr>
            <w:r w:rsidRPr="000651F1">
              <w:rPr>
                <w:b/>
              </w:rPr>
              <w:t>Division 96</w:t>
            </w:r>
          </w:p>
        </w:tc>
        <w:tc>
          <w:tcPr>
            <w:tcW w:w="4785" w:type="dxa"/>
            <w:tcBorders>
              <w:top w:val="nil"/>
              <w:bottom w:val="nil"/>
            </w:tcBorders>
          </w:tcPr>
          <w:p w:rsidR="00E5492E" w:rsidRPr="000651F1" w:rsidRDefault="00E5492E" w:rsidP="00E5492E">
            <w:pPr>
              <w:pStyle w:val="ENoteTableText"/>
            </w:pP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1</w:t>
            </w:r>
            <w:r w:rsidRPr="000651F1">
              <w:tab/>
            </w:r>
          </w:p>
        </w:tc>
        <w:tc>
          <w:tcPr>
            <w:tcW w:w="4785" w:type="dxa"/>
            <w:tcBorders>
              <w:top w:val="nil"/>
              <w:bottom w:val="nil"/>
            </w:tcBorders>
          </w:tcPr>
          <w:p w:rsidR="00E5492E" w:rsidRPr="000651F1" w:rsidRDefault="00E5492E" w:rsidP="00E5492E">
            <w:pPr>
              <w:pStyle w:val="ENoteTableText"/>
            </w:pPr>
            <w:r w:rsidRPr="000651F1">
              <w:t>am No 51, 2007; No 1, 2008; No 86, 2011; No 76, 2013; No 109, 2014; No 19, 2016; No 55, 2016; No 150, 2018; No 116, 2019; No 147, 2020; No 2, 2021;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2</w:t>
            </w:r>
            <w:r w:rsidRPr="000651F1">
              <w:tab/>
            </w:r>
          </w:p>
        </w:tc>
        <w:tc>
          <w:tcPr>
            <w:tcW w:w="4785" w:type="dxa"/>
            <w:tcBorders>
              <w:top w:val="nil"/>
              <w:bottom w:val="nil"/>
            </w:tcBorders>
          </w:tcPr>
          <w:p w:rsidR="00E5492E" w:rsidRPr="000651F1" w:rsidRDefault="00E5492E" w:rsidP="00E5492E">
            <w:pPr>
              <w:pStyle w:val="ENoteTableText"/>
            </w:pPr>
            <w:r w:rsidRPr="000651F1">
              <w:t>am No 50, 2004; No 22, 2005; No 133, 2006; No 51, 2007; No 1, 2008; No 32, 2011;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rs No 98, 2014</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p>
        </w:tc>
        <w:tc>
          <w:tcPr>
            <w:tcW w:w="4785" w:type="dxa"/>
            <w:tcBorders>
              <w:top w:val="nil"/>
              <w:bottom w:val="nil"/>
            </w:tcBorders>
          </w:tcPr>
          <w:p w:rsidR="00E5492E" w:rsidRPr="000651F1" w:rsidRDefault="00E5492E" w:rsidP="00E5492E">
            <w:pPr>
              <w:pStyle w:val="ENoteTableText"/>
            </w:pPr>
            <w:r w:rsidRPr="000651F1">
              <w:t>am No 131, 2015; No 19, 2016; No 150, 2018; No 147, 2020; No 57, 2021; No 34, 2022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2A</w:t>
            </w:r>
            <w:r w:rsidRPr="000651F1">
              <w:tab/>
            </w:r>
          </w:p>
        </w:tc>
        <w:tc>
          <w:tcPr>
            <w:tcW w:w="4785" w:type="dxa"/>
            <w:tcBorders>
              <w:top w:val="nil"/>
              <w:bottom w:val="nil"/>
            </w:tcBorders>
          </w:tcPr>
          <w:p w:rsidR="00E5492E" w:rsidRPr="000651F1" w:rsidRDefault="00E5492E" w:rsidP="00E5492E">
            <w:pPr>
              <w:pStyle w:val="ENoteTableText"/>
            </w:pPr>
            <w:r w:rsidRPr="000651F1">
              <w:t>ad No 147, 2020</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3</w:t>
            </w:r>
            <w:r w:rsidRPr="000651F1">
              <w:tab/>
            </w:r>
          </w:p>
        </w:tc>
        <w:tc>
          <w:tcPr>
            <w:tcW w:w="4785" w:type="dxa"/>
            <w:tcBorders>
              <w:top w:val="nil"/>
              <w:bottom w:val="nil"/>
            </w:tcBorders>
          </w:tcPr>
          <w:p w:rsidR="00E5492E" w:rsidRPr="000651F1" w:rsidRDefault="00E5492E" w:rsidP="00E5492E">
            <w:pPr>
              <w:pStyle w:val="ENoteTableText"/>
            </w:pPr>
            <w:r w:rsidRPr="000651F1">
              <w:t>am No 51, 2007; No 76, 2013; No 57,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5</w:t>
            </w:r>
            <w:r w:rsidRPr="000651F1">
              <w:tab/>
            </w:r>
          </w:p>
        </w:tc>
        <w:tc>
          <w:tcPr>
            <w:tcW w:w="4785" w:type="dxa"/>
            <w:tcBorders>
              <w:top w:val="nil"/>
              <w:bottom w:val="nil"/>
            </w:tcBorders>
          </w:tcPr>
          <w:p w:rsidR="00E5492E" w:rsidRPr="000651F1" w:rsidRDefault="00E5492E" w:rsidP="00E5492E">
            <w:pPr>
              <w:pStyle w:val="ENoteTableText"/>
            </w:pPr>
            <w:r w:rsidRPr="000651F1">
              <w:t>am No 132, 1999; No 76, 2013</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8</w:t>
            </w:r>
            <w:r w:rsidRPr="000651F1">
              <w:tab/>
            </w:r>
          </w:p>
        </w:tc>
        <w:tc>
          <w:tcPr>
            <w:tcW w:w="4785" w:type="dxa"/>
            <w:tcBorders>
              <w:top w:val="nil"/>
              <w:bottom w:val="nil"/>
            </w:tcBorders>
          </w:tcPr>
          <w:p w:rsidR="00E5492E" w:rsidRPr="000651F1" w:rsidRDefault="00E5492E" w:rsidP="00E5492E">
            <w:pPr>
              <w:pStyle w:val="ENoteTableText"/>
            </w:pPr>
            <w:r w:rsidRPr="000651F1">
              <w:t>rep No 137, 2000</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pPr>
          </w:p>
        </w:tc>
        <w:tc>
          <w:tcPr>
            <w:tcW w:w="4785" w:type="dxa"/>
            <w:tcBorders>
              <w:top w:val="nil"/>
              <w:bottom w:val="nil"/>
            </w:tcBorders>
          </w:tcPr>
          <w:p w:rsidR="00E5492E" w:rsidRPr="000651F1" w:rsidRDefault="00E5492E" w:rsidP="00E5492E">
            <w:pPr>
              <w:pStyle w:val="ENoteTableText"/>
            </w:pPr>
            <w:r w:rsidRPr="000651F1">
              <w:t>ad No 51, 2007</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pPr>
          </w:p>
        </w:tc>
        <w:tc>
          <w:tcPr>
            <w:tcW w:w="4785" w:type="dxa"/>
            <w:tcBorders>
              <w:top w:val="nil"/>
              <w:bottom w:val="nil"/>
            </w:tcBorders>
          </w:tcPr>
          <w:p w:rsidR="00E5492E" w:rsidRPr="000651F1" w:rsidRDefault="00E5492E" w:rsidP="00E5492E">
            <w:pPr>
              <w:pStyle w:val="ENoteTableText"/>
            </w:pPr>
            <w:r w:rsidRPr="000651F1">
              <w:t>am No 116, 2019</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pPr>
          </w:p>
        </w:tc>
        <w:tc>
          <w:tcPr>
            <w:tcW w:w="4785" w:type="dxa"/>
            <w:tcBorders>
              <w:top w:val="nil"/>
              <w:bottom w:val="nil"/>
            </w:tcBorders>
          </w:tcPr>
          <w:p w:rsidR="00E5492E" w:rsidRPr="000651F1" w:rsidRDefault="00E5492E" w:rsidP="00E5492E">
            <w:pPr>
              <w:pStyle w:val="ENoteTableText"/>
            </w:pPr>
            <w:r w:rsidRPr="000651F1">
              <w:t>rep No 9, 2021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9</w:t>
            </w:r>
            <w:r w:rsidRPr="000651F1">
              <w:tab/>
            </w:r>
          </w:p>
        </w:tc>
        <w:tc>
          <w:tcPr>
            <w:tcW w:w="4785" w:type="dxa"/>
            <w:tcBorders>
              <w:top w:val="nil"/>
              <w:bottom w:val="nil"/>
            </w:tcBorders>
          </w:tcPr>
          <w:p w:rsidR="00E5492E" w:rsidRPr="000651F1" w:rsidRDefault="00E5492E" w:rsidP="00E5492E">
            <w:pPr>
              <w:pStyle w:val="ENoteTableText"/>
            </w:pPr>
            <w:r w:rsidRPr="000651F1">
              <w:t>ad No 111, 2001</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10</w:t>
            </w:r>
            <w:r w:rsidRPr="000651F1">
              <w:tab/>
            </w:r>
          </w:p>
        </w:tc>
        <w:tc>
          <w:tcPr>
            <w:tcW w:w="4785" w:type="dxa"/>
            <w:tcBorders>
              <w:top w:val="nil"/>
              <w:bottom w:val="nil"/>
            </w:tcBorders>
          </w:tcPr>
          <w:p w:rsidR="00E5492E" w:rsidRPr="000651F1" w:rsidRDefault="00E5492E" w:rsidP="00E5492E">
            <w:pPr>
              <w:pStyle w:val="ENoteTableText"/>
            </w:pPr>
            <w:r w:rsidRPr="000651F1">
              <w:t>am No 132, 1999; No 52, 2004; No 136, 2006; No 76, 2013; No 99, 2013; No 59, 2017; No 42, 2019</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11</w:t>
            </w:r>
            <w:r w:rsidRPr="000651F1">
              <w:tab/>
            </w:r>
          </w:p>
        </w:tc>
        <w:tc>
          <w:tcPr>
            <w:tcW w:w="4785" w:type="dxa"/>
            <w:tcBorders>
              <w:top w:val="nil"/>
              <w:bottom w:val="nil"/>
            </w:tcBorders>
          </w:tcPr>
          <w:p w:rsidR="00E5492E" w:rsidRPr="000651F1" w:rsidRDefault="00E5492E" w:rsidP="00E5492E">
            <w:pPr>
              <w:pStyle w:val="ENoteTableText"/>
            </w:pPr>
            <w:r w:rsidRPr="000651F1">
              <w:t>rep No 136, 2012</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tabs>
                <w:tab w:val="center" w:leader="dot" w:pos="2268"/>
              </w:tabs>
            </w:pPr>
            <w:r w:rsidRPr="000651F1">
              <w:t>s 96</w:t>
            </w:r>
            <w:r w:rsidR="00126CFE">
              <w:noBreakHyphen/>
            </w:r>
            <w:r w:rsidRPr="000651F1">
              <w:t>12</w:t>
            </w:r>
            <w:r w:rsidRPr="000651F1">
              <w:tab/>
            </w:r>
          </w:p>
        </w:tc>
        <w:tc>
          <w:tcPr>
            <w:tcW w:w="4785" w:type="dxa"/>
            <w:tcBorders>
              <w:top w:val="nil"/>
              <w:bottom w:val="nil"/>
            </w:tcBorders>
          </w:tcPr>
          <w:p w:rsidR="00E5492E" w:rsidRPr="000651F1" w:rsidRDefault="00E5492E" w:rsidP="00E5492E">
            <w:pPr>
              <w:pStyle w:val="ENoteTableText"/>
            </w:pPr>
            <w:r w:rsidRPr="000651F1">
              <w:t>rep No 1, 2008</w:t>
            </w: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nil"/>
            </w:tcBorders>
          </w:tcPr>
          <w:p w:rsidR="00E5492E" w:rsidRPr="000651F1" w:rsidRDefault="00E5492E" w:rsidP="00E5492E">
            <w:pPr>
              <w:pStyle w:val="ENoteTableText"/>
              <w:keepNext/>
            </w:pPr>
            <w:r w:rsidRPr="000651F1">
              <w:rPr>
                <w:b/>
              </w:rPr>
              <w:t>Schedule 1</w:t>
            </w:r>
          </w:p>
        </w:tc>
        <w:tc>
          <w:tcPr>
            <w:tcW w:w="4785" w:type="dxa"/>
            <w:tcBorders>
              <w:top w:val="nil"/>
              <w:bottom w:val="nil"/>
            </w:tcBorders>
          </w:tcPr>
          <w:p w:rsidR="00E5492E" w:rsidRPr="000651F1" w:rsidRDefault="00E5492E" w:rsidP="00E5492E">
            <w:pPr>
              <w:pStyle w:val="ENoteTableText"/>
            </w:pPr>
          </w:p>
        </w:tc>
      </w:tr>
      <w:tr w:rsidR="00E5492E" w:rsidRPr="000651F1" w:rsidTr="00CE6986">
        <w:tblPrEx>
          <w:tblBorders>
            <w:top w:val="single" w:sz="6" w:space="0" w:color="auto"/>
            <w:bottom w:val="single" w:sz="6" w:space="0" w:color="auto"/>
          </w:tblBorders>
        </w:tblPrEx>
        <w:trPr>
          <w:trHeight w:val="160"/>
        </w:trPr>
        <w:tc>
          <w:tcPr>
            <w:tcW w:w="2303" w:type="dxa"/>
            <w:tcBorders>
              <w:top w:val="nil"/>
              <w:bottom w:val="single" w:sz="12" w:space="0" w:color="auto"/>
            </w:tcBorders>
          </w:tcPr>
          <w:p w:rsidR="00E5492E" w:rsidRPr="000651F1" w:rsidRDefault="00E5492E" w:rsidP="00E5492E">
            <w:pPr>
              <w:pStyle w:val="ENoteTableText"/>
              <w:tabs>
                <w:tab w:val="center" w:leader="dot" w:pos="2268"/>
              </w:tabs>
            </w:pPr>
            <w:r w:rsidRPr="000651F1">
              <w:t>Schedule 1</w:t>
            </w:r>
            <w:r w:rsidRPr="000651F1">
              <w:tab/>
            </w:r>
          </w:p>
        </w:tc>
        <w:tc>
          <w:tcPr>
            <w:tcW w:w="4785" w:type="dxa"/>
            <w:tcBorders>
              <w:top w:val="nil"/>
              <w:bottom w:val="single" w:sz="12" w:space="0" w:color="auto"/>
            </w:tcBorders>
          </w:tcPr>
          <w:p w:rsidR="00E5492E" w:rsidRPr="000651F1" w:rsidRDefault="00E5492E" w:rsidP="00E5492E">
            <w:pPr>
              <w:pStyle w:val="ENoteTableText"/>
              <w:rPr>
                <w:b/>
                <w:kern w:val="28"/>
                <w:u w:val="single"/>
              </w:rPr>
            </w:pPr>
            <w:r w:rsidRPr="000651F1">
              <w:t>am No 45, 1998; No 132, 1999; No 146, 1999; No 158, 2000; No 52, 2004; No 59, 2005; No 100, 2005; No 28, 2006; No 156, 2006; No 51, 2007; No 109, 2007; No 1, 2008; No 140, 2008; No 60, 2009; No 32, 2011; No 46, 2011; No 86, 2011; No 197, 2012; No 76, 2013; No 13, 2014; No 109, 2014; No 126, 2014; No 59, 2015; No 131, 2015; No 4, 2016; No 19, 2016; No 55, 2016; No 17, 2018; No 150, 2018; No 116, 2019; No 147, 2020; No 2, 2021; No 9, 2021; No 57, 2021; No 34, 2022</w:t>
            </w:r>
            <w:r w:rsidR="00E638A3" w:rsidRPr="000651F1">
              <w:t xml:space="preserve">; No </w:t>
            </w:r>
            <w:r w:rsidR="000B11E7" w:rsidRPr="000651F1">
              <w:t>5</w:t>
            </w:r>
            <w:r w:rsidR="00E638A3" w:rsidRPr="000651F1">
              <w:t>6, 2023</w:t>
            </w:r>
          </w:p>
        </w:tc>
      </w:tr>
    </w:tbl>
    <w:p w:rsidR="00D077B1" w:rsidRPr="000651F1" w:rsidRDefault="00D077B1" w:rsidP="00D02E44">
      <w:pPr>
        <w:sectPr w:rsidR="00D077B1" w:rsidRPr="000651F1" w:rsidSect="001E7BF2">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494420" w:rsidRPr="000651F1" w:rsidRDefault="00494420" w:rsidP="00D077B1"/>
    <w:sectPr w:rsidR="00494420" w:rsidRPr="000651F1" w:rsidSect="001E7BF2">
      <w:headerReference w:type="even" r:id="rId38"/>
      <w:headerReference w:type="defaul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67E" w:rsidRDefault="000F067E">
      <w:pPr>
        <w:spacing w:line="240" w:lineRule="auto"/>
      </w:pPr>
      <w:r>
        <w:separator/>
      </w:r>
    </w:p>
  </w:endnote>
  <w:endnote w:type="continuationSeparator" w:id="0">
    <w:p w:rsidR="000F067E" w:rsidRDefault="000F0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B97DFD">
    <w:pPr>
      <w:pStyle w:val="FootnoteText"/>
    </w:pPr>
    <w:r>
      <w:t>_____________________________________</w:t>
    </w:r>
  </w:p>
  <w:p w:rsidR="000F067E" w:rsidRDefault="000F067E" w:rsidP="00B97DFD">
    <w:pPr>
      <w:pStyle w:val="FootnoteText"/>
      <w:spacing w:after="120"/>
    </w:pPr>
    <w:r w:rsidRPr="00B97DFD">
      <w:rPr>
        <w:position w:val="6"/>
        <w:sz w:val="16"/>
      </w:rPr>
      <w:t>*</w:t>
    </w:r>
    <w:r>
      <w:t xml:space="preserve">To find definitions of asterisked terms, see the Dictionary in Schedule 1. </w:t>
    </w:r>
  </w:p>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i/>
              <w:sz w:val="16"/>
              <w:szCs w:val="16"/>
            </w:rPr>
          </w:pP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361</w:t>
          </w:r>
          <w:r w:rsidRPr="007B3B51">
            <w:rPr>
              <w:i/>
              <w:sz w:val="16"/>
              <w:szCs w:val="16"/>
            </w:rPr>
            <w:fldChar w:fldCharType="end"/>
          </w:r>
        </w:p>
      </w:tc>
    </w:tr>
    <w:tr w:rsidR="000F067E" w:rsidRPr="00130F37" w:rsidTr="00B97DFD">
      <w:tc>
        <w:tcPr>
          <w:tcW w:w="2190" w:type="dxa"/>
          <w:gridSpan w:val="2"/>
        </w:tcPr>
        <w:p w:rsidR="000F067E" w:rsidRPr="00130F37" w:rsidRDefault="000F067E" w:rsidP="00B97D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rsidR="000F067E" w:rsidRPr="00130F37" w:rsidRDefault="000F067E" w:rsidP="00B97D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0F067E" w:rsidRPr="00130F37" w:rsidRDefault="000F067E" w:rsidP="00B97D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02/11/2023</w:t>
          </w:r>
          <w:r w:rsidRPr="00130F37">
            <w:rPr>
              <w:sz w:val="16"/>
              <w:szCs w:val="16"/>
            </w:rPr>
            <w:fldChar w:fldCharType="end"/>
          </w:r>
        </w:p>
      </w:tc>
    </w:tr>
  </w:tbl>
  <w:p w:rsidR="000F067E" w:rsidRPr="00B97DFD" w:rsidRDefault="000F067E" w:rsidP="00B97D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pPr>
      <w:pBdr>
        <w:top w:val="single" w:sz="6" w:space="1" w:color="auto"/>
      </w:pBdr>
      <w:rPr>
        <w:sz w:val="18"/>
      </w:rPr>
    </w:pPr>
  </w:p>
  <w:p w:rsidR="000F067E" w:rsidRDefault="000F067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Aged Care Act 1997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377</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410</w:t>
          </w:r>
          <w:r w:rsidRPr="007B3B51">
            <w:rPr>
              <w:i/>
              <w:sz w:val="16"/>
              <w:szCs w:val="16"/>
            </w:rPr>
            <w:fldChar w:fldCharType="end"/>
          </w: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p>
      </w:tc>
    </w:tr>
    <w:tr w:rsidR="000F067E" w:rsidRPr="0055472E" w:rsidTr="00B97DFD">
      <w:tc>
        <w:tcPr>
          <w:tcW w:w="2190" w:type="dxa"/>
          <w:gridSpan w:val="2"/>
        </w:tcPr>
        <w:p w:rsidR="000F067E" w:rsidRPr="0055472E" w:rsidRDefault="000F067E" w:rsidP="00B97D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rsidR="000F067E" w:rsidRPr="0055472E" w:rsidRDefault="000F067E" w:rsidP="00B97D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0F067E" w:rsidRPr="0055472E" w:rsidRDefault="000F067E" w:rsidP="00B97D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02/11/2023</w:t>
          </w:r>
          <w:r w:rsidRPr="0055472E">
            <w:rPr>
              <w:sz w:val="16"/>
              <w:szCs w:val="16"/>
            </w:rPr>
            <w:fldChar w:fldCharType="end"/>
          </w:r>
        </w:p>
      </w:tc>
    </w:tr>
  </w:tbl>
  <w:p w:rsidR="000F067E" w:rsidRPr="00B97DFD" w:rsidRDefault="000F067E" w:rsidP="00B97DF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i/>
              <w:sz w:val="16"/>
              <w:szCs w:val="16"/>
            </w:rPr>
          </w:pP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411</w:t>
          </w:r>
          <w:r w:rsidRPr="007B3B51">
            <w:rPr>
              <w:i/>
              <w:sz w:val="16"/>
              <w:szCs w:val="16"/>
            </w:rPr>
            <w:fldChar w:fldCharType="end"/>
          </w:r>
        </w:p>
      </w:tc>
    </w:tr>
    <w:tr w:rsidR="000F067E" w:rsidRPr="00130F37" w:rsidTr="00B97DFD">
      <w:tc>
        <w:tcPr>
          <w:tcW w:w="2190" w:type="dxa"/>
          <w:gridSpan w:val="2"/>
        </w:tcPr>
        <w:p w:rsidR="000F067E" w:rsidRPr="00130F37" w:rsidRDefault="000F067E" w:rsidP="00B97D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rsidR="000F067E" w:rsidRPr="00130F37" w:rsidRDefault="000F067E" w:rsidP="00B97D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0F067E" w:rsidRPr="00130F37" w:rsidRDefault="000F067E" w:rsidP="00B97D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02/11/2023</w:t>
          </w:r>
          <w:r w:rsidRPr="00130F37">
            <w:rPr>
              <w:sz w:val="16"/>
              <w:szCs w:val="16"/>
            </w:rPr>
            <w:fldChar w:fldCharType="end"/>
          </w:r>
        </w:p>
      </w:tc>
    </w:tr>
  </w:tbl>
  <w:p w:rsidR="000F067E" w:rsidRPr="00B97DFD" w:rsidRDefault="000F067E" w:rsidP="00B97DF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A1328" w:rsidRDefault="000F067E" w:rsidP="005E26DD">
    <w:pPr>
      <w:pBdr>
        <w:top w:val="single" w:sz="6" w:space="1" w:color="auto"/>
      </w:pBdr>
      <w:spacing w:before="120"/>
      <w:rPr>
        <w:sz w:val="18"/>
      </w:rPr>
    </w:pPr>
  </w:p>
  <w:p w:rsidR="000F067E" w:rsidRPr="007A1328" w:rsidRDefault="000F067E" w:rsidP="005E26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Aged Care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377</w:t>
    </w:r>
    <w:r w:rsidRPr="007A1328">
      <w:rPr>
        <w:i/>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9733C4" w:rsidRDefault="000F067E" w:rsidP="0097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A41EC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ED79B6" w:rsidRDefault="000F067E" w:rsidP="00A41EC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xviii</w:t>
          </w:r>
          <w:r w:rsidRPr="007B3B51">
            <w:rPr>
              <w:i/>
              <w:sz w:val="16"/>
              <w:szCs w:val="16"/>
            </w:rPr>
            <w:fldChar w:fldCharType="end"/>
          </w: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p>
      </w:tc>
    </w:tr>
    <w:tr w:rsidR="000F067E" w:rsidRPr="0055472E" w:rsidTr="00B97DFD">
      <w:tc>
        <w:tcPr>
          <w:tcW w:w="2190" w:type="dxa"/>
          <w:gridSpan w:val="2"/>
        </w:tcPr>
        <w:p w:rsidR="000F067E" w:rsidRPr="0055472E" w:rsidRDefault="000F067E" w:rsidP="00B97D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rsidR="000F067E" w:rsidRPr="0055472E" w:rsidRDefault="000F067E" w:rsidP="00B97D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0F067E" w:rsidRPr="0055472E" w:rsidRDefault="000F067E" w:rsidP="00B97D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02/11/2023</w:t>
          </w:r>
          <w:r w:rsidRPr="0055472E">
            <w:rPr>
              <w:sz w:val="16"/>
              <w:szCs w:val="16"/>
            </w:rPr>
            <w:fldChar w:fldCharType="end"/>
          </w:r>
        </w:p>
      </w:tc>
    </w:tr>
  </w:tbl>
  <w:p w:rsidR="000F067E" w:rsidRPr="00B97DFD" w:rsidRDefault="000F067E" w:rsidP="00B97D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i/>
              <w:sz w:val="16"/>
              <w:szCs w:val="16"/>
            </w:rPr>
          </w:pP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xix</w:t>
          </w:r>
          <w:r w:rsidRPr="007B3B51">
            <w:rPr>
              <w:i/>
              <w:sz w:val="16"/>
              <w:szCs w:val="16"/>
            </w:rPr>
            <w:fldChar w:fldCharType="end"/>
          </w:r>
        </w:p>
      </w:tc>
    </w:tr>
    <w:tr w:rsidR="000F067E" w:rsidRPr="00130F37" w:rsidTr="00B97DFD">
      <w:tc>
        <w:tcPr>
          <w:tcW w:w="2190" w:type="dxa"/>
          <w:gridSpan w:val="2"/>
        </w:tcPr>
        <w:p w:rsidR="000F067E" w:rsidRPr="00130F37" w:rsidRDefault="000F067E" w:rsidP="00B97D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rsidR="000F067E" w:rsidRPr="00130F37" w:rsidRDefault="000F067E" w:rsidP="00B97D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0F067E" w:rsidRPr="00130F37" w:rsidRDefault="000F067E" w:rsidP="00B97D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02/11/2023</w:t>
          </w:r>
          <w:r w:rsidRPr="00130F37">
            <w:rPr>
              <w:sz w:val="16"/>
              <w:szCs w:val="16"/>
            </w:rPr>
            <w:fldChar w:fldCharType="end"/>
          </w:r>
        </w:p>
      </w:tc>
    </w:tr>
  </w:tbl>
  <w:p w:rsidR="000F067E" w:rsidRPr="00B97DFD" w:rsidRDefault="000F067E" w:rsidP="00B97D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B97DFD">
    <w:pPr>
      <w:pStyle w:val="FootnoteText"/>
    </w:pPr>
    <w:r>
      <w:t>_____________________________________</w:t>
    </w:r>
  </w:p>
  <w:p w:rsidR="000F067E" w:rsidRDefault="000F067E" w:rsidP="00B97DFD">
    <w:pPr>
      <w:pStyle w:val="FootnoteText"/>
      <w:spacing w:after="120"/>
    </w:pPr>
    <w:r w:rsidRPr="00B97DFD">
      <w:rPr>
        <w:position w:val="6"/>
        <w:sz w:val="16"/>
      </w:rPr>
      <w:t>*</w:t>
    </w:r>
    <w:r>
      <w:t xml:space="preserve">To find definitions of asterisked terms, see the Dictionary in Schedule 1. </w:t>
    </w:r>
  </w:p>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348</w:t>
          </w:r>
          <w:r w:rsidRPr="007B3B51">
            <w:rPr>
              <w:i/>
              <w:sz w:val="16"/>
              <w:szCs w:val="16"/>
            </w:rPr>
            <w:fldChar w:fldCharType="end"/>
          </w: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p>
      </w:tc>
    </w:tr>
    <w:tr w:rsidR="000F067E" w:rsidRPr="0055472E" w:rsidTr="00B97DFD">
      <w:tc>
        <w:tcPr>
          <w:tcW w:w="2190" w:type="dxa"/>
          <w:gridSpan w:val="2"/>
        </w:tcPr>
        <w:p w:rsidR="000F067E" w:rsidRPr="0055472E" w:rsidRDefault="000F067E" w:rsidP="00B97D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rsidR="000F067E" w:rsidRPr="0055472E" w:rsidRDefault="000F067E" w:rsidP="00B97D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0F067E" w:rsidRPr="0055472E" w:rsidRDefault="000F067E" w:rsidP="00B97D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02/11/2023</w:t>
          </w:r>
          <w:r w:rsidRPr="0055472E">
            <w:rPr>
              <w:sz w:val="16"/>
              <w:szCs w:val="16"/>
            </w:rPr>
            <w:fldChar w:fldCharType="end"/>
          </w:r>
        </w:p>
      </w:tc>
    </w:tr>
  </w:tbl>
  <w:p w:rsidR="000F067E" w:rsidRPr="00B97DFD" w:rsidRDefault="000F067E" w:rsidP="00B97D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B97DFD">
    <w:pPr>
      <w:pStyle w:val="FootnoteText"/>
    </w:pPr>
    <w:r>
      <w:t>_____________________________________</w:t>
    </w:r>
  </w:p>
  <w:p w:rsidR="000F067E" w:rsidRDefault="000F067E" w:rsidP="00B97DFD">
    <w:pPr>
      <w:pStyle w:val="FootnoteText"/>
      <w:spacing w:after="120"/>
    </w:pPr>
    <w:r w:rsidRPr="00B97DFD">
      <w:rPr>
        <w:position w:val="6"/>
        <w:sz w:val="16"/>
      </w:rPr>
      <w:t>*</w:t>
    </w:r>
    <w:r>
      <w:t xml:space="preserve">To find definitions of asterisked terms, see the Dictionary in Schedule 1. </w:t>
    </w:r>
  </w:p>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i/>
              <w:sz w:val="16"/>
              <w:szCs w:val="16"/>
            </w:rPr>
          </w:pP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349</w:t>
          </w:r>
          <w:r w:rsidRPr="007B3B51">
            <w:rPr>
              <w:i/>
              <w:sz w:val="16"/>
              <w:szCs w:val="16"/>
            </w:rPr>
            <w:fldChar w:fldCharType="end"/>
          </w:r>
        </w:p>
      </w:tc>
    </w:tr>
    <w:tr w:rsidR="000F067E" w:rsidRPr="00130F37" w:rsidTr="00B97DFD">
      <w:tc>
        <w:tcPr>
          <w:tcW w:w="2190" w:type="dxa"/>
          <w:gridSpan w:val="2"/>
        </w:tcPr>
        <w:p w:rsidR="000F067E" w:rsidRPr="00130F37" w:rsidRDefault="000F067E" w:rsidP="00B97D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rsidR="000F067E" w:rsidRPr="00130F37" w:rsidRDefault="000F067E" w:rsidP="00B97D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0F067E" w:rsidRPr="00130F37" w:rsidRDefault="000F067E" w:rsidP="00B97D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02/11/2023</w:t>
          </w:r>
          <w:r w:rsidRPr="00130F37">
            <w:rPr>
              <w:sz w:val="16"/>
              <w:szCs w:val="16"/>
            </w:rPr>
            <w:fldChar w:fldCharType="end"/>
          </w:r>
        </w:p>
      </w:tc>
    </w:tr>
  </w:tbl>
  <w:p w:rsidR="000F067E" w:rsidRPr="00B97DFD" w:rsidRDefault="000F067E" w:rsidP="00B97D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BE4D00" w:rsidRDefault="000F067E" w:rsidP="008941E8">
    <w:pPr>
      <w:pStyle w:val="FootnoteText"/>
      <w:rPr>
        <w:position w:val="10"/>
        <w:sz w:val="18"/>
      </w:rPr>
    </w:pPr>
    <w:r w:rsidRPr="00BE4D00">
      <w:rPr>
        <w:position w:val="10"/>
        <w:sz w:val="18"/>
      </w:rPr>
      <w:t>_____________________________________</w:t>
    </w:r>
  </w:p>
  <w:p w:rsidR="000F067E" w:rsidRPr="00BE4D00" w:rsidRDefault="000F067E" w:rsidP="008941E8">
    <w:pPr>
      <w:pStyle w:val="FootnoteText"/>
      <w:spacing w:after="120"/>
      <w:rPr>
        <w:sz w:val="18"/>
      </w:rPr>
    </w:pPr>
    <w:r w:rsidRPr="00BE4D00">
      <w:rPr>
        <w:position w:val="8"/>
        <w:sz w:val="18"/>
      </w:rPr>
      <w:t>*</w:t>
    </w:r>
    <w:r w:rsidRPr="00BE4D00">
      <w:rPr>
        <w:sz w:val="18"/>
      </w:rPr>
      <w:t xml:space="preserve">To find definitions of asterisked terms, see the Dictionary in Schedule 1. </w:t>
    </w:r>
  </w:p>
  <w:p w:rsidR="000F067E" w:rsidRPr="00BE4D00" w:rsidRDefault="000F067E" w:rsidP="008941E8">
    <w:pPr>
      <w:pStyle w:val="Footer"/>
      <w:pBdr>
        <w:top w:val="single" w:sz="6" w:space="1" w:color="auto"/>
      </w:pBdr>
      <w:spacing w:before="60"/>
      <w:jc w:val="right"/>
      <w:rPr>
        <w:i/>
        <w:sz w:val="18"/>
      </w:rPr>
    </w:pPr>
  </w:p>
  <w:p w:rsidR="000F067E" w:rsidRPr="00BE4D00" w:rsidRDefault="000F067E">
    <w:pPr>
      <w:ind w:right="26"/>
      <w:jc w:val="right"/>
      <w:rPr>
        <w:i/>
        <w:sz w:val="18"/>
      </w:rPr>
    </w:pPr>
    <w:r w:rsidRPr="00BE4D00">
      <w:rPr>
        <w:i/>
        <w:sz w:val="18"/>
        <w:szCs w:val="22"/>
      </w:rPr>
      <w:fldChar w:fldCharType="begin"/>
    </w:r>
    <w:r w:rsidRPr="00BE4D00">
      <w:rPr>
        <w:i/>
        <w:sz w:val="18"/>
        <w:szCs w:val="22"/>
      </w:rPr>
      <w:instrText xml:space="preserve"> DOCPROPERTY ShortT \* CHARFORMAT </w:instrText>
    </w:r>
    <w:r w:rsidRPr="00BE4D00">
      <w:rPr>
        <w:i/>
        <w:sz w:val="18"/>
        <w:szCs w:val="22"/>
      </w:rPr>
      <w:fldChar w:fldCharType="separate"/>
    </w:r>
    <w:r>
      <w:rPr>
        <w:i/>
        <w:sz w:val="18"/>
        <w:szCs w:val="22"/>
      </w:rPr>
      <w:t>Aged Care Act 1997</w:t>
    </w:r>
    <w:r w:rsidRPr="00BE4D00">
      <w:rPr>
        <w:i/>
        <w:sz w:val="18"/>
        <w:szCs w:val="22"/>
      </w:rPr>
      <w:fldChar w:fldCharType="end"/>
    </w:r>
    <w:r w:rsidRPr="00BE4D00">
      <w:rPr>
        <w:i/>
        <w:sz w:val="18"/>
        <w:szCs w:val="22"/>
      </w:rPr>
      <w:t xml:space="preserve">                    </w:t>
    </w:r>
    <w:r w:rsidRPr="00BE4D00">
      <w:rPr>
        <w:i/>
        <w:sz w:val="18"/>
      </w:rPr>
      <w:fldChar w:fldCharType="begin"/>
    </w:r>
    <w:r w:rsidRPr="00BE4D00">
      <w:rPr>
        <w:i/>
        <w:sz w:val="18"/>
      </w:rPr>
      <w:instrText xml:space="preserve">PAGE  </w:instrText>
    </w:r>
    <w:r w:rsidRPr="00BE4D00">
      <w:rPr>
        <w:i/>
        <w:sz w:val="18"/>
      </w:rPr>
      <w:fldChar w:fldCharType="separate"/>
    </w:r>
    <w:r>
      <w:rPr>
        <w:i/>
        <w:noProof/>
        <w:sz w:val="18"/>
      </w:rPr>
      <w:t>377</w:t>
    </w:r>
    <w:r w:rsidRPr="00BE4D00">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B97DFD">
    <w:pPr>
      <w:pStyle w:val="FootnoteText"/>
    </w:pPr>
    <w:r>
      <w:t>_____________________________________</w:t>
    </w:r>
  </w:p>
  <w:p w:rsidR="000F067E" w:rsidRDefault="000F067E" w:rsidP="00B97DFD">
    <w:pPr>
      <w:pStyle w:val="FootnoteText"/>
      <w:spacing w:after="120"/>
    </w:pPr>
    <w:r w:rsidRPr="00B97DFD">
      <w:rPr>
        <w:position w:val="6"/>
        <w:sz w:val="16"/>
      </w:rPr>
      <w:t>*</w:t>
    </w:r>
    <w:r>
      <w:t xml:space="preserve">To find definitions of asterisked terms, see the Dictionary in Schedule 1. </w:t>
    </w:r>
  </w:p>
  <w:p w:rsidR="000F067E" w:rsidRPr="007B3B51" w:rsidRDefault="000F067E" w:rsidP="00B97D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067E" w:rsidRPr="007B3B51" w:rsidTr="00B97DFD">
      <w:tc>
        <w:tcPr>
          <w:tcW w:w="1247" w:type="dxa"/>
        </w:tcPr>
        <w:p w:rsidR="000F067E" w:rsidRPr="007B3B51" w:rsidRDefault="000F067E" w:rsidP="00B97D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360</w:t>
          </w:r>
          <w:r w:rsidRPr="007B3B51">
            <w:rPr>
              <w:i/>
              <w:sz w:val="16"/>
              <w:szCs w:val="16"/>
            </w:rPr>
            <w:fldChar w:fldCharType="end"/>
          </w:r>
        </w:p>
      </w:tc>
      <w:tc>
        <w:tcPr>
          <w:tcW w:w="5387" w:type="dxa"/>
          <w:gridSpan w:val="3"/>
        </w:tcPr>
        <w:p w:rsidR="000F067E" w:rsidRPr="007B3B51" w:rsidRDefault="000F067E" w:rsidP="00B97D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7BF2">
            <w:rPr>
              <w:i/>
              <w:noProof/>
              <w:sz w:val="16"/>
              <w:szCs w:val="16"/>
            </w:rPr>
            <w:t>Aged Care Act 1997</w:t>
          </w:r>
          <w:r w:rsidRPr="007B3B51">
            <w:rPr>
              <w:i/>
              <w:sz w:val="16"/>
              <w:szCs w:val="16"/>
            </w:rPr>
            <w:fldChar w:fldCharType="end"/>
          </w:r>
        </w:p>
      </w:tc>
      <w:tc>
        <w:tcPr>
          <w:tcW w:w="669" w:type="dxa"/>
        </w:tcPr>
        <w:p w:rsidR="000F067E" w:rsidRPr="007B3B51" w:rsidRDefault="000F067E" w:rsidP="00B97DFD">
          <w:pPr>
            <w:jc w:val="right"/>
            <w:rPr>
              <w:sz w:val="16"/>
              <w:szCs w:val="16"/>
            </w:rPr>
          </w:pPr>
        </w:p>
      </w:tc>
    </w:tr>
    <w:tr w:rsidR="000F067E" w:rsidRPr="0055472E" w:rsidTr="00B97DFD">
      <w:tc>
        <w:tcPr>
          <w:tcW w:w="2190" w:type="dxa"/>
          <w:gridSpan w:val="2"/>
        </w:tcPr>
        <w:p w:rsidR="000F067E" w:rsidRPr="0055472E" w:rsidRDefault="000F067E" w:rsidP="00B97D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rsidR="000F067E" w:rsidRPr="0055472E" w:rsidRDefault="000F067E" w:rsidP="00B97D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0F067E" w:rsidRPr="0055472E" w:rsidRDefault="000F067E" w:rsidP="00B97D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02/11/2023</w:t>
          </w:r>
          <w:r w:rsidRPr="0055472E">
            <w:rPr>
              <w:sz w:val="16"/>
              <w:szCs w:val="16"/>
            </w:rPr>
            <w:fldChar w:fldCharType="end"/>
          </w:r>
        </w:p>
      </w:tc>
    </w:tr>
  </w:tbl>
  <w:p w:rsidR="000F067E" w:rsidRPr="00B97DFD" w:rsidRDefault="000F067E" w:rsidP="00B9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67E" w:rsidRDefault="000F067E" w:rsidP="0059661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F067E" w:rsidRDefault="000F067E" w:rsidP="0059661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F067E" w:rsidRPr="007A1328" w:rsidRDefault="000F067E" w:rsidP="005966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F067E" w:rsidRPr="007A1328" w:rsidRDefault="000F067E" w:rsidP="0059661A">
      <w:pPr>
        <w:rPr>
          <w:b/>
          <w:sz w:val="24"/>
        </w:rPr>
      </w:pPr>
    </w:p>
    <w:p w:rsidR="000F067E" w:rsidRPr="007A1328" w:rsidRDefault="000F067E" w:rsidP="0059661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1-1</w:t>
      </w:r>
      <w:r w:rsidRPr="007A1328">
        <w:rPr>
          <w:sz w:val="24"/>
        </w:rPr>
        <w:fldChar w:fldCharType="end"/>
      </w:r>
    </w:p>
    <w:p w:rsidR="000F067E" w:rsidRPr="0059661A" w:rsidRDefault="000F067E" w:rsidP="0059661A">
      <w:pPr>
        <w:pStyle w:val="Header"/>
      </w:pPr>
    </w:p>
    <w:p w:rsidR="000F067E" w:rsidRPr="007A1328" w:rsidRDefault="000F067E" w:rsidP="0059661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F067E" w:rsidRPr="007A1328" w:rsidRDefault="000F067E" w:rsidP="0059661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F067E" w:rsidRPr="007A1328" w:rsidRDefault="000F067E" w:rsidP="0059661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F067E" w:rsidRPr="007A1328" w:rsidRDefault="000F067E" w:rsidP="0059661A">
      <w:pPr>
        <w:jc w:val="right"/>
        <w:rPr>
          <w:b/>
          <w:sz w:val="24"/>
        </w:rPr>
      </w:pPr>
    </w:p>
    <w:p w:rsidR="000F067E" w:rsidRPr="007A1328" w:rsidRDefault="000F067E" w:rsidP="0059661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1-1</w:t>
      </w:r>
      <w:r w:rsidRPr="007A1328">
        <w:rPr>
          <w:sz w:val="24"/>
        </w:rPr>
        <w:fldChar w:fldCharType="end"/>
      </w:r>
    </w:p>
    <w:p w:rsidR="000F067E" w:rsidRPr="0059661A" w:rsidRDefault="000F067E" w:rsidP="0059661A">
      <w:pPr>
        <w:pStyle w:val="Header"/>
      </w:pPr>
    </w:p>
    <w:p w:rsidR="000F067E" w:rsidRDefault="000F067E">
      <w:pPr>
        <w:pStyle w:val="Header"/>
      </w:pPr>
    </w:p>
    <w:p w:rsidR="000F067E" w:rsidRDefault="000F067E"/>
    <w:p w:rsidR="000F067E" w:rsidRDefault="000F067E">
      <w:pPr>
        <w:spacing w:line="240" w:lineRule="auto"/>
      </w:pPr>
      <w:r>
        <w:separator/>
      </w:r>
    </w:p>
  </w:footnote>
  <w:footnote w:type="continuationSeparator" w:id="0">
    <w:p w:rsidR="000F067E" w:rsidRDefault="000F0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A41ECC">
    <w:pPr>
      <w:pStyle w:val="Header"/>
      <w:pBdr>
        <w:bottom w:val="single" w:sz="6" w:space="1" w:color="auto"/>
      </w:pBdr>
    </w:pPr>
  </w:p>
  <w:p w:rsidR="000F067E" w:rsidRDefault="000F067E" w:rsidP="00A41ECC">
    <w:pPr>
      <w:pStyle w:val="Header"/>
      <w:pBdr>
        <w:bottom w:val="single" w:sz="6" w:space="1" w:color="auto"/>
      </w:pBdr>
    </w:pPr>
  </w:p>
  <w:p w:rsidR="000F067E" w:rsidRPr="001E77D2" w:rsidRDefault="000F067E" w:rsidP="00A41EC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pPr>
      <w:rPr>
        <w:sz w:val="20"/>
      </w:rPr>
    </w:pPr>
    <w:r>
      <w:rPr>
        <w:b/>
        <w:sz w:val="20"/>
      </w:rPr>
      <w:fldChar w:fldCharType="begin"/>
    </w:r>
    <w:r>
      <w:rPr>
        <w:b/>
        <w:sz w:val="20"/>
      </w:rPr>
      <w:instrText xml:space="preserve"> STYLEREF CharChapNo </w:instrText>
    </w:r>
    <w:r>
      <w:rPr>
        <w:b/>
        <w:sz w:val="20"/>
      </w:rPr>
      <w:fldChar w:fldCharType="separate"/>
    </w:r>
    <w:r w:rsidR="001E7BF2">
      <w:rPr>
        <w:b/>
        <w:noProof/>
        <w:sz w:val="20"/>
      </w:rPr>
      <w:t>Chapter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E7BF2">
      <w:rPr>
        <w:noProof/>
        <w:sz w:val="20"/>
      </w:rPr>
      <w:t>Miscellaneous</w:t>
    </w:r>
    <w:r>
      <w:rPr>
        <w:sz w:val="20"/>
      </w:rPr>
      <w:fldChar w:fldCharType="end"/>
    </w:r>
  </w:p>
  <w:p w:rsidR="000F067E" w:rsidRDefault="000F067E">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F067E" w:rsidRDefault="000F067E">
    <w:pPr>
      <w:rPr>
        <w:sz w:val="20"/>
      </w:rPr>
    </w:pPr>
    <w:r>
      <w:rPr>
        <w:b/>
        <w:sz w:val="20"/>
      </w:rPr>
      <w:fldChar w:fldCharType="begin"/>
    </w:r>
    <w:r>
      <w:rPr>
        <w:b/>
        <w:sz w:val="20"/>
      </w:rPr>
      <w:instrText xml:space="preserve"> STYLEREF CharDivNo </w:instrText>
    </w:r>
    <w:r w:rsidR="001E7BF2">
      <w:rPr>
        <w:b/>
        <w:sz w:val="20"/>
      </w:rPr>
      <w:fldChar w:fldCharType="separate"/>
    </w:r>
    <w:r w:rsidR="001E7BF2">
      <w:rPr>
        <w:b/>
        <w:noProof/>
        <w:sz w:val="20"/>
      </w:rPr>
      <w:t>Division 96</w:t>
    </w:r>
    <w:r>
      <w:rPr>
        <w:b/>
        <w:sz w:val="20"/>
      </w:rPr>
      <w:fldChar w:fldCharType="end"/>
    </w:r>
    <w:r>
      <w:rPr>
        <w:b/>
        <w:sz w:val="20"/>
      </w:rPr>
      <w:t xml:space="preserve">  </w:t>
    </w:r>
    <w:r>
      <w:rPr>
        <w:sz w:val="20"/>
      </w:rPr>
      <w:fldChar w:fldCharType="begin"/>
    </w:r>
    <w:r>
      <w:rPr>
        <w:sz w:val="20"/>
      </w:rPr>
      <w:instrText xml:space="preserve"> STYLEREF CharDivText </w:instrText>
    </w:r>
    <w:r w:rsidR="001E7BF2">
      <w:rPr>
        <w:sz w:val="20"/>
      </w:rPr>
      <w:fldChar w:fldCharType="separate"/>
    </w:r>
    <w:r w:rsidR="001E7BF2">
      <w:rPr>
        <w:noProof/>
        <w:sz w:val="20"/>
      </w:rPr>
      <w:t>Miscellaneous</w:t>
    </w:r>
    <w:r>
      <w:rPr>
        <w:sz w:val="20"/>
      </w:rPr>
      <w:fldChar w:fldCharType="end"/>
    </w:r>
  </w:p>
  <w:p w:rsidR="000F067E" w:rsidRDefault="000F067E">
    <w:pPr>
      <w:rPr>
        <w:b/>
      </w:rPr>
    </w:pPr>
  </w:p>
  <w:p w:rsidR="000F067E" w:rsidRDefault="000F067E">
    <w:pPr>
      <w:pBdr>
        <w:bottom w:val="single" w:sz="6" w:space="1" w:color="auto"/>
      </w:pBdr>
    </w:pPr>
    <w:r>
      <w:t xml:space="preserve">Clause </w:t>
    </w:r>
    <w:fldSimple w:instr=" STYLEREF CharSectno ">
      <w:r w:rsidR="001E7BF2">
        <w:rPr>
          <w:noProof/>
        </w:rPr>
        <w:t>96-13</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5E26DD">
    <w:pPr>
      <w:jc w:val="right"/>
      <w:rPr>
        <w:sz w:val="20"/>
      </w:rPr>
    </w:pPr>
    <w:r>
      <w:rPr>
        <w:sz w:val="20"/>
      </w:rPr>
      <w:fldChar w:fldCharType="begin"/>
    </w:r>
    <w:r>
      <w:rPr>
        <w:sz w:val="20"/>
      </w:rPr>
      <w:instrText xml:space="preserve"> STYLEREF CharChapText </w:instrText>
    </w:r>
    <w:r>
      <w:rPr>
        <w:sz w:val="20"/>
      </w:rPr>
      <w:fldChar w:fldCharType="separate"/>
    </w:r>
    <w:r w:rsidR="001E7BF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1E7BF2">
      <w:rPr>
        <w:b/>
        <w:noProof/>
        <w:sz w:val="20"/>
      </w:rPr>
      <w:t>Chapter 7</w:t>
    </w:r>
    <w:r>
      <w:rPr>
        <w:b/>
        <w:sz w:val="20"/>
      </w:rPr>
      <w:fldChar w:fldCharType="end"/>
    </w:r>
  </w:p>
  <w:p w:rsidR="000F067E" w:rsidRDefault="000F067E" w:rsidP="005E26D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0F067E" w:rsidRDefault="000F067E" w:rsidP="005E26DD">
    <w:pPr>
      <w:jc w:val="right"/>
      <w:rPr>
        <w:sz w:val="20"/>
      </w:rPr>
    </w:pPr>
    <w:r>
      <w:rPr>
        <w:sz w:val="20"/>
      </w:rPr>
      <w:fldChar w:fldCharType="begin"/>
    </w:r>
    <w:r>
      <w:rPr>
        <w:sz w:val="20"/>
      </w:rPr>
      <w:instrText xml:space="preserve"> STYLEREF CharDivText </w:instrText>
    </w:r>
    <w:r w:rsidR="001E7BF2">
      <w:rPr>
        <w:sz w:val="20"/>
      </w:rPr>
      <w:fldChar w:fldCharType="separate"/>
    </w:r>
    <w:r w:rsidR="001E7BF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CharDivNo </w:instrText>
    </w:r>
    <w:r w:rsidR="001E7BF2">
      <w:rPr>
        <w:b/>
        <w:sz w:val="20"/>
      </w:rPr>
      <w:fldChar w:fldCharType="separate"/>
    </w:r>
    <w:r w:rsidR="001E7BF2">
      <w:rPr>
        <w:b/>
        <w:noProof/>
        <w:sz w:val="20"/>
      </w:rPr>
      <w:t>Division 96</w:t>
    </w:r>
    <w:r>
      <w:rPr>
        <w:b/>
        <w:sz w:val="20"/>
      </w:rPr>
      <w:fldChar w:fldCharType="end"/>
    </w:r>
  </w:p>
  <w:p w:rsidR="000F067E" w:rsidRDefault="000F067E" w:rsidP="005E26DD">
    <w:pPr>
      <w:jc w:val="right"/>
      <w:rPr>
        <w:b/>
      </w:rPr>
    </w:pPr>
  </w:p>
  <w:p w:rsidR="000F067E" w:rsidRDefault="000F067E" w:rsidP="005E26DD">
    <w:pPr>
      <w:pBdr>
        <w:bottom w:val="single" w:sz="6" w:space="1" w:color="auto"/>
      </w:pBdr>
      <w:jc w:val="right"/>
    </w:pPr>
    <w:r>
      <w:t xml:space="preserve">Clause </w:t>
    </w:r>
    <w:fldSimple w:instr=" STYLEREF CharSectno ">
      <w:r w:rsidR="001E7BF2">
        <w:rPr>
          <w:noProof/>
        </w:rPr>
        <w:t>96-13</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E528B" w:rsidRDefault="000F067E" w:rsidP="005E26DD">
    <w:pPr>
      <w:rPr>
        <w:sz w:val="26"/>
        <w:szCs w:val="26"/>
      </w:rPr>
    </w:pPr>
  </w:p>
  <w:p w:rsidR="000F067E" w:rsidRPr="00750516" w:rsidRDefault="000F067E" w:rsidP="005E26DD">
    <w:pPr>
      <w:rPr>
        <w:b/>
        <w:sz w:val="20"/>
      </w:rPr>
    </w:pPr>
    <w:r w:rsidRPr="00750516">
      <w:rPr>
        <w:b/>
        <w:sz w:val="20"/>
      </w:rPr>
      <w:t>Endnotes</w:t>
    </w:r>
  </w:p>
  <w:p w:rsidR="000F067E" w:rsidRPr="007A1328" w:rsidRDefault="000F067E" w:rsidP="005E26DD">
    <w:pPr>
      <w:rPr>
        <w:sz w:val="20"/>
      </w:rPr>
    </w:pPr>
  </w:p>
  <w:p w:rsidR="000F067E" w:rsidRPr="007A1328" w:rsidRDefault="000F067E" w:rsidP="005E26DD">
    <w:pPr>
      <w:rPr>
        <w:b/>
        <w:sz w:val="24"/>
      </w:rPr>
    </w:pPr>
  </w:p>
  <w:p w:rsidR="000F067E" w:rsidRPr="007E528B" w:rsidRDefault="000F067E" w:rsidP="005E26D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E7BF2">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E528B" w:rsidRDefault="000F067E" w:rsidP="005E26DD">
    <w:pPr>
      <w:jc w:val="right"/>
      <w:rPr>
        <w:sz w:val="26"/>
        <w:szCs w:val="26"/>
      </w:rPr>
    </w:pPr>
  </w:p>
  <w:p w:rsidR="000F067E" w:rsidRPr="00750516" w:rsidRDefault="000F067E" w:rsidP="005E26DD">
    <w:pPr>
      <w:jc w:val="right"/>
      <w:rPr>
        <w:b/>
        <w:sz w:val="20"/>
      </w:rPr>
    </w:pPr>
    <w:r w:rsidRPr="00750516">
      <w:rPr>
        <w:b/>
        <w:sz w:val="20"/>
      </w:rPr>
      <w:t>Endnotes</w:t>
    </w:r>
  </w:p>
  <w:p w:rsidR="000F067E" w:rsidRPr="007A1328" w:rsidRDefault="000F067E" w:rsidP="005E26DD">
    <w:pPr>
      <w:jc w:val="right"/>
      <w:rPr>
        <w:sz w:val="20"/>
      </w:rPr>
    </w:pPr>
  </w:p>
  <w:p w:rsidR="000F067E" w:rsidRPr="007A1328" w:rsidRDefault="000F067E" w:rsidP="005E26DD">
    <w:pPr>
      <w:jc w:val="right"/>
      <w:rPr>
        <w:b/>
        <w:sz w:val="24"/>
      </w:rPr>
    </w:pPr>
  </w:p>
  <w:p w:rsidR="000F067E" w:rsidRPr="007E528B" w:rsidRDefault="000F067E" w:rsidP="005E26D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E7BF2">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59661A">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Dictionary</w:t>
    </w:r>
    <w:r>
      <w:rPr>
        <w:sz w:val="20"/>
      </w:rPr>
      <w:fldChar w:fldCharType="end"/>
    </w:r>
  </w:p>
  <w:p w:rsidR="000F067E" w:rsidRDefault="000F067E" w:rsidP="0059661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F067E" w:rsidRPr="007A1328" w:rsidRDefault="000F067E" w:rsidP="005966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F067E" w:rsidRPr="007A1328" w:rsidRDefault="000F067E" w:rsidP="0059661A">
    <w:pPr>
      <w:rPr>
        <w:b/>
        <w:sz w:val="24"/>
      </w:rPr>
    </w:pPr>
  </w:p>
  <w:p w:rsidR="000F067E" w:rsidRPr="007A1328" w:rsidRDefault="000F067E" w:rsidP="0059661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0F067E" w:rsidRPr="0059661A" w:rsidRDefault="000F067E" w:rsidP="005966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A1328" w:rsidRDefault="000F067E" w:rsidP="0059661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Dictionary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1</w:t>
    </w:r>
    <w:r>
      <w:rPr>
        <w:b/>
        <w:sz w:val="20"/>
      </w:rPr>
      <w:fldChar w:fldCharType="end"/>
    </w:r>
  </w:p>
  <w:p w:rsidR="000F067E" w:rsidRPr="007A1328" w:rsidRDefault="000F067E" w:rsidP="0059661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F067E" w:rsidRPr="007A1328" w:rsidRDefault="000F067E" w:rsidP="0059661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F067E" w:rsidRPr="007A1328" w:rsidRDefault="000F067E" w:rsidP="0059661A">
    <w:pPr>
      <w:jc w:val="right"/>
      <w:rPr>
        <w:b/>
        <w:sz w:val="24"/>
      </w:rPr>
    </w:pPr>
  </w:p>
  <w:p w:rsidR="000F067E" w:rsidRPr="007A1328" w:rsidRDefault="000F067E" w:rsidP="0059661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0F067E" w:rsidRPr="0059661A" w:rsidRDefault="000F067E" w:rsidP="00596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A41ECC">
    <w:pPr>
      <w:pStyle w:val="Header"/>
      <w:pBdr>
        <w:bottom w:val="single" w:sz="4" w:space="1" w:color="auto"/>
      </w:pBdr>
    </w:pPr>
  </w:p>
  <w:p w:rsidR="000F067E" w:rsidRDefault="000F067E" w:rsidP="00A41ECC">
    <w:pPr>
      <w:pStyle w:val="Header"/>
      <w:pBdr>
        <w:bottom w:val="single" w:sz="4" w:space="1" w:color="auto"/>
      </w:pBdr>
    </w:pPr>
  </w:p>
  <w:p w:rsidR="000F067E" w:rsidRPr="001E77D2" w:rsidRDefault="000F067E" w:rsidP="00A41EC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5F1388" w:rsidRDefault="000F067E" w:rsidP="00A41EC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ED79B6" w:rsidRDefault="000F067E" w:rsidP="00B57467">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ED79B6" w:rsidRDefault="000F067E" w:rsidP="00B57467">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ED79B6" w:rsidRDefault="000F067E" w:rsidP="005E26D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Default="000F067E" w:rsidP="0059661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F067E" w:rsidRDefault="000F067E" w:rsidP="0059661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F067E" w:rsidRPr="007A1328" w:rsidRDefault="000F067E" w:rsidP="005966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F067E" w:rsidRPr="007A1328" w:rsidRDefault="000F067E" w:rsidP="0059661A">
    <w:pPr>
      <w:rPr>
        <w:b/>
        <w:sz w:val="24"/>
      </w:rPr>
    </w:pPr>
  </w:p>
  <w:p w:rsidR="000F067E" w:rsidRPr="007A1328" w:rsidRDefault="000F067E" w:rsidP="0059661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E7BF2">
      <w:rPr>
        <w:noProof/>
        <w:sz w:val="24"/>
      </w:rPr>
      <w:t>1-1</w:t>
    </w:r>
    <w:r w:rsidRPr="007A1328">
      <w:rPr>
        <w:sz w:val="24"/>
      </w:rPr>
      <w:fldChar w:fldCharType="end"/>
    </w:r>
  </w:p>
  <w:p w:rsidR="000F067E" w:rsidRPr="0059661A" w:rsidRDefault="000F067E" w:rsidP="005966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A1328" w:rsidRDefault="000F067E" w:rsidP="0059661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F067E" w:rsidRPr="007A1328" w:rsidRDefault="000F067E" w:rsidP="0059661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F067E" w:rsidRPr="007A1328" w:rsidRDefault="000F067E" w:rsidP="0059661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F067E" w:rsidRPr="007A1328" w:rsidRDefault="000F067E" w:rsidP="0059661A">
    <w:pPr>
      <w:jc w:val="right"/>
      <w:rPr>
        <w:b/>
        <w:sz w:val="24"/>
      </w:rPr>
    </w:pPr>
  </w:p>
  <w:p w:rsidR="000F067E" w:rsidRPr="007A1328" w:rsidRDefault="000F067E" w:rsidP="0059661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E7BF2">
      <w:rPr>
        <w:noProof/>
        <w:sz w:val="24"/>
      </w:rPr>
      <w:t>1-1</w:t>
    </w:r>
    <w:r w:rsidRPr="007A1328">
      <w:rPr>
        <w:sz w:val="24"/>
      </w:rPr>
      <w:fldChar w:fldCharType="end"/>
    </w:r>
  </w:p>
  <w:p w:rsidR="000F067E" w:rsidRPr="0059661A" w:rsidRDefault="000F067E" w:rsidP="005966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7E" w:rsidRPr="007A1328" w:rsidRDefault="000F067E" w:rsidP="0059661A"/>
  <w:p w:rsidR="000F067E" w:rsidRPr="0059661A" w:rsidRDefault="000F067E" w:rsidP="00596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A358D"/>
    <w:multiLevelType w:val="hybridMultilevel"/>
    <w:tmpl w:val="3C60B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22F35"/>
    <w:multiLevelType w:val="hybridMultilevel"/>
    <w:tmpl w:val="808E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0F219C9"/>
    <w:multiLevelType w:val="hybridMultilevel"/>
    <w:tmpl w:val="CE7E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2B145CF8"/>
    <w:multiLevelType w:val="hybridMultilevel"/>
    <w:tmpl w:val="F804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2096A"/>
    <w:multiLevelType w:val="hybridMultilevel"/>
    <w:tmpl w:val="AB9A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B46E68"/>
    <w:multiLevelType w:val="hybridMultilevel"/>
    <w:tmpl w:val="27C0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8E341C"/>
    <w:multiLevelType w:val="hybridMultilevel"/>
    <w:tmpl w:val="976EF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E4F63F8"/>
    <w:multiLevelType w:val="hybridMultilevel"/>
    <w:tmpl w:val="BE56A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8E05E8"/>
    <w:multiLevelType w:val="hybridMultilevel"/>
    <w:tmpl w:val="D2DA7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CDF493C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4757A2"/>
    <w:multiLevelType w:val="multilevel"/>
    <w:tmpl w:val="0C09001D"/>
    <w:numStyleLink w:val="1ai"/>
  </w:abstractNum>
  <w:abstractNum w:abstractNumId="32" w15:restartNumberingAfterBreak="0">
    <w:nsid w:val="653D3336"/>
    <w:multiLevelType w:val="hybridMultilevel"/>
    <w:tmpl w:val="BF943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3"/>
  </w:num>
  <w:num w:numId="13">
    <w:abstractNumId w:val="14"/>
  </w:num>
  <w:num w:numId="14">
    <w:abstractNumId w:val="15"/>
  </w:num>
  <w:num w:numId="15">
    <w:abstractNumId w:val="13"/>
  </w:num>
  <w:num w:numId="16">
    <w:abstractNumId w:val="24"/>
  </w:num>
  <w:num w:numId="17">
    <w:abstractNumId w:val="34"/>
  </w:num>
  <w:num w:numId="18">
    <w:abstractNumId w:val="17"/>
  </w:num>
  <w:num w:numId="19">
    <w:abstractNumId w:val="31"/>
  </w:num>
  <w:num w:numId="20">
    <w:abstractNumId w:val="19"/>
  </w:num>
  <w:num w:numId="21">
    <w:abstractNumId w:val="29"/>
  </w:num>
  <w:num w:numId="22">
    <w:abstractNumId w:val="18"/>
  </w:num>
  <w:num w:numId="23">
    <w:abstractNumId w:val="23"/>
  </w:num>
  <w:num w:numId="24">
    <w:abstractNumId w:val="10"/>
  </w:num>
  <w:num w:numId="25">
    <w:abstractNumId w:val="27"/>
  </w:num>
  <w:num w:numId="26">
    <w:abstractNumId w:val="26"/>
  </w:num>
  <w:num w:numId="27">
    <w:abstractNumId w:val="21"/>
  </w:num>
  <w:num w:numId="28">
    <w:abstractNumId w:val="30"/>
  </w:num>
  <w:num w:numId="29">
    <w:abstractNumId w:val="32"/>
  </w:num>
  <w:num w:numId="30">
    <w:abstractNumId w:val="11"/>
  </w:num>
  <w:num w:numId="31">
    <w:abstractNumId w:val="20"/>
  </w:num>
  <w:num w:numId="32">
    <w:abstractNumId w:val="12"/>
  </w:num>
  <w:num w:numId="33">
    <w:abstractNumId w:val="16"/>
  </w:num>
  <w:num w:numId="34">
    <w:abstractNumId w:val="22"/>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0AD4"/>
    <w:rsid w:val="00000DFA"/>
    <w:rsid w:val="00002CB1"/>
    <w:rsid w:val="00002F54"/>
    <w:rsid w:val="000033E4"/>
    <w:rsid w:val="000035F9"/>
    <w:rsid w:val="00005693"/>
    <w:rsid w:val="00005A60"/>
    <w:rsid w:val="000068B7"/>
    <w:rsid w:val="00006A5F"/>
    <w:rsid w:val="00007072"/>
    <w:rsid w:val="000076E0"/>
    <w:rsid w:val="000101FC"/>
    <w:rsid w:val="0001041F"/>
    <w:rsid w:val="00010F71"/>
    <w:rsid w:val="000111DA"/>
    <w:rsid w:val="0001136E"/>
    <w:rsid w:val="000126A6"/>
    <w:rsid w:val="00013B43"/>
    <w:rsid w:val="000141AC"/>
    <w:rsid w:val="000142CA"/>
    <w:rsid w:val="00014DF5"/>
    <w:rsid w:val="00015D32"/>
    <w:rsid w:val="0001613B"/>
    <w:rsid w:val="00016B0F"/>
    <w:rsid w:val="00016C97"/>
    <w:rsid w:val="000179B0"/>
    <w:rsid w:val="000202FE"/>
    <w:rsid w:val="00020B33"/>
    <w:rsid w:val="00021056"/>
    <w:rsid w:val="00021062"/>
    <w:rsid w:val="00021752"/>
    <w:rsid w:val="00021B25"/>
    <w:rsid w:val="0002205F"/>
    <w:rsid w:val="00022345"/>
    <w:rsid w:val="00022C28"/>
    <w:rsid w:val="00022CE1"/>
    <w:rsid w:val="000235CF"/>
    <w:rsid w:val="000236DC"/>
    <w:rsid w:val="00023C0B"/>
    <w:rsid w:val="000245BA"/>
    <w:rsid w:val="00025EF4"/>
    <w:rsid w:val="0003021B"/>
    <w:rsid w:val="00030E04"/>
    <w:rsid w:val="00031CF7"/>
    <w:rsid w:val="00032621"/>
    <w:rsid w:val="00033E02"/>
    <w:rsid w:val="00033E88"/>
    <w:rsid w:val="000348FA"/>
    <w:rsid w:val="00034DFD"/>
    <w:rsid w:val="00037CF3"/>
    <w:rsid w:val="00040E90"/>
    <w:rsid w:val="000413D7"/>
    <w:rsid w:val="0004209F"/>
    <w:rsid w:val="0004212D"/>
    <w:rsid w:val="00042647"/>
    <w:rsid w:val="00043328"/>
    <w:rsid w:val="00043644"/>
    <w:rsid w:val="00043BFB"/>
    <w:rsid w:val="0004490E"/>
    <w:rsid w:val="00045A98"/>
    <w:rsid w:val="0004602F"/>
    <w:rsid w:val="000462E4"/>
    <w:rsid w:val="00046892"/>
    <w:rsid w:val="00046A8A"/>
    <w:rsid w:val="00046A99"/>
    <w:rsid w:val="00046FF6"/>
    <w:rsid w:val="00047004"/>
    <w:rsid w:val="000472D0"/>
    <w:rsid w:val="000515D4"/>
    <w:rsid w:val="00051E15"/>
    <w:rsid w:val="00053F5B"/>
    <w:rsid w:val="000542FD"/>
    <w:rsid w:val="00055740"/>
    <w:rsid w:val="00056184"/>
    <w:rsid w:val="00056D91"/>
    <w:rsid w:val="0005736E"/>
    <w:rsid w:val="00057ADC"/>
    <w:rsid w:val="00060053"/>
    <w:rsid w:val="00060661"/>
    <w:rsid w:val="00060774"/>
    <w:rsid w:val="00060D0F"/>
    <w:rsid w:val="000615DE"/>
    <w:rsid w:val="00061A07"/>
    <w:rsid w:val="00061D79"/>
    <w:rsid w:val="00061DB4"/>
    <w:rsid w:val="000621CF"/>
    <w:rsid w:val="00062405"/>
    <w:rsid w:val="00062CFB"/>
    <w:rsid w:val="00062D5B"/>
    <w:rsid w:val="000635FD"/>
    <w:rsid w:val="0006439F"/>
    <w:rsid w:val="000651F1"/>
    <w:rsid w:val="000651FD"/>
    <w:rsid w:val="00065489"/>
    <w:rsid w:val="000657B0"/>
    <w:rsid w:val="00065F23"/>
    <w:rsid w:val="0006620B"/>
    <w:rsid w:val="00066F4D"/>
    <w:rsid w:val="00067333"/>
    <w:rsid w:val="000675F9"/>
    <w:rsid w:val="0006787C"/>
    <w:rsid w:val="00071756"/>
    <w:rsid w:val="0007181B"/>
    <w:rsid w:val="00073099"/>
    <w:rsid w:val="00073C7A"/>
    <w:rsid w:val="00074377"/>
    <w:rsid w:val="000754D4"/>
    <w:rsid w:val="00075B87"/>
    <w:rsid w:val="00075DDE"/>
    <w:rsid w:val="00076F20"/>
    <w:rsid w:val="00077F9A"/>
    <w:rsid w:val="000803E9"/>
    <w:rsid w:val="00080506"/>
    <w:rsid w:val="00080788"/>
    <w:rsid w:val="00081BAB"/>
    <w:rsid w:val="00081BB0"/>
    <w:rsid w:val="0008278F"/>
    <w:rsid w:val="000827F5"/>
    <w:rsid w:val="00082AA4"/>
    <w:rsid w:val="00082ABE"/>
    <w:rsid w:val="000844A7"/>
    <w:rsid w:val="00084C4B"/>
    <w:rsid w:val="0008513A"/>
    <w:rsid w:val="00087DEC"/>
    <w:rsid w:val="000907FA"/>
    <w:rsid w:val="00090C58"/>
    <w:rsid w:val="000917DF"/>
    <w:rsid w:val="00091BAA"/>
    <w:rsid w:val="000924B5"/>
    <w:rsid w:val="00094702"/>
    <w:rsid w:val="00094A22"/>
    <w:rsid w:val="00094A8F"/>
    <w:rsid w:val="000955FF"/>
    <w:rsid w:val="00095AE0"/>
    <w:rsid w:val="00095B0B"/>
    <w:rsid w:val="000968D8"/>
    <w:rsid w:val="000968F1"/>
    <w:rsid w:val="00096B9D"/>
    <w:rsid w:val="00096E96"/>
    <w:rsid w:val="00096EF5"/>
    <w:rsid w:val="0009744B"/>
    <w:rsid w:val="000A05E1"/>
    <w:rsid w:val="000A0908"/>
    <w:rsid w:val="000A10B3"/>
    <w:rsid w:val="000A141B"/>
    <w:rsid w:val="000A308A"/>
    <w:rsid w:val="000A353E"/>
    <w:rsid w:val="000A36D1"/>
    <w:rsid w:val="000A37BE"/>
    <w:rsid w:val="000A381F"/>
    <w:rsid w:val="000A3AD4"/>
    <w:rsid w:val="000A3C74"/>
    <w:rsid w:val="000A45C3"/>
    <w:rsid w:val="000A4C56"/>
    <w:rsid w:val="000A6F8F"/>
    <w:rsid w:val="000A6F99"/>
    <w:rsid w:val="000A7076"/>
    <w:rsid w:val="000A79E9"/>
    <w:rsid w:val="000A7B4B"/>
    <w:rsid w:val="000B0698"/>
    <w:rsid w:val="000B11E1"/>
    <w:rsid w:val="000B11E7"/>
    <w:rsid w:val="000B4E71"/>
    <w:rsid w:val="000B4FAC"/>
    <w:rsid w:val="000B5271"/>
    <w:rsid w:val="000B5564"/>
    <w:rsid w:val="000B5E8B"/>
    <w:rsid w:val="000B6A4C"/>
    <w:rsid w:val="000C0531"/>
    <w:rsid w:val="000C0F4E"/>
    <w:rsid w:val="000C10A0"/>
    <w:rsid w:val="000C1744"/>
    <w:rsid w:val="000C1B70"/>
    <w:rsid w:val="000C1D3E"/>
    <w:rsid w:val="000C2C4C"/>
    <w:rsid w:val="000C32CB"/>
    <w:rsid w:val="000C33FA"/>
    <w:rsid w:val="000C36B3"/>
    <w:rsid w:val="000C4C01"/>
    <w:rsid w:val="000C4E34"/>
    <w:rsid w:val="000C50A1"/>
    <w:rsid w:val="000C5C26"/>
    <w:rsid w:val="000C60EB"/>
    <w:rsid w:val="000C66E2"/>
    <w:rsid w:val="000C6B7E"/>
    <w:rsid w:val="000C7B86"/>
    <w:rsid w:val="000C7BC2"/>
    <w:rsid w:val="000D00BD"/>
    <w:rsid w:val="000D0AEE"/>
    <w:rsid w:val="000D0EAD"/>
    <w:rsid w:val="000D15D6"/>
    <w:rsid w:val="000D1CA4"/>
    <w:rsid w:val="000D1E54"/>
    <w:rsid w:val="000D2E6C"/>
    <w:rsid w:val="000D3D4A"/>
    <w:rsid w:val="000D3E90"/>
    <w:rsid w:val="000D4C9D"/>
    <w:rsid w:val="000D5133"/>
    <w:rsid w:val="000D5B61"/>
    <w:rsid w:val="000D6C96"/>
    <w:rsid w:val="000D6F93"/>
    <w:rsid w:val="000E0CDA"/>
    <w:rsid w:val="000E1914"/>
    <w:rsid w:val="000E1950"/>
    <w:rsid w:val="000E1D20"/>
    <w:rsid w:val="000E1EF6"/>
    <w:rsid w:val="000E357A"/>
    <w:rsid w:val="000E3631"/>
    <w:rsid w:val="000E4F9F"/>
    <w:rsid w:val="000E5332"/>
    <w:rsid w:val="000E5EB9"/>
    <w:rsid w:val="000E6E3C"/>
    <w:rsid w:val="000E789F"/>
    <w:rsid w:val="000F01C9"/>
    <w:rsid w:val="000F067E"/>
    <w:rsid w:val="000F08F4"/>
    <w:rsid w:val="000F11BB"/>
    <w:rsid w:val="000F2AF4"/>
    <w:rsid w:val="000F2C45"/>
    <w:rsid w:val="000F2DBF"/>
    <w:rsid w:val="000F3234"/>
    <w:rsid w:val="000F3A13"/>
    <w:rsid w:val="000F3AEC"/>
    <w:rsid w:val="000F60B9"/>
    <w:rsid w:val="000F6307"/>
    <w:rsid w:val="000F675A"/>
    <w:rsid w:val="000F783B"/>
    <w:rsid w:val="000F7A20"/>
    <w:rsid w:val="001008D4"/>
    <w:rsid w:val="00101429"/>
    <w:rsid w:val="00101B5A"/>
    <w:rsid w:val="001026EB"/>
    <w:rsid w:val="001028CD"/>
    <w:rsid w:val="001030C9"/>
    <w:rsid w:val="00104B57"/>
    <w:rsid w:val="001051B0"/>
    <w:rsid w:val="001067D6"/>
    <w:rsid w:val="001067DE"/>
    <w:rsid w:val="00107507"/>
    <w:rsid w:val="00107913"/>
    <w:rsid w:val="001102F4"/>
    <w:rsid w:val="0011056E"/>
    <w:rsid w:val="00110C42"/>
    <w:rsid w:val="00110D47"/>
    <w:rsid w:val="00111508"/>
    <w:rsid w:val="001123AD"/>
    <w:rsid w:val="00112F9B"/>
    <w:rsid w:val="001137C4"/>
    <w:rsid w:val="0011396A"/>
    <w:rsid w:val="00113A7C"/>
    <w:rsid w:val="00113DBF"/>
    <w:rsid w:val="001141BD"/>
    <w:rsid w:val="00114AE8"/>
    <w:rsid w:val="00115F72"/>
    <w:rsid w:val="00116DC8"/>
    <w:rsid w:val="0011737F"/>
    <w:rsid w:val="00117FC4"/>
    <w:rsid w:val="0012029E"/>
    <w:rsid w:val="00120EC0"/>
    <w:rsid w:val="0012165C"/>
    <w:rsid w:val="00121E98"/>
    <w:rsid w:val="001234EC"/>
    <w:rsid w:val="00123F9D"/>
    <w:rsid w:val="00124C5C"/>
    <w:rsid w:val="001259D7"/>
    <w:rsid w:val="001263D2"/>
    <w:rsid w:val="00126AF8"/>
    <w:rsid w:val="00126CDA"/>
    <w:rsid w:val="00126CFE"/>
    <w:rsid w:val="00126F35"/>
    <w:rsid w:val="001270D7"/>
    <w:rsid w:val="00130213"/>
    <w:rsid w:val="00130530"/>
    <w:rsid w:val="001307B4"/>
    <w:rsid w:val="00131496"/>
    <w:rsid w:val="001322B6"/>
    <w:rsid w:val="00132ABF"/>
    <w:rsid w:val="00132FDA"/>
    <w:rsid w:val="00133B8F"/>
    <w:rsid w:val="00133C37"/>
    <w:rsid w:val="00133F9D"/>
    <w:rsid w:val="001346D3"/>
    <w:rsid w:val="00134D30"/>
    <w:rsid w:val="00134E04"/>
    <w:rsid w:val="0013506E"/>
    <w:rsid w:val="001351D1"/>
    <w:rsid w:val="0013599F"/>
    <w:rsid w:val="0013623E"/>
    <w:rsid w:val="00137D86"/>
    <w:rsid w:val="00141242"/>
    <w:rsid w:val="001412FD"/>
    <w:rsid w:val="00141764"/>
    <w:rsid w:val="001422EF"/>
    <w:rsid w:val="00142CA1"/>
    <w:rsid w:val="00143225"/>
    <w:rsid w:val="00143CFD"/>
    <w:rsid w:val="00144107"/>
    <w:rsid w:val="0014440D"/>
    <w:rsid w:val="0014491A"/>
    <w:rsid w:val="0014566D"/>
    <w:rsid w:val="001457DB"/>
    <w:rsid w:val="00145DC7"/>
    <w:rsid w:val="001466E0"/>
    <w:rsid w:val="00151704"/>
    <w:rsid w:val="00151FF4"/>
    <w:rsid w:val="00152187"/>
    <w:rsid w:val="00152441"/>
    <w:rsid w:val="001526DC"/>
    <w:rsid w:val="0015301E"/>
    <w:rsid w:val="0015307E"/>
    <w:rsid w:val="001531CC"/>
    <w:rsid w:val="0015628E"/>
    <w:rsid w:val="001575F9"/>
    <w:rsid w:val="0015770B"/>
    <w:rsid w:val="00157C06"/>
    <w:rsid w:val="00160914"/>
    <w:rsid w:val="00161B02"/>
    <w:rsid w:val="00161C71"/>
    <w:rsid w:val="001630EA"/>
    <w:rsid w:val="00163C6C"/>
    <w:rsid w:val="0016487F"/>
    <w:rsid w:val="00164898"/>
    <w:rsid w:val="00164C17"/>
    <w:rsid w:val="001658F8"/>
    <w:rsid w:val="00165D1A"/>
    <w:rsid w:val="001676E8"/>
    <w:rsid w:val="00167888"/>
    <w:rsid w:val="00167CB3"/>
    <w:rsid w:val="00171542"/>
    <w:rsid w:val="00171C32"/>
    <w:rsid w:val="00172351"/>
    <w:rsid w:val="00174523"/>
    <w:rsid w:val="00175177"/>
    <w:rsid w:val="00175B2E"/>
    <w:rsid w:val="00176E3A"/>
    <w:rsid w:val="00177EB1"/>
    <w:rsid w:val="0018138D"/>
    <w:rsid w:val="00181A69"/>
    <w:rsid w:val="001820FF"/>
    <w:rsid w:val="001826AC"/>
    <w:rsid w:val="001833F8"/>
    <w:rsid w:val="001835C1"/>
    <w:rsid w:val="001838E2"/>
    <w:rsid w:val="00183C38"/>
    <w:rsid w:val="00183D81"/>
    <w:rsid w:val="00185482"/>
    <w:rsid w:val="00185566"/>
    <w:rsid w:val="00186E6B"/>
    <w:rsid w:val="0018760A"/>
    <w:rsid w:val="00187C33"/>
    <w:rsid w:val="00187E2B"/>
    <w:rsid w:val="00190512"/>
    <w:rsid w:val="00190E4D"/>
    <w:rsid w:val="00191374"/>
    <w:rsid w:val="0019361C"/>
    <w:rsid w:val="0019471F"/>
    <w:rsid w:val="0019572C"/>
    <w:rsid w:val="00195C09"/>
    <w:rsid w:val="00196A81"/>
    <w:rsid w:val="0019726C"/>
    <w:rsid w:val="001974E9"/>
    <w:rsid w:val="001977D1"/>
    <w:rsid w:val="001A07B0"/>
    <w:rsid w:val="001A3607"/>
    <w:rsid w:val="001A437B"/>
    <w:rsid w:val="001A4AF0"/>
    <w:rsid w:val="001A4BBD"/>
    <w:rsid w:val="001A5EB0"/>
    <w:rsid w:val="001A677F"/>
    <w:rsid w:val="001A6D75"/>
    <w:rsid w:val="001A6FAF"/>
    <w:rsid w:val="001A7C07"/>
    <w:rsid w:val="001A7FFE"/>
    <w:rsid w:val="001B0986"/>
    <w:rsid w:val="001B0B76"/>
    <w:rsid w:val="001B0E19"/>
    <w:rsid w:val="001B2C8E"/>
    <w:rsid w:val="001B31B5"/>
    <w:rsid w:val="001B3411"/>
    <w:rsid w:val="001B4851"/>
    <w:rsid w:val="001B4BB4"/>
    <w:rsid w:val="001B5C0C"/>
    <w:rsid w:val="001B5D81"/>
    <w:rsid w:val="001B645A"/>
    <w:rsid w:val="001C00AB"/>
    <w:rsid w:val="001C102D"/>
    <w:rsid w:val="001C1DEB"/>
    <w:rsid w:val="001C206F"/>
    <w:rsid w:val="001C2531"/>
    <w:rsid w:val="001C2BD1"/>
    <w:rsid w:val="001C35E8"/>
    <w:rsid w:val="001C36F1"/>
    <w:rsid w:val="001C372C"/>
    <w:rsid w:val="001C3892"/>
    <w:rsid w:val="001C3A46"/>
    <w:rsid w:val="001C3A75"/>
    <w:rsid w:val="001C5615"/>
    <w:rsid w:val="001C59FF"/>
    <w:rsid w:val="001C6ED3"/>
    <w:rsid w:val="001C786A"/>
    <w:rsid w:val="001C7C1F"/>
    <w:rsid w:val="001D07F2"/>
    <w:rsid w:val="001D0DE6"/>
    <w:rsid w:val="001D145F"/>
    <w:rsid w:val="001D3701"/>
    <w:rsid w:val="001D3D5B"/>
    <w:rsid w:val="001D430A"/>
    <w:rsid w:val="001D6BDA"/>
    <w:rsid w:val="001D70BF"/>
    <w:rsid w:val="001D726A"/>
    <w:rsid w:val="001D7921"/>
    <w:rsid w:val="001E0261"/>
    <w:rsid w:val="001E126C"/>
    <w:rsid w:val="001E126F"/>
    <w:rsid w:val="001E1781"/>
    <w:rsid w:val="001E18F8"/>
    <w:rsid w:val="001E1E90"/>
    <w:rsid w:val="001E23F0"/>
    <w:rsid w:val="001E34CE"/>
    <w:rsid w:val="001E40BE"/>
    <w:rsid w:val="001E486B"/>
    <w:rsid w:val="001E4922"/>
    <w:rsid w:val="001E5093"/>
    <w:rsid w:val="001E5BB2"/>
    <w:rsid w:val="001E6AE9"/>
    <w:rsid w:val="001E6FAD"/>
    <w:rsid w:val="001E7576"/>
    <w:rsid w:val="001E7BF2"/>
    <w:rsid w:val="001F0528"/>
    <w:rsid w:val="001F1559"/>
    <w:rsid w:val="001F1653"/>
    <w:rsid w:val="001F2BAA"/>
    <w:rsid w:val="001F2C6C"/>
    <w:rsid w:val="001F3F8F"/>
    <w:rsid w:val="001F43A9"/>
    <w:rsid w:val="001F6302"/>
    <w:rsid w:val="001F6B4B"/>
    <w:rsid w:val="001F6E92"/>
    <w:rsid w:val="001F77B3"/>
    <w:rsid w:val="002007BF"/>
    <w:rsid w:val="0020211A"/>
    <w:rsid w:val="00203B59"/>
    <w:rsid w:val="00205B0C"/>
    <w:rsid w:val="00205DC9"/>
    <w:rsid w:val="002073C5"/>
    <w:rsid w:val="00207668"/>
    <w:rsid w:val="00207C9C"/>
    <w:rsid w:val="002104E1"/>
    <w:rsid w:val="002134E2"/>
    <w:rsid w:val="0021373D"/>
    <w:rsid w:val="00213B3C"/>
    <w:rsid w:val="0021494E"/>
    <w:rsid w:val="00214D70"/>
    <w:rsid w:val="002152DF"/>
    <w:rsid w:val="00217343"/>
    <w:rsid w:val="00217E74"/>
    <w:rsid w:val="002207EC"/>
    <w:rsid w:val="00220ABC"/>
    <w:rsid w:val="00222B3C"/>
    <w:rsid w:val="00222CD4"/>
    <w:rsid w:val="00223D0B"/>
    <w:rsid w:val="00223E81"/>
    <w:rsid w:val="00224328"/>
    <w:rsid w:val="00225723"/>
    <w:rsid w:val="002262CB"/>
    <w:rsid w:val="00226847"/>
    <w:rsid w:val="00226AB5"/>
    <w:rsid w:val="00226AEC"/>
    <w:rsid w:val="00226F76"/>
    <w:rsid w:val="00231313"/>
    <w:rsid w:val="0023185C"/>
    <w:rsid w:val="00231A14"/>
    <w:rsid w:val="00232D92"/>
    <w:rsid w:val="00233A4D"/>
    <w:rsid w:val="00233ED7"/>
    <w:rsid w:val="002342D2"/>
    <w:rsid w:val="002344A7"/>
    <w:rsid w:val="00234F90"/>
    <w:rsid w:val="00235EA9"/>
    <w:rsid w:val="00235FBE"/>
    <w:rsid w:val="00236C6F"/>
    <w:rsid w:val="0023774C"/>
    <w:rsid w:val="00240976"/>
    <w:rsid w:val="0024135D"/>
    <w:rsid w:val="00241431"/>
    <w:rsid w:val="00241B8B"/>
    <w:rsid w:val="00241F4D"/>
    <w:rsid w:val="0024483E"/>
    <w:rsid w:val="002449CD"/>
    <w:rsid w:val="00245621"/>
    <w:rsid w:val="00245882"/>
    <w:rsid w:val="00245CE0"/>
    <w:rsid w:val="00246348"/>
    <w:rsid w:val="002463A9"/>
    <w:rsid w:val="00246885"/>
    <w:rsid w:val="00246C9A"/>
    <w:rsid w:val="00247704"/>
    <w:rsid w:val="002478D5"/>
    <w:rsid w:val="00250246"/>
    <w:rsid w:val="00250414"/>
    <w:rsid w:val="0025088A"/>
    <w:rsid w:val="002509F9"/>
    <w:rsid w:val="00251079"/>
    <w:rsid w:val="00253FDA"/>
    <w:rsid w:val="002547E8"/>
    <w:rsid w:val="0025603F"/>
    <w:rsid w:val="002573DA"/>
    <w:rsid w:val="00257E96"/>
    <w:rsid w:val="00260138"/>
    <w:rsid w:val="00260197"/>
    <w:rsid w:val="0026040A"/>
    <w:rsid w:val="00261BB4"/>
    <w:rsid w:val="0026386D"/>
    <w:rsid w:val="00264BDE"/>
    <w:rsid w:val="00267039"/>
    <w:rsid w:val="002674FD"/>
    <w:rsid w:val="002701B9"/>
    <w:rsid w:val="0027054A"/>
    <w:rsid w:val="00270DB4"/>
    <w:rsid w:val="00271531"/>
    <w:rsid w:val="00272365"/>
    <w:rsid w:val="00272757"/>
    <w:rsid w:val="00273E35"/>
    <w:rsid w:val="002740CA"/>
    <w:rsid w:val="0027415B"/>
    <w:rsid w:val="002746B9"/>
    <w:rsid w:val="00276146"/>
    <w:rsid w:val="00277036"/>
    <w:rsid w:val="00277851"/>
    <w:rsid w:val="00280DA3"/>
    <w:rsid w:val="00281482"/>
    <w:rsid w:val="00282A9C"/>
    <w:rsid w:val="00283B35"/>
    <w:rsid w:val="002855F4"/>
    <w:rsid w:val="002855F7"/>
    <w:rsid w:val="0028747A"/>
    <w:rsid w:val="00290C60"/>
    <w:rsid w:val="00290E5E"/>
    <w:rsid w:val="002920AF"/>
    <w:rsid w:val="0029232A"/>
    <w:rsid w:val="00292D9C"/>
    <w:rsid w:val="002935A8"/>
    <w:rsid w:val="00293EC3"/>
    <w:rsid w:val="00294462"/>
    <w:rsid w:val="00294C1C"/>
    <w:rsid w:val="00295163"/>
    <w:rsid w:val="00295CD8"/>
    <w:rsid w:val="00296878"/>
    <w:rsid w:val="00297DF5"/>
    <w:rsid w:val="002A02BB"/>
    <w:rsid w:val="002A09B4"/>
    <w:rsid w:val="002A440A"/>
    <w:rsid w:val="002A4A8E"/>
    <w:rsid w:val="002A5ABD"/>
    <w:rsid w:val="002A6754"/>
    <w:rsid w:val="002A6CFE"/>
    <w:rsid w:val="002A70C4"/>
    <w:rsid w:val="002A7E2E"/>
    <w:rsid w:val="002B12BD"/>
    <w:rsid w:val="002B15B2"/>
    <w:rsid w:val="002B287B"/>
    <w:rsid w:val="002B2CA8"/>
    <w:rsid w:val="002B3D37"/>
    <w:rsid w:val="002B3FC0"/>
    <w:rsid w:val="002B5297"/>
    <w:rsid w:val="002B54BF"/>
    <w:rsid w:val="002B5E0E"/>
    <w:rsid w:val="002B709E"/>
    <w:rsid w:val="002B7CEF"/>
    <w:rsid w:val="002C07AF"/>
    <w:rsid w:val="002C15B1"/>
    <w:rsid w:val="002C313A"/>
    <w:rsid w:val="002C341B"/>
    <w:rsid w:val="002C4107"/>
    <w:rsid w:val="002C42FB"/>
    <w:rsid w:val="002C5118"/>
    <w:rsid w:val="002C5A34"/>
    <w:rsid w:val="002C6C90"/>
    <w:rsid w:val="002C740B"/>
    <w:rsid w:val="002C77BD"/>
    <w:rsid w:val="002D02D6"/>
    <w:rsid w:val="002D1031"/>
    <w:rsid w:val="002D1B05"/>
    <w:rsid w:val="002D207F"/>
    <w:rsid w:val="002D3F81"/>
    <w:rsid w:val="002D418C"/>
    <w:rsid w:val="002D41EE"/>
    <w:rsid w:val="002D4A2F"/>
    <w:rsid w:val="002D4F99"/>
    <w:rsid w:val="002D5FC0"/>
    <w:rsid w:val="002D6764"/>
    <w:rsid w:val="002E032D"/>
    <w:rsid w:val="002E0B0D"/>
    <w:rsid w:val="002E133E"/>
    <w:rsid w:val="002E1703"/>
    <w:rsid w:val="002E2026"/>
    <w:rsid w:val="002E2664"/>
    <w:rsid w:val="002E2A3C"/>
    <w:rsid w:val="002E370B"/>
    <w:rsid w:val="002E41EA"/>
    <w:rsid w:val="002E422A"/>
    <w:rsid w:val="002E4423"/>
    <w:rsid w:val="002E4C1F"/>
    <w:rsid w:val="002E55FC"/>
    <w:rsid w:val="002E59CB"/>
    <w:rsid w:val="002E5F47"/>
    <w:rsid w:val="002E6177"/>
    <w:rsid w:val="002E7076"/>
    <w:rsid w:val="002E7991"/>
    <w:rsid w:val="002E7EC0"/>
    <w:rsid w:val="002F092A"/>
    <w:rsid w:val="002F15FD"/>
    <w:rsid w:val="002F220B"/>
    <w:rsid w:val="002F26B9"/>
    <w:rsid w:val="002F3137"/>
    <w:rsid w:val="002F3D11"/>
    <w:rsid w:val="002F3FF5"/>
    <w:rsid w:val="002F5BB9"/>
    <w:rsid w:val="002F67E7"/>
    <w:rsid w:val="002F6F85"/>
    <w:rsid w:val="002F7243"/>
    <w:rsid w:val="003006F7"/>
    <w:rsid w:val="00301040"/>
    <w:rsid w:val="00301398"/>
    <w:rsid w:val="00301A3B"/>
    <w:rsid w:val="00301EF9"/>
    <w:rsid w:val="00302235"/>
    <w:rsid w:val="0030244C"/>
    <w:rsid w:val="00302937"/>
    <w:rsid w:val="00302F08"/>
    <w:rsid w:val="003036BF"/>
    <w:rsid w:val="00303787"/>
    <w:rsid w:val="00304EAB"/>
    <w:rsid w:val="00305BF6"/>
    <w:rsid w:val="00305FD4"/>
    <w:rsid w:val="00306D15"/>
    <w:rsid w:val="00310783"/>
    <w:rsid w:val="00311C97"/>
    <w:rsid w:val="00312A47"/>
    <w:rsid w:val="0031425A"/>
    <w:rsid w:val="00314977"/>
    <w:rsid w:val="00314BE4"/>
    <w:rsid w:val="00314FED"/>
    <w:rsid w:val="00315C4C"/>
    <w:rsid w:val="00316637"/>
    <w:rsid w:val="003177EF"/>
    <w:rsid w:val="0031796D"/>
    <w:rsid w:val="00317B9F"/>
    <w:rsid w:val="00317DAF"/>
    <w:rsid w:val="0032015B"/>
    <w:rsid w:val="003201D1"/>
    <w:rsid w:val="00320677"/>
    <w:rsid w:val="00321175"/>
    <w:rsid w:val="0032156F"/>
    <w:rsid w:val="00321D34"/>
    <w:rsid w:val="00322562"/>
    <w:rsid w:val="00322686"/>
    <w:rsid w:val="003226DE"/>
    <w:rsid w:val="003244D1"/>
    <w:rsid w:val="00324863"/>
    <w:rsid w:val="003251D8"/>
    <w:rsid w:val="00325500"/>
    <w:rsid w:val="003257B8"/>
    <w:rsid w:val="0032625C"/>
    <w:rsid w:val="003265A3"/>
    <w:rsid w:val="00326A06"/>
    <w:rsid w:val="0033064E"/>
    <w:rsid w:val="003331A2"/>
    <w:rsid w:val="00334ADC"/>
    <w:rsid w:val="00334E36"/>
    <w:rsid w:val="00334F14"/>
    <w:rsid w:val="003352FF"/>
    <w:rsid w:val="00342530"/>
    <w:rsid w:val="0034274A"/>
    <w:rsid w:val="003430ED"/>
    <w:rsid w:val="00344373"/>
    <w:rsid w:val="00344384"/>
    <w:rsid w:val="0034468A"/>
    <w:rsid w:val="003448F2"/>
    <w:rsid w:val="0034627E"/>
    <w:rsid w:val="00346C6D"/>
    <w:rsid w:val="00347826"/>
    <w:rsid w:val="003502C1"/>
    <w:rsid w:val="00350B10"/>
    <w:rsid w:val="00353BF2"/>
    <w:rsid w:val="0035475A"/>
    <w:rsid w:val="00355EB4"/>
    <w:rsid w:val="00356B50"/>
    <w:rsid w:val="00356E18"/>
    <w:rsid w:val="003573AE"/>
    <w:rsid w:val="003575B0"/>
    <w:rsid w:val="00357B6D"/>
    <w:rsid w:val="003607F0"/>
    <w:rsid w:val="00360831"/>
    <w:rsid w:val="00360CC2"/>
    <w:rsid w:val="003610B9"/>
    <w:rsid w:val="003626E2"/>
    <w:rsid w:val="0036297F"/>
    <w:rsid w:val="00362DB0"/>
    <w:rsid w:val="003648B3"/>
    <w:rsid w:val="00364C01"/>
    <w:rsid w:val="0036508F"/>
    <w:rsid w:val="00365761"/>
    <w:rsid w:val="003664B1"/>
    <w:rsid w:val="00366662"/>
    <w:rsid w:val="00367FE4"/>
    <w:rsid w:val="00371F4E"/>
    <w:rsid w:val="0037227B"/>
    <w:rsid w:val="00373F65"/>
    <w:rsid w:val="00374016"/>
    <w:rsid w:val="00374415"/>
    <w:rsid w:val="0037456C"/>
    <w:rsid w:val="003747E8"/>
    <w:rsid w:val="00375A08"/>
    <w:rsid w:val="00375B9F"/>
    <w:rsid w:val="00377416"/>
    <w:rsid w:val="003800EB"/>
    <w:rsid w:val="00380A80"/>
    <w:rsid w:val="003816FC"/>
    <w:rsid w:val="00381A02"/>
    <w:rsid w:val="0038321D"/>
    <w:rsid w:val="0038422B"/>
    <w:rsid w:val="00385147"/>
    <w:rsid w:val="00385585"/>
    <w:rsid w:val="00386708"/>
    <w:rsid w:val="00386A25"/>
    <w:rsid w:val="00386BBF"/>
    <w:rsid w:val="00387010"/>
    <w:rsid w:val="003870A6"/>
    <w:rsid w:val="00390033"/>
    <w:rsid w:val="003905CC"/>
    <w:rsid w:val="0039066D"/>
    <w:rsid w:val="00390B01"/>
    <w:rsid w:val="00390C83"/>
    <w:rsid w:val="00392AC9"/>
    <w:rsid w:val="00392B55"/>
    <w:rsid w:val="00393816"/>
    <w:rsid w:val="00394A8E"/>
    <w:rsid w:val="00394C82"/>
    <w:rsid w:val="0039631D"/>
    <w:rsid w:val="00396E3A"/>
    <w:rsid w:val="003A0FE1"/>
    <w:rsid w:val="003A1974"/>
    <w:rsid w:val="003A1D48"/>
    <w:rsid w:val="003A3276"/>
    <w:rsid w:val="003A33D8"/>
    <w:rsid w:val="003A56C8"/>
    <w:rsid w:val="003A5D33"/>
    <w:rsid w:val="003A6EC8"/>
    <w:rsid w:val="003A7EC5"/>
    <w:rsid w:val="003B1249"/>
    <w:rsid w:val="003B17E0"/>
    <w:rsid w:val="003B19C6"/>
    <w:rsid w:val="003B3376"/>
    <w:rsid w:val="003B43A8"/>
    <w:rsid w:val="003B43C9"/>
    <w:rsid w:val="003B5FB6"/>
    <w:rsid w:val="003B65E0"/>
    <w:rsid w:val="003B6669"/>
    <w:rsid w:val="003B74FD"/>
    <w:rsid w:val="003C02BD"/>
    <w:rsid w:val="003C1ACE"/>
    <w:rsid w:val="003C20B1"/>
    <w:rsid w:val="003C2555"/>
    <w:rsid w:val="003C31D9"/>
    <w:rsid w:val="003C379C"/>
    <w:rsid w:val="003C4176"/>
    <w:rsid w:val="003C569E"/>
    <w:rsid w:val="003D10A8"/>
    <w:rsid w:val="003D174F"/>
    <w:rsid w:val="003D1D97"/>
    <w:rsid w:val="003D20F4"/>
    <w:rsid w:val="003D22DB"/>
    <w:rsid w:val="003D27CB"/>
    <w:rsid w:val="003D3CE0"/>
    <w:rsid w:val="003D45FA"/>
    <w:rsid w:val="003D5030"/>
    <w:rsid w:val="003D5BBE"/>
    <w:rsid w:val="003D625C"/>
    <w:rsid w:val="003D6878"/>
    <w:rsid w:val="003D6B1B"/>
    <w:rsid w:val="003D78ED"/>
    <w:rsid w:val="003E0874"/>
    <w:rsid w:val="003E0A5D"/>
    <w:rsid w:val="003E0D7E"/>
    <w:rsid w:val="003E12C0"/>
    <w:rsid w:val="003E17FC"/>
    <w:rsid w:val="003E1A9A"/>
    <w:rsid w:val="003E1E23"/>
    <w:rsid w:val="003E2E9F"/>
    <w:rsid w:val="003E3685"/>
    <w:rsid w:val="003E3AB2"/>
    <w:rsid w:val="003E4108"/>
    <w:rsid w:val="003E5642"/>
    <w:rsid w:val="003E5FD3"/>
    <w:rsid w:val="003E6659"/>
    <w:rsid w:val="003E674D"/>
    <w:rsid w:val="003E69A9"/>
    <w:rsid w:val="003E742C"/>
    <w:rsid w:val="003F0CED"/>
    <w:rsid w:val="003F12CB"/>
    <w:rsid w:val="003F1784"/>
    <w:rsid w:val="003F1D1F"/>
    <w:rsid w:val="003F256F"/>
    <w:rsid w:val="003F2848"/>
    <w:rsid w:val="003F3246"/>
    <w:rsid w:val="003F38D6"/>
    <w:rsid w:val="003F41E8"/>
    <w:rsid w:val="003F46A4"/>
    <w:rsid w:val="003F4DC3"/>
    <w:rsid w:val="003F4E55"/>
    <w:rsid w:val="003F6636"/>
    <w:rsid w:val="003F733E"/>
    <w:rsid w:val="003F7414"/>
    <w:rsid w:val="003F76AD"/>
    <w:rsid w:val="00402443"/>
    <w:rsid w:val="00402766"/>
    <w:rsid w:val="004032B3"/>
    <w:rsid w:val="00403434"/>
    <w:rsid w:val="004037A0"/>
    <w:rsid w:val="00405923"/>
    <w:rsid w:val="00406DCD"/>
    <w:rsid w:val="004100C0"/>
    <w:rsid w:val="00411493"/>
    <w:rsid w:val="00411637"/>
    <w:rsid w:val="004117CB"/>
    <w:rsid w:val="00411EAC"/>
    <w:rsid w:val="00412067"/>
    <w:rsid w:val="0041269D"/>
    <w:rsid w:val="004128C1"/>
    <w:rsid w:val="00412D7A"/>
    <w:rsid w:val="00414AFA"/>
    <w:rsid w:val="004150CC"/>
    <w:rsid w:val="0041567E"/>
    <w:rsid w:val="004166D1"/>
    <w:rsid w:val="00416C3E"/>
    <w:rsid w:val="00416C86"/>
    <w:rsid w:val="00416F90"/>
    <w:rsid w:val="00417325"/>
    <w:rsid w:val="004174E5"/>
    <w:rsid w:val="00417654"/>
    <w:rsid w:val="0041796F"/>
    <w:rsid w:val="004210F8"/>
    <w:rsid w:val="00421127"/>
    <w:rsid w:val="004222A5"/>
    <w:rsid w:val="00422372"/>
    <w:rsid w:val="00422CFA"/>
    <w:rsid w:val="00422E3D"/>
    <w:rsid w:val="0042302D"/>
    <w:rsid w:val="00423552"/>
    <w:rsid w:val="004236C5"/>
    <w:rsid w:val="0042444B"/>
    <w:rsid w:val="00424ACE"/>
    <w:rsid w:val="00424CDE"/>
    <w:rsid w:val="00424E41"/>
    <w:rsid w:val="0042584B"/>
    <w:rsid w:val="00425F2D"/>
    <w:rsid w:val="004265A7"/>
    <w:rsid w:val="004267C3"/>
    <w:rsid w:val="00426811"/>
    <w:rsid w:val="0042694B"/>
    <w:rsid w:val="00427452"/>
    <w:rsid w:val="004303C8"/>
    <w:rsid w:val="00430400"/>
    <w:rsid w:val="00430432"/>
    <w:rsid w:val="00430642"/>
    <w:rsid w:val="0043157C"/>
    <w:rsid w:val="004316BD"/>
    <w:rsid w:val="00431BCB"/>
    <w:rsid w:val="00432220"/>
    <w:rsid w:val="00432C0F"/>
    <w:rsid w:val="004331BA"/>
    <w:rsid w:val="00433587"/>
    <w:rsid w:val="00434328"/>
    <w:rsid w:val="004344A6"/>
    <w:rsid w:val="00434785"/>
    <w:rsid w:val="0043484B"/>
    <w:rsid w:val="00434DA4"/>
    <w:rsid w:val="00435159"/>
    <w:rsid w:val="004352F3"/>
    <w:rsid w:val="0043579E"/>
    <w:rsid w:val="00436385"/>
    <w:rsid w:val="00436C15"/>
    <w:rsid w:val="0043773B"/>
    <w:rsid w:val="004411B1"/>
    <w:rsid w:val="004418B1"/>
    <w:rsid w:val="00442E32"/>
    <w:rsid w:val="0044508F"/>
    <w:rsid w:val="004454BD"/>
    <w:rsid w:val="004455F2"/>
    <w:rsid w:val="0044596F"/>
    <w:rsid w:val="00445C38"/>
    <w:rsid w:val="00446A96"/>
    <w:rsid w:val="00446D73"/>
    <w:rsid w:val="00447B16"/>
    <w:rsid w:val="00450640"/>
    <w:rsid w:val="0045187A"/>
    <w:rsid w:val="00452FE6"/>
    <w:rsid w:val="00453014"/>
    <w:rsid w:val="004532E2"/>
    <w:rsid w:val="00453533"/>
    <w:rsid w:val="0045359B"/>
    <w:rsid w:val="00453A32"/>
    <w:rsid w:val="00454990"/>
    <w:rsid w:val="00454C3E"/>
    <w:rsid w:val="004558AF"/>
    <w:rsid w:val="00456F21"/>
    <w:rsid w:val="00456F23"/>
    <w:rsid w:val="00457433"/>
    <w:rsid w:val="00457656"/>
    <w:rsid w:val="00460B04"/>
    <w:rsid w:val="00460EEE"/>
    <w:rsid w:val="00460F64"/>
    <w:rsid w:val="00460F73"/>
    <w:rsid w:val="00460FFF"/>
    <w:rsid w:val="0046183B"/>
    <w:rsid w:val="0046343D"/>
    <w:rsid w:val="00463EB7"/>
    <w:rsid w:val="004649A1"/>
    <w:rsid w:val="00464DD1"/>
    <w:rsid w:val="00466A8C"/>
    <w:rsid w:val="00466FFB"/>
    <w:rsid w:val="00467941"/>
    <w:rsid w:val="0047026D"/>
    <w:rsid w:val="00471448"/>
    <w:rsid w:val="0047257F"/>
    <w:rsid w:val="00472E2A"/>
    <w:rsid w:val="00473484"/>
    <w:rsid w:val="00474CE1"/>
    <w:rsid w:val="00474D19"/>
    <w:rsid w:val="00474D52"/>
    <w:rsid w:val="0047709F"/>
    <w:rsid w:val="00477789"/>
    <w:rsid w:val="0048241D"/>
    <w:rsid w:val="0048301A"/>
    <w:rsid w:val="0048341D"/>
    <w:rsid w:val="00483F32"/>
    <w:rsid w:val="0048464B"/>
    <w:rsid w:val="00484AF6"/>
    <w:rsid w:val="004867D9"/>
    <w:rsid w:val="00486BEA"/>
    <w:rsid w:val="00486C09"/>
    <w:rsid w:val="0049014D"/>
    <w:rsid w:val="0049261A"/>
    <w:rsid w:val="0049328F"/>
    <w:rsid w:val="004933B7"/>
    <w:rsid w:val="00494420"/>
    <w:rsid w:val="0049480C"/>
    <w:rsid w:val="00494D14"/>
    <w:rsid w:val="00496215"/>
    <w:rsid w:val="004966B7"/>
    <w:rsid w:val="00497B5E"/>
    <w:rsid w:val="00497BB8"/>
    <w:rsid w:val="004A0F6E"/>
    <w:rsid w:val="004A1BD8"/>
    <w:rsid w:val="004A2628"/>
    <w:rsid w:val="004A2B74"/>
    <w:rsid w:val="004A35C5"/>
    <w:rsid w:val="004A3B19"/>
    <w:rsid w:val="004A5086"/>
    <w:rsid w:val="004A5982"/>
    <w:rsid w:val="004A6644"/>
    <w:rsid w:val="004A73E1"/>
    <w:rsid w:val="004A763D"/>
    <w:rsid w:val="004B105B"/>
    <w:rsid w:val="004B1E92"/>
    <w:rsid w:val="004B2681"/>
    <w:rsid w:val="004B39AA"/>
    <w:rsid w:val="004B468D"/>
    <w:rsid w:val="004B516F"/>
    <w:rsid w:val="004B5459"/>
    <w:rsid w:val="004B57FF"/>
    <w:rsid w:val="004B62F3"/>
    <w:rsid w:val="004B6A39"/>
    <w:rsid w:val="004B6A8A"/>
    <w:rsid w:val="004C0C41"/>
    <w:rsid w:val="004C2A36"/>
    <w:rsid w:val="004C3C27"/>
    <w:rsid w:val="004C41AC"/>
    <w:rsid w:val="004C4A1D"/>
    <w:rsid w:val="004C4BCA"/>
    <w:rsid w:val="004C502B"/>
    <w:rsid w:val="004C5FE4"/>
    <w:rsid w:val="004C7BFE"/>
    <w:rsid w:val="004D0579"/>
    <w:rsid w:val="004D13CC"/>
    <w:rsid w:val="004D1477"/>
    <w:rsid w:val="004D2348"/>
    <w:rsid w:val="004D2CDA"/>
    <w:rsid w:val="004D32C4"/>
    <w:rsid w:val="004D39E6"/>
    <w:rsid w:val="004D47C6"/>
    <w:rsid w:val="004D51DF"/>
    <w:rsid w:val="004D54E6"/>
    <w:rsid w:val="004D561E"/>
    <w:rsid w:val="004D59C0"/>
    <w:rsid w:val="004D5B42"/>
    <w:rsid w:val="004D68DF"/>
    <w:rsid w:val="004D6ACD"/>
    <w:rsid w:val="004E1CB8"/>
    <w:rsid w:val="004E2845"/>
    <w:rsid w:val="004E5022"/>
    <w:rsid w:val="004E7AF9"/>
    <w:rsid w:val="004F0113"/>
    <w:rsid w:val="004F2E69"/>
    <w:rsid w:val="004F3405"/>
    <w:rsid w:val="004F3B3B"/>
    <w:rsid w:val="004F3D28"/>
    <w:rsid w:val="004F4571"/>
    <w:rsid w:val="004F4785"/>
    <w:rsid w:val="004F47CB"/>
    <w:rsid w:val="004F4D18"/>
    <w:rsid w:val="004F4FB3"/>
    <w:rsid w:val="004F56C3"/>
    <w:rsid w:val="004F5FFB"/>
    <w:rsid w:val="004F6151"/>
    <w:rsid w:val="004F7DE2"/>
    <w:rsid w:val="00500CF1"/>
    <w:rsid w:val="00502F4A"/>
    <w:rsid w:val="00503C6D"/>
    <w:rsid w:val="00504BFF"/>
    <w:rsid w:val="00505BA3"/>
    <w:rsid w:val="00505F6A"/>
    <w:rsid w:val="00506013"/>
    <w:rsid w:val="0050610F"/>
    <w:rsid w:val="005103FD"/>
    <w:rsid w:val="00510C0A"/>
    <w:rsid w:val="00511F68"/>
    <w:rsid w:val="0051226D"/>
    <w:rsid w:val="005127EF"/>
    <w:rsid w:val="00513B2F"/>
    <w:rsid w:val="00513FE8"/>
    <w:rsid w:val="00514D2F"/>
    <w:rsid w:val="0051575E"/>
    <w:rsid w:val="00515EEA"/>
    <w:rsid w:val="00515F90"/>
    <w:rsid w:val="00516EB7"/>
    <w:rsid w:val="0051714A"/>
    <w:rsid w:val="00517171"/>
    <w:rsid w:val="00517A7D"/>
    <w:rsid w:val="00517C01"/>
    <w:rsid w:val="005202F5"/>
    <w:rsid w:val="00521CD2"/>
    <w:rsid w:val="00521DC3"/>
    <w:rsid w:val="00523D8D"/>
    <w:rsid w:val="00523EEF"/>
    <w:rsid w:val="00524320"/>
    <w:rsid w:val="00524AD9"/>
    <w:rsid w:val="00525064"/>
    <w:rsid w:val="00525C41"/>
    <w:rsid w:val="005260C4"/>
    <w:rsid w:val="0052649D"/>
    <w:rsid w:val="00526E01"/>
    <w:rsid w:val="0052710D"/>
    <w:rsid w:val="00527280"/>
    <w:rsid w:val="005278CD"/>
    <w:rsid w:val="00527C00"/>
    <w:rsid w:val="00527D95"/>
    <w:rsid w:val="00527F75"/>
    <w:rsid w:val="00530186"/>
    <w:rsid w:val="00530348"/>
    <w:rsid w:val="005312EC"/>
    <w:rsid w:val="00531DED"/>
    <w:rsid w:val="00531E45"/>
    <w:rsid w:val="00534378"/>
    <w:rsid w:val="00534D39"/>
    <w:rsid w:val="005351FD"/>
    <w:rsid w:val="00535209"/>
    <w:rsid w:val="005354AA"/>
    <w:rsid w:val="00535637"/>
    <w:rsid w:val="00535E06"/>
    <w:rsid w:val="00537020"/>
    <w:rsid w:val="0053748E"/>
    <w:rsid w:val="0053749D"/>
    <w:rsid w:val="00540A80"/>
    <w:rsid w:val="00540CB1"/>
    <w:rsid w:val="0054248E"/>
    <w:rsid w:val="00542DDB"/>
    <w:rsid w:val="0054471D"/>
    <w:rsid w:val="00544BFF"/>
    <w:rsid w:val="00545B0A"/>
    <w:rsid w:val="00545E2C"/>
    <w:rsid w:val="00546285"/>
    <w:rsid w:val="00547CBC"/>
    <w:rsid w:val="00547D9C"/>
    <w:rsid w:val="00547FB4"/>
    <w:rsid w:val="005504EF"/>
    <w:rsid w:val="00550820"/>
    <w:rsid w:val="0055191A"/>
    <w:rsid w:val="00551F82"/>
    <w:rsid w:val="00552A83"/>
    <w:rsid w:val="0055365B"/>
    <w:rsid w:val="0055389C"/>
    <w:rsid w:val="005538C5"/>
    <w:rsid w:val="005538DD"/>
    <w:rsid w:val="0055438E"/>
    <w:rsid w:val="0055479D"/>
    <w:rsid w:val="0055544C"/>
    <w:rsid w:val="00555836"/>
    <w:rsid w:val="00555DA4"/>
    <w:rsid w:val="00555E02"/>
    <w:rsid w:val="00556001"/>
    <w:rsid w:val="00556038"/>
    <w:rsid w:val="005560D0"/>
    <w:rsid w:val="005564DE"/>
    <w:rsid w:val="00556E92"/>
    <w:rsid w:val="00557BD0"/>
    <w:rsid w:val="00557D3B"/>
    <w:rsid w:val="00560258"/>
    <w:rsid w:val="00560354"/>
    <w:rsid w:val="00560912"/>
    <w:rsid w:val="005609AF"/>
    <w:rsid w:val="00560CCC"/>
    <w:rsid w:val="0056184C"/>
    <w:rsid w:val="005622F7"/>
    <w:rsid w:val="00562D43"/>
    <w:rsid w:val="00562F28"/>
    <w:rsid w:val="00564C2E"/>
    <w:rsid w:val="00565F50"/>
    <w:rsid w:val="00566293"/>
    <w:rsid w:val="00566738"/>
    <w:rsid w:val="00566C2C"/>
    <w:rsid w:val="00566E7C"/>
    <w:rsid w:val="0056759D"/>
    <w:rsid w:val="00570327"/>
    <w:rsid w:val="00570AC3"/>
    <w:rsid w:val="00571579"/>
    <w:rsid w:val="00571767"/>
    <w:rsid w:val="005724F4"/>
    <w:rsid w:val="005727F4"/>
    <w:rsid w:val="00573C23"/>
    <w:rsid w:val="0057470D"/>
    <w:rsid w:val="005748C1"/>
    <w:rsid w:val="00575DD4"/>
    <w:rsid w:val="00575EBE"/>
    <w:rsid w:val="00576FD4"/>
    <w:rsid w:val="00577337"/>
    <w:rsid w:val="005778A4"/>
    <w:rsid w:val="00580390"/>
    <w:rsid w:val="00580C7F"/>
    <w:rsid w:val="00581305"/>
    <w:rsid w:val="00581A1D"/>
    <w:rsid w:val="00581FD3"/>
    <w:rsid w:val="005827F1"/>
    <w:rsid w:val="0058370D"/>
    <w:rsid w:val="00583A4B"/>
    <w:rsid w:val="00585534"/>
    <w:rsid w:val="005856B6"/>
    <w:rsid w:val="00585EE9"/>
    <w:rsid w:val="00585FA0"/>
    <w:rsid w:val="00586452"/>
    <w:rsid w:val="00586CA6"/>
    <w:rsid w:val="00590B4C"/>
    <w:rsid w:val="00590D94"/>
    <w:rsid w:val="00590DD9"/>
    <w:rsid w:val="00591DAE"/>
    <w:rsid w:val="00591DBB"/>
    <w:rsid w:val="00592222"/>
    <w:rsid w:val="00592266"/>
    <w:rsid w:val="00592553"/>
    <w:rsid w:val="00592C34"/>
    <w:rsid w:val="00592D79"/>
    <w:rsid w:val="00592E20"/>
    <w:rsid w:val="00593262"/>
    <w:rsid w:val="005951B9"/>
    <w:rsid w:val="00595927"/>
    <w:rsid w:val="00596585"/>
    <w:rsid w:val="005965AE"/>
    <w:rsid w:val="0059661A"/>
    <w:rsid w:val="005972C6"/>
    <w:rsid w:val="0059751E"/>
    <w:rsid w:val="005A0A31"/>
    <w:rsid w:val="005A0C27"/>
    <w:rsid w:val="005A16DD"/>
    <w:rsid w:val="005A1836"/>
    <w:rsid w:val="005A20E8"/>
    <w:rsid w:val="005A2967"/>
    <w:rsid w:val="005A2B45"/>
    <w:rsid w:val="005A3309"/>
    <w:rsid w:val="005A3777"/>
    <w:rsid w:val="005A4A9B"/>
    <w:rsid w:val="005A4BD9"/>
    <w:rsid w:val="005A4FC2"/>
    <w:rsid w:val="005A559C"/>
    <w:rsid w:val="005A5B9D"/>
    <w:rsid w:val="005A5D58"/>
    <w:rsid w:val="005A6503"/>
    <w:rsid w:val="005A7F59"/>
    <w:rsid w:val="005B0008"/>
    <w:rsid w:val="005B1617"/>
    <w:rsid w:val="005B1A83"/>
    <w:rsid w:val="005B2181"/>
    <w:rsid w:val="005B2A05"/>
    <w:rsid w:val="005B360D"/>
    <w:rsid w:val="005B3EA6"/>
    <w:rsid w:val="005B4543"/>
    <w:rsid w:val="005B648A"/>
    <w:rsid w:val="005B703F"/>
    <w:rsid w:val="005B733B"/>
    <w:rsid w:val="005B77E0"/>
    <w:rsid w:val="005B78C4"/>
    <w:rsid w:val="005B7AAE"/>
    <w:rsid w:val="005B7D9E"/>
    <w:rsid w:val="005C01DE"/>
    <w:rsid w:val="005C0BA3"/>
    <w:rsid w:val="005C0CDC"/>
    <w:rsid w:val="005C16AC"/>
    <w:rsid w:val="005C28B6"/>
    <w:rsid w:val="005C32A8"/>
    <w:rsid w:val="005C3901"/>
    <w:rsid w:val="005C4E8B"/>
    <w:rsid w:val="005C5226"/>
    <w:rsid w:val="005C5614"/>
    <w:rsid w:val="005C5833"/>
    <w:rsid w:val="005C585D"/>
    <w:rsid w:val="005C620D"/>
    <w:rsid w:val="005C63E0"/>
    <w:rsid w:val="005C65E8"/>
    <w:rsid w:val="005C67AA"/>
    <w:rsid w:val="005C6AB4"/>
    <w:rsid w:val="005D15EF"/>
    <w:rsid w:val="005D1C5D"/>
    <w:rsid w:val="005D26AD"/>
    <w:rsid w:val="005D2A86"/>
    <w:rsid w:val="005D365A"/>
    <w:rsid w:val="005D4BD1"/>
    <w:rsid w:val="005D5A52"/>
    <w:rsid w:val="005D6034"/>
    <w:rsid w:val="005D6868"/>
    <w:rsid w:val="005E1593"/>
    <w:rsid w:val="005E1AD1"/>
    <w:rsid w:val="005E20DB"/>
    <w:rsid w:val="005E21E3"/>
    <w:rsid w:val="005E26DD"/>
    <w:rsid w:val="005E29BC"/>
    <w:rsid w:val="005E2DE9"/>
    <w:rsid w:val="005E2E8A"/>
    <w:rsid w:val="005E3743"/>
    <w:rsid w:val="005E519A"/>
    <w:rsid w:val="005E58C1"/>
    <w:rsid w:val="005E5B3C"/>
    <w:rsid w:val="005E656C"/>
    <w:rsid w:val="005E6FD0"/>
    <w:rsid w:val="005E79C7"/>
    <w:rsid w:val="005F012D"/>
    <w:rsid w:val="005F0678"/>
    <w:rsid w:val="005F09DE"/>
    <w:rsid w:val="005F0F95"/>
    <w:rsid w:val="005F1166"/>
    <w:rsid w:val="005F1944"/>
    <w:rsid w:val="005F1A98"/>
    <w:rsid w:val="005F1B41"/>
    <w:rsid w:val="005F26D0"/>
    <w:rsid w:val="005F3950"/>
    <w:rsid w:val="005F417D"/>
    <w:rsid w:val="005F4535"/>
    <w:rsid w:val="005F4A6F"/>
    <w:rsid w:val="005F4D3C"/>
    <w:rsid w:val="005F5490"/>
    <w:rsid w:val="005F5869"/>
    <w:rsid w:val="005F699C"/>
    <w:rsid w:val="005F6B0B"/>
    <w:rsid w:val="005F6F35"/>
    <w:rsid w:val="00600BDB"/>
    <w:rsid w:val="00601435"/>
    <w:rsid w:val="006028BA"/>
    <w:rsid w:val="00602BDD"/>
    <w:rsid w:val="00603995"/>
    <w:rsid w:val="00603A2A"/>
    <w:rsid w:val="00603E6F"/>
    <w:rsid w:val="0060448A"/>
    <w:rsid w:val="00604D70"/>
    <w:rsid w:val="00605459"/>
    <w:rsid w:val="006055ED"/>
    <w:rsid w:val="00605F37"/>
    <w:rsid w:val="00606B5A"/>
    <w:rsid w:val="00606C85"/>
    <w:rsid w:val="006075E0"/>
    <w:rsid w:val="006100B0"/>
    <w:rsid w:val="006101C7"/>
    <w:rsid w:val="006101EB"/>
    <w:rsid w:val="006102C3"/>
    <w:rsid w:val="006109D9"/>
    <w:rsid w:val="00612C93"/>
    <w:rsid w:val="00614C68"/>
    <w:rsid w:val="0061512F"/>
    <w:rsid w:val="00615827"/>
    <w:rsid w:val="00615B7E"/>
    <w:rsid w:val="00615D60"/>
    <w:rsid w:val="00615E3E"/>
    <w:rsid w:val="00616B44"/>
    <w:rsid w:val="00616E8B"/>
    <w:rsid w:val="006174BD"/>
    <w:rsid w:val="00620BA1"/>
    <w:rsid w:val="006213AA"/>
    <w:rsid w:val="00621AD0"/>
    <w:rsid w:val="00621C26"/>
    <w:rsid w:val="00622549"/>
    <w:rsid w:val="00623001"/>
    <w:rsid w:val="00623D37"/>
    <w:rsid w:val="00623FDA"/>
    <w:rsid w:val="006240D9"/>
    <w:rsid w:val="006252CE"/>
    <w:rsid w:val="006258AC"/>
    <w:rsid w:val="006263E6"/>
    <w:rsid w:val="00627601"/>
    <w:rsid w:val="006317DD"/>
    <w:rsid w:val="00631B0F"/>
    <w:rsid w:val="006321C4"/>
    <w:rsid w:val="006326BC"/>
    <w:rsid w:val="0063292D"/>
    <w:rsid w:val="006329B5"/>
    <w:rsid w:val="00632A19"/>
    <w:rsid w:val="006339DD"/>
    <w:rsid w:val="006341C8"/>
    <w:rsid w:val="0063438A"/>
    <w:rsid w:val="0063527E"/>
    <w:rsid w:val="006354DA"/>
    <w:rsid w:val="00636739"/>
    <w:rsid w:val="00636FF1"/>
    <w:rsid w:val="0063705E"/>
    <w:rsid w:val="0063794B"/>
    <w:rsid w:val="0064075E"/>
    <w:rsid w:val="00641593"/>
    <w:rsid w:val="00641D37"/>
    <w:rsid w:val="006427BA"/>
    <w:rsid w:val="00642DAE"/>
    <w:rsid w:val="00643EA0"/>
    <w:rsid w:val="006441FA"/>
    <w:rsid w:val="006459BB"/>
    <w:rsid w:val="00646F8C"/>
    <w:rsid w:val="00647326"/>
    <w:rsid w:val="00650816"/>
    <w:rsid w:val="006511C1"/>
    <w:rsid w:val="0065154E"/>
    <w:rsid w:val="006515E3"/>
    <w:rsid w:val="006516EB"/>
    <w:rsid w:val="00651B8E"/>
    <w:rsid w:val="00654829"/>
    <w:rsid w:val="00654DB2"/>
    <w:rsid w:val="00655AC0"/>
    <w:rsid w:val="00657F58"/>
    <w:rsid w:val="006606BC"/>
    <w:rsid w:val="00660C4A"/>
    <w:rsid w:val="006624B2"/>
    <w:rsid w:val="00663903"/>
    <w:rsid w:val="00664618"/>
    <w:rsid w:val="00665686"/>
    <w:rsid w:val="00666A44"/>
    <w:rsid w:val="00666CA0"/>
    <w:rsid w:val="00667370"/>
    <w:rsid w:val="00667520"/>
    <w:rsid w:val="00670081"/>
    <w:rsid w:val="00670963"/>
    <w:rsid w:val="0067120F"/>
    <w:rsid w:val="00672493"/>
    <w:rsid w:val="006729C8"/>
    <w:rsid w:val="00672EE7"/>
    <w:rsid w:val="0067323A"/>
    <w:rsid w:val="00673A48"/>
    <w:rsid w:val="006755D9"/>
    <w:rsid w:val="00675ACE"/>
    <w:rsid w:val="00675C80"/>
    <w:rsid w:val="00675E70"/>
    <w:rsid w:val="00676BBD"/>
    <w:rsid w:val="006770B2"/>
    <w:rsid w:val="0068081F"/>
    <w:rsid w:val="006808F1"/>
    <w:rsid w:val="00681871"/>
    <w:rsid w:val="00681BB0"/>
    <w:rsid w:val="00682B44"/>
    <w:rsid w:val="00682F1F"/>
    <w:rsid w:val="00683777"/>
    <w:rsid w:val="00683789"/>
    <w:rsid w:val="0068460A"/>
    <w:rsid w:val="00684653"/>
    <w:rsid w:val="006852AB"/>
    <w:rsid w:val="006855F4"/>
    <w:rsid w:val="00685A68"/>
    <w:rsid w:val="00685F25"/>
    <w:rsid w:val="0068625E"/>
    <w:rsid w:val="0068678A"/>
    <w:rsid w:val="00686D9B"/>
    <w:rsid w:val="00686F94"/>
    <w:rsid w:val="00687575"/>
    <w:rsid w:val="006906A1"/>
    <w:rsid w:val="0069116D"/>
    <w:rsid w:val="00691462"/>
    <w:rsid w:val="00692293"/>
    <w:rsid w:val="0069391F"/>
    <w:rsid w:val="006944BB"/>
    <w:rsid w:val="00694FC9"/>
    <w:rsid w:val="00695038"/>
    <w:rsid w:val="00695974"/>
    <w:rsid w:val="00695C01"/>
    <w:rsid w:val="00695D60"/>
    <w:rsid w:val="00696168"/>
    <w:rsid w:val="00696B5E"/>
    <w:rsid w:val="00697949"/>
    <w:rsid w:val="00697E6A"/>
    <w:rsid w:val="006A0044"/>
    <w:rsid w:val="006A0075"/>
    <w:rsid w:val="006A0DD1"/>
    <w:rsid w:val="006A12E4"/>
    <w:rsid w:val="006A1364"/>
    <w:rsid w:val="006A1C51"/>
    <w:rsid w:val="006A1DE4"/>
    <w:rsid w:val="006A2255"/>
    <w:rsid w:val="006A2876"/>
    <w:rsid w:val="006A4081"/>
    <w:rsid w:val="006A43CE"/>
    <w:rsid w:val="006A4D9E"/>
    <w:rsid w:val="006A54BF"/>
    <w:rsid w:val="006A630F"/>
    <w:rsid w:val="006A6CBA"/>
    <w:rsid w:val="006B0799"/>
    <w:rsid w:val="006B17B0"/>
    <w:rsid w:val="006B339F"/>
    <w:rsid w:val="006B4266"/>
    <w:rsid w:val="006B4469"/>
    <w:rsid w:val="006B451E"/>
    <w:rsid w:val="006B5694"/>
    <w:rsid w:val="006B61FD"/>
    <w:rsid w:val="006B621D"/>
    <w:rsid w:val="006B71CF"/>
    <w:rsid w:val="006B71E2"/>
    <w:rsid w:val="006B7470"/>
    <w:rsid w:val="006B76A6"/>
    <w:rsid w:val="006B78C5"/>
    <w:rsid w:val="006B7FBC"/>
    <w:rsid w:val="006B7FC7"/>
    <w:rsid w:val="006C047D"/>
    <w:rsid w:val="006C070D"/>
    <w:rsid w:val="006C0736"/>
    <w:rsid w:val="006C101D"/>
    <w:rsid w:val="006C1125"/>
    <w:rsid w:val="006C1205"/>
    <w:rsid w:val="006C126C"/>
    <w:rsid w:val="006C233A"/>
    <w:rsid w:val="006C2C53"/>
    <w:rsid w:val="006C2D51"/>
    <w:rsid w:val="006C4538"/>
    <w:rsid w:val="006C5662"/>
    <w:rsid w:val="006C60E3"/>
    <w:rsid w:val="006C6439"/>
    <w:rsid w:val="006C6D23"/>
    <w:rsid w:val="006C6F4F"/>
    <w:rsid w:val="006C72DD"/>
    <w:rsid w:val="006C7D90"/>
    <w:rsid w:val="006D198C"/>
    <w:rsid w:val="006D2EB3"/>
    <w:rsid w:val="006D3E82"/>
    <w:rsid w:val="006D3F03"/>
    <w:rsid w:val="006D40D1"/>
    <w:rsid w:val="006D520D"/>
    <w:rsid w:val="006D58E1"/>
    <w:rsid w:val="006D5ADA"/>
    <w:rsid w:val="006D5C80"/>
    <w:rsid w:val="006D6E19"/>
    <w:rsid w:val="006D6FCA"/>
    <w:rsid w:val="006D7AA9"/>
    <w:rsid w:val="006D7F7E"/>
    <w:rsid w:val="006E16D6"/>
    <w:rsid w:val="006E187A"/>
    <w:rsid w:val="006E23BE"/>
    <w:rsid w:val="006E29A7"/>
    <w:rsid w:val="006E379A"/>
    <w:rsid w:val="006E4387"/>
    <w:rsid w:val="006E68D0"/>
    <w:rsid w:val="006E6D42"/>
    <w:rsid w:val="006E7513"/>
    <w:rsid w:val="006E774C"/>
    <w:rsid w:val="006F0890"/>
    <w:rsid w:val="006F0BCF"/>
    <w:rsid w:val="006F0D59"/>
    <w:rsid w:val="006F1C26"/>
    <w:rsid w:val="006F2767"/>
    <w:rsid w:val="006F2783"/>
    <w:rsid w:val="006F2921"/>
    <w:rsid w:val="006F29EE"/>
    <w:rsid w:val="006F2D66"/>
    <w:rsid w:val="006F3920"/>
    <w:rsid w:val="006F4186"/>
    <w:rsid w:val="006F4FBC"/>
    <w:rsid w:val="006F5359"/>
    <w:rsid w:val="006F5498"/>
    <w:rsid w:val="006F65E9"/>
    <w:rsid w:val="007002B2"/>
    <w:rsid w:val="007003F2"/>
    <w:rsid w:val="0070058F"/>
    <w:rsid w:val="00700A15"/>
    <w:rsid w:val="00700C32"/>
    <w:rsid w:val="007016A1"/>
    <w:rsid w:val="00702FEF"/>
    <w:rsid w:val="007040B5"/>
    <w:rsid w:val="00704571"/>
    <w:rsid w:val="007056AF"/>
    <w:rsid w:val="00706729"/>
    <w:rsid w:val="007101F4"/>
    <w:rsid w:val="007108C5"/>
    <w:rsid w:val="00710A5D"/>
    <w:rsid w:val="00711659"/>
    <w:rsid w:val="0071184A"/>
    <w:rsid w:val="00712800"/>
    <w:rsid w:val="00712BC6"/>
    <w:rsid w:val="007142C6"/>
    <w:rsid w:val="00716A86"/>
    <w:rsid w:val="00717136"/>
    <w:rsid w:val="00722744"/>
    <w:rsid w:val="00723810"/>
    <w:rsid w:val="00724BEC"/>
    <w:rsid w:val="00724E75"/>
    <w:rsid w:val="007263D7"/>
    <w:rsid w:val="00726D3A"/>
    <w:rsid w:val="007274DA"/>
    <w:rsid w:val="00730AFE"/>
    <w:rsid w:val="00730D34"/>
    <w:rsid w:val="007315A1"/>
    <w:rsid w:val="007322DB"/>
    <w:rsid w:val="0073241D"/>
    <w:rsid w:val="0073281B"/>
    <w:rsid w:val="00733BAB"/>
    <w:rsid w:val="00733D9C"/>
    <w:rsid w:val="007347FD"/>
    <w:rsid w:val="007349BE"/>
    <w:rsid w:val="00734BA4"/>
    <w:rsid w:val="00734E1E"/>
    <w:rsid w:val="007357AD"/>
    <w:rsid w:val="007358DB"/>
    <w:rsid w:val="0073676C"/>
    <w:rsid w:val="00736C26"/>
    <w:rsid w:val="00736E17"/>
    <w:rsid w:val="00737028"/>
    <w:rsid w:val="007374EC"/>
    <w:rsid w:val="00740402"/>
    <w:rsid w:val="007408F7"/>
    <w:rsid w:val="00741834"/>
    <w:rsid w:val="00742E1E"/>
    <w:rsid w:val="007444F1"/>
    <w:rsid w:val="00745405"/>
    <w:rsid w:val="00745DDD"/>
    <w:rsid w:val="0074628F"/>
    <w:rsid w:val="00746449"/>
    <w:rsid w:val="007471B8"/>
    <w:rsid w:val="00750081"/>
    <w:rsid w:val="00751892"/>
    <w:rsid w:val="00753BF3"/>
    <w:rsid w:val="00754D4A"/>
    <w:rsid w:val="00755237"/>
    <w:rsid w:val="00755B49"/>
    <w:rsid w:val="007571F6"/>
    <w:rsid w:val="007575A3"/>
    <w:rsid w:val="007600D8"/>
    <w:rsid w:val="00760263"/>
    <w:rsid w:val="0076033E"/>
    <w:rsid w:val="00760C02"/>
    <w:rsid w:val="00760EE4"/>
    <w:rsid w:val="00760FCF"/>
    <w:rsid w:val="00762E21"/>
    <w:rsid w:val="00762ED9"/>
    <w:rsid w:val="00762FF4"/>
    <w:rsid w:val="007636C0"/>
    <w:rsid w:val="00763A5D"/>
    <w:rsid w:val="00764F5F"/>
    <w:rsid w:val="00765068"/>
    <w:rsid w:val="0076564A"/>
    <w:rsid w:val="00765BD6"/>
    <w:rsid w:val="00765EC2"/>
    <w:rsid w:val="00766C95"/>
    <w:rsid w:val="007672D9"/>
    <w:rsid w:val="00767489"/>
    <w:rsid w:val="00767920"/>
    <w:rsid w:val="00767CE0"/>
    <w:rsid w:val="0077063F"/>
    <w:rsid w:val="00771E8D"/>
    <w:rsid w:val="00773B50"/>
    <w:rsid w:val="00774345"/>
    <w:rsid w:val="00774AB1"/>
    <w:rsid w:val="00774E4A"/>
    <w:rsid w:val="0077510E"/>
    <w:rsid w:val="0077582D"/>
    <w:rsid w:val="00775FB5"/>
    <w:rsid w:val="00776F3C"/>
    <w:rsid w:val="00780E25"/>
    <w:rsid w:val="00780F2B"/>
    <w:rsid w:val="00781F81"/>
    <w:rsid w:val="00782F4A"/>
    <w:rsid w:val="00784079"/>
    <w:rsid w:val="00784145"/>
    <w:rsid w:val="0078434B"/>
    <w:rsid w:val="00784C98"/>
    <w:rsid w:val="00784FCB"/>
    <w:rsid w:val="00785111"/>
    <w:rsid w:val="00785FF6"/>
    <w:rsid w:val="00786390"/>
    <w:rsid w:val="00786482"/>
    <w:rsid w:val="00787469"/>
    <w:rsid w:val="00787803"/>
    <w:rsid w:val="00787AA9"/>
    <w:rsid w:val="007908CE"/>
    <w:rsid w:val="00790A3E"/>
    <w:rsid w:val="007920C8"/>
    <w:rsid w:val="007924D0"/>
    <w:rsid w:val="00792965"/>
    <w:rsid w:val="00792C90"/>
    <w:rsid w:val="00792CAB"/>
    <w:rsid w:val="00792EE8"/>
    <w:rsid w:val="00793A80"/>
    <w:rsid w:val="00794005"/>
    <w:rsid w:val="00794592"/>
    <w:rsid w:val="00794A52"/>
    <w:rsid w:val="00794B18"/>
    <w:rsid w:val="00795655"/>
    <w:rsid w:val="007A0367"/>
    <w:rsid w:val="007A0601"/>
    <w:rsid w:val="007A16C9"/>
    <w:rsid w:val="007A1B07"/>
    <w:rsid w:val="007A3224"/>
    <w:rsid w:val="007A38D7"/>
    <w:rsid w:val="007A4579"/>
    <w:rsid w:val="007A4768"/>
    <w:rsid w:val="007A48B8"/>
    <w:rsid w:val="007A61E5"/>
    <w:rsid w:val="007A64D7"/>
    <w:rsid w:val="007A6BA6"/>
    <w:rsid w:val="007A6D6B"/>
    <w:rsid w:val="007A6DB6"/>
    <w:rsid w:val="007A6DD9"/>
    <w:rsid w:val="007A750C"/>
    <w:rsid w:val="007B0280"/>
    <w:rsid w:val="007B0306"/>
    <w:rsid w:val="007B18D7"/>
    <w:rsid w:val="007B1B8D"/>
    <w:rsid w:val="007B1F93"/>
    <w:rsid w:val="007B33ED"/>
    <w:rsid w:val="007B40AA"/>
    <w:rsid w:val="007B411D"/>
    <w:rsid w:val="007B4214"/>
    <w:rsid w:val="007B43C5"/>
    <w:rsid w:val="007B442E"/>
    <w:rsid w:val="007B587B"/>
    <w:rsid w:val="007B5F62"/>
    <w:rsid w:val="007B64D2"/>
    <w:rsid w:val="007B7667"/>
    <w:rsid w:val="007C06CB"/>
    <w:rsid w:val="007C1ACE"/>
    <w:rsid w:val="007C1C22"/>
    <w:rsid w:val="007C1F94"/>
    <w:rsid w:val="007C22C6"/>
    <w:rsid w:val="007C2919"/>
    <w:rsid w:val="007C2AE5"/>
    <w:rsid w:val="007C3004"/>
    <w:rsid w:val="007C38B8"/>
    <w:rsid w:val="007C393D"/>
    <w:rsid w:val="007C4F86"/>
    <w:rsid w:val="007C62E1"/>
    <w:rsid w:val="007C6B09"/>
    <w:rsid w:val="007C741A"/>
    <w:rsid w:val="007C7E55"/>
    <w:rsid w:val="007D0531"/>
    <w:rsid w:val="007D0D7C"/>
    <w:rsid w:val="007D1991"/>
    <w:rsid w:val="007D204A"/>
    <w:rsid w:val="007D27D1"/>
    <w:rsid w:val="007D3260"/>
    <w:rsid w:val="007D35F1"/>
    <w:rsid w:val="007D39CB"/>
    <w:rsid w:val="007D44CD"/>
    <w:rsid w:val="007D4B90"/>
    <w:rsid w:val="007D5E2E"/>
    <w:rsid w:val="007D649F"/>
    <w:rsid w:val="007D6734"/>
    <w:rsid w:val="007D7AB2"/>
    <w:rsid w:val="007D7C19"/>
    <w:rsid w:val="007E13D0"/>
    <w:rsid w:val="007E19D6"/>
    <w:rsid w:val="007E1FCE"/>
    <w:rsid w:val="007E2266"/>
    <w:rsid w:val="007E2590"/>
    <w:rsid w:val="007E27F1"/>
    <w:rsid w:val="007E2998"/>
    <w:rsid w:val="007E4B81"/>
    <w:rsid w:val="007E4C6D"/>
    <w:rsid w:val="007E57D1"/>
    <w:rsid w:val="007E57E9"/>
    <w:rsid w:val="007E587E"/>
    <w:rsid w:val="007E695F"/>
    <w:rsid w:val="007E6B0B"/>
    <w:rsid w:val="007E6C9C"/>
    <w:rsid w:val="007F0CAB"/>
    <w:rsid w:val="007F0D86"/>
    <w:rsid w:val="007F1C72"/>
    <w:rsid w:val="007F2AEE"/>
    <w:rsid w:val="007F32CF"/>
    <w:rsid w:val="007F3414"/>
    <w:rsid w:val="007F3DB5"/>
    <w:rsid w:val="007F4B94"/>
    <w:rsid w:val="007F625C"/>
    <w:rsid w:val="007F6A4E"/>
    <w:rsid w:val="00800C7C"/>
    <w:rsid w:val="00801D28"/>
    <w:rsid w:val="008023A8"/>
    <w:rsid w:val="00803081"/>
    <w:rsid w:val="008032C6"/>
    <w:rsid w:val="008034DB"/>
    <w:rsid w:val="008045AD"/>
    <w:rsid w:val="00804B79"/>
    <w:rsid w:val="00804BBB"/>
    <w:rsid w:val="00804F42"/>
    <w:rsid w:val="00805260"/>
    <w:rsid w:val="00806855"/>
    <w:rsid w:val="00807154"/>
    <w:rsid w:val="00807373"/>
    <w:rsid w:val="00807AB2"/>
    <w:rsid w:val="00807CAE"/>
    <w:rsid w:val="00810496"/>
    <w:rsid w:val="00812969"/>
    <w:rsid w:val="00812A04"/>
    <w:rsid w:val="00812B6A"/>
    <w:rsid w:val="008142A9"/>
    <w:rsid w:val="008143A2"/>
    <w:rsid w:val="008146B7"/>
    <w:rsid w:val="008146DA"/>
    <w:rsid w:val="0081666C"/>
    <w:rsid w:val="00816703"/>
    <w:rsid w:val="008168CB"/>
    <w:rsid w:val="008179F3"/>
    <w:rsid w:val="00817A43"/>
    <w:rsid w:val="00817B28"/>
    <w:rsid w:val="00817C91"/>
    <w:rsid w:val="00820D89"/>
    <w:rsid w:val="00820F27"/>
    <w:rsid w:val="00821303"/>
    <w:rsid w:val="00821711"/>
    <w:rsid w:val="00823BE0"/>
    <w:rsid w:val="008243EE"/>
    <w:rsid w:val="00824FA9"/>
    <w:rsid w:val="00826300"/>
    <w:rsid w:val="00826431"/>
    <w:rsid w:val="00826661"/>
    <w:rsid w:val="00826A83"/>
    <w:rsid w:val="00830CB7"/>
    <w:rsid w:val="008331A5"/>
    <w:rsid w:val="00833856"/>
    <w:rsid w:val="00833FC6"/>
    <w:rsid w:val="00834077"/>
    <w:rsid w:val="00836D53"/>
    <w:rsid w:val="00836DE4"/>
    <w:rsid w:val="00836EE1"/>
    <w:rsid w:val="00840746"/>
    <w:rsid w:val="00840F3B"/>
    <w:rsid w:val="008414F0"/>
    <w:rsid w:val="008415A6"/>
    <w:rsid w:val="00841608"/>
    <w:rsid w:val="0084177F"/>
    <w:rsid w:val="00841B5A"/>
    <w:rsid w:val="00841EE0"/>
    <w:rsid w:val="00842A80"/>
    <w:rsid w:val="00842DC8"/>
    <w:rsid w:val="00843CE4"/>
    <w:rsid w:val="00844B8C"/>
    <w:rsid w:val="00845A8D"/>
    <w:rsid w:val="008467C2"/>
    <w:rsid w:val="00847767"/>
    <w:rsid w:val="0085099F"/>
    <w:rsid w:val="00851704"/>
    <w:rsid w:val="00852672"/>
    <w:rsid w:val="0085398A"/>
    <w:rsid w:val="00853997"/>
    <w:rsid w:val="0085436D"/>
    <w:rsid w:val="0085513E"/>
    <w:rsid w:val="00856AAA"/>
    <w:rsid w:val="00861024"/>
    <w:rsid w:val="00861D88"/>
    <w:rsid w:val="00862A0E"/>
    <w:rsid w:val="00864549"/>
    <w:rsid w:val="00864822"/>
    <w:rsid w:val="0086537A"/>
    <w:rsid w:val="008656A4"/>
    <w:rsid w:val="00865F52"/>
    <w:rsid w:val="00866D35"/>
    <w:rsid w:val="00866E19"/>
    <w:rsid w:val="008670FE"/>
    <w:rsid w:val="00870A95"/>
    <w:rsid w:val="008712E2"/>
    <w:rsid w:val="008714CC"/>
    <w:rsid w:val="0087196C"/>
    <w:rsid w:val="0087214D"/>
    <w:rsid w:val="008741F9"/>
    <w:rsid w:val="008744F3"/>
    <w:rsid w:val="00874A0A"/>
    <w:rsid w:val="00874A69"/>
    <w:rsid w:val="00874F07"/>
    <w:rsid w:val="00875837"/>
    <w:rsid w:val="00875870"/>
    <w:rsid w:val="00876066"/>
    <w:rsid w:val="0087615E"/>
    <w:rsid w:val="00876C55"/>
    <w:rsid w:val="008771EE"/>
    <w:rsid w:val="00877B15"/>
    <w:rsid w:val="00880578"/>
    <w:rsid w:val="00880A3C"/>
    <w:rsid w:val="00881CCA"/>
    <w:rsid w:val="00881E20"/>
    <w:rsid w:val="00881E71"/>
    <w:rsid w:val="00882C16"/>
    <w:rsid w:val="008833F8"/>
    <w:rsid w:val="008855D9"/>
    <w:rsid w:val="00885AAC"/>
    <w:rsid w:val="00885B99"/>
    <w:rsid w:val="00887316"/>
    <w:rsid w:val="008879CA"/>
    <w:rsid w:val="00890633"/>
    <w:rsid w:val="00890F95"/>
    <w:rsid w:val="00891464"/>
    <w:rsid w:val="008917ED"/>
    <w:rsid w:val="00891E57"/>
    <w:rsid w:val="00891FE8"/>
    <w:rsid w:val="0089290F"/>
    <w:rsid w:val="00892AAA"/>
    <w:rsid w:val="00892C90"/>
    <w:rsid w:val="008941E8"/>
    <w:rsid w:val="00894B2D"/>
    <w:rsid w:val="00894B4B"/>
    <w:rsid w:val="0089581E"/>
    <w:rsid w:val="008959BD"/>
    <w:rsid w:val="00895C8C"/>
    <w:rsid w:val="00895E85"/>
    <w:rsid w:val="008963A9"/>
    <w:rsid w:val="008968DD"/>
    <w:rsid w:val="00897F86"/>
    <w:rsid w:val="008A01E2"/>
    <w:rsid w:val="008A0DD6"/>
    <w:rsid w:val="008A1518"/>
    <w:rsid w:val="008A3CE3"/>
    <w:rsid w:val="008A424A"/>
    <w:rsid w:val="008A43A7"/>
    <w:rsid w:val="008A4A08"/>
    <w:rsid w:val="008A59C4"/>
    <w:rsid w:val="008A6B3B"/>
    <w:rsid w:val="008B1343"/>
    <w:rsid w:val="008B206F"/>
    <w:rsid w:val="008B2571"/>
    <w:rsid w:val="008B2896"/>
    <w:rsid w:val="008B302B"/>
    <w:rsid w:val="008B3438"/>
    <w:rsid w:val="008B41E4"/>
    <w:rsid w:val="008B49EA"/>
    <w:rsid w:val="008B4E73"/>
    <w:rsid w:val="008B5900"/>
    <w:rsid w:val="008B6915"/>
    <w:rsid w:val="008B6B10"/>
    <w:rsid w:val="008B75EE"/>
    <w:rsid w:val="008B7A9A"/>
    <w:rsid w:val="008B7EE6"/>
    <w:rsid w:val="008B7F4B"/>
    <w:rsid w:val="008B7FA2"/>
    <w:rsid w:val="008C012A"/>
    <w:rsid w:val="008C0957"/>
    <w:rsid w:val="008C134F"/>
    <w:rsid w:val="008C2D2F"/>
    <w:rsid w:val="008C31D7"/>
    <w:rsid w:val="008C3C95"/>
    <w:rsid w:val="008C7300"/>
    <w:rsid w:val="008D0851"/>
    <w:rsid w:val="008D1022"/>
    <w:rsid w:val="008D129F"/>
    <w:rsid w:val="008D210F"/>
    <w:rsid w:val="008D28CD"/>
    <w:rsid w:val="008D32BB"/>
    <w:rsid w:val="008D3AAC"/>
    <w:rsid w:val="008D4531"/>
    <w:rsid w:val="008D469E"/>
    <w:rsid w:val="008D4AAE"/>
    <w:rsid w:val="008D667D"/>
    <w:rsid w:val="008D6EC2"/>
    <w:rsid w:val="008D78AC"/>
    <w:rsid w:val="008D7C36"/>
    <w:rsid w:val="008D7F7D"/>
    <w:rsid w:val="008D7FC6"/>
    <w:rsid w:val="008E00AF"/>
    <w:rsid w:val="008E0226"/>
    <w:rsid w:val="008E0ADD"/>
    <w:rsid w:val="008E0C8C"/>
    <w:rsid w:val="008E0CB0"/>
    <w:rsid w:val="008E16B3"/>
    <w:rsid w:val="008E17C5"/>
    <w:rsid w:val="008E3544"/>
    <w:rsid w:val="008E3B79"/>
    <w:rsid w:val="008E5505"/>
    <w:rsid w:val="008E5B81"/>
    <w:rsid w:val="008E5FA4"/>
    <w:rsid w:val="008E6A00"/>
    <w:rsid w:val="008F0E0B"/>
    <w:rsid w:val="008F140E"/>
    <w:rsid w:val="008F1517"/>
    <w:rsid w:val="008F161E"/>
    <w:rsid w:val="008F18DD"/>
    <w:rsid w:val="008F27BB"/>
    <w:rsid w:val="008F27D2"/>
    <w:rsid w:val="008F2E67"/>
    <w:rsid w:val="008F3DBC"/>
    <w:rsid w:val="008F46F9"/>
    <w:rsid w:val="008F5883"/>
    <w:rsid w:val="008F6189"/>
    <w:rsid w:val="008F68D1"/>
    <w:rsid w:val="008F7718"/>
    <w:rsid w:val="00900131"/>
    <w:rsid w:val="009003FB"/>
    <w:rsid w:val="009008D5"/>
    <w:rsid w:val="00900973"/>
    <w:rsid w:val="00901987"/>
    <w:rsid w:val="00901EC0"/>
    <w:rsid w:val="009022C0"/>
    <w:rsid w:val="00902A0C"/>
    <w:rsid w:val="009030F2"/>
    <w:rsid w:val="00903153"/>
    <w:rsid w:val="00904010"/>
    <w:rsid w:val="009045B6"/>
    <w:rsid w:val="0090489F"/>
    <w:rsid w:val="009049B7"/>
    <w:rsid w:val="00904D27"/>
    <w:rsid w:val="00905247"/>
    <w:rsid w:val="00905313"/>
    <w:rsid w:val="00905EE7"/>
    <w:rsid w:val="0090606B"/>
    <w:rsid w:val="00906B05"/>
    <w:rsid w:val="00907342"/>
    <w:rsid w:val="009076EB"/>
    <w:rsid w:val="009077CA"/>
    <w:rsid w:val="00907B36"/>
    <w:rsid w:val="00907CE5"/>
    <w:rsid w:val="00911D16"/>
    <w:rsid w:val="0091267A"/>
    <w:rsid w:val="00913965"/>
    <w:rsid w:val="00913A59"/>
    <w:rsid w:val="00913E1A"/>
    <w:rsid w:val="0091416D"/>
    <w:rsid w:val="0091506B"/>
    <w:rsid w:val="009160AC"/>
    <w:rsid w:val="00916946"/>
    <w:rsid w:val="00916C4E"/>
    <w:rsid w:val="009172CD"/>
    <w:rsid w:val="00917815"/>
    <w:rsid w:val="00917DA3"/>
    <w:rsid w:val="00920308"/>
    <w:rsid w:val="00920DC3"/>
    <w:rsid w:val="00921831"/>
    <w:rsid w:val="00924739"/>
    <w:rsid w:val="00924801"/>
    <w:rsid w:val="00924D0A"/>
    <w:rsid w:val="009264CC"/>
    <w:rsid w:val="00926676"/>
    <w:rsid w:val="00926829"/>
    <w:rsid w:val="00926DE3"/>
    <w:rsid w:val="00926EAF"/>
    <w:rsid w:val="0092780B"/>
    <w:rsid w:val="00927E76"/>
    <w:rsid w:val="0093027E"/>
    <w:rsid w:val="00931C59"/>
    <w:rsid w:val="00931D95"/>
    <w:rsid w:val="00931FDE"/>
    <w:rsid w:val="009322FF"/>
    <w:rsid w:val="00932694"/>
    <w:rsid w:val="00933B9A"/>
    <w:rsid w:val="00934580"/>
    <w:rsid w:val="00934679"/>
    <w:rsid w:val="009348E1"/>
    <w:rsid w:val="00934993"/>
    <w:rsid w:val="00935A02"/>
    <w:rsid w:val="00935FA2"/>
    <w:rsid w:val="009400C3"/>
    <w:rsid w:val="009405CB"/>
    <w:rsid w:val="009411A0"/>
    <w:rsid w:val="00941550"/>
    <w:rsid w:val="00941865"/>
    <w:rsid w:val="009424BF"/>
    <w:rsid w:val="00943562"/>
    <w:rsid w:val="00943842"/>
    <w:rsid w:val="00944A1C"/>
    <w:rsid w:val="00944E2A"/>
    <w:rsid w:val="009450DB"/>
    <w:rsid w:val="00945DA6"/>
    <w:rsid w:val="00945F4E"/>
    <w:rsid w:val="00947614"/>
    <w:rsid w:val="0095087C"/>
    <w:rsid w:val="00951A5F"/>
    <w:rsid w:val="0095314D"/>
    <w:rsid w:val="00953267"/>
    <w:rsid w:val="0095348C"/>
    <w:rsid w:val="00953580"/>
    <w:rsid w:val="00953724"/>
    <w:rsid w:val="009537DE"/>
    <w:rsid w:val="009539F3"/>
    <w:rsid w:val="009540F4"/>
    <w:rsid w:val="00954CF8"/>
    <w:rsid w:val="0095566B"/>
    <w:rsid w:val="00955A00"/>
    <w:rsid w:val="00955A61"/>
    <w:rsid w:val="00955AE1"/>
    <w:rsid w:val="009563C6"/>
    <w:rsid w:val="00957103"/>
    <w:rsid w:val="009573B0"/>
    <w:rsid w:val="00957802"/>
    <w:rsid w:val="00957F09"/>
    <w:rsid w:val="00960D5A"/>
    <w:rsid w:val="00960DEF"/>
    <w:rsid w:val="00960F5E"/>
    <w:rsid w:val="00961781"/>
    <w:rsid w:val="00961D90"/>
    <w:rsid w:val="00961E32"/>
    <w:rsid w:val="009631CF"/>
    <w:rsid w:val="0096322B"/>
    <w:rsid w:val="00963BAB"/>
    <w:rsid w:val="0096420D"/>
    <w:rsid w:val="0096478E"/>
    <w:rsid w:val="0096590B"/>
    <w:rsid w:val="00967B88"/>
    <w:rsid w:val="009712AE"/>
    <w:rsid w:val="00972128"/>
    <w:rsid w:val="009733C4"/>
    <w:rsid w:val="009737F4"/>
    <w:rsid w:val="00974C7D"/>
    <w:rsid w:val="009750BB"/>
    <w:rsid w:val="00975684"/>
    <w:rsid w:val="009756AB"/>
    <w:rsid w:val="0097591D"/>
    <w:rsid w:val="00975A0D"/>
    <w:rsid w:val="00976DC8"/>
    <w:rsid w:val="009770DD"/>
    <w:rsid w:val="009771FE"/>
    <w:rsid w:val="00977C67"/>
    <w:rsid w:val="00980863"/>
    <w:rsid w:val="00980979"/>
    <w:rsid w:val="00981C65"/>
    <w:rsid w:val="009822AB"/>
    <w:rsid w:val="009824E1"/>
    <w:rsid w:val="00982670"/>
    <w:rsid w:val="0098312C"/>
    <w:rsid w:val="00983216"/>
    <w:rsid w:val="00984770"/>
    <w:rsid w:val="0098579F"/>
    <w:rsid w:val="00985D72"/>
    <w:rsid w:val="009866C3"/>
    <w:rsid w:val="009868D3"/>
    <w:rsid w:val="00987EE7"/>
    <w:rsid w:val="009900D4"/>
    <w:rsid w:val="009902FA"/>
    <w:rsid w:val="0099177A"/>
    <w:rsid w:val="00991C1F"/>
    <w:rsid w:val="00992D00"/>
    <w:rsid w:val="00993B5B"/>
    <w:rsid w:val="00994E99"/>
    <w:rsid w:val="00995398"/>
    <w:rsid w:val="009965BD"/>
    <w:rsid w:val="00996BE8"/>
    <w:rsid w:val="009972AB"/>
    <w:rsid w:val="009975A5"/>
    <w:rsid w:val="009A0AF5"/>
    <w:rsid w:val="009A0EAD"/>
    <w:rsid w:val="009A12AB"/>
    <w:rsid w:val="009A1CB2"/>
    <w:rsid w:val="009A1E65"/>
    <w:rsid w:val="009A2AA8"/>
    <w:rsid w:val="009A2B53"/>
    <w:rsid w:val="009A371B"/>
    <w:rsid w:val="009A3775"/>
    <w:rsid w:val="009A57A2"/>
    <w:rsid w:val="009A621F"/>
    <w:rsid w:val="009A67B0"/>
    <w:rsid w:val="009A7246"/>
    <w:rsid w:val="009A74D9"/>
    <w:rsid w:val="009A7CC4"/>
    <w:rsid w:val="009A7EA7"/>
    <w:rsid w:val="009B019B"/>
    <w:rsid w:val="009B0C8B"/>
    <w:rsid w:val="009B1CE1"/>
    <w:rsid w:val="009B278F"/>
    <w:rsid w:val="009B2E64"/>
    <w:rsid w:val="009B314D"/>
    <w:rsid w:val="009B4D5E"/>
    <w:rsid w:val="009B6A86"/>
    <w:rsid w:val="009B6E10"/>
    <w:rsid w:val="009B6F8F"/>
    <w:rsid w:val="009B7719"/>
    <w:rsid w:val="009B7B48"/>
    <w:rsid w:val="009C0EC6"/>
    <w:rsid w:val="009C3088"/>
    <w:rsid w:val="009C4093"/>
    <w:rsid w:val="009C496E"/>
    <w:rsid w:val="009C5270"/>
    <w:rsid w:val="009C5329"/>
    <w:rsid w:val="009C5BE8"/>
    <w:rsid w:val="009C6F65"/>
    <w:rsid w:val="009C6FE3"/>
    <w:rsid w:val="009C712C"/>
    <w:rsid w:val="009C712E"/>
    <w:rsid w:val="009C7671"/>
    <w:rsid w:val="009D24E5"/>
    <w:rsid w:val="009D36C8"/>
    <w:rsid w:val="009D43EB"/>
    <w:rsid w:val="009D5137"/>
    <w:rsid w:val="009D6188"/>
    <w:rsid w:val="009D6E75"/>
    <w:rsid w:val="009E0029"/>
    <w:rsid w:val="009E0197"/>
    <w:rsid w:val="009E03C0"/>
    <w:rsid w:val="009E1FC5"/>
    <w:rsid w:val="009E2394"/>
    <w:rsid w:val="009E2B06"/>
    <w:rsid w:val="009E3111"/>
    <w:rsid w:val="009E3C26"/>
    <w:rsid w:val="009E5155"/>
    <w:rsid w:val="009E59EE"/>
    <w:rsid w:val="009E6F65"/>
    <w:rsid w:val="009E76F3"/>
    <w:rsid w:val="009E7F70"/>
    <w:rsid w:val="009F0F1C"/>
    <w:rsid w:val="009F1008"/>
    <w:rsid w:val="009F14A8"/>
    <w:rsid w:val="009F14DF"/>
    <w:rsid w:val="009F1BE3"/>
    <w:rsid w:val="009F2728"/>
    <w:rsid w:val="009F3E86"/>
    <w:rsid w:val="009F40E4"/>
    <w:rsid w:val="009F4237"/>
    <w:rsid w:val="009F4EB7"/>
    <w:rsid w:val="009F5A2C"/>
    <w:rsid w:val="00A00039"/>
    <w:rsid w:val="00A00812"/>
    <w:rsid w:val="00A00D8F"/>
    <w:rsid w:val="00A015BC"/>
    <w:rsid w:val="00A020A6"/>
    <w:rsid w:val="00A03EE1"/>
    <w:rsid w:val="00A05870"/>
    <w:rsid w:val="00A06921"/>
    <w:rsid w:val="00A06971"/>
    <w:rsid w:val="00A0735A"/>
    <w:rsid w:val="00A1013B"/>
    <w:rsid w:val="00A1100F"/>
    <w:rsid w:val="00A12971"/>
    <w:rsid w:val="00A12BF0"/>
    <w:rsid w:val="00A14B33"/>
    <w:rsid w:val="00A157F3"/>
    <w:rsid w:val="00A1784B"/>
    <w:rsid w:val="00A209C8"/>
    <w:rsid w:val="00A20AB6"/>
    <w:rsid w:val="00A2107F"/>
    <w:rsid w:val="00A212D3"/>
    <w:rsid w:val="00A21E44"/>
    <w:rsid w:val="00A22092"/>
    <w:rsid w:val="00A2388A"/>
    <w:rsid w:val="00A2405B"/>
    <w:rsid w:val="00A25465"/>
    <w:rsid w:val="00A278BF"/>
    <w:rsid w:val="00A30302"/>
    <w:rsid w:val="00A30EE2"/>
    <w:rsid w:val="00A31025"/>
    <w:rsid w:val="00A3156C"/>
    <w:rsid w:val="00A31628"/>
    <w:rsid w:val="00A31E03"/>
    <w:rsid w:val="00A32455"/>
    <w:rsid w:val="00A327B3"/>
    <w:rsid w:val="00A34A9C"/>
    <w:rsid w:val="00A355F7"/>
    <w:rsid w:val="00A358A7"/>
    <w:rsid w:val="00A35F60"/>
    <w:rsid w:val="00A36920"/>
    <w:rsid w:val="00A36A2E"/>
    <w:rsid w:val="00A37A06"/>
    <w:rsid w:val="00A419C0"/>
    <w:rsid w:val="00A41D86"/>
    <w:rsid w:val="00A41ECC"/>
    <w:rsid w:val="00A41FD7"/>
    <w:rsid w:val="00A425CB"/>
    <w:rsid w:val="00A42CD8"/>
    <w:rsid w:val="00A43832"/>
    <w:rsid w:val="00A43AF4"/>
    <w:rsid w:val="00A43DEC"/>
    <w:rsid w:val="00A44AA5"/>
    <w:rsid w:val="00A450AA"/>
    <w:rsid w:val="00A45E69"/>
    <w:rsid w:val="00A46023"/>
    <w:rsid w:val="00A47021"/>
    <w:rsid w:val="00A4727B"/>
    <w:rsid w:val="00A50695"/>
    <w:rsid w:val="00A5076E"/>
    <w:rsid w:val="00A51756"/>
    <w:rsid w:val="00A517C2"/>
    <w:rsid w:val="00A518E7"/>
    <w:rsid w:val="00A52752"/>
    <w:rsid w:val="00A532FE"/>
    <w:rsid w:val="00A53694"/>
    <w:rsid w:val="00A5458E"/>
    <w:rsid w:val="00A5462B"/>
    <w:rsid w:val="00A547FE"/>
    <w:rsid w:val="00A54C14"/>
    <w:rsid w:val="00A550D3"/>
    <w:rsid w:val="00A553C8"/>
    <w:rsid w:val="00A5570A"/>
    <w:rsid w:val="00A55894"/>
    <w:rsid w:val="00A565C2"/>
    <w:rsid w:val="00A5767F"/>
    <w:rsid w:val="00A57DB8"/>
    <w:rsid w:val="00A603E9"/>
    <w:rsid w:val="00A60743"/>
    <w:rsid w:val="00A611F6"/>
    <w:rsid w:val="00A61909"/>
    <w:rsid w:val="00A61AA6"/>
    <w:rsid w:val="00A62027"/>
    <w:rsid w:val="00A62093"/>
    <w:rsid w:val="00A62253"/>
    <w:rsid w:val="00A629B4"/>
    <w:rsid w:val="00A63408"/>
    <w:rsid w:val="00A63866"/>
    <w:rsid w:val="00A63B9B"/>
    <w:rsid w:val="00A640CC"/>
    <w:rsid w:val="00A643AD"/>
    <w:rsid w:val="00A646F9"/>
    <w:rsid w:val="00A64931"/>
    <w:rsid w:val="00A653B7"/>
    <w:rsid w:val="00A65EEC"/>
    <w:rsid w:val="00A66956"/>
    <w:rsid w:val="00A67D34"/>
    <w:rsid w:val="00A67EAD"/>
    <w:rsid w:val="00A7211C"/>
    <w:rsid w:val="00A721B7"/>
    <w:rsid w:val="00A725AF"/>
    <w:rsid w:val="00A72B9D"/>
    <w:rsid w:val="00A72C5D"/>
    <w:rsid w:val="00A72D82"/>
    <w:rsid w:val="00A740C4"/>
    <w:rsid w:val="00A74623"/>
    <w:rsid w:val="00A7483F"/>
    <w:rsid w:val="00A749E0"/>
    <w:rsid w:val="00A753C7"/>
    <w:rsid w:val="00A76231"/>
    <w:rsid w:val="00A7646C"/>
    <w:rsid w:val="00A76D9E"/>
    <w:rsid w:val="00A773A4"/>
    <w:rsid w:val="00A805CC"/>
    <w:rsid w:val="00A80662"/>
    <w:rsid w:val="00A80966"/>
    <w:rsid w:val="00A80D3F"/>
    <w:rsid w:val="00A81505"/>
    <w:rsid w:val="00A81A61"/>
    <w:rsid w:val="00A81FAD"/>
    <w:rsid w:val="00A826E2"/>
    <w:rsid w:val="00A82BE2"/>
    <w:rsid w:val="00A853E4"/>
    <w:rsid w:val="00A85985"/>
    <w:rsid w:val="00A86C4A"/>
    <w:rsid w:val="00A87233"/>
    <w:rsid w:val="00A9019E"/>
    <w:rsid w:val="00A90415"/>
    <w:rsid w:val="00A91235"/>
    <w:rsid w:val="00A9148D"/>
    <w:rsid w:val="00A91AD1"/>
    <w:rsid w:val="00A92106"/>
    <w:rsid w:val="00A92468"/>
    <w:rsid w:val="00A93839"/>
    <w:rsid w:val="00A93990"/>
    <w:rsid w:val="00A9508D"/>
    <w:rsid w:val="00A9560B"/>
    <w:rsid w:val="00A95631"/>
    <w:rsid w:val="00A956BD"/>
    <w:rsid w:val="00A96077"/>
    <w:rsid w:val="00A961D6"/>
    <w:rsid w:val="00A9667B"/>
    <w:rsid w:val="00A9775E"/>
    <w:rsid w:val="00A978E6"/>
    <w:rsid w:val="00AA0D70"/>
    <w:rsid w:val="00AA12AE"/>
    <w:rsid w:val="00AA1ED0"/>
    <w:rsid w:val="00AA27B7"/>
    <w:rsid w:val="00AA2A38"/>
    <w:rsid w:val="00AA43CC"/>
    <w:rsid w:val="00AA513E"/>
    <w:rsid w:val="00AA5C75"/>
    <w:rsid w:val="00AA5D93"/>
    <w:rsid w:val="00AA6058"/>
    <w:rsid w:val="00AA78CA"/>
    <w:rsid w:val="00AA794D"/>
    <w:rsid w:val="00AA7BC2"/>
    <w:rsid w:val="00AA7E0C"/>
    <w:rsid w:val="00AA7F80"/>
    <w:rsid w:val="00AB146A"/>
    <w:rsid w:val="00AB1877"/>
    <w:rsid w:val="00AB19A8"/>
    <w:rsid w:val="00AB1BC9"/>
    <w:rsid w:val="00AB2CF7"/>
    <w:rsid w:val="00AB341B"/>
    <w:rsid w:val="00AB3EDB"/>
    <w:rsid w:val="00AB4134"/>
    <w:rsid w:val="00AB4C04"/>
    <w:rsid w:val="00AB549E"/>
    <w:rsid w:val="00AB5BA5"/>
    <w:rsid w:val="00AB5E14"/>
    <w:rsid w:val="00AB6100"/>
    <w:rsid w:val="00AB6264"/>
    <w:rsid w:val="00AB64D1"/>
    <w:rsid w:val="00AB65FA"/>
    <w:rsid w:val="00AB70C0"/>
    <w:rsid w:val="00AB7A00"/>
    <w:rsid w:val="00AC0806"/>
    <w:rsid w:val="00AC1262"/>
    <w:rsid w:val="00AC16B5"/>
    <w:rsid w:val="00AC2934"/>
    <w:rsid w:val="00AC3130"/>
    <w:rsid w:val="00AC33B3"/>
    <w:rsid w:val="00AC3686"/>
    <w:rsid w:val="00AC448F"/>
    <w:rsid w:val="00AC46DD"/>
    <w:rsid w:val="00AC5BC6"/>
    <w:rsid w:val="00AC61D5"/>
    <w:rsid w:val="00AC657A"/>
    <w:rsid w:val="00AC6DB3"/>
    <w:rsid w:val="00AC761B"/>
    <w:rsid w:val="00AD172F"/>
    <w:rsid w:val="00AD17D9"/>
    <w:rsid w:val="00AD2F9F"/>
    <w:rsid w:val="00AD3B02"/>
    <w:rsid w:val="00AD56B2"/>
    <w:rsid w:val="00AE0772"/>
    <w:rsid w:val="00AE0BCC"/>
    <w:rsid w:val="00AE2143"/>
    <w:rsid w:val="00AE21A5"/>
    <w:rsid w:val="00AE4124"/>
    <w:rsid w:val="00AE4253"/>
    <w:rsid w:val="00AE522E"/>
    <w:rsid w:val="00AE5290"/>
    <w:rsid w:val="00AE65D9"/>
    <w:rsid w:val="00AE68BF"/>
    <w:rsid w:val="00AE6B0C"/>
    <w:rsid w:val="00AF0733"/>
    <w:rsid w:val="00AF15EA"/>
    <w:rsid w:val="00AF1CC4"/>
    <w:rsid w:val="00AF3128"/>
    <w:rsid w:val="00AF3F08"/>
    <w:rsid w:val="00AF3F1C"/>
    <w:rsid w:val="00AF4762"/>
    <w:rsid w:val="00AF5E6E"/>
    <w:rsid w:val="00AF7952"/>
    <w:rsid w:val="00B01262"/>
    <w:rsid w:val="00B01459"/>
    <w:rsid w:val="00B02DF5"/>
    <w:rsid w:val="00B0343E"/>
    <w:rsid w:val="00B049EC"/>
    <w:rsid w:val="00B051A1"/>
    <w:rsid w:val="00B06DE4"/>
    <w:rsid w:val="00B07414"/>
    <w:rsid w:val="00B103A5"/>
    <w:rsid w:val="00B12C1A"/>
    <w:rsid w:val="00B13CC0"/>
    <w:rsid w:val="00B14057"/>
    <w:rsid w:val="00B14D9D"/>
    <w:rsid w:val="00B15187"/>
    <w:rsid w:val="00B153DD"/>
    <w:rsid w:val="00B15CC2"/>
    <w:rsid w:val="00B16384"/>
    <w:rsid w:val="00B16693"/>
    <w:rsid w:val="00B20597"/>
    <w:rsid w:val="00B211C2"/>
    <w:rsid w:val="00B21584"/>
    <w:rsid w:val="00B2349A"/>
    <w:rsid w:val="00B23E10"/>
    <w:rsid w:val="00B25301"/>
    <w:rsid w:val="00B2543B"/>
    <w:rsid w:val="00B2567C"/>
    <w:rsid w:val="00B264F9"/>
    <w:rsid w:val="00B27059"/>
    <w:rsid w:val="00B27106"/>
    <w:rsid w:val="00B30470"/>
    <w:rsid w:val="00B304C4"/>
    <w:rsid w:val="00B30B43"/>
    <w:rsid w:val="00B31926"/>
    <w:rsid w:val="00B31EBB"/>
    <w:rsid w:val="00B32213"/>
    <w:rsid w:val="00B32B24"/>
    <w:rsid w:val="00B350A1"/>
    <w:rsid w:val="00B35363"/>
    <w:rsid w:val="00B354E2"/>
    <w:rsid w:val="00B36287"/>
    <w:rsid w:val="00B36302"/>
    <w:rsid w:val="00B364EA"/>
    <w:rsid w:val="00B366B8"/>
    <w:rsid w:val="00B3673A"/>
    <w:rsid w:val="00B36773"/>
    <w:rsid w:val="00B36AA2"/>
    <w:rsid w:val="00B372EE"/>
    <w:rsid w:val="00B410BA"/>
    <w:rsid w:val="00B4129C"/>
    <w:rsid w:val="00B41482"/>
    <w:rsid w:val="00B4196E"/>
    <w:rsid w:val="00B4202A"/>
    <w:rsid w:val="00B42239"/>
    <w:rsid w:val="00B42383"/>
    <w:rsid w:val="00B42410"/>
    <w:rsid w:val="00B4355B"/>
    <w:rsid w:val="00B446EE"/>
    <w:rsid w:val="00B4596B"/>
    <w:rsid w:val="00B45EAA"/>
    <w:rsid w:val="00B50D1A"/>
    <w:rsid w:val="00B50E1D"/>
    <w:rsid w:val="00B50E8E"/>
    <w:rsid w:val="00B542A0"/>
    <w:rsid w:val="00B54AE1"/>
    <w:rsid w:val="00B54DDF"/>
    <w:rsid w:val="00B55031"/>
    <w:rsid w:val="00B55286"/>
    <w:rsid w:val="00B55AC5"/>
    <w:rsid w:val="00B56121"/>
    <w:rsid w:val="00B56CB2"/>
    <w:rsid w:val="00B56F35"/>
    <w:rsid w:val="00B57467"/>
    <w:rsid w:val="00B604AA"/>
    <w:rsid w:val="00B60822"/>
    <w:rsid w:val="00B60B23"/>
    <w:rsid w:val="00B61E67"/>
    <w:rsid w:val="00B61E85"/>
    <w:rsid w:val="00B63A4A"/>
    <w:rsid w:val="00B65540"/>
    <w:rsid w:val="00B65A7E"/>
    <w:rsid w:val="00B65C43"/>
    <w:rsid w:val="00B65DD3"/>
    <w:rsid w:val="00B673E7"/>
    <w:rsid w:val="00B707EE"/>
    <w:rsid w:val="00B71A72"/>
    <w:rsid w:val="00B72513"/>
    <w:rsid w:val="00B7283A"/>
    <w:rsid w:val="00B732C6"/>
    <w:rsid w:val="00B736F9"/>
    <w:rsid w:val="00B73EB5"/>
    <w:rsid w:val="00B80183"/>
    <w:rsid w:val="00B8030B"/>
    <w:rsid w:val="00B80C62"/>
    <w:rsid w:val="00B81054"/>
    <w:rsid w:val="00B81360"/>
    <w:rsid w:val="00B814B9"/>
    <w:rsid w:val="00B8249F"/>
    <w:rsid w:val="00B82D09"/>
    <w:rsid w:val="00B830A4"/>
    <w:rsid w:val="00B838AF"/>
    <w:rsid w:val="00B83AC9"/>
    <w:rsid w:val="00B84B65"/>
    <w:rsid w:val="00B85821"/>
    <w:rsid w:val="00B8645F"/>
    <w:rsid w:val="00B86DF7"/>
    <w:rsid w:val="00B86E61"/>
    <w:rsid w:val="00B87F93"/>
    <w:rsid w:val="00B90890"/>
    <w:rsid w:val="00B92215"/>
    <w:rsid w:val="00B92284"/>
    <w:rsid w:val="00B926CD"/>
    <w:rsid w:val="00B92AFC"/>
    <w:rsid w:val="00B92B94"/>
    <w:rsid w:val="00B92E72"/>
    <w:rsid w:val="00B93992"/>
    <w:rsid w:val="00B93F0F"/>
    <w:rsid w:val="00B940E2"/>
    <w:rsid w:val="00B94C8D"/>
    <w:rsid w:val="00B97C8B"/>
    <w:rsid w:val="00B97DFD"/>
    <w:rsid w:val="00BA059B"/>
    <w:rsid w:val="00BA1CD0"/>
    <w:rsid w:val="00BA2050"/>
    <w:rsid w:val="00BA226F"/>
    <w:rsid w:val="00BA2666"/>
    <w:rsid w:val="00BA2DD8"/>
    <w:rsid w:val="00BA5ACA"/>
    <w:rsid w:val="00BA5CCA"/>
    <w:rsid w:val="00BA6437"/>
    <w:rsid w:val="00BA6D20"/>
    <w:rsid w:val="00BA71F5"/>
    <w:rsid w:val="00BA740C"/>
    <w:rsid w:val="00BA7AEA"/>
    <w:rsid w:val="00BB0BC6"/>
    <w:rsid w:val="00BB22ED"/>
    <w:rsid w:val="00BB24B4"/>
    <w:rsid w:val="00BB2A31"/>
    <w:rsid w:val="00BB2AB8"/>
    <w:rsid w:val="00BB3541"/>
    <w:rsid w:val="00BB458E"/>
    <w:rsid w:val="00BB4DAD"/>
    <w:rsid w:val="00BB4F35"/>
    <w:rsid w:val="00BB6187"/>
    <w:rsid w:val="00BB6876"/>
    <w:rsid w:val="00BB68CF"/>
    <w:rsid w:val="00BB780A"/>
    <w:rsid w:val="00BC0350"/>
    <w:rsid w:val="00BC0A07"/>
    <w:rsid w:val="00BC18A5"/>
    <w:rsid w:val="00BC27D7"/>
    <w:rsid w:val="00BC49BF"/>
    <w:rsid w:val="00BC50BB"/>
    <w:rsid w:val="00BC5CBF"/>
    <w:rsid w:val="00BC66B9"/>
    <w:rsid w:val="00BC7085"/>
    <w:rsid w:val="00BC7D3B"/>
    <w:rsid w:val="00BD057D"/>
    <w:rsid w:val="00BD1F0B"/>
    <w:rsid w:val="00BD1F3D"/>
    <w:rsid w:val="00BD27A5"/>
    <w:rsid w:val="00BD327A"/>
    <w:rsid w:val="00BD34CA"/>
    <w:rsid w:val="00BD4496"/>
    <w:rsid w:val="00BD5684"/>
    <w:rsid w:val="00BD5F99"/>
    <w:rsid w:val="00BD7F3C"/>
    <w:rsid w:val="00BE00F9"/>
    <w:rsid w:val="00BE0D81"/>
    <w:rsid w:val="00BE148A"/>
    <w:rsid w:val="00BE1598"/>
    <w:rsid w:val="00BE1ACA"/>
    <w:rsid w:val="00BE28D3"/>
    <w:rsid w:val="00BE29E1"/>
    <w:rsid w:val="00BE318B"/>
    <w:rsid w:val="00BE37E6"/>
    <w:rsid w:val="00BE39C4"/>
    <w:rsid w:val="00BE40FD"/>
    <w:rsid w:val="00BE4461"/>
    <w:rsid w:val="00BE4D00"/>
    <w:rsid w:val="00BE50A7"/>
    <w:rsid w:val="00BE5633"/>
    <w:rsid w:val="00BE5CC6"/>
    <w:rsid w:val="00BE5FA4"/>
    <w:rsid w:val="00BE6D90"/>
    <w:rsid w:val="00BE7E51"/>
    <w:rsid w:val="00BF0588"/>
    <w:rsid w:val="00BF0D0F"/>
    <w:rsid w:val="00BF12C3"/>
    <w:rsid w:val="00BF1663"/>
    <w:rsid w:val="00BF200F"/>
    <w:rsid w:val="00BF2484"/>
    <w:rsid w:val="00BF2BD3"/>
    <w:rsid w:val="00BF2DDA"/>
    <w:rsid w:val="00BF31A8"/>
    <w:rsid w:val="00BF39E4"/>
    <w:rsid w:val="00BF4108"/>
    <w:rsid w:val="00BF48A4"/>
    <w:rsid w:val="00BF5194"/>
    <w:rsid w:val="00BF5C99"/>
    <w:rsid w:val="00BF6ECC"/>
    <w:rsid w:val="00BF7375"/>
    <w:rsid w:val="00BF7B59"/>
    <w:rsid w:val="00C009F5"/>
    <w:rsid w:val="00C011A5"/>
    <w:rsid w:val="00C021C7"/>
    <w:rsid w:val="00C02D33"/>
    <w:rsid w:val="00C03EF6"/>
    <w:rsid w:val="00C0427E"/>
    <w:rsid w:val="00C051EE"/>
    <w:rsid w:val="00C0558D"/>
    <w:rsid w:val="00C05653"/>
    <w:rsid w:val="00C05B2A"/>
    <w:rsid w:val="00C06663"/>
    <w:rsid w:val="00C06E67"/>
    <w:rsid w:val="00C076FA"/>
    <w:rsid w:val="00C07CE1"/>
    <w:rsid w:val="00C07E3A"/>
    <w:rsid w:val="00C10146"/>
    <w:rsid w:val="00C1129A"/>
    <w:rsid w:val="00C1243E"/>
    <w:rsid w:val="00C131F0"/>
    <w:rsid w:val="00C135CB"/>
    <w:rsid w:val="00C13E7C"/>
    <w:rsid w:val="00C1414B"/>
    <w:rsid w:val="00C14D1D"/>
    <w:rsid w:val="00C157BA"/>
    <w:rsid w:val="00C15991"/>
    <w:rsid w:val="00C16863"/>
    <w:rsid w:val="00C1792D"/>
    <w:rsid w:val="00C17B07"/>
    <w:rsid w:val="00C20389"/>
    <w:rsid w:val="00C207D2"/>
    <w:rsid w:val="00C223E5"/>
    <w:rsid w:val="00C227BB"/>
    <w:rsid w:val="00C249C8"/>
    <w:rsid w:val="00C2505E"/>
    <w:rsid w:val="00C25277"/>
    <w:rsid w:val="00C2543D"/>
    <w:rsid w:val="00C2641E"/>
    <w:rsid w:val="00C27861"/>
    <w:rsid w:val="00C27EE1"/>
    <w:rsid w:val="00C30364"/>
    <w:rsid w:val="00C321DE"/>
    <w:rsid w:val="00C32611"/>
    <w:rsid w:val="00C34066"/>
    <w:rsid w:val="00C35961"/>
    <w:rsid w:val="00C3599E"/>
    <w:rsid w:val="00C35ECF"/>
    <w:rsid w:val="00C35FD2"/>
    <w:rsid w:val="00C36037"/>
    <w:rsid w:val="00C376AF"/>
    <w:rsid w:val="00C403F6"/>
    <w:rsid w:val="00C404ED"/>
    <w:rsid w:val="00C40BFB"/>
    <w:rsid w:val="00C40DEC"/>
    <w:rsid w:val="00C41162"/>
    <w:rsid w:val="00C414CC"/>
    <w:rsid w:val="00C41CAF"/>
    <w:rsid w:val="00C41FAF"/>
    <w:rsid w:val="00C426E8"/>
    <w:rsid w:val="00C44ECC"/>
    <w:rsid w:val="00C46D5C"/>
    <w:rsid w:val="00C472E0"/>
    <w:rsid w:val="00C47B71"/>
    <w:rsid w:val="00C50026"/>
    <w:rsid w:val="00C500AB"/>
    <w:rsid w:val="00C5069C"/>
    <w:rsid w:val="00C50CA9"/>
    <w:rsid w:val="00C51F5B"/>
    <w:rsid w:val="00C5475E"/>
    <w:rsid w:val="00C54887"/>
    <w:rsid w:val="00C54C4E"/>
    <w:rsid w:val="00C550A7"/>
    <w:rsid w:val="00C55E79"/>
    <w:rsid w:val="00C565A9"/>
    <w:rsid w:val="00C57B09"/>
    <w:rsid w:val="00C60CE0"/>
    <w:rsid w:val="00C610E6"/>
    <w:rsid w:val="00C612B9"/>
    <w:rsid w:val="00C61A0A"/>
    <w:rsid w:val="00C61FCB"/>
    <w:rsid w:val="00C627A7"/>
    <w:rsid w:val="00C627F9"/>
    <w:rsid w:val="00C633C3"/>
    <w:rsid w:val="00C63AEB"/>
    <w:rsid w:val="00C63CC6"/>
    <w:rsid w:val="00C63E12"/>
    <w:rsid w:val="00C6552E"/>
    <w:rsid w:val="00C65EB4"/>
    <w:rsid w:val="00C6616A"/>
    <w:rsid w:val="00C669D5"/>
    <w:rsid w:val="00C66B2C"/>
    <w:rsid w:val="00C6732F"/>
    <w:rsid w:val="00C67485"/>
    <w:rsid w:val="00C7026D"/>
    <w:rsid w:val="00C7027B"/>
    <w:rsid w:val="00C72913"/>
    <w:rsid w:val="00C748C5"/>
    <w:rsid w:val="00C74B05"/>
    <w:rsid w:val="00C74D94"/>
    <w:rsid w:val="00C765D5"/>
    <w:rsid w:val="00C8078A"/>
    <w:rsid w:val="00C80B4A"/>
    <w:rsid w:val="00C80E95"/>
    <w:rsid w:val="00C81D96"/>
    <w:rsid w:val="00C824DF"/>
    <w:rsid w:val="00C82ECA"/>
    <w:rsid w:val="00C83026"/>
    <w:rsid w:val="00C8349A"/>
    <w:rsid w:val="00C835ED"/>
    <w:rsid w:val="00C83D63"/>
    <w:rsid w:val="00C84400"/>
    <w:rsid w:val="00C84AE0"/>
    <w:rsid w:val="00C84B8A"/>
    <w:rsid w:val="00C84BB3"/>
    <w:rsid w:val="00C850D2"/>
    <w:rsid w:val="00C85D86"/>
    <w:rsid w:val="00C86365"/>
    <w:rsid w:val="00C8709A"/>
    <w:rsid w:val="00C9072C"/>
    <w:rsid w:val="00C90FF6"/>
    <w:rsid w:val="00C91F25"/>
    <w:rsid w:val="00C92364"/>
    <w:rsid w:val="00C92B4B"/>
    <w:rsid w:val="00C93844"/>
    <w:rsid w:val="00C94144"/>
    <w:rsid w:val="00C954EE"/>
    <w:rsid w:val="00C95500"/>
    <w:rsid w:val="00C961DE"/>
    <w:rsid w:val="00C968D1"/>
    <w:rsid w:val="00C96CFB"/>
    <w:rsid w:val="00C96F4B"/>
    <w:rsid w:val="00CA003B"/>
    <w:rsid w:val="00CA17DB"/>
    <w:rsid w:val="00CA19D4"/>
    <w:rsid w:val="00CA20D9"/>
    <w:rsid w:val="00CA2586"/>
    <w:rsid w:val="00CA33AF"/>
    <w:rsid w:val="00CA39C4"/>
    <w:rsid w:val="00CA4071"/>
    <w:rsid w:val="00CA42DB"/>
    <w:rsid w:val="00CA451F"/>
    <w:rsid w:val="00CA6F40"/>
    <w:rsid w:val="00CA6F77"/>
    <w:rsid w:val="00CA7367"/>
    <w:rsid w:val="00CA7A72"/>
    <w:rsid w:val="00CA7B47"/>
    <w:rsid w:val="00CB0764"/>
    <w:rsid w:val="00CB1743"/>
    <w:rsid w:val="00CB2694"/>
    <w:rsid w:val="00CB4050"/>
    <w:rsid w:val="00CB4359"/>
    <w:rsid w:val="00CB4679"/>
    <w:rsid w:val="00CB4852"/>
    <w:rsid w:val="00CB4ACE"/>
    <w:rsid w:val="00CB4B8C"/>
    <w:rsid w:val="00CB5B38"/>
    <w:rsid w:val="00CB5BB9"/>
    <w:rsid w:val="00CB6710"/>
    <w:rsid w:val="00CB74C5"/>
    <w:rsid w:val="00CB7627"/>
    <w:rsid w:val="00CB7CC7"/>
    <w:rsid w:val="00CB7ED4"/>
    <w:rsid w:val="00CC07D3"/>
    <w:rsid w:val="00CC17DB"/>
    <w:rsid w:val="00CC1A10"/>
    <w:rsid w:val="00CC3141"/>
    <w:rsid w:val="00CC382A"/>
    <w:rsid w:val="00CC385C"/>
    <w:rsid w:val="00CC4034"/>
    <w:rsid w:val="00CC4277"/>
    <w:rsid w:val="00CC510A"/>
    <w:rsid w:val="00CC527B"/>
    <w:rsid w:val="00CC57BB"/>
    <w:rsid w:val="00CC59B1"/>
    <w:rsid w:val="00CC5B20"/>
    <w:rsid w:val="00CC6218"/>
    <w:rsid w:val="00CC6283"/>
    <w:rsid w:val="00CC66AA"/>
    <w:rsid w:val="00CC73A9"/>
    <w:rsid w:val="00CC77C3"/>
    <w:rsid w:val="00CC7A9F"/>
    <w:rsid w:val="00CC7FA2"/>
    <w:rsid w:val="00CD0DC2"/>
    <w:rsid w:val="00CD11A0"/>
    <w:rsid w:val="00CD2152"/>
    <w:rsid w:val="00CD2D0E"/>
    <w:rsid w:val="00CD3069"/>
    <w:rsid w:val="00CD3ACA"/>
    <w:rsid w:val="00CD48CF"/>
    <w:rsid w:val="00CD61D1"/>
    <w:rsid w:val="00CD7295"/>
    <w:rsid w:val="00CD747E"/>
    <w:rsid w:val="00CE29B6"/>
    <w:rsid w:val="00CE2A33"/>
    <w:rsid w:val="00CE6669"/>
    <w:rsid w:val="00CE6986"/>
    <w:rsid w:val="00CF09DE"/>
    <w:rsid w:val="00CF0C3D"/>
    <w:rsid w:val="00CF0D23"/>
    <w:rsid w:val="00CF0E9C"/>
    <w:rsid w:val="00CF1130"/>
    <w:rsid w:val="00CF17AD"/>
    <w:rsid w:val="00CF1913"/>
    <w:rsid w:val="00CF204C"/>
    <w:rsid w:val="00CF2885"/>
    <w:rsid w:val="00CF49D4"/>
    <w:rsid w:val="00CF4BFF"/>
    <w:rsid w:val="00CF534E"/>
    <w:rsid w:val="00CF662F"/>
    <w:rsid w:val="00CF6ACD"/>
    <w:rsid w:val="00CF6D4D"/>
    <w:rsid w:val="00CF70C5"/>
    <w:rsid w:val="00CF7C40"/>
    <w:rsid w:val="00CF7D1B"/>
    <w:rsid w:val="00D0006D"/>
    <w:rsid w:val="00D0160C"/>
    <w:rsid w:val="00D0230D"/>
    <w:rsid w:val="00D02AA4"/>
    <w:rsid w:val="00D02B42"/>
    <w:rsid w:val="00D02E44"/>
    <w:rsid w:val="00D02F79"/>
    <w:rsid w:val="00D036FA"/>
    <w:rsid w:val="00D038CB"/>
    <w:rsid w:val="00D0462F"/>
    <w:rsid w:val="00D054F9"/>
    <w:rsid w:val="00D05F45"/>
    <w:rsid w:val="00D06150"/>
    <w:rsid w:val="00D077B1"/>
    <w:rsid w:val="00D10BC6"/>
    <w:rsid w:val="00D10D5F"/>
    <w:rsid w:val="00D13F9A"/>
    <w:rsid w:val="00D15BDB"/>
    <w:rsid w:val="00D16E9B"/>
    <w:rsid w:val="00D17016"/>
    <w:rsid w:val="00D21487"/>
    <w:rsid w:val="00D214B3"/>
    <w:rsid w:val="00D2396F"/>
    <w:rsid w:val="00D23ADD"/>
    <w:rsid w:val="00D23CC4"/>
    <w:rsid w:val="00D23D74"/>
    <w:rsid w:val="00D24044"/>
    <w:rsid w:val="00D2471B"/>
    <w:rsid w:val="00D25610"/>
    <w:rsid w:val="00D275F4"/>
    <w:rsid w:val="00D30FE7"/>
    <w:rsid w:val="00D31749"/>
    <w:rsid w:val="00D329E2"/>
    <w:rsid w:val="00D33D55"/>
    <w:rsid w:val="00D340AC"/>
    <w:rsid w:val="00D34B1C"/>
    <w:rsid w:val="00D3593C"/>
    <w:rsid w:val="00D35AFF"/>
    <w:rsid w:val="00D360DF"/>
    <w:rsid w:val="00D367A7"/>
    <w:rsid w:val="00D36A06"/>
    <w:rsid w:val="00D376EA"/>
    <w:rsid w:val="00D4120E"/>
    <w:rsid w:val="00D4278C"/>
    <w:rsid w:val="00D42957"/>
    <w:rsid w:val="00D42F30"/>
    <w:rsid w:val="00D458BB"/>
    <w:rsid w:val="00D458D3"/>
    <w:rsid w:val="00D45E9F"/>
    <w:rsid w:val="00D45F7C"/>
    <w:rsid w:val="00D469D3"/>
    <w:rsid w:val="00D472ED"/>
    <w:rsid w:val="00D5070D"/>
    <w:rsid w:val="00D50969"/>
    <w:rsid w:val="00D53F86"/>
    <w:rsid w:val="00D5453F"/>
    <w:rsid w:val="00D54EA2"/>
    <w:rsid w:val="00D55268"/>
    <w:rsid w:val="00D55318"/>
    <w:rsid w:val="00D554C8"/>
    <w:rsid w:val="00D55752"/>
    <w:rsid w:val="00D563CD"/>
    <w:rsid w:val="00D5749E"/>
    <w:rsid w:val="00D60991"/>
    <w:rsid w:val="00D6129A"/>
    <w:rsid w:val="00D618AE"/>
    <w:rsid w:val="00D628F9"/>
    <w:rsid w:val="00D63D5C"/>
    <w:rsid w:val="00D63F9A"/>
    <w:rsid w:val="00D64433"/>
    <w:rsid w:val="00D649CF"/>
    <w:rsid w:val="00D6532F"/>
    <w:rsid w:val="00D66076"/>
    <w:rsid w:val="00D66077"/>
    <w:rsid w:val="00D673CC"/>
    <w:rsid w:val="00D67600"/>
    <w:rsid w:val="00D71272"/>
    <w:rsid w:val="00D7190A"/>
    <w:rsid w:val="00D7191B"/>
    <w:rsid w:val="00D722C2"/>
    <w:rsid w:val="00D72D10"/>
    <w:rsid w:val="00D736B5"/>
    <w:rsid w:val="00D73D72"/>
    <w:rsid w:val="00D73E14"/>
    <w:rsid w:val="00D7412F"/>
    <w:rsid w:val="00D7496A"/>
    <w:rsid w:val="00D74EE8"/>
    <w:rsid w:val="00D754F3"/>
    <w:rsid w:val="00D759B0"/>
    <w:rsid w:val="00D75EDE"/>
    <w:rsid w:val="00D760BA"/>
    <w:rsid w:val="00D76A70"/>
    <w:rsid w:val="00D76B6E"/>
    <w:rsid w:val="00D76BF9"/>
    <w:rsid w:val="00D771FE"/>
    <w:rsid w:val="00D774C4"/>
    <w:rsid w:val="00D80D33"/>
    <w:rsid w:val="00D81255"/>
    <w:rsid w:val="00D815BA"/>
    <w:rsid w:val="00D82F47"/>
    <w:rsid w:val="00D83306"/>
    <w:rsid w:val="00D8355B"/>
    <w:rsid w:val="00D835CA"/>
    <w:rsid w:val="00D83AE9"/>
    <w:rsid w:val="00D83E62"/>
    <w:rsid w:val="00D86FF1"/>
    <w:rsid w:val="00D87C59"/>
    <w:rsid w:val="00D87D15"/>
    <w:rsid w:val="00D9040B"/>
    <w:rsid w:val="00D90A1D"/>
    <w:rsid w:val="00D917E9"/>
    <w:rsid w:val="00D91D48"/>
    <w:rsid w:val="00D927FA"/>
    <w:rsid w:val="00D93E5D"/>
    <w:rsid w:val="00D93F1C"/>
    <w:rsid w:val="00D93FAE"/>
    <w:rsid w:val="00D943C2"/>
    <w:rsid w:val="00D94796"/>
    <w:rsid w:val="00D95346"/>
    <w:rsid w:val="00D955A6"/>
    <w:rsid w:val="00D96270"/>
    <w:rsid w:val="00D96738"/>
    <w:rsid w:val="00D96BA4"/>
    <w:rsid w:val="00D979D7"/>
    <w:rsid w:val="00DA0DBE"/>
    <w:rsid w:val="00DA15FC"/>
    <w:rsid w:val="00DA16D6"/>
    <w:rsid w:val="00DA49D0"/>
    <w:rsid w:val="00DA4B06"/>
    <w:rsid w:val="00DA54D0"/>
    <w:rsid w:val="00DA5516"/>
    <w:rsid w:val="00DB0723"/>
    <w:rsid w:val="00DB2081"/>
    <w:rsid w:val="00DB24AA"/>
    <w:rsid w:val="00DB27C9"/>
    <w:rsid w:val="00DB3C97"/>
    <w:rsid w:val="00DB4F08"/>
    <w:rsid w:val="00DB4FC2"/>
    <w:rsid w:val="00DB5C0E"/>
    <w:rsid w:val="00DB65FF"/>
    <w:rsid w:val="00DC06F4"/>
    <w:rsid w:val="00DC0D83"/>
    <w:rsid w:val="00DC1155"/>
    <w:rsid w:val="00DC134D"/>
    <w:rsid w:val="00DC14C4"/>
    <w:rsid w:val="00DC19B9"/>
    <w:rsid w:val="00DC20AE"/>
    <w:rsid w:val="00DC2708"/>
    <w:rsid w:val="00DC346C"/>
    <w:rsid w:val="00DC3E20"/>
    <w:rsid w:val="00DC5240"/>
    <w:rsid w:val="00DC5919"/>
    <w:rsid w:val="00DC66C1"/>
    <w:rsid w:val="00DC6EC9"/>
    <w:rsid w:val="00DC742E"/>
    <w:rsid w:val="00DD0A49"/>
    <w:rsid w:val="00DD0C69"/>
    <w:rsid w:val="00DD44EE"/>
    <w:rsid w:val="00DD473C"/>
    <w:rsid w:val="00DD4CE3"/>
    <w:rsid w:val="00DD4EA8"/>
    <w:rsid w:val="00DD6457"/>
    <w:rsid w:val="00DD6B93"/>
    <w:rsid w:val="00DD72DB"/>
    <w:rsid w:val="00DE091F"/>
    <w:rsid w:val="00DE1594"/>
    <w:rsid w:val="00DE15ED"/>
    <w:rsid w:val="00DE2E9E"/>
    <w:rsid w:val="00DE329A"/>
    <w:rsid w:val="00DE36ED"/>
    <w:rsid w:val="00DE3C35"/>
    <w:rsid w:val="00DE44E3"/>
    <w:rsid w:val="00DE4664"/>
    <w:rsid w:val="00DE5ECC"/>
    <w:rsid w:val="00DE6245"/>
    <w:rsid w:val="00DE6F15"/>
    <w:rsid w:val="00DE7319"/>
    <w:rsid w:val="00DE75F1"/>
    <w:rsid w:val="00DF193B"/>
    <w:rsid w:val="00DF3DE3"/>
    <w:rsid w:val="00DF3F7F"/>
    <w:rsid w:val="00DF46F3"/>
    <w:rsid w:val="00DF4885"/>
    <w:rsid w:val="00DF61A5"/>
    <w:rsid w:val="00DF7307"/>
    <w:rsid w:val="00E003B6"/>
    <w:rsid w:val="00E01808"/>
    <w:rsid w:val="00E01C96"/>
    <w:rsid w:val="00E023B1"/>
    <w:rsid w:val="00E023C8"/>
    <w:rsid w:val="00E02430"/>
    <w:rsid w:val="00E02747"/>
    <w:rsid w:val="00E03C4F"/>
    <w:rsid w:val="00E04717"/>
    <w:rsid w:val="00E050C9"/>
    <w:rsid w:val="00E0540A"/>
    <w:rsid w:val="00E06114"/>
    <w:rsid w:val="00E06E81"/>
    <w:rsid w:val="00E077BE"/>
    <w:rsid w:val="00E07C8E"/>
    <w:rsid w:val="00E1049E"/>
    <w:rsid w:val="00E1098D"/>
    <w:rsid w:val="00E111AA"/>
    <w:rsid w:val="00E11459"/>
    <w:rsid w:val="00E1146A"/>
    <w:rsid w:val="00E115CA"/>
    <w:rsid w:val="00E11E7B"/>
    <w:rsid w:val="00E1254B"/>
    <w:rsid w:val="00E12E3A"/>
    <w:rsid w:val="00E13AD9"/>
    <w:rsid w:val="00E13FE4"/>
    <w:rsid w:val="00E14017"/>
    <w:rsid w:val="00E16327"/>
    <w:rsid w:val="00E17964"/>
    <w:rsid w:val="00E17FDB"/>
    <w:rsid w:val="00E20DAE"/>
    <w:rsid w:val="00E20DF8"/>
    <w:rsid w:val="00E2122C"/>
    <w:rsid w:val="00E2142C"/>
    <w:rsid w:val="00E217CC"/>
    <w:rsid w:val="00E21DC7"/>
    <w:rsid w:val="00E23802"/>
    <w:rsid w:val="00E23CFE"/>
    <w:rsid w:val="00E245D7"/>
    <w:rsid w:val="00E24F2B"/>
    <w:rsid w:val="00E25AFB"/>
    <w:rsid w:val="00E261F6"/>
    <w:rsid w:val="00E26A48"/>
    <w:rsid w:val="00E26C9D"/>
    <w:rsid w:val="00E270A2"/>
    <w:rsid w:val="00E271AD"/>
    <w:rsid w:val="00E27758"/>
    <w:rsid w:val="00E318F4"/>
    <w:rsid w:val="00E319B5"/>
    <w:rsid w:val="00E32646"/>
    <w:rsid w:val="00E32E15"/>
    <w:rsid w:val="00E33388"/>
    <w:rsid w:val="00E3409F"/>
    <w:rsid w:val="00E34B31"/>
    <w:rsid w:val="00E34C32"/>
    <w:rsid w:val="00E34DBD"/>
    <w:rsid w:val="00E34DF7"/>
    <w:rsid w:val="00E3670B"/>
    <w:rsid w:val="00E369FA"/>
    <w:rsid w:val="00E3749D"/>
    <w:rsid w:val="00E40694"/>
    <w:rsid w:val="00E40CB9"/>
    <w:rsid w:val="00E42063"/>
    <w:rsid w:val="00E43939"/>
    <w:rsid w:val="00E43B4C"/>
    <w:rsid w:val="00E4426B"/>
    <w:rsid w:val="00E46199"/>
    <w:rsid w:val="00E4643B"/>
    <w:rsid w:val="00E46703"/>
    <w:rsid w:val="00E4708F"/>
    <w:rsid w:val="00E47530"/>
    <w:rsid w:val="00E50467"/>
    <w:rsid w:val="00E505F0"/>
    <w:rsid w:val="00E51884"/>
    <w:rsid w:val="00E51A55"/>
    <w:rsid w:val="00E51E2D"/>
    <w:rsid w:val="00E5248E"/>
    <w:rsid w:val="00E52AC6"/>
    <w:rsid w:val="00E5433E"/>
    <w:rsid w:val="00E5492E"/>
    <w:rsid w:val="00E54D47"/>
    <w:rsid w:val="00E55987"/>
    <w:rsid w:val="00E56782"/>
    <w:rsid w:val="00E57C37"/>
    <w:rsid w:val="00E60129"/>
    <w:rsid w:val="00E60354"/>
    <w:rsid w:val="00E60B51"/>
    <w:rsid w:val="00E60BF9"/>
    <w:rsid w:val="00E60E6A"/>
    <w:rsid w:val="00E6113C"/>
    <w:rsid w:val="00E62305"/>
    <w:rsid w:val="00E62855"/>
    <w:rsid w:val="00E638A3"/>
    <w:rsid w:val="00E63A94"/>
    <w:rsid w:val="00E63BC5"/>
    <w:rsid w:val="00E63BFC"/>
    <w:rsid w:val="00E63CAB"/>
    <w:rsid w:val="00E64AEB"/>
    <w:rsid w:val="00E64FA5"/>
    <w:rsid w:val="00E655EF"/>
    <w:rsid w:val="00E65DEC"/>
    <w:rsid w:val="00E65E6E"/>
    <w:rsid w:val="00E66664"/>
    <w:rsid w:val="00E66B05"/>
    <w:rsid w:val="00E66EE9"/>
    <w:rsid w:val="00E6738A"/>
    <w:rsid w:val="00E67683"/>
    <w:rsid w:val="00E676AD"/>
    <w:rsid w:val="00E67A64"/>
    <w:rsid w:val="00E67D13"/>
    <w:rsid w:val="00E67E90"/>
    <w:rsid w:val="00E70623"/>
    <w:rsid w:val="00E7079D"/>
    <w:rsid w:val="00E7085C"/>
    <w:rsid w:val="00E70C5B"/>
    <w:rsid w:val="00E70CBC"/>
    <w:rsid w:val="00E7111F"/>
    <w:rsid w:val="00E711D6"/>
    <w:rsid w:val="00E7132F"/>
    <w:rsid w:val="00E7209B"/>
    <w:rsid w:val="00E721BA"/>
    <w:rsid w:val="00E72F20"/>
    <w:rsid w:val="00E73142"/>
    <w:rsid w:val="00E734E0"/>
    <w:rsid w:val="00E73630"/>
    <w:rsid w:val="00E73682"/>
    <w:rsid w:val="00E73879"/>
    <w:rsid w:val="00E746DE"/>
    <w:rsid w:val="00E74E40"/>
    <w:rsid w:val="00E756C5"/>
    <w:rsid w:val="00E7633B"/>
    <w:rsid w:val="00E76EB4"/>
    <w:rsid w:val="00E803B9"/>
    <w:rsid w:val="00E8112F"/>
    <w:rsid w:val="00E820FA"/>
    <w:rsid w:val="00E82610"/>
    <w:rsid w:val="00E83555"/>
    <w:rsid w:val="00E84238"/>
    <w:rsid w:val="00E8689E"/>
    <w:rsid w:val="00E87C7E"/>
    <w:rsid w:val="00E90428"/>
    <w:rsid w:val="00E906C0"/>
    <w:rsid w:val="00E93BE0"/>
    <w:rsid w:val="00E93E74"/>
    <w:rsid w:val="00E94123"/>
    <w:rsid w:val="00E946A7"/>
    <w:rsid w:val="00E94C26"/>
    <w:rsid w:val="00E951EF"/>
    <w:rsid w:val="00E952D3"/>
    <w:rsid w:val="00E959BF"/>
    <w:rsid w:val="00E95C8F"/>
    <w:rsid w:val="00E95D5F"/>
    <w:rsid w:val="00E9613F"/>
    <w:rsid w:val="00E971E7"/>
    <w:rsid w:val="00EA2398"/>
    <w:rsid w:val="00EA25FC"/>
    <w:rsid w:val="00EA27EF"/>
    <w:rsid w:val="00EA2C55"/>
    <w:rsid w:val="00EA2F55"/>
    <w:rsid w:val="00EA32CE"/>
    <w:rsid w:val="00EA39AC"/>
    <w:rsid w:val="00EA4191"/>
    <w:rsid w:val="00EA451F"/>
    <w:rsid w:val="00EA477E"/>
    <w:rsid w:val="00EA4F7A"/>
    <w:rsid w:val="00EA5C4A"/>
    <w:rsid w:val="00EA5F2E"/>
    <w:rsid w:val="00EA5F9E"/>
    <w:rsid w:val="00EA6EE5"/>
    <w:rsid w:val="00EA6F1B"/>
    <w:rsid w:val="00EA7705"/>
    <w:rsid w:val="00EA7794"/>
    <w:rsid w:val="00EA7A1D"/>
    <w:rsid w:val="00EA7B8B"/>
    <w:rsid w:val="00EA7C43"/>
    <w:rsid w:val="00EB0089"/>
    <w:rsid w:val="00EB008D"/>
    <w:rsid w:val="00EB370E"/>
    <w:rsid w:val="00EB3F8F"/>
    <w:rsid w:val="00EB413D"/>
    <w:rsid w:val="00EB4655"/>
    <w:rsid w:val="00EB4884"/>
    <w:rsid w:val="00EC0798"/>
    <w:rsid w:val="00EC1333"/>
    <w:rsid w:val="00EC2B16"/>
    <w:rsid w:val="00EC2F2E"/>
    <w:rsid w:val="00EC3664"/>
    <w:rsid w:val="00EC411F"/>
    <w:rsid w:val="00EC43F8"/>
    <w:rsid w:val="00EC4468"/>
    <w:rsid w:val="00EC49B9"/>
    <w:rsid w:val="00EC61A2"/>
    <w:rsid w:val="00EC67C9"/>
    <w:rsid w:val="00EC7A09"/>
    <w:rsid w:val="00EC7B2E"/>
    <w:rsid w:val="00EC7FBC"/>
    <w:rsid w:val="00ED07CA"/>
    <w:rsid w:val="00ED15F8"/>
    <w:rsid w:val="00ED1CBC"/>
    <w:rsid w:val="00ED2D78"/>
    <w:rsid w:val="00ED454F"/>
    <w:rsid w:val="00ED5741"/>
    <w:rsid w:val="00ED5A1B"/>
    <w:rsid w:val="00ED6430"/>
    <w:rsid w:val="00ED6450"/>
    <w:rsid w:val="00ED6D3D"/>
    <w:rsid w:val="00EE1210"/>
    <w:rsid w:val="00EE124B"/>
    <w:rsid w:val="00EE21EF"/>
    <w:rsid w:val="00EE30F0"/>
    <w:rsid w:val="00EE3EFB"/>
    <w:rsid w:val="00EE4449"/>
    <w:rsid w:val="00EE6245"/>
    <w:rsid w:val="00EE65BB"/>
    <w:rsid w:val="00EE7B47"/>
    <w:rsid w:val="00EE7E6D"/>
    <w:rsid w:val="00EE7F46"/>
    <w:rsid w:val="00EF0084"/>
    <w:rsid w:val="00EF05E8"/>
    <w:rsid w:val="00EF094D"/>
    <w:rsid w:val="00EF0D5B"/>
    <w:rsid w:val="00EF0E01"/>
    <w:rsid w:val="00EF1C8F"/>
    <w:rsid w:val="00EF25F4"/>
    <w:rsid w:val="00EF2642"/>
    <w:rsid w:val="00EF2EF1"/>
    <w:rsid w:val="00EF49BC"/>
    <w:rsid w:val="00EF4C6A"/>
    <w:rsid w:val="00EF5B9A"/>
    <w:rsid w:val="00EF676C"/>
    <w:rsid w:val="00EF727B"/>
    <w:rsid w:val="00F009D2"/>
    <w:rsid w:val="00F01F04"/>
    <w:rsid w:val="00F024B1"/>
    <w:rsid w:val="00F03203"/>
    <w:rsid w:val="00F03F2B"/>
    <w:rsid w:val="00F04241"/>
    <w:rsid w:val="00F04BBF"/>
    <w:rsid w:val="00F060CC"/>
    <w:rsid w:val="00F06957"/>
    <w:rsid w:val="00F07052"/>
    <w:rsid w:val="00F0735B"/>
    <w:rsid w:val="00F077DB"/>
    <w:rsid w:val="00F07CA4"/>
    <w:rsid w:val="00F1052E"/>
    <w:rsid w:val="00F10840"/>
    <w:rsid w:val="00F11C56"/>
    <w:rsid w:val="00F11D38"/>
    <w:rsid w:val="00F12AC3"/>
    <w:rsid w:val="00F12BBA"/>
    <w:rsid w:val="00F13BA5"/>
    <w:rsid w:val="00F141B7"/>
    <w:rsid w:val="00F14FA7"/>
    <w:rsid w:val="00F162E7"/>
    <w:rsid w:val="00F16D87"/>
    <w:rsid w:val="00F179ED"/>
    <w:rsid w:val="00F17B3C"/>
    <w:rsid w:val="00F17EE7"/>
    <w:rsid w:val="00F20461"/>
    <w:rsid w:val="00F20967"/>
    <w:rsid w:val="00F20CC9"/>
    <w:rsid w:val="00F20CCD"/>
    <w:rsid w:val="00F20DF0"/>
    <w:rsid w:val="00F219A1"/>
    <w:rsid w:val="00F221C4"/>
    <w:rsid w:val="00F2263E"/>
    <w:rsid w:val="00F22A94"/>
    <w:rsid w:val="00F23CB3"/>
    <w:rsid w:val="00F23DCD"/>
    <w:rsid w:val="00F252CF"/>
    <w:rsid w:val="00F252EF"/>
    <w:rsid w:val="00F25E78"/>
    <w:rsid w:val="00F2600C"/>
    <w:rsid w:val="00F2659D"/>
    <w:rsid w:val="00F26810"/>
    <w:rsid w:val="00F27B4E"/>
    <w:rsid w:val="00F30912"/>
    <w:rsid w:val="00F31E0E"/>
    <w:rsid w:val="00F31EDD"/>
    <w:rsid w:val="00F323BB"/>
    <w:rsid w:val="00F32DB7"/>
    <w:rsid w:val="00F33BE0"/>
    <w:rsid w:val="00F344D4"/>
    <w:rsid w:val="00F3453A"/>
    <w:rsid w:val="00F34569"/>
    <w:rsid w:val="00F346F6"/>
    <w:rsid w:val="00F349B7"/>
    <w:rsid w:val="00F35302"/>
    <w:rsid w:val="00F36182"/>
    <w:rsid w:val="00F36701"/>
    <w:rsid w:val="00F40D89"/>
    <w:rsid w:val="00F416D2"/>
    <w:rsid w:val="00F43066"/>
    <w:rsid w:val="00F43EBC"/>
    <w:rsid w:val="00F4422A"/>
    <w:rsid w:val="00F4445C"/>
    <w:rsid w:val="00F44794"/>
    <w:rsid w:val="00F46060"/>
    <w:rsid w:val="00F5127F"/>
    <w:rsid w:val="00F532ED"/>
    <w:rsid w:val="00F542A4"/>
    <w:rsid w:val="00F54D78"/>
    <w:rsid w:val="00F555B3"/>
    <w:rsid w:val="00F55653"/>
    <w:rsid w:val="00F5766C"/>
    <w:rsid w:val="00F6008C"/>
    <w:rsid w:val="00F60D57"/>
    <w:rsid w:val="00F6190D"/>
    <w:rsid w:val="00F62FC8"/>
    <w:rsid w:val="00F64111"/>
    <w:rsid w:val="00F64B06"/>
    <w:rsid w:val="00F6607A"/>
    <w:rsid w:val="00F675FE"/>
    <w:rsid w:val="00F67FA2"/>
    <w:rsid w:val="00F72546"/>
    <w:rsid w:val="00F72B4A"/>
    <w:rsid w:val="00F72C96"/>
    <w:rsid w:val="00F72F57"/>
    <w:rsid w:val="00F73232"/>
    <w:rsid w:val="00F74377"/>
    <w:rsid w:val="00F759C3"/>
    <w:rsid w:val="00F7615A"/>
    <w:rsid w:val="00F761C6"/>
    <w:rsid w:val="00F76B39"/>
    <w:rsid w:val="00F7739B"/>
    <w:rsid w:val="00F816BB"/>
    <w:rsid w:val="00F818A3"/>
    <w:rsid w:val="00F82863"/>
    <w:rsid w:val="00F832A7"/>
    <w:rsid w:val="00F83485"/>
    <w:rsid w:val="00F84DFF"/>
    <w:rsid w:val="00F85208"/>
    <w:rsid w:val="00F86061"/>
    <w:rsid w:val="00F8636E"/>
    <w:rsid w:val="00F8699F"/>
    <w:rsid w:val="00F87292"/>
    <w:rsid w:val="00F87C93"/>
    <w:rsid w:val="00F9148F"/>
    <w:rsid w:val="00F92073"/>
    <w:rsid w:val="00F92278"/>
    <w:rsid w:val="00F92891"/>
    <w:rsid w:val="00F9355C"/>
    <w:rsid w:val="00F935E2"/>
    <w:rsid w:val="00F96F5C"/>
    <w:rsid w:val="00F973EF"/>
    <w:rsid w:val="00F97C63"/>
    <w:rsid w:val="00FA02B7"/>
    <w:rsid w:val="00FA063D"/>
    <w:rsid w:val="00FA1C53"/>
    <w:rsid w:val="00FA21B7"/>
    <w:rsid w:val="00FA29A4"/>
    <w:rsid w:val="00FA2C4F"/>
    <w:rsid w:val="00FA3420"/>
    <w:rsid w:val="00FA36A0"/>
    <w:rsid w:val="00FA3E5C"/>
    <w:rsid w:val="00FA49E7"/>
    <w:rsid w:val="00FA4A5E"/>
    <w:rsid w:val="00FA53E6"/>
    <w:rsid w:val="00FA545C"/>
    <w:rsid w:val="00FA6617"/>
    <w:rsid w:val="00FA7BFE"/>
    <w:rsid w:val="00FB16A0"/>
    <w:rsid w:val="00FB16B9"/>
    <w:rsid w:val="00FB1C44"/>
    <w:rsid w:val="00FB1E55"/>
    <w:rsid w:val="00FB1F5D"/>
    <w:rsid w:val="00FB2186"/>
    <w:rsid w:val="00FB3537"/>
    <w:rsid w:val="00FB4F12"/>
    <w:rsid w:val="00FB649A"/>
    <w:rsid w:val="00FB674E"/>
    <w:rsid w:val="00FB74D6"/>
    <w:rsid w:val="00FB7588"/>
    <w:rsid w:val="00FC193C"/>
    <w:rsid w:val="00FC23A9"/>
    <w:rsid w:val="00FC29E4"/>
    <w:rsid w:val="00FC3077"/>
    <w:rsid w:val="00FC3090"/>
    <w:rsid w:val="00FC3265"/>
    <w:rsid w:val="00FC40C4"/>
    <w:rsid w:val="00FC4A9F"/>
    <w:rsid w:val="00FC4BB6"/>
    <w:rsid w:val="00FC4E8C"/>
    <w:rsid w:val="00FC536E"/>
    <w:rsid w:val="00FC5C16"/>
    <w:rsid w:val="00FC5E46"/>
    <w:rsid w:val="00FC6076"/>
    <w:rsid w:val="00FC6A57"/>
    <w:rsid w:val="00FC6DF2"/>
    <w:rsid w:val="00FC6FD6"/>
    <w:rsid w:val="00FC7B43"/>
    <w:rsid w:val="00FD05BC"/>
    <w:rsid w:val="00FD076A"/>
    <w:rsid w:val="00FD138D"/>
    <w:rsid w:val="00FD1941"/>
    <w:rsid w:val="00FD1E48"/>
    <w:rsid w:val="00FD3551"/>
    <w:rsid w:val="00FD3827"/>
    <w:rsid w:val="00FD442C"/>
    <w:rsid w:val="00FD5612"/>
    <w:rsid w:val="00FD6303"/>
    <w:rsid w:val="00FD68DD"/>
    <w:rsid w:val="00FD6A42"/>
    <w:rsid w:val="00FD6B74"/>
    <w:rsid w:val="00FD6CDA"/>
    <w:rsid w:val="00FE08CE"/>
    <w:rsid w:val="00FE0DFD"/>
    <w:rsid w:val="00FE14A3"/>
    <w:rsid w:val="00FE18B4"/>
    <w:rsid w:val="00FE1BDF"/>
    <w:rsid w:val="00FE1E4A"/>
    <w:rsid w:val="00FE387F"/>
    <w:rsid w:val="00FE43C4"/>
    <w:rsid w:val="00FE575A"/>
    <w:rsid w:val="00FE681D"/>
    <w:rsid w:val="00FE7A30"/>
    <w:rsid w:val="00FE7EEE"/>
    <w:rsid w:val="00FF0760"/>
    <w:rsid w:val="00FF0A55"/>
    <w:rsid w:val="00FF1829"/>
    <w:rsid w:val="00FF1F2C"/>
    <w:rsid w:val="00FF2519"/>
    <w:rsid w:val="00FF33A1"/>
    <w:rsid w:val="00FF3882"/>
    <w:rsid w:val="00FF38DB"/>
    <w:rsid w:val="00FF391F"/>
    <w:rsid w:val="00FF3CB7"/>
    <w:rsid w:val="00FF3EAF"/>
    <w:rsid w:val="00FF4235"/>
    <w:rsid w:val="00FF4459"/>
    <w:rsid w:val="00FF459E"/>
    <w:rsid w:val="00FF4BE6"/>
    <w:rsid w:val="00FF4D56"/>
    <w:rsid w:val="00FF5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CF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26CFE"/>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CFE"/>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6CFE"/>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6CFE"/>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CFE"/>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6CFE"/>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26CFE"/>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6CFE"/>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26CFE"/>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26C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CFE"/>
  </w:style>
  <w:style w:type="character" w:customStyle="1" w:styleId="CharSubPartTextCASA">
    <w:name w:val="CharSubPartText(CASA)"/>
    <w:basedOn w:val="OPCCharBase"/>
    <w:uiPriority w:val="1"/>
    <w:rsid w:val="00126CFE"/>
  </w:style>
  <w:style w:type="character" w:customStyle="1" w:styleId="CharSubPartNoCASA">
    <w:name w:val="CharSubPartNo(CASA)"/>
    <w:basedOn w:val="OPCCharBase"/>
    <w:uiPriority w:val="1"/>
    <w:rsid w:val="00126CFE"/>
  </w:style>
  <w:style w:type="paragraph" w:customStyle="1" w:styleId="ENoteTTIndentHeadingSub">
    <w:name w:val="ENoteTTIndentHeadingSub"/>
    <w:aliases w:val="enTTHis"/>
    <w:basedOn w:val="OPCParaBase"/>
    <w:rsid w:val="00126CFE"/>
    <w:pPr>
      <w:keepNext/>
      <w:spacing w:before="60" w:line="240" w:lineRule="atLeast"/>
      <w:ind w:left="340"/>
    </w:pPr>
    <w:rPr>
      <w:b/>
      <w:sz w:val="16"/>
    </w:rPr>
  </w:style>
  <w:style w:type="paragraph" w:customStyle="1" w:styleId="ENoteTTiSub">
    <w:name w:val="ENoteTTiSub"/>
    <w:aliases w:val="enttis"/>
    <w:basedOn w:val="OPCParaBase"/>
    <w:rsid w:val="00126CFE"/>
    <w:pPr>
      <w:keepNext/>
      <w:spacing w:before="60" w:line="240" w:lineRule="atLeast"/>
      <w:ind w:left="340"/>
    </w:pPr>
    <w:rPr>
      <w:sz w:val="16"/>
    </w:rPr>
  </w:style>
  <w:style w:type="paragraph" w:customStyle="1" w:styleId="SubDivisionMigration">
    <w:name w:val="SubDivisionMigration"/>
    <w:aliases w:val="sdm"/>
    <w:basedOn w:val="OPCParaBase"/>
    <w:rsid w:val="00126C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6CFE"/>
    <w:pPr>
      <w:keepNext/>
      <w:keepLines/>
      <w:spacing w:before="240" w:line="240" w:lineRule="auto"/>
      <w:ind w:left="1134" w:hanging="1134"/>
    </w:pPr>
    <w:rPr>
      <w:b/>
      <w:sz w:val="28"/>
    </w:rPr>
  </w:style>
  <w:style w:type="paragraph" w:customStyle="1" w:styleId="BoxText">
    <w:name w:val="BoxText"/>
    <w:aliases w:val="bt"/>
    <w:basedOn w:val="OPCParaBase"/>
    <w:qFormat/>
    <w:rsid w:val="00126C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6CFE"/>
    <w:rPr>
      <w:b/>
    </w:rPr>
  </w:style>
  <w:style w:type="paragraph" w:customStyle="1" w:styleId="BoxHeadItalic">
    <w:name w:val="BoxHeadItalic"/>
    <w:aliases w:val="bhi"/>
    <w:basedOn w:val="BoxText"/>
    <w:next w:val="BoxStep"/>
    <w:qFormat/>
    <w:rsid w:val="00126CFE"/>
    <w:rPr>
      <w:i/>
    </w:rPr>
  </w:style>
  <w:style w:type="paragraph" w:customStyle="1" w:styleId="BoxList">
    <w:name w:val="BoxList"/>
    <w:aliases w:val="bl"/>
    <w:basedOn w:val="BoxText"/>
    <w:qFormat/>
    <w:rsid w:val="00126CFE"/>
    <w:pPr>
      <w:ind w:left="1559" w:hanging="425"/>
    </w:pPr>
  </w:style>
  <w:style w:type="paragraph" w:customStyle="1" w:styleId="BoxNote">
    <w:name w:val="BoxNote"/>
    <w:aliases w:val="bn"/>
    <w:basedOn w:val="BoxText"/>
    <w:qFormat/>
    <w:rsid w:val="00126CFE"/>
    <w:pPr>
      <w:tabs>
        <w:tab w:val="left" w:pos="1985"/>
      </w:tabs>
      <w:spacing w:before="122" w:line="198" w:lineRule="exact"/>
      <w:ind w:left="2948" w:hanging="1814"/>
    </w:pPr>
    <w:rPr>
      <w:sz w:val="18"/>
    </w:rPr>
  </w:style>
  <w:style w:type="paragraph" w:customStyle="1" w:styleId="BoxPara">
    <w:name w:val="BoxPara"/>
    <w:aliases w:val="bp"/>
    <w:basedOn w:val="BoxText"/>
    <w:qFormat/>
    <w:rsid w:val="00126CFE"/>
    <w:pPr>
      <w:tabs>
        <w:tab w:val="right" w:pos="2268"/>
      </w:tabs>
      <w:ind w:left="2552" w:hanging="1418"/>
    </w:pPr>
  </w:style>
  <w:style w:type="paragraph" w:customStyle="1" w:styleId="BoxStep">
    <w:name w:val="BoxStep"/>
    <w:aliases w:val="bs"/>
    <w:basedOn w:val="BoxText"/>
    <w:qFormat/>
    <w:rsid w:val="00126CFE"/>
    <w:pPr>
      <w:ind w:left="1985" w:hanging="851"/>
    </w:pPr>
  </w:style>
  <w:style w:type="character" w:customStyle="1" w:styleId="CharAmPartNo">
    <w:name w:val="CharAmPartNo"/>
    <w:basedOn w:val="OPCCharBase"/>
    <w:qFormat/>
    <w:rsid w:val="00126CFE"/>
  </w:style>
  <w:style w:type="character" w:customStyle="1" w:styleId="CharAmPartText">
    <w:name w:val="CharAmPartText"/>
    <w:basedOn w:val="OPCCharBase"/>
    <w:qFormat/>
    <w:rsid w:val="00126CFE"/>
  </w:style>
  <w:style w:type="character" w:customStyle="1" w:styleId="CharAmSchNo">
    <w:name w:val="CharAmSchNo"/>
    <w:basedOn w:val="OPCCharBase"/>
    <w:qFormat/>
    <w:rsid w:val="00126CFE"/>
  </w:style>
  <w:style w:type="character" w:customStyle="1" w:styleId="CharAmSchText">
    <w:name w:val="CharAmSchText"/>
    <w:basedOn w:val="OPCCharBase"/>
    <w:qFormat/>
    <w:rsid w:val="00126CFE"/>
  </w:style>
  <w:style w:type="character" w:customStyle="1" w:styleId="CharChapNo">
    <w:name w:val="CharChapNo"/>
    <w:basedOn w:val="OPCCharBase"/>
    <w:uiPriority w:val="1"/>
    <w:qFormat/>
    <w:rsid w:val="00126CFE"/>
  </w:style>
  <w:style w:type="character" w:customStyle="1" w:styleId="CharChapText">
    <w:name w:val="CharChapText"/>
    <w:basedOn w:val="OPCCharBase"/>
    <w:uiPriority w:val="1"/>
    <w:qFormat/>
    <w:rsid w:val="00126CFE"/>
  </w:style>
  <w:style w:type="character" w:customStyle="1" w:styleId="CharDivNo">
    <w:name w:val="CharDivNo"/>
    <w:basedOn w:val="OPCCharBase"/>
    <w:uiPriority w:val="1"/>
    <w:qFormat/>
    <w:rsid w:val="00126CFE"/>
  </w:style>
  <w:style w:type="character" w:customStyle="1" w:styleId="CharDivText">
    <w:name w:val="CharDivText"/>
    <w:basedOn w:val="OPCCharBase"/>
    <w:uiPriority w:val="1"/>
    <w:qFormat/>
    <w:rsid w:val="00126CFE"/>
  </w:style>
  <w:style w:type="character" w:customStyle="1" w:styleId="CharPartNo">
    <w:name w:val="CharPartNo"/>
    <w:basedOn w:val="OPCCharBase"/>
    <w:uiPriority w:val="1"/>
    <w:qFormat/>
    <w:rsid w:val="00126CFE"/>
  </w:style>
  <w:style w:type="character" w:customStyle="1" w:styleId="CharPartText">
    <w:name w:val="CharPartText"/>
    <w:basedOn w:val="OPCCharBase"/>
    <w:uiPriority w:val="1"/>
    <w:qFormat/>
    <w:rsid w:val="00126CFE"/>
  </w:style>
  <w:style w:type="character" w:customStyle="1" w:styleId="CharSectno">
    <w:name w:val="CharSectno"/>
    <w:basedOn w:val="OPCCharBase"/>
    <w:qFormat/>
    <w:rsid w:val="00126CFE"/>
  </w:style>
  <w:style w:type="character" w:customStyle="1" w:styleId="CharSubdNo">
    <w:name w:val="CharSubdNo"/>
    <w:basedOn w:val="OPCCharBase"/>
    <w:uiPriority w:val="1"/>
    <w:qFormat/>
    <w:rsid w:val="00126CFE"/>
  </w:style>
  <w:style w:type="character" w:customStyle="1" w:styleId="CharSubdText">
    <w:name w:val="CharSubdText"/>
    <w:basedOn w:val="OPCCharBase"/>
    <w:uiPriority w:val="1"/>
    <w:qFormat/>
    <w:rsid w:val="00126CFE"/>
  </w:style>
  <w:style w:type="paragraph" w:styleId="BodyTextIndent">
    <w:name w:val="Body Text Indent"/>
    <w:basedOn w:val="Normal"/>
    <w:link w:val="BodyTextIndentChar"/>
    <w:uiPriority w:val="99"/>
    <w:unhideWhenUsed/>
    <w:rsid w:val="00126CFE"/>
    <w:pPr>
      <w:spacing w:after="120"/>
      <w:ind w:left="283"/>
    </w:pPr>
  </w:style>
  <w:style w:type="paragraph" w:customStyle="1" w:styleId="Formula">
    <w:name w:val="Formula"/>
    <w:basedOn w:val="OPCParaBase"/>
    <w:rsid w:val="00126CFE"/>
    <w:pPr>
      <w:spacing w:line="240" w:lineRule="auto"/>
      <w:ind w:left="1134"/>
    </w:pPr>
    <w:rPr>
      <w:sz w:val="20"/>
    </w:rPr>
  </w:style>
  <w:style w:type="paragraph" w:styleId="Footer">
    <w:name w:val="footer"/>
    <w:link w:val="FooterChar"/>
    <w:rsid w:val="00126CFE"/>
    <w:pPr>
      <w:tabs>
        <w:tab w:val="center" w:pos="4153"/>
        <w:tab w:val="right" w:pos="8306"/>
      </w:tabs>
    </w:pPr>
    <w:rPr>
      <w:sz w:val="22"/>
      <w:szCs w:val="24"/>
    </w:rPr>
  </w:style>
  <w:style w:type="paragraph" w:styleId="Header">
    <w:name w:val="header"/>
    <w:basedOn w:val="OPCParaBase"/>
    <w:link w:val="HeaderChar"/>
    <w:unhideWhenUsed/>
    <w:rsid w:val="00126CFE"/>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126CFE"/>
    <w:pPr>
      <w:tabs>
        <w:tab w:val="right" w:pos="1531"/>
      </w:tabs>
      <w:spacing w:before="40" w:line="240" w:lineRule="auto"/>
      <w:ind w:left="1644" w:hanging="1644"/>
    </w:pPr>
  </w:style>
  <w:style w:type="paragraph" w:customStyle="1" w:styleId="paragraphsub-sub">
    <w:name w:val="paragraph(sub-sub)"/>
    <w:aliases w:val="aaa"/>
    <w:basedOn w:val="OPCParaBase"/>
    <w:rsid w:val="00126CFE"/>
    <w:pPr>
      <w:tabs>
        <w:tab w:val="right" w:pos="2722"/>
      </w:tabs>
      <w:spacing w:before="40" w:line="240" w:lineRule="auto"/>
      <w:ind w:left="2835" w:hanging="2835"/>
    </w:pPr>
  </w:style>
  <w:style w:type="paragraph" w:customStyle="1" w:styleId="paragraphsub">
    <w:name w:val="paragraph(sub)"/>
    <w:aliases w:val="aa"/>
    <w:basedOn w:val="OPCParaBase"/>
    <w:rsid w:val="00126CFE"/>
    <w:pPr>
      <w:tabs>
        <w:tab w:val="right" w:pos="1985"/>
      </w:tabs>
      <w:spacing w:before="40" w:line="240" w:lineRule="auto"/>
      <w:ind w:left="2098" w:hanging="2098"/>
    </w:pPr>
  </w:style>
  <w:style w:type="character" w:styleId="LineNumber">
    <w:name w:val="line number"/>
    <w:basedOn w:val="OPCCharBase"/>
    <w:uiPriority w:val="99"/>
    <w:unhideWhenUsed/>
    <w:rsid w:val="00126CFE"/>
    <w:rPr>
      <w:sz w:val="16"/>
    </w:rPr>
  </w:style>
  <w:style w:type="paragraph" w:customStyle="1" w:styleId="ItemHead">
    <w:name w:val="ItemHead"/>
    <w:aliases w:val="ih"/>
    <w:basedOn w:val="OPCParaBase"/>
    <w:next w:val="Item"/>
    <w:link w:val="ItemHeadChar"/>
    <w:rsid w:val="00126CFE"/>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126CF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26CFE"/>
    <w:pPr>
      <w:spacing w:before="180" w:line="240" w:lineRule="auto"/>
      <w:ind w:left="1134"/>
    </w:pPr>
  </w:style>
  <w:style w:type="paragraph" w:customStyle="1" w:styleId="Item">
    <w:name w:val="Item"/>
    <w:aliases w:val="i"/>
    <w:basedOn w:val="OPCParaBase"/>
    <w:next w:val="ItemHead"/>
    <w:rsid w:val="00126CFE"/>
    <w:pPr>
      <w:keepLines/>
      <w:spacing w:before="80" w:line="240" w:lineRule="auto"/>
      <w:ind w:left="709"/>
    </w:pPr>
  </w:style>
  <w:style w:type="paragraph" w:styleId="ListBullet">
    <w:name w:val="List Bullet"/>
    <w:basedOn w:val="Normal"/>
    <w:uiPriority w:val="99"/>
    <w:unhideWhenUsed/>
    <w:rsid w:val="00126CFE"/>
    <w:pPr>
      <w:numPr>
        <w:numId w:val="1"/>
      </w:numPr>
      <w:contextualSpacing/>
    </w:pPr>
  </w:style>
  <w:style w:type="paragraph" w:customStyle="1" w:styleId="LongT">
    <w:name w:val="LongT"/>
    <w:basedOn w:val="OPCParaBase"/>
    <w:rsid w:val="00126CFE"/>
    <w:pPr>
      <w:spacing w:line="240" w:lineRule="auto"/>
    </w:pPr>
    <w:rPr>
      <w:b/>
      <w:sz w:val="32"/>
    </w:rPr>
  </w:style>
  <w:style w:type="paragraph" w:customStyle="1" w:styleId="notedraft">
    <w:name w:val="note(draft)"/>
    <w:aliases w:val="nd"/>
    <w:basedOn w:val="OPCParaBase"/>
    <w:rsid w:val="00126CFE"/>
    <w:pPr>
      <w:spacing w:before="240" w:line="240" w:lineRule="auto"/>
      <w:ind w:left="284" w:hanging="284"/>
    </w:pPr>
    <w:rPr>
      <w:i/>
      <w:sz w:val="24"/>
    </w:rPr>
  </w:style>
  <w:style w:type="paragraph" w:customStyle="1" w:styleId="notetext">
    <w:name w:val="note(text)"/>
    <w:aliases w:val="n"/>
    <w:basedOn w:val="OPCParaBase"/>
    <w:link w:val="notetextChar"/>
    <w:rsid w:val="00126CFE"/>
    <w:pPr>
      <w:spacing w:before="122" w:line="240" w:lineRule="auto"/>
      <w:ind w:left="1985" w:hanging="851"/>
    </w:pPr>
    <w:rPr>
      <w:sz w:val="18"/>
    </w:rPr>
  </w:style>
  <w:style w:type="paragraph" w:customStyle="1" w:styleId="notemargin">
    <w:name w:val="note(margin)"/>
    <w:aliases w:val="nm"/>
    <w:basedOn w:val="OPCParaBase"/>
    <w:rsid w:val="00126CFE"/>
    <w:pPr>
      <w:tabs>
        <w:tab w:val="left" w:pos="709"/>
      </w:tabs>
      <w:spacing w:before="122" w:line="198" w:lineRule="exact"/>
      <w:ind w:left="709" w:hanging="709"/>
    </w:pPr>
    <w:rPr>
      <w:sz w:val="18"/>
    </w:rPr>
  </w:style>
  <w:style w:type="paragraph" w:customStyle="1" w:styleId="notepara">
    <w:name w:val="note(para)"/>
    <w:aliases w:val="na"/>
    <w:basedOn w:val="OPCParaBase"/>
    <w:rsid w:val="00126CFE"/>
    <w:pPr>
      <w:spacing w:before="40" w:line="198" w:lineRule="exact"/>
      <w:ind w:left="2354" w:hanging="369"/>
    </w:pPr>
    <w:rPr>
      <w:sz w:val="18"/>
    </w:rPr>
  </w:style>
  <w:style w:type="paragraph" w:customStyle="1" w:styleId="noteParlAmend">
    <w:name w:val="note(ParlAmend)"/>
    <w:aliases w:val="npp"/>
    <w:basedOn w:val="OPCParaBase"/>
    <w:next w:val="ParlAmend"/>
    <w:rsid w:val="00126CFE"/>
    <w:pPr>
      <w:spacing w:line="240" w:lineRule="auto"/>
      <w:jc w:val="right"/>
    </w:pPr>
    <w:rPr>
      <w:rFonts w:ascii="Arial" w:hAnsi="Arial"/>
      <w:b/>
      <w:i/>
    </w:rPr>
  </w:style>
  <w:style w:type="paragraph" w:customStyle="1" w:styleId="Page1">
    <w:name w:val="Page1"/>
    <w:basedOn w:val="OPCParaBase"/>
    <w:rsid w:val="00126CFE"/>
    <w:pPr>
      <w:spacing w:before="5600" w:line="240" w:lineRule="auto"/>
    </w:pPr>
    <w:rPr>
      <w:b/>
      <w:sz w:val="32"/>
    </w:rPr>
  </w:style>
  <w:style w:type="paragraph" w:customStyle="1" w:styleId="PageBreak">
    <w:name w:val="PageBreak"/>
    <w:aliases w:val="pb"/>
    <w:basedOn w:val="OPCParaBase"/>
    <w:rsid w:val="00126CFE"/>
    <w:pPr>
      <w:spacing w:line="240" w:lineRule="auto"/>
    </w:pPr>
    <w:rPr>
      <w:sz w:val="20"/>
    </w:rPr>
  </w:style>
  <w:style w:type="paragraph" w:customStyle="1" w:styleId="ParlAmend">
    <w:name w:val="ParlAmend"/>
    <w:aliases w:val="pp"/>
    <w:basedOn w:val="OPCParaBase"/>
    <w:rsid w:val="00126CFE"/>
    <w:pPr>
      <w:spacing w:before="240" w:line="240" w:lineRule="atLeast"/>
      <w:ind w:hanging="567"/>
    </w:pPr>
    <w:rPr>
      <w:sz w:val="24"/>
    </w:rPr>
  </w:style>
  <w:style w:type="paragraph" w:customStyle="1" w:styleId="Penalty">
    <w:name w:val="Penalty"/>
    <w:basedOn w:val="OPCParaBase"/>
    <w:rsid w:val="00126CFE"/>
    <w:pPr>
      <w:tabs>
        <w:tab w:val="left" w:pos="2977"/>
      </w:tabs>
      <w:spacing w:before="180" w:line="240" w:lineRule="auto"/>
      <w:ind w:left="1985" w:hanging="851"/>
    </w:pPr>
  </w:style>
  <w:style w:type="paragraph" w:customStyle="1" w:styleId="Preamble">
    <w:name w:val="Preamble"/>
    <w:basedOn w:val="OPCParaBase"/>
    <w:next w:val="Normal"/>
    <w:rsid w:val="00126CFE"/>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126CFE"/>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126CFE"/>
    <w:pPr>
      <w:spacing w:line="240" w:lineRule="auto"/>
    </w:pPr>
    <w:rPr>
      <w:b/>
      <w:sz w:val="40"/>
    </w:rPr>
  </w:style>
  <w:style w:type="paragraph" w:customStyle="1" w:styleId="Subitem">
    <w:name w:val="Subitem"/>
    <w:aliases w:val="iss"/>
    <w:basedOn w:val="OPCParaBase"/>
    <w:rsid w:val="00126CFE"/>
    <w:pPr>
      <w:spacing w:before="180" w:line="240" w:lineRule="auto"/>
      <w:ind w:left="709" w:hanging="709"/>
    </w:pPr>
  </w:style>
  <w:style w:type="paragraph" w:customStyle="1" w:styleId="SubitemHead">
    <w:name w:val="SubitemHead"/>
    <w:aliases w:val="issh"/>
    <w:basedOn w:val="OPCParaBase"/>
    <w:rsid w:val="00126C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6CFE"/>
    <w:pPr>
      <w:spacing w:before="40" w:line="240" w:lineRule="auto"/>
      <w:ind w:left="1134"/>
    </w:pPr>
  </w:style>
  <w:style w:type="paragraph" w:customStyle="1" w:styleId="SubsectionHead">
    <w:name w:val="SubsectionHead"/>
    <w:aliases w:val="ssh"/>
    <w:basedOn w:val="OPCParaBase"/>
    <w:next w:val="subsection"/>
    <w:rsid w:val="00126CFE"/>
    <w:pPr>
      <w:keepNext/>
      <w:keepLines/>
      <w:spacing w:before="240" w:line="240" w:lineRule="auto"/>
      <w:ind w:left="1134"/>
    </w:pPr>
    <w:rPr>
      <w:i/>
    </w:rPr>
  </w:style>
  <w:style w:type="paragraph" w:customStyle="1" w:styleId="Tablei">
    <w:name w:val="Table(i)"/>
    <w:aliases w:val="taa"/>
    <w:basedOn w:val="OPCParaBase"/>
    <w:rsid w:val="00126CFE"/>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126CFE"/>
    <w:pPr>
      <w:spacing w:before="60" w:line="240" w:lineRule="auto"/>
      <w:ind w:left="284" w:hanging="284"/>
    </w:pPr>
    <w:rPr>
      <w:sz w:val="20"/>
    </w:rPr>
  </w:style>
  <w:style w:type="paragraph" w:customStyle="1" w:styleId="TableAA">
    <w:name w:val="Table(AA)"/>
    <w:aliases w:val="taaa"/>
    <w:basedOn w:val="OPCParaBase"/>
    <w:rsid w:val="00126CFE"/>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126C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6CFE"/>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6CFE"/>
    <w:pPr>
      <w:spacing w:before="122" w:line="198" w:lineRule="exact"/>
      <w:ind w:left="1985" w:hanging="851"/>
      <w:jc w:val="right"/>
    </w:pPr>
    <w:rPr>
      <w:sz w:val="18"/>
    </w:rPr>
  </w:style>
  <w:style w:type="paragraph" w:customStyle="1" w:styleId="TLPTableBullet">
    <w:name w:val="TLPTableBullet"/>
    <w:aliases w:val="ttb"/>
    <w:basedOn w:val="OPCParaBase"/>
    <w:rsid w:val="00126CFE"/>
    <w:pPr>
      <w:spacing w:line="240" w:lineRule="exact"/>
      <w:ind w:left="284" w:hanging="284"/>
    </w:pPr>
    <w:rPr>
      <w:sz w:val="20"/>
    </w:rPr>
  </w:style>
  <w:style w:type="paragraph" w:styleId="TOC1">
    <w:name w:val="toc 1"/>
    <w:basedOn w:val="OPCParaBase"/>
    <w:next w:val="Normal"/>
    <w:uiPriority w:val="39"/>
    <w:unhideWhenUsed/>
    <w:rsid w:val="00126CF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6CF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6CF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6CF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26CFE"/>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126C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6C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6CFE"/>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126CFE"/>
    <w:pPr>
      <w:keepLines/>
      <w:spacing w:before="80" w:line="240" w:lineRule="auto"/>
      <w:ind w:left="1588" w:hanging="794"/>
    </w:pPr>
    <w:rPr>
      <w:kern w:val="28"/>
    </w:rPr>
  </w:style>
  <w:style w:type="paragraph" w:customStyle="1" w:styleId="TofSectsSection">
    <w:name w:val="TofSects(Section)"/>
    <w:basedOn w:val="OPCParaBase"/>
    <w:rsid w:val="00126CFE"/>
    <w:pPr>
      <w:keepLines/>
      <w:spacing w:before="40" w:line="240" w:lineRule="auto"/>
      <w:ind w:left="1588" w:hanging="794"/>
    </w:pPr>
    <w:rPr>
      <w:kern w:val="28"/>
      <w:sz w:val="18"/>
    </w:rPr>
  </w:style>
  <w:style w:type="paragraph" w:customStyle="1" w:styleId="TofSectsHeading">
    <w:name w:val="TofSects(Heading)"/>
    <w:basedOn w:val="OPCParaBase"/>
    <w:rsid w:val="00126CFE"/>
    <w:pPr>
      <w:spacing w:before="240" w:after="120" w:line="240" w:lineRule="auto"/>
    </w:pPr>
    <w:rPr>
      <w:b/>
      <w:sz w:val="24"/>
    </w:rPr>
  </w:style>
  <w:style w:type="paragraph" w:customStyle="1" w:styleId="TofSectsGroupHeading">
    <w:name w:val="TofSects(GroupHeading)"/>
    <w:basedOn w:val="OPCParaBase"/>
    <w:next w:val="TofSectsSection"/>
    <w:rsid w:val="00126CFE"/>
    <w:pPr>
      <w:keepLines/>
      <w:spacing w:before="240" w:after="120" w:line="240" w:lineRule="auto"/>
      <w:ind w:left="794"/>
    </w:pPr>
    <w:rPr>
      <w:b/>
      <w:kern w:val="28"/>
      <w:sz w:val="20"/>
    </w:rPr>
  </w:style>
  <w:style w:type="paragraph" w:customStyle="1" w:styleId="Actno">
    <w:name w:val="Actno"/>
    <w:basedOn w:val="ShortT"/>
    <w:next w:val="Normal"/>
    <w:link w:val="ActnoChar"/>
    <w:qFormat/>
    <w:rsid w:val="00126CFE"/>
  </w:style>
  <w:style w:type="character" w:customStyle="1" w:styleId="ItemHeadChar">
    <w:name w:val="ItemHead Char"/>
    <w:aliases w:val="ih Char"/>
    <w:basedOn w:val="DefaultParagraphFont"/>
    <w:link w:val="ItemHead"/>
    <w:rsid w:val="00905247"/>
    <w:rPr>
      <w:rFonts w:ascii="Arial" w:hAnsi="Arial"/>
      <w:b/>
      <w:kern w:val="28"/>
      <w:sz w:val="24"/>
    </w:rPr>
  </w:style>
  <w:style w:type="numbering" w:styleId="111111">
    <w:name w:val="Outline List 2"/>
    <w:basedOn w:val="NoList"/>
    <w:uiPriority w:val="99"/>
    <w:unhideWhenUsed/>
    <w:rsid w:val="00126CFE"/>
    <w:pPr>
      <w:numPr>
        <w:numId w:val="21"/>
      </w:numPr>
    </w:pPr>
  </w:style>
  <w:style w:type="numbering" w:styleId="1ai">
    <w:name w:val="Outline List 1"/>
    <w:basedOn w:val="NoList"/>
    <w:uiPriority w:val="99"/>
    <w:unhideWhenUsed/>
    <w:rsid w:val="00126CFE"/>
    <w:pPr>
      <w:numPr>
        <w:numId w:val="12"/>
      </w:numPr>
    </w:pPr>
  </w:style>
  <w:style w:type="numbering" w:styleId="ArticleSection">
    <w:name w:val="Outline List 3"/>
    <w:basedOn w:val="NoList"/>
    <w:uiPriority w:val="99"/>
    <w:unhideWhenUsed/>
    <w:rsid w:val="00126CFE"/>
    <w:pPr>
      <w:numPr>
        <w:numId w:val="22"/>
      </w:numPr>
    </w:pPr>
  </w:style>
  <w:style w:type="paragraph" w:styleId="BlockText">
    <w:name w:val="Block Text"/>
    <w:basedOn w:val="Normal"/>
    <w:uiPriority w:val="99"/>
    <w:unhideWhenUsed/>
    <w:rsid w:val="00126C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26CFE"/>
    <w:pPr>
      <w:spacing w:after="120"/>
    </w:pPr>
  </w:style>
  <w:style w:type="paragraph" w:styleId="BodyText2">
    <w:name w:val="Body Text 2"/>
    <w:basedOn w:val="Normal"/>
    <w:link w:val="BodyText2Char"/>
    <w:uiPriority w:val="99"/>
    <w:unhideWhenUsed/>
    <w:rsid w:val="00126CFE"/>
    <w:pPr>
      <w:spacing w:after="120" w:line="480" w:lineRule="auto"/>
    </w:pPr>
  </w:style>
  <w:style w:type="paragraph" w:styleId="BodyText3">
    <w:name w:val="Body Text 3"/>
    <w:basedOn w:val="Normal"/>
    <w:link w:val="BodyText3Char"/>
    <w:uiPriority w:val="99"/>
    <w:unhideWhenUsed/>
    <w:rsid w:val="00126CFE"/>
    <w:pPr>
      <w:spacing w:after="120"/>
    </w:pPr>
    <w:rPr>
      <w:sz w:val="16"/>
      <w:szCs w:val="16"/>
    </w:rPr>
  </w:style>
  <w:style w:type="paragraph" w:styleId="BodyTextFirstIndent">
    <w:name w:val="Body Text First Indent"/>
    <w:basedOn w:val="BodyText"/>
    <w:link w:val="BodyTextFirstIndentChar"/>
    <w:uiPriority w:val="99"/>
    <w:unhideWhenUsed/>
    <w:rsid w:val="00126CFE"/>
    <w:pPr>
      <w:spacing w:after="0"/>
      <w:ind w:firstLine="360"/>
    </w:pPr>
  </w:style>
  <w:style w:type="paragraph" w:styleId="BodyTextFirstIndent2">
    <w:name w:val="Body Text First Indent 2"/>
    <w:basedOn w:val="BodyTextIndent"/>
    <w:link w:val="BodyTextFirstIndent2Char"/>
    <w:uiPriority w:val="99"/>
    <w:unhideWhenUsed/>
    <w:rsid w:val="00126CFE"/>
    <w:pPr>
      <w:spacing w:after="0"/>
      <w:ind w:left="360" w:firstLine="360"/>
    </w:pPr>
  </w:style>
  <w:style w:type="paragraph" w:styleId="BodyTextIndent2">
    <w:name w:val="Body Text Indent 2"/>
    <w:basedOn w:val="Normal"/>
    <w:link w:val="BodyTextIndent2Char"/>
    <w:uiPriority w:val="99"/>
    <w:unhideWhenUsed/>
    <w:rsid w:val="00126CFE"/>
    <w:pPr>
      <w:spacing w:after="120" w:line="480" w:lineRule="auto"/>
      <w:ind w:left="283"/>
    </w:pPr>
  </w:style>
  <w:style w:type="paragraph" w:styleId="BodyTextIndent3">
    <w:name w:val="Body Text Indent 3"/>
    <w:basedOn w:val="Normal"/>
    <w:link w:val="BodyTextIndent3Char"/>
    <w:uiPriority w:val="99"/>
    <w:unhideWhenUsed/>
    <w:rsid w:val="00126CFE"/>
    <w:pPr>
      <w:spacing w:after="120"/>
      <w:ind w:left="283"/>
    </w:pPr>
    <w:rPr>
      <w:sz w:val="16"/>
      <w:szCs w:val="16"/>
    </w:rPr>
  </w:style>
  <w:style w:type="paragraph" w:styleId="Closing">
    <w:name w:val="Closing"/>
    <w:basedOn w:val="Normal"/>
    <w:link w:val="ClosingChar"/>
    <w:uiPriority w:val="99"/>
    <w:unhideWhenUsed/>
    <w:rsid w:val="00126CFE"/>
    <w:pPr>
      <w:spacing w:line="240" w:lineRule="auto"/>
      <w:ind w:left="4252"/>
    </w:pPr>
  </w:style>
  <w:style w:type="paragraph" w:styleId="Date">
    <w:name w:val="Date"/>
    <w:basedOn w:val="Normal"/>
    <w:next w:val="Normal"/>
    <w:link w:val="DateChar"/>
    <w:uiPriority w:val="99"/>
    <w:unhideWhenUsed/>
    <w:rsid w:val="00126CFE"/>
  </w:style>
  <w:style w:type="paragraph" w:styleId="E-mailSignature">
    <w:name w:val="E-mail Signature"/>
    <w:basedOn w:val="Normal"/>
    <w:link w:val="E-mailSignatureChar"/>
    <w:uiPriority w:val="99"/>
    <w:unhideWhenUsed/>
    <w:rsid w:val="00126CFE"/>
    <w:pPr>
      <w:spacing w:line="240" w:lineRule="auto"/>
    </w:pPr>
  </w:style>
  <w:style w:type="character" w:styleId="Emphasis">
    <w:name w:val="Emphasis"/>
    <w:basedOn w:val="DefaultParagraphFont"/>
    <w:uiPriority w:val="20"/>
    <w:qFormat/>
    <w:rsid w:val="00126CFE"/>
    <w:rPr>
      <w:i/>
      <w:iCs/>
    </w:rPr>
  </w:style>
  <w:style w:type="paragraph" w:styleId="EnvelopeAddress">
    <w:name w:val="envelope address"/>
    <w:basedOn w:val="Normal"/>
    <w:uiPriority w:val="99"/>
    <w:unhideWhenUsed/>
    <w:rsid w:val="00126CF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26CFE"/>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126CFE"/>
    <w:rPr>
      <w:color w:val="800080" w:themeColor="followedHyperlink"/>
      <w:u w:val="single"/>
    </w:rPr>
  </w:style>
  <w:style w:type="character" w:styleId="HTMLAcronym">
    <w:name w:val="HTML Acronym"/>
    <w:basedOn w:val="DefaultParagraphFont"/>
    <w:uiPriority w:val="99"/>
    <w:unhideWhenUsed/>
    <w:rsid w:val="00126CFE"/>
  </w:style>
  <w:style w:type="paragraph" w:styleId="HTMLAddress">
    <w:name w:val="HTML Address"/>
    <w:basedOn w:val="Normal"/>
    <w:link w:val="HTMLAddressChar"/>
    <w:uiPriority w:val="99"/>
    <w:unhideWhenUsed/>
    <w:rsid w:val="00126CFE"/>
    <w:pPr>
      <w:spacing w:line="240" w:lineRule="auto"/>
    </w:pPr>
    <w:rPr>
      <w:i/>
      <w:iCs/>
    </w:rPr>
  </w:style>
  <w:style w:type="character" w:styleId="HTMLCite">
    <w:name w:val="HTML Cite"/>
    <w:basedOn w:val="DefaultParagraphFont"/>
    <w:uiPriority w:val="99"/>
    <w:unhideWhenUsed/>
    <w:rsid w:val="00126CFE"/>
    <w:rPr>
      <w:i/>
      <w:iCs/>
    </w:rPr>
  </w:style>
  <w:style w:type="character" w:styleId="HTMLCode">
    <w:name w:val="HTML Code"/>
    <w:basedOn w:val="DefaultParagraphFont"/>
    <w:uiPriority w:val="99"/>
    <w:unhideWhenUsed/>
    <w:rsid w:val="00126CFE"/>
    <w:rPr>
      <w:rFonts w:ascii="Consolas" w:hAnsi="Consolas"/>
      <w:sz w:val="20"/>
      <w:szCs w:val="20"/>
    </w:rPr>
  </w:style>
  <w:style w:type="character" w:styleId="HTMLDefinition">
    <w:name w:val="HTML Definition"/>
    <w:basedOn w:val="DefaultParagraphFont"/>
    <w:uiPriority w:val="99"/>
    <w:unhideWhenUsed/>
    <w:rsid w:val="00126CFE"/>
    <w:rPr>
      <w:i/>
      <w:iCs/>
    </w:rPr>
  </w:style>
  <w:style w:type="character" w:styleId="HTMLKeyboard">
    <w:name w:val="HTML Keyboard"/>
    <w:basedOn w:val="DefaultParagraphFont"/>
    <w:uiPriority w:val="99"/>
    <w:unhideWhenUsed/>
    <w:rsid w:val="00126CFE"/>
    <w:rPr>
      <w:rFonts w:ascii="Consolas" w:hAnsi="Consolas"/>
      <w:sz w:val="20"/>
      <w:szCs w:val="20"/>
    </w:rPr>
  </w:style>
  <w:style w:type="paragraph" w:styleId="HTMLPreformatted">
    <w:name w:val="HTML Preformatted"/>
    <w:basedOn w:val="Normal"/>
    <w:link w:val="HTMLPreformattedChar"/>
    <w:uiPriority w:val="99"/>
    <w:unhideWhenUsed/>
    <w:rsid w:val="00126CFE"/>
    <w:pPr>
      <w:spacing w:line="240" w:lineRule="auto"/>
    </w:pPr>
    <w:rPr>
      <w:rFonts w:ascii="Consolas" w:hAnsi="Consolas"/>
      <w:sz w:val="20"/>
    </w:rPr>
  </w:style>
  <w:style w:type="character" w:styleId="HTMLSample">
    <w:name w:val="HTML Sample"/>
    <w:basedOn w:val="DefaultParagraphFont"/>
    <w:uiPriority w:val="99"/>
    <w:unhideWhenUsed/>
    <w:rsid w:val="00126CFE"/>
    <w:rPr>
      <w:rFonts w:ascii="Consolas" w:hAnsi="Consolas"/>
      <w:sz w:val="24"/>
      <w:szCs w:val="24"/>
    </w:rPr>
  </w:style>
  <w:style w:type="character" w:styleId="HTMLTypewriter">
    <w:name w:val="HTML Typewriter"/>
    <w:basedOn w:val="DefaultParagraphFont"/>
    <w:uiPriority w:val="99"/>
    <w:unhideWhenUsed/>
    <w:rsid w:val="00126CFE"/>
    <w:rPr>
      <w:rFonts w:ascii="Consolas" w:hAnsi="Consolas"/>
      <w:sz w:val="20"/>
      <w:szCs w:val="20"/>
    </w:rPr>
  </w:style>
  <w:style w:type="character" w:styleId="HTMLVariable">
    <w:name w:val="HTML Variable"/>
    <w:basedOn w:val="DefaultParagraphFont"/>
    <w:uiPriority w:val="99"/>
    <w:unhideWhenUsed/>
    <w:rsid w:val="00126CFE"/>
    <w:rPr>
      <w:i/>
      <w:iCs/>
    </w:rPr>
  </w:style>
  <w:style w:type="character" w:styleId="Hyperlink">
    <w:name w:val="Hyperlink"/>
    <w:basedOn w:val="DefaultParagraphFont"/>
    <w:uiPriority w:val="99"/>
    <w:unhideWhenUsed/>
    <w:rsid w:val="00126CFE"/>
    <w:rPr>
      <w:color w:val="0000FF" w:themeColor="hyperlink"/>
      <w:u w:val="single"/>
    </w:rPr>
  </w:style>
  <w:style w:type="paragraph" w:styleId="List">
    <w:name w:val="List"/>
    <w:basedOn w:val="Normal"/>
    <w:uiPriority w:val="99"/>
    <w:unhideWhenUsed/>
    <w:rsid w:val="00126CFE"/>
    <w:pPr>
      <w:ind w:left="283" w:hanging="283"/>
      <w:contextualSpacing/>
    </w:pPr>
  </w:style>
  <w:style w:type="paragraph" w:styleId="List2">
    <w:name w:val="List 2"/>
    <w:basedOn w:val="Normal"/>
    <w:uiPriority w:val="99"/>
    <w:unhideWhenUsed/>
    <w:rsid w:val="00126CFE"/>
    <w:pPr>
      <w:ind w:left="566" w:hanging="283"/>
      <w:contextualSpacing/>
    </w:pPr>
  </w:style>
  <w:style w:type="paragraph" w:styleId="List3">
    <w:name w:val="List 3"/>
    <w:basedOn w:val="Normal"/>
    <w:uiPriority w:val="99"/>
    <w:unhideWhenUsed/>
    <w:rsid w:val="00126CFE"/>
    <w:pPr>
      <w:ind w:left="849" w:hanging="283"/>
      <w:contextualSpacing/>
    </w:pPr>
  </w:style>
  <w:style w:type="paragraph" w:styleId="List4">
    <w:name w:val="List 4"/>
    <w:basedOn w:val="Normal"/>
    <w:uiPriority w:val="99"/>
    <w:unhideWhenUsed/>
    <w:rsid w:val="00126CFE"/>
    <w:pPr>
      <w:ind w:left="1132" w:hanging="283"/>
      <w:contextualSpacing/>
    </w:pPr>
  </w:style>
  <w:style w:type="paragraph" w:styleId="List5">
    <w:name w:val="List 5"/>
    <w:basedOn w:val="Normal"/>
    <w:uiPriority w:val="99"/>
    <w:unhideWhenUsed/>
    <w:rsid w:val="00126CFE"/>
    <w:pPr>
      <w:ind w:left="1415" w:hanging="283"/>
      <w:contextualSpacing/>
    </w:pPr>
  </w:style>
  <w:style w:type="paragraph" w:styleId="ListBullet2">
    <w:name w:val="List Bullet 2"/>
    <w:basedOn w:val="Normal"/>
    <w:uiPriority w:val="99"/>
    <w:unhideWhenUsed/>
    <w:rsid w:val="00126CFE"/>
    <w:pPr>
      <w:numPr>
        <w:numId w:val="2"/>
      </w:numPr>
      <w:contextualSpacing/>
    </w:pPr>
  </w:style>
  <w:style w:type="paragraph" w:styleId="ListBullet3">
    <w:name w:val="List Bullet 3"/>
    <w:basedOn w:val="Normal"/>
    <w:uiPriority w:val="99"/>
    <w:unhideWhenUsed/>
    <w:rsid w:val="00126CFE"/>
    <w:pPr>
      <w:numPr>
        <w:numId w:val="3"/>
      </w:numPr>
      <w:contextualSpacing/>
    </w:pPr>
  </w:style>
  <w:style w:type="paragraph" w:styleId="ListBullet4">
    <w:name w:val="List Bullet 4"/>
    <w:basedOn w:val="Normal"/>
    <w:uiPriority w:val="99"/>
    <w:unhideWhenUsed/>
    <w:rsid w:val="00126CFE"/>
    <w:pPr>
      <w:numPr>
        <w:numId w:val="4"/>
      </w:numPr>
      <w:contextualSpacing/>
    </w:pPr>
  </w:style>
  <w:style w:type="paragraph" w:styleId="ListBullet5">
    <w:name w:val="List Bullet 5"/>
    <w:basedOn w:val="Normal"/>
    <w:uiPriority w:val="99"/>
    <w:unhideWhenUsed/>
    <w:rsid w:val="00126CFE"/>
    <w:pPr>
      <w:numPr>
        <w:numId w:val="5"/>
      </w:numPr>
      <w:contextualSpacing/>
    </w:pPr>
  </w:style>
  <w:style w:type="paragraph" w:styleId="ListContinue">
    <w:name w:val="List Continue"/>
    <w:basedOn w:val="Normal"/>
    <w:uiPriority w:val="99"/>
    <w:unhideWhenUsed/>
    <w:rsid w:val="00126CFE"/>
    <w:pPr>
      <w:spacing w:after="120"/>
      <w:ind w:left="283"/>
      <w:contextualSpacing/>
    </w:pPr>
  </w:style>
  <w:style w:type="paragraph" w:styleId="ListContinue2">
    <w:name w:val="List Continue 2"/>
    <w:basedOn w:val="Normal"/>
    <w:uiPriority w:val="99"/>
    <w:unhideWhenUsed/>
    <w:rsid w:val="00126CFE"/>
    <w:pPr>
      <w:spacing w:after="120"/>
      <w:ind w:left="566"/>
      <w:contextualSpacing/>
    </w:pPr>
  </w:style>
  <w:style w:type="paragraph" w:styleId="ListContinue3">
    <w:name w:val="List Continue 3"/>
    <w:basedOn w:val="Normal"/>
    <w:uiPriority w:val="99"/>
    <w:unhideWhenUsed/>
    <w:rsid w:val="00126CFE"/>
    <w:pPr>
      <w:spacing w:after="120"/>
      <w:ind w:left="849"/>
      <w:contextualSpacing/>
    </w:pPr>
  </w:style>
  <w:style w:type="paragraph" w:styleId="ListContinue4">
    <w:name w:val="List Continue 4"/>
    <w:basedOn w:val="Normal"/>
    <w:uiPriority w:val="99"/>
    <w:unhideWhenUsed/>
    <w:rsid w:val="00126CFE"/>
    <w:pPr>
      <w:spacing w:after="120"/>
      <w:ind w:left="1132"/>
      <w:contextualSpacing/>
    </w:pPr>
  </w:style>
  <w:style w:type="paragraph" w:styleId="ListContinue5">
    <w:name w:val="List Continue 5"/>
    <w:basedOn w:val="Normal"/>
    <w:uiPriority w:val="99"/>
    <w:unhideWhenUsed/>
    <w:rsid w:val="00126CFE"/>
    <w:pPr>
      <w:spacing w:after="120"/>
      <w:ind w:left="1415"/>
      <w:contextualSpacing/>
    </w:pPr>
  </w:style>
  <w:style w:type="paragraph" w:styleId="ListNumber">
    <w:name w:val="List Number"/>
    <w:basedOn w:val="Normal"/>
    <w:uiPriority w:val="99"/>
    <w:unhideWhenUsed/>
    <w:rsid w:val="00126CFE"/>
    <w:pPr>
      <w:numPr>
        <w:numId w:val="6"/>
      </w:numPr>
      <w:contextualSpacing/>
    </w:pPr>
  </w:style>
  <w:style w:type="paragraph" w:styleId="ListNumber2">
    <w:name w:val="List Number 2"/>
    <w:basedOn w:val="Normal"/>
    <w:uiPriority w:val="99"/>
    <w:unhideWhenUsed/>
    <w:rsid w:val="00126CFE"/>
    <w:pPr>
      <w:numPr>
        <w:numId w:val="7"/>
      </w:numPr>
      <w:contextualSpacing/>
    </w:pPr>
  </w:style>
  <w:style w:type="paragraph" w:styleId="ListNumber3">
    <w:name w:val="List Number 3"/>
    <w:basedOn w:val="Normal"/>
    <w:uiPriority w:val="99"/>
    <w:unhideWhenUsed/>
    <w:rsid w:val="00126CFE"/>
    <w:pPr>
      <w:numPr>
        <w:numId w:val="8"/>
      </w:numPr>
      <w:contextualSpacing/>
    </w:pPr>
  </w:style>
  <w:style w:type="paragraph" w:styleId="ListNumber4">
    <w:name w:val="List Number 4"/>
    <w:basedOn w:val="Normal"/>
    <w:uiPriority w:val="99"/>
    <w:unhideWhenUsed/>
    <w:rsid w:val="00126CFE"/>
    <w:pPr>
      <w:numPr>
        <w:numId w:val="9"/>
      </w:numPr>
      <w:contextualSpacing/>
    </w:pPr>
  </w:style>
  <w:style w:type="paragraph" w:styleId="ListNumber5">
    <w:name w:val="List Number 5"/>
    <w:basedOn w:val="Normal"/>
    <w:uiPriority w:val="99"/>
    <w:unhideWhenUsed/>
    <w:rsid w:val="00126CFE"/>
    <w:pPr>
      <w:numPr>
        <w:numId w:val="10"/>
      </w:numPr>
      <w:contextualSpacing/>
    </w:pPr>
  </w:style>
  <w:style w:type="paragraph" w:styleId="MessageHeader">
    <w:name w:val="Message Header"/>
    <w:basedOn w:val="Normal"/>
    <w:link w:val="MessageHeaderChar"/>
    <w:uiPriority w:val="99"/>
    <w:unhideWhenUsed/>
    <w:rsid w:val="00126C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126CFE"/>
    <w:rPr>
      <w:rFonts w:cs="Times New Roman"/>
      <w:sz w:val="24"/>
      <w:szCs w:val="24"/>
    </w:rPr>
  </w:style>
  <w:style w:type="paragraph" w:styleId="NormalIndent">
    <w:name w:val="Normal Indent"/>
    <w:basedOn w:val="Normal"/>
    <w:uiPriority w:val="99"/>
    <w:unhideWhenUsed/>
    <w:rsid w:val="00126CFE"/>
    <w:pPr>
      <w:ind w:left="720"/>
    </w:pPr>
  </w:style>
  <w:style w:type="paragraph" w:styleId="NoteHeading">
    <w:name w:val="Note Heading"/>
    <w:basedOn w:val="Normal"/>
    <w:next w:val="Normal"/>
    <w:link w:val="NoteHeadingChar"/>
    <w:uiPriority w:val="99"/>
    <w:unhideWhenUsed/>
    <w:rsid w:val="00126CFE"/>
    <w:pPr>
      <w:spacing w:line="240" w:lineRule="auto"/>
    </w:pPr>
  </w:style>
  <w:style w:type="character" w:styleId="PageNumber">
    <w:name w:val="page number"/>
    <w:basedOn w:val="DefaultParagraphFont"/>
    <w:uiPriority w:val="99"/>
    <w:unhideWhenUsed/>
    <w:rsid w:val="00126CFE"/>
  </w:style>
  <w:style w:type="paragraph" w:styleId="PlainText">
    <w:name w:val="Plain Text"/>
    <w:basedOn w:val="Normal"/>
    <w:link w:val="PlainTextChar"/>
    <w:uiPriority w:val="99"/>
    <w:unhideWhenUsed/>
    <w:rsid w:val="00126CFE"/>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126CFE"/>
  </w:style>
  <w:style w:type="paragraph" w:styleId="Signature">
    <w:name w:val="Signature"/>
    <w:basedOn w:val="Normal"/>
    <w:link w:val="SignatureChar"/>
    <w:uiPriority w:val="99"/>
    <w:unhideWhenUsed/>
    <w:rsid w:val="00126CFE"/>
    <w:pPr>
      <w:spacing w:line="240" w:lineRule="auto"/>
      <w:ind w:left="4252"/>
    </w:pPr>
  </w:style>
  <w:style w:type="character" w:styleId="Strong">
    <w:name w:val="Strong"/>
    <w:basedOn w:val="DefaultParagraphFont"/>
    <w:uiPriority w:val="22"/>
    <w:qFormat/>
    <w:rsid w:val="00126CFE"/>
    <w:rPr>
      <w:b/>
      <w:bCs/>
    </w:rPr>
  </w:style>
  <w:style w:type="paragraph" w:styleId="Subtitle">
    <w:name w:val="Subtitle"/>
    <w:basedOn w:val="Normal"/>
    <w:next w:val="Normal"/>
    <w:link w:val="SubtitleChar"/>
    <w:uiPriority w:val="11"/>
    <w:qFormat/>
    <w:rsid w:val="00126CFE"/>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126CFE"/>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26CFE"/>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26CFE"/>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26CFE"/>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26CFE"/>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26CFE"/>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26CFE"/>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26CFE"/>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26CFE"/>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26CFE"/>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26CFE"/>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26CFE"/>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26CFE"/>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26CFE"/>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26CFE"/>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126CFE"/>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26CFE"/>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6CF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126CF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26CFE"/>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26CFE"/>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26CFE"/>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26C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26C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26CFE"/>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26CFE"/>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126CFE"/>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26CFE"/>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26CFE"/>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26C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26CF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26CFE"/>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26CFE"/>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26CFE"/>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126CF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26CFE"/>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26CFE"/>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126C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126CFE"/>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26CFE"/>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26CFE"/>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26CFE"/>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26CFE"/>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26CFE"/>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26CFE"/>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126CFE"/>
    <w:pPr>
      <w:spacing w:before="120"/>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unhideWhenUsed/>
    <w:rsid w:val="00126CFE"/>
    <w:pPr>
      <w:spacing w:line="240" w:lineRule="auto"/>
    </w:pPr>
    <w:rPr>
      <w:rFonts w:ascii="Segoe UI" w:hAnsi="Segoe UI" w:cs="Segoe UI"/>
      <w:sz w:val="18"/>
      <w:szCs w:val="18"/>
    </w:rPr>
  </w:style>
  <w:style w:type="paragraph" w:styleId="Caption">
    <w:name w:val="caption"/>
    <w:basedOn w:val="Normal"/>
    <w:next w:val="Normal"/>
    <w:uiPriority w:val="35"/>
    <w:unhideWhenUsed/>
    <w:qFormat/>
    <w:rsid w:val="00126CFE"/>
    <w:pPr>
      <w:spacing w:after="200" w:line="240" w:lineRule="auto"/>
    </w:pPr>
    <w:rPr>
      <w:i/>
      <w:iCs/>
      <w:color w:val="1F497D" w:themeColor="text2"/>
      <w:sz w:val="18"/>
      <w:szCs w:val="18"/>
    </w:rPr>
  </w:style>
  <w:style w:type="character" w:styleId="CommentReference">
    <w:name w:val="annotation reference"/>
    <w:basedOn w:val="DefaultParagraphFont"/>
    <w:uiPriority w:val="99"/>
    <w:unhideWhenUsed/>
    <w:rsid w:val="00126CFE"/>
    <w:rPr>
      <w:sz w:val="16"/>
      <w:szCs w:val="16"/>
    </w:rPr>
  </w:style>
  <w:style w:type="paragraph" w:styleId="CommentText">
    <w:name w:val="annotation text"/>
    <w:basedOn w:val="Normal"/>
    <w:link w:val="CommentTextChar"/>
    <w:uiPriority w:val="99"/>
    <w:unhideWhenUsed/>
    <w:rsid w:val="00126CFE"/>
    <w:pPr>
      <w:spacing w:line="240" w:lineRule="auto"/>
    </w:pPr>
    <w:rPr>
      <w:sz w:val="20"/>
    </w:rPr>
  </w:style>
  <w:style w:type="paragraph" w:styleId="CommentSubject">
    <w:name w:val="annotation subject"/>
    <w:basedOn w:val="CommentText"/>
    <w:next w:val="CommentText"/>
    <w:link w:val="CommentSubjectChar"/>
    <w:uiPriority w:val="99"/>
    <w:unhideWhenUsed/>
    <w:rsid w:val="00126CFE"/>
    <w:rPr>
      <w:b/>
      <w:bCs/>
    </w:rPr>
  </w:style>
  <w:style w:type="paragraph" w:styleId="DocumentMap">
    <w:name w:val="Document Map"/>
    <w:basedOn w:val="Normal"/>
    <w:link w:val="DocumentMapChar"/>
    <w:uiPriority w:val="99"/>
    <w:unhideWhenUsed/>
    <w:rsid w:val="00126CFE"/>
    <w:pPr>
      <w:spacing w:line="240" w:lineRule="auto"/>
    </w:pPr>
    <w:rPr>
      <w:rFonts w:ascii="Segoe UI" w:hAnsi="Segoe UI" w:cs="Segoe UI"/>
      <w:sz w:val="16"/>
      <w:szCs w:val="16"/>
    </w:rPr>
  </w:style>
  <w:style w:type="character" w:styleId="EndnoteReference">
    <w:name w:val="endnote reference"/>
    <w:basedOn w:val="DefaultParagraphFont"/>
    <w:uiPriority w:val="99"/>
    <w:unhideWhenUsed/>
    <w:rsid w:val="00126CFE"/>
    <w:rPr>
      <w:vertAlign w:val="superscript"/>
    </w:rPr>
  </w:style>
  <w:style w:type="paragraph" w:styleId="EndnoteText">
    <w:name w:val="endnote text"/>
    <w:basedOn w:val="Normal"/>
    <w:link w:val="EndnoteTextChar"/>
    <w:uiPriority w:val="99"/>
    <w:unhideWhenUsed/>
    <w:rsid w:val="00126CFE"/>
    <w:pPr>
      <w:spacing w:line="240" w:lineRule="auto"/>
    </w:pPr>
    <w:rPr>
      <w:sz w:val="20"/>
    </w:rPr>
  </w:style>
  <w:style w:type="character" w:styleId="FootnoteReference">
    <w:name w:val="footnote reference"/>
    <w:basedOn w:val="DefaultParagraphFont"/>
    <w:uiPriority w:val="99"/>
    <w:unhideWhenUsed/>
    <w:rsid w:val="00126CFE"/>
    <w:rPr>
      <w:vertAlign w:val="superscript"/>
    </w:rPr>
  </w:style>
  <w:style w:type="paragraph" w:styleId="FootnoteText">
    <w:name w:val="footnote text"/>
    <w:basedOn w:val="Normal"/>
    <w:link w:val="FootnoteTextChar"/>
    <w:uiPriority w:val="99"/>
    <w:unhideWhenUsed/>
    <w:rsid w:val="00126CFE"/>
    <w:pPr>
      <w:spacing w:line="240" w:lineRule="auto"/>
    </w:pPr>
    <w:rPr>
      <w:sz w:val="20"/>
    </w:rPr>
  </w:style>
  <w:style w:type="paragraph" w:styleId="Index1">
    <w:name w:val="index 1"/>
    <w:basedOn w:val="Normal"/>
    <w:next w:val="Normal"/>
    <w:autoRedefine/>
    <w:uiPriority w:val="99"/>
    <w:unhideWhenUsed/>
    <w:rsid w:val="00126CFE"/>
    <w:pPr>
      <w:spacing w:line="240" w:lineRule="auto"/>
      <w:ind w:left="220" w:hanging="220"/>
    </w:pPr>
  </w:style>
  <w:style w:type="paragraph" w:styleId="Index2">
    <w:name w:val="index 2"/>
    <w:basedOn w:val="Normal"/>
    <w:next w:val="Normal"/>
    <w:autoRedefine/>
    <w:uiPriority w:val="99"/>
    <w:unhideWhenUsed/>
    <w:rsid w:val="00126CFE"/>
    <w:pPr>
      <w:spacing w:line="240" w:lineRule="auto"/>
      <w:ind w:left="440" w:hanging="220"/>
    </w:pPr>
  </w:style>
  <w:style w:type="paragraph" w:styleId="Index3">
    <w:name w:val="index 3"/>
    <w:basedOn w:val="Normal"/>
    <w:next w:val="Normal"/>
    <w:autoRedefine/>
    <w:uiPriority w:val="99"/>
    <w:unhideWhenUsed/>
    <w:rsid w:val="00126CFE"/>
    <w:pPr>
      <w:spacing w:line="240" w:lineRule="auto"/>
      <w:ind w:left="660" w:hanging="220"/>
    </w:pPr>
  </w:style>
  <w:style w:type="paragraph" w:styleId="Index4">
    <w:name w:val="index 4"/>
    <w:basedOn w:val="Normal"/>
    <w:next w:val="Normal"/>
    <w:autoRedefine/>
    <w:uiPriority w:val="99"/>
    <w:unhideWhenUsed/>
    <w:rsid w:val="00126CFE"/>
    <w:pPr>
      <w:spacing w:line="240" w:lineRule="auto"/>
      <w:ind w:left="880" w:hanging="220"/>
    </w:pPr>
  </w:style>
  <w:style w:type="paragraph" w:styleId="Index5">
    <w:name w:val="index 5"/>
    <w:basedOn w:val="Normal"/>
    <w:next w:val="Normal"/>
    <w:autoRedefine/>
    <w:uiPriority w:val="99"/>
    <w:unhideWhenUsed/>
    <w:rsid w:val="00126CFE"/>
    <w:pPr>
      <w:spacing w:line="240" w:lineRule="auto"/>
      <w:ind w:left="1100" w:hanging="220"/>
    </w:pPr>
  </w:style>
  <w:style w:type="paragraph" w:styleId="Index6">
    <w:name w:val="index 6"/>
    <w:basedOn w:val="Normal"/>
    <w:next w:val="Normal"/>
    <w:autoRedefine/>
    <w:uiPriority w:val="99"/>
    <w:unhideWhenUsed/>
    <w:rsid w:val="00126CFE"/>
    <w:pPr>
      <w:spacing w:line="240" w:lineRule="auto"/>
      <w:ind w:left="1320" w:hanging="220"/>
    </w:pPr>
  </w:style>
  <w:style w:type="paragraph" w:styleId="Index7">
    <w:name w:val="index 7"/>
    <w:basedOn w:val="Normal"/>
    <w:next w:val="Normal"/>
    <w:autoRedefine/>
    <w:uiPriority w:val="99"/>
    <w:unhideWhenUsed/>
    <w:rsid w:val="00126CFE"/>
    <w:pPr>
      <w:spacing w:line="240" w:lineRule="auto"/>
      <w:ind w:left="1540" w:hanging="220"/>
    </w:pPr>
  </w:style>
  <w:style w:type="paragraph" w:styleId="Index8">
    <w:name w:val="index 8"/>
    <w:basedOn w:val="Normal"/>
    <w:next w:val="Normal"/>
    <w:autoRedefine/>
    <w:uiPriority w:val="99"/>
    <w:unhideWhenUsed/>
    <w:rsid w:val="00126CFE"/>
    <w:pPr>
      <w:spacing w:line="240" w:lineRule="auto"/>
      <w:ind w:left="1760" w:hanging="220"/>
    </w:pPr>
  </w:style>
  <w:style w:type="paragraph" w:styleId="Index9">
    <w:name w:val="index 9"/>
    <w:basedOn w:val="Normal"/>
    <w:next w:val="Normal"/>
    <w:autoRedefine/>
    <w:uiPriority w:val="99"/>
    <w:unhideWhenUsed/>
    <w:rsid w:val="00126CFE"/>
    <w:pPr>
      <w:spacing w:line="240" w:lineRule="auto"/>
      <w:ind w:left="1980" w:hanging="220"/>
    </w:pPr>
  </w:style>
  <w:style w:type="paragraph" w:styleId="IndexHeading">
    <w:name w:val="index heading"/>
    <w:basedOn w:val="Normal"/>
    <w:next w:val="Index1"/>
    <w:uiPriority w:val="99"/>
    <w:unhideWhenUsed/>
    <w:rsid w:val="00126CFE"/>
    <w:rPr>
      <w:rFonts w:asciiTheme="majorHAnsi" w:eastAsiaTheme="majorEastAsia" w:hAnsiTheme="majorHAnsi" w:cstheme="majorBidi"/>
      <w:b/>
      <w:bCs/>
    </w:rPr>
  </w:style>
  <w:style w:type="paragraph" w:styleId="MacroText">
    <w:name w:val="macro"/>
    <w:link w:val="MacroTextChar"/>
    <w:uiPriority w:val="99"/>
    <w:unhideWhenUsed/>
    <w:rsid w:val="00126CF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TableofAuthorities">
    <w:name w:val="table of authorities"/>
    <w:basedOn w:val="Normal"/>
    <w:next w:val="Normal"/>
    <w:uiPriority w:val="99"/>
    <w:unhideWhenUsed/>
    <w:rsid w:val="00126CFE"/>
    <w:pPr>
      <w:ind w:left="220" w:hanging="220"/>
    </w:pPr>
  </w:style>
  <w:style w:type="paragraph" w:styleId="TableofFigures">
    <w:name w:val="table of figures"/>
    <w:basedOn w:val="Normal"/>
    <w:next w:val="Normal"/>
    <w:uiPriority w:val="99"/>
    <w:unhideWhenUsed/>
    <w:rsid w:val="00126CFE"/>
  </w:style>
  <w:style w:type="character" w:customStyle="1" w:styleId="subsectionChar">
    <w:name w:val="subsection Char"/>
    <w:aliases w:val="ss Char"/>
    <w:basedOn w:val="DefaultParagraphFont"/>
    <w:link w:val="subsection"/>
    <w:rsid w:val="00CA003B"/>
    <w:rPr>
      <w:sz w:val="22"/>
    </w:rPr>
  </w:style>
  <w:style w:type="paragraph" w:customStyle="1" w:styleId="Tabletext">
    <w:name w:val="Tabletext"/>
    <w:aliases w:val="tt"/>
    <w:basedOn w:val="OPCParaBase"/>
    <w:rsid w:val="00126CFE"/>
    <w:pPr>
      <w:spacing w:before="60" w:line="240" w:lineRule="atLeast"/>
    </w:pPr>
    <w:rPr>
      <w:sz w:val="20"/>
    </w:rPr>
  </w:style>
  <w:style w:type="character" w:customStyle="1" w:styleId="paragraphChar">
    <w:name w:val="paragraph Char"/>
    <w:aliases w:val="a Char"/>
    <w:basedOn w:val="DefaultParagraphFont"/>
    <w:link w:val="paragraph"/>
    <w:rsid w:val="00CA003B"/>
    <w:rPr>
      <w:sz w:val="22"/>
    </w:rPr>
  </w:style>
  <w:style w:type="paragraph" w:customStyle="1" w:styleId="ActHead1">
    <w:name w:val="ActHead 1"/>
    <w:aliases w:val="c"/>
    <w:basedOn w:val="OPCParaBase"/>
    <w:next w:val="Normal"/>
    <w:qFormat/>
    <w:rsid w:val="00126C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26C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6C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6C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6C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6C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6C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6C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6CFE"/>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126CFE"/>
    <w:pPr>
      <w:spacing w:line="240" w:lineRule="auto"/>
    </w:pPr>
    <w:rPr>
      <w:sz w:val="24"/>
    </w:rPr>
  </w:style>
  <w:style w:type="character" w:customStyle="1" w:styleId="CharBoldItalic">
    <w:name w:val="CharBoldItalic"/>
    <w:basedOn w:val="OPCCharBase"/>
    <w:uiPriority w:val="1"/>
    <w:qFormat/>
    <w:rsid w:val="00126CFE"/>
    <w:rPr>
      <w:b/>
      <w:i/>
    </w:rPr>
  </w:style>
  <w:style w:type="character" w:customStyle="1" w:styleId="CharItalic">
    <w:name w:val="CharItalic"/>
    <w:basedOn w:val="OPCCharBase"/>
    <w:uiPriority w:val="1"/>
    <w:qFormat/>
    <w:rsid w:val="00126CFE"/>
    <w:rPr>
      <w:i/>
    </w:rPr>
  </w:style>
  <w:style w:type="paragraph" w:customStyle="1" w:styleId="CTA-">
    <w:name w:val="CTA -"/>
    <w:basedOn w:val="OPCParaBase"/>
    <w:rsid w:val="00126CFE"/>
    <w:pPr>
      <w:spacing w:before="60" w:line="240" w:lineRule="atLeast"/>
      <w:ind w:left="85" w:hanging="85"/>
    </w:pPr>
    <w:rPr>
      <w:sz w:val="20"/>
    </w:rPr>
  </w:style>
  <w:style w:type="paragraph" w:customStyle="1" w:styleId="CTA--">
    <w:name w:val="CTA --"/>
    <w:basedOn w:val="OPCParaBase"/>
    <w:next w:val="Normal"/>
    <w:rsid w:val="00126CFE"/>
    <w:pPr>
      <w:spacing w:before="60" w:line="240" w:lineRule="atLeast"/>
      <w:ind w:left="142" w:hanging="142"/>
    </w:pPr>
    <w:rPr>
      <w:sz w:val="20"/>
    </w:rPr>
  </w:style>
  <w:style w:type="paragraph" w:customStyle="1" w:styleId="CTA---">
    <w:name w:val="CTA ---"/>
    <w:basedOn w:val="OPCParaBase"/>
    <w:next w:val="Normal"/>
    <w:rsid w:val="00126CFE"/>
    <w:pPr>
      <w:spacing w:before="60" w:line="240" w:lineRule="atLeast"/>
      <w:ind w:left="198" w:hanging="198"/>
    </w:pPr>
    <w:rPr>
      <w:sz w:val="20"/>
    </w:rPr>
  </w:style>
  <w:style w:type="paragraph" w:customStyle="1" w:styleId="CTA----">
    <w:name w:val="CTA ----"/>
    <w:basedOn w:val="OPCParaBase"/>
    <w:next w:val="Normal"/>
    <w:rsid w:val="00126CFE"/>
    <w:pPr>
      <w:spacing w:before="60" w:line="240" w:lineRule="atLeast"/>
      <w:ind w:left="255" w:hanging="255"/>
    </w:pPr>
    <w:rPr>
      <w:sz w:val="20"/>
    </w:rPr>
  </w:style>
  <w:style w:type="paragraph" w:customStyle="1" w:styleId="CTA1a">
    <w:name w:val="CTA 1(a)"/>
    <w:basedOn w:val="OPCParaBase"/>
    <w:rsid w:val="00126CFE"/>
    <w:pPr>
      <w:tabs>
        <w:tab w:val="right" w:pos="414"/>
      </w:tabs>
      <w:spacing w:before="40" w:line="240" w:lineRule="atLeast"/>
      <w:ind w:left="675" w:hanging="675"/>
    </w:pPr>
    <w:rPr>
      <w:sz w:val="20"/>
    </w:rPr>
  </w:style>
  <w:style w:type="paragraph" w:customStyle="1" w:styleId="CTA1ai">
    <w:name w:val="CTA 1(a)(i)"/>
    <w:basedOn w:val="OPCParaBase"/>
    <w:rsid w:val="00126CFE"/>
    <w:pPr>
      <w:tabs>
        <w:tab w:val="right" w:pos="1004"/>
      </w:tabs>
      <w:spacing w:before="40" w:line="240" w:lineRule="atLeast"/>
      <w:ind w:left="1253" w:hanging="1253"/>
    </w:pPr>
    <w:rPr>
      <w:sz w:val="20"/>
    </w:rPr>
  </w:style>
  <w:style w:type="paragraph" w:customStyle="1" w:styleId="CTA2a">
    <w:name w:val="CTA 2(a)"/>
    <w:basedOn w:val="OPCParaBase"/>
    <w:rsid w:val="00126CFE"/>
    <w:pPr>
      <w:tabs>
        <w:tab w:val="right" w:pos="482"/>
      </w:tabs>
      <w:spacing w:before="40" w:line="240" w:lineRule="atLeast"/>
      <w:ind w:left="748" w:hanging="748"/>
    </w:pPr>
    <w:rPr>
      <w:sz w:val="20"/>
    </w:rPr>
  </w:style>
  <w:style w:type="paragraph" w:customStyle="1" w:styleId="CTA2ai">
    <w:name w:val="CTA 2(a)(i)"/>
    <w:basedOn w:val="OPCParaBase"/>
    <w:rsid w:val="00126CFE"/>
    <w:pPr>
      <w:tabs>
        <w:tab w:val="right" w:pos="1089"/>
      </w:tabs>
      <w:spacing w:before="40" w:line="240" w:lineRule="atLeast"/>
      <w:ind w:left="1327" w:hanging="1327"/>
    </w:pPr>
    <w:rPr>
      <w:sz w:val="20"/>
    </w:rPr>
  </w:style>
  <w:style w:type="paragraph" w:customStyle="1" w:styleId="CTA3a">
    <w:name w:val="CTA 3(a)"/>
    <w:basedOn w:val="OPCParaBase"/>
    <w:rsid w:val="00126CFE"/>
    <w:pPr>
      <w:tabs>
        <w:tab w:val="right" w:pos="556"/>
      </w:tabs>
      <w:spacing w:before="40" w:line="240" w:lineRule="atLeast"/>
      <w:ind w:left="805" w:hanging="805"/>
    </w:pPr>
    <w:rPr>
      <w:sz w:val="20"/>
    </w:rPr>
  </w:style>
  <w:style w:type="paragraph" w:customStyle="1" w:styleId="CTA3ai">
    <w:name w:val="CTA 3(a)(i)"/>
    <w:basedOn w:val="OPCParaBase"/>
    <w:rsid w:val="00126CFE"/>
    <w:pPr>
      <w:tabs>
        <w:tab w:val="right" w:pos="1140"/>
      </w:tabs>
      <w:spacing w:before="40" w:line="240" w:lineRule="atLeast"/>
      <w:ind w:left="1361" w:hanging="1361"/>
    </w:pPr>
    <w:rPr>
      <w:sz w:val="20"/>
    </w:rPr>
  </w:style>
  <w:style w:type="paragraph" w:customStyle="1" w:styleId="CTA4a">
    <w:name w:val="CTA 4(a)"/>
    <w:basedOn w:val="OPCParaBase"/>
    <w:rsid w:val="00126CFE"/>
    <w:pPr>
      <w:tabs>
        <w:tab w:val="right" w:pos="624"/>
      </w:tabs>
      <w:spacing w:before="40" w:line="240" w:lineRule="atLeast"/>
      <w:ind w:left="873" w:hanging="873"/>
    </w:pPr>
    <w:rPr>
      <w:sz w:val="20"/>
    </w:rPr>
  </w:style>
  <w:style w:type="paragraph" w:customStyle="1" w:styleId="CTA4ai">
    <w:name w:val="CTA 4(a)(i)"/>
    <w:basedOn w:val="OPCParaBase"/>
    <w:rsid w:val="00126CFE"/>
    <w:pPr>
      <w:tabs>
        <w:tab w:val="right" w:pos="1213"/>
      </w:tabs>
      <w:spacing w:before="40" w:line="240" w:lineRule="atLeast"/>
      <w:ind w:left="1452" w:hanging="1452"/>
    </w:pPr>
    <w:rPr>
      <w:sz w:val="20"/>
    </w:rPr>
  </w:style>
  <w:style w:type="paragraph" w:customStyle="1" w:styleId="CTACAPS">
    <w:name w:val="CTA CAPS"/>
    <w:basedOn w:val="OPCParaBase"/>
    <w:rsid w:val="00126CFE"/>
    <w:pPr>
      <w:spacing w:before="60" w:line="240" w:lineRule="atLeast"/>
    </w:pPr>
    <w:rPr>
      <w:sz w:val="20"/>
    </w:rPr>
  </w:style>
  <w:style w:type="paragraph" w:customStyle="1" w:styleId="CTAright">
    <w:name w:val="CTA right"/>
    <w:basedOn w:val="OPCParaBase"/>
    <w:rsid w:val="00126CFE"/>
    <w:pPr>
      <w:spacing w:before="60" w:line="240" w:lineRule="auto"/>
      <w:jc w:val="right"/>
    </w:pPr>
    <w:rPr>
      <w:sz w:val="20"/>
    </w:rPr>
  </w:style>
  <w:style w:type="paragraph" w:customStyle="1" w:styleId="House">
    <w:name w:val="House"/>
    <w:basedOn w:val="OPCParaBase"/>
    <w:rsid w:val="00126CFE"/>
    <w:pPr>
      <w:spacing w:line="240" w:lineRule="auto"/>
    </w:pPr>
    <w:rPr>
      <w:sz w:val="28"/>
    </w:rPr>
  </w:style>
  <w:style w:type="paragraph" w:customStyle="1" w:styleId="Portfolio">
    <w:name w:val="Portfolio"/>
    <w:basedOn w:val="OPCParaBase"/>
    <w:rsid w:val="00126CFE"/>
    <w:pPr>
      <w:spacing w:line="240" w:lineRule="auto"/>
    </w:pPr>
    <w:rPr>
      <w:i/>
      <w:sz w:val="20"/>
    </w:rPr>
  </w:style>
  <w:style w:type="paragraph" w:customStyle="1" w:styleId="Reading">
    <w:name w:val="Reading"/>
    <w:basedOn w:val="OPCParaBase"/>
    <w:rsid w:val="00126CFE"/>
    <w:pPr>
      <w:spacing w:line="240" w:lineRule="auto"/>
    </w:pPr>
    <w:rPr>
      <w:i/>
      <w:sz w:val="20"/>
    </w:rPr>
  </w:style>
  <w:style w:type="paragraph" w:customStyle="1" w:styleId="Session">
    <w:name w:val="Session"/>
    <w:basedOn w:val="OPCParaBase"/>
    <w:rsid w:val="00126CFE"/>
    <w:pPr>
      <w:spacing w:line="240" w:lineRule="auto"/>
    </w:pPr>
    <w:rPr>
      <w:sz w:val="28"/>
    </w:rPr>
  </w:style>
  <w:style w:type="paragraph" w:customStyle="1" w:styleId="Sponsor">
    <w:name w:val="Sponsor"/>
    <w:basedOn w:val="OPCParaBase"/>
    <w:rsid w:val="00126CFE"/>
    <w:pPr>
      <w:spacing w:line="240" w:lineRule="auto"/>
    </w:pPr>
    <w:rPr>
      <w:i/>
    </w:rPr>
  </w:style>
  <w:style w:type="paragraph" w:customStyle="1" w:styleId="noteToPara">
    <w:name w:val="noteToPara"/>
    <w:aliases w:val="ntp"/>
    <w:basedOn w:val="OPCParaBase"/>
    <w:rsid w:val="00126CFE"/>
    <w:pPr>
      <w:spacing w:before="122" w:line="198" w:lineRule="exact"/>
      <w:ind w:left="2353" w:hanging="709"/>
    </w:pPr>
    <w:rPr>
      <w:sz w:val="18"/>
    </w:rPr>
  </w:style>
  <w:style w:type="character" w:customStyle="1" w:styleId="HeaderChar">
    <w:name w:val="Header Char"/>
    <w:basedOn w:val="DefaultParagraphFont"/>
    <w:link w:val="Header"/>
    <w:rsid w:val="00126CFE"/>
    <w:rPr>
      <w:sz w:val="16"/>
    </w:rPr>
  </w:style>
  <w:style w:type="character" w:customStyle="1" w:styleId="OPCCharBase">
    <w:name w:val="OPCCharBase"/>
    <w:uiPriority w:val="1"/>
    <w:qFormat/>
    <w:rsid w:val="00126CFE"/>
  </w:style>
  <w:style w:type="paragraph" w:customStyle="1" w:styleId="OPCParaBase">
    <w:name w:val="OPCParaBase"/>
    <w:link w:val="OPCParaBaseChar"/>
    <w:qFormat/>
    <w:rsid w:val="00126CFE"/>
    <w:pPr>
      <w:spacing w:line="260" w:lineRule="atLeast"/>
    </w:pPr>
    <w:rPr>
      <w:sz w:val="22"/>
    </w:rPr>
  </w:style>
  <w:style w:type="paragraph" w:customStyle="1" w:styleId="WRStyle">
    <w:name w:val="WR Style"/>
    <w:aliases w:val="WR"/>
    <w:basedOn w:val="OPCParaBase"/>
    <w:rsid w:val="00126CFE"/>
    <w:pPr>
      <w:spacing w:before="240" w:line="240" w:lineRule="auto"/>
      <w:ind w:left="284" w:hanging="284"/>
    </w:pPr>
    <w:rPr>
      <w:b/>
      <w:i/>
      <w:kern w:val="28"/>
      <w:sz w:val="24"/>
    </w:rPr>
  </w:style>
  <w:style w:type="character" w:customStyle="1" w:styleId="FooterChar">
    <w:name w:val="Footer Char"/>
    <w:basedOn w:val="DefaultParagraphFont"/>
    <w:link w:val="Footer"/>
    <w:rsid w:val="00126CFE"/>
    <w:rPr>
      <w:sz w:val="22"/>
      <w:szCs w:val="24"/>
    </w:rPr>
  </w:style>
  <w:style w:type="table" w:customStyle="1" w:styleId="CFlag">
    <w:name w:val="CFlag"/>
    <w:basedOn w:val="TableNormal"/>
    <w:uiPriority w:val="99"/>
    <w:rsid w:val="00126CFE"/>
    <w:tblPr/>
  </w:style>
  <w:style w:type="paragraph" w:customStyle="1" w:styleId="SignCoverPageEnd">
    <w:name w:val="SignCoverPageEnd"/>
    <w:basedOn w:val="OPCParaBase"/>
    <w:next w:val="Normal"/>
    <w:rsid w:val="00126C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6CFE"/>
    <w:pPr>
      <w:pBdr>
        <w:top w:val="single" w:sz="4" w:space="1" w:color="auto"/>
      </w:pBdr>
      <w:spacing w:before="360"/>
      <w:ind w:right="397"/>
      <w:jc w:val="both"/>
    </w:pPr>
  </w:style>
  <w:style w:type="paragraph" w:customStyle="1" w:styleId="ENotesHeading1">
    <w:name w:val="ENotesHeading 1"/>
    <w:aliases w:val="Enh1"/>
    <w:basedOn w:val="OPCParaBase"/>
    <w:next w:val="Normal"/>
    <w:rsid w:val="00126CFE"/>
    <w:pPr>
      <w:spacing w:before="120"/>
      <w:outlineLvl w:val="1"/>
    </w:pPr>
    <w:rPr>
      <w:b/>
      <w:sz w:val="28"/>
      <w:szCs w:val="28"/>
    </w:rPr>
  </w:style>
  <w:style w:type="paragraph" w:customStyle="1" w:styleId="ENotesHeading2">
    <w:name w:val="ENotesHeading 2"/>
    <w:aliases w:val="Enh2"/>
    <w:basedOn w:val="OPCParaBase"/>
    <w:next w:val="Normal"/>
    <w:rsid w:val="00126CFE"/>
    <w:pPr>
      <w:spacing w:before="120" w:after="120"/>
      <w:outlineLvl w:val="2"/>
    </w:pPr>
    <w:rPr>
      <w:b/>
      <w:sz w:val="24"/>
      <w:szCs w:val="28"/>
    </w:rPr>
  </w:style>
  <w:style w:type="paragraph" w:customStyle="1" w:styleId="CompiledActNo">
    <w:name w:val="CompiledActNo"/>
    <w:basedOn w:val="OPCParaBase"/>
    <w:next w:val="Normal"/>
    <w:rsid w:val="00126CFE"/>
    <w:rPr>
      <w:b/>
      <w:sz w:val="24"/>
      <w:szCs w:val="24"/>
    </w:rPr>
  </w:style>
  <w:style w:type="paragraph" w:customStyle="1" w:styleId="ENotesText">
    <w:name w:val="ENotesText"/>
    <w:aliases w:val="Ent"/>
    <w:basedOn w:val="OPCParaBase"/>
    <w:next w:val="Normal"/>
    <w:rsid w:val="00126CFE"/>
    <w:pPr>
      <w:spacing w:before="120"/>
    </w:pPr>
  </w:style>
  <w:style w:type="paragraph" w:customStyle="1" w:styleId="CompiledMadeUnder">
    <w:name w:val="CompiledMadeUnder"/>
    <w:basedOn w:val="OPCParaBase"/>
    <w:next w:val="Normal"/>
    <w:rsid w:val="00126CFE"/>
    <w:rPr>
      <w:i/>
      <w:sz w:val="24"/>
      <w:szCs w:val="24"/>
    </w:rPr>
  </w:style>
  <w:style w:type="paragraph" w:customStyle="1" w:styleId="Paragraphsub-sub-sub">
    <w:name w:val="Paragraph(sub-sub-sub)"/>
    <w:aliases w:val="aaaa"/>
    <w:basedOn w:val="OPCParaBase"/>
    <w:rsid w:val="00126C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6C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6C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6C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6CF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6CFE"/>
    <w:pPr>
      <w:spacing w:before="60" w:line="240" w:lineRule="auto"/>
    </w:pPr>
    <w:rPr>
      <w:rFonts w:cs="Arial"/>
      <w:sz w:val="20"/>
      <w:szCs w:val="22"/>
    </w:rPr>
  </w:style>
  <w:style w:type="paragraph" w:customStyle="1" w:styleId="ActHead10">
    <w:name w:val="ActHead 10"/>
    <w:aliases w:val="sp"/>
    <w:basedOn w:val="OPCParaBase"/>
    <w:next w:val="ActHead3"/>
    <w:rsid w:val="00126CF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26CFE"/>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126CFE"/>
    <w:pPr>
      <w:keepNext/>
      <w:spacing w:before="60" w:line="240" w:lineRule="atLeast"/>
    </w:pPr>
    <w:rPr>
      <w:b/>
      <w:sz w:val="20"/>
    </w:rPr>
  </w:style>
  <w:style w:type="paragraph" w:customStyle="1" w:styleId="NoteToSubpara">
    <w:name w:val="NoteToSubpara"/>
    <w:aliases w:val="nts"/>
    <w:basedOn w:val="OPCParaBase"/>
    <w:rsid w:val="00126CFE"/>
    <w:pPr>
      <w:spacing w:before="40" w:line="198" w:lineRule="exact"/>
      <w:ind w:left="2835" w:hanging="709"/>
    </w:pPr>
    <w:rPr>
      <w:sz w:val="18"/>
    </w:rPr>
  </w:style>
  <w:style w:type="paragraph" w:customStyle="1" w:styleId="ENoteTableHeading">
    <w:name w:val="ENoteTableHeading"/>
    <w:aliases w:val="enth"/>
    <w:basedOn w:val="OPCParaBase"/>
    <w:rsid w:val="00126CFE"/>
    <w:pPr>
      <w:keepNext/>
      <w:spacing w:before="60" w:line="240" w:lineRule="atLeast"/>
    </w:pPr>
    <w:rPr>
      <w:rFonts w:ascii="Arial" w:hAnsi="Arial"/>
      <w:b/>
      <w:sz w:val="16"/>
    </w:rPr>
  </w:style>
  <w:style w:type="paragraph" w:customStyle="1" w:styleId="ENoteTTi">
    <w:name w:val="ENoteTTi"/>
    <w:aliases w:val="entti"/>
    <w:basedOn w:val="OPCParaBase"/>
    <w:rsid w:val="00126CFE"/>
    <w:pPr>
      <w:keepNext/>
      <w:spacing w:before="60" w:line="240" w:lineRule="atLeast"/>
      <w:ind w:left="170"/>
    </w:pPr>
    <w:rPr>
      <w:sz w:val="16"/>
    </w:rPr>
  </w:style>
  <w:style w:type="paragraph" w:customStyle="1" w:styleId="ENoteTTIndentHeading">
    <w:name w:val="ENoteTTIndentHeading"/>
    <w:aliases w:val="enTTHi"/>
    <w:basedOn w:val="OPCParaBase"/>
    <w:rsid w:val="00126C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6CFE"/>
    <w:pPr>
      <w:spacing w:before="60" w:line="240" w:lineRule="atLeast"/>
    </w:pPr>
    <w:rPr>
      <w:sz w:val="16"/>
    </w:rPr>
  </w:style>
  <w:style w:type="paragraph" w:customStyle="1" w:styleId="MadeunderText">
    <w:name w:val="MadeunderText"/>
    <w:basedOn w:val="OPCParaBase"/>
    <w:next w:val="Normal"/>
    <w:rsid w:val="00126CFE"/>
    <w:pPr>
      <w:spacing w:before="240"/>
    </w:pPr>
    <w:rPr>
      <w:sz w:val="24"/>
      <w:szCs w:val="24"/>
    </w:rPr>
  </w:style>
  <w:style w:type="paragraph" w:customStyle="1" w:styleId="ENotesHeading3">
    <w:name w:val="ENotesHeading 3"/>
    <w:aliases w:val="Enh3"/>
    <w:basedOn w:val="OPCParaBase"/>
    <w:next w:val="Normal"/>
    <w:rsid w:val="00126CFE"/>
    <w:pPr>
      <w:keepNext/>
      <w:spacing w:before="120" w:line="240" w:lineRule="auto"/>
      <w:outlineLvl w:val="4"/>
    </w:pPr>
    <w:rPr>
      <w:b/>
      <w:szCs w:val="24"/>
    </w:rPr>
  </w:style>
  <w:style w:type="paragraph" w:customStyle="1" w:styleId="SubPartCASA">
    <w:name w:val="SubPart(CASA)"/>
    <w:aliases w:val="csp"/>
    <w:basedOn w:val="OPCParaBase"/>
    <w:next w:val="ActHead3"/>
    <w:rsid w:val="00126CFE"/>
    <w:pPr>
      <w:keepNext/>
      <w:keepLines/>
      <w:spacing w:before="280"/>
      <w:ind w:left="1134" w:hanging="1134"/>
      <w:outlineLvl w:val="1"/>
    </w:pPr>
    <w:rPr>
      <w:b/>
      <w:kern w:val="28"/>
      <w:sz w:val="32"/>
    </w:rPr>
  </w:style>
  <w:style w:type="character" w:customStyle="1" w:styleId="EndnoteTextChar">
    <w:name w:val="Endnote Text Char"/>
    <w:basedOn w:val="DefaultParagraphFont"/>
    <w:link w:val="EndnoteText"/>
    <w:uiPriority w:val="99"/>
    <w:rsid w:val="00126CFE"/>
    <w:rPr>
      <w:rFonts w:eastAsiaTheme="minorHAnsi" w:cstheme="minorBidi"/>
      <w:lang w:eastAsia="en-US"/>
    </w:rPr>
  </w:style>
  <w:style w:type="character" w:customStyle="1" w:styleId="Heading1Char">
    <w:name w:val="Heading 1 Char"/>
    <w:basedOn w:val="DefaultParagraphFont"/>
    <w:link w:val="Heading1"/>
    <w:uiPriority w:val="9"/>
    <w:rsid w:val="00126CF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26C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26CF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126CFE"/>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126CFE"/>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126CFE"/>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126CFE"/>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126CF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26CFE"/>
    <w:rPr>
      <w:rFonts w:asciiTheme="majorHAnsi" w:eastAsiaTheme="majorEastAsia" w:hAnsiTheme="majorHAnsi" w:cstheme="majorBidi"/>
      <w:i/>
      <w:iCs/>
      <w:color w:val="272727" w:themeColor="text1" w:themeTint="D8"/>
      <w:sz w:val="21"/>
      <w:szCs w:val="21"/>
      <w:lang w:eastAsia="en-US"/>
    </w:rPr>
  </w:style>
  <w:style w:type="character" w:customStyle="1" w:styleId="BodyTextIndentChar">
    <w:name w:val="Body Text Indent Char"/>
    <w:basedOn w:val="DefaultParagraphFont"/>
    <w:link w:val="BodyTextIndent"/>
    <w:uiPriority w:val="99"/>
    <w:rsid w:val="00126CFE"/>
    <w:rPr>
      <w:rFonts w:eastAsiaTheme="minorHAnsi" w:cstheme="minorBidi"/>
      <w:sz w:val="22"/>
      <w:lang w:eastAsia="en-US"/>
    </w:rPr>
  </w:style>
  <w:style w:type="character" w:customStyle="1" w:styleId="ActHead5Char">
    <w:name w:val="ActHead 5 Char"/>
    <w:aliases w:val="s Char"/>
    <w:basedOn w:val="DefaultParagraphFont"/>
    <w:link w:val="ActHead5"/>
    <w:rsid w:val="00422CFA"/>
    <w:rPr>
      <w:b/>
      <w:kern w:val="28"/>
      <w:sz w:val="24"/>
    </w:rPr>
  </w:style>
  <w:style w:type="character" w:customStyle="1" w:styleId="OPCParaBaseChar">
    <w:name w:val="OPCParaBase Char"/>
    <w:basedOn w:val="DefaultParagraphFont"/>
    <w:link w:val="OPCParaBase"/>
    <w:rsid w:val="00422CFA"/>
    <w:rPr>
      <w:sz w:val="22"/>
    </w:rPr>
  </w:style>
  <w:style w:type="character" w:customStyle="1" w:styleId="ShortTChar">
    <w:name w:val="ShortT Char"/>
    <w:basedOn w:val="OPCParaBaseChar"/>
    <w:link w:val="ShortT"/>
    <w:rsid w:val="00422CFA"/>
    <w:rPr>
      <w:b/>
      <w:sz w:val="40"/>
    </w:rPr>
  </w:style>
  <w:style w:type="character" w:customStyle="1" w:styleId="ActnoChar">
    <w:name w:val="Actno Char"/>
    <w:basedOn w:val="ShortTChar"/>
    <w:link w:val="Actno"/>
    <w:rsid w:val="00422CFA"/>
    <w:rPr>
      <w:b/>
      <w:sz w:val="40"/>
    </w:rPr>
  </w:style>
  <w:style w:type="character" w:customStyle="1" w:styleId="BodyTextChar">
    <w:name w:val="Body Text Char"/>
    <w:basedOn w:val="DefaultParagraphFont"/>
    <w:link w:val="BodyText"/>
    <w:uiPriority w:val="99"/>
    <w:rsid w:val="00126CFE"/>
    <w:rPr>
      <w:rFonts w:eastAsiaTheme="minorHAnsi" w:cstheme="minorBidi"/>
      <w:sz w:val="22"/>
      <w:lang w:eastAsia="en-US"/>
    </w:rPr>
  </w:style>
  <w:style w:type="character" w:customStyle="1" w:styleId="BodyText2Char">
    <w:name w:val="Body Text 2 Char"/>
    <w:basedOn w:val="DefaultParagraphFont"/>
    <w:link w:val="BodyText2"/>
    <w:uiPriority w:val="99"/>
    <w:rsid w:val="00126CFE"/>
    <w:rPr>
      <w:rFonts w:eastAsiaTheme="minorHAnsi" w:cstheme="minorBidi"/>
      <w:sz w:val="22"/>
      <w:lang w:eastAsia="en-US"/>
    </w:rPr>
  </w:style>
  <w:style w:type="character" w:customStyle="1" w:styleId="BodyText3Char">
    <w:name w:val="Body Text 3 Char"/>
    <w:basedOn w:val="DefaultParagraphFont"/>
    <w:link w:val="BodyText3"/>
    <w:uiPriority w:val="99"/>
    <w:rsid w:val="00126CFE"/>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126CFE"/>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126CFE"/>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126CFE"/>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126CFE"/>
    <w:rPr>
      <w:rFonts w:eastAsiaTheme="minorHAnsi" w:cstheme="minorBidi"/>
      <w:sz w:val="16"/>
      <w:szCs w:val="16"/>
      <w:lang w:eastAsia="en-US"/>
    </w:rPr>
  </w:style>
  <w:style w:type="character" w:customStyle="1" w:styleId="ClosingChar">
    <w:name w:val="Closing Char"/>
    <w:basedOn w:val="DefaultParagraphFont"/>
    <w:link w:val="Closing"/>
    <w:uiPriority w:val="99"/>
    <w:rsid w:val="00126CFE"/>
    <w:rPr>
      <w:rFonts w:eastAsiaTheme="minorHAnsi" w:cstheme="minorBidi"/>
      <w:sz w:val="22"/>
      <w:lang w:eastAsia="en-US"/>
    </w:rPr>
  </w:style>
  <w:style w:type="character" w:customStyle="1" w:styleId="DateChar">
    <w:name w:val="Date Char"/>
    <w:basedOn w:val="DefaultParagraphFont"/>
    <w:link w:val="Date"/>
    <w:uiPriority w:val="99"/>
    <w:rsid w:val="00126CFE"/>
    <w:rPr>
      <w:rFonts w:eastAsiaTheme="minorHAnsi" w:cstheme="minorBidi"/>
      <w:sz w:val="22"/>
      <w:lang w:eastAsia="en-US"/>
    </w:rPr>
  </w:style>
  <w:style w:type="character" w:customStyle="1" w:styleId="E-mailSignatureChar">
    <w:name w:val="E-mail Signature Char"/>
    <w:basedOn w:val="DefaultParagraphFont"/>
    <w:link w:val="E-mailSignature"/>
    <w:uiPriority w:val="99"/>
    <w:rsid w:val="00126CFE"/>
    <w:rPr>
      <w:rFonts w:eastAsiaTheme="minorHAnsi" w:cstheme="minorBidi"/>
      <w:sz w:val="22"/>
      <w:lang w:eastAsia="en-US"/>
    </w:rPr>
  </w:style>
  <w:style w:type="character" w:customStyle="1" w:styleId="HTMLAddressChar">
    <w:name w:val="HTML Address Char"/>
    <w:basedOn w:val="DefaultParagraphFont"/>
    <w:link w:val="HTMLAddress"/>
    <w:uiPriority w:val="99"/>
    <w:rsid w:val="00126CFE"/>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126CFE"/>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126CFE"/>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126CFE"/>
    <w:rPr>
      <w:rFonts w:eastAsiaTheme="minorHAnsi" w:cstheme="minorBidi"/>
      <w:sz w:val="22"/>
      <w:lang w:eastAsia="en-US"/>
    </w:rPr>
  </w:style>
  <w:style w:type="character" w:customStyle="1" w:styleId="PlainTextChar">
    <w:name w:val="Plain Text Char"/>
    <w:basedOn w:val="DefaultParagraphFont"/>
    <w:link w:val="PlainText"/>
    <w:uiPriority w:val="99"/>
    <w:rsid w:val="00126CFE"/>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126CFE"/>
    <w:rPr>
      <w:rFonts w:eastAsiaTheme="minorHAnsi" w:cstheme="minorBidi"/>
      <w:sz w:val="22"/>
      <w:lang w:eastAsia="en-US"/>
    </w:rPr>
  </w:style>
  <w:style w:type="character" w:customStyle="1" w:styleId="SignatureChar">
    <w:name w:val="Signature Char"/>
    <w:basedOn w:val="DefaultParagraphFont"/>
    <w:link w:val="Signature"/>
    <w:uiPriority w:val="99"/>
    <w:rsid w:val="00126CFE"/>
    <w:rPr>
      <w:rFonts w:eastAsiaTheme="minorHAnsi" w:cstheme="minorBidi"/>
      <w:sz w:val="22"/>
      <w:lang w:eastAsia="en-US"/>
    </w:rPr>
  </w:style>
  <w:style w:type="character" w:customStyle="1" w:styleId="SubtitleChar">
    <w:name w:val="Subtitle Char"/>
    <w:basedOn w:val="DefaultParagraphFont"/>
    <w:link w:val="Subtitle"/>
    <w:uiPriority w:val="11"/>
    <w:rsid w:val="00126CFE"/>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126CFE"/>
    <w:rPr>
      <w:rFonts w:asciiTheme="majorHAnsi" w:eastAsiaTheme="majorEastAsia" w:hAnsiTheme="majorHAnsi" w:cstheme="majorBidi"/>
      <w:spacing w:val="-10"/>
      <w:kern w:val="28"/>
      <w:sz w:val="56"/>
      <w:szCs w:val="56"/>
      <w:lang w:eastAsia="en-US"/>
    </w:rPr>
  </w:style>
  <w:style w:type="character" w:customStyle="1" w:styleId="CommentTextChar">
    <w:name w:val="Comment Text Char"/>
    <w:basedOn w:val="DefaultParagraphFont"/>
    <w:link w:val="CommentText"/>
    <w:uiPriority w:val="99"/>
    <w:rsid w:val="00126CFE"/>
    <w:rPr>
      <w:rFonts w:eastAsiaTheme="minorHAnsi" w:cstheme="minorBidi"/>
      <w:lang w:eastAsia="en-US"/>
    </w:rPr>
  </w:style>
  <w:style w:type="character" w:customStyle="1" w:styleId="CommentSubjectChar">
    <w:name w:val="Comment Subject Char"/>
    <w:basedOn w:val="CommentTextChar"/>
    <w:link w:val="CommentSubject"/>
    <w:uiPriority w:val="99"/>
    <w:rsid w:val="00126CFE"/>
    <w:rPr>
      <w:rFonts w:eastAsiaTheme="minorHAnsi" w:cstheme="minorBidi"/>
      <w:b/>
      <w:bCs/>
      <w:lang w:eastAsia="en-US"/>
    </w:rPr>
  </w:style>
  <w:style w:type="character" w:customStyle="1" w:styleId="DocumentMapChar">
    <w:name w:val="Document Map Char"/>
    <w:basedOn w:val="DefaultParagraphFont"/>
    <w:link w:val="DocumentMap"/>
    <w:uiPriority w:val="99"/>
    <w:rsid w:val="00126CFE"/>
    <w:rPr>
      <w:rFonts w:ascii="Segoe UI" w:eastAsiaTheme="minorHAnsi" w:hAnsi="Segoe UI" w:cs="Segoe UI"/>
      <w:sz w:val="16"/>
      <w:szCs w:val="16"/>
      <w:lang w:eastAsia="en-US"/>
    </w:rPr>
  </w:style>
  <w:style w:type="character" w:customStyle="1" w:styleId="FootnoteTextChar">
    <w:name w:val="Footnote Text Char"/>
    <w:basedOn w:val="DefaultParagraphFont"/>
    <w:link w:val="FootnoteText"/>
    <w:uiPriority w:val="99"/>
    <w:rsid w:val="00126CFE"/>
    <w:rPr>
      <w:rFonts w:eastAsiaTheme="minorHAnsi" w:cstheme="minorBidi"/>
      <w:lang w:eastAsia="en-US"/>
    </w:rPr>
  </w:style>
  <w:style w:type="character" w:customStyle="1" w:styleId="MacroTextChar">
    <w:name w:val="Macro Text Char"/>
    <w:basedOn w:val="DefaultParagraphFont"/>
    <w:link w:val="MacroText"/>
    <w:uiPriority w:val="99"/>
    <w:rsid w:val="00126CFE"/>
    <w:rPr>
      <w:rFonts w:ascii="Consolas" w:eastAsiaTheme="minorHAnsi" w:hAnsi="Consolas" w:cstheme="minorBidi"/>
      <w:lang w:eastAsia="en-US"/>
    </w:rPr>
  </w:style>
  <w:style w:type="paragraph" w:customStyle="1" w:styleId="SOText">
    <w:name w:val="SO Text"/>
    <w:aliases w:val="sot"/>
    <w:link w:val="SOTextChar"/>
    <w:rsid w:val="00126CF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26CFE"/>
    <w:rPr>
      <w:rFonts w:eastAsiaTheme="minorHAnsi" w:cstheme="minorBidi"/>
      <w:sz w:val="22"/>
      <w:lang w:eastAsia="en-US"/>
    </w:rPr>
  </w:style>
  <w:style w:type="paragraph" w:customStyle="1" w:styleId="SOTextNote">
    <w:name w:val="SO TextNote"/>
    <w:aliases w:val="sont"/>
    <w:basedOn w:val="SOText"/>
    <w:qFormat/>
    <w:rsid w:val="00126CFE"/>
    <w:pPr>
      <w:spacing w:before="122" w:line="198" w:lineRule="exact"/>
      <w:ind w:left="1843" w:hanging="709"/>
    </w:pPr>
    <w:rPr>
      <w:sz w:val="18"/>
    </w:rPr>
  </w:style>
  <w:style w:type="paragraph" w:customStyle="1" w:styleId="SOPara">
    <w:name w:val="SO Para"/>
    <w:aliases w:val="soa"/>
    <w:basedOn w:val="SOText"/>
    <w:link w:val="SOParaChar"/>
    <w:qFormat/>
    <w:rsid w:val="00126CFE"/>
    <w:pPr>
      <w:tabs>
        <w:tab w:val="right" w:pos="1786"/>
      </w:tabs>
      <w:spacing w:before="40"/>
      <w:ind w:left="2070" w:hanging="936"/>
    </w:pPr>
  </w:style>
  <w:style w:type="character" w:customStyle="1" w:styleId="SOParaChar">
    <w:name w:val="SO Para Char"/>
    <w:aliases w:val="soa Char"/>
    <w:basedOn w:val="DefaultParagraphFont"/>
    <w:link w:val="SOPara"/>
    <w:rsid w:val="00126CFE"/>
    <w:rPr>
      <w:rFonts w:eastAsiaTheme="minorHAnsi" w:cstheme="minorBidi"/>
      <w:sz w:val="22"/>
      <w:lang w:eastAsia="en-US"/>
    </w:rPr>
  </w:style>
  <w:style w:type="paragraph" w:customStyle="1" w:styleId="FileName">
    <w:name w:val="FileName"/>
    <w:basedOn w:val="Normal"/>
    <w:rsid w:val="00126CFE"/>
  </w:style>
  <w:style w:type="paragraph" w:customStyle="1" w:styleId="SOHeadBold">
    <w:name w:val="SO HeadBold"/>
    <w:aliases w:val="sohb"/>
    <w:basedOn w:val="SOText"/>
    <w:next w:val="SOText"/>
    <w:link w:val="SOHeadBoldChar"/>
    <w:qFormat/>
    <w:rsid w:val="00126CFE"/>
    <w:rPr>
      <w:b/>
    </w:rPr>
  </w:style>
  <w:style w:type="character" w:customStyle="1" w:styleId="SOHeadBoldChar">
    <w:name w:val="SO HeadBold Char"/>
    <w:aliases w:val="sohb Char"/>
    <w:basedOn w:val="DefaultParagraphFont"/>
    <w:link w:val="SOHeadBold"/>
    <w:rsid w:val="00126CF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26CFE"/>
    <w:rPr>
      <w:i/>
    </w:rPr>
  </w:style>
  <w:style w:type="character" w:customStyle="1" w:styleId="SOHeadItalicChar">
    <w:name w:val="SO HeadItalic Char"/>
    <w:aliases w:val="sohi Char"/>
    <w:basedOn w:val="DefaultParagraphFont"/>
    <w:link w:val="SOHeadItalic"/>
    <w:rsid w:val="00126CFE"/>
    <w:rPr>
      <w:rFonts w:eastAsiaTheme="minorHAnsi" w:cstheme="minorBidi"/>
      <w:i/>
      <w:sz w:val="22"/>
      <w:lang w:eastAsia="en-US"/>
    </w:rPr>
  </w:style>
  <w:style w:type="paragraph" w:customStyle="1" w:styleId="SOBullet">
    <w:name w:val="SO Bullet"/>
    <w:aliases w:val="sotb"/>
    <w:basedOn w:val="SOText"/>
    <w:link w:val="SOBulletChar"/>
    <w:qFormat/>
    <w:rsid w:val="00126CFE"/>
    <w:pPr>
      <w:ind w:left="1559" w:hanging="425"/>
    </w:pPr>
  </w:style>
  <w:style w:type="character" w:customStyle="1" w:styleId="SOBulletChar">
    <w:name w:val="SO Bullet Char"/>
    <w:aliases w:val="sotb Char"/>
    <w:basedOn w:val="DefaultParagraphFont"/>
    <w:link w:val="SOBullet"/>
    <w:rsid w:val="00126CFE"/>
    <w:rPr>
      <w:rFonts w:eastAsiaTheme="minorHAnsi" w:cstheme="minorBidi"/>
      <w:sz w:val="22"/>
      <w:lang w:eastAsia="en-US"/>
    </w:rPr>
  </w:style>
  <w:style w:type="paragraph" w:customStyle="1" w:styleId="SOBulletNote">
    <w:name w:val="SO BulletNote"/>
    <w:aliases w:val="sonb"/>
    <w:basedOn w:val="SOTextNote"/>
    <w:link w:val="SOBulletNoteChar"/>
    <w:qFormat/>
    <w:rsid w:val="00126CFE"/>
    <w:pPr>
      <w:tabs>
        <w:tab w:val="left" w:pos="1560"/>
      </w:tabs>
      <w:ind w:left="2268" w:hanging="1134"/>
    </w:pPr>
  </w:style>
  <w:style w:type="character" w:customStyle="1" w:styleId="SOBulletNoteChar">
    <w:name w:val="SO BulletNote Char"/>
    <w:aliases w:val="sonb Char"/>
    <w:basedOn w:val="DefaultParagraphFont"/>
    <w:link w:val="SOBulletNote"/>
    <w:rsid w:val="00126CFE"/>
    <w:rPr>
      <w:rFonts w:eastAsiaTheme="minorHAnsi" w:cstheme="minorBidi"/>
      <w:sz w:val="18"/>
      <w:lang w:eastAsia="en-US"/>
    </w:rPr>
  </w:style>
  <w:style w:type="paragraph" w:customStyle="1" w:styleId="FreeForm">
    <w:name w:val="FreeForm"/>
    <w:rsid w:val="00126CFE"/>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1E6AE9"/>
    <w:rPr>
      <w:sz w:val="18"/>
    </w:rPr>
  </w:style>
  <w:style w:type="paragraph" w:customStyle="1" w:styleId="EnStatement">
    <w:name w:val="EnStatement"/>
    <w:basedOn w:val="Normal"/>
    <w:rsid w:val="00126CFE"/>
    <w:pPr>
      <w:numPr>
        <w:numId w:val="35"/>
      </w:numPr>
    </w:pPr>
    <w:rPr>
      <w:rFonts w:eastAsia="Times New Roman" w:cs="Times New Roman"/>
      <w:lang w:eastAsia="en-AU"/>
    </w:rPr>
  </w:style>
  <w:style w:type="paragraph" w:customStyle="1" w:styleId="EnStatementHeading">
    <w:name w:val="EnStatementHeading"/>
    <w:basedOn w:val="Normal"/>
    <w:rsid w:val="00126CFE"/>
    <w:rPr>
      <w:rFonts w:eastAsia="Times New Roman" w:cs="Times New Roman"/>
      <w:b/>
      <w:lang w:eastAsia="en-AU"/>
    </w:rPr>
  </w:style>
  <w:style w:type="character" w:customStyle="1" w:styleId="DefinitionChar">
    <w:name w:val="Definition Char"/>
    <w:aliases w:val="dd Char"/>
    <w:link w:val="Definition"/>
    <w:rsid w:val="00706729"/>
    <w:rPr>
      <w:sz w:val="22"/>
    </w:rPr>
  </w:style>
  <w:style w:type="paragraph" w:styleId="Revision">
    <w:name w:val="Revision"/>
    <w:hidden/>
    <w:uiPriority w:val="99"/>
    <w:semiHidden/>
    <w:rsid w:val="00BE0D81"/>
    <w:rPr>
      <w:rFonts w:eastAsiaTheme="minorHAnsi" w:cstheme="minorBidi"/>
      <w:sz w:val="22"/>
      <w:lang w:eastAsia="en-US"/>
    </w:rPr>
  </w:style>
  <w:style w:type="paragraph" w:customStyle="1" w:styleId="Transitional">
    <w:name w:val="Transitional"/>
    <w:aliases w:val="tr"/>
    <w:basedOn w:val="ItemHead"/>
    <w:next w:val="Item"/>
    <w:rsid w:val="00126CFE"/>
  </w:style>
  <w:style w:type="character" w:customStyle="1" w:styleId="ActHead2Char">
    <w:name w:val="ActHead 2 Char"/>
    <w:aliases w:val="p Char"/>
    <w:link w:val="ActHead2"/>
    <w:rsid w:val="006C4538"/>
    <w:rPr>
      <w:b/>
      <w:kern w:val="28"/>
      <w:sz w:val="32"/>
    </w:rPr>
  </w:style>
  <w:style w:type="paragraph" w:styleId="Bibliography">
    <w:name w:val="Bibliography"/>
    <w:basedOn w:val="Normal"/>
    <w:next w:val="Normal"/>
    <w:uiPriority w:val="37"/>
    <w:semiHidden/>
    <w:unhideWhenUsed/>
    <w:rsid w:val="00126CFE"/>
  </w:style>
  <w:style w:type="character" w:styleId="BookTitle">
    <w:name w:val="Book Title"/>
    <w:basedOn w:val="DefaultParagraphFont"/>
    <w:uiPriority w:val="33"/>
    <w:qFormat/>
    <w:rsid w:val="00126CFE"/>
    <w:rPr>
      <w:b/>
      <w:bCs/>
      <w:i/>
      <w:iCs/>
      <w:spacing w:val="5"/>
    </w:rPr>
  </w:style>
  <w:style w:type="table" w:styleId="ColorfulGrid">
    <w:name w:val="Colorful Grid"/>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26C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26CFE"/>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6CFE"/>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26CFE"/>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126CFE"/>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6CFE"/>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6CFE"/>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6CFE"/>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6CFE"/>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6CFE"/>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6CFE"/>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6CFE"/>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6CFE"/>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26CFE"/>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26CFE"/>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26CFE"/>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26CFE"/>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26CFE"/>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26CF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6CF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26CF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26CF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26CF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26CF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26CF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26CF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6CF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26CF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26CF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26CF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26CF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26CF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26C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26CF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6CF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26CF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26CF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26CF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6CF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6CF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26CF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6CF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26CF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26CF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26CF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26CF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26CF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26CFE"/>
    <w:rPr>
      <w:color w:val="2B579A"/>
      <w:shd w:val="clear" w:color="auto" w:fill="E1DFDD"/>
    </w:rPr>
  </w:style>
  <w:style w:type="character" w:styleId="IntenseEmphasis">
    <w:name w:val="Intense Emphasis"/>
    <w:basedOn w:val="DefaultParagraphFont"/>
    <w:uiPriority w:val="21"/>
    <w:qFormat/>
    <w:rsid w:val="00126CFE"/>
    <w:rPr>
      <w:i/>
      <w:iCs/>
      <w:color w:val="4F81BD" w:themeColor="accent1"/>
    </w:rPr>
  </w:style>
  <w:style w:type="paragraph" w:styleId="IntenseQuote">
    <w:name w:val="Intense Quote"/>
    <w:basedOn w:val="Normal"/>
    <w:next w:val="Normal"/>
    <w:link w:val="IntenseQuoteChar"/>
    <w:uiPriority w:val="30"/>
    <w:qFormat/>
    <w:rsid w:val="00126C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6CFE"/>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126CFE"/>
    <w:rPr>
      <w:b/>
      <w:bCs/>
      <w:smallCaps/>
      <w:color w:val="4F81BD" w:themeColor="accent1"/>
      <w:spacing w:val="5"/>
    </w:rPr>
  </w:style>
  <w:style w:type="table" w:styleId="LightGrid">
    <w:name w:val="Light Grid"/>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26CF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26CF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26CFE"/>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6CFE"/>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26CFE"/>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26CFE"/>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26CFE"/>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26CFE"/>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26CFE"/>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126CFE"/>
    <w:pPr>
      <w:ind w:left="720"/>
      <w:contextualSpacing/>
    </w:pPr>
  </w:style>
  <w:style w:type="table" w:styleId="ListTable1Light">
    <w:name w:val="List Table 1 Light"/>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26CFE"/>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26CFE"/>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6CFE"/>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26CFE"/>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26CFE"/>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26CFE"/>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26CFE"/>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26CFE"/>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26CFE"/>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6CFE"/>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26CFE"/>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26CFE"/>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26CFE"/>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26CFE"/>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26CFE"/>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26CF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6CF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6CF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26CF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26CF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26CF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26CF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6CFE"/>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6CFE"/>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6CFE"/>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26CFE"/>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26CFE"/>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26CFE"/>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26CFE"/>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26CFE"/>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26CFE"/>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6CFE"/>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6CFE"/>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6CFE"/>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6CFE"/>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6CFE"/>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6CFE"/>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26CF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26C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26CFE"/>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6CF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6CF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6C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6CFE"/>
    <w:rPr>
      <w:color w:val="2B579A"/>
      <w:shd w:val="clear" w:color="auto" w:fill="E1DFDD"/>
    </w:rPr>
  </w:style>
  <w:style w:type="paragraph" w:styleId="NoSpacing">
    <w:name w:val="No Spacing"/>
    <w:uiPriority w:val="1"/>
    <w:qFormat/>
    <w:rsid w:val="00126CFE"/>
    <w:rPr>
      <w:rFonts w:eastAsiaTheme="minorHAnsi" w:cstheme="minorBidi"/>
      <w:sz w:val="22"/>
      <w:lang w:eastAsia="en-US"/>
    </w:rPr>
  </w:style>
  <w:style w:type="character" w:styleId="PlaceholderText">
    <w:name w:val="Placeholder Text"/>
    <w:basedOn w:val="DefaultParagraphFont"/>
    <w:uiPriority w:val="99"/>
    <w:semiHidden/>
    <w:rsid w:val="00126CFE"/>
    <w:rPr>
      <w:color w:val="808080"/>
    </w:rPr>
  </w:style>
  <w:style w:type="table" w:styleId="PlainTable1">
    <w:name w:val="Plain Table 1"/>
    <w:basedOn w:val="TableNormal"/>
    <w:uiPriority w:val="41"/>
    <w:rsid w:val="00126CFE"/>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6CFE"/>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6CFE"/>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6CFE"/>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6CFE"/>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26C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6CFE"/>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126CFE"/>
    <w:rPr>
      <w:u w:val="dotted"/>
    </w:rPr>
  </w:style>
  <w:style w:type="character" w:styleId="SubtleEmphasis">
    <w:name w:val="Subtle Emphasis"/>
    <w:basedOn w:val="DefaultParagraphFont"/>
    <w:uiPriority w:val="19"/>
    <w:qFormat/>
    <w:rsid w:val="00126CFE"/>
    <w:rPr>
      <w:i/>
      <w:iCs/>
      <w:color w:val="404040" w:themeColor="text1" w:themeTint="BF"/>
    </w:rPr>
  </w:style>
  <w:style w:type="character" w:styleId="SubtleReference">
    <w:name w:val="Subtle Reference"/>
    <w:basedOn w:val="DefaultParagraphFont"/>
    <w:uiPriority w:val="31"/>
    <w:qFormat/>
    <w:rsid w:val="00126CFE"/>
    <w:rPr>
      <w:smallCaps/>
      <w:color w:val="5A5A5A" w:themeColor="text1" w:themeTint="A5"/>
    </w:rPr>
  </w:style>
  <w:style w:type="table" w:styleId="TableGridLight">
    <w:name w:val="Grid Table Light"/>
    <w:basedOn w:val="TableNormal"/>
    <w:uiPriority w:val="40"/>
    <w:rsid w:val="00126CFE"/>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126CFE"/>
    <w:pPr>
      <w:numPr>
        <w:numId w:val="0"/>
      </w:numPr>
      <w:outlineLvl w:val="9"/>
    </w:pPr>
  </w:style>
  <w:style w:type="character" w:styleId="UnresolvedMention">
    <w:name w:val="Unresolved Mention"/>
    <w:basedOn w:val="DefaultParagraphFont"/>
    <w:uiPriority w:val="99"/>
    <w:semiHidden/>
    <w:unhideWhenUsed/>
    <w:rsid w:val="00126CFE"/>
    <w:rPr>
      <w:color w:val="605E5C"/>
      <w:shd w:val="clear" w:color="auto" w:fill="E1DFDD"/>
    </w:rPr>
  </w:style>
  <w:style w:type="paragraph" w:customStyle="1" w:styleId="SOText2">
    <w:name w:val="SO Text2"/>
    <w:aliases w:val="sot2"/>
    <w:basedOn w:val="Normal"/>
    <w:next w:val="SOText"/>
    <w:link w:val="SOText2Char"/>
    <w:rsid w:val="00126CF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26CFE"/>
    <w:rPr>
      <w:rFonts w:eastAsiaTheme="minorHAnsi" w:cstheme="minorBidi"/>
      <w:sz w:val="22"/>
      <w:lang w:eastAsia="en-US"/>
    </w:rPr>
  </w:style>
  <w:style w:type="paragraph" w:customStyle="1" w:styleId="ETAsubitem">
    <w:name w:val="ETA(subitem)"/>
    <w:basedOn w:val="OPCParaBase"/>
    <w:rsid w:val="00126CFE"/>
    <w:pPr>
      <w:tabs>
        <w:tab w:val="right" w:pos="340"/>
      </w:tabs>
      <w:spacing w:before="60" w:line="240" w:lineRule="auto"/>
      <w:ind w:left="454" w:hanging="454"/>
    </w:pPr>
    <w:rPr>
      <w:sz w:val="20"/>
    </w:rPr>
  </w:style>
  <w:style w:type="paragraph" w:customStyle="1" w:styleId="ETApara">
    <w:name w:val="ETA(para)"/>
    <w:basedOn w:val="OPCParaBase"/>
    <w:rsid w:val="00126CFE"/>
    <w:pPr>
      <w:tabs>
        <w:tab w:val="right" w:pos="754"/>
      </w:tabs>
      <w:spacing w:before="60" w:line="240" w:lineRule="auto"/>
      <w:ind w:left="828" w:hanging="828"/>
    </w:pPr>
    <w:rPr>
      <w:sz w:val="20"/>
    </w:rPr>
  </w:style>
  <w:style w:type="paragraph" w:customStyle="1" w:styleId="ETAsubpara">
    <w:name w:val="ETA(subpara)"/>
    <w:basedOn w:val="OPCParaBase"/>
    <w:rsid w:val="00126CFE"/>
    <w:pPr>
      <w:tabs>
        <w:tab w:val="right" w:pos="1083"/>
      </w:tabs>
      <w:spacing w:before="60" w:line="240" w:lineRule="auto"/>
      <w:ind w:left="1191" w:hanging="1191"/>
    </w:pPr>
    <w:rPr>
      <w:sz w:val="20"/>
    </w:rPr>
  </w:style>
  <w:style w:type="paragraph" w:customStyle="1" w:styleId="ETAsub-subpara">
    <w:name w:val="ETA(sub-subpara)"/>
    <w:basedOn w:val="OPCParaBase"/>
    <w:rsid w:val="00126CF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126CFE"/>
    <w:rPr>
      <w:b/>
      <w:sz w:val="28"/>
      <w:szCs w:val="28"/>
    </w:rPr>
  </w:style>
  <w:style w:type="paragraph" w:customStyle="1" w:styleId="NotesHeading2">
    <w:name w:val="NotesHeading 2"/>
    <w:basedOn w:val="OPCParaBase"/>
    <w:next w:val="Normal"/>
    <w:rsid w:val="00126CF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7230">
      <w:bodyDiv w:val="1"/>
      <w:marLeft w:val="0"/>
      <w:marRight w:val="0"/>
      <w:marTop w:val="0"/>
      <w:marBottom w:val="0"/>
      <w:divBdr>
        <w:top w:val="none" w:sz="0" w:space="0" w:color="auto"/>
        <w:left w:val="none" w:sz="0" w:space="0" w:color="auto"/>
        <w:bottom w:val="none" w:sz="0" w:space="0" w:color="auto"/>
        <w:right w:val="none" w:sz="0" w:space="0" w:color="auto"/>
      </w:divBdr>
    </w:div>
    <w:div w:id="750660176">
      <w:bodyDiv w:val="1"/>
      <w:marLeft w:val="0"/>
      <w:marRight w:val="0"/>
      <w:marTop w:val="0"/>
      <w:marBottom w:val="0"/>
      <w:divBdr>
        <w:top w:val="none" w:sz="0" w:space="0" w:color="auto"/>
        <w:left w:val="none" w:sz="0" w:space="0" w:color="auto"/>
        <w:bottom w:val="none" w:sz="0" w:space="0" w:color="auto"/>
        <w:right w:val="none" w:sz="0" w:space="0" w:color="auto"/>
      </w:divBdr>
    </w:div>
    <w:div w:id="1437289104">
      <w:bodyDiv w:val="1"/>
      <w:marLeft w:val="0"/>
      <w:marRight w:val="0"/>
      <w:marTop w:val="0"/>
      <w:marBottom w:val="0"/>
      <w:divBdr>
        <w:top w:val="none" w:sz="0" w:space="0" w:color="auto"/>
        <w:left w:val="none" w:sz="0" w:space="0" w:color="auto"/>
        <w:bottom w:val="none" w:sz="0" w:space="0" w:color="auto"/>
        <w:right w:val="none" w:sz="0" w:space="0" w:color="auto"/>
      </w:divBdr>
    </w:div>
    <w:div w:id="1820460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B9C1-0966-48CD-A84F-758D1B1C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483</Pages>
  <Words>102522</Words>
  <Characters>504172</Characters>
  <Application>Microsoft Office Word</Application>
  <DocSecurity>0</DocSecurity>
  <PresentationFormat/>
  <Lines>15098</Lines>
  <Paragraphs>8164</Paragraphs>
  <ScaleCrop>false</ScaleCrop>
  <HeadingPairs>
    <vt:vector size="2" baseType="variant">
      <vt:variant>
        <vt:lpstr>Title</vt:lpstr>
      </vt:variant>
      <vt:variant>
        <vt:i4>1</vt:i4>
      </vt:variant>
    </vt:vector>
  </HeadingPairs>
  <TitlesOfParts>
    <vt:vector size="1" baseType="lpstr">
      <vt:lpstr>Aged Care Act 1997</vt:lpstr>
    </vt:vector>
  </TitlesOfParts>
  <Manager/>
  <Company/>
  <LinksUpToDate>false</LinksUpToDate>
  <CharactersWithSpaces>602717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Act 1997</dc:title>
  <dc:subject/>
  <dc:creator/>
  <cp:keywords/>
  <dc:description/>
  <cp:lastModifiedBy/>
  <cp:revision>1</cp:revision>
  <cp:lastPrinted>2013-07-25T07:22:00Z</cp:lastPrinted>
  <dcterms:created xsi:type="dcterms:W3CDTF">2023-11-02T03:48:00Z</dcterms:created>
  <dcterms:modified xsi:type="dcterms:W3CDTF">2023-11-02T03:48:00Z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Aged Care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ChangedTitle">
    <vt:lpwstr>Aged Care Act 1997</vt:lpwstr>
  </property>
  <property fmtid="{D5CDD505-2E9C-101B-9397-08002B2CF9AE}" pid="11" name="DoNotAsk">
    <vt:lpwstr>1</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87</vt:lpwstr>
  </property>
  <property fmtid="{D5CDD505-2E9C-101B-9397-08002B2CF9AE}" pid="15" name="StartDate">
    <vt:lpwstr>20 October 2023</vt:lpwstr>
  </property>
  <property fmtid="{D5CDD505-2E9C-101B-9397-08002B2CF9AE}" pid="16" name="PreparedDate">
    <vt:filetime>2016-03-09T13:00:00Z</vt:filetime>
  </property>
  <property fmtid="{D5CDD505-2E9C-101B-9397-08002B2CF9AE}" pid="17" name="RegisteredDate">
    <vt:lpwstr>2 November 2023</vt:lpwstr>
  </property>
  <property fmtid="{D5CDD505-2E9C-101B-9397-08002B2CF9AE}" pid="18" name="IncludesUpTo">
    <vt:lpwstr>Act No. 76, 2023</vt:lpwstr>
  </property>
</Properties>
</file>